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1FC5996" w:rsidR="008D7F4E" w:rsidRPr="00F11245" w:rsidRDefault="00DF0B54" w:rsidP="008D7F4E">
      <w:pPr>
        <w:rPr>
          <w:lang w:val="es-ES"/>
        </w:rPr>
      </w:pPr>
      <w:r w:rsidRPr="00F11245">
        <w:rPr>
          <w:noProof/>
          <w:lang w:val="es-EC" w:eastAsia="es-EC"/>
        </w:rPr>
        <w:drawing>
          <wp:anchor distT="0" distB="0" distL="114300" distR="114300" simplePos="0" relativeHeight="251653120" behindDoc="0" locked="0" layoutInCell="1" allowOverlap="1" wp14:anchorId="3F0A51DA" wp14:editId="2D4C0DDE">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79B986DE" w:rsidR="008D7F4E" w:rsidRPr="00F11245" w:rsidRDefault="008D7F4E" w:rsidP="008D7F4E">
      <w:pPr>
        <w:rPr>
          <w:lang w:val="es-ES"/>
        </w:rPr>
      </w:pPr>
    </w:p>
    <w:p w14:paraId="1AC5E2C3" w14:textId="36F7B923" w:rsidR="008D7F4E" w:rsidRPr="00F11245" w:rsidRDefault="008D7F4E" w:rsidP="008D7F4E">
      <w:pPr>
        <w:rPr>
          <w:lang w:val="es-ES"/>
        </w:rPr>
      </w:pPr>
    </w:p>
    <w:p w14:paraId="34990FAF" w14:textId="5214FB1D" w:rsidR="008D7F4E" w:rsidRPr="00F11245" w:rsidRDefault="008D7F4E" w:rsidP="008D7F4E">
      <w:pPr>
        <w:rPr>
          <w:lang w:val="es-ES"/>
        </w:rPr>
      </w:pPr>
      <w:bookmarkStart w:id="0" w:name="_Hlk86404256"/>
      <w:bookmarkEnd w:id="0"/>
    </w:p>
    <w:p w14:paraId="6EFB72EE" w14:textId="272B2AD6" w:rsidR="008D7F4E" w:rsidRPr="00F11245" w:rsidRDefault="008D7F4E" w:rsidP="008D7F4E">
      <w:pPr>
        <w:rPr>
          <w:lang w:val="es-ES"/>
        </w:rPr>
      </w:pPr>
    </w:p>
    <w:p w14:paraId="3F7503CE" w14:textId="172B5CFE" w:rsidR="008D7F4E" w:rsidRPr="00F11245" w:rsidRDefault="008D7F4E" w:rsidP="008D7F4E">
      <w:pPr>
        <w:rPr>
          <w:lang w:val="es-ES"/>
        </w:rPr>
      </w:pPr>
    </w:p>
    <w:p w14:paraId="071FCCAE" w14:textId="759B330B" w:rsidR="008D7F4E" w:rsidRPr="00F11245" w:rsidRDefault="00A63A00" w:rsidP="008D7F4E">
      <w:pPr>
        <w:rPr>
          <w:lang w:val="es-ES"/>
        </w:rPr>
      </w:pPr>
      <w:r w:rsidRPr="00F11245">
        <w:rPr>
          <w:noProof/>
          <w:lang w:val="es-EC" w:eastAsia="es-EC"/>
        </w:rPr>
        <mc:AlternateContent>
          <mc:Choice Requires="wps">
            <w:drawing>
              <wp:anchor distT="0" distB="0" distL="114300" distR="114300" simplePos="0" relativeHeight="251657216" behindDoc="0" locked="0" layoutInCell="1" allowOverlap="1" wp14:anchorId="49B1C421" wp14:editId="59BCD11E">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044DCF" w:rsidRPr="005C548C" w:rsidRDefault="00044DC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044DCF" w:rsidRPr="005C548C" w:rsidRDefault="00044DC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163FD85D" w:rsidR="008D7F4E" w:rsidRPr="00F11245" w:rsidRDefault="008D7F4E" w:rsidP="008D7F4E">
      <w:pPr>
        <w:rPr>
          <w:lang w:val="es-ES"/>
        </w:rPr>
      </w:pPr>
    </w:p>
    <w:p w14:paraId="0233C915" w14:textId="4E549FED" w:rsidR="008D7F4E" w:rsidRPr="00F11245" w:rsidRDefault="008D7F4E" w:rsidP="008D7F4E">
      <w:pPr>
        <w:rPr>
          <w:lang w:val="es-ES"/>
        </w:rPr>
      </w:pPr>
    </w:p>
    <w:p w14:paraId="274DCED8" w14:textId="1CBBCF3E" w:rsidR="004F2DD5" w:rsidRPr="00F11245" w:rsidRDefault="0035429F" w:rsidP="004F2DD5">
      <w:pPr>
        <w:rPr>
          <w:lang w:val="es-ES"/>
        </w:rPr>
      </w:pPr>
      <w:r w:rsidRPr="00F11245">
        <w:rPr>
          <w:noProof/>
          <w:lang w:val="es-EC" w:eastAsia="es-EC"/>
        </w:rPr>
        <mc:AlternateContent>
          <mc:Choice Requires="wps">
            <w:drawing>
              <wp:anchor distT="4294967295" distB="4294967295" distL="114300" distR="114300" simplePos="0" relativeHeight="251700224" behindDoc="0" locked="0" layoutInCell="1" allowOverlap="1" wp14:anchorId="209AF3DE" wp14:editId="3BAF5313">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5301C2" id="Straight Connector 9" o:spid="_x0000_s1026" style="position:absolute;z-index:2517002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F11245">
        <w:rPr>
          <w:noProof/>
          <w:lang w:val="es-EC" w:eastAsia="es-EC"/>
        </w:rPr>
        <mc:AlternateContent>
          <mc:Choice Requires="wps">
            <w:drawing>
              <wp:anchor distT="0" distB="0" distL="114300" distR="114300" simplePos="0" relativeHeight="251655168" behindDoc="0" locked="0" layoutInCell="1" allowOverlap="1" wp14:anchorId="0C109D41" wp14:editId="5012DE50">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044DCF" w:rsidRDefault="00044DC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044DCF" w:rsidRDefault="00044DC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044DCF" w:rsidRPr="008D7F4E" w:rsidRDefault="00044DCF"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UBMk1a0BAAA8AwAADgAAAAAAAAAAAAAAAAAuAgAAZHJzL2Uyb0RvYy54bWxQ&#10;SwECLQAUAAYACAAAACEAFS3RPN8AAAAKAQAADwAAAAAAAAAAAAAAAAAHBAAAZHJzL2Rvd25yZXYu&#10;eG1sUEsFBgAAAAAEAAQA8wAAABMFAAAAAA==&#10;" filled="f" stroked="f">
                <v:textbox inset="0,1.35pt,0,0">
                  <w:txbxContent>
                    <w:p w14:paraId="31112306" w14:textId="77777777" w:rsidR="00044DCF" w:rsidRDefault="00044DC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044DCF" w:rsidRDefault="00044DC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044DCF" w:rsidRPr="008D7F4E" w:rsidRDefault="00044DCF" w:rsidP="008D7F4E">
                      <w:pPr>
                        <w:spacing w:after="0"/>
                        <w:jc w:val="center"/>
                        <w:rPr>
                          <w:b/>
                          <w:bCs/>
                          <w:color w:val="D5B788"/>
                          <w:spacing w:val="60"/>
                          <w:kern w:val="24"/>
                          <w:sz w:val="56"/>
                          <w:szCs w:val="56"/>
                          <w:lang w:val="es-DO"/>
                        </w:rPr>
                      </w:pPr>
                    </w:p>
                  </w:txbxContent>
                </v:textbox>
              </v:shape>
            </w:pict>
          </mc:Fallback>
        </mc:AlternateContent>
      </w:r>
      <w:r w:rsidR="006160B6" w:rsidRPr="00F11245">
        <w:rPr>
          <w:noProof/>
          <w:lang w:val="es-EC" w:eastAsia="es-EC"/>
        </w:rPr>
        <mc:AlternateContent>
          <mc:Choice Requires="wps">
            <w:drawing>
              <wp:anchor distT="0" distB="0" distL="114300" distR="114300" simplePos="0" relativeHeight="251682816" behindDoc="0" locked="0" layoutInCell="1" allowOverlap="1" wp14:anchorId="4B9C2ACC" wp14:editId="7EE777CE">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563151" id="Freeform: Shape 44" o:spid="_x0000_s1026" style="position:absolute;margin-left:371.65pt;margin-top:699.75pt;width:42.75pt;height:40.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F11245">
        <w:rPr>
          <w:noProof/>
          <w:lang w:val="es-EC" w:eastAsia="es-EC"/>
        </w:rPr>
        <mc:AlternateContent>
          <mc:Choice Requires="wps">
            <w:drawing>
              <wp:anchor distT="0" distB="0" distL="114300" distR="114300" simplePos="0" relativeHeight="251656192" behindDoc="0" locked="0" layoutInCell="1" allowOverlap="1" wp14:anchorId="6B2EB822" wp14:editId="10EC0463">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044DCF" w:rsidRPr="00F36012" w:rsidRDefault="00044DC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4E051B9B" w:rsidR="00044DCF" w:rsidRPr="00F36012" w:rsidRDefault="00044DC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8D7F4E"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r w:rsidR="004F2DD5" w:rsidRPr="00F11245">
        <w:rPr>
          <w:lang w:val="es-ES"/>
        </w:rPr>
        <w:tab/>
      </w:r>
    </w:p>
    <w:p w14:paraId="6F050B88" w14:textId="00699C45" w:rsidR="004F2DD5" w:rsidRPr="00F11245" w:rsidRDefault="00544419" w:rsidP="004F2DD5">
      <w:pPr>
        <w:rPr>
          <w:lang w:val="es-ES"/>
        </w:rPr>
      </w:pPr>
      <w:r w:rsidRPr="00F11245">
        <w:rPr>
          <w:noProof/>
          <w:lang w:val="es-EC" w:eastAsia="es-EC"/>
        </w:rPr>
        <mc:AlternateContent>
          <mc:Choice Requires="wpg">
            <w:drawing>
              <wp:anchor distT="0" distB="0" distL="114300" distR="114300" simplePos="0" relativeHeight="251728896" behindDoc="0" locked="0" layoutInCell="1" allowOverlap="1" wp14:anchorId="22E2C515" wp14:editId="0E64150B">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044DCF" w:rsidRPr="003A00CC" w:rsidRDefault="00044DC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044DCF" w:rsidRDefault="00044DC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889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type id="_x0000_t202" coordsize="21600,21600" o:spt="202" path="m,l,21600r21600,l21600,xe">
                  <v:stroke joinstyle="miter"/>
                  <v:path gradientshapeok="t" o:connecttype="rect"/>
                </v:shapetype>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044DCF" w:rsidRPr="003A00CC" w:rsidRDefault="00044DC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044DCF" w:rsidRDefault="00044DC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5FBBE040" w:rsidR="008D7F4E" w:rsidRPr="00F11245" w:rsidRDefault="008D7F4E" w:rsidP="008D7F4E">
      <w:pPr>
        <w:rPr>
          <w:lang w:val="es-ES"/>
        </w:rPr>
      </w:pP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r w:rsidRPr="00F11245">
        <w:rPr>
          <w:lang w:val="es-ES"/>
        </w:rPr>
        <w:tab/>
      </w:r>
    </w:p>
    <w:p w14:paraId="38D9CF2E" w14:textId="4596E971" w:rsidR="008D7F4E" w:rsidRPr="00F11245" w:rsidRDefault="00CA7B0A" w:rsidP="008D7F4E">
      <w:pPr>
        <w:rPr>
          <w:lang w:val="es-ES"/>
        </w:rPr>
      </w:pPr>
      <w:r>
        <w:rPr>
          <w:noProof/>
          <w:lang w:val="es-EC" w:eastAsia="es-EC"/>
        </w:rPr>
        <w:drawing>
          <wp:anchor distT="0" distB="0" distL="114300" distR="114300" simplePos="0" relativeHeight="251805696" behindDoc="1" locked="0" layoutInCell="1" allowOverlap="1" wp14:anchorId="3F331906" wp14:editId="449B180A">
            <wp:simplePos x="0" y="0"/>
            <wp:positionH relativeFrom="column">
              <wp:posOffset>4719223</wp:posOffset>
            </wp:positionH>
            <wp:positionV relativeFrom="paragraph">
              <wp:posOffset>19782</wp:posOffset>
            </wp:positionV>
            <wp:extent cx="1508400" cy="338400"/>
            <wp:effectExtent l="0" t="0" r="0" b="5080"/>
            <wp:wrapTight wrapText="bothSides">
              <wp:wrapPolygon edited="0">
                <wp:start x="0" y="0"/>
                <wp:lineTo x="0" y="20707"/>
                <wp:lineTo x="21282" y="20707"/>
                <wp:lineTo x="21282"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mblema dorad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8400" cy="338400"/>
                    </a:xfrm>
                    <a:prstGeom prst="rect">
                      <a:avLst/>
                    </a:prstGeom>
                  </pic:spPr>
                </pic:pic>
              </a:graphicData>
            </a:graphic>
          </wp:anchor>
        </w:drawing>
      </w:r>
    </w:p>
    <w:p w14:paraId="16EDE6EA" w14:textId="51136D97" w:rsidR="008D7F4E" w:rsidRPr="00F11245" w:rsidRDefault="008D7F4E" w:rsidP="008D7F4E">
      <w:pPr>
        <w:rPr>
          <w:b/>
          <w:bCs/>
          <w:lang w:val="es-ES"/>
        </w:rPr>
      </w:pPr>
    </w:p>
    <w:p w14:paraId="3FC05242" w14:textId="77777777" w:rsidR="008D7F4E" w:rsidRPr="00F11245" w:rsidRDefault="008D7F4E" w:rsidP="008D7F4E">
      <w:pPr>
        <w:rPr>
          <w:lang w:val="es-ES"/>
        </w:rPr>
      </w:pPr>
    </w:p>
    <w:p w14:paraId="52109915" w14:textId="2E3C3B1A" w:rsidR="008D7F4E" w:rsidRPr="00F11245" w:rsidRDefault="008D7F4E" w:rsidP="008D7F4E">
      <w:pPr>
        <w:rPr>
          <w:lang w:val="es-ES"/>
        </w:rPr>
      </w:pPr>
    </w:p>
    <w:p w14:paraId="61CD95E4" w14:textId="7E75FFE6" w:rsidR="008D7F4E" w:rsidRPr="00F11245" w:rsidRDefault="008D7F4E" w:rsidP="008D7F4E">
      <w:pPr>
        <w:rPr>
          <w:lang w:val="es-ES"/>
        </w:rPr>
      </w:pPr>
    </w:p>
    <w:p w14:paraId="26FC2ECF" w14:textId="5372DE60" w:rsidR="008D7F4E" w:rsidRPr="00F11245" w:rsidRDefault="008D7F4E" w:rsidP="008D7F4E">
      <w:pPr>
        <w:rPr>
          <w:lang w:val="es-ES"/>
        </w:rPr>
      </w:pPr>
    </w:p>
    <w:p w14:paraId="339C9304" w14:textId="5984BE4D" w:rsidR="008D7F4E" w:rsidRPr="00F11245" w:rsidRDefault="008D7F4E" w:rsidP="008D7F4E">
      <w:pPr>
        <w:rPr>
          <w:lang w:val="es-ES"/>
        </w:rPr>
      </w:pPr>
    </w:p>
    <w:p w14:paraId="45BA7FA9" w14:textId="2B6E359D" w:rsidR="0087772C" w:rsidRPr="00F11245" w:rsidRDefault="0087772C" w:rsidP="008D7F4E">
      <w:pPr>
        <w:rPr>
          <w:lang w:val="es-ES"/>
        </w:rPr>
      </w:pPr>
    </w:p>
    <w:p w14:paraId="18C0D5CD" w14:textId="415603AB" w:rsidR="008D7F4E" w:rsidRPr="00F11245" w:rsidRDefault="008D7F4E" w:rsidP="008D7F4E">
      <w:pPr>
        <w:rPr>
          <w:lang w:val="es-ES"/>
        </w:rPr>
      </w:pPr>
    </w:p>
    <w:p w14:paraId="38D6C8AE" w14:textId="36F7C930" w:rsidR="008D7F4E" w:rsidRPr="00F11245" w:rsidRDefault="008D7F4E" w:rsidP="008D7F4E">
      <w:pPr>
        <w:rPr>
          <w:lang w:val="es-ES"/>
        </w:rPr>
      </w:pPr>
    </w:p>
    <w:p w14:paraId="22DD7F53" w14:textId="26559C43" w:rsidR="008D7F4E" w:rsidRPr="00F11245" w:rsidRDefault="008D7F4E" w:rsidP="008D7F4E">
      <w:pPr>
        <w:rPr>
          <w:lang w:val="es-ES"/>
        </w:rPr>
      </w:pPr>
    </w:p>
    <w:p w14:paraId="266A4AE7" w14:textId="44FB6B82" w:rsidR="008D7F4E" w:rsidRPr="00F11245" w:rsidRDefault="008D7F4E" w:rsidP="008D7F4E">
      <w:pPr>
        <w:rPr>
          <w:lang w:val="es-ES"/>
        </w:rPr>
      </w:pPr>
    </w:p>
    <w:p w14:paraId="56C838CA" w14:textId="7833692F" w:rsidR="008D7F4E" w:rsidRPr="00F11245" w:rsidRDefault="008D7F4E" w:rsidP="008D7F4E">
      <w:pPr>
        <w:rPr>
          <w:lang w:val="es-ES"/>
        </w:rPr>
      </w:pPr>
    </w:p>
    <w:p w14:paraId="5A37720D" w14:textId="3D0CB1C5" w:rsidR="008D7F4E" w:rsidRPr="00F11245" w:rsidRDefault="008D7F4E" w:rsidP="008D7F4E">
      <w:pPr>
        <w:rPr>
          <w:lang w:val="es-ES"/>
        </w:rPr>
      </w:pPr>
    </w:p>
    <w:p w14:paraId="1C1F404E" w14:textId="3596E18F" w:rsidR="008D7F4E" w:rsidRPr="00F11245" w:rsidRDefault="00654164" w:rsidP="008D7F4E">
      <w:pPr>
        <w:rPr>
          <w:lang w:val="es-ES"/>
        </w:rPr>
      </w:pPr>
      <w:r w:rsidRPr="00F11245">
        <w:rPr>
          <w:noProof/>
          <w:lang w:val="es-EC" w:eastAsia="es-EC"/>
        </w:rPr>
        <mc:AlternateContent>
          <mc:Choice Requires="wps">
            <w:drawing>
              <wp:anchor distT="0" distB="0" distL="114300" distR="114300" simplePos="0" relativeHeight="251652608" behindDoc="0" locked="0" layoutInCell="1" allowOverlap="1" wp14:anchorId="611EEDAC" wp14:editId="30C5D6FB">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044DCF" w:rsidRDefault="00044DC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044DCF" w:rsidRDefault="00044DC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044DCF" w:rsidRPr="008D7F4E" w:rsidRDefault="00044DCF"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044DCF" w:rsidRDefault="00044DC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044DCF" w:rsidRDefault="00044DC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044DCF" w:rsidRPr="008D7F4E" w:rsidRDefault="00044DCF"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F11245" w:rsidRDefault="00C64CEF" w:rsidP="008D7F4E">
      <w:pPr>
        <w:rPr>
          <w:b/>
          <w:bCs/>
          <w:lang w:val="es-ES"/>
        </w:rPr>
      </w:pPr>
      <w:r w:rsidRPr="00F11245">
        <w:rPr>
          <w:noProof/>
          <w:lang w:val="es-EC" w:eastAsia="es-EC"/>
        </w:rPr>
        <mc:AlternateContent>
          <mc:Choice Requires="wps">
            <w:drawing>
              <wp:anchor distT="0" distB="0" distL="114300" distR="114300" simplePos="0" relativeHeight="251704320" behindDoc="0" locked="0" layoutInCell="1" allowOverlap="1" wp14:anchorId="4D0BD95E" wp14:editId="30D515A1">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044DCF" w:rsidRPr="008D7F4E" w:rsidRDefault="00044DC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044DCF" w:rsidRPr="008D7F4E" w:rsidRDefault="00044DCF" w:rsidP="00C64CEF">
                      <w:pPr>
                        <w:spacing w:after="0"/>
                        <w:jc w:val="center"/>
                        <w:rPr>
                          <w:b/>
                          <w:bCs/>
                          <w:color w:val="D5B788"/>
                          <w:spacing w:val="60"/>
                          <w:kern w:val="24"/>
                          <w:sz w:val="56"/>
                          <w:szCs w:val="56"/>
                          <w:lang w:val="es-DO"/>
                        </w:rPr>
                      </w:pPr>
                    </w:p>
                  </w:txbxContent>
                </v:textbox>
              </v:shape>
            </w:pict>
          </mc:Fallback>
        </mc:AlternateContent>
      </w:r>
    </w:p>
    <w:p w14:paraId="7AD079B8" w14:textId="30A26F98" w:rsidR="008D7F4E" w:rsidRPr="00F11245" w:rsidRDefault="008D7F4E" w:rsidP="008D7F4E">
      <w:pPr>
        <w:rPr>
          <w:lang w:val="es-ES"/>
        </w:rPr>
      </w:pPr>
    </w:p>
    <w:p w14:paraId="2ADA86D9" w14:textId="22609A0E" w:rsidR="008D7F4E" w:rsidRPr="00F11245" w:rsidRDefault="008D7F4E" w:rsidP="008D7F4E">
      <w:pPr>
        <w:rPr>
          <w:b/>
          <w:bCs/>
          <w:lang w:val="es-ES"/>
        </w:rPr>
      </w:pPr>
    </w:p>
    <w:p w14:paraId="163CEF29" w14:textId="6DD0AD4A" w:rsidR="00E739F8" w:rsidRPr="00F11245" w:rsidRDefault="001E07B9" w:rsidP="008D7F4E">
      <w:pPr>
        <w:rPr>
          <w:b/>
          <w:bCs/>
          <w:lang w:val="es-ES"/>
        </w:rPr>
      </w:pPr>
      <w:r w:rsidRPr="00F11245">
        <w:rPr>
          <w:noProof/>
          <w:lang w:val="es-EC" w:eastAsia="es-EC"/>
        </w:rPr>
        <mc:AlternateContent>
          <mc:Choice Requires="wps">
            <w:drawing>
              <wp:anchor distT="4294967295" distB="4294967295" distL="114300" distR="114300" simplePos="0" relativeHeight="251702272" behindDoc="0" locked="0" layoutInCell="1" allowOverlap="1" wp14:anchorId="4E0C23B7" wp14:editId="79AB8F09">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B747E2" id="Straight Connector 22" o:spid="_x0000_s1026" style="position:absolute;z-index:2517022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4A1B00C8" w:rsidR="00E739F8" w:rsidRPr="00F11245" w:rsidRDefault="001E07B9" w:rsidP="008D7F4E">
      <w:pPr>
        <w:rPr>
          <w:b/>
          <w:bCs/>
          <w:lang w:val="es-ES"/>
        </w:rPr>
      </w:pPr>
      <w:r w:rsidRPr="00F11245">
        <w:rPr>
          <w:noProof/>
          <w:lang w:val="es-EC" w:eastAsia="es-EC"/>
        </w:rPr>
        <mc:AlternateContent>
          <mc:Choice Requires="wps">
            <w:drawing>
              <wp:anchor distT="0" distB="0" distL="114300" distR="114300" simplePos="0" relativeHeight="251667456" behindDoc="0" locked="0" layoutInCell="1" allowOverlap="1" wp14:anchorId="65361376" wp14:editId="459B4C66">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044DCF" w:rsidRPr="005805BA" w:rsidRDefault="00044DCF"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" filled="f" stroked="f">
                <v:textbox inset="0,1pt,0,0">
                  <w:txbxContent>
                    <w:p w14:paraId="6B362718" w14:textId="7D473DBA" w:rsidR="00044DCF" w:rsidRPr="005805BA" w:rsidRDefault="00044DCF"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025B808D" w:rsidR="008D7F4E" w:rsidRPr="00F11245" w:rsidRDefault="008D7F4E" w:rsidP="008D7F4E">
      <w:pPr>
        <w:tabs>
          <w:tab w:val="left" w:pos="5229"/>
        </w:tabs>
        <w:rPr>
          <w:lang w:val="es-ES"/>
        </w:rPr>
      </w:pPr>
      <w:r w:rsidRPr="00F11245">
        <w:rPr>
          <w:lang w:val="es-ES"/>
        </w:rPr>
        <w:tab/>
      </w:r>
      <w:r w:rsidRPr="00F11245">
        <w:rPr>
          <w:lang w:val="es-ES"/>
        </w:rPr>
        <w:tab/>
      </w:r>
      <w:r w:rsidRPr="00F11245">
        <w:rPr>
          <w:lang w:val="es-ES"/>
        </w:rPr>
        <w:tab/>
      </w:r>
    </w:p>
    <w:p w14:paraId="2A6A7BEB" w14:textId="744132AA" w:rsidR="008D7F4E" w:rsidRPr="00F11245" w:rsidRDefault="008D7F4E" w:rsidP="008D7F4E">
      <w:pPr>
        <w:tabs>
          <w:tab w:val="left" w:pos="5229"/>
        </w:tabs>
        <w:rPr>
          <w:lang w:val="es-ES"/>
        </w:rPr>
      </w:pPr>
    </w:p>
    <w:p w14:paraId="5220AA7B" w14:textId="1789E2EB" w:rsidR="008D7F4E" w:rsidRPr="00F11245" w:rsidRDefault="008D7F4E" w:rsidP="008D7F4E">
      <w:pPr>
        <w:tabs>
          <w:tab w:val="left" w:pos="5229"/>
        </w:tabs>
        <w:rPr>
          <w:lang w:val="es-ES"/>
        </w:rPr>
      </w:pPr>
    </w:p>
    <w:p w14:paraId="04CE79E8" w14:textId="532FDD73" w:rsidR="00B45B38" w:rsidRPr="00F11245" w:rsidRDefault="00B45B38" w:rsidP="008D7F4E">
      <w:pPr>
        <w:tabs>
          <w:tab w:val="left" w:pos="5229"/>
        </w:tabs>
        <w:rPr>
          <w:lang w:val="es-ES"/>
        </w:rPr>
      </w:pPr>
    </w:p>
    <w:p w14:paraId="59F2CBAA" w14:textId="0FC775C5" w:rsidR="00B45B38" w:rsidRPr="00F11245" w:rsidRDefault="00B45B38" w:rsidP="00B45B38">
      <w:pPr>
        <w:tabs>
          <w:tab w:val="left" w:pos="5229"/>
        </w:tabs>
        <w:jc w:val="center"/>
        <w:rPr>
          <w:lang w:val="es-ES"/>
        </w:rPr>
      </w:pPr>
    </w:p>
    <w:p w14:paraId="6B439D31" w14:textId="4DFE055D" w:rsidR="00B45B38" w:rsidRPr="00F11245" w:rsidRDefault="00544419" w:rsidP="008D7F4E">
      <w:pPr>
        <w:tabs>
          <w:tab w:val="left" w:pos="5229"/>
        </w:tabs>
        <w:rPr>
          <w:lang w:val="es-ES"/>
        </w:rPr>
      </w:pPr>
      <w:r w:rsidRPr="00F11245">
        <w:rPr>
          <w:noProof/>
          <w:lang w:val="es-EC" w:eastAsia="es-EC"/>
        </w:rPr>
        <mc:AlternateContent>
          <mc:Choice Requires="wpg">
            <w:drawing>
              <wp:anchor distT="0" distB="0" distL="114300" distR="114300" simplePos="0" relativeHeight="251726848" behindDoc="0" locked="0" layoutInCell="1" allowOverlap="1" wp14:anchorId="668AD27C" wp14:editId="71CEAFE8">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044DCF" w:rsidRPr="003A00CC" w:rsidRDefault="00044DC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044DCF" w:rsidRDefault="00044DC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684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044DCF" w:rsidRPr="003A00CC" w:rsidRDefault="00044DC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044DCF" w:rsidRDefault="00044DC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2" o:title="Icon&#10;&#10;Description automatically generated"/>
                    <v:path arrowok="t"/>
                  </v:shape>
                </v:group>
              </v:group>
            </w:pict>
          </mc:Fallback>
        </mc:AlternateContent>
      </w:r>
    </w:p>
    <w:p w14:paraId="4A390ECB" w14:textId="190FA50C" w:rsidR="008D7F4E" w:rsidRPr="00F11245" w:rsidRDefault="008D7F4E" w:rsidP="008D7F4E">
      <w:pPr>
        <w:tabs>
          <w:tab w:val="left" w:pos="5229"/>
        </w:tabs>
        <w:rPr>
          <w:lang w:val="es-ES"/>
        </w:rPr>
      </w:pPr>
      <w:bookmarkStart w:id="1" w:name="_GoBack"/>
      <w:bookmarkEnd w:id="1"/>
    </w:p>
    <w:p w14:paraId="09F960FC" w14:textId="6EEBA398" w:rsidR="008D7F4E" w:rsidRPr="00F11245" w:rsidRDefault="0010333E" w:rsidP="0010333E">
      <w:pPr>
        <w:tabs>
          <w:tab w:val="left" w:pos="8251"/>
        </w:tabs>
        <w:rPr>
          <w:lang w:val="es-ES"/>
        </w:rPr>
      </w:pPr>
      <w:r w:rsidRPr="00F11245">
        <w:rPr>
          <w:lang w:val="es-ES"/>
        </w:rPr>
        <w:tab/>
      </w:r>
    </w:p>
    <w:p w14:paraId="70955679" w14:textId="60EFF055" w:rsidR="00E80BF2" w:rsidRPr="00F11245" w:rsidRDefault="00CA7B0A" w:rsidP="0034224F">
      <w:pPr>
        <w:tabs>
          <w:tab w:val="left" w:pos="5913"/>
        </w:tabs>
        <w:rPr>
          <w:lang w:val="es-ES"/>
        </w:rPr>
      </w:pPr>
      <w:r>
        <w:rPr>
          <w:noProof/>
          <w:lang w:val="es-EC" w:eastAsia="es-EC"/>
        </w:rPr>
        <w:drawing>
          <wp:anchor distT="0" distB="0" distL="114300" distR="114300" simplePos="0" relativeHeight="251807744" behindDoc="1" locked="0" layoutInCell="1" allowOverlap="1" wp14:anchorId="3F5BB0FE" wp14:editId="6EB60E33">
            <wp:simplePos x="0" y="0"/>
            <wp:positionH relativeFrom="column">
              <wp:posOffset>4728210</wp:posOffset>
            </wp:positionH>
            <wp:positionV relativeFrom="paragraph">
              <wp:posOffset>38872</wp:posOffset>
            </wp:positionV>
            <wp:extent cx="1508400" cy="338400"/>
            <wp:effectExtent l="0" t="0" r="0" b="5080"/>
            <wp:wrapTight wrapText="bothSides">
              <wp:wrapPolygon edited="0">
                <wp:start x="0" y="0"/>
                <wp:lineTo x="0" y="20707"/>
                <wp:lineTo x="21282" y="20707"/>
                <wp:lineTo x="21282"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mblema dorad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8400" cy="338400"/>
                    </a:xfrm>
                    <a:prstGeom prst="rect">
                      <a:avLst/>
                    </a:prstGeom>
                  </pic:spPr>
                </pic:pic>
              </a:graphicData>
            </a:graphic>
          </wp:anchor>
        </w:drawing>
      </w:r>
    </w:p>
    <w:p w14:paraId="64AE30BF" w14:textId="515A7E4D" w:rsidR="00E80BF2" w:rsidRPr="00F11245" w:rsidRDefault="00E80BF2">
      <w:pPr>
        <w:rPr>
          <w:sz w:val="22"/>
          <w:szCs w:val="22"/>
          <w:lang w:val="es-ES"/>
        </w:rPr>
      </w:pPr>
    </w:p>
    <w:p w14:paraId="31E2FE32" w14:textId="2317FF3C" w:rsidR="00545797" w:rsidRPr="00F11245" w:rsidRDefault="00545797" w:rsidP="00545797">
      <w:pPr>
        <w:jc w:val="center"/>
        <w:rPr>
          <w:b/>
          <w:bCs/>
          <w:sz w:val="28"/>
          <w:lang w:val="es-ES"/>
        </w:rPr>
      </w:pPr>
      <w:r w:rsidRPr="00F11245">
        <w:rPr>
          <w:b/>
          <w:bCs/>
          <w:sz w:val="28"/>
          <w:lang w:val="es-ES"/>
        </w:rPr>
        <w:lastRenderedPageBreak/>
        <w:t>TABLA DE CONTENIDOS</w:t>
      </w:r>
    </w:p>
    <w:p w14:paraId="6C3E8713" w14:textId="043AA35F" w:rsidR="00545797" w:rsidRPr="00F11245" w:rsidRDefault="00545797" w:rsidP="00545797">
      <w:pPr>
        <w:rPr>
          <w:lang w:val="es-ES"/>
        </w:rPr>
      </w:pPr>
      <w:r w:rsidRPr="00F11245">
        <w:rPr>
          <w:noProof/>
          <w:lang w:val="es-EC" w:eastAsia="es-EC"/>
        </w:rPr>
        <mc:AlternateContent>
          <mc:Choice Requires="wps">
            <w:drawing>
              <wp:anchor distT="0" distB="0" distL="114300" distR="114300" simplePos="0" relativeHeight="251672576" behindDoc="0" locked="0" layoutInCell="1" allowOverlap="1" wp14:anchorId="1E07F231" wp14:editId="12EFC5B2">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D98BF" id="Straight Connector 18"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35D0C59C" w14:textId="676AC482" w:rsidR="00545797" w:rsidRPr="00F11245" w:rsidRDefault="00654164" w:rsidP="00545797">
      <w:pPr>
        <w:jc w:val="center"/>
        <w:rPr>
          <w:lang w:val="es-ES"/>
        </w:rPr>
      </w:pPr>
      <w:r w:rsidRPr="00F11245">
        <w:rPr>
          <w:lang w:val="es-ES"/>
        </w:rPr>
        <w:t>Memorias institucionales</w:t>
      </w:r>
      <w:r w:rsidR="00545797" w:rsidRPr="00F11245">
        <w:rPr>
          <w:lang w:val="es-ES"/>
        </w:rPr>
        <w:t xml:space="preserve"> 202</w:t>
      </w:r>
      <w:r w:rsidR="00C64CEF" w:rsidRPr="00F11245">
        <w:rPr>
          <w:lang w:val="es-ES"/>
        </w:rPr>
        <w:t>2</w:t>
      </w:r>
    </w:p>
    <w:p w14:paraId="2539C61E" w14:textId="77777777" w:rsidR="00545797" w:rsidRPr="00F11245" w:rsidRDefault="00545797" w:rsidP="00545797">
      <w:pPr>
        <w:rPr>
          <w:lang w:val="es-ES"/>
        </w:rPr>
      </w:pPr>
    </w:p>
    <w:p w14:paraId="34723B93" w14:textId="77777777" w:rsidR="00545797" w:rsidRPr="00F11245" w:rsidRDefault="00545797" w:rsidP="00545797">
      <w:pPr>
        <w:rPr>
          <w:lang w:val="es-ES"/>
        </w:rPr>
      </w:pPr>
    </w:p>
    <w:sdt>
      <w:sdtPr>
        <w:rPr>
          <w:rFonts w:ascii="Times New Roman" w:eastAsiaTheme="minorHAnsi" w:hAnsi="Times New Roman" w:cs="Times New Roman"/>
          <w:color w:val="767171"/>
          <w:sz w:val="24"/>
          <w:szCs w:val="24"/>
          <w:lang w:val="es-ES"/>
        </w:rPr>
        <w:id w:val="-1111128147"/>
        <w:docPartObj>
          <w:docPartGallery w:val="Table of Contents"/>
          <w:docPartUnique/>
        </w:docPartObj>
      </w:sdtPr>
      <w:sdtEndPr>
        <w:rPr>
          <w:b/>
          <w:bCs/>
        </w:rPr>
      </w:sdtEndPr>
      <w:sdtContent>
        <w:p w14:paraId="13CA098D" w14:textId="2CC93254" w:rsidR="00A630BC" w:rsidRPr="00F11245" w:rsidRDefault="00A630BC">
          <w:pPr>
            <w:pStyle w:val="TtuloTDC"/>
            <w:rPr>
              <w:lang w:val="es-ES"/>
            </w:rPr>
          </w:pPr>
        </w:p>
        <w:p w14:paraId="6FD5C564" w14:textId="3E518ED2" w:rsidR="009F3EE1" w:rsidRPr="00F11245" w:rsidRDefault="00A630BC">
          <w:pPr>
            <w:pStyle w:val="TDC1"/>
            <w:tabs>
              <w:tab w:val="right" w:leader="dot" w:pos="10070"/>
            </w:tabs>
            <w:rPr>
              <w:rFonts w:asciiTheme="minorHAnsi" w:eastAsiaTheme="minorEastAsia" w:hAnsiTheme="minorHAnsi" w:cstheme="minorBidi"/>
              <w:noProof/>
              <w:color w:val="auto"/>
              <w:spacing w:val="0"/>
              <w:sz w:val="22"/>
              <w:szCs w:val="22"/>
              <w:lang w:val="es-ES" w:eastAsia="es-EC"/>
            </w:rPr>
          </w:pPr>
          <w:r w:rsidRPr="00F11245">
            <w:rPr>
              <w:lang w:val="es-ES"/>
            </w:rPr>
            <w:fldChar w:fldCharType="begin"/>
          </w:r>
          <w:r w:rsidRPr="00F11245">
            <w:rPr>
              <w:lang w:val="es-ES"/>
            </w:rPr>
            <w:instrText xml:space="preserve"> TOC \o "1-3" \h \z \u </w:instrText>
          </w:r>
          <w:r w:rsidRPr="00F11245">
            <w:rPr>
              <w:lang w:val="es-ES"/>
            </w:rPr>
            <w:fldChar w:fldCharType="separate"/>
          </w:r>
          <w:hyperlink w:anchor="_Toc122942091" w:history="1">
            <w:r w:rsidR="009F3EE1" w:rsidRPr="00F11245">
              <w:rPr>
                <w:rStyle w:val="Hipervnculo"/>
                <w:noProof/>
                <w:lang w:val="es-ES"/>
              </w:rPr>
              <w:t>RESUMEN EJECUTIVO</w:t>
            </w:r>
            <w:r w:rsidR="009F3EE1" w:rsidRPr="00F11245">
              <w:rPr>
                <w:noProof/>
                <w:webHidden/>
                <w:lang w:val="es-ES"/>
              </w:rPr>
              <w:tab/>
            </w:r>
            <w:r w:rsidR="009F3EE1" w:rsidRPr="00F11245">
              <w:rPr>
                <w:noProof/>
                <w:webHidden/>
                <w:lang w:val="es-ES"/>
              </w:rPr>
              <w:fldChar w:fldCharType="begin"/>
            </w:r>
            <w:r w:rsidR="009F3EE1" w:rsidRPr="00F11245">
              <w:rPr>
                <w:noProof/>
                <w:webHidden/>
                <w:lang w:val="es-ES"/>
              </w:rPr>
              <w:instrText xml:space="preserve"> PAGEREF _Toc122942091 \h </w:instrText>
            </w:r>
            <w:r w:rsidR="009F3EE1" w:rsidRPr="00F11245">
              <w:rPr>
                <w:noProof/>
                <w:webHidden/>
                <w:lang w:val="es-ES"/>
              </w:rPr>
            </w:r>
            <w:r w:rsidR="009F3EE1" w:rsidRPr="00F11245">
              <w:rPr>
                <w:noProof/>
                <w:webHidden/>
                <w:lang w:val="es-ES"/>
              </w:rPr>
              <w:fldChar w:fldCharType="separate"/>
            </w:r>
            <w:r w:rsidR="00996DA9">
              <w:rPr>
                <w:noProof/>
                <w:webHidden/>
                <w:lang w:val="es-ES"/>
              </w:rPr>
              <w:t>1</w:t>
            </w:r>
            <w:r w:rsidR="009F3EE1" w:rsidRPr="00F11245">
              <w:rPr>
                <w:noProof/>
                <w:webHidden/>
                <w:lang w:val="es-ES"/>
              </w:rPr>
              <w:fldChar w:fldCharType="end"/>
            </w:r>
          </w:hyperlink>
        </w:p>
        <w:p w14:paraId="77027A0C" w14:textId="1194BF9C" w:rsidR="009F3EE1" w:rsidRPr="00F11245" w:rsidRDefault="007C76DC">
          <w:pPr>
            <w:pStyle w:val="TDC1"/>
            <w:tabs>
              <w:tab w:val="right" w:leader="dot" w:pos="10070"/>
            </w:tabs>
            <w:rPr>
              <w:rFonts w:asciiTheme="minorHAnsi" w:eastAsiaTheme="minorEastAsia" w:hAnsiTheme="minorHAnsi" w:cstheme="minorBidi"/>
              <w:noProof/>
              <w:color w:val="auto"/>
              <w:spacing w:val="0"/>
              <w:sz w:val="22"/>
              <w:szCs w:val="22"/>
              <w:lang w:val="es-ES" w:eastAsia="es-EC"/>
            </w:rPr>
          </w:pPr>
          <w:hyperlink w:anchor="_Toc122942092" w:history="1">
            <w:r w:rsidR="009F3EE1" w:rsidRPr="00F11245">
              <w:rPr>
                <w:rStyle w:val="Hipervnculo"/>
                <w:noProof/>
                <w:lang w:val="es-ES"/>
              </w:rPr>
              <w:t>INFORMACIÓN INSTITUCIONAL</w:t>
            </w:r>
            <w:r w:rsidR="009F3EE1" w:rsidRPr="00F11245">
              <w:rPr>
                <w:noProof/>
                <w:webHidden/>
                <w:lang w:val="es-ES"/>
              </w:rPr>
              <w:tab/>
            </w:r>
            <w:r w:rsidR="009F3EE1" w:rsidRPr="00F11245">
              <w:rPr>
                <w:noProof/>
                <w:webHidden/>
                <w:lang w:val="es-ES"/>
              </w:rPr>
              <w:fldChar w:fldCharType="begin"/>
            </w:r>
            <w:r w:rsidR="009F3EE1" w:rsidRPr="00F11245">
              <w:rPr>
                <w:noProof/>
                <w:webHidden/>
                <w:lang w:val="es-ES"/>
              </w:rPr>
              <w:instrText xml:space="preserve"> PAGEREF _Toc122942092 \h </w:instrText>
            </w:r>
            <w:r w:rsidR="009F3EE1" w:rsidRPr="00F11245">
              <w:rPr>
                <w:noProof/>
                <w:webHidden/>
                <w:lang w:val="es-ES"/>
              </w:rPr>
            </w:r>
            <w:r w:rsidR="009F3EE1" w:rsidRPr="00F11245">
              <w:rPr>
                <w:noProof/>
                <w:webHidden/>
                <w:lang w:val="es-ES"/>
              </w:rPr>
              <w:fldChar w:fldCharType="separate"/>
            </w:r>
            <w:r w:rsidR="00996DA9">
              <w:rPr>
                <w:noProof/>
                <w:webHidden/>
                <w:lang w:val="es-ES"/>
              </w:rPr>
              <w:t>8</w:t>
            </w:r>
            <w:r w:rsidR="009F3EE1" w:rsidRPr="00F11245">
              <w:rPr>
                <w:noProof/>
                <w:webHidden/>
                <w:lang w:val="es-ES"/>
              </w:rPr>
              <w:fldChar w:fldCharType="end"/>
            </w:r>
          </w:hyperlink>
        </w:p>
        <w:p w14:paraId="35110DC7" w14:textId="4B5C7DCE" w:rsidR="009F3EE1" w:rsidRPr="00F11245" w:rsidRDefault="007C76DC">
          <w:pPr>
            <w:pStyle w:val="TDC1"/>
            <w:tabs>
              <w:tab w:val="right" w:leader="dot" w:pos="10070"/>
            </w:tabs>
            <w:rPr>
              <w:rFonts w:asciiTheme="minorHAnsi" w:eastAsiaTheme="minorEastAsia" w:hAnsiTheme="minorHAnsi" w:cstheme="minorBidi"/>
              <w:noProof/>
              <w:color w:val="auto"/>
              <w:spacing w:val="0"/>
              <w:sz w:val="22"/>
              <w:szCs w:val="22"/>
              <w:lang w:val="es-ES" w:eastAsia="es-EC"/>
            </w:rPr>
          </w:pPr>
          <w:hyperlink w:anchor="_Toc122942093" w:history="1">
            <w:r w:rsidR="009F3EE1" w:rsidRPr="00F11245">
              <w:rPr>
                <w:rStyle w:val="Hipervnculo"/>
                <w:noProof/>
                <w:lang w:val="es-ES"/>
              </w:rPr>
              <w:t>RESULTADOS DE LAS ÁREAS TRANSVERSALES Y DE APOYO</w:t>
            </w:r>
            <w:r w:rsidR="009F3EE1" w:rsidRPr="00F11245">
              <w:rPr>
                <w:noProof/>
                <w:webHidden/>
                <w:lang w:val="es-ES"/>
              </w:rPr>
              <w:tab/>
            </w:r>
            <w:r w:rsidR="009F3EE1" w:rsidRPr="00F11245">
              <w:rPr>
                <w:noProof/>
                <w:webHidden/>
                <w:lang w:val="es-ES"/>
              </w:rPr>
              <w:fldChar w:fldCharType="begin"/>
            </w:r>
            <w:r w:rsidR="009F3EE1" w:rsidRPr="00F11245">
              <w:rPr>
                <w:noProof/>
                <w:webHidden/>
                <w:lang w:val="es-ES"/>
              </w:rPr>
              <w:instrText xml:space="preserve"> PAGEREF _Toc122942093 \h </w:instrText>
            </w:r>
            <w:r w:rsidR="009F3EE1" w:rsidRPr="00F11245">
              <w:rPr>
                <w:noProof/>
                <w:webHidden/>
                <w:lang w:val="es-ES"/>
              </w:rPr>
            </w:r>
            <w:r w:rsidR="009F3EE1" w:rsidRPr="00F11245">
              <w:rPr>
                <w:noProof/>
                <w:webHidden/>
                <w:lang w:val="es-ES"/>
              </w:rPr>
              <w:fldChar w:fldCharType="separate"/>
            </w:r>
            <w:r w:rsidR="00996DA9">
              <w:rPr>
                <w:noProof/>
                <w:webHidden/>
                <w:lang w:val="es-ES"/>
              </w:rPr>
              <w:t>29</w:t>
            </w:r>
            <w:r w:rsidR="009F3EE1" w:rsidRPr="00F11245">
              <w:rPr>
                <w:noProof/>
                <w:webHidden/>
                <w:lang w:val="es-ES"/>
              </w:rPr>
              <w:fldChar w:fldCharType="end"/>
            </w:r>
          </w:hyperlink>
        </w:p>
        <w:p w14:paraId="6A4A6907" w14:textId="55F1B206" w:rsidR="009F3EE1" w:rsidRPr="00F11245" w:rsidRDefault="007C76DC">
          <w:pPr>
            <w:pStyle w:val="TDC1"/>
            <w:tabs>
              <w:tab w:val="right" w:leader="dot" w:pos="10070"/>
            </w:tabs>
            <w:rPr>
              <w:rFonts w:asciiTheme="minorHAnsi" w:eastAsiaTheme="minorEastAsia" w:hAnsiTheme="minorHAnsi" w:cstheme="minorBidi"/>
              <w:noProof/>
              <w:color w:val="auto"/>
              <w:spacing w:val="0"/>
              <w:sz w:val="22"/>
              <w:szCs w:val="22"/>
              <w:lang w:val="es-ES" w:eastAsia="es-EC"/>
            </w:rPr>
          </w:pPr>
          <w:hyperlink w:anchor="_Toc122942094" w:history="1">
            <w:r w:rsidR="009F3EE1" w:rsidRPr="00F11245">
              <w:rPr>
                <w:rStyle w:val="Hipervnculo"/>
                <w:noProof/>
                <w:lang w:val="es-ES"/>
              </w:rPr>
              <w:t>SERVICIO AL CIUDADANO Y TRANSPARENCIA INSTITUCIONAL</w:t>
            </w:r>
            <w:r w:rsidR="009F3EE1" w:rsidRPr="00F11245">
              <w:rPr>
                <w:noProof/>
                <w:webHidden/>
                <w:lang w:val="es-ES"/>
              </w:rPr>
              <w:tab/>
            </w:r>
            <w:r w:rsidR="009F3EE1" w:rsidRPr="00F11245">
              <w:rPr>
                <w:noProof/>
                <w:webHidden/>
                <w:lang w:val="es-ES"/>
              </w:rPr>
              <w:fldChar w:fldCharType="begin"/>
            </w:r>
            <w:r w:rsidR="009F3EE1" w:rsidRPr="00F11245">
              <w:rPr>
                <w:noProof/>
                <w:webHidden/>
                <w:lang w:val="es-ES"/>
              </w:rPr>
              <w:instrText xml:space="preserve"> PAGEREF _Toc122942094 \h </w:instrText>
            </w:r>
            <w:r w:rsidR="009F3EE1" w:rsidRPr="00F11245">
              <w:rPr>
                <w:noProof/>
                <w:webHidden/>
                <w:lang w:val="es-ES"/>
              </w:rPr>
            </w:r>
            <w:r w:rsidR="009F3EE1" w:rsidRPr="00F11245">
              <w:rPr>
                <w:noProof/>
                <w:webHidden/>
                <w:lang w:val="es-ES"/>
              </w:rPr>
              <w:fldChar w:fldCharType="separate"/>
            </w:r>
            <w:r w:rsidR="00996DA9">
              <w:rPr>
                <w:noProof/>
                <w:webHidden/>
                <w:lang w:val="es-ES"/>
              </w:rPr>
              <w:t>49</w:t>
            </w:r>
            <w:r w:rsidR="009F3EE1" w:rsidRPr="00F11245">
              <w:rPr>
                <w:noProof/>
                <w:webHidden/>
                <w:lang w:val="es-ES"/>
              </w:rPr>
              <w:fldChar w:fldCharType="end"/>
            </w:r>
          </w:hyperlink>
        </w:p>
        <w:p w14:paraId="43AC144C" w14:textId="53F97F50" w:rsidR="009F3EE1" w:rsidRPr="00F11245" w:rsidRDefault="007C76DC">
          <w:pPr>
            <w:pStyle w:val="TDC1"/>
            <w:tabs>
              <w:tab w:val="right" w:leader="dot" w:pos="10070"/>
            </w:tabs>
            <w:rPr>
              <w:rFonts w:asciiTheme="minorHAnsi" w:eastAsiaTheme="minorEastAsia" w:hAnsiTheme="minorHAnsi" w:cstheme="minorBidi"/>
              <w:noProof/>
              <w:color w:val="auto"/>
              <w:spacing w:val="0"/>
              <w:sz w:val="22"/>
              <w:szCs w:val="22"/>
              <w:lang w:val="es-ES" w:eastAsia="es-EC"/>
            </w:rPr>
          </w:pPr>
          <w:hyperlink w:anchor="_Toc122942095" w:history="1">
            <w:r w:rsidR="009F3EE1" w:rsidRPr="00F11245">
              <w:rPr>
                <w:rStyle w:val="Hipervnculo"/>
                <w:noProof/>
                <w:lang w:val="es-ES"/>
              </w:rPr>
              <w:t>PROYECCIONES AL PRÓXIMO AÑO</w:t>
            </w:r>
            <w:r w:rsidR="009F3EE1" w:rsidRPr="00F11245">
              <w:rPr>
                <w:noProof/>
                <w:webHidden/>
                <w:lang w:val="es-ES"/>
              </w:rPr>
              <w:tab/>
            </w:r>
            <w:r w:rsidR="009F3EE1" w:rsidRPr="00F11245">
              <w:rPr>
                <w:noProof/>
                <w:webHidden/>
                <w:lang w:val="es-ES"/>
              </w:rPr>
              <w:fldChar w:fldCharType="begin"/>
            </w:r>
            <w:r w:rsidR="009F3EE1" w:rsidRPr="00F11245">
              <w:rPr>
                <w:noProof/>
                <w:webHidden/>
                <w:lang w:val="es-ES"/>
              </w:rPr>
              <w:instrText xml:space="preserve"> PAGEREF _Toc122942095 \h </w:instrText>
            </w:r>
            <w:r w:rsidR="009F3EE1" w:rsidRPr="00F11245">
              <w:rPr>
                <w:noProof/>
                <w:webHidden/>
                <w:lang w:val="es-ES"/>
              </w:rPr>
            </w:r>
            <w:r w:rsidR="009F3EE1" w:rsidRPr="00F11245">
              <w:rPr>
                <w:noProof/>
                <w:webHidden/>
                <w:lang w:val="es-ES"/>
              </w:rPr>
              <w:fldChar w:fldCharType="separate"/>
            </w:r>
            <w:r w:rsidR="00996DA9">
              <w:rPr>
                <w:noProof/>
                <w:webHidden/>
                <w:lang w:val="es-ES"/>
              </w:rPr>
              <w:t>53</w:t>
            </w:r>
            <w:r w:rsidR="009F3EE1" w:rsidRPr="00F11245">
              <w:rPr>
                <w:noProof/>
                <w:webHidden/>
                <w:lang w:val="es-ES"/>
              </w:rPr>
              <w:fldChar w:fldCharType="end"/>
            </w:r>
          </w:hyperlink>
        </w:p>
        <w:p w14:paraId="3B9390E2" w14:textId="6EFA0AC5" w:rsidR="009F3EE1" w:rsidRPr="00F11245" w:rsidRDefault="007C76DC">
          <w:pPr>
            <w:pStyle w:val="TDC1"/>
            <w:tabs>
              <w:tab w:val="left" w:pos="1540"/>
              <w:tab w:val="right" w:leader="dot" w:pos="10070"/>
            </w:tabs>
            <w:rPr>
              <w:rFonts w:asciiTheme="minorHAnsi" w:eastAsiaTheme="minorEastAsia" w:hAnsiTheme="minorHAnsi" w:cstheme="minorBidi"/>
              <w:noProof/>
              <w:color w:val="auto"/>
              <w:spacing w:val="0"/>
              <w:sz w:val="22"/>
              <w:szCs w:val="22"/>
              <w:lang w:val="es-ES" w:eastAsia="es-EC"/>
            </w:rPr>
          </w:pPr>
          <w:hyperlink w:anchor="_Toc122942096" w:history="1">
            <w:r w:rsidR="009F3EE1" w:rsidRPr="00F11245">
              <w:rPr>
                <w:rStyle w:val="Hipervnculo"/>
                <w:noProof/>
                <w:lang w:val="es-ES"/>
              </w:rPr>
              <w:t>ANEXO I</w:t>
            </w:r>
            <w:r w:rsidR="009F3EE1" w:rsidRPr="00F11245">
              <w:rPr>
                <w:rFonts w:asciiTheme="minorHAnsi" w:eastAsiaTheme="minorEastAsia" w:hAnsiTheme="minorHAnsi" w:cstheme="minorBidi"/>
                <w:noProof/>
                <w:color w:val="auto"/>
                <w:spacing w:val="0"/>
                <w:sz w:val="22"/>
                <w:szCs w:val="22"/>
                <w:lang w:val="es-ES" w:eastAsia="es-EC"/>
              </w:rPr>
              <w:tab/>
            </w:r>
            <w:r w:rsidR="009F3EE1" w:rsidRPr="00F11245">
              <w:rPr>
                <w:rStyle w:val="Hipervnculo"/>
                <w:noProof/>
                <w:lang w:val="es-ES"/>
              </w:rPr>
              <w:t>BALANCES FINANCIEROS</w:t>
            </w:r>
            <w:r w:rsidR="009F3EE1" w:rsidRPr="00F11245">
              <w:rPr>
                <w:noProof/>
                <w:webHidden/>
                <w:lang w:val="es-ES"/>
              </w:rPr>
              <w:tab/>
            </w:r>
            <w:r w:rsidR="009F3EE1" w:rsidRPr="00F11245">
              <w:rPr>
                <w:noProof/>
                <w:webHidden/>
                <w:lang w:val="es-ES"/>
              </w:rPr>
              <w:fldChar w:fldCharType="begin"/>
            </w:r>
            <w:r w:rsidR="009F3EE1" w:rsidRPr="00F11245">
              <w:rPr>
                <w:noProof/>
                <w:webHidden/>
                <w:lang w:val="es-ES"/>
              </w:rPr>
              <w:instrText xml:space="preserve"> PAGEREF _Toc122942096 \h </w:instrText>
            </w:r>
            <w:r w:rsidR="009F3EE1" w:rsidRPr="00F11245">
              <w:rPr>
                <w:noProof/>
                <w:webHidden/>
                <w:lang w:val="es-ES"/>
              </w:rPr>
            </w:r>
            <w:r w:rsidR="009F3EE1" w:rsidRPr="00F11245">
              <w:rPr>
                <w:noProof/>
                <w:webHidden/>
                <w:lang w:val="es-ES"/>
              </w:rPr>
              <w:fldChar w:fldCharType="separate"/>
            </w:r>
            <w:r w:rsidR="00996DA9">
              <w:rPr>
                <w:noProof/>
                <w:webHidden/>
                <w:lang w:val="es-ES"/>
              </w:rPr>
              <w:t>54</w:t>
            </w:r>
            <w:r w:rsidR="009F3EE1" w:rsidRPr="00F11245">
              <w:rPr>
                <w:noProof/>
                <w:webHidden/>
                <w:lang w:val="es-ES"/>
              </w:rPr>
              <w:fldChar w:fldCharType="end"/>
            </w:r>
          </w:hyperlink>
        </w:p>
        <w:p w14:paraId="48DD30ED" w14:textId="6BB3E7F0" w:rsidR="00A630BC" w:rsidRPr="00F11245" w:rsidRDefault="00A630BC">
          <w:pPr>
            <w:rPr>
              <w:lang w:val="es-ES"/>
            </w:rPr>
          </w:pPr>
          <w:r w:rsidRPr="00F11245">
            <w:rPr>
              <w:b/>
              <w:bCs/>
              <w:lang w:val="es-ES"/>
            </w:rPr>
            <w:fldChar w:fldCharType="end"/>
          </w:r>
        </w:p>
      </w:sdtContent>
    </w:sdt>
    <w:p w14:paraId="4394B0A8" w14:textId="77777777" w:rsidR="001240D0" w:rsidRPr="00F11245" w:rsidRDefault="001240D0" w:rsidP="00B45B38">
      <w:pPr>
        <w:ind w:left="567"/>
        <w:rPr>
          <w:b/>
          <w:bCs/>
          <w:lang w:val="es-ES"/>
        </w:rPr>
      </w:pPr>
    </w:p>
    <w:p w14:paraId="4242FE2D" w14:textId="77777777" w:rsidR="001240D0" w:rsidRPr="00F11245" w:rsidRDefault="001240D0" w:rsidP="00B45B38">
      <w:pPr>
        <w:ind w:left="567"/>
        <w:rPr>
          <w:b/>
          <w:bCs/>
          <w:lang w:val="es-ES"/>
        </w:rPr>
      </w:pPr>
    </w:p>
    <w:p w14:paraId="573DD07B" w14:textId="77777777" w:rsidR="001240D0" w:rsidRPr="00F11245" w:rsidRDefault="001240D0" w:rsidP="00B45B38">
      <w:pPr>
        <w:ind w:left="567"/>
        <w:rPr>
          <w:b/>
          <w:bCs/>
          <w:lang w:val="es-ES"/>
        </w:rPr>
      </w:pPr>
    </w:p>
    <w:p w14:paraId="6CEA36FA" w14:textId="77777777" w:rsidR="001240D0" w:rsidRPr="00F11245" w:rsidRDefault="001240D0" w:rsidP="00B45B38">
      <w:pPr>
        <w:ind w:left="567"/>
        <w:rPr>
          <w:b/>
          <w:bCs/>
          <w:lang w:val="es-ES"/>
        </w:rPr>
      </w:pPr>
    </w:p>
    <w:p w14:paraId="310BE1B9" w14:textId="77777777" w:rsidR="001240D0" w:rsidRPr="00F11245" w:rsidRDefault="001240D0" w:rsidP="00B45B38">
      <w:pPr>
        <w:ind w:left="567"/>
        <w:rPr>
          <w:b/>
          <w:bCs/>
          <w:lang w:val="es-ES"/>
        </w:rPr>
      </w:pPr>
    </w:p>
    <w:p w14:paraId="4D9BE3A9" w14:textId="77777777" w:rsidR="00920A80" w:rsidRPr="00F11245" w:rsidRDefault="00920A80" w:rsidP="00B45B38">
      <w:pPr>
        <w:ind w:left="567"/>
        <w:rPr>
          <w:b/>
          <w:bCs/>
          <w:lang w:val="es-ES"/>
        </w:rPr>
      </w:pPr>
    </w:p>
    <w:p w14:paraId="06171E0A" w14:textId="77777777" w:rsidR="00920A80" w:rsidRPr="00F11245" w:rsidRDefault="00920A80" w:rsidP="00B45B38">
      <w:pPr>
        <w:ind w:left="567"/>
        <w:rPr>
          <w:b/>
          <w:bCs/>
          <w:lang w:val="es-ES"/>
        </w:rPr>
      </w:pPr>
    </w:p>
    <w:p w14:paraId="48D5794A" w14:textId="77777777" w:rsidR="00920A80" w:rsidRPr="00F11245" w:rsidRDefault="00920A80" w:rsidP="00B45B38">
      <w:pPr>
        <w:ind w:left="567"/>
        <w:rPr>
          <w:b/>
          <w:bCs/>
          <w:lang w:val="es-ES"/>
        </w:rPr>
      </w:pPr>
    </w:p>
    <w:p w14:paraId="10240AA0" w14:textId="77777777" w:rsidR="00920A80" w:rsidRPr="00F11245" w:rsidRDefault="00920A80" w:rsidP="00B45B38">
      <w:pPr>
        <w:ind w:left="567"/>
        <w:rPr>
          <w:b/>
          <w:bCs/>
          <w:lang w:val="es-ES"/>
        </w:rPr>
      </w:pPr>
    </w:p>
    <w:p w14:paraId="282B891A" w14:textId="77777777" w:rsidR="00920A80" w:rsidRPr="00F11245" w:rsidRDefault="00920A80" w:rsidP="00B45B38">
      <w:pPr>
        <w:ind w:left="567"/>
        <w:rPr>
          <w:b/>
          <w:bCs/>
          <w:lang w:val="es-ES"/>
        </w:rPr>
      </w:pPr>
    </w:p>
    <w:p w14:paraId="3C867BEC" w14:textId="77777777" w:rsidR="00920A80" w:rsidRPr="00F11245" w:rsidRDefault="00920A80" w:rsidP="00B45B38">
      <w:pPr>
        <w:ind w:left="567"/>
        <w:rPr>
          <w:b/>
          <w:bCs/>
          <w:lang w:val="es-ES"/>
        </w:rPr>
      </w:pPr>
    </w:p>
    <w:p w14:paraId="34FD40AF" w14:textId="7F25FC58" w:rsidR="00920A80" w:rsidRPr="00F11245" w:rsidRDefault="00920A80" w:rsidP="00B45B38">
      <w:pPr>
        <w:ind w:left="567"/>
        <w:rPr>
          <w:i/>
          <w:iCs/>
          <w:sz w:val="20"/>
          <w:szCs w:val="20"/>
          <w:lang w:val="es-ES"/>
        </w:rPr>
      </w:pPr>
    </w:p>
    <w:p w14:paraId="13F38C54" w14:textId="77777777" w:rsidR="00920A80" w:rsidRPr="00F11245" w:rsidRDefault="00920A80" w:rsidP="00B45B38">
      <w:pPr>
        <w:ind w:left="567"/>
        <w:rPr>
          <w:b/>
          <w:bCs/>
          <w:lang w:val="es-ES"/>
        </w:rPr>
      </w:pPr>
    </w:p>
    <w:p w14:paraId="220C50B1" w14:textId="77777777" w:rsidR="001240D0" w:rsidRPr="00F11245" w:rsidRDefault="001240D0" w:rsidP="00B45B38">
      <w:pPr>
        <w:ind w:left="567"/>
        <w:rPr>
          <w:b/>
          <w:bCs/>
          <w:lang w:val="es-ES"/>
        </w:rPr>
      </w:pPr>
    </w:p>
    <w:p w14:paraId="1DBDA006" w14:textId="4D806799" w:rsidR="001240D0" w:rsidRPr="00F11245" w:rsidRDefault="001240D0">
      <w:pPr>
        <w:rPr>
          <w:lang w:val="es-ES"/>
        </w:rPr>
        <w:sectPr w:rsidR="001240D0" w:rsidRPr="00F11245" w:rsidSect="003F51DF">
          <w:footerReference w:type="first" r:id="rId13"/>
          <w:pgSz w:w="12240" w:h="15840"/>
          <w:pgMar w:top="1440" w:right="1080" w:bottom="1440" w:left="1080" w:header="720" w:footer="720" w:gutter="0"/>
          <w:cols w:space="720"/>
          <w:docGrid w:linePitch="360"/>
        </w:sectPr>
      </w:pPr>
    </w:p>
    <w:p w14:paraId="649D29AD" w14:textId="6F023124" w:rsidR="001240D0" w:rsidRPr="00F11245" w:rsidRDefault="001240D0" w:rsidP="00654164">
      <w:pPr>
        <w:pStyle w:val="Ttulo1"/>
        <w:rPr>
          <w:lang w:val="es-ES"/>
        </w:rPr>
      </w:pPr>
      <w:bookmarkStart w:id="2" w:name="_Toc122942091"/>
      <w:bookmarkStart w:id="3" w:name="_Hlk86403204"/>
      <w:r w:rsidRPr="00F11245">
        <w:rPr>
          <w:lang w:val="es-ES"/>
        </w:rPr>
        <w:lastRenderedPageBreak/>
        <w:t>RESUMEN EJECUTIVO</w:t>
      </w:r>
      <w:bookmarkEnd w:id="2"/>
    </w:p>
    <w:p w14:paraId="7C54AF21" w14:textId="26B7214D" w:rsidR="001240D0" w:rsidRPr="00F11245" w:rsidRDefault="00125D46" w:rsidP="001240D0">
      <w:pPr>
        <w:jc w:val="both"/>
        <w:rPr>
          <w:rFonts w:eastAsia="Calibri"/>
          <w:sz w:val="18"/>
          <w:lang w:val="es-ES"/>
        </w:rPr>
      </w:pPr>
      <w:r w:rsidRPr="00F11245">
        <w:rPr>
          <w:rFonts w:eastAsia="Calibri"/>
          <w:noProof/>
          <w:sz w:val="18"/>
          <w:lang w:val="es-EC" w:eastAsia="es-EC"/>
        </w:rPr>
        <mc:AlternateContent>
          <mc:Choice Requires="wps">
            <w:drawing>
              <wp:anchor distT="0" distB="0" distL="114300" distR="114300" simplePos="0" relativeHeight="251649536" behindDoc="0" locked="0" layoutInCell="1" allowOverlap="1" wp14:anchorId="5383067F" wp14:editId="137FF544">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C4C3F" id="Straight Connector 21" o:spid="_x0000_s1026"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7CF8AA9" w14:textId="4C4D8AC5" w:rsidR="001240D0" w:rsidRPr="00F11245" w:rsidRDefault="00654164" w:rsidP="001240D0">
      <w:pPr>
        <w:jc w:val="center"/>
        <w:rPr>
          <w:rFonts w:eastAsia="Calibri"/>
          <w:szCs w:val="36"/>
          <w:lang w:val="es-ES"/>
        </w:rPr>
      </w:pPr>
      <w:r w:rsidRPr="00F11245">
        <w:rPr>
          <w:rFonts w:eastAsia="Calibri"/>
          <w:szCs w:val="36"/>
          <w:lang w:val="es-ES"/>
        </w:rPr>
        <w:t>Memoria institucional</w:t>
      </w:r>
      <w:r w:rsidR="001240D0" w:rsidRPr="00F11245">
        <w:rPr>
          <w:rFonts w:eastAsia="Calibri"/>
          <w:szCs w:val="36"/>
          <w:lang w:val="es-ES"/>
        </w:rPr>
        <w:t xml:space="preserve"> 202</w:t>
      </w:r>
      <w:r w:rsidR="00C64CEF" w:rsidRPr="00F11245">
        <w:rPr>
          <w:rFonts w:eastAsia="Calibri"/>
          <w:szCs w:val="36"/>
          <w:lang w:val="es-ES"/>
        </w:rPr>
        <w:t>2</w:t>
      </w:r>
    </w:p>
    <w:p w14:paraId="50075108" w14:textId="77777777" w:rsidR="001240D0" w:rsidRPr="00F11245" w:rsidRDefault="001240D0" w:rsidP="001240D0">
      <w:pPr>
        <w:spacing w:line="360" w:lineRule="auto"/>
        <w:jc w:val="both"/>
        <w:rPr>
          <w:rFonts w:eastAsia="Calibri"/>
          <w:lang w:val="es-ES"/>
        </w:rPr>
      </w:pPr>
    </w:p>
    <w:bookmarkEnd w:id="3"/>
    <w:p w14:paraId="754F5A0F" w14:textId="77777777" w:rsidR="00D82557" w:rsidRPr="00F11245" w:rsidRDefault="00D82557" w:rsidP="00D82557">
      <w:pPr>
        <w:jc w:val="both"/>
        <w:rPr>
          <w:rFonts w:eastAsia="Calibri"/>
          <w:szCs w:val="36"/>
          <w:lang w:val="es-ES"/>
        </w:rPr>
      </w:pPr>
    </w:p>
    <w:p w14:paraId="003ED961" w14:textId="4FC83974" w:rsidR="00D82557" w:rsidRPr="00F11245" w:rsidRDefault="00D82557" w:rsidP="0010333E">
      <w:pPr>
        <w:spacing w:line="360" w:lineRule="auto"/>
        <w:jc w:val="both"/>
        <w:rPr>
          <w:rFonts w:eastAsia="Calibri"/>
          <w:lang w:val="es-ES"/>
        </w:rPr>
      </w:pPr>
      <w:r w:rsidRPr="00F11245">
        <w:rPr>
          <w:rFonts w:eastAsia="Calibri"/>
          <w:lang w:val="es-ES"/>
        </w:rPr>
        <w:t xml:space="preserve">Cruz Roja Dominicana, en el año 2022, ha brindado </w:t>
      </w:r>
      <w:r w:rsidRPr="00F11245">
        <w:rPr>
          <w:rFonts w:eastAsia="Calibri"/>
          <w:b/>
          <w:lang w:val="es-ES"/>
        </w:rPr>
        <w:t>10.780.805</w:t>
      </w:r>
      <w:r w:rsidRPr="00F11245">
        <w:rPr>
          <w:rFonts w:eastAsia="Calibri"/>
          <w:lang w:val="es-ES"/>
        </w:rPr>
        <w:t xml:space="preserve"> atenciones humanitarias: 7.889.575 han sido virtuales a través de las redes y medios de comunicación, y 2.891.230 de forma presencial. Respecto del año 2021, afectados por el distanciamiento social de la COVID19, incrementamos nuestras atenciones presenciales a más del doble, y las virtuales se han multiplicado por 100. Se trata, distinguidos asambleístas, de verdaderas hazañas.  Es nuestra rentabilidad, la rentabilidad social  </w:t>
      </w:r>
    </w:p>
    <w:p w14:paraId="06260F52" w14:textId="77777777" w:rsidR="00D82557" w:rsidRPr="00F11245" w:rsidRDefault="00D82557" w:rsidP="0010333E">
      <w:pPr>
        <w:spacing w:line="360" w:lineRule="auto"/>
        <w:jc w:val="both"/>
        <w:rPr>
          <w:rFonts w:eastAsia="Calibri"/>
          <w:lang w:val="es-ES"/>
        </w:rPr>
      </w:pPr>
      <w:r w:rsidRPr="00F11245">
        <w:rPr>
          <w:rFonts w:eastAsia="Calibri"/>
          <w:lang w:val="es-ES"/>
        </w:rPr>
        <w:t>Destacar:</w:t>
      </w:r>
    </w:p>
    <w:p w14:paraId="7D266F4A" w14:textId="77777777" w:rsidR="00D82557" w:rsidRPr="00F11245" w:rsidRDefault="00D82557" w:rsidP="00F11245">
      <w:pPr>
        <w:spacing w:line="360" w:lineRule="auto"/>
        <w:jc w:val="both"/>
        <w:rPr>
          <w:rFonts w:eastAsia="Calibri"/>
          <w:lang w:val="es-ES"/>
        </w:rPr>
      </w:pPr>
      <w:r w:rsidRPr="00F11245">
        <w:rPr>
          <w:rFonts w:eastAsia="Calibri"/>
          <w:lang w:val="es-ES"/>
        </w:rPr>
        <w:t>•</w:t>
      </w:r>
      <w:r w:rsidRPr="00F11245">
        <w:rPr>
          <w:rFonts w:eastAsia="Calibri"/>
          <w:lang w:val="es-ES"/>
        </w:rPr>
        <w:tab/>
        <w:t xml:space="preserve"> Cruz Roja Dominicana ha entregado bienes a 36.326 personas con necesidades humanitarias. Desde complementos nutricionales, kits de saneamiento, kit de higiene, botiquines, insumos de protección, etc…</w:t>
      </w:r>
    </w:p>
    <w:p w14:paraId="4688626E" w14:textId="77777777" w:rsidR="00D82557" w:rsidRPr="00F11245" w:rsidRDefault="00D82557" w:rsidP="00F11245">
      <w:pPr>
        <w:spacing w:line="360" w:lineRule="auto"/>
        <w:jc w:val="both"/>
        <w:rPr>
          <w:rFonts w:eastAsia="Calibri"/>
          <w:lang w:val="es-ES"/>
        </w:rPr>
      </w:pPr>
      <w:r w:rsidRPr="00F11245">
        <w:rPr>
          <w:rFonts w:eastAsia="Calibri"/>
          <w:lang w:val="es-ES"/>
        </w:rPr>
        <w:t>•</w:t>
      </w:r>
      <w:r w:rsidRPr="00F11245">
        <w:rPr>
          <w:rFonts w:eastAsia="Calibri"/>
          <w:lang w:val="es-ES"/>
        </w:rPr>
        <w:tab/>
        <w:t xml:space="preserve"> Cruz Roja Dominicana ha asistido y acompañado en 2.643.205 ocasiones a personas que nos necesitaban. Personas que han encontrado a sus familiares, accidentados, enfermos, hospitalizados que precisaban sangre y pruebas de laboratorio, tipificaciones, acompañamiento psicosocial, provisión de agua segura, y un largo etc…</w:t>
      </w:r>
    </w:p>
    <w:p w14:paraId="7934E2E9" w14:textId="77777777" w:rsidR="00D82557" w:rsidRPr="00F11245" w:rsidRDefault="00D82557" w:rsidP="00F11245">
      <w:pPr>
        <w:spacing w:line="360" w:lineRule="auto"/>
        <w:jc w:val="both"/>
        <w:rPr>
          <w:rFonts w:eastAsia="Calibri"/>
          <w:lang w:val="es-ES"/>
        </w:rPr>
      </w:pPr>
      <w:r w:rsidRPr="00F11245">
        <w:rPr>
          <w:rFonts w:eastAsia="Calibri"/>
          <w:lang w:val="es-ES"/>
        </w:rPr>
        <w:t>•</w:t>
      </w:r>
      <w:r w:rsidRPr="00F11245">
        <w:rPr>
          <w:rFonts w:eastAsia="Calibri"/>
          <w:lang w:val="es-ES"/>
        </w:rPr>
        <w:tab/>
        <w:t xml:space="preserve">4.308 personas han participado en una capacitación a través de Cruz Roja Dominicana. </w:t>
      </w:r>
    </w:p>
    <w:p w14:paraId="7CF1F363" w14:textId="77777777" w:rsidR="00D82557" w:rsidRPr="00F11245" w:rsidRDefault="00D82557" w:rsidP="00F11245">
      <w:pPr>
        <w:spacing w:line="360" w:lineRule="auto"/>
        <w:jc w:val="both"/>
        <w:rPr>
          <w:rFonts w:eastAsia="Calibri"/>
          <w:lang w:val="es-ES"/>
        </w:rPr>
      </w:pPr>
      <w:r w:rsidRPr="00F11245">
        <w:rPr>
          <w:rFonts w:eastAsia="Calibri"/>
          <w:lang w:val="es-ES"/>
        </w:rPr>
        <w:lastRenderedPageBreak/>
        <w:t>•</w:t>
      </w:r>
      <w:r w:rsidRPr="00F11245">
        <w:rPr>
          <w:rFonts w:eastAsia="Calibri"/>
          <w:lang w:val="es-ES"/>
        </w:rPr>
        <w:tab/>
        <w:t>Nuestras redes han sido visitadas 7.889.575 veces, trasladando mensajes de salud, reducción de riesgo, protección, juventud, entre otras areas.</w:t>
      </w:r>
    </w:p>
    <w:p w14:paraId="691308C9" w14:textId="77777777" w:rsidR="00D82557" w:rsidRPr="00F11245" w:rsidRDefault="00D82557" w:rsidP="00F11245">
      <w:pPr>
        <w:spacing w:line="360" w:lineRule="auto"/>
        <w:jc w:val="both"/>
        <w:rPr>
          <w:rFonts w:eastAsia="Calibri"/>
          <w:lang w:val="es-ES"/>
        </w:rPr>
      </w:pPr>
      <w:r w:rsidRPr="00F11245">
        <w:rPr>
          <w:rFonts w:eastAsia="Calibri"/>
          <w:lang w:val="es-ES"/>
        </w:rPr>
        <w:t>•</w:t>
      </w:r>
      <w:r w:rsidRPr="00F11245">
        <w:rPr>
          <w:rFonts w:eastAsia="Calibri"/>
          <w:lang w:val="es-ES"/>
        </w:rPr>
        <w:tab/>
        <w:t>Más de 1.625 personas han participado en actividades internas de gestión.  Se han realizado análisis y levantamientos de información, a fin de reforzar la premisa de que la Cruz Roja Dominicana esté activa y cerca de las personas que la necesitan.</w:t>
      </w:r>
    </w:p>
    <w:p w14:paraId="1A44EF8C" w14:textId="77777777" w:rsidR="00D82557" w:rsidRPr="00F11245" w:rsidRDefault="00D82557" w:rsidP="00D82557">
      <w:pPr>
        <w:jc w:val="both"/>
        <w:rPr>
          <w:rFonts w:eastAsia="Calibri"/>
          <w:lang w:val="es-ES"/>
        </w:rPr>
      </w:pPr>
    </w:p>
    <w:p w14:paraId="61A6903E" w14:textId="77777777" w:rsidR="00D82557" w:rsidRPr="00F11245" w:rsidRDefault="00D82557" w:rsidP="0010333E">
      <w:pPr>
        <w:spacing w:line="360" w:lineRule="auto"/>
        <w:jc w:val="both"/>
        <w:rPr>
          <w:rFonts w:eastAsia="Calibri"/>
          <w:lang w:val="es-ES"/>
        </w:rPr>
      </w:pPr>
      <w:r w:rsidRPr="00F11245">
        <w:rPr>
          <w:rFonts w:eastAsia="Calibri"/>
          <w:lang w:val="es-ES"/>
        </w:rPr>
        <w:t>¿En qué situación se encontraban aquellas personas a las que hemos asistido?</w:t>
      </w:r>
    </w:p>
    <w:p w14:paraId="4DF8982D" w14:textId="77777777" w:rsidR="00D82557" w:rsidRPr="00F11245" w:rsidRDefault="00D82557" w:rsidP="00F11245">
      <w:pPr>
        <w:widowControl w:val="0"/>
        <w:numPr>
          <w:ilvl w:val="0"/>
          <w:numId w:val="13"/>
        </w:numPr>
        <w:spacing w:before="100" w:beforeAutospacing="1" w:afterAutospacing="1" w:line="360" w:lineRule="auto"/>
        <w:ind w:left="426" w:right="49"/>
        <w:jc w:val="both"/>
        <w:rPr>
          <w:rFonts w:eastAsia="Calibri"/>
          <w:lang w:val="es-ES"/>
        </w:rPr>
      </w:pPr>
      <w:r w:rsidRPr="00F11245">
        <w:rPr>
          <w:rFonts w:eastAsia="Calibri"/>
          <w:lang w:val="es-ES"/>
        </w:rPr>
        <w:t>10.383.624 fueron atenciones a persona de la población general, que necesitaron   asistencias humanitarias puntuales.</w:t>
      </w:r>
    </w:p>
    <w:p w14:paraId="54F2E7A3" w14:textId="77777777" w:rsidR="00D82557" w:rsidRPr="00F11245" w:rsidRDefault="00D82557" w:rsidP="00F11245">
      <w:pPr>
        <w:widowControl w:val="0"/>
        <w:numPr>
          <w:ilvl w:val="0"/>
          <w:numId w:val="13"/>
        </w:numPr>
        <w:spacing w:before="100" w:beforeAutospacing="1" w:afterAutospacing="1" w:line="360" w:lineRule="auto"/>
        <w:ind w:left="426" w:right="49"/>
        <w:jc w:val="both"/>
        <w:rPr>
          <w:rFonts w:eastAsia="Calibri"/>
          <w:lang w:val="es-ES"/>
        </w:rPr>
      </w:pPr>
      <w:r w:rsidRPr="00F11245">
        <w:rPr>
          <w:rFonts w:eastAsia="Calibri"/>
          <w:lang w:val="es-ES"/>
        </w:rPr>
        <w:t>367.701 atenciones fueron a afectados por emergencias, desastres o crisis.</w:t>
      </w:r>
    </w:p>
    <w:p w14:paraId="05AD4AA2" w14:textId="77777777" w:rsidR="00D82557" w:rsidRPr="00F11245" w:rsidRDefault="00D82557" w:rsidP="00F11245">
      <w:pPr>
        <w:widowControl w:val="0"/>
        <w:numPr>
          <w:ilvl w:val="0"/>
          <w:numId w:val="13"/>
        </w:numPr>
        <w:spacing w:before="100" w:beforeAutospacing="1" w:afterAutospacing="1" w:line="360" w:lineRule="auto"/>
        <w:ind w:left="426" w:right="49"/>
        <w:jc w:val="both"/>
        <w:rPr>
          <w:rFonts w:eastAsia="Calibri"/>
          <w:lang w:val="es-ES"/>
        </w:rPr>
      </w:pPr>
      <w:r w:rsidRPr="00F11245">
        <w:rPr>
          <w:rFonts w:eastAsia="Calibri"/>
          <w:lang w:val="es-ES"/>
        </w:rPr>
        <w:t>12.028 atenciones han sido a niños, niñas y adolescentes.</w:t>
      </w:r>
    </w:p>
    <w:p w14:paraId="6414EA56" w14:textId="77777777" w:rsidR="00D82557" w:rsidRPr="00F11245" w:rsidRDefault="00D82557" w:rsidP="00F11245">
      <w:pPr>
        <w:widowControl w:val="0"/>
        <w:numPr>
          <w:ilvl w:val="0"/>
          <w:numId w:val="13"/>
        </w:numPr>
        <w:spacing w:before="100" w:beforeAutospacing="1" w:afterAutospacing="1" w:line="360" w:lineRule="auto"/>
        <w:ind w:left="426" w:right="49"/>
        <w:jc w:val="both"/>
        <w:rPr>
          <w:rFonts w:eastAsia="Calibri"/>
          <w:lang w:val="es-ES"/>
        </w:rPr>
      </w:pPr>
      <w:r w:rsidRPr="00F11245">
        <w:rPr>
          <w:rFonts w:eastAsia="Calibri"/>
          <w:lang w:val="es-ES"/>
        </w:rPr>
        <w:t>9.139 personas privadas de libertad han recibido asistencia.</w:t>
      </w:r>
    </w:p>
    <w:p w14:paraId="116EDC02" w14:textId="77777777" w:rsidR="00D82557" w:rsidRPr="00F11245" w:rsidRDefault="00D82557" w:rsidP="00F11245">
      <w:pPr>
        <w:widowControl w:val="0"/>
        <w:numPr>
          <w:ilvl w:val="0"/>
          <w:numId w:val="13"/>
        </w:numPr>
        <w:spacing w:before="100" w:beforeAutospacing="1" w:afterAutospacing="1" w:line="360" w:lineRule="auto"/>
        <w:ind w:left="426" w:right="49"/>
        <w:jc w:val="both"/>
        <w:rPr>
          <w:rFonts w:eastAsia="Calibri"/>
          <w:lang w:val="es-ES"/>
        </w:rPr>
      </w:pPr>
      <w:r w:rsidRPr="00F11245">
        <w:rPr>
          <w:rFonts w:eastAsia="Calibri"/>
          <w:lang w:val="es-ES"/>
        </w:rPr>
        <w:t>7.133 indocumentados y migrantes recibieron apoyo de Cruz Roja.</w:t>
      </w:r>
    </w:p>
    <w:p w14:paraId="64FAE861" w14:textId="77777777" w:rsidR="00D82557" w:rsidRPr="00F11245" w:rsidRDefault="00D82557" w:rsidP="00F11245">
      <w:pPr>
        <w:widowControl w:val="0"/>
        <w:numPr>
          <w:ilvl w:val="0"/>
          <w:numId w:val="13"/>
        </w:numPr>
        <w:spacing w:before="100" w:beforeAutospacing="1" w:afterAutospacing="1" w:line="360" w:lineRule="auto"/>
        <w:ind w:left="426" w:right="49"/>
        <w:jc w:val="both"/>
        <w:rPr>
          <w:rFonts w:eastAsia="Calibri"/>
          <w:lang w:val="es-ES"/>
        </w:rPr>
      </w:pPr>
      <w:r w:rsidRPr="00F11245">
        <w:rPr>
          <w:rFonts w:eastAsia="Calibri"/>
          <w:lang w:val="es-ES"/>
        </w:rPr>
        <w:t>980 mujeres en gestación y/o con un lactante.</w:t>
      </w:r>
    </w:p>
    <w:p w14:paraId="08B1BF29" w14:textId="77777777" w:rsidR="00D82557" w:rsidRPr="00F11245" w:rsidRDefault="00D82557" w:rsidP="00F11245">
      <w:pPr>
        <w:widowControl w:val="0"/>
        <w:numPr>
          <w:ilvl w:val="0"/>
          <w:numId w:val="13"/>
        </w:numPr>
        <w:spacing w:before="100" w:beforeAutospacing="1" w:afterAutospacing="1" w:line="360" w:lineRule="auto"/>
        <w:ind w:left="426" w:right="49"/>
        <w:jc w:val="both"/>
        <w:rPr>
          <w:rFonts w:eastAsia="Calibri"/>
          <w:lang w:val="es-ES"/>
        </w:rPr>
      </w:pPr>
      <w:r w:rsidRPr="00F11245">
        <w:rPr>
          <w:rFonts w:eastAsia="Calibri"/>
          <w:lang w:val="es-ES"/>
        </w:rPr>
        <w:t>200 personas con bajos recursos.</w:t>
      </w:r>
    </w:p>
    <w:p w14:paraId="25FF4D48" w14:textId="77777777" w:rsidR="00D82557" w:rsidRPr="00F11245" w:rsidRDefault="00D82557" w:rsidP="0010333E">
      <w:pPr>
        <w:widowControl w:val="0"/>
        <w:spacing w:before="100" w:beforeAutospacing="1" w:afterAutospacing="1" w:line="360" w:lineRule="auto"/>
        <w:ind w:left="76" w:right="49"/>
        <w:jc w:val="both"/>
        <w:rPr>
          <w:rFonts w:eastAsia="Calibri"/>
          <w:lang w:val="es-ES"/>
        </w:rPr>
      </w:pPr>
      <w:r w:rsidRPr="00F11245">
        <w:rPr>
          <w:rFonts w:eastAsia="Calibri"/>
          <w:lang w:val="es-ES"/>
        </w:rPr>
        <w:t xml:space="preserve">La distribución de las intervenciones por áreas misionales es la siguiente: </w:t>
      </w:r>
      <w:r w:rsidRPr="00F11245">
        <w:rPr>
          <w:rFonts w:eastAsia="Calibri"/>
          <w:lang w:val="es-ES"/>
        </w:rPr>
        <w:fldChar w:fldCharType="begin"/>
      </w:r>
      <w:r w:rsidRPr="00F11245">
        <w:rPr>
          <w:rFonts w:eastAsia="Calibri"/>
          <w:lang w:val="es-ES"/>
        </w:rPr>
        <w:instrText xml:space="preserve"> LINK Excel.SheetBinaryMacroEnabled.12 "C:\\Users\\Ltuser\\AppData\\Roaming\\Microsoft\\Excel\\datoscuantitaCONSOL (version 1).xlsb" "beneficiarios!F135C4:F143C5" \a \f 5 \h  \* MERGEFORMAT </w:instrText>
      </w:r>
      <w:r w:rsidRPr="00F11245">
        <w:rPr>
          <w:rFonts w:eastAsia="Calibri"/>
          <w:lang w:val="es-ES"/>
        </w:rPr>
        <w:fldChar w:fldCharType="separate"/>
      </w:r>
      <w:r w:rsidRPr="00F11245">
        <w:rPr>
          <w:rFonts w:eastAsia="Calibri"/>
          <w:lang w:val="es-ES"/>
        </w:rPr>
        <w:tab/>
      </w:r>
    </w:p>
    <w:tbl>
      <w:tblPr>
        <w:tblStyle w:val="Tablaconcuadrcula"/>
        <w:tblpPr w:leftFromText="141" w:rightFromText="141" w:vertAnchor="text" w:horzAnchor="margin" w:tblpXSpec="center" w:tblpY="-49"/>
        <w:tblOverlap w:val="never"/>
        <w:tblW w:w="6719" w:type="dxa"/>
        <w:tblLook w:val="04A0" w:firstRow="1" w:lastRow="0" w:firstColumn="1" w:lastColumn="0" w:noHBand="0" w:noVBand="1"/>
      </w:tblPr>
      <w:tblGrid>
        <w:gridCol w:w="5098"/>
        <w:gridCol w:w="1621"/>
      </w:tblGrid>
      <w:tr w:rsidR="00D82557" w:rsidRPr="00F11245" w14:paraId="72177CEA" w14:textId="77777777" w:rsidTr="0010333E">
        <w:trPr>
          <w:trHeight w:val="290"/>
        </w:trPr>
        <w:tc>
          <w:tcPr>
            <w:tcW w:w="5098" w:type="dxa"/>
            <w:shd w:val="clear" w:color="auto" w:fill="BFBFBF" w:themeFill="background1" w:themeFillShade="BF"/>
            <w:noWrap/>
            <w:hideMark/>
          </w:tcPr>
          <w:p w14:paraId="4E447E46"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lastRenderedPageBreak/>
              <w:t>Área organizativa</w:t>
            </w:r>
          </w:p>
        </w:tc>
        <w:tc>
          <w:tcPr>
            <w:tcW w:w="1621" w:type="dxa"/>
            <w:shd w:val="clear" w:color="auto" w:fill="BFBFBF" w:themeFill="background1" w:themeFillShade="BF"/>
            <w:noWrap/>
            <w:hideMark/>
          </w:tcPr>
          <w:p w14:paraId="34AD2955"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Atenciones</w:t>
            </w:r>
          </w:p>
        </w:tc>
      </w:tr>
      <w:tr w:rsidR="00D82557" w:rsidRPr="00F11245" w14:paraId="36BD292E" w14:textId="77777777" w:rsidTr="0010333E">
        <w:trPr>
          <w:trHeight w:val="290"/>
        </w:trPr>
        <w:tc>
          <w:tcPr>
            <w:tcW w:w="5098" w:type="dxa"/>
            <w:shd w:val="clear" w:color="auto" w:fill="FFFFFF" w:themeFill="background1"/>
            <w:noWrap/>
            <w:hideMark/>
          </w:tcPr>
          <w:p w14:paraId="0A201173"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Salud</w:t>
            </w:r>
          </w:p>
        </w:tc>
        <w:tc>
          <w:tcPr>
            <w:tcW w:w="1621" w:type="dxa"/>
            <w:shd w:val="clear" w:color="auto" w:fill="FFFFFF" w:themeFill="background1"/>
            <w:noWrap/>
            <w:hideMark/>
          </w:tcPr>
          <w:p w14:paraId="0B4A26BF"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6.130.804</w:t>
            </w:r>
          </w:p>
        </w:tc>
      </w:tr>
      <w:tr w:rsidR="00D82557" w:rsidRPr="00F11245" w14:paraId="09C94E6D" w14:textId="77777777" w:rsidTr="0010333E">
        <w:trPr>
          <w:trHeight w:val="290"/>
        </w:trPr>
        <w:tc>
          <w:tcPr>
            <w:tcW w:w="5098" w:type="dxa"/>
            <w:shd w:val="clear" w:color="auto" w:fill="FFFFFF" w:themeFill="background1"/>
            <w:noWrap/>
            <w:hideMark/>
          </w:tcPr>
          <w:p w14:paraId="11E1A19B"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Socorros y Gestión de riesgo a desastres</w:t>
            </w:r>
          </w:p>
        </w:tc>
        <w:tc>
          <w:tcPr>
            <w:tcW w:w="1621" w:type="dxa"/>
            <w:shd w:val="clear" w:color="auto" w:fill="FFFFFF" w:themeFill="background1"/>
            <w:noWrap/>
            <w:hideMark/>
          </w:tcPr>
          <w:p w14:paraId="18016D42"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251.204</w:t>
            </w:r>
          </w:p>
        </w:tc>
      </w:tr>
      <w:tr w:rsidR="00D82557" w:rsidRPr="00F11245" w14:paraId="3BCF1EF9" w14:textId="77777777" w:rsidTr="0010333E">
        <w:trPr>
          <w:trHeight w:val="290"/>
        </w:trPr>
        <w:tc>
          <w:tcPr>
            <w:tcW w:w="5098" w:type="dxa"/>
            <w:shd w:val="clear" w:color="auto" w:fill="FFFFFF" w:themeFill="background1"/>
            <w:noWrap/>
            <w:hideMark/>
          </w:tcPr>
          <w:p w14:paraId="0AD27016"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Atención Prehospitalaria</w:t>
            </w:r>
          </w:p>
        </w:tc>
        <w:tc>
          <w:tcPr>
            <w:tcW w:w="1621" w:type="dxa"/>
            <w:shd w:val="clear" w:color="auto" w:fill="FFFFFF" w:themeFill="background1"/>
            <w:noWrap/>
            <w:hideMark/>
          </w:tcPr>
          <w:p w14:paraId="4622B038"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167.413</w:t>
            </w:r>
          </w:p>
        </w:tc>
      </w:tr>
      <w:tr w:rsidR="00D82557" w:rsidRPr="00F11245" w14:paraId="0487415C" w14:textId="77777777" w:rsidTr="0010333E">
        <w:trPr>
          <w:trHeight w:val="290"/>
        </w:trPr>
        <w:tc>
          <w:tcPr>
            <w:tcW w:w="5098" w:type="dxa"/>
            <w:shd w:val="clear" w:color="auto" w:fill="FFFFFF" w:themeFill="background1"/>
            <w:noWrap/>
            <w:hideMark/>
          </w:tcPr>
          <w:p w14:paraId="13E40D01"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Laboratorios</w:t>
            </w:r>
          </w:p>
        </w:tc>
        <w:tc>
          <w:tcPr>
            <w:tcW w:w="1621" w:type="dxa"/>
            <w:shd w:val="clear" w:color="auto" w:fill="FFFFFF" w:themeFill="background1"/>
            <w:noWrap/>
            <w:hideMark/>
          </w:tcPr>
          <w:p w14:paraId="2ED38AF9"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137.772</w:t>
            </w:r>
          </w:p>
        </w:tc>
      </w:tr>
      <w:tr w:rsidR="00D82557" w:rsidRPr="00F11245" w14:paraId="318B5B7B" w14:textId="77777777" w:rsidTr="0010333E">
        <w:trPr>
          <w:trHeight w:val="290"/>
        </w:trPr>
        <w:tc>
          <w:tcPr>
            <w:tcW w:w="5098" w:type="dxa"/>
            <w:shd w:val="clear" w:color="auto" w:fill="FFFFFF" w:themeFill="background1"/>
            <w:noWrap/>
            <w:hideMark/>
          </w:tcPr>
          <w:p w14:paraId="53E32429"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Hemocentros</w:t>
            </w:r>
          </w:p>
        </w:tc>
        <w:tc>
          <w:tcPr>
            <w:tcW w:w="1621" w:type="dxa"/>
            <w:shd w:val="clear" w:color="auto" w:fill="FFFFFF" w:themeFill="background1"/>
            <w:noWrap/>
            <w:hideMark/>
          </w:tcPr>
          <w:p w14:paraId="4BEF2C82"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44.755</w:t>
            </w:r>
          </w:p>
        </w:tc>
      </w:tr>
      <w:tr w:rsidR="00D82557" w:rsidRPr="00F11245" w14:paraId="0CADA51F" w14:textId="77777777" w:rsidTr="0010333E">
        <w:trPr>
          <w:trHeight w:val="290"/>
        </w:trPr>
        <w:tc>
          <w:tcPr>
            <w:tcW w:w="5098" w:type="dxa"/>
            <w:shd w:val="clear" w:color="auto" w:fill="FFFFFF" w:themeFill="background1"/>
            <w:noWrap/>
            <w:hideMark/>
          </w:tcPr>
          <w:p w14:paraId="4A4158DF"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Doctrina y Protección</w:t>
            </w:r>
          </w:p>
        </w:tc>
        <w:tc>
          <w:tcPr>
            <w:tcW w:w="1621" w:type="dxa"/>
            <w:shd w:val="clear" w:color="auto" w:fill="FFFFFF" w:themeFill="background1"/>
            <w:noWrap/>
            <w:hideMark/>
          </w:tcPr>
          <w:p w14:paraId="47FB3F06"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7.560</w:t>
            </w:r>
          </w:p>
        </w:tc>
      </w:tr>
      <w:tr w:rsidR="00D82557" w:rsidRPr="00F11245" w14:paraId="32651874" w14:textId="77777777" w:rsidTr="0010333E">
        <w:trPr>
          <w:trHeight w:val="290"/>
        </w:trPr>
        <w:tc>
          <w:tcPr>
            <w:tcW w:w="5098" w:type="dxa"/>
            <w:shd w:val="clear" w:color="auto" w:fill="FFFFFF" w:themeFill="background1"/>
            <w:noWrap/>
            <w:hideMark/>
          </w:tcPr>
          <w:p w14:paraId="7CA444DD"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Juventud</w:t>
            </w:r>
          </w:p>
        </w:tc>
        <w:tc>
          <w:tcPr>
            <w:tcW w:w="1621" w:type="dxa"/>
            <w:shd w:val="clear" w:color="auto" w:fill="FFFFFF" w:themeFill="background1"/>
            <w:noWrap/>
            <w:hideMark/>
          </w:tcPr>
          <w:p w14:paraId="44F2D1BD"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4.636</w:t>
            </w:r>
          </w:p>
        </w:tc>
      </w:tr>
      <w:tr w:rsidR="00D82557" w:rsidRPr="00F11245" w14:paraId="24665857" w14:textId="77777777" w:rsidTr="0010333E">
        <w:trPr>
          <w:trHeight w:val="290"/>
        </w:trPr>
        <w:tc>
          <w:tcPr>
            <w:tcW w:w="5098" w:type="dxa"/>
            <w:shd w:val="clear" w:color="auto" w:fill="FFFFFF" w:themeFill="background1"/>
            <w:noWrap/>
            <w:hideMark/>
          </w:tcPr>
          <w:p w14:paraId="6B67D6FB"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Capacitación</w:t>
            </w:r>
          </w:p>
        </w:tc>
        <w:tc>
          <w:tcPr>
            <w:tcW w:w="1621" w:type="dxa"/>
            <w:shd w:val="clear" w:color="auto" w:fill="FFFFFF" w:themeFill="background1"/>
            <w:noWrap/>
            <w:hideMark/>
          </w:tcPr>
          <w:p w14:paraId="09AF47E8" w14:textId="77777777" w:rsidR="00D82557" w:rsidRPr="00F11245" w:rsidRDefault="00D82557" w:rsidP="0010333E">
            <w:pPr>
              <w:widowControl w:val="0"/>
              <w:spacing w:before="100" w:beforeAutospacing="1" w:after="160" w:afterAutospacing="1" w:line="360" w:lineRule="auto"/>
              <w:ind w:left="76" w:right="49"/>
              <w:jc w:val="both"/>
              <w:rPr>
                <w:rFonts w:eastAsia="Calibri"/>
                <w:lang w:val="es-ES"/>
              </w:rPr>
            </w:pPr>
            <w:r w:rsidRPr="00F11245">
              <w:rPr>
                <w:rFonts w:eastAsia="Calibri"/>
                <w:lang w:val="es-ES"/>
              </w:rPr>
              <w:t>2.984</w:t>
            </w:r>
          </w:p>
        </w:tc>
      </w:tr>
    </w:tbl>
    <w:p w14:paraId="0557B8E8" w14:textId="77777777" w:rsidR="00D82557" w:rsidRPr="00F11245" w:rsidRDefault="00D82557" w:rsidP="00D82557">
      <w:pPr>
        <w:widowControl w:val="0"/>
        <w:spacing w:before="100" w:beforeAutospacing="1" w:afterAutospacing="1"/>
        <w:ind w:left="76" w:right="49"/>
        <w:jc w:val="both"/>
        <w:rPr>
          <w:rFonts w:eastAsia="Calibri"/>
          <w:lang w:val="es-ES"/>
        </w:rPr>
      </w:pPr>
      <w:r w:rsidRPr="00F11245">
        <w:rPr>
          <w:rFonts w:eastAsia="Calibri"/>
          <w:lang w:val="es-ES"/>
        </w:rPr>
        <w:fldChar w:fldCharType="end"/>
      </w:r>
      <w:r w:rsidRPr="00F11245">
        <w:rPr>
          <w:rFonts w:eastAsia="Calibri"/>
          <w:lang w:val="es-ES"/>
        </w:rPr>
        <w:br w:type="textWrapping" w:clear="all"/>
      </w:r>
    </w:p>
    <w:p w14:paraId="115D51B5" w14:textId="77777777" w:rsidR="00D82557" w:rsidRPr="00F11245" w:rsidRDefault="00D82557" w:rsidP="0010333E">
      <w:pPr>
        <w:widowControl w:val="0"/>
        <w:spacing w:before="100" w:beforeAutospacing="1" w:afterAutospacing="1" w:line="360" w:lineRule="auto"/>
        <w:ind w:left="76" w:right="49"/>
        <w:jc w:val="both"/>
        <w:rPr>
          <w:rFonts w:eastAsia="Calibri"/>
          <w:lang w:val="es-ES"/>
        </w:rPr>
      </w:pPr>
      <w:r w:rsidRPr="00F11245">
        <w:rPr>
          <w:rFonts w:eastAsia="Calibri"/>
          <w:lang w:val="es-ES"/>
        </w:rPr>
        <w:t>Hoy confirmamos que en 145 municipios del país hay personas que realizan acciones de Cruz Roja Dominicana, y no todas sus actividades han podido ser recogidas en este documento. Nuestro compromiso es ir mejorando los sistemas de información y formalizar esta presencia en los mecanismos propios de la Sociedad Nacional.</w:t>
      </w:r>
    </w:p>
    <w:p w14:paraId="441453C9" w14:textId="17B7F74E" w:rsidR="00D82557" w:rsidRPr="00F11245" w:rsidRDefault="00D82557" w:rsidP="0010333E">
      <w:pPr>
        <w:widowControl w:val="0"/>
        <w:spacing w:before="100" w:beforeAutospacing="1" w:afterAutospacing="1" w:line="360" w:lineRule="auto"/>
        <w:ind w:right="49"/>
        <w:jc w:val="both"/>
        <w:rPr>
          <w:rFonts w:eastAsia="Calibri"/>
          <w:lang w:val="es-ES"/>
        </w:rPr>
      </w:pPr>
      <w:r w:rsidRPr="00F11245">
        <w:rPr>
          <w:rFonts w:eastAsia="Calibri"/>
          <w:lang w:val="es-ES"/>
        </w:rPr>
        <w:t>Cabe destacar los logros siguientes, cuyos detalles pueden encont</w:t>
      </w:r>
      <w:r w:rsidR="00EB7BE6" w:rsidRPr="00F11245">
        <w:rPr>
          <w:rFonts w:eastAsia="Calibri"/>
          <w:lang w:val="es-ES"/>
        </w:rPr>
        <w:t>rar en el cuerpo de la Memoria:</w:t>
      </w:r>
    </w:p>
    <w:p w14:paraId="5ADF275A"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28 playas han sido limpiadas en operativos de Cruz Roja Juventud, y tenemos 18 micros proyectos sociales ejecutándose por nuestros jóvenes.</w:t>
      </w:r>
    </w:p>
    <w:p w14:paraId="3DF57FA9"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Nuestra escuela de capacitación ha recibido las acreditaciones de INFOTEP y dos organismos internacionales (ESCI y NAEMT). Se han podido capacitar 2061 voluntarios y 215 colaboradores. La inversión en simuladores y equipos de docencia continúa.</w:t>
      </w:r>
    </w:p>
    <w:p w14:paraId="0E2F59AE"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Cruz Roja Dominicana ha aumentado el número de ambulancias adquiridas y rentadas para mantener un servicio estable como lo demanda la población y nuestro compromiso contractual con el Sistema de </w:t>
      </w:r>
      <w:r w:rsidRPr="00F11245">
        <w:rPr>
          <w:rFonts w:eastAsia="Calibri"/>
          <w:lang w:val="es-ES"/>
        </w:rPr>
        <w:lastRenderedPageBreak/>
        <w:t>Seguridad y Emergencia 9-1-1.</w:t>
      </w:r>
    </w:p>
    <w:p w14:paraId="49900F2C"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Casi 63 millones de pesos han sido invertidos en mantenimiento, reparación y combustible para las operaciones, lo que equivale a una rebaja considerable habida cuenta del aumento de la actividad y el aumento de los precios.</w:t>
      </w:r>
    </w:p>
    <w:p w14:paraId="36A2F635"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Casi 30 millones se han invertido en construcción, rehabilitación y mantenimiento de infraestructuras en la Sede Central y en diversas Filiales.  </w:t>
      </w:r>
    </w:p>
    <w:p w14:paraId="24CC2653"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Hemos logrado ampliar el número de proveedores de bienes y servicios, más de cien (100)   proveedores este año han son nuevos, en contraste con nuestra anterior carpeta. Esto ha tenido como consecuencia ahorros considerables, sin menoscabo de la calidad de los bienes y servicios adquiridos y/o contratados</w:t>
      </w:r>
    </w:p>
    <w:p w14:paraId="46E6F42D"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La seguridad de la Sede Central ha sido reforzada con iluminación, capacitación y el sistema de video vigilancia.</w:t>
      </w:r>
    </w:p>
    <w:p w14:paraId="25323AC4"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En la gestión de los colaboradores, se ha trabajado en reducción de la carga económica de más de una veintena licencias permanentes; la modernización del control de asistencia; se realizan evaluaciones psicométricas a los aspirantes a un puesto, se han gestionado más de 1000 procesos de vacaciones, contrataciones, desvinculaciones, renuncias, licencias, accidentes, entrevistas, etc..</w:t>
      </w:r>
    </w:p>
    <w:p w14:paraId="13053192"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Atendiendo a la situación de nuestros colaboradores afectada por el impacto del incremento del costo de vida, se están evaluando soluciones a medio y largo plazo, mientras tanto, hemos activado un sistema de incentivos que ha permitido paliar la situación. El próximo año nos proponemos tomar decisiones, en la medida de la posibilidad económica de la Sociedad Nacional. </w:t>
      </w:r>
    </w:p>
    <w:p w14:paraId="494B62A3"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Se han llevado a cabo concertaciones de acuerdos con demandantes laborales resultando en un ahorro de 4.660.762 RD respecto de las pretensiones iniciales.</w:t>
      </w:r>
    </w:p>
    <w:p w14:paraId="6C13F4AF"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Se ha llevado a </w:t>
      </w:r>
      <w:r w:rsidRPr="00F11245">
        <w:rPr>
          <w:rFonts w:eastAsia="Calibri"/>
          <w:lang w:val="es-ES"/>
        </w:rPr>
        <w:lastRenderedPageBreak/>
        <w:t>cabo un análisis de la infraestructura de datos de la Sede Central, para poder prepararla, hacer los datos más seguros, y así dar un mejor servicio con aplicaciones más modernas e integración de las filiales. En este año hemos ampliado en 151 las cuentas de correo, tenemos 142 terminales móviles renovados y se ha aumentado en un 19% la disponibilidad de equipos computacionales.</w:t>
      </w:r>
    </w:p>
    <w:p w14:paraId="549EC5E0"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Se ha habilitado la nueva recepción y un sistema de ticket en el Banco de Sangre. Estas acciones han logrado la humanización, eficientización y mejor experiencia del usuario. La opinión de los usuarios se hace sentir en el nivel de satisfacción. </w:t>
      </w:r>
    </w:p>
    <w:p w14:paraId="6A19F638"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Estamos a las puertas de contar con la Auditoría de Gestión realizada por la Cámara de Cuentas, y de ponernos al día con los balances auditados del 2017, 2018, 2019, 2020, 2021. Todo un esfuerzo debido a un atraso de años. </w:t>
      </w:r>
    </w:p>
    <w:p w14:paraId="0107A601"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Hemos renovado la página WEB, ahora tiene con más y mejor información, con una sección de transparencia, con una sección de donaciones, con una sección de quejas y sugerencias… queremos comunicar mejor y que se comuniquen mejor con nosotros.</w:t>
      </w:r>
    </w:p>
    <w:p w14:paraId="1D7817CF"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Trabajamos la cohesión y coherencia interna, con más de una treintena de reuniones ejecutivas de coordinación, y diversas reuniones de la red de bancos de sangre y laboratorios para buscar la eficiencia en el servicio. Como desde el principio dijimos: apostamos a una gestión horizontal.   </w:t>
      </w:r>
    </w:p>
    <w:p w14:paraId="23361075" w14:textId="16D379BF"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Logramos que el 20% de las filiales tuvieran su Plan Operativo Anual, y ya contamos con los modelos organizativos del MOF. </w:t>
      </w:r>
    </w:p>
    <w:p w14:paraId="6C221694"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Contamos con 15 proyectos en ejecución financiados por entidades cooperantes por más de 53 millones de pesos. Estamos esperanzados por la incorporación de donantes novedosos como la Asociación Cibao de Ahorros y Préstamos, Amazon y Master Card EEUU.</w:t>
      </w:r>
    </w:p>
    <w:p w14:paraId="72C92B8E"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El área de </w:t>
      </w:r>
      <w:r w:rsidRPr="00F11245">
        <w:rPr>
          <w:rFonts w:eastAsia="Calibri"/>
          <w:lang w:val="es-ES"/>
        </w:rPr>
        <w:lastRenderedPageBreak/>
        <w:t xml:space="preserve">comunicación ha multiplicado su trabajo por diez, generando casi un millar de productos comunicacionales (entrevistas, twitter, post de fb, videos youtube), el impacto puede verse en nuestro accionar. seguiremos reforzando nuestra presencia en las redes y medios de comunicación. </w:t>
      </w:r>
    </w:p>
    <w:p w14:paraId="2A98CB84" w14:textId="1CD414EC"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 xml:space="preserve">Compartirles que, en una encuesta de satisfacción, un 84% de los usuarios que recibieron ayuda nutricional estaban extremadamente satisfechos, igualmente el 100% de quienes recibieron kit de higiene y el 96% de quienes viven en lugares donde hemos mejorado el acceso a agua. También el 90% de las personas consultadas quedaron satisfechos con la calidad de la capacitación recibida. </w:t>
      </w:r>
    </w:p>
    <w:p w14:paraId="42C45434" w14:textId="463BB8CF"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Cruz Roja Dominicana ha avanzado en la instauración de procesos, haciendo abogacía con las entidades del Estado a fin de la aplicación de la ley 41-98 que establece las exenciones de tasa</w:t>
      </w:r>
      <w:r w:rsidR="00EB7BE6" w:rsidRPr="00F11245">
        <w:rPr>
          <w:rFonts w:eastAsia="Calibri"/>
          <w:lang w:val="es-ES"/>
        </w:rPr>
        <w:t>s e impuestos correspondientes.</w:t>
      </w:r>
      <w:r w:rsidRPr="00F11245">
        <w:rPr>
          <w:rFonts w:eastAsia="Calibri"/>
          <w:lang w:val="es-ES"/>
        </w:rPr>
        <w:t xml:space="preserve">  </w:t>
      </w:r>
    </w:p>
    <w:p w14:paraId="00DF3326" w14:textId="77777777" w:rsidR="00D82557" w:rsidRPr="00F11245" w:rsidRDefault="00D82557" w:rsidP="00F11245">
      <w:pPr>
        <w:widowControl w:val="0"/>
        <w:numPr>
          <w:ilvl w:val="0"/>
          <w:numId w:val="14"/>
        </w:numPr>
        <w:spacing w:before="100" w:beforeAutospacing="1" w:after="100" w:afterAutospacing="1" w:line="360" w:lineRule="auto"/>
        <w:ind w:left="0" w:right="49" w:firstLine="0"/>
        <w:jc w:val="both"/>
        <w:rPr>
          <w:rFonts w:eastAsia="Calibri"/>
          <w:lang w:val="es-ES"/>
        </w:rPr>
      </w:pPr>
      <w:r w:rsidRPr="00F11245">
        <w:rPr>
          <w:rFonts w:eastAsia="Calibri"/>
          <w:lang w:val="es-ES"/>
        </w:rPr>
        <w:t>El almacén central está siendo consolidado en un solo espacio, con apoyo de una empresa externa se ha actualizado el inventario y los procesos, de forma que lograr un mejor control.</w:t>
      </w:r>
    </w:p>
    <w:p w14:paraId="3B512E98" w14:textId="77777777" w:rsidR="00D82557" w:rsidRPr="00F11245" w:rsidRDefault="00D82557" w:rsidP="00F11245">
      <w:pPr>
        <w:widowControl w:val="0"/>
        <w:numPr>
          <w:ilvl w:val="0"/>
          <w:numId w:val="14"/>
        </w:numPr>
        <w:spacing w:before="100" w:beforeAutospacing="1" w:afterAutospacing="1" w:line="360" w:lineRule="auto"/>
        <w:ind w:left="0" w:right="49" w:firstLine="0"/>
        <w:jc w:val="both"/>
        <w:rPr>
          <w:rFonts w:eastAsia="Calibri"/>
          <w:lang w:val="es-ES"/>
        </w:rPr>
      </w:pPr>
      <w:r w:rsidRPr="00F11245">
        <w:rPr>
          <w:rFonts w:eastAsia="Calibri"/>
          <w:lang w:val="es-ES"/>
        </w:rPr>
        <w:t>Hemos avanzado en la captación de recursos habilitando diferentes planes, estrategias de negocio y herramientas, que deben llegar a las filiales a medida que estas sigan fortaleciéndose orgánicamente.</w:t>
      </w:r>
    </w:p>
    <w:p w14:paraId="21E4ACB4" w14:textId="4BC0B79F" w:rsidR="00D82557" w:rsidRPr="00F11245" w:rsidRDefault="00D82557" w:rsidP="0010333E">
      <w:pPr>
        <w:spacing w:line="360" w:lineRule="auto"/>
        <w:jc w:val="both"/>
        <w:rPr>
          <w:rFonts w:eastAsia="Calibri"/>
          <w:lang w:val="es-ES"/>
        </w:rPr>
      </w:pPr>
      <w:r w:rsidRPr="00F11245">
        <w:rPr>
          <w:rFonts w:eastAsia="Calibri"/>
          <w:lang w:val="es-ES"/>
        </w:rPr>
        <w:t xml:space="preserve">Finalmente. Si observan la parte final de nuestro resumen ejecutivo presentado en la pasada Asamblea General: “próximos pasos” verán que los logros del presente están alineados a esos propósitos, en gran medida. Como ha expresado el Dr. Sanz, presidente, a pesar de estos logros no estaremos en un estado de conformidad. Al contrario, seguiremos aunando esfuerzos para junto a ustedes, voluntarios, </w:t>
      </w:r>
      <w:r w:rsidRPr="00F11245">
        <w:rPr>
          <w:rFonts w:eastAsia="Calibri"/>
          <w:lang w:val="es-ES"/>
        </w:rPr>
        <w:lastRenderedPageBreak/>
        <w:t xml:space="preserve">servidores sigamos fortaleciendo esta Sociedad Humanitaria que en pocos años arribará a su primer centenario. </w:t>
      </w:r>
    </w:p>
    <w:p w14:paraId="32F36EB4" w14:textId="75779CF9" w:rsidR="00654164" w:rsidRPr="00F11245" w:rsidRDefault="00544419" w:rsidP="00D82557">
      <w:pPr>
        <w:spacing w:line="360" w:lineRule="auto"/>
        <w:jc w:val="both"/>
        <w:rPr>
          <w:rFonts w:eastAsia="Calibri"/>
          <w:lang w:val="es-ES"/>
        </w:rPr>
      </w:pPr>
      <w:r w:rsidRPr="00F11245">
        <w:rPr>
          <w:rFonts w:eastAsia="Calibri"/>
          <w:lang w:val="es-ES"/>
        </w:rPr>
        <w:br w:type="page"/>
      </w:r>
    </w:p>
    <w:p w14:paraId="6384D0D4" w14:textId="34FA21B6" w:rsidR="00654164" w:rsidRPr="00F11245" w:rsidRDefault="00654164" w:rsidP="00654164">
      <w:pPr>
        <w:pStyle w:val="Ttulo1"/>
        <w:rPr>
          <w:lang w:val="es-ES"/>
        </w:rPr>
      </w:pPr>
      <w:bookmarkStart w:id="4" w:name="_Toc122942092"/>
      <w:r w:rsidRPr="00F11245">
        <w:rPr>
          <w:lang w:val="es-ES"/>
        </w:rPr>
        <w:lastRenderedPageBreak/>
        <w:t>INFORMACIÓN INSTITUCIONAL</w:t>
      </w:r>
      <w:bookmarkEnd w:id="4"/>
    </w:p>
    <w:p w14:paraId="794C2FD3" w14:textId="73C7B9AC" w:rsidR="00654164" w:rsidRPr="00F11245" w:rsidRDefault="00654164" w:rsidP="00654164">
      <w:pPr>
        <w:jc w:val="both"/>
        <w:rPr>
          <w:rFonts w:eastAsia="Calibri"/>
          <w:sz w:val="18"/>
          <w:lang w:val="es-ES"/>
        </w:rPr>
      </w:pPr>
      <w:r w:rsidRPr="00F11245">
        <w:rPr>
          <w:rFonts w:eastAsia="Calibri"/>
          <w:noProof/>
          <w:sz w:val="18"/>
          <w:lang w:val="es-EC" w:eastAsia="es-EC"/>
        </w:rPr>
        <mc:AlternateContent>
          <mc:Choice Requires="wps">
            <w:drawing>
              <wp:anchor distT="0" distB="0" distL="114300" distR="114300" simplePos="0" relativeHeight="251655680" behindDoc="0" locked="0" layoutInCell="1" allowOverlap="1" wp14:anchorId="2735667A" wp14:editId="2EF0DCA3">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6D69D" id="Straight Connector 8"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7AD3B78C" w14:textId="2CC49482" w:rsidR="00654164" w:rsidRPr="00F11245" w:rsidRDefault="00654164" w:rsidP="00654164">
      <w:pPr>
        <w:jc w:val="center"/>
        <w:rPr>
          <w:rFonts w:eastAsia="Calibri"/>
          <w:szCs w:val="36"/>
          <w:lang w:val="es-ES"/>
        </w:rPr>
      </w:pPr>
      <w:r w:rsidRPr="00F11245">
        <w:rPr>
          <w:rFonts w:eastAsia="Calibri"/>
          <w:szCs w:val="36"/>
          <w:lang w:val="es-ES"/>
        </w:rPr>
        <w:t>Memoria institucional 2022</w:t>
      </w:r>
    </w:p>
    <w:p w14:paraId="367ED8A1" w14:textId="77777777" w:rsidR="00BA2267" w:rsidRPr="00F11245" w:rsidRDefault="00BA2267" w:rsidP="00BA2267">
      <w:pPr>
        <w:rPr>
          <w:lang w:val="es-ES"/>
        </w:rPr>
      </w:pPr>
    </w:p>
    <w:p w14:paraId="085B0E2F" w14:textId="1FF40E72" w:rsidR="00EA3E7E" w:rsidRPr="00F11245" w:rsidRDefault="00EA3E7E" w:rsidP="00EB7BE6">
      <w:pPr>
        <w:spacing w:line="360" w:lineRule="auto"/>
        <w:jc w:val="center"/>
        <w:rPr>
          <w:rFonts w:eastAsia="Calibri"/>
          <w:b/>
          <w:lang w:val="es-ES"/>
        </w:rPr>
      </w:pPr>
      <w:r w:rsidRPr="00F11245">
        <w:rPr>
          <w:rFonts w:eastAsia="Calibri"/>
          <w:b/>
          <w:lang w:val="es-ES"/>
        </w:rPr>
        <w:t>2.1 Marco Filosófico Institucional:</w:t>
      </w:r>
    </w:p>
    <w:p w14:paraId="283BDAB2" w14:textId="77777777" w:rsidR="00EA3E7E" w:rsidRPr="00F11245" w:rsidRDefault="00EA3E7E" w:rsidP="00EB7BE6">
      <w:pPr>
        <w:spacing w:line="360" w:lineRule="auto"/>
        <w:jc w:val="center"/>
        <w:rPr>
          <w:rFonts w:eastAsia="Calibri"/>
          <w:lang w:val="es-ES"/>
        </w:rPr>
      </w:pPr>
      <w:r w:rsidRPr="00F11245">
        <w:rPr>
          <w:rFonts w:eastAsia="Calibri"/>
          <w:lang w:val="es-ES"/>
        </w:rPr>
        <w:t>2.1.1 Misión de Cruz Roja Dominicana:</w:t>
      </w:r>
    </w:p>
    <w:p w14:paraId="1B41AC4B" w14:textId="77777777" w:rsidR="00EA3E7E" w:rsidRPr="00F11245" w:rsidRDefault="00EA3E7E" w:rsidP="00EA3E7E">
      <w:pPr>
        <w:spacing w:line="360" w:lineRule="auto"/>
        <w:jc w:val="both"/>
        <w:rPr>
          <w:rFonts w:eastAsia="Calibri"/>
          <w:lang w:val="es-ES"/>
        </w:rPr>
      </w:pPr>
      <w:r w:rsidRPr="00F11245">
        <w:rPr>
          <w:rFonts w:eastAsia="Calibri"/>
          <w:lang w:val="es-ES"/>
        </w:rPr>
        <w:t>Prevenir y aliviar el sufrimiento humano, mejorando y promoviendo el desarrollo de las personas más vulnerables, así como movilizando el voluntariado, recursos y capacidades, con absoluta imparcialidad y sin discriminación de raza, nacionalidad, sexo, clase social, religión, opinión política o de cualquier otra índole. Art.6, Cap II, Estatutos de Cruz Roja Dominicana.</w:t>
      </w:r>
    </w:p>
    <w:p w14:paraId="417B739E" w14:textId="77777777" w:rsidR="00EA3E7E" w:rsidRPr="00F11245" w:rsidRDefault="00EA3E7E" w:rsidP="00EA3E7E">
      <w:pPr>
        <w:spacing w:line="360" w:lineRule="auto"/>
        <w:jc w:val="both"/>
        <w:rPr>
          <w:rFonts w:eastAsia="Calibri"/>
          <w:lang w:val="es-ES"/>
        </w:rPr>
      </w:pPr>
    </w:p>
    <w:p w14:paraId="380F3AFB" w14:textId="77777777" w:rsidR="00EA3E7E" w:rsidRPr="00F11245" w:rsidRDefault="00EA3E7E" w:rsidP="00EB7BE6">
      <w:pPr>
        <w:spacing w:line="360" w:lineRule="auto"/>
        <w:jc w:val="center"/>
        <w:rPr>
          <w:rFonts w:eastAsia="Calibri"/>
          <w:lang w:val="es-ES"/>
        </w:rPr>
      </w:pPr>
      <w:r w:rsidRPr="00F11245">
        <w:rPr>
          <w:rFonts w:eastAsia="Calibri"/>
          <w:lang w:val="es-ES"/>
        </w:rPr>
        <w:t>2.1.2 Visión:</w:t>
      </w:r>
    </w:p>
    <w:p w14:paraId="3B568D12" w14:textId="77777777" w:rsidR="00EA3E7E" w:rsidRPr="00F11245" w:rsidRDefault="00EA3E7E" w:rsidP="00EA3E7E">
      <w:pPr>
        <w:spacing w:line="360" w:lineRule="auto"/>
        <w:jc w:val="both"/>
        <w:rPr>
          <w:rFonts w:eastAsia="Calibri"/>
          <w:lang w:val="es-ES"/>
        </w:rPr>
      </w:pPr>
      <w:r w:rsidRPr="00F11245">
        <w:rPr>
          <w:rFonts w:eastAsia="Calibri"/>
          <w:lang w:val="es-ES"/>
        </w:rPr>
        <w:t xml:space="preserve">Cruz Roja Dominicana a establecido su visión del año 2021 al 2025 en los términos siguientes: Ser una institución más sólida, transparente, coherente, eficaz y eficiente que impulsa cambios en la sociedad para lograr que sea más fuerte y resiliente. </w:t>
      </w:r>
    </w:p>
    <w:p w14:paraId="026EB5DF" w14:textId="77777777" w:rsidR="00EA3E7E" w:rsidRPr="00F11245" w:rsidRDefault="00EA3E7E" w:rsidP="00EA3E7E">
      <w:pPr>
        <w:spacing w:line="360" w:lineRule="auto"/>
        <w:jc w:val="both"/>
        <w:rPr>
          <w:rFonts w:eastAsia="Calibri"/>
          <w:lang w:val="es-ES"/>
        </w:rPr>
      </w:pPr>
    </w:p>
    <w:p w14:paraId="6C43E6AE" w14:textId="77777777" w:rsidR="00EA3E7E" w:rsidRPr="00F11245" w:rsidRDefault="00EA3E7E" w:rsidP="00EB7BE6">
      <w:pPr>
        <w:spacing w:line="360" w:lineRule="auto"/>
        <w:jc w:val="center"/>
        <w:rPr>
          <w:rFonts w:eastAsia="Calibri"/>
          <w:lang w:val="es-ES"/>
        </w:rPr>
      </w:pPr>
      <w:r w:rsidRPr="00F11245">
        <w:rPr>
          <w:rFonts w:eastAsia="Calibri"/>
          <w:lang w:val="es-ES"/>
        </w:rPr>
        <w:t>2.1.3 Valores:</w:t>
      </w:r>
    </w:p>
    <w:p w14:paraId="03F583AC" w14:textId="77777777" w:rsidR="00EA3E7E" w:rsidRPr="00F11245" w:rsidRDefault="00EA3E7E" w:rsidP="00EA3E7E">
      <w:pPr>
        <w:spacing w:line="360" w:lineRule="auto"/>
        <w:jc w:val="both"/>
        <w:rPr>
          <w:rFonts w:eastAsia="Calibri"/>
          <w:lang w:val="es-ES"/>
        </w:rPr>
      </w:pPr>
      <w:r w:rsidRPr="00F11245">
        <w:rPr>
          <w:rFonts w:eastAsia="Calibri"/>
          <w:lang w:val="es-ES"/>
        </w:rPr>
        <w:t>Cruz Roja Dominicana se adhiere a los Principios Fundamentales del Movimiento Internacional de Cruz Roja y Media Luna Roja proclamados en Viena en el 1965. Estos principios fundamentales crean un vínculo de unión entre las Sociedades Nacionales de la Cruz Roja y de la Media Luna Roja de otros países, el Comité Internacional de la Cruz Roja y la Federación Internacional de Sociedades de la Cruz Roja y de la Media Luna Roja. Los detallamos a continuación:</w:t>
      </w:r>
    </w:p>
    <w:p w14:paraId="7CC91B99" w14:textId="77777777" w:rsidR="00EA3E7E" w:rsidRPr="00F11245" w:rsidRDefault="00EA3E7E" w:rsidP="00EA3E7E">
      <w:pPr>
        <w:spacing w:line="360" w:lineRule="auto"/>
        <w:jc w:val="both"/>
        <w:rPr>
          <w:rFonts w:eastAsia="Calibri"/>
          <w:lang w:val="es-ES"/>
        </w:rPr>
      </w:pPr>
    </w:p>
    <w:p w14:paraId="4A34ACAD" w14:textId="40F3B310" w:rsidR="00EA3E7E" w:rsidRPr="00F11245" w:rsidRDefault="00EA3E7E" w:rsidP="00EA3E7E">
      <w:pPr>
        <w:spacing w:line="360" w:lineRule="auto"/>
        <w:jc w:val="both"/>
        <w:rPr>
          <w:rFonts w:eastAsia="Calibri"/>
          <w:lang w:val="es-ES"/>
        </w:rPr>
      </w:pPr>
      <w:r w:rsidRPr="00F11245">
        <w:rPr>
          <w:rFonts w:eastAsia="Calibri"/>
          <w:lang w:val="es-ES"/>
        </w:rPr>
        <w:t>Humanidad</w:t>
      </w:r>
      <w:r w:rsidR="00EB7BE6" w:rsidRPr="00F11245">
        <w:rPr>
          <w:rFonts w:eastAsia="Calibri"/>
          <w:lang w:val="es-ES"/>
        </w:rPr>
        <w:t>:</w:t>
      </w:r>
    </w:p>
    <w:p w14:paraId="61D1387F" w14:textId="77777777" w:rsidR="00EA3E7E" w:rsidRPr="00F11245" w:rsidRDefault="00EA3E7E" w:rsidP="00EA3E7E">
      <w:pPr>
        <w:spacing w:line="360" w:lineRule="auto"/>
        <w:jc w:val="both"/>
        <w:rPr>
          <w:rFonts w:eastAsia="Calibri"/>
          <w:lang w:val="es-ES"/>
        </w:rPr>
      </w:pPr>
      <w:r w:rsidRPr="00F11245">
        <w:rPr>
          <w:rFonts w:eastAsia="Calibri"/>
          <w:lang w:val="es-ES"/>
        </w:rPr>
        <w:t xml:space="preserve">Abarca la protección de la vida y la salud, así como en hacer respetar a la persona, favoreciendo la comprensión mutua, la amistad, la cooperación y una paz duradera entre todos los pueblos. Soportado en este fundamento el Movimiento de la Cruz Roja y de la Media Luna Roja, presta auxilio, sin discriminación, a todos los heridos en los campos de batalla; pero, además, se esfuerza bajo su compromiso internacional y nacional en prevenir y aliviar el sufrimiento de los hombres en todas las circunstancias. </w:t>
      </w:r>
    </w:p>
    <w:p w14:paraId="298AB610" w14:textId="77777777" w:rsidR="00EA3E7E" w:rsidRPr="00F11245" w:rsidRDefault="00EA3E7E" w:rsidP="00EA3E7E">
      <w:pPr>
        <w:spacing w:line="360" w:lineRule="auto"/>
        <w:jc w:val="both"/>
        <w:rPr>
          <w:rFonts w:eastAsia="Calibri"/>
          <w:lang w:val="es-ES"/>
        </w:rPr>
      </w:pPr>
    </w:p>
    <w:p w14:paraId="32713D33" w14:textId="6DFF493C" w:rsidR="00EA3E7E" w:rsidRPr="00F11245" w:rsidRDefault="00EA3E7E" w:rsidP="00EA3E7E">
      <w:pPr>
        <w:spacing w:line="360" w:lineRule="auto"/>
        <w:jc w:val="both"/>
        <w:rPr>
          <w:rFonts w:eastAsia="Calibri"/>
          <w:lang w:val="es-ES"/>
        </w:rPr>
      </w:pPr>
      <w:r w:rsidRPr="00F11245">
        <w:rPr>
          <w:rFonts w:eastAsia="Calibri"/>
          <w:lang w:val="es-ES"/>
        </w:rPr>
        <w:t>Imparcialidad</w:t>
      </w:r>
      <w:r w:rsidR="00EB7BE6" w:rsidRPr="00F11245">
        <w:rPr>
          <w:rFonts w:eastAsia="Calibri"/>
          <w:lang w:val="es-ES"/>
        </w:rPr>
        <w:t>:</w:t>
      </w:r>
    </w:p>
    <w:p w14:paraId="3D4597EE" w14:textId="77777777" w:rsidR="00EA3E7E" w:rsidRPr="00F11245" w:rsidRDefault="00EA3E7E" w:rsidP="00EA3E7E">
      <w:pPr>
        <w:spacing w:line="360" w:lineRule="auto"/>
        <w:jc w:val="both"/>
        <w:rPr>
          <w:rFonts w:eastAsia="Calibri"/>
          <w:lang w:val="es-ES"/>
        </w:rPr>
      </w:pPr>
      <w:r w:rsidRPr="00F11245">
        <w:rPr>
          <w:rFonts w:eastAsia="Calibri"/>
          <w:lang w:val="es-ES"/>
        </w:rPr>
        <w:t>No hace ninguna distinción de nacionalidad, raza, religión, condición social ni credo político. Se dedica únicamente a socorrer a los individuos en proporción con los sufrimientos, remediando sus necesidades y dando prioridad a las más urgentes.</w:t>
      </w:r>
    </w:p>
    <w:p w14:paraId="169CBBF2" w14:textId="77777777" w:rsidR="00EA3E7E" w:rsidRPr="00F11245" w:rsidRDefault="00EA3E7E" w:rsidP="00EA3E7E">
      <w:pPr>
        <w:spacing w:line="360" w:lineRule="auto"/>
        <w:jc w:val="both"/>
        <w:rPr>
          <w:rFonts w:eastAsia="Calibri"/>
          <w:lang w:val="es-ES"/>
        </w:rPr>
      </w:pPr>
    </w:p>
    <w:p w14:paraId="31E26D76" w14:textId="379229B8" w:rsidR="00EA3E7E" w:rsidRPr="00F11245" w:rsidRDefault="00EA3E7E" w:rsidP="00EA3E7E">
      <w:pPr>
        <w:spacing w:line="360" w:lineRule="auto"/>
        <w:jc w:val="both"/>
        <w:rPr>
          <w:rFonts w:eastAsia="Calibri"/>
          <w:lang w:val="es-ES"/>
        </w:rPr>
      </w:pPr>
      <w:r w:rsidRPr="00F11245">
        <w:rPr>
          <w:rFonts w:eastAsia="Calibri"/>
          <w:lang w:val="es-ES"/>
        </w:rPr>
        <w:t>Independencia</w:t>
      </w:r>
      <w:r w:rsidR="00EB7BE6" w:rsidRPr="00F11245">
        <w:rPr>
          <w:rFonts w:eastAsia="Calibri"/>
          <w:lang w:val="es-ES"/>
        </w:rPr>
        <w:t>:</w:t>
      </w:r>
    </w:p>
    <w:p w14:paraId="568E2633" w14:textId="77777777" w:rsidR="00EA3E7E" w:rsidRPr="00F11245" w:rsidRDefault="00EA3E7E" w:rsidP="00EA3E7E">
      <w:pPr>
        <w:spacing w:line="360" w:lineRule="auto"/>
        <w:jc w:val="both"/>
        <w:rPr>
          <w:rFonts w:eastAsia="Calibri"/>
          <w:lang w:val="es-ES"/>
        </w:rPr>
      </w:pPr>
      <w:r w:rsidRPr="00F11245">
        <w:rPr>
          <w:rFonts w:eastAsia="Calibri"/>
          <w:lang w:val="es-ES"/>
        </w:rPr>
        <w:t>Las Sociedades Nacionales de la Cruz Roja son auxiliares de los poderes públicos en sus actividades humanitarias y sometidas a las leyes que rigen los países respectivos; sin embargo, ellas deben conservar una autonomía que les permita actuar siempre de acuerdo con los principios del Movimiento.</w:t>
      </w:r>
    </w:p>
    <w:p w14:paraId="361C653D" w14:textId="77777777" w:rsidR="00EA3E7E" w:rsidRPr="00F11245" w:rsidRDefault="00EA3E7E" w:rsidP="00EA3E7E">
      <w:pPr>
        <w:spacing w:line="360" w:lineRule="auto"/>
        <w:jc w:val="both"/>
        <w:rPr>
          <w:rFonts w:eastAsia="Calibri"/>
          <w:lang w:val="es-ES"/>
        </w:rPr>
      </w:pPr>
    </w:p>
    <w:p w14:paraId="265C66AB" w14:textId="762E0AFA" w:rsidR="00EA3E7E" w:rsidRPr="00F11245" w:rsidRDefault="00EB7BE6" w:rsidP="00EA3E7E">
      <w:pPr>
        <w:spacing w:line="360" w:lineRule="auto"/>
        <w:jc w:val="both"/>
        <w:rPr>
          <w:rFonts w:eastAsia="Calibri"/>
          <w:lang w:val="es-ES"/>
        </w:rPr>
      </w:pPr>
      <w:r w:rsidRPr="00F11245">
        <w:rPr>
          <w:rFonts w:eastAsia="Calibri"/>
          <w:lang w:val="es-ES"/>
        </w:rPr>
        <w:t>Neutralidad:</w:t>
      </w:r>
    </w:p>
    <w:p w14:paraId="415235B5" w14:textId="74CFD9DD" w:rsidR="00EA3E7E" w:rsidRPr="00F11245" w:rsidRDefault="00EA3E7E" w:rsidP="00EA3E7E">
      <w:pPr>
        <w:spacing w:line="360" w:lineRule="auto"/>
        <w:jc w:val="both"/>
        <w:rPr>
          <w:rFonts w:eastAsia="Calibri"/>
          <w:lang w:val="es-ES"/>
        </w:rPr>
      </w:pPr>
      <w:r w:rsidRPr="00F11245">
        <w:rPr>
          <w:rFonts w:eastAsia="Calibri"/>
          <w:lang w:val="es-ES"/>
        </w:rPr>
        <w:t xml:space="preserve">Con el fin de conservar la confianza de todos, el Movimiento se abstiene de tomar parte </w:t>
      </w:r>
      <w:r w:rsidRPr="00F11245">
        <w:rPr>
          <w:rFonts w:eastAsia="Calibri"/>
          <w:lang w:val="es-ES"/>
        </w:rPr>
        <w:lastRenderedPageBreak/>
        <w:t>en las hostilidades y, en todo tiempo, en las controversias de orden político, racial, religioso o ideológico.</w:t>
      </w:r>
    </w:p>
    <w:p w14:paraId="64E5FBF4" w14:textId="77777777" w:rsidR="00EA3E7E" w:rsidRPr="00F11245" w:rsidRDefault="00EA3E7E" w:rsidP="00EA3E7E">
      <w:pPr>
        <w:spacing w:line="360" w:lineRule="auto"/>
        <w:jc w:val="both"/>
        <w:rPr>
          <w:rFonts w:eastAsia="Calibri"/>
          <w:lang w:val="es-ES"/>
        </w:rPr>
      </w:pPr>
    </w:p>
    <w:p w14:paraId="1B5B184E" w14:textId="17815C73" w:rsidR="00EA3E7E" w:rsidRPr="00F11245" w:rsidRDefault="00EB7BE6" w:rsidP="00EA3E7E">
      <w:pPr>
        <w:spacing w:line="360" w:lineRule="auto"/>
        <w:jc w:val="both"/>
        <w:rPr>
          <w:rFonts w:eastAsia="Calibri"/>
          <w:lang w:val="es-ES"/>
        </w:rPr>
      </w:pPr>
      <w:r w:rsidRPr="00F11245">
        <w:rPr>
          <w:rFonts w:eastAsia="Calibri"/>
          <w:lang w:val="es-ES"/>
        </w:rPr>
        <w:t>Unidad:</w:t>
      </w:r>
    </w:p>
    <w:p w14:paraId="10C0209C" w14:textId="478A6226" w:rsidR="00EA3E7E" w:rsidRPr="00F11245" w:rsidRDefault="00EA3E7E" w:rsidP="00EA3E7E">
      <w:pPr>
        <w:spacing w:line="360" w:lineRule="auto"/>
        <w:jc w:val="both"/>
        <w:rPr>
          <w:rFonts w:eastAsia="Calibri"/>
          <w:lang w:val="es-ES"/>
        </w:rPr>
      </w:pPr>
      <w:r w:rsidRPr="00F11245">
        <w:rPr>
          <w:rFonts w:eastAsia="Calibri"/>
          <w:lang w:val="es-ES"/>
        </w:rPr>
        <w:t>En cada país sólo puede existir una Sociedad de la Cruz Roja o de la Media Luna Roja que debe ser accesible a todos y extender su acción humanitaria a la totalidad del territorio.</w:t>
      </w:r>
    </w:p>
    <w:p w14:paraId="22E43874" w14:textId="77777777" w:rsidR="00EA3E7E" w:rsidRPr="00F11245" w:rsidRDefault="00EA3E7E" w:rsidP="00EA3E7E">
      <w:pPr>
        <w:spacing w:line="360" w:lineRule="auto"/>
        <w:jc w:val="both"/>
        <w:rPr>
          <w:rFonts w:eastAsia="Calibri"/>
          <w:lang w:val="es-ES"/>
        </w:rPr>
      </w:pPr>
    </w:p>
    <w:p w14:paraId="35AFC3F5" w14:textId="574466BE" w:rsidR="00EA3E7E" w:rsidRPr="00F11245" w:rsidRDefault="00EA3E7E" w:rsidP="00EA3E7E">
      <w:pPr>
        <w:spacing w:line="360" w:lineRule="auto"/>
        <w:jc w:val="both"/>
        <w:rPr>
          <w:rFonts w:eastAsia="Calibri"/>
          <w:lang w:val="es-ES"/>
        </w:rPr>
      </w:pPr>
      <w:r w:rsidRPr="00F11245">
        <w:rPr>
          <w:rFonts w:eastAsia="Calibri"/>
          <w:lang w:val="es-ES"/>
        </w:rPr>
        <w:t>Voluntariado</w:t>
      </w:r>
      <w:r w:rsidR="00EB7BE6" w:rsidRPr="00F11245">
        <w:rPr>
          <w:rFonts w:eastAsia="Calibri"/>
          <w:lang w:val="es-ES"/>
        </w:rPr>
        <w:t>:</w:t>
      </w:r>
    </w:p>
    <w:p w14:paraId="32FD6C31" w14:textId="66EBE33C" w:rsidR="00EA3E7E" w:rsidRPr="00F11245" w:rsidRDefault="00EA3E7E" w:rsidP="00EA3E7E">
      <w:pPr>
        <w:spacing w:line="360" w:lineRule="auto"/>
        <w:jc w:val="both"/>
        <w:rPr>
          <w:rFonts w:eastAsia="Calibri"/>
          <w:lang w:val="es-ES"/>
        </w:rPr>
      </w:pPr>
      <w:r w:rsidRPr="00F11245">
        <w:rPr>
          <w:rFonts w:eastAsia="Calibri"/>
          <w:lang w:val="es-ES"/>
        </w:rPr>
        <w:t>Es un movimiento de socorro voluntario y de carácter desinteresado.</w:t>
      </w:r>
    </w:p>
    <w:p w14:paraId="02795289" w14:textId="77777777" w:rsidR="00EA3E7E" w:rsidRPr="00F11245" w:rsidRDefault="00EA3E7E" w:rsidP="00EA3E7E">
      <w:pPr>
        <w:spacing w:line="360" w:lineRule="auto"/>
        <w:jc w:val="both"/>
        <w:rPr>
          <w:rFonts w:eastAsia="Calibri"/>
          <w:lang w:val="es-ES"/>
        </w:rPr>
      </w:pPr>
    </w:p>
    <w:p w14:paraId="3F2C53A4" w14:textId="33A0414F" w:rsidR="00EA3E7E" w:rsidRPr="00F11245" w:rsidRDefault="00EA3E7E" w:rsidP="00EA3E7E">
      <w:pPr>
        <w:spacing w:line="360" w:lineRule="auto"/>
        <w:jc w:val="both"/>
        <w:rPr>
          <w:rFonts w:eastAsia="Calibri"/>
          <w:lang w:val="es-ES"/>
        </w:rPr>
      </w:pPr>
      <w:r w:rsidRPr="00F11245">
        <w:rPr>
          <w:rFonts w:eastAsia="Calibri"/>
          <w:lang w:val="es-ES"/>
        </w:rPr>
        <w:t>Universalidad</w:t>
      </w:r>
      <w:r w:rsidR="00EB7BE6" w:rsidRPr="00F11245">
        <w:rPr>
          <w:rFonts w:eastAsia="Calibri"/>
          <w:lang w:val="es-ES"/>
        </w:rPr>
        <w:t>:</w:t>
      </w:r>
    </w:p>
    <w:p w14:paraId="22918B21" w14:textId="610CD86C" w:rsidR="00EA3E7E" w:rsidRPr="00F11245" w:rsidRDefault="00EA3E7E" w:rsidP="00EA3E7E">
      <w:pPr>
        <w:spacing w:line="360" w:lineRule="auto"/>
        <w:jc w:val="both"/>
        <w:rPr>
          <w:rFonts w:eastAsia="Calibri"/>
          <w:lang w:val="es-ES"/>
        </w:rPr>
      </w:pPr>
      <w:r w:rsidRPr="00F11245">
        <w:rPr>
          <w:rFonts w:eastAsia="Calibri"/>
          <w:lang w:val="es-ES"/>
        </w:rPr>
        <w:t>El Movimiento Internacional de la Cruz Roja y de la Media Luna Roja es universal y en su ámbito todas las Sociedades tienen los mismos derechos y el deber de ayudarse mutuamente.</w:t>
      </w:r>
    </w:p>
    <w:p w14:paraId="44D7A377" w14:textId="77777777" w:rsidR="00EA3E7E" w:rsidRPr="00F11245" w:rsidRDefault="00EA3E7E" w:rsidP="00EA3E7E">
      <w:pPr>
        <w:spacing w:line="360" w:lineRule="auto"/>
        <w:jc w:val="both"/>
        <w:rPr>
          <w:rFonts w:eastAsia="Calibri"/>
          <w:lang w:val="es-ES"/>
        </w:rPr>
      </w:pPr>
    </w:p>
    <w:p w14:paraId="44932E94" w14:textId="77777777" w:rsidR="00EA3E7E" w:rsidRPr="00F11245" w:rsidRDefault="00EA3E7E" w:rsidP="00EA3E7E">
      <w:pPr>
        <w:spacing w:line="360" w:lineRule="auto"/>
        <w:jc w:val="both"/>
        <w:rPr>
          <w:rFonts w:eastAsia="Calibri"/>
          <w:lang w:val="es-ES"/>
        </w:rPr>
      </w:pPr>
      <w:r w:rsidRPr="00F11245">
        <w:rPr>
          <w:rFonts w:eastAsia="Calibri"/>
          <w:lang w:val="es-ES"/>
        </w:rPr>
        <w:t>Cruz Roja Dominicana considera que los siguientes valores van a guiar y orientar nuestro accionar los años siguientes, estos son:</w:t>
      </w:r>
    </w:p>
    <w:p w14:paraId="5D6EC971" w14:textId="579D0775" w:rsidR="00EA3E7E" w:rsidRPr="00F11245" w:rsidRDefault="002544FF" w:rsidP="002544FF">
      <w:pPr>
        <w:spacing w:line="360" w:lineRule="auto"/>
        <w:jc w:val="both"/>
        <w:rPr>
          <w:rFonts w:eastAsia="Calibri"/>
          <w:lang w:val="es-ES"/>
        </w:rPr>
      </w:pPr>
      <w:r w:rsidRPr="00F11245">
        <w:rPr>
          <w:rFonts w:eastAsia="Calibri"/>
          <w:lang w:val="es-ES"/>
        </w:rPr>
        <w:t>•</w:t>
      </w:r>
      <w:r w:rsidR="00EA3E7E" w:rsidRPr="00F11245">
        <w:rPr>
          <w:rFonts w:eastAsia="Calibri"/>
          <w:lang w:val="es-ES"/>
        </w:rPr>
        <w:t>Honestidad: la institución estará siempre apoyada en valores como la verdad y la justicia, y no antepondrá a éstos sus propias necesidades o intereses, y, además, estará apegada a un código de conducta humanitario caracterizado por la rectitud, la probidad y la honradez.</w:t>
      </w:r>
    </w:p>
    <w:p w14:paraId="7E32E08B" w14:textId="7A70B36C" w:rsidR="00EA3E7E" w:rsidRPr="00F11245" w:rsidRDefault="002544FF" w:rsidP="002544FF">
      <w:pPr>
        <w:spacing w:line="360" w:lineRule="auto"/>
        <w:jc w:val="both"/>
        <w:rPr>
          <w:rFonts w:eastAsia="Calibri"/>
          <w:lang w:val="es-ES"/>
        </w:rPr>
      </w:pPr>
      <w:r w:rsidRPr="00F11245">
        <w:rPr>
          <w:rFonts w:eastAsia="Calibri"/>
          <w:lang w:val="es-ES"/>
        </w:rPr>
        <w:t>•</w:t>
      </w:r>
      <w:r w:rsidR="00EA3E7E" w:rsidRPr="00F11245">
        <w:rPr>
          <w:rFonts w:eastAsia="Calibri"/>
          <w:lang w:val="es-ES"/>
        </w:rPr>
        <w:t xml:space="preserve">Responsabilidad: se dará cumplimiento a las obligaciones y seremos cuidadosos al tomar decisiones o al realizar alguna acción, en aras de cumplir con nuestros </w:t>
      </w:r>
      <w:r w:rsidR="00EA3E7E" w:rsidRPr="00F11245">
        <w:rPr>
          <w:rFonts w:eastAsia="Calibri"/>
          <w:lang w:val="es-ES"/>
        </w:rPr>
        <w:lastRenderedPageBreak/>
        <w:t>deberes de manera oportuna y eficiente asumiendo las consecuencias de nuestras actuaciones.</w:t>
      </w:r>
    </w:p>
    <w:p w14:paraId="00DD354D" w14:textId="16BBAA09" w:rsidR="00EA3E7E" w:rsidRPr="00F11245" w:rsidRDefault="00EA3E7E" w:rsidP="002544FF">
      <w:pPr>
        <w:spacing w:line="360" w:lineRule="auto"/>
        <w:jc w:val="both"/>
        <w:rPr>
          <w:rFonts w:eastAsia="Calibri"/>
          <w:lang w:val="es-ES"/>
        </w:rPr>
      </w:pPr>
      <w:r w:rsidRPr="00F11245">
        <w:rPr>
          <w:rFonts w:eastAsia="Calibri"/>
          <w:lang w:val="es-ES"/>
        </w:rPr>
        <w:t xml:space="preserve">•Compromiso: en todo nuestro desempeño la Cruz Roja Dominicana y sus miembros estará siempre guiada por el cumplimiento de los siete Principios Fundamentales de Cruz Roja, por lo que nos orientaremos a estar apegados al logro del crecimiento personal, institucional y comunitario. </w:t>
      </w:r>
    </w:p>
    <w:p w14:paraId="415287BD" w14:textId="12BF5F8F" w:rsidR="00EA3E7E" w:rsidRPr="00F11245" w:rsidRDefault="00EA3E7E" w:rsidP="002544FF">
      <w:pPr>
        <w:spacing w:line="360" w:lineRule="auto"/>
        <w:jc w:val="both"/>
        <w:rPr>
          <w:rFonts w:eastAsia="Calibri"/>
          <w:lang w:val="es-ES"/>
        </w:rPr>
      </w:pPr>
      <w:r w:rsidRPr="00F11245">
        <w:rPr>
          <w:rFonts w:eastAsia="Calibri"/>
          <w:lang w:val="es-ES"/>
        </w:rPr>
        <w:t>•Respeto: seremos tolerantes con quienes piensan de forma diferente y valoraremos la diversidad de ideas, opiniones y maneras de ser, pues estaremos comprometidos con no discriminar al prójimo por su forma de vida y sus decisiones, siempre y cuando éstas no causen ningún daño, ni afecten o irrespeten a los demás y/o al discurrir normal de la institución y al cumplimiento de las normas establecidas.</w:t>
      </w:r>
    </w:p>
    <w:p w14:paraId="136B6A9D" w14:textId="5DAC4B27" w:rsidR="00EA3E7E" w:rsidRPr="00F11245" w:rsidRDefault="00EA3E7E" w:rsidP="002544FF">
      <w:pPr>
        <w:spacing w:line="360" w:lineRule="auto"/>
        <w:jc w:val="both"/>
        <w:rPr>
          <w:rFonts w:eastAsia="Calibri"/>
          <w:lang w:val="es-ES"/>
        </w:rPr>
      </w:pPr>
      <w:r w:rsidRPr="00F11245">
        <w:rPr>
          <w:rFonts w:eastAsia="Calibri"/>
          <w:lang w:val="es-ES"/>
        </w:rPr>
        <w:t>•Transparencia: se buscará generar una relación de confianza y seguridad con los ciudadanos a fin de dar a conocer de forma recurrente, periódica y actualizada todas aquellas informaciones de actividades, negociaciones y presupuestos que sea de interés público y de la comunidad.</w:t>
      </w:r>
    </w:p>
    <w:p w14:paraId="67B29105" w14:textId="77777777" w:rsidR="00EA3E7E" w:rsidRPr="00F11245" w:rsidRDefault="00EA3E7E" w:rsidP="00EA3E7E">
      <w:pPr>
        <w:spacing w:line="360" w:lineRule="auto"/>
        <w:ind w:left="426"/>
        <w:jc w:val="both"/>
        <w:rPr>
          <w:rFonts w:eastAsia="Calibri"/>
          <w:lang w:val="es-ES"/>
        </w:rPr>
      </w:pPr>
    </w:p>
    <w:p w14:paraId="1AE5D0E5" w14:textId="77777777" w:rsidR="00EA3E7E" w:rsidRPr="00F11245" w:rsidRDefault="00EA3E7E" w:rsidP="002544FF">
      <w:pPr>
        <w:spacing w:line="360" w:lineRule="auto"/>
        <w:jc w:val="center"/>
        <w:rPr>
          <w:rFonts w:eastAsia="Calibri"/>
          <w:b/>
          <w:lang w:val="es-ES"/>
        </w:rPr>
      </w:pPr>
      <w:r w:rsidRPr="00F11245">
        <w:rPr>
          <w:rFonts w:eastAsia="Calibri"/>
          <w:b/>
          <w:lang w:val="es-ES"/>
        </w:rPr>
        <w:t>2.2 Base Legal:</w:t>
      </w:r>
    </w:p>
    <w:p w14:paraId="7D8B9C15" w14:textId="77777777" w:rsidR="00EA3E7E" w:rsidRPr="00F11245" w:rsidRDefault="00EA3E7E" w:rsidP="00EA3E7E">
      <w:pPr>
        <w:spacing w:line="360" w:lineRule="auto"/>
        <w:jc w:val="both"/>
        <w:rPr>
          <w:rFonts w:eastAsia="Calibri"/>
          <w:lang w:val="es-ES"/>
        </w:rPr>
      </w:pPr>
      <w:r w:rsidRPr="00F11245">
        <w:rPr>
          <w:rFonts w:eastAsia="Calibri"/>
          <w:lang w:val="es-ES"/>
        </w:rPr>
        <w:t>Reconocimiento internacional: La Sociedad Nacional de la Cruz Roja Dominicana fue fundada el 15 de abril del 1927, fue reconocida por el Comité Internacional de la Cruz Roja (Ginebra, Suiza) el 16 de noviembre de 1927, y fue admitida de pleno derecho en la Federación Internacional de la Cruz Roja y Media Luna Roja el 19 de enero de 1931.</w:t>
      </w:r>
    </w:p>
    <w:p w14:paraId="6FEFC8FD" w14:textId="77777777" w:rsidR="00EA3E7E" w:rsidRPr="00F11245" w:rsidRDefault="00EA3E7E" w:rsidP="00EA3E7E">
      <w:pPr>
        <w:spacing w:line="360" w:lineRule="auto"/>
        <w:jc w:val="both"/>
        <w:rPr>
          <w:rFonts w:eastAsia="Calibri"/>
          <w:lang w:val="es-ES"/>
        </w:rPr>
      </w:pPr>
    </w:p>
    <w:p w14:paraId="3C1E78A1" w14:textId="5464D64E" w:rsidR="00EA3E7E" w:rsidRPr="00F11245" w:rsidRDefault="00EA3E7E" w:rsidP="00EA3E7E">
      <w:pPr>
        <w:spacing w:line="360" w:lineRule="auto"/>
        <w:jc w:val="both"/>
        <w:rPr>
          <w:rFonts w:eastAsia="Calibri"/>
          <w:lang w:val="es-ES"/>
        </w:rPr>
      </w:pPr>
      <w:r w:rsidRPr="00F11245">
        <w:rPr>
          <w:rFonts w:eastAsia="Calibri"/>
          <w:lang w:val="es-ES"/>
        </w:rPr>
        <w:lastRenderedPageBreak/>
        <w:t>Reconocimiento nacional: En la actualidad, son dos leyes dominicanas las que dotan de marco legal a la institución humanitaria. Por un lado, la ley 41-98 del 18 de febrero de 1998, en la que el Estado Dominicano la reconoce como una institución de derecho privado y auxiliar de los poderes públicos. Por otro lado, la ley 220-07 del 15 de agosto del 2007, que regula el uso del emblema de Cruz Roja en la Republica dominicana. A lo largo de su trayectoria histórica la Cruz Roja Dominicana ha llevado a cabo su accionar bajo diferentes marcos legales.</w:t>
      </w:r>
    </w:p>
    <w:p w14:paraId="3243D5AD" w14:textId="58E7CFE5" w:rsidR="00EA3E7E" w:rsidRPr="00F11245" w:rsidRDefault="00EA3E7E" w:rsidP="00EA3E7E">
      <w:pPr>
        <w:spacing w:line="360" w:lineRule="auto"/>
        <w:jc w:val="both"/>
        <w:rPr>
          <w:rFonts w:eastAsia="Calibri"/>
          <w:lang w:val="es-ES"/>
        </w:rPr>
      </w:pPr>
    </w:p>
    <w:p w14:paraId="78068044" w14:textId="324447E8" w:rsidR="00EA3E7E" w:rsidRPr="00F11245" w:rsidRDefault="00EA3E7E" w:rsidP="002544FF">
      <w:pPr>
        <w:spacing w:line="360" w:lineRule="auto"/>
        <w:jc w:val="center"/>
        <w:rPr>
          <w:rFonts w:eastAsia="Calibri"/>
          <w:b/>
          <w:lang w:val="es-ES"/>
        </w:rPr>
      </w:pPr>
      <w:r w:rsidRPr="00F11245">
        <w:rPr>
          <w:rFonts w:eastAsia="Calibri"/>
          <w:b/>
          <w:lang w:val="es-ES"/>
        </w:rPr>
        <w:t>2.3 Estructura Organizativa:</w:t>
      </w:r>
    </w:p>
    <w:p w14:paraId="2C73B15B" w14:textId="008757D1" w:rsidR="00EA3E7E" w:rsidRPr="00F11245" w:rsidRDefault="008C2056" w:rsidP="00EA3E7E">
      <w:pPr>
        <w:spacing w:line="360" w:lineRule="auto"/>
        <w:jc w:val="both"/>
        <w:rPr>
          <w:rFonts w:eastAsia="Calibri"/>
          <w:lang w:val="es-ES"/>
        </w:rPr>
      </w:pPr>
      <w:r>
        <w:rPr>
          <w:noProof/>
          <w:lang w:val="es-EC" w:eastAsia="es-EC"/>
        </w:rPr>
        <w:drawing>
          <wp:anchor distT="0" distB="0" distL="114300" distR="114300" simplePos="0" relativeHeight="251804672" behindDoc="1" locked="0" layoutInCell="1" allowOverlap="1" wp14:anchorId="0D76CB12" wp14:editId="6AB261EE">
            <wp:simplePos x="0" y="0"/>
            <wp:positionH relativeFrom="column">
              <wp:posOffset>5080</wp:posOffset>
            </wp:positionH>
            <wp:positionV relativeFrom="paragraph">
              <wp:posOffset>1530848</wp:posOffset>
            </wp:positionV>
            <wp:extent cx="4965065" cy="3051810"/>
            <wp:effectExtent l="171450" t="171450" r="197485" b="167640"/>
            <wp:wrapTight wrapText="bothSides">
              <wp:wrapPolygon edited="0">
                <wp:start x="-663" y="-1213"/>
                <wp:lineTo x="-746" y="22652"/>
                <wp:lineTo x="22293" y="22652"/>
                <wp:lineTo x="22376" y="1213"/>
                <wp:lineTo x="22211" y="-809"/>
                <wp:lineTo x="22211" y="-1213"/>
                <wp:lineTo x="-663" y="-1213"/>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4156" t="19435" r="19370" b="7930"/>
                    <a:stretch/>
                  </pic:blipFill>
                  <pic:spPr bwMode="auto">
                    <a:xfrm>
                      <a:off x="0" y="0"/>
                      <a:ext cx="4965065" cy="30518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3E7E" w:rsidRPr="00F11245">
        <w:rPr>
          <w:rFonts w:eastAsia="Calibri"/>
          <w:lang w:val="es-ES"/>
        </w:rPr>
        <w:t xml:space="preserve">Cruz Roja Dominicana está dotada de sistema de participación y de representación democrática para la representación y la toma de decisiones estratégicas.  Una vez que la Asamblea Nacional aprobó el Plan Estratégico Institucional en agosto del año 2021, la institución humanitaria emprendió una serie de reformas </w:t>
      </w:r>
      <w:r w:rsidR="00EA3E7E" w:rsidRPr="00F11245">
        <w:rPr>
          <w:rFonts w:eastAsia="Calibri"/>
          <w:lang w:val="es-ES"/>
        </w:rPr>
        <w:lastRenderedPageBreak/>
        <w:t>organizativas internas encaminadas a la modernización y el incremento de la eficiencia en el accionar.</w:t>
      </w:r>
    </w:p>
    <w:p w14:paraId="421D9B97" w14:textId="122492AF" w:rsidR="008C2056" w:rsidRPr="00F11245" w:rsidRDefault="00EA3E7E" w:rsidP="00EA3E7E">
      <w:pPr>
        <w:spacing w:line="360" w:lineRule="auto"/>
        <w:jc w:val="both"/>
        <w:rPr>
          <w:rFonts w:eastAsia="Calibri"/>
          <w:lang w:val="es-ES"/>
        </w:rPr>
      </w:pPr>
      <w:r w:rsidRPr="00F11245">
        <w:rPr>
          <w:rFonts w:eastAsia="Calibri"/>
          <w:lang w:val="es-ES"/>
        </w:rPr>
        <w:t xml:space="preserve">A nivel de Sede Central se adoptó un organigrama basado en 19 areas de competencia divididas en tres grupos, misionales, transversales y de Gobierno (MOF). </w:t>
      </w:r>
    </w:p>
    <w:p w14:paraId="4107163F" w14:textId="7A3D2FF8" w:rsidR="00EA3E7E" w:rsidRPr="00F11245" w:rsidRDefault="00F72385" w:rsidP="00EA3E7E">
      <w:pPr>
        <w:spacing w:line="360" w:lineRule="auto"/>
        <w:jc w:val="both"/>
        <w:rPr>
          <w:rFonts w:eastAsia="Calibri"/>
          <w:lang w:val="es-ES"/>
        </w:rPr>
      </w:pPr>
      <w:r>
        <w:rPr>
          <w:noProof/>
          <w:lang w:val="es-EC" w:eastAsia="es-EC"/>
        </w:rPr>
        <mc:AlternateContent>
          <mc:Choice Requires="wps">
            <w:drawing>
              <wp:anchor distT="0" distB="0" distL="114300" distR="114300" simplePos="0" relativeHeight="251803648" behindDoc="1" locked="0" layoutInCell="1" allowOverlap="1" wp14:anchorId="186644DE" wp14:editId="3B6AE604">
                <wp:simplePos x="0" y="0"/>
                <wp:positionH relativeFrom="column">
                  <wp:posOffset>97790</wp:posOffset>
                </wp:positionH>
                <wp:positionV relativeFrom="paragraph">
                  <wp:posOffset>6845300</wp:posOffset>
                </wp:positionV>
                <wp:extent cx="4937125" cy="635"/>
                <wp:effectExtent l="0" t="0" r="0" b="0"/>
                <wp:wrapTight wrapText="bothSides">
                  <wp:wrapPolygon edited="0">
                    <wp:start x="0" y="0"/>
                    <wp:lineTo x="0" y="21600"/>
                    <wp:lineTo x="21600" y="21600"/>
                    <wp:lineTo x="21600" y="0"/>
                  </wp:wrapPolygon>
                </wp:wrapTight>
                <wp:docPr id="45" name="Cuadro de texto 45"/>
                <wp:cNvGraphicFramePr/>
                <a:graphic xmlns:a="http://schemas.openxmlformats.org/drawingml/2006/main">
                  <a:graphicData uri="http://schemas.microsoft.com/office/word/2010/wordprocessingShape">
                    <wps:wsp>
                      <wps:cNvSpPr txBox="1"/>
                      <wps:spPr>
                        <a:xfrm>
                          <a:off x="0" y="0"/>
                          <a:ext cx="4937125" cy="635"/>
                        </a:xfrm>
                        <a:prstGeom prst="rect">
                          <a:avLst/>
                        </a:prstGeom>
                        <a:solidFill>
                          <a:prstClr val="white"/>
                        </a:solidFill>
                        <a:ln>
                          <a:noFill/>
                        </a:ln>
                      </wps:spPr>
                      <wps:txbx>
                        <w:txbxContent>
                          <w:p w14:paraId="6BBDA81E" w14:textId="230A555F" w:rsidR="00F72385" w:rsidRPr="00F72385" w:rsidRDefault="00F72385" w:rsidP="00F72385">
                            <w:pPr>
                              <w:pStyle w:val="Descripcin"/>
                              <w:rPr>
                                <w:rFonts w:eastAsia="Calibri"/>
                                <w:noProof/>
                                <w:color w:val="767171"/>
                                <w:sz w:val="24"/>
                                <w:szCs w:val="24"/>
                                <w:lang w:val="es-EC"/>
                              </w:rPr>
                            </w:pPr>
                            <w:r w:rsidRPr="00F72385">
                              <w:rPr>
                                <w:lang w:val="es-EC"/>
                              </w:rPr>
                              <w:t xml:space="preserve">Ilustración </w:t>
                            </w:r>
                            <w:r>
                              <w:fldChar w:fldCharType="begin"/>
                            </w:r>
                            <w:r w:rsidRPr="00F72385">
                              <w:rPr>
                                <w:lang w:val="es-EC"/>
                              </w:rPr>
                              <w:instrText xml:space="preserve"> SEQ Ilustración \* ARABIC </w:instrText>
                            </w:r>
                            <w:r>
                              <w:fldChar w:fldCharType="separate"/>
                            </w:r>
                            <w:r w:rsidRPr="00F72385">
                              <w:rPr>
                                <w:noProof/>
                                <w:lang w:val="es-EC"/>
                              </w:rPr>
                              <w:t>1</w:t>
                            </w:r>
                            <w:r>
                              <w:fldChar w:fldCharType="end"/>
                            </w:r>
                            <w:r w:rsidRPr="00F72385">
                              <w:rPr>
                                <w:lang w:val="es-EC"/>
                              </w:rPr>
                              <w:t>modelos de organización de filiales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6644DE" id="Cuadro de texto 45" o:spid="_x0000_s1042" type="#_x0000_t202" style="position:absolute;left:0;text-align:left;margin-left:7.7pt;margin-top:539pt;width:388.75pt;height:.05pt;z-index:-251512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" stroked="f">
                <v:textbox style="mso-fit-shape-to-text:t" inset="0,0,0,0">
                  <w:txbxContent>
                    <w:p w14:paraId="6BBDA81E" w14:textId="230A555F" w:rsidR="00F72385" w:rsidRPr="00F72385" w:rsidRDefault="00F72385" w:rsidP="00F72385">
                      <w:pPr>
                        <w:pStyle w:val="Descripcin"/>
                        <w:rPr>
                          <w:rFonts w:eastAsia="Calibri"/>
                          <w:noProof/>
                          <w:color w:val="767171"/>
                          <w:sz w:val="24"/>
                          <w:szCs w:val="24"/>
                          <w:lang w:val="es-EC"/>
                        </w:rPr>
                      </w:pPr>
                      <w:r w:rsidRPr="00F72385">
                        <w:rPr>
                          <w:lang w:val="es-EC"/>
                        </w:rPr>
                        <w:t xml:space="preserve">Ilustración </w:t>
                      </w:r>
                      <w:r>
                        <w:fldChar w:fldCharType="begin"/>
                      </w:r>
                      <w:r w:rsidRPr="00F72385">
                        <w:rPr>
                          <w:lang w:val="es-EC"/>
                        </w:rPr>
                        <w:instrText xml:space="preserve"> SEQ Ilustración \* ARABIC </w:instrText>
                      </w:r>
                      <w:r>
                        <w:fldChar w:fldCharType="separate"/>
                      </w:r>
                      <w:r w:rsidRPr="00F72385">
                        <w:rPr>
                          <w:noProof/>
                          <w:lang w:val="es-EC"/>
                        </w:rPr>
                        <w:t>1</w:t>
                      </w:r>
                      <w:r>
                        <w:fldChar w:fldCharType="end"/>
                      </w:r>
                      <w:r w:rsidRPr="00F72385">
                        <w:rPr>
                          <w:lang w:val="es-EC"/>
                        </w:rPr>
                        <w:t>modelos de organización de filiales</w:t>
                      </w:r>
                    </w:p>
                  </w:txbxContent>
                </v:textbox>
                <w10:wrap type="tight"/>
              </v:shape>
            </w:pict>
          </mc:Fallback>
        </mc:AlternateContent>
      </w:r>
      <w:r>
        <w:rPr>
          <w:rFonts w:eastAsia="Calibri"/>
          <w:noProof/>
          <w:lang w:val="es-EC" w:eastAsia="es-EC"/>
        </w:rPr>
        <mc:AlternateContent>
          <mc:Choice Requires="wpg">
            <w:drawing>
              <wp:anchor distT="0" distB="0" distL="114300" distR="114300" simplePos="0" relativeHeight="251801600" behindDoc="0" locked="0" layoutInCell="1" allowOverlap="1" wp14:anchorId="5A8E5172" wp14:editId="230F1770">
                <wp:simplePos x="0" y="0"/>
                <wp:positionH relativeFrom="column">
                  <wp:posOffset>98385</wp:posOffset>
                </wp:positionH>
                <wp:positionV relativeFrom="paragraph">
                  <wp:posOffset>2136510</wp:posOffset>
                </wp:positionV>
                <wp:extent cx="4937679" cy="4652010"/>
                <wp:effectExtent l="0" t="0" r="0" b="0"/>
                <wp:wrapTight wrapText="bothSides">
                  <wp:wrapPolygon edited="0">
                    <wp:start x="4667" y="0"/>
                    <wp:lineTo x="0" y="796"/>
                    <wp:lineTo x="0" y="5484"/>
                    <wp:lineTo x="4667" y="5661"/>
                    <wp:lineTo x="4667" y="21494"/>
                    <wp:lineTo x="21503" y="21494"/>
                    <wp:lineTo x="21503" y="0"/>
                    <wp:lineTo x="4667" y="0"/>
                  </wp:wrapPolygon>
                </wp:wrapTight>
                <wp:docPr id="43" name="Grupo 43"/>
                <wp:cNvGraphicFramePr/>
                <a:graphic xmlns:a="http://schemas.openxmlformats.org/drawingml/2006/main">
                  <a:graphicData uri="http://schemas.microsoft.com/office/word/2010/wordprocessingGroup">
                    <wpg:wgp>
                      <wpg:cNvGrpSpPr/>
                      <wpg:grpSpPr>
                        <a:xfrm>
                          <a:off x="0" y="0"/>
                          <a:ext cx="4937679" cy="4652010"/>
                          <a:chOff x="0" y="0"/>
                          <a:chExt cx="4937679" cy="4652010"/>
                        </a:xfrm>
                      </wpg:grpSpPr>
                      <pic:pic xmlns:pic="http://schemas.openxmlformats.org/drawingml/2006/picture">
                        <pic:nvPicPr>
                          <pic:cNvPr id="35" name="Imagen 35"/>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111169" y="0"/>
                            <a:ext cx="3826510" cy="4652010"/>
                          </a:xfrm>
                          <a:prstGeom prst="rect">
                            <a:avLst/>
                          </a:prstGeom>
                          <a:noFill/>
                        </pic:spPr>
                      </pic:pic>
                      <pic:pic xmlns:pic="http://schemas.openxmlformats.org/drawingml/2006/picture">
                        <pic:nvPicPr>
                          <pic:cNvPr id="42" name="Imagen 4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190982"/>
                            <a:ext cx="1543050" cy="983615"/>
                          </a:xfrm>
                          <a:prstGeom prst="rect">
                            <a:avLst/>
                          </a:prstGeom>
                          <a:noFill/>
                        </pic:spPr>
                      </pic:pic>
                    </wpg:wgp>
                  </a:graphicData>
                </a:graphic>
              </wp:anchor>
            </w:drawing>
          </mc:Choice>
          <mc:Fallback>
            <w:pict>
              <v:group w14:anchorId="71752D1A" id="Grupo 43" o:spid="_x0000_s1026" style="position:absolute;margin-left:7.75pt;margin-top:168.25pt;width:388.8pt;height:366.3pt;z-index:251801600" coordsize="49376,46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ZUEsDBAoAAAAAAAAAIQCPnwiGii0AAIotAAAVAAAAZHJzL21lZGlhL2ltYWdlMi5qcGVn/9j/&#10;4AAQSkZJRgABAQEAeAB4AAD/2wBDAAMCAgMCAgMDAwMEAwMEBQgFBQQEBQoHBwYIDAoMDAsKCwsN&#10;DhIQDQ4RDgsLEBYQERMUFRUVDA8XGBYUGBIUFRT/2wBDAQMEBAUEBQkFBQkUDQsNFBQUFBQUFBQU&#10;FBQUFBQUFBQUFBQUFBQUFBQUFBQUFBQUFBQUFBQUFBQUFBQUFBQUFBT/wAARCACZAP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">
                <v:shape id="Imagen 35" o:spid="_x0000_s1027" type="#_x0000_t75" style="position:absolute;left:11111;width:38265;height:46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">
                  <v:imagedata r:id="rId17" o:title=""/>
                  <v:path arrowok="t"/>
                </v:shape>
                <v:shape id="Imagen 42" o:spid="_x0000_s1028" type="#_x0000_t75" style="position:absolute;top:1909;width:15430;height:9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">
                  <v:imagedata r:id="rId18" o:title=""/>
                  <v:path arrowok="t"/>
                </v:shape>
                <w10:wrap type="tight"/>
              </v:group>
            </w:pict>
          </mc:Fallback>
        </mc:AlternateContent>
      </w:r>
      <w:r w:rsidR="00EA3E7E" w:rsidRPr="00F11245">
        <w:rPr>
          <w:rFonts w:eastAsia="Calibri"/>
          <w:lang w:val="es-ES"/>
        </w:rPr>
        <w:t xml:space="preserve">   A nivel de las filiales municipales de Cruz Roja Dominicana, la Asamblea General aprobó en agosto del 2022 el Manual de Organización y Funciones de Filial (MOFf) que cuenta con cuatro modelos organizativos en función de los diferentes estados de desarrollo. A efectos comunicativos se incluye en la presente Memoria la estructura organizacional más sencilla y el modelo más complejo. El MOf y el MOFf están disponibles a través de la web de Cruz Roja Dominicana.</w:t>
      </w:r>
      <w:r w:rsidRPr="00F72385">
        <w:rPr>
          <w:rFonts w:eastAsia="Calibri"/>
          <w:noProof/>
          <w:lang w:val="es-EC" w:eastAsia="es-EC"/>
        </w:rPr>
        <w:t xml:space="preserve"> </w:t>
      </w:r>
    </w:p>
    <w:p w14:paraId="47ED3B3D" w14:textId="1CB8A174" w:rsidR="00EA3E7E" w:rsidRPr="00F11245" w:rsidRDefault="00EA3E7E" w:rsidP="00EA3E7E">
      <w:pPr>
        <w:spacing w:line="360" w:lineRule="auto"/>
        <w:jc w:val="both"/>
        <w:rPr>
          <w:rFonts w:eastAsia="Calibri"/>
          <w:lang w:val="es-ES" w:eastAsia="es-EC"/>
        </w:rPr>
      </w:pPr>
    </w:p>
    <w:p w14:paraId="73067085" w14:textId="502FEF35" w:rsidR="00EA3E7E" w:rsidRPr="00F11245" w:rsidRDefault="00EA3E7E" w:rsidP="00EA3E7E">
      <w:pPr>
        <w:spacing w:line="360" w:lineRule="auto"/>
        <w:jc w:val="both"/>
        <w:rPr>
          <w:rFonts w:eastAsia="Calibri"/>
          <w:lang w:val="es-ES" w:eastAsia="es-EC"/>
        </w:rPr>
      </w:pPr>
    </w:p>
    <w:p w14:paraId="59178498" w14:textId="1757BA9A" w:rsidR="00EA3E7E" w:rsidRPr="00F11245" w:rsidRDefault="00EA3E7E" w:rsidP="00EA3E7E">
      <w:pPr>
        <w:spacing w:line="360" w:lineRule="auto"/>
        <w:jc w:val="both"/>
        <w:rPr>
          <w:rFonts w:eastAsia="Calibri"/>
          <w:lang w:val="es-ES" w:eastAsia="es-EC"/>
        </w:rPr>
      </w:pPr>
    </w:p>
    <w:p w14:paraId="764692CF" w14:textId="456D5BA7" w:rsidR="00EA3E7E" w:rsidRPr="00F11245" w:rsidRDefault="00EA3E7E" w:rsidP="00EA3E7E">
      <w:pPr>
        <w:spacing w:line="360" w:lineRule="auto"/>
        <w:jc w:val="both"/>
        <w:rPr>
          <w:rFonts w:eastAsia="Calibri"/>
          <w:lang w:val="es-ES" w:eastAsia="es-EC"/>
        </w:rPr>
      </w:pPr>
    </w:p>
    <w:p w14:paraId="0C7AF601" w14:textId="0E8BD182" w:rsidR="00EA3E7E" w:rsidRPr="00F11245" w:rsidRDefault="00EA3E7E" w:rsidP="00EA3E7E">
      <w:pPr>
        <w:spacing w:line="360" w:lineRule="auto"/>
        <w:jc w:val="both"/>
        <w:rPr>
          <w:rFonts w:eastAsia="Calibri"/>
          <w:lang w:val="es-ES" w:eastAsia="es-EC"/>
        </w:rPr>
      </w:pPr>
    </w:p>
    <w:p w14:paraId="0A3321F3" w14:textId="54E0A255" w:rsidR="00EA3E7E" w:rsidRPr="00F11245" w:rsidRDefault="00EA3E7E" w:rsidP="00EA3E7E">
      <w:pPr>
        <w:spacing w:line="360" w:lineRule="auto"/>
        <w:jc w:val="both"/>
        <w:rPr>
          <w:rFonts w:eastAsia="Calibri"/>
          <w:lang w:val="es-ES"/>
        </w:rPr>
      </w:pPr>
    </w:p>
    <w:p w14:paraId="3E59260A" w14:textId="1549CD07" w:rsidR="0010333E" w:rsidRPr="00F11245" w:rsidRDefault="0010333E" w:rsidP="00EA3E7E">
      <w:pPr>
        <w:spacing w:line="360" w:lineRule="auto"/>
        <w:jc w:val="both"/>
        <w:rPr>
          <w:rFonts w:eastAsia="Calibri"/>
          <w:lang w:val="es-ES"/>
        </w:rPr>
      </w:pPr>
    </w:p>
    <w:p w14:paraId="18FE9505" w14:textId="339BD09E" w:rsidR="0010333E" w:rsidRPr="00F11245" w:rsidRDefault="0010333E" w:rsidP="00EA3E7E">
      <w:pPr>
        <w:spacing w:line="360" w:lineRule="auto"/>
        <w:jc w:val="both"/>
        <w:rPr>
          <w:rFonts w:eastAsia="Calibri"/>
          <w:lang w:val="es-ES"/>
        </w:rPr>
      </w:pPr>
    </w:p>
    <w:p w14:paraId="66AA2ED5" w14:textId="008C7735" w:rsidR="00EA3E7E" w:rsidRPr="00F11245" w:rsidRDefault="00EA3E7E" w:rsidP="002544FF">
      <w:pPr>
        <w:spacing w:line="360" w:lineRule="auto"/>
        <w:jc w:val="center"/>
        <w:rPr>
          <w:rFonts w:eastAsia="Calibri"/>
          <w:b/>
          <w:lang w:val="es-ES"/>
        </w:rPr>
      </w:pPr>
      <w:r w:rsidRPr="00F11245">
        <w:rPr>
          <w:rFonts w:eastAsia="Calibri"/>
          <w:b/>
          <w:lang w:val="es-ES"/>
        </w:rPr>
        <w:t>2.4 Planificación Estratégica Institucional:</w:t>
      </w:r>
    </w:p>
    <w:p w14:paraId="29D38D21" w14:textId="77777777" w:rsidR="00EA3E7E" w:rsidRPr="00F11245" w:rsidRDefault="00EA3E7E" w:rsidP="0010333E">
      <w:pPr>
        <w:spacing w:line="360" w:lineRule="auto"/>
        <w:rPr>
          <w:rFonts w:eastAsia="Calibri"/>
          <w:lang w:val="es-ES"/>
        </w:rPr>
      </w:pPr>
    </w:p>
    <w:p w14:paraId="33D9E61C" w14:textId="77777777" w:rsidR="00EA3E7E" w:rsidRPr="00F11245" w:rsidRDefault="00EA3E7E" w:rsidP="0010333E">
      <w:pPr>
        <w:spacing w:line="360" w:lineRule="auto"/>
        <w:jc w:val="both"/>
        <w:rPr>
          <w:rFonts w:eastAsia="Calibri"/>
          <w:lang w:val="es-ES"/>
        </w:rPr>
      </w:pPr>
      <w:r w:rsidRPr="00F11245">
        <w:rPr>
          <w:rFonts w:eastAsia="Calibri"/>
          <w:lang w:val="es-ES"/>
        </w:rPr>
        <w:t>El Plan Estratégico institucional 2021-2025, “La Cruz Roja que queremos” fue aprobado por la Asamblea General en agosto del 2021, y se encuentra actualmente en ejecución sin ninguna modificación y/o adenda. Puede obtener una versión resumida (sin indicadores) del mismo en la página web de Cruz Roja Dominicana o solicitar la versión íntegra. El PEI establece cuatro ejes principales de accionar, once objetivos, cuarenta y cuatro resultados esperados y más de 100 productos a lograr. Los ejes, que presentan correspondencia con la planificación estratégica dl Movimiento Internacional de Cruz roja, se enuncian del modo siguiente:</w:t>
      </w:r>
    </w:p>
    <w:p w14:paraId="495D7FB6" w14:textId="77777777" w:rsidR="00EA3E7E" w:rsidRPr="00F11245" w:rsidRDefault="00EA3E7E" w:rsidP="002544FF">
      <w:pPr>
        <w:spacing w:line="360" w:lineRule="auto"/>
        <w:jc w:val="both"/>
        <w:rPr>
          <w:rFonts w:eastAsia="Calibri"/>
          <w:lang w:val="es-ES"/>
        </w:rPr>
      </w:pPr>
      <w:r w:rsidRPr="00F11245">
        <w:rPr>
          <w:rFonts w:eastAsia="Calibri"/>
          <w:bCs/>
          <w:lang w:val="es-ES"/>
        </w:rPr>
        <w:t>EJE 1: Reducción de los daños</w:t>
      </w:r>
      <w:r w:rsidRPr="00F11245">
        <w:rPr>
          <w:rFonts w:eastAsia="Calibri"/>
          <w:lang w:val="es-ES"/>
        </w:rPr>
        <w:t xml:space="preserve"> ante </w:t>
      </w:r>
      <w:r w:rsidRPr="00F11245">
        <w:rPr>
          <w:rFonts w:eastAsia="Calibri"/>
          <w:bCs/>
          <w:lang w:val="es-ES"/>
        </w:rPr>
        <w:t>desastres</w:t>
      </w:r>
      <w:r w:rsidRPr="00F11245">
        <w:rPr>
          <w:rFonts w:eastAsia="Calibri"/>
          <w:lang w:val="es-ES"/>
        </w:rPr>
        <w:t xml:space="preserve"> a través del empoderamiento e involucramiento de las personas, comunidades e instituciones en la gestión de riesgo en la República Dominicana.</w:t>
      </w:r>
    </w:p>
    <w:p w14:paraId="22F94428" w14:textId="77777777" w:rsidR="00EA3E7E" w:rsidRPr="00F11245" w:rsidRDefault="00EA3E7E" w:rsidP="002544FF">
      <w:pPr>
        <w:spacing w:line="360" w:lineRule="auto"/>
        <w:jc w:val="both"/>
        <w:rPr>
          <w:rFonts w:eastAsia="Calibri"/>
          <w:lang w:val="es-ES"/>
        </w:rPr>
      </w:pPr>
      <w:r w:rsidRPr="00F11245">
        <w:rPr>
          <w:rFonts w:eastAsia="Calibri"/>
          <w:lang w:val="es-ES"/>
        </w:rPr>
        <w:t xml:space="preserve">EJE 2: Implementación de estrategias para el logro de </w:t>
      </w:r>
      <w:r w:rsidRPr="00F11245">
        <w:rPr>
          <w:rFonts w:eastAsia="Calibri"/>
          <w:bCs/>
          <w:lang w:val="es-ES"/>
        </w:rPr>
        <w:t>vida sana y segura</w:t>
      </w:r>
      <w:r w:rsidRPr="00F11245">
        <w:rPr>
          <w:rFonts w:eastAsia="Calibri"/>
          <w:lang w:val="es-ES"/>
        </w:rPr>
        <w:t xml:space="preserve">. </w:t>
      </w:r>
    </w:p>
    <w:p w14:paraId="4FB8809B" w14:textId="77777777" w:rsidR="00EA3E7E" w:rsidRPr="00F11245" w:rsidRDefault="00EA3E7E" w:rsidP="002544FF">
      <w:pPr>
        <w:spacing w:line="360" w:lineRule="auto"/>
        <w:jc w:val="both"/>
        <w:rPr>
          <w:rFonts w:eastAsia="Calibri"/>
          <w:lang w:val="es-ES"/>
        </w:rPr>
      </w:pPr>
      <w:r w:rsidRPr="00F11245">
        <w:rPr>
          <w:rFonts w:eastAsia="Calibri"/>
          <w:lang w:val="es-ES"/>
        </w:rPr>
        <w:t xml:space="preserve">EJE 3: Promoción de una sociedad comprometida con </w:t>
      </w:r>
      <w:r w:rsidRPr="00F11245">
        <w:rPr>
          <w:rFonts w:eastAsia="Calibri"/>
          <w:bCs/>
          <w:lang w:val="es-ES"/>
        </w:rPr>
        <w:t xml:space="preserve">valores </w:t>
      </w:r>
      <w:r w:rsidRPr="00F11245">
        <w:rPr>
          <w:rFonts w:eastAsia="Calibri"/>
          <w:lang w:val="es-ES"/>
        </w:rPr>
        <w:t>humanitarios</w:t>
      </w:r>
      <w:r w:rsidRPr="00F11245">
        <w:rPr>
          <w:rFonts w:eastAsia="Calibri"/>
          <w:bCs/>
          <w:lang w:val="es-ES"/>
        </w:rPr>
        <w:t xml:space="preserve"> </w:t>
      </w:r>
      <w:r w:rsidRPr="00F11245">
        <w:rPr>
          <w:rFonts w:eastAsia="Calibri"/>
          <w:lang w:val="es-ES"/>
        </w:rPr>
        <w:t>y de cultura de paz.</w:t>
      </w:r>
    </w:p>
    <w:p w14:paraId="742A9E7C" w14:textId="77777777" w:rsidR="00EA3E7E" w:rsidRPr="00F11245" w:rsidRDefault="00EA3E7E" w:rsidP="002544FF">
      <w:pPr>
        <w:spacing w:line="360" w:lineRule="auto"/>
        <w:jc w:val="both"/>
        <w:rPr>
          <w:rFonts w:eastAsia="Calibri"/>
          <w:lang w:val="es-ES"/>
        </w:rPr>
      </w:pPr>
      <w:r w:rsidRPr="00F11245">
        <w:rPr>
          <w:rFonts w:eastAsia="Calibri"/>
          <w:bCs/>
          <w:lang w:val="es-ES"/>
        </w:rPr>
        <w:t>EJE 4: Fortalecimiento</w:t>
      </w:r>
      <w:r w:rsidRPr="00F11245">
        <w:rPr>
          <w:rFonts w:eastAsia="Calibri"/>
          <w:lang w:val="es-ES"/>
        </w:rPr>
        <w:t xml:space="preserve"> institucional y profesional de la Sociedad Nacional de la Cruz Roja Dominicana.</w:t>
      </w:r>
    </w:p>
    <w:p w14:paraId="220EF5A2" w14:textId="77777777" w:rsidR="00EA3E7E" w:rsidRPr="00F11245" w:rsidRDefault="00EA3E7E" w:rsidP="00EA3E7E">
      <w:pPr>
        <w:spacing w:line="360" w:lineRule="auto"/>
        <w:jc w:val="both"/>
        <w:rPr>
          <w:rFonts w:eastAsia="Calibri"/>
          <w:lang w:val="es-ES"/>
        </w:rPr>
      </w:pPr>
    </w:p>
    <w:p w14:paraId="6EBB2C10" w14:textId="0C13B118" w:rsidR="00EA3E7E" w:rsidRPr="00F11245" w:rsidRDefault="00EA3E7E" w:rsidP="00EA3E7E">
      <w:pPr>
        <w:rPr>
          <w:rFonts w:eastAsia="Calibri"/>
          <w:lang w:val="es-ES"/>
        </w:rPr>
      </w:pPr>
    </w:p>
    <w:p w14:paraId="460E513E" w14:textId="77777777" w:rsidR="002544FF" w:rsidRPr="00F11245" w:rsidRDefault="002544FF">
      <w:pPr>
        <w:rPr>
          <w:lang w:val="es-ES"/>
        </w:rPr>
      </w:pPr>
      <w:r w:rsidRPr="00F11245">
        <w:rPr>
          <w:lang w:val="es-ES"/>
        </w:rPr>
        <w:br w:type="page"/>
      </w:r>
    </w:p>
    <w:p w14:paraId="5E396B73" w14:textId="6203C7A1" w:rsidR="00654164" w:rsidRPr="00F11245" w:rsidRDefault="00654164" w:rsidP="0010333E">
      <w:pPr>
        <w:jc w:val="center"/>
        <w:rPr>
          <w:rFonts w:eastAsiaTheme="majorEastAsia" w:cstheme="majorBidi"/>
          <w:b/>
          <w:color w:val="767171" w:themeColor="background2" w:themeShade="80"/>
          <w:sz w:val="28"/>
          <w:szCs w:val="32"/>
          <w:lang w:val="es-ES"/>
        </w:rPr>
      </w:pPr>
      <w:r w:rsidRPr="00F11245">
        <w:rPr>
          <w:lang w:val="es-ES"/>
        </w:rPr>
        <w:lastRenderedPageBreak/>
        <w:t>RESULTADOS MISIONALES</w:t>
      </w:r>
    </w:p>
    <w:p w14:paraId="5BDBF66A" w14:textId="77777777" w:rsidR="00654164" w:rsidRPr="00F11245" w:rsidRDefault="00654164" w:rsidP="00654164">
      <w:pPr>
        <w:jc w:val="both"/>
        <w:rPr>
          <w:rFonts w:eastAsia="Calibri"/>
          <w:sz w:val="18"/>
          <w:lang w:val="es-ES"/>
        </w:rPr>
      </w:pPr>
      <w:r w:rsidRPr="00F11245">
        <w:rPr>
          <w:rFonts w:eastAsia="Calibri"/>
          <w:noProof/>
          <w:sz w:val="18"/>
          <w:lang w:val="es-EC" w:eastAsia="es-EC"/>
        </w:rPr>
        <mc:AlternateContent>
          <mc:Choice Requires="wps">
            <w:drawing>
              <wp:anchor distT="0" distB="0" distL="114300" distR="114300" simplePos="0" relativeHeight="251659776" behindDoc="0" locked="0" layoutInCell="1" allowOverlap="1" wp14:anchorId="4DF5F78D" wp14:editId="08DBEE63">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C009A" id="Straight Connector 14"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20891FF8" w14:textId="6C34A532" w:rsidR="00654164" w:rsidRPr="00F11245" w:rsidRDefault="00654164" w:rsidP="00654164">
      <w:pPr>
        <w:jc w:val="center"/>
        <w:rPr>
          <w:rFonts w:eastAsia="Calibri"/>
          <w:szCs w:val="36"/>
          <w:lang w:val="es-ES"/>
        </w:rPr>
      </w:pPr>
      <w:r w:rsidRPr="00F11245">
        <w:rPr>
          <w:rFonts w:eastAsia="Calibri"/>
          <w:szCs w:val="36"/>
          <w:lang w:val="es-ES"/>
        </w:rPr>
        <w:t>Memoria institucional 2022</w:t>
      </w:r>
    </w:p>
    <w:p w14:paraId="20053A77" w14:textId="77777777" w:rsidR="00B77751" w:rsidRPr="00F11245" w:rsidRDefault="00B77751" w:rsidP="002544FF">
      <w:pPr>
        <w:spacing w:line="360" w:lineRule="auto"/>
        <w:jc w:val="center"/>
        <w:rPr>
          <w:rFonts w:eastAsia="Calibri"/>
          <w:b/>
          <w:lang w:val="es-ES"/>
        </w:rPr>
      </w:pPr>
      <w:r w:rsidRPr="00F11245">
        <w:rPr>
          <w:rFonts w:eastAsia="Calibri"/>
          <w:b/>
          <w:lang w:val="es-ES"/>
        </w:rPr>
        <w:t>3.1 Desempeño de la Dirección de Socorros y Gestión de Riesgos a Desastres.</w:t>
      </w:r>
    </w:p>
    <w:p w14:paraId="03A09B1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Respuesta coordinada e integral ante el paso del huracán Fiona, interviniendo en 158 comunidades ubicadas en 21 municipios de 12 provincias beneficiando a 49,958 familias con las actividades salud, agua, saneamiento, promoción de la higiene y apoyo psicosocial en situaciones de emergencias.</w:t>
      </w:r>
    </w:p>
    <w:p w14:paraId="436A42C7"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distribuido ayuda humanitaria para familias afectadas por la pandemia y por el huracán Fiona: 550 kits de cocina familiares, 2,086 kits de higiene familiares, 100 kits de higiene para niños y niñas menores de 5 años, 100 kits de limpieza para familias, 100 kits de alimentos para familias, 4,318 jerricans de utilidad para el almacenamiento correcto del agua en 3,012 hogares, 400 kits APS para niños, niñas y adolescentes y 7,138 insumos/kits de protección personal (mascarillas, alcohol gel).</w:t>
      </w:r>
    </w:p>
    <w:p w14:paraId="5E90B770"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Se formaron a 62 facilitadores en 17 municipios para el acompañamiento a las familias más vulnerables en la preparación de planes familiares de emergencia. </w:t>
      </w:r>
    </w:p>
    <w:p w14:paraId="70DA3A25"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atendió las emergencias de más de 202 personas durante el operativo de Semana Santa, para ello se movilizó en 125 municipios, con 644 puntos de socorro y con más de 4100 voluntarios activados.</w:t>
      </w:r>
    </w:p>
    <w:p w14:paraId="7EF5A44F"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Tras el paso del huracán Fiona, Cruz Roja Dominicana ha realizado la actualización del plan de respuesta a emergencias, cerciorándonos de su operatividad a través de la realización de un ejercicio de simulación.</w:t>
      </w:r>
    </w:p>
    <w:p w14:paraId="30AD691B" w14:textId="77777777" w:rsidR="00B77751" w:rsidRPr="00F11245" w:rsidRDefault="00B77751" w:rsidP="00B77751">
      <w:pPr>
        <w:spacing w:line="360" w:lineRule="auto"/>
        <w:jc w:val="both"/>
        <w:rPr>
          <w:rFonts w:eastAsia="Calibri"/>
          <w:lang w:val="es-ES"/>
        </w:rPr>
      </w:pPr>
      <w:r w:rsidRPr="00F11245">
        <w:rPr>
          <w:rFonts w:eastAsia="Calibri"/>
          <w:lang w:val="es-ES"/>
        </w:rPr>
        <w:lastRenderedPageBreak/>
        <w:t>•</w:t>
      </w:r>
      <w:r w:rsidRPr="00F11245">
        <w:rPr>
          <w:rFonts w:eastAsia="Calibri"/>
          <w:lang w:val="es-ES"/>
        </w:rPr>
        <w:tab/>
        <w:t xml:space="preserve">Cruz Roja Dominicana ha participado y promovido diversas actividades de promoción de la cultura de reducción del riesgo ante desastres y adaptación al Cambio Climático, algunas de las cuales son </w:t>
      </w:r>
      <w:r w:rsidRPr="00F11245">
        <w:rPr>
          <w:rFonts w:eastAsia="Calibri"/>
          <w:i/>
          <w:lang w:val="es-ES"/>
        </w:rPr>
        <w:t xml:space="preserve">el simposio temporada de huracanes y sistema de alerta temprana, </w:t>
      </w:r>
      <w:r w:rsidRPr="00F11245">
        <w:rPr>
          <w:rFonts w:eastAsia="Calibri"/>
          <w:lang w:val="es-ES"/>
        </w:rPr>
        <w:t xml:space="preserve">coordinado por la Comisión Nacional de Emergencias; el </w:t>
      </w:r>
      <w:r w:rsidRPr="00F11245">
        <w:rPr>
          <w:rFonts w:eastAsia="Calibri"/>
          <w:i/>
          <w:lang w:val="es-ES"/>
        </w:rPr>
        <w:t>foro sobre gestión integral de riesgos de desastres en educación superior</w:t>
      </w:r>
      <w:r w:rsidRPr="00F11245">
        <w:rPr>
          <w:rFonts w:eastAsia="Calibri"/>
          <w:lang w:val="es-ES"/>
        </w:rPr>
        <w:t>; coordinado por la MESCYT;   la presentación de las acciones que ha venido desarrollando a los 7 años de implementación del marco de Sendai; la participación en uno de uno de los paneles de</w:t>
      </w:r>
      <w:r w:rsidRPr="00F11245">
        <w:rPr>
          <w:rFonts w:eastAsia="Calibri"/>
          <w:i/>
          <w:lang w:val="es-ES"/>
        </w:rPr>
        <w:t xml:space="preserve"> la semana del cambio climático.</w:t>
      </w:r>
    </w:p>
    <w:p w14:paraId="07A5F4C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Cruz Roja Dominicana mantiene su compromiso con el marco legal y el Sistema Nacional de Prevención Mitigación y Respuesta a través de la participación en más de 30 reuniones de </w:t>
      </w:r>
      <w:bookmarkStart w:id="5" w:name="_Int_12vnVCjW"/>
      <w:r w:rsidRPr="00F11245">
        <w:rPr>
          <w:rFonts w:eastAsia="Calibri"/>
          <w:lang w:val="es-ES"/>
        </w:rPr>
        <w:t>coordinación</w:t>
      </w:r>
      <w:bookmarkEnd w:id="5"/>
      <w:r w:rsidRPr="00F11245">
        <w:rPr>
          <w:rFonts w:eastAsia="Calibri"/>
          <w:lang w:val="es-ES"/>
        </w:rPr>
        <w:t xml:space="preserve"> con el COE Nacional, la Comisión Nacional de Emergencias y el Comité Técnico Nacional. Cabe destacar que, durante un semestre, la Cruz Roja Dominicana ha sido la entidad coordinadora de este último organismo.</w:t>
      </w:r>
    </w:p>
    <w:p w14:paraId="04ABF9BE"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llevado a cabo el mantenimiento de los repetidores de Alto Bandera y Murazo, así como las instalaciones de radiocomunicación de San Francisco de Macorís, Sabana Grande de Boya, y las filiales del Bajo Yuna, para potenciar el sistema nacional de radio ante desastres.</w:t>
      </w:r>
    </w:p>
    <w:p w14:paraId="5498AF23"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incorporado en su sistema de respuesta a 30 voluntarios con capacidad de llevar a cabo las Evaluaciones de Daños y Necesidades posteriores a la ocurrencia de un desastre.</w:t>
      </w:r>
    </w:p>
    <w:p w14:paraId="30156802" w14:textId="4974EF01"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4070 personas de 814 familias que viven en alto riesgo de inundaciones, recibieron ayuda humanitaria (kits de cocina, higiene y Shelter kits) donados por Cruz Roja Dominicana ante el inicio de </w:t>
      </w:r>
      <w:r w:rsidRPr="00F11245">
        <w:rPr>
          <w:rFonts w:eastAsia="Calibri"/>
          <w:lang w:val="es-ES"/>
        </w:rPr>
        <w:lastRenderedPageBreak/>
        <w:t>la temporada ciclónica. (</w:t>
      </w:r>
      <w:r w:rsidRPr="00F11245">
        <w:rPr>
          <w:rFonts w:eastAsia="Calibri"/>
          <w:szCs w:val="18"/>
          <w:lang w:val="es-ES"/>
        </w:rPr>
        <w:t>provincias de Azua, Barahona, Baoruco, San Pedro de Macorís, Santo Domingo, Duarte)</w:t>
      </w:r>
    </w:p>
    <w:p w14:paraId="4043D0D2" w14:textId="77777777" w:rsidR="00B77751" w:rsidRPr="00F11245" w:rsidRDefault="00B77751" w:rsidP="00B77751">
      <w:pPr>
        <w:spacing w:line="360" w:lineRule="auto"/>
        <w:jc w:val="both"/>
        <w:rPr>
          <w:rFonts w:eastAsia="Calibri"/>
          <w:lang w:val="es-ES"/>
        </w:rPr>
      </w:pPr>
    </w:p>
    <w:p w14:paraId="04AED5B2" w14:textId="77777777" w:rsidR="00B77751" w:rsidRPr="00F11245" w:rsidRDefault="00B77751" w:rsidP="002544FF">
      <w:pPr>
        <w:spacing w:line="360" w:lineRule="auto"/>
        <w:jc w:val="center"/>
        <w:rPr>
          <w:rFonts w:eastAsia="Calibri"/>
          <w:b/>
          <w:lang w:val="es-ES"/>
        </w:rPr>
      </w:pPr>
      <w:r w:rsidRPr="00F11245">
        <w:rPr>
          <w:rFonts w:eastAsia="Calibri"/>
          <w:b/>
          <w:lang w:val="es-ES"/>
        </w:rPr>
        <w:t>3.2 Desempeño de la Dirección de Salud.</w:t>
      </w:r>
    </w:p>
    <w:p w14:paraId="4248B321"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Los principales logros este año son los siguientes: </w:t>
      </w:r>
    </w:p>
    <w:p w14:paraId="7A0CCBEE"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implementado 37 campañas de sensibilización, información, educación y comunicación (IEC) de promoción de salud, higiene y prevención de enfermedades y eventos de salud, incluida la campaña de IEC +Higiene +Salud a través de las redes sociales Facebook, Instagram, Twitter y en YouTube, con lo cual se ha tenido un alcance de 1,928,439 personas usuarias de las redes.</w:t>
      </w:r>
    </w:p>
    <w:p w14:paraId="57F86C9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La Cruz Roja ha apoyado en la implementación de 14 planes nacionales y/o locales de prevención y respuesta en salud: salud materna-infantil, salud sexual y reproductiva, vacunación PAI, vacunación contra COVID-19, cooperación en salud, alimentación y nutrición, prevención por accidentes de tráfico, higiene, gestión integral del dengue, control de vectores, vacunación contra influenza, vacunación de población animal (antirrábica), diabetes y cólera.</w:t>
      </w:r>
    </w:p>
    <w:p w14:paraId="706A8B88"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Se han sensibilizado a 21,823 personas sobre los beneficios de la vacuna, medidas de prevención y control, primeros auxilios psicológicos en el contexto de la campaña de vacunación y aclaración de rumores y mitos respecto a la vacunación contra COVID-19; y han vacunado contra COVID-19 a 15,242 personas de 5 años en adelante. 250 voluntarios/as de 41 filiales de Cruz Roja Dominicana fueron movilizados en apoyo de las actividades de sensibilización y vacunación contra COVID-19de la estrategia “Cada persona cuenta”.</w:t>
      </w:r>
    </w:p>
    <w:p w14:paraId="4277E6D4" w14:textId="77777777" w:rsidR="00B77751" w:rsidRPr="00F11245" w:rsidRDefault="00B77751" w:rsidP="00B77751">
      <w:pPr>
        <w:spacing w:line="360" w:lineRule="auto"/>
        <w:jc w:val="both"/>
        <w:rPr>
          <w:rFonts w:eastAsia="Calibri"/>
          <w:lang w:val="es-ES"/>
        </w:rPr>
      </w:pPr>
      <w:r w:rsidRPr="00F11245">
        <w:rPr>
          <w:rFonts w:eastAsia="Calibri"/>
          <w:lang w:val="es-ES"/>
        </w:rPr>
        <w:lastRenderedPageBreak/>
        <w:t>•</w:t>
      </w:r>
      <w:r w:rsidRPr="00F11245">
        <w:rPr>
          <w:rFonts w:eastAsia="Calibri"/>
          <w:lang w:val="es-ES"/>
        </w:rPr>
        <w:tab/>
        <w:t xml:space="preserve">5,026 personas (4,326 son niños y niñas de 6 meses a 5 años y 700 son embarazadas y madres lactantes) alcanzadas mediante las jornadas/operativos para la evaluación y detección de desnutrición aguda, de los cuales el 27% (1,334 personas) resultó con algún grado de desnutrición aguda, a quienes se dio seguimiento y alimentos terapéuticos listos para consumir (1,145 niños y niñas de 6 meses a 5 años y 189 embarazadas y madres lactantes). El 53% (712/1,334) de los casos con algún grado de desnutrición aguda se recuperó (621 niños y niñas de 6 meses a 5 años y 91 embarazadas y madres lactantes), en 22 provincias y 53 municipios. Esta acción fue llevada a cabo por 168 voluntarios/as de 56 filiales de Cruz Roja Dominicana siguiendo el protocolo simplificado para detección y seguimiento de desnutrición aguda y App NutreMUAC. </w:t>
      </w:r>
    </w:p>
    <w:p w14:paraId="0CDF27C3"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157 integrantes del personal médico y de enfermería de Centros de Primer Nivel (CPN) y voluntarios/as de filiales Cruz Roja Dominicana de Santo Domingo, Santiago, La Romana y La Altagracia fueron instruidos en   las pautas de actuación, para prevención, abordaje, atención y referimiento de casos COVID-19.</w:t>
      </w:r>
    </w:p>
    <w:p w14:paraId="6805280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230 infraestructuras (101 espacios de mayor afluencia de público y 130 Unidades de Atención Primaria (UNAP) de 92 CPN) en Santiago, Santo Domingo, La Romana y La Altagracia cuentan con mejoras en el acceso al agua y saneamiento básico con puntos de acceso para lavado de manos gracias a la intervención de Cruz Roja Dominicana.</w:t>
      </w:r>
    </w:p>
    <w:p w14:paraId="13B3915D" w14:textId="77777777" w:rsidR="0010333E"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78,343 personas han sido beneficiadas de las acciones de agua, saneamiento y promoción de la higiene implementadas por los voluntarios/as de Cruz Roja Dominicana. </w:t>
      </w:r>
    </w:p>
    <w:p w14:paraId="28DD5342" w14:textId="06BCCA8F" w:rsidR="00B77751" w:rsidRPr="00F11245" w:rsidRDefault="00B77751" w:rsidP="00B77751">
      <w:pPr>
        <w:spacing w:line="360" w:lineRule="auto"/>
        <w:jc w:val="both"/>
        <w:rPr>
          <w:rFonts w:eastAsia="Calibri"/>
          <w:lang w:val="es-ES"/>
        </w:rPr>
      </w:pPr>
      <w:r w:rsidRPr="00F11245">
        <w:rPr>
          <w:rFonts w:eastAsia="Calibri"/>
          <w:lang w:val="es-ES"/>
        </w:rPr>
        <w:lastRenderedPageBreak/>
        <w:t>Las actividades de promoción de la higiene incluyen visitas domiciliarias, encuentros sobre higiene menstrual, foros comunitarios sobre higiene básica, ferias de salud.</w:t>
      </w:r>
    </w:p>
    <w:p w14:paraId="4DCFE617"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168,492 personas han sido beneficiadas de las acciones de prevención y control de vectores, que incluyen limpieza, desinfección, descacharrización, fumigación, colocación de abate, distribución de mosquiteros, cebo raticida, otros en 152 comunidades de provincias de La Altagracia, El Seibo, Hato Mayor, Santiago, San Pedro de Macorís, Dajabón, Elías Piña, Duarte, La Vega, Monte Plata, Santo Domingo y Distrito Nacional en coordinación con las autoridades locales. </w:t>
      </w:r>
    </w:p>
    <w:p w14:paraId="3BBAD56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1,654 personas en Distrito Nacional, Santo Domingo, Sánchez Ramírez, Espaillat, Monte Plata, San Cristóbal, Dajabón, Hato Mayor, La Romana, La Vega, Monseñor Nouel, Peravia y Barahona, se han beneficiado del desarrollo de operativos médicos y/o especializados, en coordinación con otros actores, para la captación de personas con hipertensión, diabetes u otras enfermedades crónicas (no transmisibles).</w:t>
      </w:r>
    </w:p>
    <w:p w14:paraId="09998A1E" w14:textId="77777777" w:rsidR="00B77751" w:rsidRPr="00F11245" w:rsidRDefault="00B77751" w:rsidP="00B77751">
      <w:pPr>
        <w:spacing w:line="360" w:lineRule="auto"/>
        <w:jc w:val="both"/>
        <w:rPr>
          <w:rFonts w:eastAsia="Calibri"/>
          <w:lang w:val="es-ES"/>
        </w:rPr>
      </w:pPr>
    </w:p>
    <w:p w14:paraId="62544F21" w14:textId="77777777" w:rsidR="00B77751" w:rsidRPr="00F11245" w:rsidRDefault="00B77751" w:rsidP="002544FF">
      <w:pPr>
        <w:spacing w:line="360" w:lineRule="auto"/>
        <w:jc w:val="center"/>
        <w:rPr>
          <w:rFonts w:eastAsia="Calibri"/>
          <w:b/>
          <w:lang w:val="es-ES"/>
        </w:rPr>
      </w:pPr>
      <w:r w:rsidRPr="00F11245">
        <w:rPr>
          <w:rFonts w:eastAsia="Calibri"/>
          <w:b/>
          <w:lang w:val="es-ES"/>
        </w:rPr>
        <w:t>3.3 Desempeño de la Dirección de Hemocentros y Laboratorios Clínicos.</w:t>
      </w:r>
    </w:p>
    <w:p w14:paraId="576C8199" w14:textId="77777777" w:rsidR="00B77751" w:rsidRPr="00F11245" w:rsidRDefault="00B77751" w:rsidP="00B77751">
      <w:pPr>
        <w:spacing w:line="360" w:lineRule="auto"/>
        <w:jc w:val="both"/>
        <w:rPr>
          <w:rFonts w:eastAsia="Calibri"/>
          <w:lang w:val="es-ES"/>
        </w:rPr>
      </w:pPr>
      <w:r w:rsidRPr="00F11245">
        <w:rPr>
          <w:rFonts w:eastAsia="Calibri"/>
          <w:lang w:val="es-ES"/>
        </w:rPr>
        <w:tab/>
        <w:t>3.3.1 Desempeño de la red de Bancos de Sangre.</w:t>
      </w:r>
    </w:p>
    <w:p w14:paraId="78B4B7E6" w14:textId="77777777" w:rsidR="00B77751" w:rsidRPr="00F11245" w:rsidRDefault="00B77751" w:rsidP="00B77751">
      <w:pPr>
        <w:spacing w:line="360" w:lineRule="auto"/>
        <w:jc w:val="both"/>
        <w:rPr>
          <w:rFonts w:eastAsia="Calibri"/>
          <w:lang w:val="es-ES"/>
        </w:rPr>
      </w:pPr>
      <w:r w:rsidRPr="00F11245">
        <w:rPr>
          <w:rFonts w:eastAsia="Calibri"/>
          <w:lang w:val="es-ES"/>
        </w:rPr>
        <w:t>Sede Central:</w:t>
      </w:r>
    </w:p>
    <w:p w14:paraId="47FFF348"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lastRenderedPageBreak/>
        <w:drawing>
          <wp:anchor distT="0" distB="0" distL="114300" distR="114300" simplePos="0" relativeHeight="251770880" behindDoc="1" locked="0" layoutInCell="1" allowOverlap="1" wp14:anchorId="22F573FB" wp14:editId="7855032F">
            <wp:simplePos x="0" y="0"/>
            <wp:positionH relativeFrom="column">
              <wp:posOffset>-126684</wp:posOffset>
            </wp:positionH>
            <wp:positionV relativeFrom="paragraph">
              <wp:posOffset>76998</wp:posOffset>
            </wp:positionV>
            <wp:extent cx="2005330" cy="1430655"/>
            <wp:effectExtent l="0" t="0" r="0" b="0"/>
            <wp:wrapTight wrapText="bothSides">
              <wp:wrapPolygon edited="0">
                <wp:start x="0" y="0"/>
                <wp:lineTo x="0" y="21284"/>
                <wp:lineTo x="21340" y="21284"/>
                <wp:lineTo x="21340" y="0"/>
                <wp:lineTo x="0" y="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yR.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05330" cy="1430655"/>
                    </a:xfrm>
                    <a:prstGeom prst="rect">
                      <a:avLst/>
                    </a:prstGeom>
                  </pic:spPr>
                </pic:pic>
              </a:graphicData>
            </a:graphic>
            <wp14:sizeRelH relativeFrom="margin">
              <wp14:pctWidth>0</wp14:pctWidth>
            </wp14:sizeRelH>
            <wp14:sizeRelV relativeFrom="margin">
              <wp14:pctHeight>0</wp14:pctHeight>
            </wp14:sizeRelV>
          </wp:anchor>
        </w:drawing>
      </w:r>
      <w:r w:rsidRPr="00F11245">
        <w:rPr>
          <w:rFonts w:eastAsia="Calibri"/>
          <w:lang w:val="es-ES"/>
        </w:rPr>
        <w:t xml:space="preserve">En el año 2022 se ha logrado atender a 41.759 personas hospitalizadas con productos hemoderivados de calidad. Para ello ha gestionado 42.107 donaciones particulares, 42.706 por reposición y 401 de donantes solidarios. </w:t>
      </w:r>
    </w:p>
    <w:p w14:paraId="4124ED65" w14:textId="77777777" w:rsidR="00B77751" w:rsidRPr="00F11245" w:rsidRDefault="00B77751" w:rsidP="00B77751">
      <w:pPr>
        <w:jc w:val="both"/>
        <w:rPr>
          <w:rFonts w:eastAsia="Calibri"/>
          <w:lang w:val="es-ES"/>
        </w:rPr>
      </w:pPr>
    </w:p>
    <w:p w14:paraId="40B4062C" w14:textId="77777777" w:rsidR="00B77751" w:rsidRPr="00F11245" w:rsidRDefault="00B77751" w:rsidP="00B77751">
      <w:pPr>
        <w:spacing w:after="200" w:line="276" w:lineRule="auto"/>
        <w:contextualSpacing/>
        <w:rPr>
          <w:rFonts w:eastAsia="Calibri"/>
          <w:b/>
          <w:lang w:val="es-ES"/>
        </w:rPr>
      </w:pPr>
      <w:r w:rsidRPr="00F11245">
        <w:rPr>
          <w:rFonts w:eastAsia="Calibri"/>
          <w:lang w:val="es-ES"/>
        </w:rPr>
        <w:t>Filial de San Francisco de Macorís</w:t>
      </w:r>
      <w:r w:rsidRPr="00F11245">
        <w:rPr>
          <w:rFonts w:eastAsia="Calibri"/>
          <w:b/>
          <w:lang w:val="es-ES"/>
        </w:rPr>
        <w:t>:</w:t>
      </w:r>
    </w:p>
    <w:p w14:paraId="555D8E97"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drawing>
          <wp:anchor distT="0" distB="0" distL="114300" distR="114300" simplePos="0" relativeHeight="251771904" behindDoc="1" locked="0" layoutInCell="1" allowOverlap="1" wp14:anchorId="6EAB695C" wp14:editId="70681D41">
            <wp:simplePos x="0" y="0"/>
            <wp:positionH relativeFrom="column">
              <wp:posOffset>0</wp:posOffset>
            </wp:positionH>
            <wp:positionV relativeFrom="paragraph">
              <wp:posOffset>184785</wp:posOffset>
            </wp:positionV>
            <wp:extent cx="2501265" cy="1784350"/>
            <wp:effectExtent l="0" t="0" r="0" b="6350"/>
            <wp:wrapTight wrapText="bothSides">
              <wp:wrapPolygon edited="0">
                <wp:start x="0" y="0"/>
                <wp:lineTo x="0" y="21446"/>
                <wp:lineTo x="21386" y="21446"/>
                <wp:lineTo x="21386" y="0"/>
                <wp:lineTo x="0" y="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F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01265" cy="1784350"/>
                    </a:xfrm>
                    <a:prstGeom prst="rect">
                      <a:avLst/>
                    </a:prstGeom>
                  </pic:spPr>
                </pic:pic>
              </a:graphicData>
            </a:graphic>
            <wp14:sizeRelH relativeFrom="margin">
              <wp14:pctWidth>0</wp14:pctWidth>
            </wp14:sizeRelH>
            <wp14:sizeRelV relativeFrom="margin">
              <wp14:pctHeight>0</wp14:pctHeight>
            </wp14:sizeRelV>
          </wp:anchor>
        </w:drawing>
      </w:r>
    </w:p>
    <w:p w14:paraId="01341113"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En el año 2022 se ha logrado atender a 1.919 personas hospitalizadas con productos hemoderivados de calidad. Para ello ha gestionado 2.073 donaciones particulares, en 1486 por reposición y 472 de donantes solidarios. </w:t>
      </w:r>
    </w:p>
    <w:p w14:paraId="2651CD01" w14:textId="28BF1BE8" w:rsidR="002544FF" w:rsidRPr="00F11245" w:rsidRDefault="002544FF" w:rsidP="00B77751">
      <w:pPr>
        <w:spacing w:line="360" w:lineRule="auto"/>
        <w:jc w:val="both"/>
        <w:rPr>
          <w:rFonts w:eastAsia="Calibri"/>
          <w:lang w:val="es-ES"/>
        </w:rPr>
      </w:pPr>
    </w:p>
    <w:p w14:paraId="13E2B99A" w14:textId="74578F3F" w:rsidR="00B77751" w:rsidRPr="00F11245" w:rsidRDefault="002544FF" w:rsidP="00B77751">
      <w:pPr>
        <w:spacing w:line="360" w:lineRule="auto"/>
        <w:jc w:val="both"/>
        <w:rPr>
          <w:rFonts w:eastAsia="Calibri"/>
          <w:lang w:val="es-ES"/>
        </w:rPr>
      </w:pPr>
      <w:r w:rsidRPr="00F11245">
        <w:rPr>
          <w:rFonts w:eastAsia="Calibri"/>
          <w:lang w:val="es-ES"/>
        </w:rPr>
        <w:t>Filial de Santiago:</w:t>
      </w:r>
      <w:r w:rsidR="00B77751" w:rsidRPr="00F11245">
        <w:rPr>
          <w:rFonts w:eastAsia="Calibri"/>
          <w:noProof/>
          <w:lang w:val="es-EC" w:eastAsia="es-EC"/>
        </w:rPr>
        <w:drawing>
          <wp:anchor distT="0" distB="0" distL="114300" distR="114300" simplePos="0" relativeHeight="251772928" behindDoc="1" locked="0" layoutInCell="1" allowOverlap="1" wp14:anchorId="33383FAC" wp14:editId="65373821">
            <wp:simplePos x="0" y="0"/>
            <wp:positionH relativeFrom="column">
              <wp:posOffset>0</wp:posOffset>
            </wp:positionH>
            <wp:positionV relativeFrom="paragraph">
              <wp:posOffset>184150</wp:posOffset>
            </wp:positionV>
            <wp:extent cx="2165350" cy="1544955"/>
            <wp:effectExtent l="0" t="0" r="6350" b="0"/>
            <wp:wrapTight wrapText="bothSides">
              <wp:wrapPolygon edited="0">
                <wp:start x="0" y="0"/>
                <wp:lineTo x="0" y="21307"/>
                <wp:lineTo x="21473" y="21307"/>
                <wp:lineTo x="21473" y="0"/>
                <wp:lineTo x="0" y="0"/>
              </wp:wrapPolygon>
            </wp:wrapTight>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ntiag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65350" cy="1544955"/>
                    </a:xfrm>
                    <a:prstGeom prst="rect">
                      <a:avLst/>
                    </a:prstGeom>
                  </pic:spPr>
                </pic:pic>
              </a:graphicData>
            </a:graphic>
            <wp14:sizeRelH relativeFrom="margin">
              <wp14:pctWidth>0</wp14:pctWidth>
            </wp14:sizeRelH>
            <wp14:sizeRelV relativeFrom="margin">
              <wp14:pctHeight>0</wp14:pctHeight>
            </wp14:sizeRelV>
          </wp:anchor>
        </w:drawing>
      </w:r>
    </w:p>
    <w:p w14:paraId="7BF6F96C"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En el año 2022 se ha logrado atender a 1.077 personas hospitalizadas con productos hemoderivados de calidad. Para ello ha gestionado 1.435 donaciones particulares.</w:t>
      </w:r>
    </w:p>
    <w:p w14:paraId="4CCB9214" w14:textId="77777777" w:rsidR="00B77751" w:rsidRPr="00F11245" w:rsidRDefault="00B77751" w:rsidP="00B77751">
      <w:pPr>
        <w:spacing w:line="360" w:lineRule="auto"/>
        <w:jc w:val="both"/>
        <w:rPr>
          <w:rFonts w:eastAsia="Calibri"/>
          <w:lang w:val="es-ES"/>
        </w:rPr>
      </w:pPr>
    </w:p>
    <w:p w14:paraId="38AFEE32" w14:textId="77777777" w:rsidR="00B77751" w:rsidRPr="00F11245" w:rsidRDefault="00B77751" w:rsidP="00B77751">
      <w:pPr>
        <w:spacing w:line="360" w:lineRule="auto"/>
        <w:jc w:val="both"/>
        <w:rPr>
          <w:rFonts w:eastAsia="Calibri"/>
          <w:lang w:val="es-ES"/>
        </w:rPr>
      </w:pPr>
    </w:p>
    <w:p w14:paraId="5051C157"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lastRenderedPageBreak/>
        <w:drawing>
          <wp:inline distT="0" distB="0" distL="0" distR="0" wp14:anchorId="716B85E2" wp14:editId="1F3F5D19">
            <wp:extent cx="4972050" cy="2914650"/>
            <wp:effectExtent l="0" t="0" r="0" b="0"/>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B7303E4" w14:textId="77777777" w:rsidR="00B77751" w:rsidRPr="00F11245" w:rsidRDefault="00B77751" w:rsidP="00B77751">
      <w:pPr>
        <w:spacing w:line="360" w:lineRule="auto"/>
        <w:jc w:val="both"/>
        <w:rPr>
          <w:rFonts w:eastAsia="Calibri"/>
          <w:lang w:val="es-ES"/>
        </w:rPr>
      </w:pPr>
      <w:r w:rsidRPr="00F11245">
        <w:rPr>
          <w:rFonts w:eastAsia="Calibri"/>
          <w:lang w:val="es-ES"/>
        </w:rPr>
        <w:tab/>
        <w:t>3.3.2 Desempeño de la red de Laboratorios Clínicos.</w:t>
      </w:r>
    </w:p>
    <w:p w14:paraId="36692123"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El Laboratorio Clínico de Cruz Roja Dominicana, tiene como fin el establecer una red de laboratorios clínicos a nivel nacional que permita el acceso a la población a pruebas de laboratorio de forma económica, competitiva y de alta calidad.  </w:t>
      </w:r>
    </w:p>
    <w:p w14:paraId="7A291759" w14:textId="77777777" w:rsidR="00B77751" w:rsidRPr="00F11245" w:rsidRDefault="00B77751" w:rsidP="00B77751">
      <w:pPr>
        <w:spacing w:line="360" w:lineRule="auto"/>
        <w:jc w:val="both"/>
        <w:rPr>
          <w:rFonts w:eastAsia="Calibri"/>
          <w:lang w:val="es-ES"/>
        </w:rPr>
      </w:pPr>
      <w:r w:rsidRPr="00F11245">
        <w:rPr>
          <w:rFonts w:eastAsia="Calibri"/>
          <w:lang w:val="es-ES"/>
        </w:rPr>
        <w:t>Actualmente la red de Laboratorios Clínicos tiene habilitado un establecimiento de Moca, que lleva el mayor volumen de trabajo, mientras Santo Domingo, Santiago y San Francisco de Macorís se encuentran en proceso de consolidación.</w:t>
      </w:r>
    </w:p>
    <w:p w14:paraId="1571B728" w14:textId="77777777" w:rsidR="00B77751" w:rsidRPr="00F11245" w:rsidRDefault="00B77751" w:rsidP="00B77751">
      <w:pPr>
        <w:spacing w:line="360" w:lineRule="auto"/>
        <w:jc w:val="both"/>
        <w:rPr>
          <w:rFonts w:eastAsia="Calibri"/>
          <w:lang w:val="es-ES"/>
        </w:rPr>
      </w:pPr>
      <w:r w:rsidRPr="00F11245">
        <w:rPr>
          <w:rFonts w:eastAsia="Calibri"/>
          <w:lang w:val="es-ES"/>
        </w:rPr>
        <w:t>Los principales logros del año han sido:</w:t>
      </w:r>
    </w:p>
    <w:p w14:paraId="468C3CE4" w14:textId="77777777" w:rsidR="00B77751" w:rsidRPr="00F11245" w:rsidRDefault="00B77751" w:rsidP="00B77751">
      <w:pPr>
        <w:spacing w:line="360" w:lineRule="auto"/>
        <w:jc w:val="both"/>
        <w:rPr>
          <w:rFonts w:eastAsia="Calibri"/>
          <w:lang w:val="es-ES"/>
        </w:rPr>
      </w:pPr>
      <w:r w:rsidRPr="00F11245">
        <w:rPr>
          <w:rFonts w:eastAsia="Calibri"/>
          <w:lang w:val="es-ES"/>
        </w:rPr>
        <w:lastRenderedPageBreak/>
        <w:t xml:space="preserve"> </w:t>
      </w:r>
      <w:r w:rsidRPr="00F11245">
        <w:rPr>
          <w:rFonts w:eastAsia="Calibri"/>
          <w:noProof/>
          <w:lang w:val="es-EC" w:eastAsia="es-EC"/>
        </w:rPr>
        <w:drawing>
          <wp:inline distT="0" distB="0" distL="0" distR="0" wp14:anchorId="18C0FFBF" wp14:editId="2ADE4A84">
            <wp:extent cx="4988689" cy="2795286"/>
            <wp:effectExtent l="0" t="0" r="2540" b="508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D08DBFC"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42.924 pruebas de laboratorio dispuestas a la población a un costo social, 6.765 de ellas en Santo Domingo y 36.159 en Moca.</w:t>
      </w:r>
    </w:p>
    <w:p w14:paraId="27EC0E44" w14:textId="77777777" w:rsidR="00B77751" w:rsidRPr="00F11245" w:rsidRDefault="00B77751" w:rsidP="00B77751">
      <w:pPr>
        <w:spacing w:line="360" w:lineRule="auto"/>
        <w:jc w:val="both"/>
        <w:rPr>
          <w:rFonts w:eastAsia="Calibri"/>
          <w:lang w:val="es-ES"/>
        </w:rPr>
      </w:pPr>
    </w:p>
    <w:p w14:paraId="25EC17A1"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Modernización de nuevos equipos tecnológicos para el área administrativa y de laboratorio.</w:t>
      </w:r>
    </w:p>
    <w:p w14:paraId="6D53358E" w14:textId="77777777" w:rsidR="00B77751" w:rsidRPr="00F11245" w:rsidRDefault="00B77751" w:rsidP="00B77751">
      <w:pPr>
        <w:spacing w:line="360" w:lineRule="auto"/>
        <w:jc w:val="both"/>
        <w:rPr>
          <w:rFonts w:eastAsia="Calibri"/>
          <w:lang w:val="es-ES"/>
        </w:rPr>
      </w:pPr>
    </w:p>
    <w:p w14:paraId="2C3A8006"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drawing>
          <wp:anchor distT="0" distB="0" distL="114300" distR="114300" simplePos="0" relativeHeight="251773952" behindDoc="1" locked="0" layoutInCell="1" allowOverlap="1" wp14:anchorId="479B174B" wp14:editId="11B0E7D5">
            <wp:simplePos x="0" y="0"/>
            <wp:positionH relativeFrom="margin">
              <wp:posOffset>3585210</wp:posOffset>
            </wp:positionH>
            <wp:positionV relativeFrom="paragraph">
              <wp:posOffset>31115</wp:posOffset>
            </wp:positionV>
            <wp:extent cx="1988185" cy="1417955"/>
            <wp:effectExtent l="0" t="0" r="0" b="0"/>
            <wp:wrapTight wrapText="bothSides">
              <wp:wrapPolygon edited="0">
                <wp:start x="0" y="0"/>
                <wp:lineTo x="0" y="21184"/>
                <wp:lineTo x="21317" y="21184"/>
                <wp:lineTo x="21317" y="0"/>
                <wp:lineTo x="0" y="0"/>
              </wp:wrapPolygon>
            </wp:wrapTight>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ipif.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88185" cy="1417955"/>
                    </a:xfrm>
                    <a:prstGeom prst="rect">
                      <a:avLst/>
                    </a:prstGeom>
                  </pic:spPr>
                </pic:pic>
              </a:graphicData>
            </a:graphic>
            <wp14:sizeRelH relativeFrom="margin">
              <wp14:pctWidth>0</wp14:pctWidth>
            </wp14:sizeRelH>
            <wp14:sizeRelV relativeFrom="margin">
              <wp14:pctHeight>0</wp14:pctHeight>
            </wp14:sizeRelV>
          </wp:anchor>
        </w:drawing>
      </w:r>
      <w:r w:rsidRPr="00F11245">
        <w:rPr>
          <w:rFonts w:eastAsia="Calibri"/>
          <w:lang w:val="es-ES"/>
        </w:rPr>
        <w:t>•</w:t>
      </w:r>
      <w:r w:rsidRPr="00F11245">
        <w:rPr>
          <w:rFonts w:eastAsia="Calibri"/>
          <w:lang w:val="es-ES"/>
        </w:rPr>
        <w:tab/>
        <w:t xml:space="preserve">Cruz Roja Dominicana cuenta con una amplia red de estaciones de tipificación sanguínea asociada con el INTRANT que han favorecido un servicio de calidad a 94.848 personas en 8 provincias del país. </w:t>
      </w:r>
    </w:p>
    <w:p w14:paraId="5B4E2E56" w14:textId="77777777" w:rsidR="00B77751" w:rsidRPr="00F11245" w:rsidRDefault="00B77751" w:rsidP="00B77751">
      <w:pPr>
        <w:spacing w:line="360" w:lineRule="auto"/>
        <w:jc w:val="both"/>
        <w:rPr>
          <w:rFonts w:eastAsia="Calibri"/>
          <w:lang w:val="es-ES"/>
        </w:rPr>
      </w:pPr>
    </w:p>
    <w:p w14:paraId="61547002" w14:textId="77777777" w:rsidR="00B77751" w:rsidRPr="00F11245" w:rsidRDefault="00B77751" w:rsidP="00B77751">
      <w:pPr>
        <w:spacing w:line="360" w:lineRule="auto"/>
        <w:jc w:val="both"/>
        <w:rPr>
          <w:rFonts w:eastAsia="Calibri"/>
          <w:lang w:val="es-ES"/>
        </w:rPr>
      </w:pPr>
    </w:p>
    <w:p w14:paraId="7F59E399" w14:textId="77777777" w:rsidR="00B77751" w:rsidRPr="00F11245" w:rsidRDefault="00B77751" w:rsidP="00B77751">
      <w:pPr>
        <w:spacing w:line="360" w:lineRule="auto"/>
        <w:jc w:val="both"/>
        <w:rPr>
          <w:rFonts w:eastAsia="Calibri"/>
          <w:lang w:val="es-ES"/>
        </w:rPr>
      </w:pPr>
    </w:p>
    <w:p w14:paraId="367D73D9" w14:textId="77777777" w:rsidR="00B77751" w:rsidRPr="00F11245" w:rsidRDefault="00B77751" w:rsidP="00B77751">
      <w:pPr>
        <w:spacing w:line="360" w:lineRule="auto"/>
        <w:jc w:val="both"/>
        <w:rPr>
          <w:rFonts w:eastAsia="Calibri"/>
          <w:lang w:val="es-ES"/>
        </w:rPr>
      </w:pPr>
    </w:p>
    <w:p w14:paraId="05D20AB3" w14:textId="77777777" w:rsidR="00B77751" w:rsidRPr="00F11245" w:rsidRDefault="00B77751" w:rsidP="002544FF">
      <w:pPr>
        <w:spacing w:line="360" w:lineRule="auto"/>
        <w:jc w:val="center"/>
        <w:rPr>
          <w:rFonts w:eastAsia="Calibri"/>
          <w:b/>
          <w:lang w:val="es-ES"/>
        </w:rPr>
      </w:pPr>
      <w:r w:rsidRPr="00F11245">
        <w:rPr>
          <w:rFonts w:eastAsia="Calibri"/>
          <w:b/>
          <w:lang w:val="es-ES"/>
        </w:rPr>
        <w:lastRenderedPageBreak/>
        <w:t>3.4 Desempeño de la Dirección de Atención Prehospitalaria.</w:t>
      </w:r>
    </w:p>
    <w:p w14:paraId="65F137B6"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drawing>
          <wp:anchor distT="0" distB="0" distL="114300" distR="114300" simplePos="0" relativeHeight="251774976" behindDoc="1" locked="0" layoutInCell="1" allowOverlap="1" wp14:anchorId="696D56FB" wp14:editId="4ABAA235">
            <wp:simplePos x="0" y="0"/>
            <wp:positionH relativeFrom="column">
              <wp:posOffset>0</wp:posOffset>
            </wp:positionH>
            <wp:positionV relativeFrom="paragraph">
              <wp:posOffset>34925</wp:posOffset>
            </wp:positionV>
            <wp:extent cx="1440180" cy="2552700"/>
            <wp:effectExtent l="0" t="0" r="7620" b="0"/>
            <wp:wrapTight wrapText="bothSides">
              <wp:wrapPolygon edited="0">
                <wp:start x="0" y="0"/>
                <wp:lineTo x="0" y="21439"/>
                <wp:lineTo x="21429" y="21439"/>
                <wp:lineTo x="21429" y="0"/>
                <wp:lineTo x="0" y="0"/>
              </wp:wrapPolygon>
            </wp:wrapTight>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0180" cy="2552700"/>
                    </a:xfrm>
                    <a:prstGeom prst="rect">
                      <a:avLst/>
                    </a:prstGeom>
                    <a:noFill/>
                  </pic:spPr>
                </pic:pic>
              </a:graphicData>
            </a:graphic>
          </wp:anchor>
        </w:drawing>
      </w:r>
      <w:r w:rsidRPr="00F11245">
        <w:rPr>
          <w:rFonts w:eastAsia="Calibri"/>
          <w:lang w:val="es-ES"/>
        </w:rPr>
        <w:t>A partir de la implementación del Sistema 911 en el territorio nacional en el 2014, la atención prehospitalaria brindada en el país ha estado en una constante transformación y mejora.</w:t>
      </w:r>
    </w:p>
    <w:p w14:paraId="71F33447" w14:textId="77777777" w:rsidR="00B77751" w:rsidRPr="00F11245" w:rsidRDefault="00B77751" w:rsidP="00B77751">
      <w:pPr>
        <w:spacing w:line="360" w:lineRule="auto"/>
        <w:jc w:val="both"/>
        <w:rPr>
          <w:rFonts w:eastAsia="Calibri"/>
          <w:lang w:val="es-ES" w:eastAsia="es-EC"/>
        </w:rPr>
      </w:pPr>
      <w:r w:rsidRPr="00F11245">
        <w:rPr>
          <w:rFonts w:eastAsia="Calibri"/>
          <w:lang w:val="es-ES"/>
        </w:rPr>
        <w:t>La Cruz Roja Dominicana, consolida y aprovecha el conocimiento de su red internacional de gestión de emergencias (específicamente Costa Rica, Méjico e Israel) para dotar a sus unidades del sistema 911 con regulaciones y capacitaciones con los últimos avances científicos. Esto ha logrado que el Estado y los ciudadanos vean en nosotros un aliado fundamental en la atención prehospitalaria del sistema 911.</w:t>
      </w:r>
      <w:r w:rsidRPr="00F11245">
        <w:rPr>
          <w:rFonts w:eastAsia="Calibri"/>
          <w:lang w:val="es-ES" w:eastAsia="es-EC"/>
        </w:rPr>
        <w:t xml:space="preserve"> </w:t>
      </w:r>
    </w:p>
    <w:p w14:paraId="1A298EF7" w14:textId="77777777" w:rsidR="00B77751" w:rsidRPr="00F11245" w:rsidRDefault="00B77751" w:rsidP="00B77751">
      <w:pPr>
        <w:spacing w:line="360" w:lineRule="auto"/>
        <w:jc w:val="both"/>
        <w:rPr>
          <w:rFonts w:eastAsia="Calibri"/>
          <w:lang w:val="es-ES"/>
        </w:rPr>
      </w:pPr>
      <w:r w:rsidRPr="00F11245">
        <w:rPr>
          <w:rFonts w:eastAsia="Calibri"/>
          <w:lang w:val="es-ES"/>
        </w:rPr>
        <w:t>Los principales logros de esta área son:</w:t>
      </w:r>
    </w:p>
    <w:p w14:paraId="475E6748"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167,222 emergencias atendidas con las unidades adjuntas al sistema 911.</w:t>
      </w:r>
    </w:p>
    <w:p w14:paraId="0BAD0EED"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Fueron atendidos 196 personas a través de alguna de las modalidades de los servicios corporativos brindados. Implementación de los servicios corporativos para realizar traslados interhospitalarios, servicios Stand By y traslados sanitarios.</w:t>
      </w:r>
    </w:p>
    <w:p w14:paraId="09223E71"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Creación de las normativas y otros protocolos para el personal que labora en las unidades dé respuesta asignadas al Sistema 911. Dentro de los documentos creados podemos mencionar el plan contra fenómenos meteorológicos, protocolo de atención para pacientes sospechosos de padecer Viruela Símica, Cólera, etc…</w:t>
      </w:r>
    </w:p>
    <w:p w14:paraId="01C22C34"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Certificación del personal que labora en Santo Domingo, Peravia, San Cristóbal y La Vega en control de sangrado. </w:t>
      </w:r>
    </w:p>
    <w:p w14:paraId="11266E62"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lastRenderedPageBreak/>
        <w:drawing>
          <wp:inline distT="0" distB="0" distL="0" distR="0" wp14:anchorId="24241030" wp14:editId="74ED9E32">
            <wp:extent cx="4978400" cy="2838450"/>
            <wp:effectExtent l="0" t="0" r="12700" b="0"/>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A654E85"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Restructuración de la Unidad Nacional de Emergencias Médicas (UNEM) e inicio del curso para formar a los integrantes como técnicos en emergencias médicas. </w:t>
      </w:r>
    </w:p>
    <w:p w14:paraId="6B81EF2C"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Mejora del desempeño de los supervisores en distintos ámbitos. Con el apoyo del departamento jurídico se realizó un taller para instruir a los supervisores en cómo realizar adecuadamente un informe en caso de siniestro de tránsito y se compartió el protocolo a seguir para solicitar una desvinculación, en cumplimiento del código laboral.</w:t>
      </w:r>
    </w:p>
    <w:p w14:paraId="72C1674A"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Disminución del tiempo de respuesta de las 125 ambulancias a los casos generados por calidad del SNS y el Sistema 911.</w:t>
      </w:r>
    </w:p>
    <w:p w14:paraId="00A468EA"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w:t>
      </w:r>
    </w:p>
    <w:p w14:paraId="3E598331" w14:textId="77777777" w:rsidR="00B77751" w:rsidRPr="00F11245" w:rsidRDefault="00B77751" w:rsidP="00B77751">
      <w:pPr>
        <w:spacing w:line="360" w:lineRule="auto"/>
        <w:jc w:val="both"/>
        <w:rPr>
          <w:rFonts w:eastAsia="Calibri"/>
          <w:lang w:val="es-ES"/>
        </w:rPr>
      </w:pPr>
    </w:p>
    <w:p w14:paraId="0B0AD2C3" w14:textId="77777777" w:rsidR="00B77751" w:rsidRPr="00F11245" w:rsidRDefault="00B77751" w:rsidP="00B77751">
      <w:pPr>
        <w:spacing w:line="360" w:lineRule="auto"/>
        <w:jc w:val="both"/>
        <w:rPr>
          <w:rFonts w:eastAsia="Calibri"/>
          <w:lang w:val="es-ES"/>
        </w:rPr>
      </w:pPr>
    </w:p>
    <w:p w14:paraId="39442741" w14:textId="77777777" w:rsidR="00B77751" w:rsidRPr="00F11245" w:rsidRDefault="00B77751" w:rsidP="00B77751">
      <w:pPr>
        <w:spacing w:line="360" w:lineRule="auto"/>
        <w:jc w:val="both"/>
        <w:rPr>
          <w:rFonts w:eastAsia="Calibri"/>
          <w:lang w:val="es-ES"/>
        </w:rPr>
      </w:pPr>
    </w:p>
    <w:p w14:paraId="06A2CD19" w14:textId="77777777" w:rsidR="00B77751" w:rsidRPr="00F11245" w:rsidRDefault="00B77751" w:rsidP="00B77751">
      <w:pPr>
        <w:spacing w:line="360" w:lineRule="auto"/>
        <w:jc w:val="both"/>
        <w:rPr>
          <w:rFonts w:eastAsia="Calibri"/>
          <w:lang w:val="es-ES"/>
        </w:rPr>
      </w:pPr>
    </w:p>
    <w:p w14:paraId="2EA2DB73" w14:textId="77777777" w:rsidR="00B77751" w:rsidRPr="00F11245" w:rsidRDefault="00B77751" w:rsidP="00B77751">
      <w:pPr>
        <w:spacing w:line="360" w:lineRule="auto"/>
        <w:jc w:val="both"/>
        <w:rPr>
          <w:rFonts w:eastAsia="Calibri"/>
          <w:lang w:val="es-ES"/>
        </w:rPr>
      </w:pPr>
    </w:p>
    <w:p w14:paraId="38C99A6D" w14:textId="77777777" w:rsidR="00B77751" w:rsidRPr="00F11245" w:rsidRDefault="00B77751" w:rsidP="002544FF">
      <w:pPr>
        <w:spacing w:line="360" w:lineRule="auto"/>
        <w:jc w:val="center"/>
        <w:rPr>
          <w:rFonts w:eastAsia="Calibri"/>
          <w:b/>
          <w:lang w:val="es-ES"/>
        </w:rPr>
      </w:pPr>
      <w:r w:rsidRPr="00F11245">
        <w:rPr>
          <w:rFonts w:eastAsia="Calibri"/>
          <w:b/>
          <w:lang w:val="es-ES"/>
        </w:rPr>
        <w:t>3.5 Desempeño del Departamento de Doctrina y Protección.</w:t>
      </w:r>
    </w:p>
    <w:p w14:paraId="293624A9" w14:textId="77777777" w:rsidR="00B77751" w:rsidRPr="00F11245" w:rsidRDefault="00B77751" w:rsidP="00B77751">
      <w:pPr>
        <w:spacing w:line="360" w:lineRule="auto"/>
        <w:jc w:val="both"/>
        <w:rPr>
          <w:rFonts w:eastAsia="Calibri"/>
          <w:lang w:val="es-ES"/>
        </w:rPr>
      </w:pPr>
      <w:r w:rsidRPr="00F11245">
        <w:rPr>
          <w:rFonts w:eastAsia="Calibri"/>
          <w:lang w:val="es-ES"/>
        </w:rPr>
        <w:t>Los principales logros de Cruz Roja Dominicana en el ámbito de Doctrina y Protección a la población son los siguientes:</w:t>
      </w:r>
    </w:p>
    <w:p w14:paraId="1D2931CD"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drawing>
          <wp:anchor distT="0" distB="0" distL="114300" distR="114300" simplePos="0" relativeHeight="251776000" behindDoc="1" locked="0" layoutInCell="1" allowOverlap="1" wp14:anchorId="59EE724D" wp14:editId="4B84B44C">
            <wp:simplePos x="0" y="0"/>
            <wp:positionH relativeFrom="column">
              <wp:posOffset>3221613</wp:posOffset>
            </wp:positionH>
            <wp:positionV relativeFrom="paragraph">
              <wp:posOffset>0</wp:posOffset>
            </wp:positionV>
            <wp:extent cx="1759585" cy="2346325"/>
            <wp:effectExtent l="0" t="0" r="0" b="0"/>
            <wp:wrapTight wrapText="bothSides">
              <wp:wrapPolygon edited="0">
                <wp:start x="0" y="0"/>
                <wp:lineTo x="0" y="21395"/>
                <wp:lineTo x="21280" y="21395"/>
                <wp:lineTo x="21280" y="0"/>
                <wp:lineTo x="0" y="0"/>
              </wp:wrapPolygon>
            </wp:wrapTight>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2-08-09 at 9.36.49 AM.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9585" cy="2346325"/>
                    </a:xfrm>
                    <a:prstGeom prst="rect">
                      <a:avLst/>
                    </a:prstGeom>
                  </pic:spPr>
                </pic:pic>
              </a:graphicData>
            </a:graphic>
            <wp14:sizeRelH relativeFrom="margin">
              <wp14:pctWidth>0</wp14:pctWidth>
            </wp14:sizeRelH>
            <wp14:sizeRelV relativeFrom="margin">
              <wp14:pctHeight>0</wp14:pctHeight>
            </wp14:sizeRelV>
          </wp:anchor>
        </w:drawing>
      </w:r>
      <w:r w:rsidRPr="00F11245">
        <w:rPr>
          <w:rFonts w:eastAsia="Calibri"/>
          <w:lang w:val="es-ES"/>
        </w:rPr>
        <w:t>•</w:t>
      </w:r>
      <w:r w:rsidRPr="00F11245">
        <w:rPr>
          <w:rFonts w:eastAsia="Calibri"/>
          <w:lang w:val="es-ES"/>
        </w:rPr>
        <w:tab/>
        <w:t xml:space="preserve">7133 casos de Restablecimiento de Contacto entre Familiares han sido tramitados por la red de voluntarios de Cruz Roja Dominicana. </w:t>
      </w:r>
    </w:p>
    <w:p w14:paraId="5068471C"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221 voluntarios y colaboradores han recibido la inducción en doctrina institucional.</w:t>
      </w:r>
    </w:p>
    <w:p w14:paraId="4B7CDB82"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336 militares han recibido inducción sobre el Derecho Internacional Humanitario (DIH).</w:t>
      </w:r>
    </w:p>
    <w:p w14:paraId="0FFDD801"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56 voluntarios han recibido la inducción sobre acceso más seguro.</w:t>
      </w:r>
    </w:p>
    <w:p w14:paraId="185466AC"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32 voluntarios pasaron a formar parte de la red de voluntarios de doctrina y protección. 16 de Restablecimiento de Contacto entre familiares, 16 de Doctrina y Protección.  </w:t>
      </w:r>
    </w:p>
    <w:p w14:paraId="78F392D2"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12 municipios cuentan con coordinadores de doctrina activos en la difusión de los valores humanitarios.</w:t>
      </w:r>
    </w:p>
    <w:p w14:paraId="3354874A"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17 municipios cuentan con coordinadores de Restablecimiento de Contacto entre familiares activos.</w:t>
      </w:r>
    </w:p>
    <w:p w14:paraId="4CD6E53E" w14:textId="77777777" w:rsidR="00B77751" w:rsidRPr="00F11245" w:rsidRDefault="00B77751" w:rsidP="00B77751">
      <w:pPr>
        <w:spacing w:line="360" w:lineRule="auto"/>
        <w:jc w:val="both"/>
        <w:rPr>
          <w:rFonts w:eastAsia="Calibri"/>
          <w:lang w:val="es-ES"/>
        </w:rPr>
      </w:pPr>
    </w:p>
    <w:p w14:paraId="6B2560AD" w14:textId="77777777" w:rsidR="00B77751" w:rsidRPr="00F11245" w:rsidRDefault="00B77751" w:rsidP="00B77751">
      <w:pPr>
        <w:spacing w:line="360" w:lineRule="auto"/>
        <w:jc w:val="both"/>
        <w:rPr>
          <w:rFonts w:eastAsia="Calibri"/>
          <w:lang w:val="es-ES"/>
        </w:rPr>
      </w:pPr>
    </w:p>
    <w:p w14:paraId="13FAAEEF" w14:textId="77777777" w:rsidR="00B77751" w:rsidRPr="00F11245" w:rsidRDefault="00B77751" w:rsidP="00B77751">
      <w:pPr>
        <w:spacing w:line="360" w:lineRule="auto"/>
        <w:jc w:val="both"/>
        <w:rPr>
          <w:rFonts w:eastAsia="Calibri"/>
          <w:lang w:val="es-ES"/>
        </w:rPr>
      </w:pPr>
    </w:p>
    <w:p w14:paraId="1315B176" w14:textId="77777777" w:rsidR="00B77751" w:rsidRPr="00F11245" w:rsidRDefault="00B77751" w:rsidP="00B77751">
      <w:pPr>
        <w:spacing w:line="360" w:lineRule="auto"/>
        <w:jc w:val="both"/>
        <w:rPr>
          <w:rFonts w:eastAsia="Calibri"/>
          <w:lang w:val="es-ES"/>
        </w:rPr>
      </w:pPr>
    </w:p>
    <w:p w14:paraId="4245BCE8" w14:textId="77777777" w:rsidR="00B77751" w:rsidRPr="00F11245" w:rsidRDefault="00B77751" w:rsidP="00B77751">
      <w:pPr>
        <w:spacing w:line="360" w:lineRule="auto"/>
        <w:jc w:val="both"/>
        <w:rPr>
          <w:rFonts w:eastAsia="Calibri"/>
          <w:lang w:val="es-ES"/>
        </w:rPr>
      </w:pPr>
    </w:p>
    <w:p w14:paraId="086CDD3C" w14:textId="77777777" w:rsidR="00B77751" w:rsidRPr="00F11245" w:rsidRDefault="00B77751" w:rsidP="00B77751">
      <w:pPr>
        <w:spacing w:line="360" w:lineRule="auto"/>
        <w:jc w:val="both"/>
        <w:rPr>
          <w:rFonts w:eastAsia="Calibri"/>
          <w:lang w:val="es-ES"/>
        </w:rPr>
      </w:pPr>
    </w:p>
    <w:p w14:paraId="53700F2D" w14:textId="77777777" w:rsidR="00B77751" w:rsidRPr="00F11245" w:rsidRDefault="00B77751" w:rsidP="002544FF">
      <w:pPr>
        <w:spacing w:line="360" w:lineRule="auto"/>
        <w:jc w:val="center"/>
        <w:rPr>
          <w:rFonts w:eastAsia="Calibri"/>
          <w:b/>
          <w:lang w:val="es-ES"/>
        </w:rPr>
      </w:pPr>
      <w:r w:rsidRPr="00F11245">
        <w:rPr>
          <w:rFonts w:eastAsia="Calibri"/>
          <w:b/>
          <w:lang w:val="es-ES"/>
        </w:rPr>
        <w:t>3.6 Desempeño del Departamento de Juventud</w:t>
      </w:r>
    </w:p>
    <w:p w14:paraId="0D031D06" w14:textId="77777777" w:rsidR="00B77751" w:rsidRPr="00F11245" w:rsidRDefault="00B77751" w:rsidP="00B77751">
      <w:pPr>
        <w:spacing w:line="360" w:lineRule="auto"/>
        <w:jc w:val="both"/>
        <w:rPr>
          <w:rFonts w:eastAsia="Calibri"/>
          <w:lang w:val="es-ES"/>
        </w:rPr>
      </w:pPr>
      <w:r w:rsidRPr="00F11245">
        <w:rPr>
          <w:rFonts w:eastAsia="Calibri"/>
          <w:bCs/>
          <w:noProof/>
          <w:lang w:val="es-EC" w:eastAsia="es-EC"/>
        </w:rPr>
        <w:drawing>
          <wp:anchor distT="0" distB="0" distL="114300" distR="114300" simplePos="0" relativeHeight="251778048" behindDoc="1" locked="0" layoutInCell="1" allowOverlap="1" wp14:anchorId="48E1764A" wp14:editId="58133EDC">
            <wp:simplePos x="0" y="0"/>
            <wp:positionH relativeFrom="column">
              <wp:posOffset>2214197</wp:posOffset>
            </wp:positionH>
            <wp:positionV relativeFrom="paragraph">
              <wp:posOffset>18415</wp:posOffset>
            </wp:positionV>
            <wp:extent cx="2837815" cy="2122170"/>
            <wp:effectExtent l="0" t="0" r="635" b="0"/>
            <wp:wrapTight wrapText="bothSides">
              <wp:wrapPolygon edited="0">
                <wp:start x="0" y="0"/>
                <wp:lineTo x="0" y="21329"/>
                <wp:lineTo x="21460" y="21329"/>
                <wp:lineTo x="21460" y="0"/>
                <wp:lineTo x="0" y="0"/>
              </wp:wrapPolygon>
            </wp:wrapTight>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37815" cy="2122170"/>
                    </a:xfrm>
                    <a:prstGeom prst="rect">
                      <a:avLst/>
                    </a:prstGeom>
                    <a:noFill/>
                  </pic:spPr>
                </pic:pic>
              </a:graphicData>
            </a:graphic>
            <wp14:sizeRelH relativeFrom="margin">
              <wp14:pctWidth>0</wp14:pctWidth>
            </wp14:sizeRelH>
            <wp14:sizeRelV relativeFrom="margin">
              <wp14:pctHeight>0</wp14:pctHeight>
            </wp14:sizeRelV>
          </wp:anchor>
        </w:drawing>
      </w:r>
      <w:r w:rsidRPr="00F11245">
        <w:rPr>
          <w:rFonts w:eastAsia="Calibri"/>
          <w:lang w:val="es-ES"/>
        </w:rPr>
        <w:t>Los logros más destacados, en el ámbito de juventud de la Cruz Roja Dominicana, alcanzaron a 4.636 jóvenes y han sido los siguientes:</w:t>
      </w:r>
    </w:p>
    <w:p w14:paraId="4B7D2354"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1.381 jóvenes involucrados y empoderados en la promoción de la conciencia ante el Cambio Climático.</w:t>
      </w:r>
    </w:p>
    <w:p w14:paraId="1AC1378B"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2.561 voluntarios jóvenes participan en actividades de promoción de salud y prevención de enfermedades</w:t>
      </w:r>
    </w:p>
    <w:p w14:paraId="017C83CD"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Realizamos 28 limpiezas de playas de distintas provincias, dentro del marco del Día Internacional de la Limpieza de Playas. En estas actividades participaron 356 voluntarios.</w:t>
      </w:r>
      <w:r w:rsidRPr="00F11245">
        <w:rPr>
          <w:rFonts w:eastAsia="Calibri"/>
          <w:bCs/>
          <w:lang w:val="es-ES" w:eastAsia="es-EC"/>
        </w:rPr>
        <w:t xml:space="preserve"> </w:t>
      </w:r>
    </w:p>
    <w:p w14:paraId="20D8FAB5"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Cinco (5) voluntarios del área de juventud fueron seleccionados para participar en el Panel Consultivo Juvenil de las Naciones Unidas.</w:t>
      </w:r>
    </w:p>
    <w:p w14:paraId="3F16C42D"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Participación en la Semana Regional del Clima de Latinoamérica y El Caribe en el evento llamado "Juventudes y NDCs" en donde hablamos sobre el rol de las juventudes para combatir el cambio climático. 22/07/2022</w:t>
      </w:r>
    </w:p>
    <w:p w14:paraId="6770D031"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w:t>
      </w:r>
      <w:r w:rsidRPr="00F11245">
        <w:rPr>
          <w:rFonts w:eastAsia="Calibri"/>
          <w:lang w:val="es-ES"/>
        </w:rPr>
        <w:tab/>
        <w:t xml:space="preserve">Propuesta, ajustes y posterior difusión de los documentos normativos internos titulados </w:t>
      </w:r>
      <w:r w:rsidRPr="00F11245">
        <w:rPr>
          <w:rFonts w:eastAsia="Calibri"/>
          <w:i/>
          <w:lang w:val="es-ES"/>
        </w:rPr>
        <w:t>Política Referente a las Juventudes</w:t>
      </w:r>
      <w:r w:rsidRPr="00F11245">
        <w:rPr>
          <w:rFonts w:eastAsia="Calibri"/>
          <w:lang w:val="es-ES"/>
        </w:rPr>
        <w:t xml:space="preserve">, </w:t>
      </w:r>
      <w:r w:rsidRPr="00F11245">
        <w:rPr>
          <w:rFonts w:eastAsia="Calibri"/>
          <w:i/>
          <w:lang w:val="es-ES"/>
        </w:rPr>
        <w:lastRenderedPageBreak/>
        <w:t>Estrategia de la Cruz Roja Juventud</w:t>
      </w:r>
      <w:r w:rsidRPr="00F11245">
        <w:rPr>
          <w:rFonts w:eastAsia="Calibri"/>
          <w:lang w:val="es-ES"/>
        </w:rPr>
        <w:t xml:space="preserve">, </w:t>
      </w:r>
      <w:r w:rsidRPr="00F11245">
        <w:rPr>
          <w:rFonts w:eastAsia="Calibri"/>
          <w:i/>
          <w:lang w:val="es-ES"/>
        </w:rPr>
        <w:t>Normas Generales de la Labor Social Comunitaria</w:t>
      </w:r>
      <w:r w:rsidRPr="00F11245">
        <w:rPr>
          <w:rFonts w:eastAsia="Calibri"/>
          <w:lang w:val="es-ES"/>
        </w:rPr>
        <w:t>,</w:t>
      </w:r>
    </w:p>
    <w:p w14:paraId="6DEFE83A"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Simplificación de procesos a través de la creación de una base de datos de los Coordinadores de las Unidades de Juventud, un mecanismo de reporte de actividades de las Unidades de Juventud.</w:t>
      </w:r>
    </w:p>
    <w:p w14:paraId="27ACDFA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Ejecución de 18 micro proyectos sociales formulados y ejecutados en diversas regiones del país por jóvenes de la Cruz Roja Dominicana.</w:t>
      </w:r>
      <w:r w:rsidRPr="00F11245">
        <w:rPr>
          <w:rFonts w:eastAsia="Calibri"/>
          <w:lang w:val="es-ES"/>
        </w:rPr>
        <w:tab/>
      </w:r>
    </w:p>
    <w:p w14:paraId="2E0CB068" w14:textId="77777777" w:rsidR="00B77751" w:rsidRPr="00F11245" w:rsidRDefault="00B77751" w:rsidP="00B77751">
      <w:pPr>
        <w:spacing w:line="360" w:lineRule="auto"/>
        <w:jc w:val="both"/>
        <w:rPr>
          <w:rFonts w:eastAsia="Calibri"/>
          <w:lang w:val="es-ES"/>
        </w:rPr>
      </w:pPr>
    </w:p>
    <w:p w14:paraId="37D85C19" w14:textId="1A2DE7BE" w:rsidR="00B77751" w:rsidRPr="00F11245" w:rsidRDefault="006A7F3A" w:rsidP="002544FF">
      <w:pPr>
        <w:spacing w:line="360" w:lineRule="auto"/>
        <w:jc w:val="center"/>
        <w:rPr>
          <w:rFonts w:eastAsia="Calibri"/>
          <w:b/>
          <w:lang w:val="es-ES"/>
        </w:rPr>
      </w:pPr>
      <w:r w:rsidRPr="00F11245">
        <w:rPr>
          <w:rFonts w:eastAsia="Calibri"/>
          <w:noProof/>
          <w:sz w:val="28"/>
          <w:lang w:val="es-EC" w:eastAsia="es-EC"/>
        </w:rPr>
        <w:drawing>
          <wp:anchor distT="0" distB="0" distL="114300" distR="114300" simplePos="0" relativeHeight="251777024" behindDoc="1" locked="0" layoutInCell="1" allowOverlap="1" wp14:anchorId="3A3C22BF" wp14:editId="79CEA8DF">
            <wp:simplePos x="0" y="0"/>
            <wp:positionH relativeFrom="column">
              <wp:posOffset>2451976</wp:posOffset>
            </wp:positionH>
            <wp:positionV relativeFrom="paragraph">
              <wp:posOffset>308449</wp:posOffset>
            </wp:positionV>
            <wp:extent cx="2579370" cy="2072640"/>
            <wp:effectExtent l="0" t="0" r="0" b="3810"/>
            <wp:wrapTight wrapText="bothSides">
              <wp:wrapPolygon edited="0">
                <wp:start x="0" y="0"/>
                <wp:lineTo x="0" y="21441"/>
                <wp:lineTo x="21377" y="21441"/>
                <wp:lineTo x="21377" y="0"/>
                <wp:lineTo x="0" y="0"/>
              </wp:wrapPolygon>
            </wp:wrapTight>
            <wp:docPr id="67" name="8 Imagen" descr="20220307_161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7_16122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79370" cy="2072640"/>
                    </a:xfrm>
                    <a:prstGeom prst="rect">
                      <a:avLst/>
                    </a:prstGeom>
                  </pic:spPr>
                </pic:pic>
              </a:graphicData>
            </a:graphic>
          </wp:anchor>
        </w:drawing>
      </w:r>
      <w:r w:rsidR="00B77751" w:rsidRPr="00F11245">
        <w:rPr>
          <w:rFonts w:eastAsia="Calibri"/>
          <w:b/>
          <w:lang w:val="es-ES"/>
        </w:rPr>
        <w:t>3.7 Desempeño de la Escuela Nacional de Capacitación.</w:t>
      </w:r>
    </w:p>
    <w:p w14:paraId="02520E84" w14:textId="4870605F" w:rsidR="00B77751" w:rsidRPr="00F11245" w:rsidRDefault="00B77751" w:rsidP="00B77751">
      <w:pPr>
        <w:spacing w:line="360" w:lineRule="auto"/>
        <w:jc w:val="both"/>
        <w:rPr>
          <w:rFonts w:eastAsia="Calibri"/>
          <w:lang w:val="es-ES"/>
        </w:rPr>
      </w:pPr>
      <w:r w:rsidRPr="00F11245">
        <w:rPr>
          <w:rFonts w:eastAsia="Calibri"/>
          <w:lang w:val="es-ES"/>
        </w:rPr>
        <w:t xml:space="preserve">El Centro Nacional de Capacitación Cruz Roja Dominicana Dra. Ligia Leroux de Ramírez (CENACA) cuenta con 56 instructores formados y especializados en diferentes disciplinas (medicina prehospitalaria, Primeros Auxilios Básicos, Soporte básico de vida, Prehospital Trauma Life Support, Avance Medical Support, rescate acuático, rescate en montaña, gestión de riesgo, Transporte sanitario, entre otros). Se esfuerza en aportar conocimientos, habilidades y actitudes, para el mejor desempeño laboral y para el logro de los objetivos de la institución y de las instituciones públicas y privadas que requieran nuestros servicios. </w:t>
      </w:r>
    </w:p>
    <w:p w14:paraId="210392DB"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CENACA ha logrado obtener la acreditación de los diversos centros de estudios como son: </w:t>
      </w:r>
    </w:p>
    <w:p w14:paraId="2125982E" w14:textId="77777777" w:rsidR="00B77751" w:rsidRPr="001379EA" w:rsidRDefault="00B77751" w:rsidP="00B77751">
      <w:pPr>
        <w:spacing w:line="360" w:lineRule="auto"/>
        <w:jc w:val="both"/>
        <w:rPr>
          <w:rFonts w:eastAsia="Calibri"/>
        </w:rPr>
      </w:pPr>
      <w:r w:rsidRPr="001379EA">
        <w:rPr>
          <w:rFonts w:eastAsia="Calibri"/>
        </w:rPr>
        <w:t>1.</w:t>
      </w:r>
      <w:r w:rsidRPr="001379EA">
        <w:rPr>
          <w:rFonts w:eastAsia="Calibri"/>
        </w:rPr>
        <w:tab/>
        <w:t xml:space="preserve">ECSI: Emergency Care Service Institute </w:t>
      </w:r>
    </w:p>
    <w:p w14:paraId="3A4BE52B" w14:textId="77777777" w:rsidR="00B77751" w:rsidRPr="001379EA" w:rsidRDefault="00B77751" w:rsidP="00B77751">
      <w:pPr>
        <w:spacing w:line="360" w:lineRule="auto"/>
        <w:jc w:val="both"/>
        <w:rPr>
          <w:rFonts w:eastAsia="Calibri"/>
        </w:rPr>
      </w:pPr>
      <w:r w:rsidRPr="001379EA">
        <w:rPr>
          <w:rFonts w:eastAsia="Calibri"/>
        </w:rPr>
        <w:lastRenderedPageBreak/>
        <w:t>2.</w:t>
      </w:r>
      <w:r w:rsidRPr="001379EA">
        <w:rPr>
          <w:rFonts w:eastAsia="Calibri"/>
        </w:rPr>
        <w:tab/>
        <w:t xml:space="preserve">NAEMT: National Emergency Medical Technician </w:t>
      </w:r>
    </w:p>
    <w:p w14:paraId="0CA36EE7" w14:textId="78DC0F11" w:rsidR="00B77751" w:rsidRPr="00F11245" w:rsidRDefault="00B77751" w:rsidP="00B77751">
      <w:pPr>
        <w:spacing w:line="360" w:lineRule="auto"/>
        <w:jc w:val="both"/>
        <w:rPr>
          <w:rFonts w:eastAsia="Calibri"/>
          <w:lang w:val="es-ES"/>
        </w:rPr>
      </w:pPr>
      <w:r w:rsidRPr="00F11245">
        <w:rPr>
          <w:rFonts w:eastAsia="Calibri"/>
          <w:lang w:val="es-ES"/>
        </w:rPr>
        <w:t>3.</w:t>
      </w:r>
      <w:r w:rsidRPr="00F11245">
        <w:rPr>
          <w:rFonts w:eastAsia="Calibri"/>
          <w:lang w:val="es-ES"/>
        </w:rPr>
        <w:tab/>
        <w:t>INFOTEP: Instituto Formación Técnico Profesional</w:t>
      </w:r>
    </w:p>
    <w:p w14:paraId="74E243F2" w14:textId="77777777" w:rsidR="00B77751" w:rsidRPr="00F11245" w:rsidRDefault="00B77751" w:rsidP="00B77751">
      <w:pPr>
        <w:spacing w:line="360" w:lineRule="auto"/>
        <w:jc w:val="both"/>
        <w:rPr>
          <w:rFonts w:eastAsia="Calibri"/>
          <w:lang w:val="es-ES"/>
        </w:rPr>
      </w:pPr>
    </w:p>
    <w:p w14:paraId="27558550" w14:textId="77777777" w:rsidR="00B77751" w:rsidRPr="00F11245" w:rsidRDefault="00B77751" w:rsidP="00B77751">
      <w:pPr>
        <w:spacing w:line="360" w:lineRule="auto"/>
        <w:jc w:val="both"/>
        <w:rPr>
          <w:rFonts w:eastAsia="Calibri"/>
          <w:lang w:val="es-ES"/>
        </w:rPr>
      </w:pPr>
      <w:r w:rsidRPr="00F11245">
        <w:rPr>
          <w:rFonts w:eastAsia="Calibri"/>
          <w:lang w:val="es-ES"/>
        </w:rPr>
        <w:t>Los principales logros para este año de capacitación han sido:</w:t>
      </w:r>
    </w:p>
    <w:p w14:paraId="16E82535" w14:textId="68CD1796"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Más de 708 ciudadanos han accedido a capacitación de calidad en Primeros Auxilios, Soporte Vital Básico y Salvamento Acuático a través de los cursos externos de Cruz Roja. Estos usuarios han originado un ingreso de 1.879.231,25 </w:t>
      </w:r>
      <w:r w:rsidR="0010333E" w:rsidRPr="00F11245">
        <w:rPr>
          <w:rFonts w:eastAsia="Calibri"/>
          <w:lang w:val="es-ES"/>
        </w:rPr>
        <w:t>RD</w:t>
      </w:r>
      <w:r w:rsidRPr="00F11245">
        <w:rPr>
          <w:rFonts w:eastAsia="Calibri"/>
          <w:lang w:val="es-ES"/>
        </w:rPr>
        <w:t>$ para el accionar de la Institución.</w:t>
      </w:r>
    </w:p>
    <w:p w14:paraId="62E81F3E"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Más de 2061 voluntarios de Cruz Roja (886 mujeres y 1175 hombres) han superado un ciclo de capacitación en disciplinas como Primeros Auxilios Básicos (871), Soporte Básico de Vida (198), Gestión de Riesgos ante desastres (28), Introducción al Derecho Internacional Humanitario (86), Salvamento acuático (33) y Salvamento de montaña (96).</w:t>
      </w:r>
    </w:p>
    <w:p w14:paraId="7E03882D"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Más de 215 colaboradores de Cruz Roja fueron capacitados en destrezas como Servicio al Usuario, Bioseguridad, Humanización de los servicios, Acoso Laboral, Liderazgo empresarial, Acceso seguro, Despacho Hospitalario, entre otros.</w:t>
      </w:r>
    </w:p>
    <w:p w14:paraId="688C33CF"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Se continúa implementando la capacitación a distancia a través de las 25 aulas virtuales provinciales (en el 2022 se instalaron 4) y el aula Matriz. </w:t>
      </w:r>
    </w:p>
    <w:p w14:paraId="43976B20" w14:textId="6480CE9F"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Ha continuado la inversión en mejora de infraestructuras educativas, equipamiento (simuladores y equipos de docencia) y materiales docentes (videos y manuales).</w:t>
      </w:r>
    </w:p>
    <w:p w14:paraId="73037258" w14:textId="77777777" w:rsidR="00A24884" w:rsidRPr="00F11245" w:rsidRDefault="00A24884" w:rsidP="00AC10F8">
      <w:pPr>
        <w:spacing w:line="360" w:lineRule="auto"/>
        <w:jc w:val="both"/>
        <w:rPr>
          <w:rFonts w:eastAsia="Calibri"/>
          <w:lang w:val="es-ES"/>
        </w:rPr>
      </w:pPr>
    </w:p>
    <w:p w14:paraId="4EAECD16" w14:textId="22FEAB92" w:rsidR="00654164" w:rsidRPr="00F11245" w:rsidRDefault="00654164" w:rsidP="00654164">
      <w:pPr>
        <w:rPr>
          <w:lang w:val="es-ES"/>
        </w:rPr>
      </w:pPr>
    </w:p>
    <w:p w14:paraId="480AB252" w14:textId="573813A4" w:rsidR="00654164" w:rsidRPr="00F11245" w:rsidRDefault="00654164" w:rsidP="00654164">
      <w:pPr>
        <w:pStyle w:val="Ttulo1"/>
        <w:rPr>
          <w:lang w:val="es-ES"/>
        </w:rPr>
      </w:pPr>
      <w:bookmarkStart w:id="6" w:name="_Toc122942093"/>
      <w:r w:rsidRPr="00F11245">
        <w:rPr>
          <w:lang w:val="es-ES"/>
        </w:rPr>
        <w:lastRenderedPageBreak/>
        <w:t>RESULTADOS DE LAS ÁREAS TRANSVERSALES Y DE APOYO</w:t>
      </w:r>
      <w:bookmarkEnd w:id="6"/>
    </w:p>
    <w:p w14:paraId="5D67DA4A" w14:textId="77777777" w:rsidR="00654164" w:rsidRPr="00F11245" w:rsidRDefault="00654164" w:rsidP="00654164">
      <w:pPr>
        <w:jc w:val="both"/>
        <w:rPr>
          <w:rFonts w:eastAsia="Calibri"/>
          <w:sz w:val="18"/>
          <w:lang w:val="es-ES"/>
        </w:rPr>
      </w:pPr>
      <w:r w:rsidRPr="00F11245">
        <w:rPr>
          <w:rFonts w:eastAsia="Calibri"/>
          <w:noProof/>
          <w:sz w:val="18"/>
          <w:lang w:val="es-EC" w:eastAsia="es-EC"/>
        </w:rPr>
        <mc:AlternateContent>
          <mc:Choice Requires="wps">
            <w:drawing>
              <wp:anchor distT="0" distB="0" distL="114300" distR="114300" simplePos="0" relativeHeight="251712512" behindDoc="0" locked="0" layoutInCell="1" allowOverlap="1" wp14:anchorId="76EDFA29" wp14:editId="1D842D21">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657E5" id="Straight Connector 15"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77777777" w:rsidR="00654164" w:rsidRPr="00F11245" w:rsidRDefault="00654164" w:rsidP="00654164">
      <w:pPr>
        <w:jc w:val="center"/>
        <w:rPr>
          <w:rFonts w:eastAsia="Calibri"/>
          <w:szCs w:val="36"/>
          <w:lang w:val="es-ES"/>
        </w:rPr>
      </w:pPr>
      <w:r w:rsidRPr="00F11245">
        <w:rPr>
          <w:rFonts w:eastAsia="Calibri"/>
          <w:szCs w:val="36"/>
          <w:lang w:val="es-ES"/>
        </w:rPr>
        <w:t>Memoria institucional 2022</w:t>
      </w:r>
    </w:p>
    <w:p w14:paraId="2BBFC4CF" w14:textId="77777777" w:rsidR="00654164" w:rsidRPr="00F11245" w:rsidRDefault="00654164" w:rsidP="00654164">
      <w:pPr>
        <w:jc w:val="center"/>
        <w:rPr>
          <w:lang w:val="es-ES"/>
        </w:rPr>
      </w:pPr>
    </w:p>
    <w:p w14:paraId="6D75858F" w14:textId="77777777" w:rsidR="00B77751" w:rsidRPr="00F11245" w:rsidRDefault="00B77751" w:rsidP="002544FF">
      <w:pPr>
        <w:spacing w:line="360" w:lineRule="auto"/>
        <w:jc w:val="center"/>
        <w:rPr>
          <w:rFonts w:eastAsia="Calibri"/>
          <w:b/>
          <w:lang w:val="es-ES"/>
        </w:rPr>
      </w:pPr>
      <w:r w:rsidRPr="00F11245">
        <w:rPr>
          <w:rFonts w:eastAsia="Calibri"/>
          <w:b/>
          <w:lang w:val="es-ES"/>
        </w:rPr>
        <w:t>4.1 Desempeño Área Administrativa y Financiera</w:t>
      </w:r>
    </w:p>
    <w:p w14:paraId="5091A899" w14:textId="53E9F586" w:rsidR="00B77751" w:rsidRPr="00F11245" w:rsidRDefault="00B77751" w:rsidP="002544FF">
      <w:pPr>
        <w:spacing w:line="360" w:lineRule="auto"/>
        <w:jc w:val="center"/>
        <w:rPr>
          <w:rFonts w:eastAsia="Calibri"/>
          <w:lang w:val="es-ES"/>
        </w:rPr>
      </w:pPr>
      <w:r w:rsidRPr="00F11245">
        <w:rPr>
          <w:rFonts w:eastAsia="Calibri"/>
          <w:lang w:val="es-ES"/>
        </w:rPr>
        <w:t>4.1.1 Dirección Financiera</w:t>
      </w:r>
    </w:p>
    <w:p w14:paraId="7EFDD3EA" w14:textId="0EC7450D" w:rsidR="00B77751" w:rsidRPr="00F11245" w:rsidRDefault="00B77751" w:rsidP="00B77751">
      <w:pPr>
        <w:spacing w:line="360" w:lineRule="auto"/>
        <w:jc w:val="both"/>
        <w:rPr>
          <w:rFonts w:eastAsia="Calibri"/>
          <w:lang w:val="es-ES"/>
        </w:rPr>
      </w:pPr>
      <w:r w:rsidRPr="00F11245">
        <w:rPr>
          <w:rFonts w:eastAsia="Calibri"/>
          <w:lang w:val="es-ES"/>
        </w:rPr>
        <w:t>Le ejecución económica e informe financiero pueden accederse en los anexos.</w:t>
      </w:r>
    </w:p>
    <w:p w14:paraId="0DB0A9F1" w14:textId="1F8F1F47" w:rsidR="00D67BDB" w:rsidRPr="00F11245" w:rsidRDefault="00D67BDB" w:rsidP="00B77751">
      <w:pPr>
        <w:spacing w:line="360" w:lineRule="auto"/>
        <w:jc w:val="both"/>
        <w:rPr>
          <w:rFonts w:eastAsia="Calibri"/>
          <w:lang w:val="es-ES"/>
        </w:rPr>
      </w:pPr>
      <w:r w:rsidRPr="00F11245">
        <w:rPr>
          <w:rFonts w:eastAsia="Calibri"/>
          <w:lang w:val="es-ES"/>
        </w:rPr>
        <w:t>Durante el año 2022 se ha procedido a la habilitación de formas digitales de pago con Cruz Roja Dominicana, siendo ya posible los pagos con tarjeta, a través de wasap, y a través de la página web.</w:t>
      </w:r>
    </w:p>
    <w:p w14:paraId="50AFAA4D" w14:textId="77777777" w:rsidR="00D67BDB" w:rsidRPr="00F11245" w:rsidRDefault="00D67BDB" w:rsidP="00B77751">
      <w:pPr>
        <w:spacing w:line="360" w:lineRule="auto"/>
        <w:jc w:val="both"/>
        <w:rPr>
          <w:rFonts w:eastAsia="Calibri"/>
          <w:lang w:val="es-ES"/>
        </w:rPr>
      </w:pPr>
    </w:p>
    <w:p w14:paraId="6AB7AC25" w14:textId="72D54AE1" w:rsidR="00B77751" w:rsidRPr="00F11245" w:rsidRDefault="00B77751" w:rsidP="002544FF">
      <w:pPr>
        <w:spacing w:line="360" w:lineRule="auto"/>
        <w:jc w:val="center"/>
        <w:rPr>
          <w:rFonts w:eastAsia="Calibri"/>
          <w:lang w:val="es-ES"/>
        </w:rPr>
      </w:pPr>
      <w:r w:rsidRPr="00F11245">
        <w:rPr>
          <w:rFonts w:eastAsia="Calibri"/>
          <w:lang w:val="es-ES"/>
        </w:rPr>
        <w:t>4.1.2 Departamento de Servicios Generales.</w:t>
      </w:r>
    </w:p>
    <w:p w14:paraId="2353F643" w14:textId="77777777" w:rsidR="00B77751" w:rsidRPr="00F11245" w:rsidRDefault="00B77751" w:rsidP="00B77751">
      <w:pPr>
        <w:spacing w:line="360" w:lineRule="auto"/>
        <w:jc w:val="both"/>
        <w:rPr>
          <w:rFonts w:eastAsia="Calibri"/>
          <w:lang w:val="es-ES"/>
        </w:rPr>
      </w:pPr>
      <w:r w:rsidRPr="00F11245">
        <w:rPr>
          <w:rFonts w:eastAsia="Calibri"/>
          <w:lang w:val="es-ES"/>
        </w:rPr>
        <w:t>El departamento de servicios generales proporciona oportuna y eficientemente los servicios que requiere la Cruz Roja Dominicana en materia de Compras y Contrataciones, Suministro y Almacén, Mantenimiento, Transportación, Mayordomía y Seguridad, en consonancia con las buenas prácticas administrativas de uso universal, y las políticas del Movimiento de Cruz Roja.</w:t>
      </w:r>
    </w:p>
    <w:p w14:paraId="671B349D" w14:textId="77777777" w:rsidR="00B77751" w:rsidRPr="00F11245" w:rsidRDefault="00B77751" w:rsidP="00B77751">
      <w:pPr>
        <w:spacing w:line="360" w:lineRule="auto"/>
        <w:jc w:val="both"/>
        <w:rPr>
          <w:rFonts w:eastAsia="Calibri"/>
          <w:lang w:val="es-ES"/>
        </w:rPr>
      </w:pPr>
      <w:r w:rsidRPr="00F11245">
        <w:rPr>
          <w:rFonts w:eastAsia="Calibri"/>
          <w:lang w:val="es-ES"/>
        </w:rPr>
        <w:t>Los principales logros de esta área han sido:</w:t>
      </w:r>
    </w:p>
    <w:p w14:paraId="19BE67CB"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aumentado la capacidad logística instalando nuevas tremerías en su almacén central, adquiriendo equipos de carga y descarga, e instaurando un sistema de procesos de la información digital (inventario, libor de almacén, etc..) bajo la asesoría de una empresa nacional de logística.</w:t>
      </w:r>
    </w:p>
    <w:p w14:paraId="38A09AC8" w14:textId="77777777" w:rsidR="00B77751" w:rsidRPr="00F11245" w:rsidRDefault="00B77751" w:rsidP="00B77751">
      <w:pPr>
        <w:spacing w:line="360" w:lineRule="auto"/>
        <w:jc w:val="both"/>
        <w:rPr>
          <w:rFonts w:eastAsia="Calibri"/>
          <w:lang w:val="es-ES"/>
        </w:rPr>
      </w:pPr>
      <w:r w:rsidRPr="00F11245">
        <w:rPr>
          <w:rFonts w:eastAsia="Calibri"/>
          <w:lang w:val="es-ES"/>
        </w:rPr>
        <w:lastRenderedPageBreak/>
        <w:t>•</w:t>
      </w:r>
      <w:r w:rsidRPr="00F11245">
        <w:rPr>
          <w:rFonts w:eastAsia="Calibri"/>
          <w:lang w:val="es-ES"/>
        </w:rPr>
        <w:tab/>
        <w:t>Cruz Roja Dominicana potenciado su capacidad de movilización gracias al incremento en el parque vehicular. En vehículos de emergencia (ambulancias) al servicio de la población se ha pasado de 143 a 162 (58 propiedad, 104 alquiladas), en vehículos genéricos el incremento ha sido más modesto, de 73 vehículos en el mes de enero a 74 en diciembre. La prioridad es la atención a la población.</w:t>
      </w:r>
    </w:p>
    <w:p w14:paraId="045EC1CD"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drawing>
          <wp:inline distT="0" distB="0" distL="0" distR="0" wp14:anchorId="7B7D57BD" wp14:editId="72C4013C">
            <wp:extent cx="5010150" cy="2686050"/>
            <wp:effectExtent l="0" t="0" r="0" b="0"/>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F11245">
        <w:rPr>
          <w:rFonts w:eastAsia="Calibri"/>
          <w:lang w:val="es-ES"/>
        </w:rPr>
        <w:t xml:space="preserve"> </w:t>
      </w:r>
    </w:p>
    <w:p w14:paraId="423D9277"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invertido 62.699.797 RD$ en mantenimiento, reparaciones y combustible para mantener las operaciones del parque móvil. La Institución, pese al incremento de los precios, ha logrado contener y reducir el gasto (como se muestra en la gráfica).</w:t>
      </w:r>
    </w:p>
    <w:p w14:paraId="4F28B38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Cruz Roja Dominicana está llevando a cabo un esfuerzo de diversificación y eficiencia en sus adquisiciones y contratación de servicios. En este año 2022 más de la mitad de los proveedores adjudicatarios no son recurrentes. El desempeño de las compras realizadas desde la Sede Central, puede resumirse del modo siguiente: </w:t>
      </w:r>
    </w:p>
    <w:tbl>
      <w:tblPr>
        <w:tblStyle w:val="Tablaconcuadrcula"/>
        <w:tblW w:w="7715" w:type="dxa"/>
        <w:tblLook w:val="04A0" w:firstRow="1" w:lastRow="0" w:firstColumn="1" w:lastColumn="0" w:noHBand="0" w:noVBand="1"/>
      </w:tblPr>
      <w:tblGrid>
        <w:gridCol w:w="3247"/>
        <w:gridCol w:w="2418"/>
        <w:gridCol w:w="2076"/>
      </w:tblGrid>
      <w:tr w:rsidR="00B77751" w:rsidRPr="00CA7B0A" w14:paraId="1B838A1A" w14:textId="77777777" w:rsidTr="006A7F3A">
        <w:trPr>
          <w:trHeight w:val="290"/>
        </w:trPr>
        <w:tc>
          <w:tcPr>
            <w:tcW w:w="7715" w:type="dxa"/>
            <w:gridSpan w:val="3"/>
            <w:shd w:val="clear" w:color="auto" w:fill="8EAADB" w:themeFill="accent1" w:themeFillTint="99"/>
            <w:noWrap/>
            <w:hideMark/>
          </w:tcPr>
          <w:p w14:paraId="677C02C7" w14:textId="77777777" w:rsidR="00B77751" w:rsidRPr="00F11245" w:rsidRDefault="00B77751" w:rsidP="00B77751">
            <w:pPr>
              <w:spacing w:line="360" w:lineRule="auto"/>
              <w:jc w:val="center"/>
              <w:rPr>
                <w:rFonts w:eastAsia="Calibri"/>
                <w:lang w:val="es-ES"/>
              </w:rPr>
            </w:pPr>
            <w:r w:rsidRPr="00F11245">
              <w:rPr>
                <w:rFonts w:eastAsia="Calibri"/>
                <w:lang w:val="es-ES"/>
              </w:rPr>
              <w:lastRenderedPageBreak/>
              <w:t>Adjudicaciones anuales según el proceso de adquisición</w:t>
            </w:r>
          </w:p>
        </w:tc>
      </w:tr>
      <w:tr w:rsidR="00B77751" w:rsidRPr="00F11245" w14:paraId="67862F92" w14:textId="77777777" w:rsidTr="006A7F3A">
        <w:trPr>
          <w:trHeight w:val="290"/>
        </w:trPr>
        <w:tc>
          <w:tcPr>
            <w:tcW w:w="3247" w:type="dxa"/>
            <w:shd w:val="clear" w:color="auto" w:fill="8EAADB" w:themeFill="accent1" w:themeFillTint="99"/>
            <w:noWrap/>
            <w:hideMark/>
          </w:tcPr>
          <w:p w14:paraId="2055B9F3" w14:textId="77777777" w:rsidR="00B77751" w:rsidRPr="00F11245" w:rsidRDefault="00B77751" w:rsidP="00B77751">
            <w:pPr>
              <w:spacing w:line="360" w:lineRule="auto"/>
              <w:jc w:val="both"/>
              <w:rPr>
                <w:rFonts w:eastAsia="Calibri"/>
                <w:lang w:val="es-ES"/>
              </w:rPr>
            </w:pPr>
            <w:r w:rsidRPr="00F11245">
              <w:rPr>
                <w:rFonts w:eastAsia="Calibri"/>
                <w:lang w:val="es-ES"/>
              </w:rPr>
              <w:t>Tipo</w:t>
            </w:r>
          </w:p>
        </w:tc>
        <w:tc>
          <w:tcPr>
            <w:tcW w:w="2418" w:type="dxa"/>
            <w:shd w:val="clear" w:color="auto" w:fill="8EAADB" w:themeFill="accent1" w:themeFillTint="99"/>
            <w:noWrap/>
            <w:hideMark/>
          </w:tcPr>
          <w:p w14:paraId="13CB6317" w14:textId="0366DB26" w:rsidR="00B77751" w:rsidRPr="00F11245" w:rsidRDefault="00D67BDB" w:rsidP="00B77751">
            <w:pPr>
              <w:spacing w:line="360" w:lineRule="auto"/>
              <w:jc w:val="right"/>
              <w:rPr>
                <w:rFonts w:eastAsia="Calibri"/>
                <w:lang w:val="es-ES"/>
              </w:rPr>
            </w:pPr>
            <w:r w:rsidRPr="00F11245">
              <w:rPr>
                <w:rFonts w:eastAsia="Calibri"/>
                <w:lang w:val="es-ES"/>
              </w:rPr>
              <w:t xml:space="preserve">Cant. </w:t>
            </w:r>
            <w:r w:rsidR="00B77751" w:rsidRPr="00F11245">
              <w:rPr>
                <w:rFonts w:eastAsia="Calibri"/>
                <w:lang w:val="es-ES"/>
              </w:rPr>
              <w:t xml:space="preserve"> Procesos</w:t>
            </w:r>
          </w:p>
        </w:tc>
        <w:tc>
          <w:tcPr>
            <w:tcW w:w="2048" w:type="dxa"/>
            <w:shd w:val="clear" w:color="auto" w:fill="8EAADB" w:themeFill="accent1" w:themeFillTint="99"/>
            <w:noWrap/>
            <w:hideMark/>
          </w:tcPr>
          <w:p w14:paraId="7CA52B97" w14:textId="77777777" w:rsidR="00B77751" w:rsidRPr="00F11245" w:rsidRDefault="00B77751" w:rsidP="00B77751">
            <w:pPr>
              <w:spacing w:line="360" w:lineRule="auto"/>
              <w:jc w:val="both"/>
              <w:rPr>
                <w:rFonts w:eastAsia="Calibri"/>
                <w:lang w:val="es-ES"/>
              </w:rPr>
            </w:pPr>
            <w:r w:rsidRPr="00F11245">
              <w:rPr>
                <w:rFonts w:eastAsia="Calibri"/>
                <w:lang w:val="es-ES"/>
              </w:rPr>
              <w:t>Monto 2022</w:t>
            </w:r>
          </w:p>
        </w:tc>
      </w:tr>
      <w:tr w:rsidR="00B77751" w:rsidRPr="00F11245" w14:paraId="6B27DEF7" w14:textId="77777777" w:rsidTr="006A7F3A">
        <w:trPr>
          <w:trHeight w:val="290"/>
        </w:trPr>
        <w:tc>
          <w:tcPr>
            <w:tcW w:w="3247" w:type="dxa"/>
            <w:shd w:val="clear" w:color="auto" w:fill="8EAADB" w:themeFill="accent1" w:themeFillTint="99"/>
            <w:noWrap/>
            <w:hideMark/>
          </w:tcPr>
          <w:p w14:paraId="21DBEDA6" w14:textId="77777777" w:rsidR="00B77751" w:rsidRPr="00F11245" w:rsidRDefault="00B77751" w:rsidP="00B77751">
            <w:pPr>
              <w:spacing w:line="360" w:lineRule="auto"/>
              <w:jc w:val="both"/>
              <w:rPr>
                <w:rFonts w:eastAsia="Calibri"/>
                <w:lang w:val="es-ES"/>
              </w:rPr>
            </w:pPr>
            <w:r w:rsidRPr="00F11245">
              <w:rPr>
                <w:rFonts w:eastAsia="Calibri"/>
                <w:lang w:val="es-ES"/>
              </w:rPr>
              <w:t>Compra menor</w:t>
            </w:r>
          </w:p>
        </w:tc>
        <w:tc>
          <w:tcPr>
            <w:tcW w:w="2418" w:type="dxa"/>
            <w:noWrap/>
            <w:hideMark/>
          </w:tcPr>
          <w:p w14:paraId="0D38CB94" w14:textId="77777777" w:rsidR="00B77751" w:rsidRPr="00F11245" w:rsidRDefault="00B77751" w:rsidP="00B77751">
            <w:pPr>
              <w:spacing w:line="360" w:lineRule="auto"/>
              <w:jc w:val="right"/>
              <w:rPr>
                <w:rFonts w:eastAsia="Calibri"/>
                <w:lang w:val="es-ES"/>
              </w:rPr>
            </w:pPr>
            <w:r w:rsidRPr="00F11245">
              <w:rPr>
                <w:rFonts w:eastAsia="Calibri"/>
                <w:lang w:val="es-ES"/>
              </w:rPr>
              <w:t>438 </w:t>
            </w:r>
          </w:p>
        </w:tc>
        <w:tc>
          <w:tcPr>
            <w:tcW w:w="2048" w:type="dxa"/>
            <w:noWrap/>
            <w:hideMark/>
          </w:tcPr>
          <w:p w14:paraId="56E6B12D" w14:textId="77777777" w:rsidR="00B77751" w:rsidRPr="00F11245" w:rsidRDefault="00B77751" w:rsidP="00B77751">
            <w:pPr>
              <w:spacing w:line="360" w:lineRule="auto"/>
              <w:jc w:val="right"/>
              <w:rPr>
                <w:rFonts w:eastAsia="Calibri"/>
                <w:lang w:val="es-ES"/>
              </w:rPr>
            </w:pPr>
            <w:r w:rsidRPr="00F11245">
              <w:rPr>
                <w:rFonts w:eastAsia="Calibri"/>
                <w:lang w:val="es-ES"/>
              </w:rPr>
              <w:t>5.274.069,00 </w:t>
            </w:r>
          </w:p>
        </w:tc>
      </w:tr>
      <w:tr w:rsidR="00B77751" w:rsidRPr="00F11245" w14:paraId="2F403105" w14:textId="77777777" w:rsidTr="006A7F3A">
        <w:trPr>
          <w:trHeight w:val="290"/>
        </w:trPr>
        <w:tc>
          <w:tcPr>
            <w:tcW w:w="3247" w:type="dxa"/>
            <w:shd w:val="clear" w:color="auto" w:fill="8EAADB" w:themeFill="accent1" w:themeFillTint="99"/>
            <w:noWrap/>
            <w:hideMark/>
          </w:tcPr>
          <w:p w14:paraId="73A19ED7" w14:textId="77777777" w:rsidR="00B77751" w:rsidRPr="00F11245" w:rsidRDefault="00B77751" w:rsidP="00B77751">
            <w:pPr>
              <w:spacing w:line="360" w:lineRule="auto"/>
              <w:jc w:val="both"/>
              <w:rPr>
                <w:rFonts w:eastAsia="Calibri"/>
                <w:lang w:val="es-ES"/>
              </w:rPr>
            </w:pPr>
            <w:r w:rsidRPr="00F11245">
              <w:rPr>
                <w:rFonts w:eastAsia="Calibri"/>
                <w:lang w:val="es-ES"/>
              </w:rPr>
              <w:t>Comparación de precios</w:t>
            </w:r>
          </w:p>
        </w:tc>
        <w:tc>
          <w:tcPr>
            <w:tcW w:w="2418" w:type="dxa"/>
            <w:noWrap/>
            <w:hideMark/>
          </w:tcPr>
          <w:p w14:paraId="1A579AB7" w14:textId="77777777" w:rsidR="00B77751" w:rsidRPr="00F11245" w:rsidRDefault="00B77751" w:rsidP="00B77751">
            <w:pPr>
              <w:spacing w:line="360" w:lineRule="auto"/>
              <w:jc w:val="right"/>
              <w:rPr>
                <w:rFonts w:eastAsia="Calibri"/>
                <w:lang w:val="es-ES"/>
              </w:rPr>
            </w:pPr>
            <w:r w:rsidRPr="00F11245">
              <w:rPr>
                <w:rFonts w:eastAsia="Calibri"/>
                <w:lang w:val="es-ES"/>
              </w:rPr>
              <w:t>642 </w:t>
            </w:r>
          </w:p>
        </w:tc>
        <w:tc>
          <w:tcPr>
            <w:tcW w:w="2048" w:type="dxa"/>
            <w:noWrap/>
            <w:hideMark/>
          </w:tcPr>
          <w:p w14:paraId="2DD714A8" w14:textId="77777777" w:rsidR="00B77751" w:rsidRPr="00F11245" w:rsidRDefault="00B77751" w:rsidP="00B77751">
            <w:pPr>
              <w:spacing w:line="360" w:lineRule="auto"/>
              <w:jc w:val="right"/>
              <w:rPr>
                <w:rFonts w:eastAsia="Calibri"/>
                <w:lang w:val="es-ES"/>
              </w:rPr>
            </w:pPr>
            <w:r w:rsidRPr="00F11245">
              <w:rPr>
                <w:rFonts w:eastAsia="Calibri"/>
                <w:lang w:val="es-ES"/>
              </w:rPr>
              <w:t>118.147.468,99 </w:t>
            </w:r>
          </w:p>
        </w:tc>
      </w:tr>
      <w:tr w:rsidR="00B77751" w:rsidRPr="00F11245" w14:paraId="568EE974" w14:textId="77777777" w:rsidTr="006A7F3A">
        <w:trPr>
          <w:trHeight w:val="290"/>
        </w:trPr>
        <w:tc>
          <w:tcPr>
            <w:tcW w:w="3247" w:type="dxa"/>
            <w:shd w:val="clear" w:color="auto" w:fill="8EAADB" w:themeFill="accent1" w:themeFillTint="99"/>
            <w:noWrap/>
            <w:hideMark/>
          </w:tcPr>
          <w:p w14:paraId="4CA56B4D" w14:textId="77777777" w:rsidR="00B77751" w:rsidRPr="00F11245" w:rsidRDefault="00B77751" w:rsidP="00B77751">
            <w:pPr>
              <w:spacing w:line="360" w:lineRule="auto"/>
              <w:jc w:val="both"/>
              <w:rPr>
                <w:rFonts w:eastAsia="Calibri"/>
                <w:lang w:val="es-ES"/>
              </w:rPr>
            </w:pPr>
            <w:r w:rsidRPr="00F11245">
              <w:rPr>
                <w:rFonts w:eastAsia="Calibri"/>
                <w:lang w:val="es-ES"/>
              </w:rPr>
              <w:t>Licitación</w:t>
            </w:r>
          </w:p>
        </w:tc>
        <w:tc>
          <w:tcPr>
            <w:tcW w:w="2418" w:type="dxa"/>
            <w:noWrap/>
            <w:hideMark/>
          </w:tcPr>
          <w:p w14:paraId="011244B0" w14:textId="77777777" w:rsidR="00B77751" w:rsidRPr="00F11245" w:rsidRDefault="00B77751" w:rsidP="00B77751">
            <w:pPr>
              <w:spacing w:line="360" w:lineRule="auto"/>
              <w:jc w:val="right"/>
              <w:rPr>
                <w:rFonts w:eastAsia="Calibri"/>
                <w:lang w:val="es-ES"/>
              </w:rPr>
            </w:pPr>
            <w:r w:rsidRPr="00F11245">
              <w:rPr>
                <w:rFonts w:eastAsia="Calibri"/>
                <w:lang w:val="es-ES"/>
              </w:rPr>
              <w:t xml:space="preserve">4 </w:t>
            </w:r>
          </w:p>
        </w:tc>
        <w:tc>
          <w:tcPr>
            <w:tcW w:w="2048" w:type="dxa"/>
            <w:noWrap/>
            <w:hideMark/>
          </w:tcPr>
          <w:p w14:paraId="34E1D401" w14:textId="77777777" w:rsidR="00B77751" w:rsidRPr="00F11245" w:rsidRDefault="00B77751" w:rsidP="00B77751">
            <w:pPr>
              <w:spacing w:line="360" w:lineRule="auto"/>
              <w:jc w:val="right"/>
              <w:rPr>
                <w:rFonts w:eastAsia="Calibri"/>
                <w:lang w:val="es-ES"/>
              </w:rPr>
            </w:pPr>
            <w:r w:rsidRPr="00F11245">
              <w:rPr>
                <w:rFonts w:eastAsia="Calibri"/>
                <w:lang w:val="es-ES"/>
              </w:rPr>
              <w:t>24,497.768,73 </w:t>
            </w:r>
          </w:p>
        </w:tc>
      </w:tr>
      <w:tr w:rsidR="00B77751" w:rsidRPr="00F11245" w14:paraId="09609E7E" w14:textId="77777777" w:rsidTr="006A7F3A">
        <w:trPr>
          <w:trHeight w:val="290"/>
        </w:trPr>
        <w:tc>
          <w:tcPr>
            <w:tcW w:w="3247" w:type="dxa"/>
            <w:shd w:val="clear" w:color="auto" w:fill="8EAADB" w:themeFill="accent1" w:themeFillTint="99"/>
            <w:noWrap/>
            <w:hideMark/>
          </w:tcPr>
          <w:p w14:paraId="439EEA3C" w14:textId="77777777" w:rsidR="00B77751" w:rsidRPr="00F11245" w:rsidRDefault="00B77751" w:rsidP="00B77751">
            <w:pPr>
              <w:spacing w:line="360" w:lineRule="auto"/>
              <w:jc w:val="both"/>
              <w:rPr>
                <w:rFonts w:eastAsia="Calibri"/>
                <w:lang w:val="es-ES"/>
              </w:rPr>
            </w:pPr>
            <w:r w:rsidRPr="00F11245">
              <w:rPr>
                <w:rFonts w:eastAsia="Calibri"/>
                <w:lang w:val="es-ES"/>
              </w:rPr>
              <w:t>Total</w:t>
            </w:r>
          </w:p>
        </w:tc>
        <w:tc>
          <w:tcPr>
            <w:tcW w:w="2418" w:type="dxa"/>
            <w:noWrap/>
            <w:hideMark/>
          </w:tcPr>
          <w:p w14:paraId="428CCEEC" w14:textId="77777777" w:rsidR="00B77751" w:rsidRPr="00F11245" w:rsidRDefault="00B77751" w:rsidP="00B77751">
            <w:pPr>
              <w:spacing w:line="360" w:lineRule="auto"/>
              <w:jc w:val="right"/>
              <w:rPr>
                <w:rFonts w:eastAsia="Calibri"/>
                <w:lang w:val="es-ES"/>
              </w:rPr>
            </w:pPr>
            <w:r w:rsidRPr="00F11245">
              <w:rPr>
                <w:rFonts w:eastAsia="Calibri"/>
                <w:lang w:val="es-ES"/>
              </w:rPr>
              <w:t>1084</w:t>
            </w:r>
          </w:p>
        </w:tc>
        <w:tc>
          <w:tcPr>
            <w:tcW w:w="2048" w:type="dxa"/>
            <w:noWrap/>
            <w:hideMark/>
          </w:tcPr>
          <w:p w14:paraId="2EEB0662" w14:textId="77777777" w:rsidR="00B77751" w:rsidRPr="00F11245" w:rsidRDefault="00B77751" w:rsidP="00B77751">
            <w:pPr>
              <w:spacing w:line="360" w:lineRule="auto"/>
              <w:jc w:val="right"/>
              <w:rPr>
                <w:rFonts w:eastAsia="Calibri"/>
                <w:lang w:val="es-ES"/>
              </w:rPr>
            </w:pPr>
            <w:r w:rsidRPr="00F11245">
              <w:rPr>
                <w:rFonts w:eastAsia="Calibri"/>
                <w:lang w:val="es-ES"/>
              </w:rPr>
              <w:t> 147.919.307,71</w:t>
            </w:r>
          </w:p>
        </w:tc>
      </w:tr>
    </w:tbl>
    <w:p w14:paraId="5AAD06C9" w14:textId="77777777" w:rsidR="00B77751" w:rsidRPr="00F11245" w:rsidRDefault="00B77751" w:rsidP="00B77751">
      <w:pPr>
        <w:spacing w:line="360" w:lineRule="auto"/>
        <w:jc w:val="both"/>
        <w:rPr>
          <w:rFonts w:eastAsia="Calibri"/>
          <w:lang w:val="es-ES"/>
        </w:rPr>
      </w:pPr>
    </w:p>
    <w:tbl>
      <w:tblPr>
        <w:tblStyle w:val="Tablaconcuadrcula"/>
        <w:tblW w:w="7792" w:type="dxa"/>
        <w:tblLook w:val="04A0" w:firstRow="1" w:lastRow="0" w:firstColumn="1" w:lastColumn="0" w:noHBand="0" w:noVBand="1"/>
      </w:tblPr>
      <w:tblGrid>
        <w:gridCol w:w="3393"/>
        <w:gridCol w:w="2272"/>
        <w:gridCol w:w="2127"/>
      </w:tblGrid>
      <w:tr w:rsidR="00B77751" w:rsidRPr="00CA7B0A" w14:paraId="483FC549" w14:textId="77777777" w:rsidTr="006A7F3A">
        <w:trPr>
          <w:trHeight w:val="290"/>
        </w:trPr>
        <w:tc>
          <w:tcPr>
            <w:tcW w:w="7792" w:type="dxa"/>
            <w:gridSpan w:val="3"/>
            <w:shd w:val="clear" w:color="auto" w:fill="8EAADB" w:themeFill="accent1" w:themeFillTint="99"/>
            <w:noWrap/>
            <w:hideMark/>
          </w:tcPr>
          <w:p w14:paraId="3AEA4402" w14:textId="77777777" w:rsidR="00B77751" w:rsidRPr="00F11245" w:rsidRDefault="00B77751" w:rsidP="00B77751">
            <w:pPr>
              <w:spacing w:line="360" w:lineRule="auto"/>
              <w:jc w:val="center"/>
              <w:rPr>
                <w:rFonts w:eastAsia="Calibri"/>
                <w:lang w:val="es-ES"/>
              </w:rPr>
            </w:pPr>
            <w:r w:rsidRPr="00F11245">
              <w:rPr>
                <w:rFonts w:eastAsia="Calibri"/>
                <w:lang w:val="es-ES"/>
              </w:rPr>
              <w:t>Procesos según el  objeto de contratación</w:t>
            </w:r>
          </w:p>
        </w:tc>
      </w:tr>
      <w:tr w:rsidR="00B77751" w:rsidRPr="00F11245" w14:paraId="25972949" w14:textId="77777777" w:rsidTr="006A7F3A">
        <w:trPr>
          <w:trHeight w:val="290"/>
        </w:trPr>
        <w:tc>
          <w:tcPr>
            <w:tcW w:w="3393" w:type="dxa"/>
            <w:shd w:val="clear" w:color="auto" w:fill="8EAADB" w:themeFill="accent1" w:themeFillTint="99"/>
            <w:noWrap/>
            <w:hideMark/>
          </w:tcPr>
          <w:p w14:paraId="51806313" w14:textId="77777777" w:rsidR="00B77751" w:rsidRPr="00F11245" w:rsidRDefault="00B77751" w:rsidP="00B77751">
            <w:pPr>
              <w:spacing w:line="360" w:lineRule="auto"/>
              <w:jc w:val="both"/>
              <w:rPr>
                <w:rFonts w:eastAsia="Calibri"/>
                <w:lang w:val="es-ES"/>
              </w:rPr>
            </w:pPr>
            <w:r w:rsidRPr="00F11245">
              <w:rPr>
                <w:rFonts w:eastAsia="Calibri"/>
                <w:lang w:val="es-ES"/>
              </w:rPr>
              <w:t>Tipo</w:t>
            </w:r>
          </w:p>
        </w:tc>
        <w:tc>
          <w:tcPr>
            <w:tcW w:w="2272" w:type="dxa"/>
            <w:shd w:val="clear" w:color="auto" w:fill="8EAADB" w:themeFill="accent1" w:themeFillTint="99"/>
            <w:noWrap/>
            <w:hideMark/>
          </w:tcPr>
          <w:p w14:paraId="4565BCC6" w14:textId="116E4F3B" w:rsidR="00B77751" w:rsidRPr="00F11245" w:rsidRDefault="00D67BDB" w:rsidP="00B77751">
            <w:pPr>
              <w:spacing w:line="360" w:lineRule="auto"/>
              <w:jc w:val="both"/>
              <w:rPr>
                <w:rFonts w:eastAsia="Calibri"/>
                <w:lang w:val="es-ES"/>
              </w:rPr>
            </w:pPr>
            <w:r w:rsidRPr="00F11245">
              <w:rPr>
                <w:rFonts w:eastAsia="Calibri"/>
                <w:lang w:val="es-ES"/>
              </w:rPr>
              <w:t>Cant.</w:t>
            </w:r>
            <w:r w:rsidR="00B77751" w:rsidRPr="00F11245">
              <w:rPr>
                <w:rFonts w:eastAsia="Calibri"/>
                <w:lang w:val="es-ES"/>
              </w:rPr>
              <w:t xml:space="preserve"> Procesos</w:t>
            </w:r>
          </w:p>
        </w:tc>
        <w:tc>
          <w:tcPr>
            <w:tcW w:w="2127" w:type="dxa"/>
            <w:shd w:val="clear" w:color="auto" w:fill="8EAADB" w:themeFill="accent1" w:themeFillTint="99"/>
            <w:noWrap/>
            <w:hideMark/>
          </w:tcPr>
          <w:p w14:paraId="6B07CED8" w14:textId="77777777" w:rsidR="00B77751" w:rsidRPr="00F11245" w:rsidRDefault="00B77751" w:rsidP="00B77751">
            <w:pPr>
              <w:spacing w:line="360" w:lineRule="auto"/>
              <w:jc w:val="both"/>
              <w:rPr>
                <w:rFonts w:eastAsia="Calibri"/>
                <w:lang w:val="es-ES"/>
              </w:rPr>
            </w:pPr>
            <w:r w:rsidRPr="00F11245">
              <w:rPr>
                <w:rFonts w:eastAsia="Calibri"/>
                <w:lang w:val="es-ES"/>
              </w:rPr>
              <w:t>Monto 2022</w:t>
            </w:r>
          </w:p>
        </w:tc>
      </w:tr>
      <w:tr w:rsidR="00B77751" w:rsidRPr="00F11245" w14:paraId="4643F33C" w14:textId="77777777" w:rsidTr="006A7F3A">
        <w:trPr>
          <w:trHeight w:val="290"/>
        </w:trPr>
        <w:tc>
          <w:tcPr>
            <w:tcW w:w="3393" w:type="dxa"/>
            <w:shd w:val="clear" w:color="auto" w:fill="8EAADB" w:themeFill="accent1" w:themeFillTint="99"/>
            <w:noWrap/>
            <w:hideMark/>
          </w:tcPr>
          <w:p w14:paraId="33178FE4" w14:textId="77777777" w:rsidR="00B77751" w:rsidRPr="00F11245" w:rsidRDefault="00B77751" w:rsidP="00B77751">
            <w:pPr>
              <w:spacing w:line="360" w:lineRule="auto"/>
              <w:jc w:val="both"/>
              <w:rPr>
                <w:rFonts w:eastAsia="Calibri"/>
                <w:lang w:val="es-ES"/>
              </w:rPr>
            </w:pPr>
            <w:r w:rsidRPr="00F11245">
              <w:rPr>
                <w:rFonts w:eastAsia="Calibri"/>
                <w:lang w:val="es-ES"/>
              </w:rPr>
              <w:t>Bienes</w:t>
            </w:r>
          </w:p>
        </w:tc>
        <w:tc>
          <w:tcPr>
            <w:tcW w:w="2272" w:type="dxa"/>
            <w:noWrap/>
            <w:hideMark/>
          </w:tcPr>
          <w:p w14:paraId="29F7E46A" w14:textId="77777777" w:rsidR="00B77751" w:rsidRPr="00F11245" w:rsidRDefault="00B77751" w:rsidP="00B77751">
            <w:pPr>
              <w:spacing w:line="360" w:lineRule="auto"/>
              <w:jc w:val="right"/>
              <w:rPr>
                <w:rFonts w:eastAsia="Calibri"/>
                <w:lang w:val="es-ES"/>
              </w:rPr>
            </w:pPr>
            <w:r w:rsidRPr="00F11245">
              <w:rPr>
                <w:rFonts w:eastAsia="Calibri"/>
                <w:lang w:val="es-ES"/>
              </w:rPr>
              <w:t>1016</w:t>
            </w:r>
          </w:p>
        </w:tc>
        <w:tc>
          <w:tcPr>
            <w:tcW w:w="2127" w:type="dxa"/>
            <w:noWrap/>
            <w:hideMark/>
          </w:tcPr>
          <w:p w14:paraId="26026E08" w14:textId="77777777" w:rsidR="00B77751" w:rsidRPr="00F11245" w:rsidRDefault="00B77751" w:rsidP="00B77751">
            <w:pPr>
              <w:spacing w:line="360" w:lineRule="auto"/>
              <w:jc w:val="right"/>
              <w:rPr>
                <w:rFonts w:eastAsia="Calibri"/>
                <w:lang w:val="es-ES"/>
              </w:rPr>
            </w:pPr>
            <w:r w:rsidRPr="00F11245">
              <w:rPr>
                <w:rFonts w:eastAsia="Calibri"/>
                <w:lang w:val="es-ES"/>
              </w:rPr>
              <w:t>101.991.966,98 </w:t>
            </w:r>
          </w:p>
        </w:tc>
      </w:tr>
      <w:tr w:rsidR="00B77751" w:rsidRPr="00F11245" w14:paraId="1E474040" w14:textId="77777777" w:rsidTr="006A7F3A">
        <w:trPr>
          <w:trHeight w:val="290"/>
        </w:trPr>
        <w:tc>
          <w:tcPr>
            <w:tcW w:w="3393" w:type="dxa"/>
            <w:shd w:val="clear" w:color="auto" w:fill="8EAADB" w:themeFill="accent1" w:themeFillTint="99"/>
            <w:noWrap/>
            <w:hideMark/>
          </w:tcPr>
          <w:p w14:paraId="37D725D4" w14:textId="77777777" w:rsidR="00B77751" w:rsidRPr="00F11245" w:rsidRDefault="00B77751" w:rsidP="00B77751">
            <w:pPr>
              <w:spacing w:line="360" w:lineRule="auto"/>
              <w:jc w:val="both"/>
              <w:rPr>
                <w:rFonts w:eastAsia="Calibri"/>
                <w:lang w:val="es-ES"/>
              </w:rPr>
            </w:pPr>
            <w:r w:rsidRPr="00F11245">
              <w:rPr>
                <w:rFonts w:eastAsia="Calibri"/>
                <w:lang w:val="es-ES"/>
              </w:rPr>
              <w:t>Obras</w:t>
            </w:r>
          </w:p>
        </w:tc>
        <w:tc>
          <w:tcPr>
            <w:tcW w:w="2272" w:type="dxa"/>
            <w:noWrap/>
            <w:hideMark/>
          </w:tcPr>
          <w:p w14:paraId="53D31878" w14:textId="77777777" w:rsidR="00B77751" w:rsidRPr="00F11245" w:rsidRDefault="00B77751" w:rsidP="00B77751">
            <w:pPr>
              <w:spacing w:line="360" w:lineRule="auto"/>
              <w:jc w:val="right"/>
              <w:rPr>
                <w:rFonts w:eastAsia="Calibri"/>
                <w:lang w:val="es-ES"/>
              </w:rPr>
            </w:pPr>
            <w:r w:rsidRPr="00F11245">
              <w:rPr>
                <w:rFonts w:eastAsia="Calibri"/>
                <w:lang w:val="es-ES"/>
              </w:rPr>
              <w:t>18</w:t>
            </w:r>
          </w:p>
        </w:tc>
        <w:tc>
          <w:tcPr>
            <w:tcW w:w="2127" w:type="dxa"/>
            <w:noWrap/>
            <w:hideMark/>
          </w:tcPr>
          <w:p w14:paraId="645EA75B" w14:textId="77777777" w:rsidR="00B77751" w:rsidRPr="00F11245" w:rsidRDefault="00B77751" w:rsidP="00B77751">
            <w:pPr>
              <w:spacing w:line="360" w:lineRule="auto"/>
              <w:jc w:val="right"/>
              <w:rPr>
                <w:rFonts w:eastAsia="Calibri"/>
                <w:lang w:val="es-ES"/>
              </w:rPr>
            </w:pPr>
            <w:r w:rsidRPr="00F11245">
              <w:rPr>
                <w:rFonts w:eastAsia="Calibri"/>
                <w:lang w:val="es-ES"/>
              </w:rPr>
              <w:t>21.957.300,00 </w:t>
            </w:r>
          </w:p>
        </w:tc>
      </w:tr>
      <w:tr w:rsidR="00B77751" w:rsidRPr="00F11245" w14:paraId="636AD665" w14:textId="77777777" w:rsidTr="006A7F3A">
        <w:trPr>
          <w:trHeight w:val="290"/>
        </w:trPr>
        <w:tc>
          <w:tcPr>
            <w:tcW w:w="3393" w:type="dxa"/>
            <w:shd w:val="clear" w:color="auto" w:fill="8EAADB" w:themeFill="accent1" w:themeFillTint="99"/>
            <w:noWrap/>
            <w:hideMark/>
          </w:tcPr>
          <w:p w14:paraId="2E78AA32" w14:textId="77777777" w:rsidR="00B77751" w:rsidRPr="00F11245" w:rsidRDefault="00B77751" w:rsidP="00B77751">
            <w:pPr>
              <w:spacing w:line="360" w:lineRule="auto"/>
              <w:jc w:val="both"/>
              <w:rPr>
                <w:rFonts w:eastAsia="Calibri"/>
                <w:lang w:val="es-ES"/>
              </w:rPr>
            </w:pPr>
            <w:r w:rsidRPr="00F11245">
              <w:rPr>
                <w:rFonts w:eastAsia="Calibri"/>
                <w:lang w:val="es-ES"/>
              </w:rPr>
              <w:t>Servicios</w:t>
            </w:r>
          </w:p>
        </w:tc>
        <w:tc>
          <w:tcPr>
            <w:tcW w:w="2272" w:type="dxa"/>
            <w:noWrap/>
            <w:hideMark/>
          </w:tcPr>
          <w:p w14:paraId="66261CEC" w14:textId="77777777" w:rsidR="00B77751" w:rsidRPr="00F11245" w:rsidRDefault="00B77751" w:rsidP="00B77751">
            <w:pPr>
              <w:spacing w:line="360" w:lineRule="auto"/>
              <w:jc w:val="right"/>
              <w:rPr>
                <w:rFonts w:eastAsia="Calibri"/>
                <w:lang w:val="es-ES"/>
              </w:rPr>
            </w:pPr>
            <w:r w:rsidRPr="00F11245">
              <w:rPr>
                <w:rFonts w:eastAsia="Calibri"/>
                <w:lang w:val="es-ES"/>
              </w:rPr>
              <w:t>48</w:t>
            </w:r>
          </w:p>
        </w:tc>
        <w:tc>
          <w:tcPr>
            <w:tcW w:w="2127" w:type="dxa"/>
            <w:noWrap/>
            <w:hideMark/>
          </w:tcPr>
          <w:p w14:paraId="5F3084FD" w14:textId="77777777" w:rsidR="00B77751" w:rsidRPr="00F11245" w:rsidRDefault="00B77751" w:rsidP="00B77751">
            <w:pPr>
              <w:spacing w:line="360" w:lineRule="auto"/>
              <w:jc w:val="right"/>
              <w:rPr>
                <w:rFonts w:eastAsia="Calibri"/>
                <w:lang w:val="es-ES"/>
              </w:rPr>
            </w:pPr>
            <w:r w:rsidRPr="00F11245">
              <w:rPr>
                <w:rFonts w:eastAsia="Calibri"/>
                <w:lang w:val="es-ES"/>
              </w:rPr>
              <w:t>12.000,00 </w:t>
            </w:r>
          </w:p>
        </w:tc>
      </w:tr>
      <w:tr w:rsidR="00B77751" w:rsidRPr="00F11245" w14:paraId="295AA85E" w14:textId="77777777" w:rsidTr="006A7F3A">
        <w:trPr>
          <w:trHeight w:val="290"/>
        </w:trPr>
        <w:tc>
          <w:tcPr>
            <w:tcW w:w="3393" w:type="dxa"/>
            <w:shd w:val="clear" w:color="auto" w:fill="8EAADB" w:themeFill="accent1" w:themeFillTint="99"/>
            <w:noWrap/>
            <w:hideMark/>
          </w:tcPr>
          <w:p w14:paraId="14AFBD88" w14:textId="77777777" w:rsidR="00B77751" w:rsidRPr="00F11245" w:rsidRDefault="00B77751" w:rsidP="00B77751">
            <w:pPr>
              <w:spacing w:line="360" w:lineRule="auto"/>
              <w:jc w:val="both"/>
              <w:rPr>
                <w:rFonts w:eastAsia="Calibri"/>
                <w:lang w:val="es-ES"/>
              </w:rPr>
            </w:pPr>
            <w:r w:rsidRPr="00F11245">
              <w:rPr>
                <w:rFonts w:eastAsia="Calibri"/>
                <w:lang w:val="es-ES"/>
              </w:rPr>
              <w:t>Servicios de Consultoría</w:t>
            </w:r>
          </w:p>
        </w:tc>
        <w:tc>
          <w:tcPr>
            <w:tcW w:w="2272" w:type="dxa"/>
            <w:noWrap/>
            <w:hideMark/>
          </w:tcPr>
          <w:p w14:paraId="3506BFE8" w14:textId="77777777" w:rsidR="00B77751" w:rsidRPr="00F11245" w:rsidRDefault="00B77751" w:rsidP="00B77751">
            <w:pPr>
              <w:spacing w:line="360" w:lineRule="auto"/>
              <w:jc w:val="right"/>
              <w:rPr>
                <w:rFonts w:eastAsia="Calibri"/>
                <w:lang w:val="es-ES"/>
              </w:rPr>
            </w:pPr>
            <w:r w:rsidRPr="00F11245">
              <w:rPr>
                <w:rFonts w:eastAsia="Calibri"/>
                <w:lang w:val="es-ES"/>
              </w:rPr>
              <w:t>2</w:t>
            </w:r>
          </w:p>
        </w:tc>
        <w:tc>
          <w:tcPr>
            <w:tcW w:w="2127" w:type="dxa"/>
            <w:noWrap/>
            <w:hideMark/>
          </w:tcPr>
          <w:p w14:paraId="5EFCF548" w14:textId="77777777" w:rsidR="00B77751" w:rsidRPr="00F11245" w:rsidRDefault="00B77751" w:rsidP="00B77751">
            <w:pPr>
              <w:spacing w:line="360" w:lineRule="auto"/>
              <w:jc w:val="right"/>
              <w:rPr>
                <w:rFonts w:eastAsia="Calibri"/>
                <w:lang w:val="es-ES"/>
              </w:rPr>
            </w:pPr>
            <w:r w:rsidRPr="00F11245">
              <w:rPr>
                <w:rFonts w:eastAsia="Calibri"/>
                <w:lang w:val="es-ES"/>
              </w:rPr>
              <w:t>2.970.000,00 </w:t>
            </w:r>
          </w:p>
        </w:tc>
      </w:tr>
    </w:tbl>
    <w:p w14:paraId="15F9F67E" w14:textId="77777777" w:rsidR="00B77751" w:rsidRPr="00F11245" w:rsidRDefault="00B77751" w:rsidP="00B77751">
      <w:pPr>
        <w:spacing w:line="360" w:lineRule="auto"/>
        <w:jc w:val="both"/>
        <w:rPr>
          <w:rFonts w:eastAsia="Calibri"/>
          <w:lang w:val="es-ES"/>
        </w:rPr>
      </w:pPr>
    </w:p>
    <w:tbl>
      <w:tblPr>
        <w:tblStyle w:val="Tablaconcuadrcula"/>
        <w:tblW w:w="7792" w:type="dxa"/>
        <w:tblLook w:val="04A0" w:firstRow="1" w:lastRow="0" w:firstColumn="1" w:lastColumn="0" w:noHBand="0" w:noVBand="1"/>
      </w:tblPr>
      <w:tblGrid>
        <w:gridCol w:w="3443"/>
        <w:gridCol w:w="2236"/>
        <w:gridCol w:w="2127"/>
      </w:tblGrid>
      <w:tr w:rsidR="00B77751" w:rsidRPr="00CA7B0A" w14:paraId="7C70C5B4" w14:textId="77777777" w:rsidTr="006A7F3A">
        <w:trPr>
          <w:trHeight w:val="290"/>
        </w:trPr>
        <w:tc>
          <w:tcPr>
            <w:tcW w:w="7792" w:type="dxa"/>
            <w:gridSpan w:val="3"/>
            <w:shd w:val="clear" w:color="auto" w:fill="8EAADB" w:themeFill="accent1" w:themeFillTint="99"/>
            <w:noWrap/>
            <w:hideMark/>
          </w:tcPr>
          <w:p w14:paraId="3171F92B" w14:textId="77777777" w:rsidR="00B77751" w:rsidRPr="00F11245" w:rsidRDefault="00B77751" w:rsidP="00B77751">
            <w:pPr>
              <w:spacing w:line="360" w:lineRule="auto"/>
              <w:jc w:val="center"/>
              <w:rPr>
                <w:rFonts w:eastAsia="Calibri"/>
                <w:lang w:val="es-ES"/>
              </w:rPr>
            </w:pPr>
            <w:r w:rsidRPr="00F11245">
              <w:rPr>
                <w:rFonts w:eastAsia="Calibri"/>
                <w:lang w:val="es-ES"/>
              </w:rPr>
              <w:t>Según la recurrencia en las adjudicaciones al proveedor</w:t>
            </w:r>
          </w:p>
        </w:tc>
      </w:tr>
      <w:tr w:rsidR="00B77751" w:rsidRPr="00F11245" w14:paraId="3F8BCCDD" w14:textId="77777777" w:rsidTr="006A7F3A">
        <w:trPr>
          <w:trHeight w:val="290"/>
        </w:trPr>
        <w:tc>
          <w:tcPr>
            <w:tcW w:w="3443" w:type="dxa"/>
            <w:shd w:val="clear" w:color="auto" w:fill="8EAADB" w:themeFill="accent1" w:themeFillTint="99"/>
            <w:noWrap/>
            <w:hideMark/>
          </w:tcPr>
          <w:p w14:paraId="0D5D777D" w14:textId="77777777" w:rsidR="00B77751" w:rsidRPr="00F11245" w:rsidRDefault="00B77751" w:rsidP="00B77751">
            <w:pPr>
              <w:spacing w:line="360" w:lineRule="auto"/>
              <w:jc w:val="both"/>
              <w:rPr>
                <w:rFonts w:eastAsia="Calibri"/>
                <w:lang w:val="es-ES"/>
              </w:rPr>
            </w:pPr>
            <w:r w:rsidRPr="00F11245">
              <w:rPr>
                <w:rFonts w:eastAsia="Calibri"/>
                <w:lang w:val="es-ES"/>
              </w:rPr>
              <w:t>Tipo</w:t>
            </w:r>
          </w:p>
        </w:tc>
        <w:tc>
          <w:tcPr>
            <w:tcW w:w="2222" w:type="dxa"/>
            <w:shd w:val="clear" w:color="auto" w:fill="8EAADB" w:themeFill="accent1" w:themeFillTint="99"/>
            <w:noWrap/>
            <w:hideMark/>
          </w:tcPr>
          <w:p w14:paraId="55BDBBDE" w14:textId="1C78068B" w:rsidR="00B77751" w:rsidRPr="00F11245" w:rsidRDefault="00D67BDB" w:rsidP="00B77751">
            <w:pPr>
              <w:spacing w:line="360" w:lineRule="auto"/>
              <w:jc w:val="both"/>
              <w:rPr>
                <w:rFonts w:eastAsia="Calibri"/>
                <w:lang w:val="es-ES"/>
              </w:rPr>
            </w:pPr>
            <w:r w:rsidRPr="00F11245">
              <w:rPr>
                <w:rFonts w:eastAsia="Calibri"/>
                <w:lang w:val="es-ES"/>
              </w:rPr>
              <w:t>Cant.</w:t>
            </w:r>
            <w:r w:rsidR="00B77751" w:rsidRPr="00F11245">
              <w:rPr>
                <w:rFonts w:eastAsia="Calibri"/>
                <w:lang w:val="es-ES"/>
              </w:rPr>
              <w:t>Proveedores</w:t>
            </w:r>
          </w:p>
        </w:tc>
        <w:tc>
          <w:tcPr>
            <w:tcW w:w="2127" w:type="dxa"/>
            <w:shd w:val="clear" w:color="auto" w:fill="8EAADB" w:themeFill="accent1" w:themeFillTint="99"/>
            <w:noWrap/>
            <w:hideMark/>
          </w:tcPr>
          <w:p w14:paraId="6ADD1C19" w14:textId="77777777" w:rsidR="00B77751" w:rsidRPr="00F11245" w:rsidRDefault="00B77751" w:rsidP="00B77751">
            <w:pPr>
              <w:spacing w:line="360" w:lineRule="auto"/>
              <w:jc w:val="both"/>
              <w:rPr>
                <w:rFonts w:eastAsia="Calibri"/>
                <w:lang w:val="es-ES"/>
              </w:rPr>
            </w:pPr>
            <w:r w:rsidRPr="00F11245">
              <w:rPr>
                <w:rFonts w:eastAsia="Calibri"/>
                <w:lang w:val="es-ES"/>
              </w:rPr>
              <w:t>Monto 2022</w:t>
            </w:r>
          </w:p>
        </w:tc>
      </w:tr>
      <w:tr w:rsidR="00B77751" w:rsidRPr="00F11245" w14:paraId="331084B0" w14:textId="77777777" w:rsidTr="006A7F3A">
        <w:trPr>
          <w:trHeight w:val="290"/>
        </w:trPr>
        <w:tc>
          <w:tcPr>
            <w:tcW w:w="3443" w:type="dxa"/>
            <w:shd w:val="clear" w:color="auto" w:fill="8EAADB" w:themeFill="accent1" w:themeFillTint="99"/>
            <w:noWrap/>
            <w:hideMark/>
          </w:tcPr>
          <w:p w14:paraId="713F15C5" w14:textId="77777777" w:rsidR="00B77751" w:rsidRPr="00F11245" w:rsidRDefault="00B77751" w:rsidP="00B77751">
            <w:pPr>
              <w:spacing w:line="360" w:lineRule="auto"/>
              <w:jc w:val="both"/>
              <w:rPr>
                <w:rFonts w:eastAsia="Calibri"/>
                <w:lang w:val="es-ES"/>
              </w:rPr>
            </w:pPr>
            <w:r w:rsidRPr="00F11245">
              <w:rPr>
                <w:rFonts w:eastAsia="Calibri"/>
                <w:lang w:val="es-ES"/>
              </w:rPr>
              <w:t>Nuevo del 2022</w:t>
            </w:r>
          </w:p>
        </w:tc>
        <w:tc>
          <w:tcPr>
            <w:tcW w:w="2222" w:type="dxa"/>
            <w:noWrap/>
            <w:hideMark/>
          </w:tcPr>
          <w:p w14:paraId="1C331E74" w14:textId="77777777" w:rsidR="00B77751" w:rsidRPr="00F11245" w:rsidRDefault="00B77751" w:rsidP="00B77751">
            <w:pPr>
              <w:spacing w:line="360" w:lineRule="auto"/>
              <w:jc w:val="right"/>
              <w:rPr>
                <w:rFonts w:eastAsia="Calibri"/>
                <w:lang w:val="es-ES"/>
              </w:rPr>
            </w:pPr>
            <w:r w:rsidRPr="00F11245">
              <w:rPr>
                <w:rFonts w:eastAsia="Calibri"/>
                <w:lang w:val="es-ES"/>
              </w:rPr>
              <w:t>113 </w:t>
            </w:r>
          </w:p>
        </w:tc>
        <w:tc>
          <w:tcPr>
            <w:tcW w:w="2127" w:type="dxa"/>
            <w:noWrap/>
            <w:hideMark/>
          </w:tcPr>
          <w:p w14:paraId="70241397" w14:textId="77777777" w:rsidR="00B77751" w:rsidRPr="00F11245" w:rsidRDefault="00B77751" w:rsidP="00B77751">
            <w:pPr>
              <w:spacing w:line="360" w:lineRule="auto"/>
              <w:jc w:val="right"/>
              <w:rPr>
                <w:rFonts w:eastAsia="Calibri"/>
                <w:lang w:val="es-ES"/>
              </w:rPr>
            </w:pPr>
            <w:r w:rsidRPr="00F11245">
              <w:rPr>
                <w:rFonts w:eastAsia="Calibri"/>
                <w:lang w:val="es-ES"/>
              </w:rPr>
              <w:t>50.785.970,00 </w:t>
            </w:r>
          </w:p>
        </w:tc>
      </w:tr>
      <w:tr w:rsidR="00B77751" w:rsidRPr="00F11245" w14:paraId="454430BF" w14:textId="77777777" w:rsidTr="006A7F3A">
        <w:trPr>
          <w:trHeight w:val="290"/>
        </w:trPr>
        <w:tc>
          <w:tcPr>
            <w:tcW w:w="3443" w:type="dxa"/>
            <w:shd w:val="clear" w:color="auto" w:fill="8EAADB" w:themeFill="accent1" w:themeFillTint="99"/>
            <w:noWrap/>
            <w:hideMark/>
          </w:tcPr>
          <w:p w14:paraId="1BBF1F18" w14:textId="77777777" w:rsidR="00B77751" w:rsidRPr="00F11245" w:rsidRDefault="00B77751" w:rsidP="00B77751">
            <w:pPr>
              <w:spacing w:line="360" w:lineRule="auto"/>
              <w:jc w:val="both"/>
              <w:rPr>
                <w:rFonts w:eastAsia="Calibri"/>
                <w:lang w:val="es-ES"/>
              </w:rPr>
            </w:pPr>
            <w:r w:rsidRPr="00F11245">
              <w:rPr>
                <w:rFonts w:eastAsia="Calibri"/>
                <w:lang w:val="es-ES"/>
              </w:rPr>
              <w:t>Recurrentes</w:t>
            </w:r>
          </w:p>
        </w:tc>
        <w:tc>
          <w:tcPr>
            <w:tcW w:w="2222" w:type="dxa"/>
            <w:noWrap/>
            <w:hideMark/>
          </w:tcPr>
          <w:p w14:paraId="0E189651" w14:textId="77777777" w:rsidR="00B77751" w:rsidRPr="00F11245" w:rsidRDefault="00B77751" w:rsidP="00B77751">
            <w:pPr>
              <w:spacing w:line="360" w:lineRule="auto"/>
              <w:jc w:val="right"/>
              <w:rPr>
                <w:rFonts w:eastAsia="Calibri"/>
                <w:lang w:val="es-ES"/>
              </w:rPr>
            </w:pPr>
            <w:r w:rsidRPr="00F11245">
              <w:rPr>
                <w:rFonts w:eastAsia="Calibri"/>
                <w:lang w:val="es-ES"/>
              </w:rPr>
              <w:t>87 </w:t>
            </w:r>
          </w:p>
        </w:tc>
        <w:tc>
          <w:tcPr>
            <w:tcW w:w="2127" w:type="dxa"/>
            <w:noWrap/>
            <w:hideMark/>
          </w:tcPr>
          <w:p w14:paraId="604B568C" w14:textId="77777777" w:rsidR="00B77751" w:rsidRPr="00F11245" w:rsidRDefault="00B77751" w:rsidP="00B77751">
            <w:pPr>
              <w:spacing w:line="360" w:lineRule="auto"/>
              <w:jc w:val="right"/>
              <w:rPr>
                <w:rFonts w:eastAsia="Calibri"/>
                <w:lang w:val="es-ES"/>
              </w:rPr>
            </w:pPr>
            <w:r w:rsidRPr="00F11245">
              <w:rPr>
                <w:rFonts w:eastAsia="Calibri"/>
                <w:lang w:val="es-ES"/>
              </w:rPr>
              <w:t>108.334.592,50 </w:t>
            </w:r>
          </w:p>
        </w:tc>
      </w:tr>
      <w:tr w:rsidR="00B77751" w:rsidRPr="00F11245" w14:paraId="6A3EF2CD" w14:textId="77777777" w:rsidTr="006A7F3A">
        <w:trPr>
          <w:trHeight w:val="290"/>
        </w:trPr>
        <w:tc>
          <w:tcPr>
            <w:tcW w:w="3443" w:type="dxa"/>
            <w:shd w:val="clear" w:color="auto" w:fill="8EAADB" w:themeFill="accent1" w:themeFillTint="99"/>
            <w:noWrap/>
            <w:hideMark/>
          </w:tcPr>
          <w:p w14:paraId="640EDAD6" w14:textId="77777777" w:rsidR="00B77751" w:rsidRPr="00F11245" w:rsidRDefault="00B77751" w:rsidP="00B77751">
            <w:pPr>
              <w:spacing w:line="360" w:lineRule="auto"/>
              <w:jc w:val="both"/>
              <w:rPr>
                <w:rFonts w:eastAsia="Calibri"/>
                <w:lang w:val="es-ES"/>
              </w:rPr>
            </w:pPr>
            <w:r w:rsidRPr="00F11245">
              <w:rPr>
                <w:rFonts w:eastAsia="Calibri"/>
                <w:lang w:val="es-ES"/>
              </w:rPr>
              <w:t>Recurrente hasta 1.000.000</w:t>
            </w:r>
          </w:p>
        </w:tc>
        <w:tc>
          <w:tcPr>
            <w:tcW w:w="2222" w:type="dxa"/>
            <w:noWrap/>
            <w:hideMark/>
          </w:tcPr>
          <w:p w14:paraId="28EE4093" w14:textId="77777777" w:rsidR="00B77751" w:rsidRPr="00F11245" w:rsidRDefault="00B77751" w:rsidP="00B77751">
            <w:pPr>
              <w:spacing w:line="360" w:lineRule="auto"/>
              <w:jc w:val="right"/>
              <w:rPr>
                <w:rFonts w:eastAsia="Calibri"/>
                <w:lang w:val="es-ES"/>
              </w:rPr>
            </w:pPr>
            <w:r w:rsidRPr="00F11245">
              <w:rPr>
                <w:rFonts w:eastAsia="Calibri"/>
                <w:lang w:val="es-ES"/>
              </w:rPr>
              <w:t>140 </w:t>
            </w:r>
          </w:p>
        </w:tc>
        <w:tc>
          <w:tcPr>
            <w:tcW w:w="2127" w:type="dxa"/>
            <w:noWrap/>
            <w:hideMark/>
          </w:tcPr>
          <w:p w14:paraId="57301268" w14:textId="77777777" w:rsidR="00B77751" w:rsidRPr="00F11245" w:rsidRDefault="00B77751" w:rsidP="00B77751">
            <w:pPr>
              <w:spacing w:line="360" w:lineRule="auto"/>
              <w:jc w:val="right"/>
              <w:rPr>
                <w:rFonts w:eastAsia="Calibri"/>
                <w:lang w:val="es-ES"/>
              </w:rPr>
            </w:pPr>
            <w:r w:rsidRPr="00F11245">
              <w:rPr>
                <w:rFonts w:eastAsia="Calibri"/>
                <w:lang w:val="es-ES"/>
              </w:rPr>
              <w:t>73.320.375,64 </w:t>
            </w:r>
          </w:p>
        </w:tc>
      </w:tr>
      <w:tr w:rsidR="00B77751" w:rsidRPr="00F11245" w14:paraId="446083EE" w14:textId="77777777" w:rsidTr="006A7F3A">
        <w:trPr>
          <w:trHeight w:val="290"/>
        </w:trPr>
        <w:tc>
          <w:tcPr>
            <w:tcW w:w="3443" w:type="dxa"/>
            <w:shd w:val="clear" w:color="auto" w:fill="8EAADB" w:themeFill="accent1" w:themeFillTint="99"/>
            <w:noWrap/>
            <w:hideMark/>
          </w:tcPr>
          <w:p w14:paraId="0BF58635" w14:textId="77777777" w:rsidR="00B77751" w:rsidRPr="00F11245" w:rsidRDefault="00B77751" w:rsidP="00B77751">
            <w:pPr>
              <w:spacing w:line="360" w:lineRule="auto"/>
              <w:jc w:val="both"/>
              <w:rPr>
                <w:rFonts w:eastAsia="Calibri"/>
                <w:lang w:val="es-ES"/>
              </w:rPr>
            </w:pPr>
            <w:r w:rsidRPr="00F11245">
              <w:rPr>
                <w:rFonts w:eastAsia="Calibri"/>
                <w:lang w:val="es-ES"/>
              </w:rPr>
              <w:t>Recurrente hasta 5.000.000</w:t>
            </w:r>
          </w:p>
        </w:tc>
        <w:tc>
          <w:tcPr>
            <w:tcW w:w="2222" w:type="dxa"/>
            <w:noWrap/>
            <w:hideMark/>
          </w:tcPr>
          <w:p w14:paraId="652A49A9" w14:textId="77777777" w:rsidR="00B77751" w:rsidRPr="00F11245" w:rsidRDefault="00B77751" w:rsidP="00B77751">
            <w:pPr>
              <w:spacing w:line="360" w:lineRule="auto"/>
              <w:jc w:val="right"/>
              <w:rPr>
                <w:rFonts w:eastAsia="Calibri"/>
                <w:lang w:val="es-ES"/>
              </w:rPr>
            </w:pPr>
            <w:r w:rsidRPr="00F11245">
              <w:rPr>
                <w:rFonts w:eastAsia="Calibri"/>
                <w:lang w:val="es-ES"/>
              </w:rPr>
              <w:t>13 </w:t>
            </w:r>
          </w:p>
        </w:tc>
        <w:tc>
          <w:tcPr>
            <w:tcW w:w="2127" w:type="dxa"/>
            <w:noWrap/>
            <w:hideMark/>
          </w:tcPr>
          <w:p w14:paraId="2258D142" w14:textId="77777777" w:rsidR="00B77751" w:rsidRPr="00F11245" w:rsidRDefault="00B77751" w:rsidP="00B77751">
            <w:pPr>
              <w:spacing w:line="360" w:lineRule="auto"/>
              <w:jc w:val="right"/>
              <w:rPr>
                <w:rFonts w:eastAsia="Calibri"/>
                <w:lang w:val="es-ES"/>
              </w:rPr>
            </w:pPr>
            <w:r w:rsidRPr="00F11245">
              <w:rPr>
                <w:rFonts w:eastAsia="Calibri"/>
                <w:lang w:val="es-ES"/>
              </w:rPr>
              <w:t>34.860.313,70 </w:t>
            </w:r>
          </w:p>
        </w:tc>
      </w:tr>
      <w:tr w:rsidR="00B77751" w:rsidRPr="00F11245" w14:paraId="428539D1" w14:textId="77777777" w:rsidTr="006A7F3A">
        <w:trPr>
          <w:trHeight w:val="290"/>
        </w:trPr>
        <w:tc>
          <w:tcPr>
            <w:tcW w:w="3443" w:type="dxa"/>
            <w:shd w:val="clear" w:color="auto" w:fill="8EAADB" w:themeFill="accent1" w:themeFillTint="99"/>
            <w:noWrap/>
            <w:hideMark/>
          </w:tcPr>
          <w:p w14:paraId="45B208B8" w14:textId="77777777" w:rsidR="00B77751" w:rsidRPr="00F11245" w:rsidRDefault="00B77751" w:rsidP="00B77751">
            <w:pPr>
              <w:spacing w:line="360" w:lineRule="auto"/>
              <w:jc w:val="both"/>
              <w:rPr>
                <w:rFonts w:eastAsia="Calibri"/>
                <w:lang w:val="es-ES"/>
              </w:rPr>
            </w:pPr>
            <w:r w:rsidRPr="00F11245">
              <w:rPr>
                <w:rFonts w:eastAsia="Calibri"/>
                <w:lang w:val="es-ES"/>
              </w:rPr>
              <w:t>Rec. por encima de 5M</w:t>
            </w:r>
          </w:p>
        </w:tc>
        <w:tc>
          <w:tcPr>
            <w:tcW w:w="2222" w:type="dxa"/>
            <w:noWrap/>
            <w:hideMark/>
          </w:tcPr>
          <w:p w14:paraId="5A054AB7" w14:textId="77777777" w:rsidR="00B77751" w:rsidRPr="00F11245" w:rsidRDefault="00B77751" w:rsidP="00B77751">
            <w:pPr>
              <w:spacing w:line="360" w:lineRule="auto"/>
              <w:jc w:val="right"/>
              <w:rPr>
                <w:rFonts w:eastAsia="Calibri"/>
                <w:lang w:val="es-ES"/>
              </w:rPr>
            </w:pPr>
            <w:r w:rsidRPr="00F11245">
              <w:rPr>
                <w:rFonts w:eastAsia="Calibri"/>
                <w:lang w:val="es-ES"/>
              </w:rPr>
              <w:t>3 </w:t>
            </w:r>
          </w:p>
        </w:tc>
        <w:tc>
          <w:tcPr>
            <w:tcW w:w="2127" w:type="dxa"/>
            <w:noWrap/>
            <w:hideMark/>
          </w:tcPr>
          <w:p w14:paraId="18104073" w14:textId="77777777" w:rsidR="00B77751" w:rsidRPr="00F11245" w:rsidRDefault="00B77751" w:rsidP="00B77751">
            <w:pPr>
              <w:spacing w:line="360" w:lineRule="auto"/>
              <w:jc w:val="right"/>
              <w:rPr>
                <w:rFonts w:eastAsia="Calibri"/>
                <w:lang w:val="es-ES"/>
              </w:rPr>
            </w:pPr>
            <w:r w:rsidRPr="00F11245">
              <w:rPr>
                <w:rFonts w:eastAsia="Calibri"/>
                <w:lang w:val="es-ES"/>
              </w:rPr>
              <w:t>48.917.312,01 </w:t>
            </w:r>
          </w:p>
        </w:tc>
      </w:tr>
    </w:tbl>
    <w:p w14:paraId="0C07F00E" w14:textId="77777777" w:rsidR="00B77751" w:rsidRPr="00F11245" w:rsidRDefault="00B77751" w:rsidP="00B77751">
      <w:pPr>
        <w:spacing w:line="360" w:lineRule="auto"/>
        <w:jc w:val="both"/>
        <w:rPr>
          <w:rFonts w:eastAsia="Calibri"/>
          <w:lang w:val="es-ES"/>
        </w:rPr>
      </w:pPr>
    </w:p>
    <w:p w14:paraId="2790F67F" w14:textId="77777777" w:rsidR="00B77751" w:rsidRPr="00F11245" w:rsidRDefault="00B77751" w:rsidP="00B77751">
      <w:pPr>
        <w:spacing w:line="360" w:lineRule="auto"/>
        <w:jc w:val="both"/>
        <w:rPr>
          <w:rFonts w:eastAsia="Calibri"/>
          <w:lang w:val="es-ES"/>
        </w:rPr>
      </w:pPr>
    </w:p>
    <w:p w14:paraId="7F4D1C75"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Cruz Roja Dominicana ha reorganizado el sistema de seguridad de su Sede Central para un mayor control, se han incorporado un servicio de control de rondas, 21 cámaras de vigilancia, iluminación led y capacitación al personal. </w:t>
      </w:r>
    </w:p>
    <w:p w14:paraId="21F7FE29" w14:textId="42C74EDD" w:rsidR="00001064" w:rsidRPr="00F11245" w:rsidRDefault="00B77751" w:rsidP="00B77751">
      <w:pPr>
        <w:spacing w:line="360" w:lineRule="auto"/>
        <w:jc w:val="both"/>
        <w:rPr>
          <w:lang w:val="es-ES"/>
        </w:rPr>
      </w:pPr>
      <w:r w:rsidRPr="00F11245">
        <w:rPr>
          <w:rFonts w:eastAsia="Calibri"/>
          <w:lang w:val="es-ES"/>
        </w:rPr>
        <w:lastRenderedPageBreak/>
        <w:t>•</w:t>
      </w:r>
      <w:r w:rsidRPr="00F11245">
        <w:rPr>
          <w:rFonts w:eastAsia="Calibri"/>
          <w:lang w:val="es-ES"/>
        </w:rPr>
        <w:tab/>
        <w:t xml:space="preserve">Cruz Roja Dominicana ha invertido un total de 29.599.741,90 Pesos dominicanos es la construcción, rehabilitación y mantenimiento de locales municipales y la sede central. Este año se hizo especial énfasis en las obras para mejorar la accesibilidad de personas con discapacidad y los usuarios de banco de sangre. </w:t>
      </w:r>
      <w:r w:rsidRPr="00F11245">
        <w:rPr>
          <w:rFonts w:eastAsia="Calibri"/>
          <w:lang w:val="es-ES"/>
        </w:rPr>
        <w:fldChar w:fldCharType="begin"/>
      </w:r>
      <w:r w:rsidRPr="00F11245">
        <w:rPr>
          <w:rFonts w:eastAsia="Calibri"/>
          <w:lang w:val="es-ES"/>
        </w:rPr>
        <w:instrText xml:space="preserve"> LINK </w:instrText>
      </w:r>
      <w:r w:rsidR="00006985">
        <w:rPr>
          <w:rFonts w:eastAsia="Calibri"/>
          <w:lang w:val="es-ES"/>
        </w:rPr>
        <w:instrText xml:space="preserve">Excel.Sheet.12 "C:\\Users\\Ltuser\\Documents\\Documentos\\RD2\\PLANIFICACION\\Informe anual\\2022\\memoriaCRD\\recibidos\\datosSERGENINFRAEST.xlsx" INFraestructura!F3C2:F35C7 </w:instrText>
      </w:r>
      <w:r w:rsidRPr="00F11245">
        <w:rPr>
          <w:rFonts w:eastAsia="Calibri"/>
          <w:lang w:val="es-ES"/>
        </w:rPr>
        <w:instrText xml:space="preserve">\a \f 5 \h  \* MERGEFORMAT </w:instrText>
      </w:r>
      <w:r w:rsidRPr="00F11245">
        <w:rPr>
          <w:rFonts w:eastAsia="Calibri"/>
          <w:lang w:val="es-ES"/>
        </w:rPr>
        <w:fldChar w:fldCharType="separate"/>
      </w:r>
    </w:p>
    <w:tbl>
      <w:tblPr>
        <w:tblStyle w:val="Tablaconcuadrcula"/>
        <w:tblW w:w="7489" w:type="dxa"/>
        <w:tblLook w:val="04A0" w:firstRow="1" w:lastRow="0" w:firstColumn="1" w:lastColumn="0" w:noHBand="0" w:noVBand="1"/>
      </w:tblPr>
      <w:tblGrid>
        <w:gridCol w:w="2259"/>
        <w:gridCol w:w="1735"/>
        <w:gridCol w:w="1570"/>
        <w:gridCol w:w="1717"/>
        <w:gridCol w:w="629"/>
      </w:tblGrid>
      <w:tr w:rsidR="002544FF" w:rsidRPr="00F11245" w14:paraId="655FDE73" w14:textId="77777777" w:rsidTr="000E5041">
        <w:trPr>
          <w:divId w:val="1145852122"/>
          <w:trHeight w:val="267"/>
        </w:trPr>
        <w:tc>
          <w:tcPr>
            <w:tcW w:w="2076" w:type="dxa"/>
            <w:shd w:val="clear" w:color="auto" w:fill="D9D9D9" w:themeFill="background1" w:themeFillShade="D9"/>
            <w:noWrap/>
            <w:vAlign w:val="center"/>
            <w:hideMark/>
          </w:tcPr>
          <w:p w14:paraId="5812501F" w14:textId="6FE45F71" w:rsidR="002544FF" w:rsidRPr="00F11245" w:rsidRDefault="002544FF" w:rsidP="002544FF">
            <w:pPr>
              <w:spacing w:line="360" w:lineRule="auto"/>
              <w:jc w:val="center"/>
              <w:rPr>
                <w:lang w:val="es-ES"/>
              </w:rPr>
            </w:pPr>
            <w:r w:rsidRPr="00F11245">
              <w:rPr>
                <w:lang w:val="es-ES"/>
              </w:rPr>
              <w:t>Título de la intervención física</w:t>
            </w:r>
          </w:p>
        </w:tc>
        <w:tc>
          <w:tcPr>
            <w:tcW w:w="1598" w:type="dxa"/>
            <w:shd w:val="clear" w:color="auto" w:fill="D9D9D9" w:themeFill="background1" w:themeFillShade="D9"/>
            <w:noWrap/>
            <w:vAlign w:val="center"/>
            <w:hideMark/>
          </w:tcPr>
          <w:p w14:paraId="68823E67" w14:textId="77777777" w:rsidR="002544FF" w:rsidRPr="00F11245" w:rsidRDefault="002544FF" w:rsidP="002544FF">
            <w:pPr>
              <w:spacing w:line="360" w:lineRule="auto"/>
              <w:jc w:val="center"/>
              <w:rPr>
                <w:lang w:val="es-ES"/>
              </w:rPr>
            </w:pPr>
            <w:r w:rsidRPr="00F11245">
              <w:rPr>
                <w:lang w:val="es-ES"/>
              </w:rPr>
              <w:t>Provincia</w:t>
            </w:r>
          </w:p>
        </w:tc>
        <w:tc>
          <w:tcPr>
            <w:tcW w:w="1566" w:type="dxa"/>
            <w:shd w:val="clear" w:color="auto" w:fill="D9D9D9" w:themeFill="background1" w:themeFillShade="D9"/>
            <w:noWrap/>
            <w:vAlign w:val="center"/>
            <w:hideMark/>
          </w:tcPr>
          <w:p w14:paraId="67A0E954" w14:textId="77777777" w:rsidR="002544FF" w:rsidRPr="00F11245" w:rsidRDefault="002544FF" w:rsidP="002544FF">
            <w:pPr>
              <w:spacing w:line="360" w:lineRule="auto"/>
              <w:jc w:val="center"/>
              <w:rPr>
                <w:lang w:val="es-ES"/>
              </w:rPr>
            </w:pPr>
            <w:r w:rsidRPr="00F11245">
              <w:rPr>
                <w:lang w:val="es-ES"/>
              </w:rPr>
              <w:t>Estado</w:t>
            </w:r>
          </w:p>
        </w:tc>
        <w:tc>
          <w:tcPr>
            <w:tcW w:w="1582" w:type="dxa"/>
            <w:shd w:val="clear" w:color="auto" w:fill="D9D9D9" w:themeFill="background1" w:themeFillShade="D9"/>
            <w:noWrap/>
            <w:vAlign w:val="center"/>
            <w:hideMark/>
          </w:tcPr>
          <w:p w14:paraId="23243BA5" w14:textId="77777777" w:rsidR="002544FF" w:rsidRPr="00F11245" w:rsidRDefault="002544FF" w:rsidP="002544FF">
            <w:pPr>
              <w:spacing w:line="360" w:lineRule="auto"/>
              <w:jc w:val="center"/>
              <w:rPr>
                <w:lang w:val="es-ES"/>
              </w:rPr>
            </w:pPr>
            <w:r w:rsidRPr="00F11245">
              <w:rPr>
                <w:lang w:val="es-ES"/>
              </w:rPr>
              <w:t>Costo</w:t>
            </w:r>
          </w:p>
        </w:tc>
        <w:tc>
          <w:tcPr>
            <w:tcW w:w="667" w:type="dxa"/>
            <w:shd w:val="clear" w:color="auto" w:fill="D9D9D9" w:themeFill="background1" w:themeFillShade="D9"/>
            <w:noWrap/>
            <w:vAlign w:val="center"/>
            <w:hideMark/>
          </w:tcPr>
          <w:p w14:paraId="4010F3A5" w14:textId="2FD91BCD" w:rsidR="002544FF" w:rsidRPr="00F11245" w:rsidRDefault="000E5041" w:rsidP="002544FF">
            <w:pPr>
              <w:spacing w:line="360" w:lineRule="auto"/>
              <w:jc w:val="center"/>
              <w:rPr>
                <w:lang w:val="es-ES"/>
              </w:rPr>
            </w:pPr>
            <w:r w:rsidRPr="00F11245">
              <w:rPr>
                <w:lang w:val="es-ES"/>
              </w:rPr>
              <w:t>%</w:t>
            </w:r>
          </w:p>
        </w:tc>
      </w:tr>
      <w:tr w:rsidR="002544FF" w:rsidRPr="00F11245" w14:paraId="0C9D4153" w14:textId="77777777" w:rsidTr="000E5041">
        <w:trPr>
          <w:divId w:val="1145852122"/>
          <w:trHeight w:val="267"/>
        </w:trPr>
        <w:tc>
          <w:tcPr>
            <w:tcW w:w="2076" w:type="dxa"/>
            <w:noWrap/>
            <w:hideMark/>
          </w:tcPr>
          <w:p w14:paraId="29E5D5FE" w14:textId="77777777" w:rsidR="002544FF" w:rsidRPr="00F11245" w:rsidRDefault="002544FF" w:rsidP="00001064">
            <w:pPr>
              <w:spacing w:line="360" w:lineRule="auto"/>
              <w:jc w:val="both"/>
              <w:rPr>
                <w:lang w:val="es-ES"/>
              </w:rPr>
            </w:pPr>
            <w:r w:rsidRPr="00F11245">
              <w:rPr>
                <w:lang w:val="es-ES"/>
              </w:rPr>
              <w:t>Construcción Recepción y Pasarela Laboratorio y Banco de Sangre</w:t>
            </w:r>
          </w:p>
        </w:tc>
        <w:tc>
          <w:tcPr>
            <w:tcW w:w="1598" w:type="dxa"/>
            <w:noWrap/>
            <w:hideMark/>
          </w:tcPr>
          <w:p w14:paraId="086C1B72"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36659D23"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734A0E72" w14:textId="77777777" w:rsidR="002544FF" w:rsidRPr="00F11245" w:rsidRDefault="002544FF" w:rsidP="00001064">
            <w:pPr>
              <w:spacing w:line="360" w:lineRule="auto"/>
              <w:jc w:val="both"/>
              <w:rPr>
                <w:lang w:val="es-ES"/>
              </w:rPr>
            </w:pPr>
            <w:r w:rsidRPr="00F11245">
              <w:rPr>
                <w:lang w:val="es-ES"/>
              </w:rPr>
              <w:t>14.082.544,42</w:t>
            </w:r>
          </w:p>
        </w:tc>
        <w:tc>
          <w:tcPr>
            <w:tcW w:w="667" w:type="dxa"/>
            <w:noWrap/>
            <w:hideMark/>
          </w:tcPr>
          <w:p w14:paraId="7B19173C"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450AC6DC" w14:textId="77777777" w:rsidTr="000E5041">
        <w:trPr>
          <w:divId w:val="1145852122"/>
          <w:trHeight w:val="267"/>
        </w:trPr>
        <w:tc>
          <w:tcPr>
            <w:tcW w:w="2076" w:type="dxa"/>
            <w:noWrap/>
            <w:hideMark/>
          </w:tcPr>
          <w:p w14:paraId="07DFCF9E" w14:textId="77777777" w:rsidR="002544FF" w:rsidRPr="00F11245" w:rsidRDefault="002544FF" w:rsidP="00001064">
            <w:pPr>
              <w:spacing w:line="360" w:lineRule="auto"/>
              <w:jc w:val="both"/>
              <w:rPr>
                <w:lang w:val="es-ES"/>
              </w:rPr>
            </w:pPr>
            <w:r w:rsidRPr="00F11245">
              <w:rPr>
                <w:lang w:val="es-ES"/>
              </w:rPr>
              <w:t>Obra Civil para Instalación ascensor edificio principal</w:t>
            </w:r>
          </w:p>
        </w:tc>
        <w:tc>
          <w:tcPr>
            <w:tcW w:w="1598" w:type="dxa"/>
            <w:noWrap/>
            <w:hideMark/>
          </w:tcPr>
          <w:p w14:paraId="39DB626B"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305B6F4D" w14:textId="77777777" w:rsidR="002544FF" w:rsidRPr="00F11245" w:rsidRDefault="002544FF" w:rsidP="00001064">
            <w:pPr>
              <w:spacing w:line="360" w:lineRule="auto"/>
              <w:jc w:val="both"/>
              <w:rPr>
                <w:lang w:val="es-ES"/>
              </w:rPr>
            </w:pPr>
            <w:r w:rsidRPr="00F11245">
              <w:rPr>
                <w:lang w:val="es-ES"/>
              </w:rPr>
              <w:t>Ejecución</w:t>
            </w:r>
          </w:p>
        </w:tc>
        <w:tc>
          <w:tcPr>
            <w:tcW w:w="1582" w:type="dxa"/>
            <w:noWrap/>
            <w:hideMark/>
          </w:tcPr>
          <w:p w14:paraId="3EC99AF0" w14:textId="77777777" w:rsidR="002544FF" w:rsidRPr="00F11245" w:rsidRDefault="002544FF" w:rsidP="00001064">
            <w:pPr>
              <w:spacing w:line="360" w:lineRule="auto"/>
              <w:jc w:val="both"/>
              <w:rPr>
                <w:lang w:val="es-ES"/>
              </w:rPr>
            </w:pPr>
            <w:r w:rsidRPr="00F11245">
              <w:rPr>
                <w:lang w:val="es-ES"/>
              </w:rPr>
              <w:t>873.192,44</w:t>
            </w:r>
          </w:p>
        </w:tc>
        <w:tc>
          <w:tcPr>
            <w:tcW w:w="667" w:type="dxa"/>
            <w:noWrap/>
            <w:hideMark/>
          </w:tcPr>
          <w:p w14:paraId="5749CB58" w14:textId="77777777" w:rsidR="002544FF" w:rsidRPr="00F11245" w:rsidRDefault="002544FF" w:rsidP="00001064">
            <w:pPr>
              <w:spacing w:line="360" w:lineRule="auto"/>
              <w:jc w:val="both"/>
              <w:rPr>
                <w:lang w:val="es-ES"/>
              </w:rPr>
            </w:pPr>
            <w:r w:rsidRPr="00F11245">
              <w:rPr>
                <w:lang w:val="es-ES"/>
              </w:rPr>
              <w:t>90</w:t>
            </w:r>
          </w:p>
        </w:tc>
      </w:tr>
      <w:tr w:rsidR="002544FF" w:rsidRPr="00F11245" w14:paraId="34F96147" w14:textId="77777777" w:rsidTr="000E5041">
        <w:trPr>
          <w:divId w:val="1145852122"/>
          <w:trHeight w:val="267"/>
        </w:trPr>
        <w:tc>
          <w:tcPr>
            <w:tcW w:w="2076" w:type="dxa"/>
            <w:noWrap/>
            <w:hideMark/>
          </w:tcPr>
          <w:p w14:paraId="497BC23C" w14:textId="77777777" w:rsidR="002544FF" w:rsidRPr="00F11245" w:rsidRDefault="002544FF" w:rsidP="00001064">
            <w:pPr>
              <w:spacing w:line="360" w:lineRule="auto"/>
              <w:jc w:val="both"/>
              <w:rPr>
                <w:lang w:val="es-ES"/>
              </w:rPr>
            </w:pPr>
            <w:r w:rsidRPr="00F11245">
              <w:rPr>
                <w:lang w:val="es-ES"/>
              </w:rPr>
              <w:t>Instalación puertas y ventanas Filial Castillo</w:t>
            </w:r>
          </w:p>
        </w:tc>
        <w:tc>
          <w:tcPr>
            <w:tcW w:w="1598" w:type="dxa"/>
            <w:noWrap/>
            <w:hideMark/>
          </w:tcPr>
          <w:p w14:paraId="7D21BA5E" w14:textId="77777777" w:rsidR="002544FF" w:rsidRPr="00F11245" w:rsidRDefault="002544FF" w:rsidP="00001064">
            <w:pPr>
              <w:spacing w:line="360" w:lineRule="auto"/>
              <w:jc w:val="both"/>
              <w:rPr>
                <w:lang w:val="es-ES"/>
              </w:rPr>
            </w:pPr>
            <w:r w:rsidRPr="00F11245">
              <w:rPr>
                <w:lang w:val="es-ES"/>
              </w:rPr>
              <w:t>Duarte</w:t>
            </w:r>
          </w:p>
        </w:tc>
        <w:tc>
          <w:tcPr>
            <w:tcW w:w="1566" w:type="dxa"/>
            <w:noWrap/>
            <w:hideMark/>
          </w:tcPr>
          <w:p w14:paraId="11F7A91A"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651F1526" w14:textId="77777777" w:rsidR="002544FF" w:rsidRPr="00F11245" w:rsidRDefault="002544FF" w:rsidP="00001064">
            <w:pPr>
              <w:spacing w:line="360" w:lineRule="auto"/>
              <w:jc w:val="both"/>
              <w:rPr>
                <w:lang w:val="es-ES"/>
              </w:rPr>
            </w:pPr>
            <w:r w:rsidRPr="00F11245">
              <w:rPr>
                <w:lang w:val="es-ES"/>
              </w:rPr>
              <w:t>30.300,00</w:t>
            </w:r>
          </w:p>
        </w:tc>
        <w:tc>
          <w:tcPr>
            <w:tcW w:w="667" w:type="dxa"/>
            <w:noWrap/>
            <w:hideMark/>
          </w:tcPr>
          <w:p w14:paraId="747B3050"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2A7C15B7" w14:textId="77777777" w:rsidTr="000E5041">
        <w:trPr>
          <w:divId w:val="1145852122"/>
          <w:trHeight w:val="267"/>
        </w:trPr>
        <w:tc>
          <w:tcPr>
            <w:tcW w:w="2076" w:type="dxa"/>
            <w:hideMark/>
          </w:tcPr>
          <w:p w14:paraId="5E15B024" w14:textId="77777777" w:rsidR="002544FF" w:rsidRPr="00F11245" w:rsidRDefault="002544FF" w:rsidP="00001064">
            <w:pPr>
              <w:spacing w:line="360" w:lineRule="auto"/>
              <w:jc w:val="both"/>
              <w:rPr>
                <w:lang w:val="es-ES"/>
              </w:rPr>
            </w:pPr>
            <w:r w:rsidRPr="00F11245">
              <w:rPr>
                <w:lang w:val="es-ES"/>
              </w:rPr>
              <w:t>Remozamiento Filial Fantino</w:t>
            </w:r>
          </w:p>
        </w:tc>
        <w:tc>
          <w:tcPr>
            <w:tcW w:w="1598" w:type="dxa"/>
            <w:noWrap/>
            <w:hideMark/>
          </w:tcPr>
          <w:p w14:paraId="5A09C760" w14:textId="77777777" w:rsidR="002544FF" w:rsidRPr="00F11245" w:rsidRDefault="002544FF" w:rsidP="00001064">
            <w:pPr>
              <w:spacing w:line="360" w:lineRule="auto"/>
              <w:jc w:val="both"/>
              <w:rPr>
                <w:lang w:val="es-ES"/>
              </w:rPr>
            </w:pPr>
            <w:r w:rsidRPr="00F11245">
              <w:rPr>
                <w:lang w:val="es-ES"/>
              </w:rPr>
              <w:t>Sánchez Ramírez</w:t>
            </w:r>
          </w:p>
        </w:tc>
        <w:tc>
          <w:tcPr>
            <w:tcW w:w="1566" w:type="dxa"/>
            <w:noWrap/>
            <w:hideMark/>
          </w:tcPr>
          <w:p w14:paraId="44329461" w14:textId="2BD2B70B" w:rsidR="002544FF" w:rsidRPr="00F11245" w:rsidRDefault="002544FF" w:rsidP="00001064">
            <w:pPr>
              <w:spacing w:line="360" w:lineRule="auto"/>
              <w:jc w:val="both"/>
              <w:rPr>
                <w:lang w:val="es-ES"/>
              </w:rPr>
            </w:pPr>
            <w:r w:rsidRPr="00F11245">
              <w:rPr>
                <w:lang w:val="es-ES"/>
              </w:rPr>
              <w:t>Diseño/</w:t>
            </w:r>
            <w:r w:rsidR="000E5041" w:rsidRPr="00F11245">
              <w:rPr>
                <w:lang w:val="es-ES"/>
              </w:rPr>
              <w:t xml:space="preserve"> </w:t>
            </w:r>
            <w:r w:rsidRPr="00F11245">
              <w:rPr>
                <w:lang w:val="es-ES"/>
              </w:rPr>
              <w:t>Cotización</w:t>
            </w:r>
          </w:p>
        </w:tc>
        <w:tc>
          <w:tcPr>
            <w:tcW w:w="1582" w:type="dxa"/>
            <w:noWrap/>
            <w:hideMark/>
          </w:tcPr>
          <w:p w14:paraId="63731EC2" w14:textId="77777777" w:rsidR="002544FF" w:rsidRPr="00F11245" w:rsidRDefault="002544FF" w:rsidP="00001064">
            <w:pPr>
              <w:spacing w:line="360" w:lineRule="auto"/>
              <w:jc w:val="both"/>
              <w:rPr>
                <w:lang w:val="es-ES"/>
              </w:rPr>
            </w:pPr>
            <w:r w:rsidRPr="00F11245">
              <w:rPr>
                <w:lang w:val="es-ES"/>
              </w:rPr>
              <w:t>660.328,87</w:t>
            </w:r>
          </w:p>
        </w:tc>
        <w:tc>
          <w:tcPr>
            <w:tcW w:w="667" w:type="dxa"/>
            <w:noWrap/>
            <w:hideMark/>
          </w:tcPr>
          <w:p w14:paraId="526FEA4B" w14:textId="77777777" w:rsidR="002544FF" w:rsidRPr="00F11245" w:rsidRDefault="002544FF" w:rsidP="00001064">
            <w:pPr>
              <w:spacing w:line="360" w:lineRule="auto"/>
              <w:jc w:val="both"/>
              <w:rPr>
                <w:lang w:val="es-ES"/>
              </w:rPr>
            </w:pPr>
            <w:r w:rsidRPr="00F11245">
              <w:rPr>
                <w:lang w:val="es-ES"/>
              </w:rPr>
              <w:t>0</w:t>
            </w:r>
          </w:p>
        </w:tc>
      </w:tr>
      <w:tr w:rsidR="002544FF" w:rsidRPr="00F11245" w14:paraId="011AA0AD" w14:textId="77777777" w:rsidTr="000E5041">
        <w:trPr>
          <w:divId w:val="1145852122"/>
          <w:trHeight w:val="534"/>
        </w:trPr>
        <w:tc>
          <w:tcPr>
            <w:tcW w:w="2076" w:type="dxa"/>
            <w:noWrap/>
            <w:hideMark/>
          </w:tcPr>
          <w:p w14:paraId="7559D87B" w14:textId="77777777" w:rsidR="002544FF" w:rsidRPr="00F11245" w:rsidRDefault="002544FF" w:rsidP="00001064">
            <w:pPr>
              <w:spacing w:line="360" w:lineRule="auto"/>
              <w:jc w:val="both"/>
              <w:rPr>
                <w:lang w:val="es-ES"/>
              </w:rPr>
            </w:pPr>
            <w:r w:rsidRPr="00F11245">
              <w:rPr>
                <w:lang w:val="es-ES"/>
              </w:rPr>
              <w:t>Reconstrucción Filial Hato Mayor</w:t>
            </w:r>
          </w:p>
        </w:tc>
        <w:tc>
          <w:tcPr>
            <w:tcW w:w="1598" w:type="dxa"/>
            <w:noWrap/>
            <w:hideMark/>
          </w:tcPr>
          <w:p w14:paraId="3EEACFE8" w14:textId="77777777" w:rsidR="002544FF" w:rsidRPr="00F11245" w:rsidRDefault="002544FF" w:rsidP="00001064">
            <w:pPr>
              <w:spacing w:line="360" w:lineRule="auto"/>
              <w:jc w:val="both"/>
              <w:rPr>
                <w:lang w:val="es-ES"/>
              </w:rPr>
            </w:pPr>
            <w:r w:rsidRPr="00F11245">
              <w:rPr>
                <w:lang w:val="es-ES"/>
              </w:rPr>
              <w:t>Hato Mayor</w:t>
            </w:r>
          </w:p>
        </w:tc>
        <w:tc>
          <w:tcPr>
            <w:tcW w:w="1566" w:type="dxa"/>
            <w:noWrap/>
            <w:hideMark/>
          </w:tcPr>
          <w:p w14:paraId="5136C80E" w14:textId="77777777" w:rsidR="002544FF" w:rsidRPr="00F11245" w:rsidRDefault="002544FF" w:rsidP="00001064">
            <w:pPr>
              <w:spacing w:line="360" w:lineRule="auto"/>
              <w:jc w:val="both"/>
              <w:rPr>
                <w:lang w:val="es-ES"/>
              </w:rPr>
            </w:pPr>
            <w:r w:rsidRPr="00F11245">
              <w:rPr>
                <w:lang w:val="es-ES"/>
              </w:rPr>
              <w:t>Contratación</w:t>
            </w:r>
          </w:p>
        </w:tc>
        <w:tc>
          <w:tcPr>
            <w:tcW w:w="1582" w:type="dxa"/>
            <w:noWrap/>
            <w:hideMark/>
          </w:tcPr>
          <w:p w14:paraId="3DA59395" w14:textId="77777777" w:rsidR="002544FF" w:rsidRPr="00F11245" w:rsidRDefault="002544FF" w:rsidP="00001064">
            <w:pPr>
              <w:spacing w:line="360" w:lineRule="auto"/>
              <w:jc w:val="both"/>
              <w:rPr>
                <w:lang w:val="es-ES"/>
              </w:rPr>
            </w:pPr>
            <w:r w:rsidRPr="00F11245">
              <w:rPr>
                <w:lang w:val="es-ES"/>
              </w:rPr>
              <w:t>985.681,91</w:t>
            </w:r>
          </w:p>
        </w:tc>
        <w:tc>
          <w:tcPr>
            <w:tcW w:w="667" w:type="dxa"/>
            <w:noWrap/>
            <w:hideMark/>
          </w:tcPr>
          <w:p w14:paraId="141B9472" w14:textId="77777777" w:rsidR="002544FF" w:rsidRPr="00F11245" w:rsidRDefault="002544FF" w:rsidP="00001064">
            <w:pPr>
              <w:spacing w:line="360" w:lineRule="auto"/>
              <w:jc w:val="both"/>
              <w:rPr>
                <w:lang w:val="es-ES"/>
              </w:rPr>
            </w:pPr>
            <w:r w:rsidRPr="00F11245">
              <w:rPr>
                <w:lang w:val="es-ES"/>
              </w:rPr>
              <w:t>50</w:t>
            </w:r>
          </w:p>
        </w:tc>
      </w:tr>
      <w:tr w:rsidR="002544FF" w:rsidRPr="00F11245" w14:paraId="0427B1F4" w14:textId="77777777" w:rsidTr="000E5041">
        <w:trPr>
          <w:divId w:val="1145852122"/>
          <w:trHeight w:val="267"/>
        </w:trPr>
        <w:tc>
          <w:tcPr>
            <w:tcW w:w="2076" w:type="dxa"/>
            <w:hideMark/>
          </w:tcPr>
          <w:p w14:paraId="7592B65B" w14:textId="77777777" w:rsidR="002544FF" w:rsidRPr="00F11245" w:rsidRDefault="002544FF" w:rsidP="00001064">
            <w:pPr>
              <w:spacing w:line="360" w:lineRule="auto"/>
              <w:jc w:val="both"/>
              <w:rPr>
                <w:lang w:val="es-ES"/>
              </w:rPr>
            </w:pPr>
            <w:r w:rsidRPr="00F11245">
              <w:rPr>
                <w:lang w:val="es-ES"/>
              </w:rPr>
              <w:t>Pintura Filial Descubierta</w:t>
            </w:r>
          </w:p>
        </w:tc>
        <w:tc>
          <w:tcPr>
            <w:tcW w:w="1598" w:type="dxa"/>
            <w:noWrap/>
            <w:hideMark/>
          </w:tcPr>
          <w:p w14:paraId="5062DD32" w14:textId="77777777" w:rsidR="002544FF" w:rsidRPr="00F11245" w:rsidRDefault="002544FF" w:rsidP="00001064">
            <w:pPr>
              <w:spacing w:line="360" w:lineRule="auto"/>
              <w:jc w:val="both"/>
              <w:rPr>
                <w:lang w:val="es-ES"/>
              </w:rPr>
            </w:pPr>
            <w:r w:rsidRPr="00F11245">
              <w:rPr>
                <w:lang w:val="es-ES"/>
              </w:rPr>
              <w:t>Independencia</w:t>
            </w:r>
          </w:p>
        </w:tc>
        <w:tc>
          <w:tcPr>
            <w:tcW w:w="1566" w:type="dxa"/>
            <w:noWrap/>
            <w:hideMark/>
          </w:tcPr>
          <w:p w14:paraId="7BCCB634" w14:textId="77777777" w:rsidR="002544FF" w:rsidRPr="00F11245" w:rsidRDefault="002544FF" w:rsidP="00001064">
            <w:pPr>
              <w:spacing w:line="360" w:lineRule="auto"/>
              <w:jc w:val="both"/>
              <w:rPr>
                <w:lang w:val="es-ES"/>
              </w:rPr>
            </w:pPr>
            <w:r w:rsidRPr="00F11245">
              <w:rPr>
                <w:lang w:val="es-ES"/>
              </w:rPr>
              <w:t>Contratación</w:t>
            </w:r>
          </w:p>
        </w:tc>
        <w:tc>
          <w:tcPr>
            <w:tcW w:w="1582" w:type="dxa"/>
            <w:noWrap/>
            <w:hideMark/>
          </w:tcPr>
          <w:p w14:paraId="7776F06F" w14:textId="77777777" w:rsidR="002544FF" w:rsidRPr="00F11245" w:rsidRDefault="002544FF" w:rsidP="00001064">
            <w:pPr>
              <w:spacing w:line="360" w:lineRule="auto"/>
              <w:jc w:val="both"/>
              <w:rPr>
                <w:lang w:val="es-ES"/>
              </w:rPr>
            </w:pPr>
            <w:r w:rsidRPr="00F11245">
              <w:rPr>
                <w:lang w:val="es-ES"/>
              </w:rPr>
              <w:t> </w:t>
            </w:r>
          </w:p>
        </w:tc>
        <w:tc>
          <w:tcPr>
            <w:tcW w:w="667" w:type="dxa"/>
            <w:noWrap/>
            <w:hideMark/>
          </w:tcPr>
          <w:p w14:paraId="28F2C2CB" w14:textId="77777777" w:rsidR="002544FF" w:rsidRPr="00F11245" w:rsidRDefault="002544FF" w:rsidP="00001064">
            <w:pPr>
              <w:spacing w:line="360" w:lineRule="auto"/>
              <w:jc w:val="both"/>
              <w:rPr>
                <w:lang w:val="es-ES"/>
              </w:rPr>
            </w:pPr>
            <w:r w:rsidRPr="00F11245">
              <w:rPr>
                <w:lang w:val="es-ES"/>
              </w:rPr>
              <w:t>50</w:t>
            </w:r>
          </w:p>
        </w:tc>
      </w:tr>
      <w:tr w:rsidR="002544FF" w:rsidRPr="00F11245" w14:paraId="5DB16CF4" w14:textId="77777777" w:rsidTr="000E5041">
        <w:trPr>
          <w:divId w:val="1145852122"/>
          <w:trHeight w:val="534"/>
        </w:trPr>
        <w:tc>
          <w:tcPr>
            <w:tcW w:w="2076" w:type="dxa"/>
            <w:hideMark/>
          </w:tcPr>
          <w:p w14:paraId="01E286B5" w14:textId="77777777" w:rsidR="002544FF" w:rsidRPr="00F11245" w:rsidRDefault="002544FF" w:rsidP="00001064">
            <w:pPr>
              <w:spacing w:line="360" w:lineRule="auto"/>
              <w:jc w:val="both"/>
              <w:rPr>
                <w:lang w:val="es-ES"/>
              </w:rPr>
            </w:pPr>
            <w:r w:rsidRPr="00F11245">
              <w:rPr>
                <w:lang w:val="es-ES"/>
              </w:rPr>
              <w:lastRenderedPageBreak/>
              <w:t>Readecuación Filial Boca de Cachó</w:t>
            </w:r>
          </w:p>
        </w:tc>
        <w:tc>
          <w:tcPr>
            <w:tcW w:w="1598" w:type="dxa"/>
            <w:noWrap/>
            <w:hideMark/>
          </w:tcPr>
          <w:p w14:paraId="110224A2" w14:textId="77777777" w:rsidR="002544FF" w:rsidRPr="00F11245" w:rsidRDefault="002544FF" w:rsidP="00001064">
            <w:pPr>
              <w:spacing w:line="360" w:lineRule="auto"/>
              <w:jc w:val="both"/>
              <w:rPr>
                <w:lang w:val="es-ES"/>
              </w:rPr>
            </w:pPr>
            <w:r w:rsidRPr="00F11245">
              <w:rPr>
                <w:lang w:val="es-ES"/>
              </w:rPr>
              <w:t>Independencia</w:t>
            </w:r>
          </w:p>
        </w:tc>
        <w:tc>
          <w:tcPr>
            <w:tcW w:w="1566" w:type="dxa"/>
            <w:noWrap/>
            <w:hideMark/>
          </w:tcPr>
          <w:p w14:paraId="1A440C02" w14:textId="77777777" w:rsidR="002544FF" w:rsidRPr="00F11245" w:rsidRDefault="002544FF" w:rsidP="00001064">
            <w:pPr>
              <w:spacing w:line="360" w:lineRule="auto"/>
              <w:jc w:val="both"/>
              <w:rPr>
                <w:lang w:val="es-ES"/>
              </w:rPr>
            </w:pPr>
            <w:r w:rsidRPr="00F11245">
              <w:rPr>
                <w:lang w:val="es-ES"/>
              </w:rPr>
              <w:t>Contratación</w:t>
            </w:r>
          </w:p>
        </w:tc>
        <w:tc>
          <w:tcPr>
            <w:tcW w:w="1582" w:type="dxa"/>
            <w:noWrap/>
            <w:hideMark/>
          </w:tcPr>
          <w:p w14:paraId="3F8D6232" w14:textId="77777777" w:rsidR="002544FF" w:rsidRPr="00F11245" w:rsidRDefault="002544FF" w:rsidP="00001064">
            <w:pPr>
              <w:spacing w:line="360" w:lineRule="auto"/>
              <w:jc w:val="both"/>
              <w:rPr>
                <w:lang w:val="es-ES"/>
              </w:rPr>
            </w:pPr>
            <w:r w:rsidRPr="00F11245">
              <w:rPr>
                <w:lang w:val="es-ES"/>
              </w:rPr>
              <w:t> </w:t>
            </w:r>
          </w:p>
        </w:tc>
        <w:tc>
          <w:tcPr>
            <w:tcW w:w="667" w:type="dxa"/>
            <w:noWrap/>
            <w:hideMark/>
          </w:tcPr>
          <w:p w14:paraId="2DFCFE38" w14:textId="77777777" w:rsidR="002544FF" w:rsidRPr="00F11245" w:rsidRDefault="002544FF" w:rsidP="00001064">
            <w:pPr>
              <w:spacing w:line="360" w:lineRule="auto"/>
              <w:jc w:val="both"/>
              <w:rPr>
                <w:lang w:val="es-ES"/>
              </w:rPr>
            </w:pPr>
            <w:r w:rsidRPr="00F11245">
              <w:rPr>
                <w:lang w:val="es-ES"/>
              </w:rPr>
              <w:t>50</w:t>
            </w:r>
          </w:p>
        </w:tc>
      </w:tr>
      <w:tr w:rsidR="002544FF" w:rsidRPr="00F11245" w14:paraId="182E63FD" w14:textId="77777777" w:rsidTr="000E5041">
        <w:trPr>
          <w:divId w:val="1145852122"/>
          <w:trHeight w:val="534"/>
        </w:trPr>
        <w:tc>
          <w:tcPr>
            <w:tcW w:w="2076" w:type="dxa"/>
            <w:hideMark/>
          </w:tcPr>
          <w:p w14:paraId="7AADB8D5" w14:textId="77777777" w:rsidR="002544FF" w:rsidRPr="00F11245" w:rsidRDefault="002544FF" w:rsidP="00001064">
            <w:pPr>
              <w:spacing w:line="360" w:lineRule="auto"/>
              <w:jc w:val="both"/>
              <w:rPr>
                <w:lang w:val="es-ES"/>
              </w:rPr>
            </w:pPr>
            <w:r w:rsidRPr="00F11245">
              <w:rPr>
                <w:lang w:val="es-ES"/>
              </w:rPr>
              <w:t>Pintura Filial Vengan a Ver</w:t>
            </w:r>
          </w:p>
        </w:tc>
        <w:tc>
          <w:tcPr>
            <w:tcW w:w="1598" w:type="dxa"/>
            <w:noWrap/>
            <w:hideMark/>
          </w:tcPr>
          <w:p w14:paraId="023D69BD" w14:textId="77777777" w:rsidR="002544FF" w:rsidRPr="00F11245" w:rsidRDefault="002544FF" w:rsidP="00001064">
            <w:pPr>
              <w:spacing w:line="360" w:lineRule="auto"/>
              <w:jc w:val="both"/>
              <w:rPr>
                <w:lang w:val="es-ES"/>
              </w:rPr>
            </w:pPr>
            <w:r w:rsidRPr="00F11245">
              <w:rPr>
                <w:lang w:val="es-ES"/>
              </w:rPr>
              <w:t>Independencia</w:t>
            </w:r>
          </w:p>
        </w:tc>
        <w:tc>
          <w:tcPr>
            <w:tcW w:w="1566" w:type="dxa"/>
            <w:noWrap/>
            <w:hideMark/>
          </w:tcPr>
          <w:p w14:paraId="090E35A1" w14:textId="77777777" w:rsidR="002544FF" w:rsidRPr="00F11245" w:rsidRDefault="002544FF" w:rsidP="00001064">
            <w:pPr>
              <w:spacing w:line="360" w:lineRule="auto"/>
              <w:jc w:val="both"/>
              <w:rPr>
                <w:lang w:val="es-ES"/>
              </w:rPr>
            </w:pPr>
            <w:r w:rsidRPr="00F11245">
              <w:rPr>
                <w:lang w:val="es-ES"/>
              </w:rPr>
              <w:t>Contratación</w:t>
            </w:r>
          </w:p>
        </w:tc>
        <w:tc>
          <w:tcPr>
            <w:tcW w:w="1582" w:type="dxa"/>
            <w:noWrap/>
            <w:hideMark/>
          </w:tcPr>
          <w:p w14:paraId="012C1D4A" w14:textId="77777777" w:rsidR="002544FF" w:rsidRPr="00F11245" w:rsidRDefault="002544FF" w:rsidP="00001064">
            <w:pPr>
              <w:spacing w:line="360" w:lineRule="auto"/>
              <w:jc w:val="both"/>
              <w:rPr>
                <w:lang w:val="es-ES"/>
              </w:rPr>
            </w:pPr>
            <w:r w:rsidRPr="00F11245">
              <w:rPr>
                <w:lang w:val="es-ES"/>
              </w:rPr>
              <w:t> </w:t>
            </w:r>
          </w:p>
        </w:tc>
        <w:tc>
          <w:tcPr>
            <w:tcW w:w="667" w:type="dxa"/>
            <w:noWrap/>
            <w:hideMark/>
          </w:tcPr>
          <w:p w14:paraId="146C420B" w14:textId="77777777" w:rsidR="002544FF" w:rsidRPr="00F11245" w:rsidRDefault="002544FF" w:rsidP="00001064">
            <w:pPr>
              <w:spacing w:line="360" w:lineRule="auto"/>
              <w:jc w:val="both"/>
              <w:rPr>
                <w:lang w:val="es-ES"/>
              </w:rPr>
            </w:pPr>
            <w:r w:rsidRPr="00F11245">
              <w:rPr>
                <w:lang w:val="es-ES"/>
              </w:rPr>
              <w:t>50</w:t>
            </w:r>
          </w:p>
        </w:tc>
      </w:tr>
      <w:tr w:rsidR="002544FF" w:rsidRPr="00F11245" w14:paraId="6884432E" w14:textId="77777777" w:rsidTr="000E5041">
        <w:trPr>
          <w:divId w:val="1145852122"/>
          <w:trHeight w:val="267"/>
        </w:trPr>
        <w:tc>
          <w:tcPr>
            <w:tcW w:w="2076" w:type="dxa"/>
            <w:hideMark/>
          </w:tcPr>
          <w:p w14:paraId="46BE9D9F" w14:textId="77777777" w:rsidR="002544FF" w:rsidRPr="00F11245" w:rsidRDefault="002544FF" w:rsidP="00001064">
            <w:pPr>
              <w:spacing w:line="360" w:lineRule="auto"/>
              <w:jc w:val="both"/>
              <w:rPr>
                <w:lang w:val="es-ES"/>
              </w:rPr>
            </w:pPr>
            <w:r w:rsidRPr="00F11245">
              <w:rPr>
                <w:lang w:val="es-ES"/>
              </w:rPr>
              <w:t>Pintura Filial Duverge</w:t>
            </w:r>
          </w:p>
        </w:tc>
        <w:tc>
          <w:tcPr>
            <w:tcW w:w="1598" w:type="dxa"/>
            <w:noWrap/>
            <w:hideMark/>
          </w:tcPr>
          <w:p w14:paraId="5147A09C" w14:textId="77777777" w:rsidR="002544FF" w:rsidRPr="00F11245" w:rsidRDefault="002544FF" w:rsidP="00001064">
            <w:pPr>
              <w:spacing w:line="360" w:lineRule="auto"/>
              <w:jc w:val="both"/>
              <w:rPr>
                <w:lang w:val="es-ES"/>
              </w:rPr>
            </w:pPr>
            <w:r w:rsidRPr="00F11245">
              <w:rPr>
                <w:lang w:val="es-ES"/>
              </w:rPr>
              <w:t>Independencia</w:t>
            </w:r>
          </w:p>
        </w:tc>
        <w:tc>
          <w:tcPr>
            <w:tcW w:w="1566" w:type="dxa"/>
            <w:noWrap/>
            <w:hideMark/>
          </w:tcPr>
          <w:p w14:paraId="43E95E8F" w14:textId="77777777" w:rsidR="002544FF" w:rsidRPr="00F11245" w:rsidRDefault="002544FF" w:rsidP="00001064">
            <w:pPr>
              <w:spacing w:line="360" w:lineRule="auto"/>
              <w:jc w:val="both"/>
              <w:rPr>
                <w:lang w:val="es-ES"/>
              </w:rPr>
            </w:pPr>
            <w:r w:rsidRPr="00F11245">
              <w:rPr>
                <w:lang w:val="es-ES"/>
              </w:rPr>
              <w:t>Contratación</w:t>
            </w:r>
          </w:p>
        </w:tc>
        <w:tc>
          <w:tcPr>
            <w:tcW w:w="1582" w:type="dxa"/>
            <w:noWrap/>
            <w:hideMark/>
          </w:tcPr>
          <w:p w14:paraId="6ADD5E47" w14:textId="77777777" w:rsidR="002544FF" w:rsidRPr="00F11245" w:rsidRDefault="002544FF" w:rsidP="00001064">
            <w:pPr>
              <w:spacing w:line="360" w:lineRule="auto"/>
              <w:jc w:val="both"/>
              <w:rPr>
                <w:lang w:val="es-ES"/>
              </w:rPr>
            </w:pPr>
            <w:r w:rsidRPr="00F11245">
              <w:rPr>
                <w:lang w:val="es-ES"/>
              </w:rPr>
              <w:t> </w:t>
            </w:r>
          </w:p>
        </w:tc>
        <w:tc>
          <w:tcPr>
            <w:tcW w:w="667" w:type="dxa"/>
            <w:noWrap/>
            <w:hideMark/>
          </w:tcPr>
          <w:p w14:paraId="4976AAD3" w14:textId="77777777" w:rsidR="002544FF" w:rsidRPr="00F11245" w:rsidRDefault="002544FF" w:rsidP="00001064">
            <w:pPr>
              <w:spacing w:line="360" w:lineRule="auto"/>
              <w:jc w:val="both"/>
              <w:rPr>
                <w:lang w:val="es-ES"/>
              </w:rPr>
            </w:pPr>
            <w:r w:rsidRPr="00F11245">
              <w:rPr>
                <w:lang w:val="es-ES"/>
              </w:rPr>
              <w:t>50</w:t>
            </w:r>
          </w:p>
        </w:tc>
      </w:tr>
      <w:tr w:rsidR="002544FF" w:rsidRPr="00F11245" w14:paraId="2AF036D3" w14:textId="77777777" w:rsidTr="000E5041">
        <w:trPr>
          <w:divId w:val="1145852122"/>
          <w:trHeight w:val="534"/>
        </w:trPr>
        <w:tc>
          <w:tcPr>
            <w:tcW w:w="2076" w:type="dxa"/>
            <w:hideMark/>
          </w:tcPr>
          <w:p w14:paraId="35123672" w14:textId="77777777" w:rsidR="002544FF" w:rsidRPr="00F11245" w:rsidRDefault="002544FF" w:rsidP="00001064">
            <w:pPr>
              <w:spacing w:line="360" w:lineRule="auto"/>
              <w:jc w:val="both"/>
              <w:rPr>
                <w:lang w:val="es-ES"/>
              </w:rPr>
            </w:pPr>
            <w:r w:rsidRPr="00F11245">
              <w:rPr>
                <w:lang w:val="es-ES"/>
              </w:rPr>
              <w:t>Pintura Filial Guayabal</w:t>
            </w:r>
          </w:p>
        </w:tc>
        <w:tc>
          <w:tcPr>
            <w:tcW w:w="1598" w:type="dxa"/>
            <w:noWrap/>
            <w:hideMark/>
          </w:tcPr>
          <w:p w14:paraId="4AE32795" w14:textId="77777777" w:rsidR="002544FF" w:rsidRPr="00F11245" w:rsidRDefault="002544FF" w:rsidP="00001064">
            <w:pPr>
              <w:spacing w:line="360" w:lineRule="auto"/>
              <w:jc w:val="both"/>
              <w:rPr>
                <w:lang w:val="es-ES"/>
              </w:rPr>
            </w:pPr>
            <w:r w:rsidRPr="00F11245">
              <w:rPr>
                <w:lang w:val="es-ES"/>
              </w:rPr>
              <w:t>Independencia</w:t>
            </w:r>
          </w:p>
        </w:tc>
        <w:tc>
          <w:tcPr>
            <w:tcW w:w="1566" w:type="dxa"/>
            <w:noWrap/>
            <w:hideMark/>
          </w:tcPr>
          <w:p w14:paraId="0772585F" w14:textId="77777777" w:rsidR="002544FF" w:rsidRPr="00F11245" w:rsidRDefault="002544FF" w:rsidP="00001064">
            <w:pPr>
              <w:spacing w:line="360" w:lineRule="auto"/>
              <w:jc w:val="both"/>
              <w:rPr>
                <w:lang w:val="es-ES"/>
              </w:rPr>
            </w:pPr>
            <w:r w:rsidRPr="00F11245">
              <w:rPr>
                <w:lang w:val="es-ES"/>
              </w:rPr>
              <w:t>Contratación</w:t>
            </w:r>
          </w:p>
        </w:tc>
        <w:tc>
          <w:tcPr>
            <w:tcW w:w="1582" w:type="dxa"/>
            <w:noWrap/>
            <w:hideMark/>
          </w:tcPr>
          <w:p w14:paraId="48B4F4CD" w14:textId="77777777" w:rsidR="002544FF" w:rsidRPr="00F11245" w:rsidRDefault="002544FF" w:rsidP="00001064">
            <w:pPr>
              <w:spacing w:line="360" w:lineRule="auto"/>
              <w:jc w:val="both"/>
              <w:rPr>
                <w:lang w:val="es-ES"/>
              </w:rPr>
            </w:pPr>
            <w:r w:rsidRPr="00F11245">
              <w:rPr>
                <w:lang w:val="es-ES"/>
              </w:rPr>
              <w:t> </w:t>
            </w:r>
          </w:p>
        </w:tc>
        <w:tc>
          <w:tcPr>
            <w:tcW w:w="667" w:type="dxa"/>
            <w:noWrap/>
            <w:hideMark/>
          </w:tcPr>
          <w:p w14:paraId="61203077" w14:textId="77777777" w:rsidR="002544FF" w:rsidRPr="00F11245" w:rsidRDefault="002544FF" w:rsidP="00001064">
            <w:pPr>
              <w:spacing w:line="360" w:lineRule="auto"/>
              <w:jc w:val="both"/>
              <w:rPr>
                <w:lang w:val="es-ES"/>
              </w:rPr>
            </w:pPr>
            <w:r w:rsidRPr="00F11245">
              <w:rPr>
                <w:lang w:val="es-ES"/>
              </w:rPr>
              <w:t>50</w:t>
            </w:r>
          </w:p>
        </w:tc>
      </w:tr>
      <w:tr w:rsidR="002544FF" w:rsidRPr="00F11245" w14:paraId="56A26881" w14:textId="77777777" w:rsidTr="000E5041">
        <w:trPr>
          <w:divId w:val="1145852122"/>
          <w:trHeight w:val="267"/>
        </w:trPr>
        <w:tc>
          <w:tcPr>
            <w:tcW w:w="2076" w:type="dxa"/>
            <w:hideMark/>
          </w:tcPr>
          <w:p w14:paraId="5C73FE37" w14:textId="77777777" w:rsidR="002544FF" w:rsidRPr="00F11245" w:rsidRDefault="002544FF" w:rsidP="00001064">
            <w:pPr>
              <w:spacing w:line="360" w:lineRule="auto"/>
              <w:jc w:val="both"/>
              <w:rPr>
                <w:lang w:val="es-ES"/>
              </w:rPr>
            </w:pPr>
            <w:r w:rsidRPr="00F11245">
              <w:rPr>
                <w:lang w:val="es-ES"/>
              </w:rPr>
              <w:t>Pintura Filial Jimani</w:t>
            </w:r>
          </w:p>
        </w:tc>
        <w:tc>
          <w:tcPr>
            <w:tcW w:w="1598" w:type="dxa"/>
            <w:noWrap/>
            <w:hideMark/>
          </w:tcPr>
          <w:p w14:paraId="4E79373A" w14:textId="77777777" w:rsidR="002544FF" w:rsidRPr="00F11245" w:rsidRDefault="002544FF" w:rsidP="00001064">
            <w:pPr>
              <w:spacing w:line="360" w:lineRule="auto"/>
              <w:jc w:val="both"/>
              <w:rPr>
                <w:lang w:val="es-ES"/>
              </w:rPr>
            </w:pPr>
            <w:r w:rsidRPr="00F11245">
              <w:rPr>
                <w:lang w:val="es-ES"/>
              </w:rPr>
              <w:t>Independencia</w:t>
            </w:r>
          </w:p>
        </w:tc>
        <w:tc>
          <w:tcPr>
            <w:tcW w:w="1566" w:type="dxa"/>
            <w:noWrap/>
            <w:hideMark/>
          </w:tcPr>
          <w:p w14:paraId="1B489A5E" w14:textId="77777777" w:rsidR="002544FF" w:rsidRPr="00F11245" w:rsidRDefault="002544FF" w:rsidP="00001064">
            <w:pPr>
              <w:spacing w:line="360" w:lineRule="auto"/>
              <w:jc w:val="both"/>
              <w:rPr>
                <w:lang w:val="es-ES"/>
              </w:rPr>
            </w:pPr>
            <w:r w:rsidRPr="00F11245">
              <w:rPr>
                <w:lang w:val="es-ES"/>
              </w:rPr>
              <w:t>Contratación</w:t>
            </w:r>
          </w:p>
        </w:tc>
        <w:tc>
          <w:tcPr>
            <w:tcW w:w="1582" w:type="dxa"/>
            <w:noWrap/>
            <w:hideMark/>
          </w:tcPr>
          <w:p w14:paraId="4B56CA03" w14:textId="77777777" w:rsidR="002544FF" w:rsidRPr="00F11245" w:rsidRDefault="002544FF" w:rsidP="00001064">
            <w:pPr>
              <w:spacing w:line="360" w:lineRule="auto"/>
              <w:jc w:val="both"/>
              <w:rPr>
                <w:lang w:val="es-ES"/>
              </w:rPr>
            </w:pPr>
            <w:r w:rsidRPr="00F11245">
              <w:rPr>
                <w:lang w:val="es-ES"/>
              </w:rPr>
              <w:t> </w:t>
            </w:r>
          </w:p>
        </w:tc>
        <w:tc>
          <w:tcPr>
            <w:tcW w:w="667" w:type="dxa"/>
            <w:noWrap/>
            <w:hideMark/>
          </w:tcPr>
          <w:p w14:paraId="5B90A1F7" w14:textId="77777777" w:rsidR="002544FF" w:rsidRPr="00F11245" w:rsidRDefault="002544FF" w:rsidP="00001064">
            <w:pPr>
              <w:spacing w:line="360" w:lineRule="auto"/>
              <w:jc w:val="both"/>
              <w:rPr>
                <w:lang w:val="es-ES"/>
              </w:rPr>
            </w:pPr>
            <w:r w:rsidRPr="00F11245">
              <w:rPr>
                <w:lang w:val="es-ES"/>
              </w:rPr>
              <w:t>50</w:t>
            </w:r>
          </w:p>
        </w:tc>
      </w:tr>
      <w:tr w:rsidR="002544FF" w:rsidRPr="00F11245" w14:paraId="43984D14" w14:textId="77777777" w:rsidTr="000E5041">
        <w:trPr>
          <w:divId w:val="1145852122"/>
          <w:trHeight w:val="267"/>
        </w:trPr>
        <w:tc>
          <w:tcPr>
            <w:tcW w:w="2076" w:type="dxa"/>
            <w:noWrap/>
            <w:hideMark/>
          </w:tcPr>
          <w:p w14:paraId="2F900CA8" w14:textId="77777777" w:rsidR="002544FF" w:rsidRPr="00F11245" w:rsidRDefault="002544FF" w:rsidP="00001064">
            <w:pPr>
              <w:spacing w:line="360" w:lineRule="auto"/>
              <w:jc w:val="both"/>
              <w:rPr>
                <w:lang w:val="es-ES"/>
              </w:rPr>
            </w:pPr>
            <w:r w:rsidRPr="00F11245">
              <w:rPr>
                <w:lang w:val="es-ES"/>
              </w:rPr>
              <w:t>Entrada frontal Banco de Sangre, Filial La Romana</w:t>
            </w:r>
          </w:p>
        </w:tc>
        <w:tc>
          <w:tcPr>
            <w:tcW w:w="1598" w:type="dxa"/>
            <w:noWrap/>
            <w:hideMark/>
          </w:tcPr>
          <w:p w14:paraId="41E3562B" w14:textId="77777777" w:rsidR="002544FF" w:rsidRPr="00F11245" w:rsidRDefault="002544FF" w:rsidP="00001064">
            <w:pPr>
              <w:spacing w:line="360" w:lineRule="auto"/>
              <w:jc w:val="both"/>
              <w:rPr>
                <w:lang w:val="es-ES"/>
              </w:rPr>
            </w:pPr>
            <w:r w:rsidRPr="00F11245">
              <w:rPr>
                <w:lang w:val="es-ES"/>
              </w:rPr>
              <w:t>La Romana</w:t>
            </w:r>
          </w:p>
        </w:tc>
        <w:tc>
          <w:tcPr>
            <w:tcW w:w="1566" w:type="dxa"/>
            <w:noWrap/>
            <w:hideMark/>
          </w:tcPr>
          <w:p w14:paraId="496D7887"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07B5A2C5" w14:textId="77777777" w:rsidR="002544FF" w:rsidRPr="00F11245" w:rsidRDefault="002544FF" w:rsidP="00001064">
            <w:pPr>
              <w:spacing w:line="360" w:lineRule="auto"/>
              <w:jc w:val="both"/>
              <w:rPr>
                <w:lang w:val="es-ES"/>
              </w:rPr>
            </w:pPr>
            <w:r w:rsidRPr="00F11245">
              <w:rPr>
                <w:lang w:val="es-ES"/>
              </w:rPr>
              <w:t>58.214,65</w:t>
            </w:r>
          </w:p>
        </w:tc>
        <w:tc>
          <w:tcPr>
            <w:tcW w:w="667" w:type="dxa"/>
            <w:noWrap/>
            <w:hideMark/>
          </w:tcPr>
          <w:p w14:paraId="5E321D3B"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50C71AD9" w14:textId="77777777" w:rsidTr="000E5041">
        <w:trPr>
          <w:divId w:val="1145852122"/>
          <w:trHeight w:val="267"/>
        </w:trPr>
        <w:tc>
          <w:tcPr>
            <w:tcW w:w="2076" w:type="dxa"/>
            <w:noWrap/>
            <w:hideMark/>
          </w:tcPr>
          <w:p w14:paraId="44D1E0A4" w14:textId="77777777" w:rsidR="002544FF" w:rsidRPr="00F11245" w:rsidRDefault="002544FF" w:rsidP="00001064">
            <w:pPr>
              <w:spacing w:line="360" w:lineRule="auto"/>
              <w:jc w:val="both"/>
              <w:rPr>
                <w:lang w:val="es-ES"/>
              </w:rPr>
            </w:pPr>
            <w:r w:rsidRPr="00F11245">
              <w:rPr>
                <w:lang w:val="es-ES"/>
              </w:rPr>
              <w:t>Puestos de Socorros Guaraguao (</w:t>
            </w:r>
            <w:r w:rsidRPr="00F11245">
              <w:rPr>
                <w:b/>
                <w:bCs/>
                <w:lang w:val="es-ES"/>
              </w:rPr>
              <w:t>falta mano de obra)</w:t>
            </w:r>
          </w:p>
        </w:tc>
        <w:tc>
          <w:tcPr>
            <w:tcW w:w="1598" w:type="dxa"/>
            <w:noWrap/>
            <w:hideMark/>
          </w:tcPr>
          <w:p w14:paraId="2131B1DD" w14:textId="77777777" w:rsidR="002544FF" w:rsidRPr="00F11245" w:rsidRDefault="002544FF" w:rsidP="00001064">
            <w:pPr>
              <w:spacing w:line="360" w:lineRule="auto"/>
              <w:jc w:val="both"/>
              <w:rPr>
                <w:lang w:val="es-ES"/>
              </w:rPr>
            </w:pPr>
            <w:r w:rsidRPr="00F11245">
              <w:rPr>
                <w:lang w:val="es-ES"/>
              </w:rPr>
              <w:t>Duarte</w:t>
            </w:r>
          </w:p>
        </w:tc>
        <w:tc>
          <w:tcPr>
            <w:tcW w:w="1566" w:type="dxa"/>
            <w:noWrap/>
            <w:hideMark/>
          </w:tcPr>
          <w:p w14:paraId="0A813578" w14:textId="77777777" w:rsidR="002544FF" w:rsidRPr="00F11245" w:rsidRDefault="002544FF" w:rsidP="00001064">
            <w:pPr>
              <w:spacing w:line="360" w:lineRule="auto"/>
              <w:jc w:val="both"/>
              <w:rPr>
                <w:lang w:val="es-ES"/>
              </w:rPr>
            </w:pPr>
            <w:r w:rsidRPr="00F11245">
              <w:rPr>
                <w:lang w:val="es-ES"/>
              </w:rPr>
              <w:t>Contratación</w:t>
            </w:r>
          </w:p>
        </w:tc>
        <w:tc>
          <w:tcPr>
            <w:tcW w:w="1582" w:type="dxa"/>
            <w:noWrap/>
            <w:hideMark/>
          </w:tcPr>
          <w:p w14:paraId="19ECE954" w14:textId="77777777" w:rsidR="002544FF" w:rsidRPr="00F11245" w:rsidRDefault="002544FF" w:rsidP="00001064">
            <w:pPr>
              <w:spacing w:line="360" w:lineRule="auto"/>
              <w:jc w:val="both"/>
              <w:rPr>
                <w:lang w:val="es-ES"/>
              </w:rPr>
            </w:pPr>
            <w:r w:rsidRPr="00F11245">
              <w:rPr>
                <w:lang w:val="es-ES"/>
              </w:rPr>
              <w:t>189.146,59</w:t>
            </w:r>
          </w:p>
        </w:tc>
        <w:tc>
          <w:tcPr>
            <w:tcW w:w="667" w:type="dxa"/>
            <w:noWrap/>
            <w:hideMark/>
          </w:tcPr>
          <w:p w14:paraId="30BFFFDA" w14:textId="77777777" w:rsidR="002544FF" w:rsidRPr="00F11245" w:rsidRDefault="002544FF" w:rsidP="00001064">
            <w:pPr>
              <w:spacing w:line="360" w:lineRule="auto"/>
              <w:jc w:val="both"/>
              <w:rPr>
                <w:lang w:val="es-ES"/>
              </w:rPr>
            </w:pPr>
            <w:r w:rsidRPr="00F11245">
              <w:rPr>
                <w:lang w:val="es-ES"/>
              </w:rPr>
              <w:t>10</w:t>
            </w:r>
          </w:p>
        </w:tc>
      </w:tr>
      <w:tr w:rsidR="002544FF" w:rsidRPr="00F11245" w14:paraId="07BA8FF1" w14:textId="77777777" w:rsidTr="000E5041">
        <w:trPr>
          <w:divId w:val="1145852122"/>
          <w:trHeight w:val="267"/>
        </w:trPr>
        <w:tc>
          <w:tcPr>
            <w:tcW w:w="2076" w:type="dxa"/>
            <w:hideMark/>
          </w:tcPr>
          <w:p w14:paraId="015DC9B5" w14:textId="77777777" w:rsidR="002544FF" w:rsidRPr="00F11245" w:rsidRDefault="002544FF" w:rsidP="00001064">
            <w:pPr>
              <w:spacing w:line="360" w:lineRule="auto"/>
              <w:jc w:val="both"/>
              <w:rPr>
                <w:lang w:val="es-ES"/>
              </w:rPr>
            </w:pPr>
            <w:r w:rsidRPr="00F11245">
              <w:rPr>
                <w:lang w:val="es-ES"/>
              </w:rPr>
              <w:t>Filial Villa Altagracia</w:t>
            </w:r>
          </w:p>
        </w:tc>
        <w:tc>
          <w:tcPr>
            <w:tcW w:w="1598" w:type="dxa"/>
            <w:noWrap/>
            <w:hideMark/>
          </w:tcPr>
          <w:p w14:paraId="284BE818" w14:textId="77777777" w:rsidR="002544FF" w:rsidRPr="00F11245" w:rsidRDefault="002544FF" w:rsidP="00001064">
            <w:pPr>
              <w:spacing w:line="360" w:lineRule="auto"/>
              <w:jc w:val="both"/>
              <w:rPr>
                <w:lang w:val="es-ES"/>
              </w:rPr>
            </w:pPr>
            <w:r w:rsidRPr="00F11245">
              <w:rPr>
                <w:lang w:val="es-ES"/>
              </w:rPr>
              <w:t>San Cristobal</w:t>
            </w:r>
          </w:p>
        </w:tc>
        <w:tc>
          <w:tcPr>
            <w:tcW w:w="1566" w:type="dxa"/>
            <w:noWrap/>
            <w:hideMark/>
          </w:tcPr>
          <w:p w14:paraId="0313979A" w14:textId="77777777" w:rsidR="002544FF" w:rsidRPr="00F11245" w:rsidRDefault="002544FF" w:rsidP="00001064">
            <w:pPr>
              <w:spacing w:line="360" w:lineRule="auto"/>
              <w:jc w:val="both"/>
              <w:rPr>
                <w:lang w:val="es-ES"/>
              </w:rPr>
            </w:pPr>
            <w:r w:rsidRPr="00F11245">
              <w:rPr>
                <w:lang w:val="es-ES"/>
              </w:rPr>
              <w:t>Contratación</w:t>
            </w:r>
          </w:p>
        </w:tc>
        <w:tc>
          <w:tcPr>
            <w:tcW w:w="1582" w:type="dxa"/>
            <w:noWrap/>
            <w:hideMark/>
          </w:tcPr>
          <w:p w14:paraId="21ABAFF3" w14:textId="77777777" w:rsidR="002544FF" w:rsidRPr="00F11245" w:rsidRDefault="002544FF" w:rsidP="00001064">
            <w:pPr>
              <w:spacing w:line="360" w:lineRule="auto"/>
              <w:jc w:val="both"/>
              <w:rPr>
                <w:lang w:val="es-ES"/>
              </w:rPr>
            </w:pPr>
            <w:r w:rsidRPr="00F11245">
              <w:rPr>
                <w:lang w:val="es-ES"/>
              </w:rPr>
              <w:t>38.643,65</w:t>
            </w:r>
          </w:p>
        </w:tc>
        <w:tc>
          <w:tcPr>
            <w:tcW w:w="667" w:type="dxa"/>
            <w:noWrap/>
            <w:hideMark/>
          </w:tcPr>
          <w:p w14:paraId="5289B390" w14:textId="77777777" w:rsidR="002544FF" w:rsidRPr="00F11245" w:rsidRDefault="002544FF" w:rsidP="00001064">
            <w:pPr>
              <w:spacing w:line="360" w:lineRule="auto"/>
              <w:jc w:val="both"/>
              <w:rPr>
                <w:lang w:val="es-ES"/>
              </w:rPr>
            </w:pPr>
            <w:r w:rsidRPr="00F11245">
              <w:rPr>
                <w:lang w:val="es-ES"/>
              </w:rPr>
              <w:t>10</w:t>
            </w:r>
          </w:p>
        </w:tc>
      </w:tr>
      <w:tr w:rsidR="002544FF" w:rsidRPr="00F11245" w14:paraId="28D12EB2" w14:textId="77777777" w:rsidTr="000E5041">
        <w:trPr>
          <w:divId w:val="1145852122"/>
          <w:trHeight w:val="534"/>
        </w:trPr>
        <w:tc>
          <w:tcPr>
            <w:tcW w:w="2076" w:type="dxa"/>
            <w:hideMark/>
          </w:tcPr>
          <w:p w14:paraId="1B30CCA5" w14:textId="77777777" w:rsidR="002544FF" w:rsidRPr="00F11245" w:rsidRDefault="002544FF" w:rsidP="00001064">
            <w:pPr>
              <w:spacing w:line="360" w:lineRule="auto"/>
              <w:jc w:val="both"/>
              <w:rPr>
                <w:lang w:val="es-ES"/>
              </w:rPr>
            </w:pPr>
            <w:r w:rsidRPr="00F11245">
              <w:rPr>
                <w:lang w:val="es-ES"/>
              </w:rPr>
              <w:t>Filial Cambita</w:t>
            </w:r>
          </w:p>
        </w:tc>
        <w:tc>
          <w:tcPr>
            <w:tcW w:w="1598" w:type="dxa"/>
            <w:noWrap/>
            <w:hideMark/>
          </w:tcPr>
          <w:p w14:paraId="1DB232CC" w14:textId="77777777" w:rsidR="002544FF" w:rsidRPr="00F11245" w:rsidRDefault="002544FF" w:rsidP="00001064">
            <w:pPr>
              <w:spacing w:line="360" w:lineRule="auto"/>
              <w:jc w:val="both"/>
              <w:rPr>
                <w:lang w:val="es-ES"/>
              </w:rPr>
            </w:pPr>
            <w:r w:rsidRPr="00F11245">
              <w:rPr>
                <w:lang w:val="es-ES"/>
              </w:rPr>
              <w:t>San Cristobal</w:t>
            </w:r>
          </w:p>
        </w:tc>
        <w:tc>
          <w:tcPr>
            <w:tcW w:w="1566" w:type="dxa"/>
            <w:noWrap/>
            <w:hideMark/>
          </w:tcPr>
          <w:p w14:paraId="58538F0E" w14:textId="1C7BFDF6" w:rsidR="002544FF" w:rsidRPr="00F11245" w:rsidRDefault="000E5041" w:rsidP="00001064">
            <w:pPr>
              <w:spacing w:line="360" w:lineRule="auto"/>
              <w:jc w:val="both"/>
              <w:rPr>
                <w:lang w:val="es-ES"/>
              </w:rPr>
            </w:pPr>
            <w:r w:rsidRPr="00F11245">
              <w:rPr>
                <w:lang w:val="es-ES"/>
              </w:rPr>
              <w:t>Aprobació</w:t>
            </w:r>
            <w:r w:rsidR="002544FF" w:rsidRPr="00F11245">
              <w:rPr>
                <w:lang w:val="es-ES"/>
              </w:rPr>
              <w:t>n</w:t>
            </w:r>
          </w:p>
        </w:tc>
        <w:tc>
          <w:tcPr>
            <w:tcW w:w="1582" w:type="dxa"/>
            <w:noWrap/>
            <w:hideMark/>
          </w:tcPr>
          <w:p w14:paraId="18A3E8DA" w14:textId="77777777" w:rsidR="002544FF" w:rsidRPr="00F11245" w:rsidRDefault="002544FF" w:rsidP="00001064">
            <w:pPr>
              <w:spacing w:line="360" w:lineRule="auto"/>
              <w:jc w:val="both"/>
              <w:rPr>
                <w:lang w:val="es-ES"/>
              </w:rPr>
            </w:pPr>
            <w:r w:rsidRPr="00F11245">
              <w:rPr>
                <w:lang w:val="es-ES"/>
              </w:rPr>
              <w:t>288.489,82</w:t>
            </w:r>
          </w:p>
        </w:tc>
        <w:tc>
          <w:tcPr>
            <w:tcW w:w="667" w:type="dxa"/>
            <w:noWrap/>
            <w:hideMark/>
          </w:tcPr>
          <w:p w14:paraId="6328A1B9" w14:textId="77777777" w:rsidR="002544FF" w:rsidRPr="00F11245" w:rsidRDefault="002544FF" w:rsidP="00001064">
            <w:pPr>
              <w:spacing w:line="360" w:lineRule="auto"/>
              <w:jc w:val="both"/>
              <w:rPr>
                <w:lang w:val="es-ES"/>
              </w:rPr>
            </w:pPr>
            <w:r w:rsidRPr="00F11245">
              <w:rPr>
                <w:lang w:val="es-ES"/>
              </w:rPr>
              <w:t>0</w:t>
            </w:r>
          </w:p>
        </w:tc>
      </w:tr>
      <w:tr w:rsidR="002544FF" w:rsidRPr="00F11245" w14:paraId="225726AE" w14:textId="77777777" w:rsidTr="000E5041">
        <w:trPr>
          <w:divId w:val="1145852122"/>
          <w:trHeight w:val="267"/>
        </w:trPr>
        <w:tc>
          <w:tcPr>
            <w:tcW w:w="2076" w:type="dxa"/>
            <w:hideMark/>
          </w:tcPr>
          <w:p w14:paraId="7BF91922" w14:textId="77777777" w:rsidR="002544FF" w:rsidRPr="00F11245" w:rsidRDefault="002544FF" w:rsidP="00001064">
            <w:pPr>
              <w:spacing w:line="360" w:lineRule="auto"/>
              <w:jc w:val="both"/>
              <w:rPr>
                <w:lang w:val="es-ES"/>
              </w:rPr>
            </w:pPr>
            <w:r w:rsidRPr="00F11245">
              <w:rPr>
                <w:lang w:val="es-ES"/>
              </w:rPr>
              <w:t>Filial Haina</w:t>
            </w:r>
          </w:p>
        </w:tc>
        <w:tc>
          <w:tcPr>
            <w:tcW w:w="1598" w:type="dxa"/>
            <w:noWrap/>
            <w:hideMark/>
          </w:tcPr>
          <w:p w14:paraId="059C0EEB" w14:textId="77777777" w:rsidR="002544FF" w:rsidRPr="00F11245" w:rsidRDefault="002544FF" w:rsidP="00001064">
            <w:pPr>
              <w:spacing w:line="360" w:lineRule="auto"/>
              <w:jc w:val="both"/>
              <w:rPr>
                <w:lang w:val="es-ES"/>
              </w:rPr>
            </w:pPr>
            <w:r w:rsidRPr="00F11245">
              <w:rPr>
                <w:lang w:val="es-ES"/>
              </w:rPr>
              <w:t>San Cristobal</w:t>
            </w:r>
          </w:p>
        </w:tc>
        <w:tc>
          <w:tcPr>
            <w:tcW w:w="1566" w:type="dxa"/>
            <w:noWrap/>
            <w:hideMark/>
          </w:tcPr>
          <w:p w14:paraId="4EF51228"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2AC658A2" w14:textId="77777777" w:rsidR="002544FF" w:rsidRPr="00F11245" w:rsidRDefault="002544FF" w:rsidP="00001064">
            <w:pPr>
              <w:spacing w:line="360" w:lineRule="auto"/>
              <w:jc w:val="both"/>
              <w:rPr>
                <w:lang w:val="es-ES"/>
              </w:rPr>
            </w:pPr>
            <w:r w:rsidRPr="00F11245">
              <w:rPr>
                <w:lang w:val="es-ES"/>
              </w:rPr>
              <w:t>22,00</w:t>
            </w:r>
          </w:p>
        </w:tc>
        <w:tc>
          <w:tcPr>
            <w:tcW w:w="667" w:type="dxa"/>
            <w:noWrap/>
            <w:hideMark/>
          </w:tcPr>
          <w:p w14:paraId="1642F900"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4E1BEF42" w14:textId="77777777" w:rsidTr="000E5041">
        <w:trPr>
          <w:divId w:val="1145852122"/>
          <w:trHeight w:val="534"/>
        </w:trPr>
        <w:tc>
          <w:tcPr>
            <w:tcW w:w="2076" w:type="dxa"/>
            <w:noWrap/>
            <w:hideMark/>
          </w:tcPr>
          <w:p w14:paraId="0473A51A" w14:textId="77777777" w:rsidR="002544FF" w:rsidRPr="00F11245" w:rsidRDefault="002544FF" w:rsidP="00001064">
            <w:pPr>
              <w:spacing w:line="360" w:lineRule="auto"/>
              <w:jc w:val="both"/>
              <w:rPr>
                <w:lang w:val="es-ES"/>
              </w:rPr>
            </w:pPr>
            <w:r w:rsidRPr="00F11245">
              <w:rPr>
                <w:lang w:val="es-ES"/>
              </w:rPr>
              <w:t>Materiales para Techado Filial Tamboril</w:t>
            </w:r>
          </w:p>
        </w:tc>
        <w:tc>
          <w:tcPr>
            <w:tcW w:w="1598" w:type="dxa"/>
            <w:hideMark/>
          </w:tcPr>
          <w:p w14:paraId="5EE6D11D" w14:textId="77777777" w:rsidR="002544FF" w:rsidRPr="00F11245" w:rsidRDefault="002544FF" w:rsidP="00001064">
            <w:pPr>
              <w:spacing w:line="360" w:lineRule="auto"/>
              <w:jc w:val="both"/>
              <w:rPr>
                <w:lang w:val="es-ES"/>
              </w:rPr>
            </w:pPr>
            <w:r w:rsidRPr="00F11245">
              <w:rPr>
                <w:lang w:val="es-ES"/>
              </w:rPr>
              <w:t>Santiago de los Caballeros</w:t>
            </w:r>
          </w:p>
        </w:tc>
        <w:tc>
          <w:tcPr>
            <w:tcW w:w="1566" w:type="dxa"/>
            <w:noWrap/>
            <w:hideMark/>
          </w:tcPr>
          <w:p w14:paraId="57F13F71"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5D1BC032" w14:textId="77777777" w:rsidR="002544FF" w:rsidRPr="00F11245" w:rsidRDefault="002544FF" w:rsidP="00001064">
            <w:pPr>
              <w:spacing w:line="360" w:lineRule="auto"/>
              <w:jc w:val="both"/>
              <w:rPr>
                <w:lang w:val="es-ES"/>
              </w:rPr>
            </w:pPr>
            <w:r w:rsidRPr="00F11245">
              <w:rPr>
                <w:lang w:val="es-ES"/>
              </w:rPr>
              <w:t>88.558,91</w:t>
            </w:r>
          </w:p>
        </w:tc>
        <w:tc>
          <w:tcPr>
            <w:tcW w:w="667" w:type="dxa"/>
            <w:noWrap/>
            <w:hideMark/>
          </w:tcPr>
          <w:p w14:paraId="0CA91875"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1A2A17FE" w14:textId="77777777" w:rsidTr="000E5041">
        <w:trPr>
          <w:divId w:val="1145852122"/>
          <w:trHeight w:val="267"/>
        </w:trPr>
        <w:tc>
          <w:tcPr>
            <w:tcW w:w="2076" w:type="dxa"/>
            <w:noWrap/>
            <w:hideMark/>
          </w:tcPr>
          <w:p w14:paraId="20B69E01" w14:textId="77777777" w:rsidR="002544FF" w:rsidRPr="00F11245" w:rsidRDefault="002544FF" w:rsidP="00001064">
            <w:pPr>
              <w:spacing w:line="360" w:lineRule="auto"/>
              <w:jc w:val="both"/>
              <w:rPr>
                <w:lang w:val="es-ES"/>
              </w:rPr>
            </w:pPr>
            <w:r w:rsidRPr="00F11245">
              <w:rPr>
                <w:lang w:val="es-ES"/>
              </w:rPr>
              <w:t>Laboratorio Clínico Sede Central</w:t>
            </w:r>
          </w:p>
        </w:tc>
        <w:tc>
          <w:tcPr>
            <w:tcW w:w="1598" w:type="dxa"/>
            <w:noWrap/>
            <w:hideMark/>
          </w:tcPr>
          <w:p w14:paraId="3F6E5ABB"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079B7B5F" w14:textId="173DC34D" w:rsidR="002544FF" w:rsidRPr="00F11245" w:rsidRDefault="002544FF" w:rsidP="00001064">
            <w:pPr>
              <w:spacing w:line="360" w:lineRule="auto"/>
              <w:jc w:val="both"/>
              <w:rPr>
                <w:lang w:val="es-ES"/>
              </w:rPr>
            </w:pPr>
            <w:r w:rsidRPr="00F11245">
              <w:rPr>
                <w:lang w:val="es-ES"/>
              </w:rPr>
              <w:t>Diseño/</w:t>
            </w:r>
            <w:r w:rsidR="000E5041" w:rsidRPr="00F11245">
              <w:rPr>
                <w:lang w:val="es-ES"/>
              </w:rPr>
              <w:t xml:space="preserve"> </w:t>
            </w:r>
            <w:r w:rsidRPr="00F11245">
              <w:rPr>
                <w:lang w:val="es-ES"/>
              </w:rPr>
              <w:t>Cotización</w:t>
            </w:r>
          </w:p>
        </w:tc>
        <w:tc>
          <w:tcPr>
            <w:tcW w:w="1582" w:type="dxa"/>
            <w:noWrap/>
            <w:hideMark/>
          </w:tcPr>
          <w:p w14:paraId="72D8B144" w14:textId="77777777" w:rsidR="002544FF" w:rsidRPr="00F11245" w:rsidRDefault="002544FF" w:rsidP="00001064">
            <w:pPr>
              <w:spacing w:line="360" w:lineRule="auto"/>
              <w:jc w:val="both"/>
              <w:rPr>
                <w:lang w:val="es-ES"/>
              </w:rPr>
            </w:pPr>
            <w:r w:rsidRPr="00F11245">
              <w:rPr>
                <w:lang w:val="es-ES"/>
              </w:rPr>
              <w:t> </w:t>
            </w:r>
          </w:p>
        </w:tc>
        <w:tc>
          <w:tcPr>
            <w:tcW w:w="667" w:type="dxa"/>
            <w:noWrap/>
            <w:hideMark/>
          </w:tcPr>
          <w:p w14:paraId="7E158206" w14:textId="77777777" w:rsidR="002544FF" w:rsidRPr="00F11245" w:rsidRDefault="002544FF" w:rsidP="00001064">
            <w:pPr>
              <w:spacing w:line="360" w:lineRule="auto"/>
              <w:jc w:val="both"/>
              <w:rPr>
                <w:lang w:val="es-ES"/>
              </w:rPr>
            </w:pPr>
            <w:r w:rsidRPr="00F11245">
              <w:rPr>
                <w:lang w:val="es-ES"/>
              </w:rPr>
              <w:t>60</w:t>
            </w:r>
          </w:p>
        </w:tc>
      </w:tr>
      <w:tr w:rsidR="002544FF" w:rsidRPr="00F11245" w14:paraId="069F0C16" w14:textId="77777777" w:rsidTr="000E5041">
        <w:trPr>
          <w:divId w:val="1145852122"/>
          <w:trHeight w:val="534"/>
        </w:trPr>
        <w:tc>
          <w:tcPr>
            <w:tcW w:w="2076" w:type="dxa"/>
            <w:hideMark/>
          </w:tcPr>
          <w:p w14:paraId="5BE72FD5" w14:textId="77777777" w:rsidR="002544FF" w:rsidRPr="00F11245" w:rsidRDefault="002544FF" w:rsidP="00001064">
            <w:pPr>
              <w:spacing w:line="360" w:lineRule="auto"/>
              <w:jc w:val="both"/>
              <w:rPr>
                <w:lang w:val="es-ES"/>
              </w:rPr>
            </w:pPr>
            <w:r w:rsidRPr="00F11245">
              <w:rPr>
                <w:lang w:val="es-ES"/>
              </w:rPr>
              <w:lastRenderedPageBreak/>
              <w:t>Proyecto de Seguridad:</w:t>
            </w:r>
            <w:r w:rsidRPr="00F11245">
              <w:rPr>
                <w:lang w:val="es-ES"/>
              </w:rPr>
              <w:br/>
              <w:t>Instalación de sistema de video vigilancia y control de acceso</w:t>
            </w:r>
          </w:p>
        </w:tc>
        <w:tc>
          <w:tcPr>
            <w:tcW w:w="1598" w:type="dxa"/>
            <w:noWrap/>
            <w:hideMark/>
          </w:tcPr>
          <w:p w14:paraId="07F5C0B3"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79EE4394"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44A37994" w14:textId="77777777" w:rsidR="002544FF" w:rsidRPr="00F11245" w:rsidRDefault="002544FF" w:rsidP="00001064">
            <w:pPr>
              <w:spacing w:line="360" w:lineRule="auto"/>
              <w:jc w:val="both"/>
              <w:rPr>
                <w:lang w:val="es-ES"/>
              </w:rPr>
            </w:pPr>
            <w:r w:rsidRPr="00F11245">
              <w:rPr>
                <w:lang w:val="es-ES"/>
              </w:rPr>
              <w:t>285.566,70</w:t>
            </w:r>
          </w:p>
        </w:tc>
        <w:tc>
          <w:tcPr>
            <w:tcW w:w="667" w:type="dxa"/>
            <w:noWrap/>
            <w:hideMark/>
          </w:tcPr>
          <w:p w14:paraId="4E7C037F"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3F6CFF4E" w14:textId="77777777" w:rsidTr="000E5041">
        <w:trPr>
          <w:divId w:val="1145852122"/>
          <w:trHeight w:val="267"/>
        </w:trPr>
        <w:tc>
          <w:tcPr>
            <w:tcW w:w="2076" w:type="dxa"/>
            <w:noWrap/>
            <w:hideMark/>
          </w:tcPr>
          <w:p w14:paraId="1E9F5F84" w14:textId="77777777" w:rsidR="002544FF" w:rsidRPr="00F11245" w:rsidRDefault="002544FF" w:rsidP="00001064">
            <w:pPr>
              <w:spacing w:line="360" w:lineRule="auto"/>
              <w:jc w:val="both"/>
              <w:rPr>
                <w:lang w:val="es-ES"/>
              </w:rPr>
            </w:pPr>
            <w:r w:rsidRPr="00F11245">
              <w:rPr>
                <w:lang w:val="es-ES"/>
              </w:rPr>
              <w:t>Proyecto de Seguridad: Iluminación área exterior interna</w:t>
            </w:r>
          </w:p>
        </w:tc>
        <w:tc>
          <w:tcPr>
            <w:tcW w:w="1598" w:type="dxa"/>
            <w:noWrap/>
            <w:hideMark/>
          </w:tcPr>
          <w:p w14:paraId="60DD4C30"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24C0AFE5"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0F28B198" w14:textId="77777777" w:rsidR="002544FF" w:rsidRPr="00F11245" w:rsidRDefault="002544FF" w:rsidP="00001064">
            <w:pPr>
              <w:spacing w:line="360" w:lineRule="auto"/>
              <w:jc w:val="both"/>
              <w:rPr>
                <w:lang w:val="es-ES"/>
              </w:rPr>
            </w:pPr>
            <w:r w:rsidRPr="00F11245">
              <w:rPr>
                <w:lang w:val="es-ES"/>
              </w:rPr>
              <w:t> </w:t>
            </w:r>
          </w:p>
        </w:tc>
        <w:tc>
          <w:tcPr>
            <w:tcW w:w="667" w:type="dxa"/>
            <w:noWrap/>
            <w:hideMark/>
          </w:tcPr>
          <w:p w14:paraId="2731E00C"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7DA947A9" w14:textId="77777777" w:rsidTr="000E5041">
        <w:trPr>
          <w:divId w:val="1145852122"/>
          <w:trHeight w:val="267"/>
        </w:trPr>
        <w:tc>
          <w:tcPr>
            <w:tcW w:w="2076" w:type="dxa"/>
            <w:noWrap/>
            <w:hideMark/>
          </w:tcPr>
          <w:p w14:paraId="538B3019" w14:textId="77777777" w:rsidR="002544FF" w:rsidRPr="00F11245" w:rsidRDefault="002544FF" w:rsidP="00001064">
            <w:pPr>
              <w:spacing w:line="360" w:lineRule="auto"/>
              <w:jc w:val="both"/>
              <w:rPr>
                <w:lang w:val="es-ES"/>
              </w:rPr>
            </w:pPr>
            <w:r w:rsidRPr="00F11245">
              <w:rPr>
                <w:lang w:val="es-ES"/>
              </w:rPr>
              <w:t>Traslado área de RRHH</w:t>
            </w:r>
          </w:p>
        </w:tc>
        <w:tc>
          <w:tcPr>
            <w:tcW w:w="1598" w:type="dxa"/>
            <w:noWrap/>
            <w:hideMark/>
          </w:tcPr>
          <w:p w14:paraId="10C25FF2"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0BE77D64" w14:textId="77777777" w:rsidR="002544FF" w:rsidRPr="00F11245" w:rsidRDefault="002544FF" w:rsidP="00001064">
            <w:pPr>
              <w:spacing w:line="360" w:lineRule="auto"/>
              <w:jc w:val="both"/>
              <w:rPr>
                <w:lang w:val="es-ES"/>
              </w:rPr>
            </w:pPr>
            <w:r w:rsidRPr="00F11245">
              <w:rPr>
                <w:lang w:val="es-ES"/>
              </w:rPr>
              <w:t>Ejecución</w:t>
            </w:r>
          </w:p>
        </w:tc>
        <w:tc>
          <w:tcPr>
            <w:tcW w:w="1582" w:type="dxa"/>
            <w:noWrap/>
            <w:hideMark/>
          </w:tcPr>
          <w:p w14:paraId="4AC21AD4" w14:textId="77777777" w:rsidR="002544FF" w:rsidRPr="00F11245" w:rsidRDefault="002544FF" w:rsidP="00001064">
            <w:pPr>
              <w:spacing w:line="360" w:lineRule="auto"/>
              <w:jc w:val="both"/>
              <w:rPr>
                <w:lang w:val="es-ES"/>
              </w:rPr>
            </w:pPr>
            <w:r w:rsidRPr="00F11245">
              <w:rPr>
                <w:lang w:val="es-ES"/>
              </w:rPr>
              <w:t>895.000,00</w:t>
            </w:r>
          </w:p>
        </w:tc>
        <w:tc>
          <w:tcPr>
            <w:tcW w:w="667" w:type="dxa"/>
            <w:noWrap/>
            <w:hideMark/>
          </w:tcPr>
          <w:p w14:paraId="138C0505" w14:textId="77777777" w:rsidR="002544FF" w:rsidRPr="00F11245" w:rsidRDefault="002544FF" w:rsidP="00001064">
            <w:pPr>
              <w:spacing w:line="360" w:lineRule="auto"/>
              <w:jc w:val="both"/>
              <w:rPr>
                <w:lang w:val="es-ES"/>
              </w:rPr>
            </w:pPr>
            <w:r w:rsidRPr="00F11245">
              <w:rPr>
                <w:lang w:val="es-ES"/>
              </w:rPr>
              <w:t>80</w:t>
            </w:r>
          </w:p>
        </w:tc>
      </w:tr>
      <w:tr w:rsidR="002544FF" w:rsidRPr="00F11245" w14:paraId="078D9502" w14:textId="77777777" w:rsidTr="000E5041">
        <w:trPr>
          <w:divId w:val="1145852122"/>
          <w:trHeight w:val="267"/>
        </w:trPr>
        <w:tc>
          <w:tcPr>
            <w:tcW w:w="2076" w:type="dxa"/>
            <w:noWrap/>
            <w:hideMark/>
          </w:tcPr>
          <w:p w14:paraId="622F1D19" w14:textId="77777777" w:rsidR="002544FF" w:rsidRPr="00F11245" w:rsidRDefault="002544FF" w:rsidP="00001064">
            <w:pPr>
              <w:spacing w:line="360" w:lineRule="auto"/>
              <w:jc w:val="both"/>
              <w:rPr>
                <w:lang w:val="es-ES"/>
              </w:rPr>
            </w:pPr>
            <w:r w:rsidRPr="00F11245">
              <w:rPr>
                <w:lang w:val="es-ES"/>
              </w:rPr>
              <w:t>Terminación Construcción Filial Bonao</w:t>
            </w:r>
          </w:p>
        </w:tc>
        <w:tc>
          <w:tcPr>
            <w:tcW w:w="1598" w:type="dxa"/>
            <w:noWrap/>
            <w:hideMark/>
          </w:tcPr>
          <w:p w14:paraId="6A14220F" w14:textId="77777777" w:rsidR="002544FF" w:rsidRPr="00F11245" w:rsidRDefault="002544FF" w:rsidP="00001064">
            <w:pPr>
              <w:spacing w:line="360" w:lineRule="auto"/>
              <w:jc w:val="both"/>
              <w:rPr>
                <w:lang w:val="es-ES"/>
              </w:rPr>
            </w:pPr>
            <w:r w:rsidRPr="00F11245">
              <w:rPr>
                <w:lang w:val="es-ES"/>
              </w:rPr>
              <w:t>Monseñor Nouel</w:t>
            </w:r>
          </w:p>
        </w:tc>
        <w:tc>
          <w:tcPr>
            <w:tcW w:w="1566" w:type="dxa"/>
            <w:noWrap/>
            <w:hideMark/>
          </w:tcPr>
          <w:p w14:paraId="216B826D" w14:textId="77777777" w:rsidR="002544FF" w:rsidRPr="00F11245" w:rsidRDefault="002544FF" w:rsidP="00001064">
            <w:pPr>
              <w:spacing w:line="360" w:lineRule="auto"/>
              <w:jc w:val="both"/>
              <w:rPr>
                <w:lang w:val="es-ES"/>
              </w:rPr>
            </w:pPr>
            <w:r w:rsidRPr="00F11245">
              <w:rPr>
                <w:lang w:val="es-ES"/>
              </w:rPr>
              <w:t>Ejecución</w:t>
            </w:r>
          </w:p>
        </w:tc>
        <w:tc>
          <w:tcPr>
            <w:tcW w:w="1582" w:type="dxa"/>
            <w:noWrap/>
            <w:hideMark/>
          </w:tcPr>
          <w:p w14:paraId="3477556F" w14:textId="77777777" w:rsidR="002544FF" w:rsidRPr="00F11245" w:rsidRDefault="002544FF" w:rsidP="00001064">
            <w:pPr>
              <w:spacing w:line="360" w:lineRule="auto"/>
              <w:jc w:val="both"/>
              <w:rPr>
                <w:lang w:val="es-ES"/>
              </w:rPr>
            </w:pPr>
            <w:r w:rsidRPr="00F11245">
              <w:rPr>
                <w:lang w:val="es-ES"/>
              </w:rPr>
              <w:t>5.306.945,42</w:t>
            </w:r>
          </w:p>
        </w:tc>
        <w:tc>
          <w:tcPr>
            <w:tcW w:w="667" w:type="dxa"/>
            <w:noWrap/>
            <w:hideMark/>
          </w:tcPr>
          <w:p w14:paraId="611541E3" w14:textId="77777777" w:rsidR="002544FF" w:rsidRPr="00F11245" w:rsidRDefault="002544FF" w:rsidP="00001064">
            <w:pPr>
              <w:spacing w:line="360" w:lineRule="auto"/>
              <w:jc w:val="both"/>
              <w:rPr>
                <w:lang w:val="es-ES"/>
              </w:rPr>
            </w:pPr>
            <w:r w:rsidRPr="00F11245">
              <w:rPr>
                <w:lang w:val="es-ES"/>
              </w:rPr>
              <w:t>70</w:t>
            </w:r>
          </w:p>
        </w:tc>
      </w:tr>
      <w:tr w:rsidR="002544FF" w:rsidRPr="00F11245" w14:paraId="5BEB1D5F" w14:textId="77777777" w:rsidTr="000E5041">
        <w:trPr>
          <w:divId w:val="1145852122"/>
          <w:trHeight w:val="267"/>
        </w:trPr>
        <w:tc>
          <w:tcPr>
            <w:tcW w:w="2076" w:type="dxa"/>
            <w:noWrap/>
            <w:hideMark/>
          </w:tcPr>
          <w:p w14:paraId="5D9A24A6" w14:textId="77777777" w:rsidR="002544FF" w:rsidRPr="00F11245" w:rsidRDefault="002544FF" w:rsidP="00001064">
            <w:pPr>
              <w:spacing w:line="360" w:lineRule="auto"/>
              <w:jc w:val="both"/>
              <w:rPr>
                <w:lang w:val="es-ES"/>
              </w:rPr>
            </w:pPr>
            <w:r w:rsidRPr="00F11245">
              <w:rPr>
                <w:lang w:val="es-ES"/>
              </w:rPr>
              <w:t>Remozamiento Filial 89</w:t>
            </w:r>
          </w:p>
        </w:tc>
        <w:tc>
          <w:tcPr>
            <w:tcW w:w="1598" w:type="dxa"/>
            <w:noWrap/>
            <w:hideMark/>
          </w:tcPr>
          <w:p w14:paraId="38CF09AC"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79B2EB04"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5FEEE8FE" w14:textId="77777777" w:rsidR="002544FF" w:rsidRPr="00F11245" w:rsidRDefault="002544FF" w:rsidP="00001064">
            <w:pPr>
              <w:spacing w:line="360" w:lineRule="auto"/>
              <w:jc w:val="both"/>
              <w:rPr>
                <w:lang w:val="es-ES"/>
              </w:rPr>
            </w:pPr>
            <w:r w:rsidRPr="00F11245">
              <w:rPr>
                <w:lang w:val="es-ES"/>
              </w:rPr>
              <w:t>91.273,40</w:t>
            </w:r>
          </w:p>
        </w:tc>
        <w:tc>
          <w:tcPr>
            <w:tcW w:w="667" w:type="dxa"/>
            <w:noWrap/>
            <w:hideMark/>
          </w:tcPr>
          <w:p w14:paraId="6B6D51E1"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5F1ADB66" w14:textId="77777777" w:rsidTr="000E5041">
        <w:trPr>
          <w:divId w:val="1145852122"/>
          <w:trHeight w:val="267"/>
        </w:trPr>
        <w:tc>
          <w:tcPr>
            <w:tcW w:w="2076" w:type="dxa"/>
            <w:hideMark/>
          </w:tcPr>
          <w:p w14:paraId="65D2B06F" w14:textId="77777777" w:rsidR="002544FF" w:rsidRPr="00F11245" w:rsidRDefault="002544FF" w:rsidP="00001064">
            <w:pPr>
              <w:spacing w:line="360" w:lineRule="auto"/>
              <w:jc w:val="both"/>
              <w:rPr>
                <w:lang w:val="es-ES"/>
              </w:rPr>
            </w:pPr>
            <w:r w:rsidRPr="00F11245">
              <w:rPr>
                <w:lang w:val="es-ES"/>
              </w:rPr>
              <w:t>Puesto de socorro aut. Duarte</w:t>
            </w:r>
          </w:p>
        </w:tc>
        <w:tc>
          <w:tcPr>
            <w:tcW w:w="1598" w:type="dxa"/>
            <w:noWrap/>
            <w:hideMark/>
          </w:tcPr>
          <w:p w14:paraId="24B56B9C"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5EEE1696" w14:textId="008A92D0" w:rsidR="002544FF" w:rsidRPr="00F11245" w:rsidRDefault="000E5041" w:rsidP="00001064">
            <w:pPr>
              <w:spacing w:line="360" w:lineRule="auto"/>
              <w:jc w:val="both"/>
              <w:rPr>
                <w:lang w:val="es-ES"/>
              </w:rPr>
            </w:pPr>
            <w:r w:rsidRPr="00F11245">
              <w:rPr>
                <w:lang w:val="es-ES"/>
              </w:rPr>
              <w:t>Aprobació</w:t>
            </w:r>
            <w:r w:rsidR="002544FF" w:rsidRPr="00F11245">
              <w:rPr>
                <w:lang w:val="es-ES"/>
              </w:rPr>
              <w:t>n</w:t>
            </w:r>
          </w:p>
        </w:tc>
        <w:tc>
          <w:tcPr>
            <w:tcW w:w="1582" w:type="dxa"/>
            <w:noWrap/>
            <w:hideMark/>
          </w:tcPr>
          <w:p w14:paraId="6EE56D4E" w14:textId="77777777" w:rsidR="002544FF" w:rsidRPr="00F11245" w:rsidRDefault="002544FF" w:rsidP="00001064">
            <w:pPr>
              <w:spacing w:line="360" w:lineRule="auto"/>
              <w:jc w:val="both"/>
              <w:rPr>
                <w:lang w:val="es-ES"/>
              </w:rPr>
            </w:pPr>
            <w:r w:rsidRPr="00F11245">
              <w:rPr>
                <w:lang w:val="es-ES"/>
              </w:rPr>
              <w:t>499.605,08</w:t>
            </w:r>
          </w:p>
        </w:tc>
        <w:tc>
          <w:tcPr>
            <w:tcW w:w="667" w:type="dxa"/>
            <w:noWrap/>
            <w:hideMark/>
          </w:tcPr>
          <w:p w14:paraId="729F29FE" w14:textId="77777777" w:rsidR="002544FF" w:rsidRPr="00F11245" w:rsidRDefault="002544FF" w:rsidP="00001064">
            <w:pPr>
              <w:spacing w:line="360" w:lineRule="auto"/>
              <w:jc w:val="both"/>
              <w:rPr>
                <w:lang w:val="es-ES"/>
              </w:rPr>
            </w:pPr>
            <w:r w:rsidRPr="00F11245">
              <w:rPr>
                <w:lang w:val="es-ES"/>
              </w:rPr>
              <w:t>0</w:t>
            </w:r>
          </w:p>
        </w:tc>
      </w:tr>
      <w:tr w:rsidR="002544FF" w:rsidRPr="00F11245" w14:paraId="31AF8533" w14:textId="77777777" w:rsidTr="000E5041">
        <w:trPr>
          <w:divId w:val="1145852122"/>
          <w:trHeight w:val="267"/>
        </w:trPr>
        <w:tc>
          <w:tcPr>
            <w:tcW w:w="2076" w:type="dxa"/>
            <w:noWrap/>
            <w:hideMark/>
          </w:tcPr>
          <w:p w14:paraId="245FC813" w14:textId="77777777" w:rsidR="002544FF" w:rsidRPr="00F11245" w:rsidRDefault="002544FF" w:rsidP="00001064">
            <w:pPr>
              <w:spacing w:line="360" w:lineRule="auto"/>
              <w:jc w:val="both"/>
              <w:rPr>
                <w:lang w:val="es-ES"/>
              </w:rPr>
            </w:pPr>
            <w:r w:rsidRPr="00F11245">
              <w:rPr>
                <w:lang w:val="es-ES"/>
              </w:rPr>
              <w:t>Puesto de socorro aut. Sánchez</w:t>
            </w:r>
          </w:p>
        </w:tc>
        <w:tc>
          <w:tcPr>
            <w:tcW w:w="1598" w:type="dxa"/>
            <w:noWrap/>
            <w:hideMark/>
          </w:tcPr>
          <w:p w14:paraId="3F92BA50"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7B025917" w14:textId="32D1F91A" w:rsidR="002544FF" w:rsidRPr="00F11245" w:rsidRDefault="000E5041" w:rsidP="00001064">
            <w:pPr>
              <w:spacing w:line="360" w:lineRule="auto"/>
              <w:jc w:val="both"/>
              <w:rPr>
                <w:lang w:val="es-ES"/>
              </w:rPr>
            </w:pPr>
            <w:r w:rsidRPr="00F11245">
              <w:rPr>
                <w:lang w:val="es-ES"/>
              </w:rPr>
              <w:t>Aprobació</w:t>
            </w:r>
            <w:r w:rsidR="002544FF" w:rsidRPr="00F11245">
              <w:rPr>
                <w:lang w:val="es-ES"/>
              </w:rPr>
              <w:t>n</w:t>
            </w:r>
          </w:p>
        </w:tc>
        <w:tc>
          <w:tcPr>
            <w:tcW w:w="1582" w:type="dxa"/>
            <w:noWrap/>
            <w:hideMark/>
          </w:tcPr>
          <w:p w14:paraId="2420B2E1" w14:textId="77777777" w:rsidR="002544FF" w:rsidRPr="00F11245" w:rsidRDefault="002544FF" w:rsidP="00001064">
            <w:pPr>
              <w:spacing w:line="360" w:lineRule="auto"/>
              <w:jc w:val="both"/>
              <w:rPr>
                <w:lang w:val="es-ES"/>
              </w:rPr>
            </w:pPr>
            <w:r w:rsidRPr="00F11245">
              <w:rPr>
                <w:lang w:val="es-ES"/>
              </w:rPr>
              <w:t>406.967,90</w:t>
            </w:r>
          </w:p>
        </w:tc>
        <w:tc>
          <w:tcPr>
            <w:tcW w:w="667" w:type="dxa"/>
            <w:noWrap/>
            <w:hideMark/>
          </w:tcPr>
          <w:p w14:paraId="157B2E65" w14:textId="77777777" w:rsidR="002544FF" w:rsidRPr="00F11245" w:rsidRDefault="002544FF" w:rsidP="00001064">
            <w:pPr>
              <w:spacing w:line="360" w:lineRule="auto"/>
              <w:jc w:val="both"/>
              <w:rPr>
                <w:lang w:val="es-ES"/>
              </w:rPr>
            </w:pPr>
            <w:r w:rsidRPr="00F11245">
              <w:rPr>
                <w:lang w:val="es-ES"/>
              </w:rPr>
              <w:t>0</w:t>
            </w:r>
          </w:p>
        </w:tc>
      </w:tr>
      <w:tr w:rsidR="002544FF" w:rsidRPr="00F11245" w14:paraId="4D662016" w14:textId="77777777" w:rsidTr="000E5041">
        <w:trPr>
          <w:divId w:val="1145852122"/>
          <w:trHeight w:val="267"/>
        </w:trPr>
        <w:tc>
          <w:tcPr>
            <w:tcW w:w="2076" w:type="dxa"/>
            <w:noWrap/>
            <w:hideMark/>
          </w:tcPr>
          <w:p w14:paraId="3595CB52" w14:textId="77777777" w:rsidR="002544FF" w:rsidRPr="00F11245" w:rsidRDefault="002544FF" w:rsidP="00001064">
            <w:pPr>
              <w:spacing w:line="360" w:lineRule="auto"/>
              <w:jc w:val="both"/>
              <w:rPr>
                <w:lang w:val="es-ES"/>
              </w:rPr>
            </w:pPr>
            <w:r w:rsidRPr="00F11245">
              <w:rPr>
                <w:lang w:val="es-ES"/>
              </w:rPr>
              <w:t>Remozamiento Filial La Bija</w:t>
            </w:r>
          </w:p>
        </w:tc>
        <w:tc>
          <w:tcPr>
            <w:tcW w:w="1598" w:type="dxa"/>
            <w:noWrap/>
            <w:hideMark/>
          </w:tcPr>
          <w:p w14:paraId="4CD46D95" w14:textId="77777777" w:rsidR="002544FF" w:rsidRPr="00F11245" w:rsidRDefault="002544FF" w:rsidP="00001064">
            <w:pPr>
              <w:spacing w:line="360" w:lineRule="auto"/>
              <w:jc w:val="both"/>
              <w:rPr>
                <w:lang w:val="es-ES"/>
              </w:rPr>
            </w:pPr>
            <w:r w:rsidRPr="00F11245">
              <w:rPr>
                <w:lang w:val="es-ES"/>
              </w:rPr>
              <w:t>Sánchez Ramírez</w:t>
            </w:r>
          </w:p>
        </w:tc>
        <w:tc>
          <w:tcPr>
            <w:tcW w:w="1566" w:type="dxa"/>
            <w:noWrap/>
            <w:hideMark/>
          </w:tcPr>
          <w:p w14:paraId="0C7CCD7D"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2AE3FE84" w14:textId="77777777" w:rsidR="002544FF" w:rsidRPr="00F11245" w:rsidRDefault="002544FF" w:rsidP="00001064">
            <w:pPr>
              <w:spacing w:line="360" w:lineRule="auto"/>
              <w:jc w:val="both"/>
              <w:rPr>
                <w:lang w:val="es-ES"/>
              </w:rPr>
            </w:pPr>
            <w:r w:rsidRPr="00F11245">
              <w:rPr>
                <w:lang w:val="es-ES"/>
              </w:rPr>
              <w:t>58.030,00</w:t>
            </w:r>
          </w:p>
        </w:tc>
        <w:tc>
          <w:tcPr>
            <w:tcW w:w="667" w:type="dxa"/>
            <w:noWrap/>
            <w:hideMark/>
          </w:tcPr>
          <w:p w14:paraId="07A7DA16"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2A618E17" w14:textId="77777777" w:rsidTr="000E5041">
        <w:trPr>
          <w:divId w:val="1145852122"/>
          <w:trHeight w:val="267"/>
        </w:trPr>
        <w:tc>
          <w:tcPr>
            <w:tcW w:w="2076" w:type="dxa"/>
            <w:noWrap/>
            <w:hideMark/>
          </w:tcPr>
          <w:p w14:paraId="61E9B844" w14:textId="77777777" w:rsidR="002544FF" w:rsidRPr="00F11245" w:rsidRDefault="002544FF" w:rsidP="00001064">
            <w:pPr>
              <w:spacing w:line="360" w:lineRule="auto"/>
              <w:jc w:val="both"/>
              <w:rPr>
                <w:lang w:val="es-ES"/>
              </w:rPr>
            </w:pPr>
            <w:r w:rsidRPr="00F11245">
              <w:rPr>
                <w:lang w:val="es-ES"/>
              </w:rPr>
              <w:t>Verja Perimetral Filial Monte Cristi</w:t>
            </w:r>
          </w:p>
        </w:tc>
        <w:tc>
          <w:tcPr>
            <w:tcW w:w="1598" w:type="dxa"/>
            <w:noWrap/>
            <w:hideMark/>
          </w:tcPr>
          <w:p w14:paraId="189143E8" w14:textId="77777777" w:rsidR="002544FF" w:rsidRPr="00F11245" w:rsidRDefault="002544FF" w:rsidP="00001064">
            <w:pPr>
              <w:spacing w:line="360" w:lineRule="auto"/>
              <w:jc w:val="both"/>
              <w:rPr>
                <w:lang w:val="es-ES"/>
              </w:rPr>
            </w:pPr>
            <w:r w:rsidRPr="00F11245">
              <w:rPr>
                <w:lang w:val="es-ES"/>
              </w:rPr>
              <w:t>Monte Cristi</w:t>
            </w:r>
          </w:p>
        </w:tc>
        <w:tc>
          <w:tcPr>
            <w:tcW w:w="1566" w:type="dxa"/>
            <w:noWrap/>
            <w:hideMark/>
          </w:tcPr>
          <w:p w14:paraId="17E6CC10" w14:textId="49BDBB16" w:rsidR="002544FF" w:rsidRPr="00F11245" w:rsidRDefault="002544FF" w:rsidP="00001064">
            <w:pPr>
              <w:spacing w:line="360" w:lineRule="auto"/>
              <w:jc w:val="both"/>
              <w:rPr>
                <w:lang w:val="es-ES"/>
              </w:rPr>
            </w:pPr>
            <w:r w:rsidRPr="00F11245">
              <w:rPr>
                <w:lang w:val="es-ES"/>
              </w:rPr>
              <w:t>Diseño/</w:t>
            </w:r>
            <w:r w:rsidR="000E5041" w:rsidRPr="00F11245">
              <w:rPr>
                <w:lang w:val="es-ES"/>
              </w:rPr>
              <w:t xml:space="preserve"> </w:t>
            </w:r>
            <w:r w:rsidRPr="00F11245">
              <w:rPr>
                <w:lang w:val="es-ES"/>
              </w:rPr>
              <w:t>Cotización</w:t>
            </w:r>
          </w:p>
        </w:tc>
        <w:tc>
          <w:tcPr>
            <w:tcW w:w="1582" w:type="dxa"/>
            <w:noWrap/>
            <w:hideMark/>
          </w:tcPr>
          <w:p w14:paraId="0C2F3ECF" w14:textId="77777777" w:rsidR="002544FF" w:rsidRPr="00F11245" w:rsidRDefault="002544FF" w:rsidP="00001064">
            <w:pPr>
              <w:spacing w:line="360" w:lineRule="auto"/>
              <w:jc w:val="both"/>
              <w:rPr>
                <w:lang w:val="es-ES"/>
              </w:rPr>
            </w:pPr>
            <w:r w:rsidRPr="00F11245">
              <w:rPr>
                <w:lang w:val="es-ES"/>
              </w:rPr>
              <w:t> </w:t>
            </w:r>
          </w:p>
        </w:tc>
        <w:tc>
          <w:tcPr>
            <w:tcW w:w="667" w:type="dxa"/>
            <w:noWrap/>
            <w:hideMark/>
          </w:tcPr>
          <w:p w14:paraId="0B893922" w14:textId="77777777" w:rsidR="002544FF" w:rsidRPr="00F11245" w:rsidRDefault="002544FF" w:rsidP="00001064">
            <w:pPr>
              <w:spacing w:line="360" w:lineRule="auto"/>
              <w:jc w:val="both"/>
              <w:rPr>
                <w:lang w:val="es-ES"/>
              </w:rPr>
            </w:pPr>
            <w:r w:rsidRPr="00F11245">
              <w:rPr>
                <w:lang w:val="es-ES"/>
              </w:rPr>
              <w:t>0</w:t>
            </w:r>
          </w:p>
        </w:tc>
      </w:tr>
      <w:tr w:rsidR="002544FF" w:rsidRPr="00F11245" w14:paraId="3BCC48CC" w14:textId="77777777" w:rsidTr="000E5041">
        <w:trPr>
          <w:divId w:val="1145852122"/>
          <w:trHeight w:val="267"/>
        </w:trPr>
        <w:tc>
          <w:tcPr>
            <w:tcW w:w="2076" w:type="dxa"/>
            <w:noWrap/>
            <w:hideMark/>
          </w:tcPr>
          <w:p w14:paraId="7B94DFCB" w14:textId="77777777" w:rsidR="002544FF" w:rsidRPr="00F11245" w:rsidRDefault="002544FF" w:rsidP="00001064">
            <w:pPr>
              <w:spacing w:line="360" w:lineRule="auto"/>
              <w:jc w:val="both"/>
              <w:rPr>
                <w:lang w:val="es-ES"/>
              </w:rPr>
            </w:pPr>
            <w:r w:rsidRPr="00F11245">
              <w:rPr>
                <w:lang w:val="es-ES"/>
              </w:rPr>
              <w:t>Mejoramiento Sistema Eléctrico, Sede Central</w:t>
            </w:r>
          </w:p>
        </w:tc>
        <w:tc>
          <w:tcPr>
            <w:tcW w:w="1598" w:type="dxa"/>
            <w:noWrap/>
            <w:hideMark/>
          </w:tcPr>
          <w:p w14:paraId="3D39D3C8"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6E7E6FD4" w14:textId="77777777" w:rsidR="002544FF" w:rsidRPr="00F11245" w:rsidRDefault="002544FF" w:rsidP="00001064">
            <w:pPr>
              <w:spacing w:line="360" w:lineRule="auto"/>
              <w:jc w:val="both"/>
              <w:rPr>
                <w:lang w:val="es-ES"/>
              </w:rPr>
            </w:pPr>
            <w:r w:rsidRPr="00F11245">
              <w:rPr>
                <w:lang w:val="es-ES"/>
              </w:rPr>
              <w:t>Ejecución</w:t>
            </w:r>
          </w:p>
        </w:tc>
        <w:tc>
          <w:tcPr>
            <w:tcW w:w="1582" w:type="dxa"/>
            <w:noWrap/>
            <w:hideMark/>
          </w:tcPr>
          <w:p w14:paraId="0394FF7F" w14:textId="77777777" w:rsidR="002544FF" w:rsidRPr="00F11245" w:rsidRDefault="002544FF" w:rsidP="00001064">
            <w:pPr>
              <w:spacing w:line="360" w:lineRule="auto"/>
              <w:jc w:val="both"/>
              <w:rPr>
                <w:lang w:val="es-ES"/>
              </w:rPr>
            </w:pPr>
            <w:r w:rsidRPr="00F11245">
              <w:rPr>
                <w:lang w:val="es-ES"/>
              </w:rPr>
              <w:t>4.019.325,44</w:t>
            </w:r>
          </w:p>
        </w:tc>
        <w:tc>
          <w:tcPr>
            <w:tcW w:w="667" w:type="dxa"/>
            <w:noWrap/>
            <w:hideMark/>
          </w:tcPr>
          <w:p w14:paraId="061A58C6" w14:textId="77777777" w:rsidR="002544FF" w:rsidRPr="00F11245" w:rsidRDefault="002544FF" w:rsidP="00001064">
            <w:pPr>
              <w:spacing w:line="360" w:lineRule="auto"/>
              <w:jc w:val="both"/>
              <w:rPr>
                <w:lang w:val="es-ES"/>
              </w:rPr>
            </w:pPr>
            <w:r w:rsidRPr="00F11245">
              <w:rPr>
                <w:lang w:val="es-ES"/>
              </w:rPr>
              <w:t>10</w:t>
            </w:r>
          </w:p>
        </w:tc>
      </w:tr>
      <w:tr w:rsidR="002544FF" w:rsidRPr="00F11245" w14:paraId="7FBE98E0" w14:textId="77777777" w:rsidTr="000E5041">
        <w:trPr>
          <w:divId w:val="1145852122"/>
          <w:trHeight w:val="267"/>
        </w:trPr>
        <w:tc>
          <w:tcPr>
            <w:tcW w:w="2076" w:type="dxa"/>
            <w:noWrap/>
            <w:hideMark/>
          </w:tcPr>
          <w:p w14:paraId="27117BAC" w14:textId="77777777" w:rsidR="002544FF" w:rsidRPr="00F11245" w:rsidRDefault="002544FF" w:rsidP="00001064">
            <w:pPr>
              <w:spacing w:line="360" w:lineRule="auto"/>
              <w:jc w:val="both"/>
              <w:rPr>
                <w:lang w:val="es-ES"/>
              </w:rPr>
            </w:pPr>
            <w:r w:rsidRPr="00F11245">
              <w:rPr>
                <w:lang w:val="es-ES"/>
              </w:rPr>
              <w:lastRenderedPageBreak/>
              <w:t>Acondicionamiento Escaleras</w:t>
            </w:r>
          </w:p>
        </w:tc>
        <w:tc>
          <w:tcPr>
            <w:tcW w:w="1598" w:type="dxa"/>
            <w:noWrap/>
            <w:hideMark/>
          </w:tcPr>
          <w:p w14:paraId="0D0B1918"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7DCE75A5" w14:textId="77777777" w:rsidR="002544FF" w:rsidRPr="00F11245" w:rsidRDefault="002544FF" w:rsidP="00001064">
            <w:pPr>
              <w:spacing w:line="360" w:lineRule="auto"/>
              <w:jc w:val="both"/>
              <w:rPr>
                <w:lang w:val="es-ES"/>
              </w:rPr>
            </w:pPr>
            <w:r w:rsidRPr="00F11245">
              <w:rPr>
                <w:lang w:val="es-ES"/>
              </w:rPr>
              <w:t>Ejecución</w:t>
            </w:r>
          </w:p>
        </w:tc>
        <w:tc>
          <w:tcPr>
            <w:tcW w:w="1582" w:type="dxa"/>
            <w:noWrap/>
            <w:hideMark/>
          </w:tcPr>
          <w:p w14:paraId="74844987" w14:textId="77777777" w:rsidR="002544FF" w:rsidRPr="00F11245" w:rsidRDefault="002544FF" w:rsidP="00001064">
            <w:pPr>
              <w:spacing w:line="360" w:lineRule="auto"/>
              <w:jc w:val="both"/>
              <w:rPr>
                <w:lang w:val="es-ES"/>
              </w:rPr>
            </w:pPr>
            <w:r w:rsidRPr="00F11245">
              <w:rPr>
                <w:lang w:val="es-ES"/>
              </w:rPr>
              <w:t>188.623,00</w:t>
            </w:r>
          </w:p>
        </w:tc>
        <w:tc>
          <w:tcPr>
            <w:tcW w:w="667" w:type="dxa"/>
            <w:noWrap/>
            <w:hideMark/>
          </w:tcPr>
          <w:p w14:paraId="1205B35C" w14:textId="77777777" w:rsidR="002544FF" w:rsidRPr="00F11245" w:rsidRDefault="002544FF" w:rsidP="00001064">
            <w:pPr>
              <w:spacing w:line="360" w:lineRule="auto"/>
              <w:jc w:val="both"/>
              <w:rPr>
                <w:lang w:val="es-ES"/>
              </w:rPr>
            </w:pPr>
            <w:r w:rsidRPr="00F11245">
              <w:rPr>
                <w:lang w:val="es-ES"/>
              </w:rPr>
              <w:t>10</w:t>
            </w:r>
          </w:p>
        </w:tc>
      </w:tr>
      <w:tr w:rsidR="002544FF" w:rsidRPr="00F11245" w14:paraId="1236A18F" w14:textId="77777777" w:rsidTr="000E5041">
        <w:trPr>
          <w:divId w:val="1145852122"/>
          <w:trHeight w:val="267"/>
        </w:trPr>
        <w:tc>
          <w:tcPr>
            <w:tcW w:w="2076" w:type="dxa"/>
            <w:hideMark/>
          </w:tcPr>
          <w:p w14:paraId="4DFBBC04" w14:textId="77777777" w:rsidR="002544FF" w:rsidRPr="00F11245" w:rsidRDefault="002544FF" w:rsidP="00001064">
            <w:pPr>
              <w:spacing w:line="360" w:lineRule="auto"/>
              <w:jc w:val="both"/>
              <w:rPr>
                <w:lang w:val="es-ES"/>
              </w:rPr>
            </w:pPr>
            <w:r w:rsidRPr="00F11245">
              <w:rPr>
                <w:lang w:val="es-ES"/>
              </w:rPr>
              <w:t>Cambio De Pisos Departamento De Juventud</w:t>
            </w:r>
          </w:p>
        </w:tc>
        <w:tc>
          <w:tcPr>
            <w:tcW w:w="1598" w:type="dxa"/>
            <w:noWrap/>
            <w:hideMark/>
          </w:tcPr>
          <w:p w14:paraId="4600F79C"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2E27EA93" w14:textId="77777777" w:rsidR="002544FF" w:rsidRPr="00F11245" w:rsidRDefault="002544FF" w:rsidP="00001064">
            <w:pPr>
              <w:spacing w:line="360" w:lineRule="auto"/>
              <w:jc w:val="both"/>
              <w:rPr>
                <w:lang w:val="es-ES"/>
              </w:rPr>
            </w:pPr>
            <w:r w:rsidRPr="00F11245">
              <w:rPr>
                <w:lang w:val="es-ES"/>
              </w:rPr>
              <w:t>Ejecución</w:t>
            </w:r>
          </w:p>
        </w:tc>
        <w:tc>
          <w:tcPr>
            <w:tcW w:w="1582" w:type="dxa"/>
            <w:noWrap/>
            <w:hideMark/>
          </w:tcPr>
          <w:p w14:paraId="4C5EC725" w14:textId="77777777" w:rsidR="002544FF" w:rsidRPr="00F11245" w:rsidRDefault="002544FF" w:rsidP="00001064">
            <w:pPr>
              <w:spacing w:line="360" w:lineRule="auto"/>
              <w:jc w:val="both"/>
              <w:rPr>
                <w:lang w:val="es-ES"/>
              </w:rPr>
            </w:pPr>
            <w:r w:rsidRPr="00F11245">
              <w:rPr>
                <w:lang w:val="es-ES"/>
              </w:rPr>
              <w:t>54.710,39</w:t>
            </w:r>
          </w:p>
        </w:tc>
        <w:tc>
          <w:tcPr>
            <w:tcW w:w="667" w:type="dxa"/>
            <w:noWrap/>
            <w:hideMark/>
          </w:tcPr>
          <w:p w14:paraId="6B0AA3B1" w14:textId="77777777" w:rsidR="002544FF" w:rsidRPr="00F11245" w:rsidRDefault="002544FF" w:rsidP="00001064">
            <w:pPr>
              <w:spacing w:line="360" w:lineRule="auto"/>
              <w:jc w:val="both"/>
              <w:rPr>
                <w:lang w:val="es-ES"/>
              </w:rPr>
            </w:pPr>
            <w:r w:rsidRPr="00F11245">
              <w:rPr>
                <w:lang w:val="es-ES"/>
              </w:rPr>
              <w:t>30</w:t>
            </w:r>
          </w:p>
        </w:tc>
      </w:tr>
      <w:tr w:rsidR="002544FF" w:rsidRPr="00F11245" w14:paraId="3EBDF3DA" w14:textId="77777777" w:rsidTr="000E5041">
        <w:trPr>
          <w:divId w:val="1145852122"/>
          <w:trHeight w:val="267"/>
        </w:trPr>
        <w:tc>
          <w:tcPr>
            <w:tcW w:w="2076" w:type="dxa"/>
            <w:noWrap/>
            <w:hideMark/>
          </w:tcPr>
          <w:p w14:paraId="54E09FEC" w14:textId="77777777" w:rsidR="002544FF" w:rsidRPr="00F11245" w:rsidRDefault="002544FF" w:rsidP="00001064">
            <w:pPr>
              <w:spacing w:line="360" w:lineRule="auto"/>
              <w:jc w:val="both"/>
              <w:rPr>
                <w:lang w:val="es-ES"/>
              </w:rPr>
            </w:pPr>
            <w:r w:rsidRPr="00F11245">
              <w:rPr>
                <w:lang w:val="es-ES"/>
              </w:rPr>
              <w:t>Mural en descanso de escalera</w:t>
            </w:r>
          </w:p>
        </w:tc>
        <w:tc>
          <w:tcPr>
            <w:tcW w:w="1598" w:type="dxa"/>
            <w:noWrap/>
            <w:hideMark/>
          </w:tcPr>
          <w:p w14:paraId="40FAAF45" w14:textId="77777777" w:rsidR="002544FF" w:rsidRPr="00F11245" w:rsidRDefault="002544FF" w:rsidP="00001064">
            <w:pPr>
              <w:spacing w:line="360" w:lineRule="auto"/>
              <w:jc w:val="both"/>
              <w:rPr>
                <w:lang w:val="es-ES"/>
              </w:rPr>
            </w:pPr>
            <w:r w:rsidRPr="00F11245">
              <w:rPr>
                <w:lang w:val="es-ES"/>
              </w:rPr>
              <w:t>Santo Domingo</w:t>
            </w:r>
          </w:p>
        </w:tc>
        <w:tc>
          <w:tcPr>
            <w:tcW w:w="1566" w:type="dxa"/>
            <w:noWrap/>
            <w:hideMark/>
          </w:tcPr>
          <w:p w14:paraId="6C22BFC8" w14:textId="77777777" w:rsidR="002544FF" w:rsidRPr="00F11245" w:rsidRDefault="002544FF" w:rsidP="00001064">
            <w:pPr>
              <w:spacing w:line="360" w:lineRule="auto"/>
              <w:jc w:val="both"/>
              <w:rPr>
                <w:lang w:val="es-ES"/>
              </w:rPr>
            </w:pPr>
            <w:r w:rsidRPr="00F11245">
              <w:rPr>
                <w:lang w:val="es-ES"/>
              </w:rPr>
              <w:t>Culminado</w:t>
            </w:r>
          </w:p>
        </w:tc>
        <w:tc>
          <w:tcPr>
            <w:tcW w:w="1582" w:type="dxa"/>
            <w:noWrap/>
            <w:hideMark/>
          </w:tcPr>
          <w:p w14:paraId="0C245412" w14:textId="77777777" w:rsidR="002544FF" w:rsidRPr="00F11245" w:rsidRDefault="002544FF" w:rsidP="00001064">
            <w:pPr>
              <w:spacing w:line="360" w:lineRule="auto"/>
              <w:jc w:val="both"/>
              <w:rPr>
                <w:lang w:val="es-ES"/>
              </w:rPr>
            </w:pPr>
            <w:r w:rsidRPr="00F11245">
              <w:rPr>
                <w:lang w:val="es-ES"/>
              </w:rPr>
              <w:t>282.571,31</w:t>
            </w:r>
          </w:p>
        </w:tc>
        <w:tc>
          <w:tcPr>
            <w:tcW w:w="667" w:type="dxa"/>
            <w:noWrap/>
            <w:hideMark/>
          </w:tcPr>
          <w:p w14:paraId="68B9E61E" w14:textId="77777777" w:rsidR="002544FF" w:rsidRPr="00F11245" w:rsidRDefault="002544FF" w:rsidP="00001064">
            <w:pPr>
              <w:spacing w:line="360" w:lineRule="auto"/>
              <w:jc w:val="both"/>
              <w:rPr>
                <w:lang w:val="es-ES"/>
              </w:rPr>
            </w:pPr>
            <w:r w:rsidRPr="00F11245">
              <w:rPr>
                <w:lang w:val="es-ES"/>
              </w:rPr>
              <w:t>100</w:t>
            </w:r>
          </w:p>
        </w:tc>
      </w:tr>
      <w:tr w:rsidR="002544FF" w:rsidRPr="00F11245" w14:paraId="0CEFA375" w14:textId="77777777" w:rsidTr="000E5041">
        <w:trPr>
          <w:divId w:val="1145852122"/>
          <w:trHeight w:val="285"/>
        </w:trPr>
        <w:tc>
          <w:tcPr>
            <w:tcW w:w="2076" w:type="dxa"/>
            <w:noWrap/>
            <w:hideMark/>
          </w:tcPr>
          <w:p w14:paraId="1840BBB4" w14:textId="77777777" w:rsidR="002544FF" w:rsidRPr="00F11245" w:rsidRDefault="002544FF" w:rsidP="00001064">
            <w:pPr>
              <w:spacing w:line="360" w:lineRule="auto"/>
              <w:jc w:val="both"/>
              <w:rPr>
                <w:lang w:val="es-ES"/>
              </w:rPr>
            </w:pPr>
            <w:r w:rsidRPr="00F11245">
              <w:rPr>
                <w:lang w:val="es-ES"/>
              </w:rPr>
              <w:t> </w:t>
            </w:r>
          </w:p>
        </w:tc>
        <w:tc>
          <w:tcPr>
            <w:tcW w:w="1598" w:type="dxa"/>
            <w:noWrap/>
            <w:hideMark/>
          </w:tcPr>
          <w:p w14:paraId="371838C7" w14:textId="77777777" w:rsidR="002544FF" w:rsidRPr="00F11245" w:rsidRDefault="002544FF" w:rsidP="00001064">
            <w:pPr>
              <w:spacing w:line="360" w:lineRule="auto"/>
              <w:jc w:val="both"/>
              <w:rPr>
                <w:lang w:val="es-ES"/>
              </w:rPr>
            </w:pPr>
            <w:r w:rsidRPr="00F11245">
              <w:rPr>
                <w:lang w:val="es-ES"/>
              </w:rPr>
              <w:t> </w:t>
            </w:r>
          </w:p>
        </w:tc>
        <w:tc>
          <w:tcPr>
            <w:tcW w:w="1566" w:type="dxa"/>
            <w:noWrap/>
            <w:hideMark/>
          </w:tcPr>
          <w:p w14:paraId="3746F393" w14:textId="77777777" w:rsidR="002544FF" w:rsidRPr="00F11245" w:rsidRDefault="002544FF" w:rsidP="00001064">
            <w:pPr>
              <w:spacing w:line="360" w:lineRule="auto"/>
              <w:jc w:val="both"/>
              <w:rPr>
                <w:lang w:val="es-ES"/>
              </w:rPr>
            </w:pPr>
            <w:r w:rsidRPr="00F11245">
              <w:rPr>
                <w:lang w:val="es-ES"/>
              </w:rPr>
              <w:t> </w:t>
            </w:r>
          </w:p>
        </w:tc>
        <w:tc>
          <w:tcPr>
            <w:tcW w:w="1582" w:type="dxa"/>
            <w:noWrap/>
            <w:hideMark/>
          </w:tcPr>
          <w:p w14:paraId="37FB1A9B" w14:textId="77777777" w:rsidR="002544FF" w:rsidRPr="00F11245" w:rsidRDefault="002544FF" w:rsidP="00001064">
            <w:pPr>
              <w:spacing w:line="360" w:lineRule="auto"/>
              <w:jc w:val="both"/>
              <w:rPr>
                <w:b/>
                <w:bCs/>
                <w:lang w:val="es-ES"/>
              </w:rPr>
            </w:pPr>
            <w:r w:rsidRPr="00F11245">
              <w:rPr>
                <w:b/>
                <w:bCs/>
                <w:lang w:val="es-ES"/>
              </w:rPr>
              <w:t>29.383.741,90</w:t>
            </w:r>
          </w:p>
        </w:tc>
        <w:tc>
          <w:tcPr>
            <w:tcW w:w="667" w:type="dxa"/>
            <w:noWrap/>
            <w:hideMark/>
          </w:tcPr>
          <w:p w14:paraId="37387BBC" w14:textId="77777777" w:rsidR="002544FF" w:rsidRPr="00F11245" w:rsidRDefault="002544FF" w:rsidP="00001064">
            <w:pPr>
              <w:spacing w:line="360" w:lineRule="auto"/>
              <w:jc w:val="both"/>
              <w:rPr>
                <w:lang w:val="es-ES"/>
              </w:rPr>
            </w:pPr>
            <w:r w:rsidRPr="00F11245">
              <w:rPr>
                <w:lang w:val="es-ES"/>
              </w:rPr>
              <w:t> </w:t>
            </w:r>
          </w:p>
        </w:tc>
      </w:tr>
    </w:tbl>
    <w:p w14:paraId="40DD49FD" w14:textId="77777777" w:rsidR="00B77751" w:rsidRPr="00F11245" w:rsidRDefault="00B77751" w:rsidP="00B77751">
      <w:pPr>
        <w:spacing w:line="360" w:lineRule="auto"/>
        <w:jc w:val="both"/>
        <w:rPr>
          <w:rFonts w:eastAsia="Calibri"/>
          <w:lang w:val="es-ES"/>
        </w:rPr>
      </w:pPr>
      <w:r w:rsidRPr="00F11245">
        <w:rPr>
          <w:rFonts w:eastAsia="Calibri"/>
          <w:lang w:val="es-ES"/>
        </w:rPr>
        <w:fldChar w:fldCharType="end"/>
      </w:r>
    </w:p>
    <w:tbl>
      <w:tblPr>
        <w:tblpPr w:leftFromText="141" w:rightFromText="141" w:vertAnchor="text" w:horzAnchor="margin" w:tblpXSpec="right" w:tblpY="1264"/>
        <w:tblOverlap w:val="never"/>
        <w:tblW w:w="3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0"/>
        <w:gridCol w:w="1200"/>
      </w:tblGrid>
      <w:tr w:rsidR="00D24424" w:rsidRPr="00F11245" w14:paraId="34CE3C96" w14:textId="77777777" w:rsidTr="00D24424">
        <w:trPr>
          <w:trHeight w:val="300"/>
        </w:trPr>
        <w:tc>
          <w:tcPr>
            <w:tcW w:w="2740" w:type="dxa"/>
            <w:shd w:val="clear" w:color="000000" w:fill="5B9BD5"/>
            <w:noWrap/>
            <w:vAlign w:val="bottom"/>
            <w:hideMark/>
          </w:tcPr>
          <w:p w14:paraId="4B6DDCC4" w14:textId="77777777" w:rsidR="00D24424" w:rsidRPr="00F11245" w:rsidRDefault="00D24424" w:rsidP="00D24424">
            <w:pPr>
              <w:spacing w:line="360" w:lineRule="auto"/>
              <w:jc w:val="center"/>
              <w:rPr>
                <w:rFonts w:eastAsia="Calibri"/>
                <w:lang w:val="es-ES"/>
              </w:rPr>
            </w:pPr>
            <w:r w:rsidRPr="00F11245">
              <w:rPr>
                <w:rFonts w:eastAsia="Calibri"/>
                <w:lang w:val="es-ES"/>
              </w:rPr>
              <w:t>PROCESOS</w:t>
            </w:r>
          </w:p>
        </w:tc>
        <w:tc>
          <w:tcPr>
            <w:tcW w:w="1200" w:type="dxa"/>
            <w:shd w:val="clear" w:color="000000" w:fill="5B9BD5"/>
            <w:noWrap/>
            <w:vAlign w:val="center"/>
            <w:hideMark/>
          </w:tcPr>
          <w:p w14:paraId="50BB1981" w14:textId="77777777" w:rsidR="00D24424" w:rsidRPr="00F11245" w:rsidRDefault="00D24424" w:rsidP="00D24424">
            <w:pPr>
              <w:spacing w:line="360" w:lineRule="auto"/>
              <w:jc w:val="center"/>
              <w:rPr>
                <w:rFonts w:eastAsia="Calibri"/>
                <w:lang w:val="es-ES"/>
              </w:rPr>
            </w:pPr>
            <w:r w:rsidRPr="00F11245">
              <w:rPr>
                <w:rFonts w:eastAsia="Calibri"/>
                <w:lang w:val="es-ES"/>
              </w:rPr>
              <w:t>totales</w:t>
            </w:r>
          </w:p>
        </w:tc>
      </w:tr>
      <w:tr w:rsidR="00D24424" w:rsidRPr="00F11245" w14:paraId="07236ADB" w14:textId="77777777" w:rsidTr="00D24424">
        <w:trPr>
          <w:trHeight w:val="300"/>
        </w:trPr>
        <w:tc>
          <w:tcPr>
            <w:tcW w:w="2740" w:type="dxa"/>
            <w:shd w:val="clear" w:color="000000" w:fill="9BC2E6"/>
            <w:noWrap/>
            <w:vAlign w:val="bottom"/>
            <w:hideMark/>
          </w:tcPr>
          <w:p w14:paraId="66F70E59" w14:textId="77777777" w:rsidR="00D24424" w:rsidRPr="00F11245" w:rsidRDefault="00D24424" w:rsidP="00D24424">
            <w:pPr>
              <w:spacing w:line="360" w:lineRule="auto"/>
              <w:jc w:val="both"/>
              <w:rPr>
                <w:rFonts w:eastAsia="Calibri"/>
                <w:lang w:val="es-ES"/>
              </w:rPr>
            </w:pPr>
            <w:r w:rsidRPr="00F11245">
              <w:rPr>
                <w:rFonts w:eastAsia="Calibri"/>
                <w:lang w:val="es-ES"/>
              </w:rPr>
              <w:t>Contrataciones</w:t>
            </w:r>
          </w:p>
        </w:tc>
        <w:tc>
          <w:tcPr>
            <w:tcW w:w="1200" w:type="dxa"/>
            <w:shd w:val="clear" w:color="auto" w:fill="auto"/>
            <w:noWrap/>
            <w:vAlign w:val="bottom"/>
            <w:hideMark/>
          </w:tcPr>
          <w:p w14:paraId="2EEE4D97" w14:textId="77777777" w:rsidR="00D24424" w:rsidRPr="00F11245" w:rsidRDefault="00D24424" w:rsidP="00D24424">
            <w:pPr>
              <w:spacing w:line="360" w:lineRule="auto"/>
              <w:jc w:val="both"/>
              <w:rPr>
                <w:rFonts w:eastAsia="Calibri"/>
                <w:lang w:val="es-ES"/>
              </w:rPr>
            </w:pPr>
            <w:r w:rsidRPr="00F11245">
              <w:rPr>
                <w:rFonts w:eastAsia="Calibri"/>
                <w:lang w:val="es-ES"/>
              </w:rPr>
              <w:t>339</w:t>
            </w:r>
          </w:p>
        </w:tc>
      </w:tr>
      <w:tr w:rsidR="00D24424" w:rsidRPr="00F11245" w14:paraId="5ACA9639" w14:textId="77777777" w:rsidTr="00D24424">
        <w:trPr>
          <w:trHeight w:val="300"/>
        </w:trPr>
        <w:tc>
          <w:tcPr>
            <w:tcW w:w="2740" w:type="dxa"/>
            <w:shd w:val="clear" w:color="000000" w:fill="9BC2E6"/>
            <w:noWrap/>
            <w:vAlign w:val="bottom"/>
            <w:hideMark/>
          </w:tcPr>
          <w:p w14:paraId="74C71498" w14:textId="77777777" w:rsidR="00D24424" w:rsidRPr="00F11245" w:rsidRDefault="00D24424" w:rsidP="00D24424">
            <w:pPr>
              <w:spacing w:line="360" w:lineRule="auto"/>
              <w:jc w:val="both"/>
              <w:rPr>
                <w:rFonts w:eastAsia="Calibri"/>
                <w:lang w:val="es-ES"/>
              </w:rPr>
            </w:pPr>
            <w:r w:rsidRPr="00F11245">
              <w:rPr>
                <w:rFonts w:eastAsia="Calibri"/>
                <w:lang w:val="es-ES"/>
              </w:rPr>
              <w:t>Desvinculaciones</w:t>
            </w:r>
          </w:p>
        </w:tc>
        <w:tc>
          <w:tcPr>
            <w:tcW w:w="1200" w:type="dxa"/>
            <w:shd w:val="clear" w:color="auto" w:fill="auto"/>
            <w:noWrap/>
            <w:vAlign w:val="bottom"/>
            <w:hideMark/>
          </w:tcPr>
          <w:p w14:paraId="146DFE89" w14:textId="77777777" w:rsidR="00D24424" w:rsidRPr="00F11245" w:rsidRDefault="00D24424" w:rsidP="00D24424">
            <w:pPr>
              <w:spacing w:line="360" w:lineRule="auto"/>
              <w:jc w:val="both"/>
              <w:rPr>
                <w:rFonts w:eastAsia="Calibri"/>
                <w:lang w:val="es-ES"/>
              </w:rPr>
            </w:pPr>
            <w:r w:rsidRPr="00F11245">
              <w:rPr>
                <w:rFonts w:eastAsia="Calibri"/>
                <w:lang w:val="es-ES"/>
              </w:rPr>
              <w:t>193</w:t>
            </w:r>
          </w:p>
        </w:tc>
      </w:tr>
      <w:tr w:rsidR="00D24424" w:rsidRPr="00F11245" w14:paraId="677FB29A" w14:textId="77777777" w:rsidTr="00D24424">
        <w:trPr>
          <w:trHeight w:val="300"/>
        </w:trPr>
        <w:tc>
          <w:tcPr>
            <w:tcW w:w="2740" w:type="dxa"/>
            <w:shd w:val="clear" w:color="000000" w:fill="9BC2E6"/>
            <w:noWrap/>
            <w:vAlign w:val="bottom"/>
            <w:hideMark/>
          </w:tcPr>
          <w:p w14:paraId="28F1FB59" w14:textId="77777777" w:rsidR="00D24424" w:rsidRPr="00F11245" w:rsidRDefault="00D24424" w:rsidP="00D24424">
            <w:pPr>
              <w:spacing w:line="360" w:lineRule="auto"/>
              <w:jc w:val="both"/>
              <w:rPr>
                <w:rFonts w:eastAsia="Calibri"/>
                <w:lang w:val="es-ES"/>
              </w:rPr>
            </w:pPr>
            <w:r w:rsidRPr="00F11245">
              <w:rPr>
                <w:rFonts w:eastAsia="Calibri"/>
                <w:lang w:val="es-ES"/>
              </w:rPr>
              <w:t>Vacaciones</w:t>
            </w:r>
          </w:p>
        </w:tc>
        <w:tc>
          <w:tcPr>
            <w:tcW w:w="1200" w:type="dxa"/>
            <w:shd w:val="clear" w:color="auto" w:fill="auto"/>
            <w:noWrap/>
            <w:vAlign w:val="bottom"/>
            <w:hideMark/>
          </w:tcPr>
          <w:p w14:paraId="66445BB9" w14:textId="77777777" w:rsidR="00D24424" w:rsidRPr="00F11245" w:rsidRDefault="00D24424" w:rsidP="00D24424">
            <w:pPr>
              <w:spacing w:line="360" w:lineRule="auto"/>
              <w:jc w:val="both"/>
              <w:rPr>
                <w:rFonts w:eastAsia="Calibri"/>
                <w:lang w:val="es-ES"/>
              </w:rPr>
            </w:pPr>
            <w:r w:rsidRPr="00F11245">
              <w:rPr>
                <w:rFonts w:eastAsia="Calibri"/>
                <w:lang w:val="es-ES"/>
              </w:rPr>
              <w:t>604</w:t>
            </w:r>
          </w:p>
        </w:tc>
      </w:tr>
      <w:tr w:rsidR="00D24424" w:rsidRPr="00F11245" w14:paraId="0B0A02A6" w14:textId="77777777" w:rsidTr="00D24424">
        <w:trPr>
          <w:trHeight w:val="300"/>
        </w:trPr>
        <w:tc>
          <w:tcPr>
            <w:tcW w:w="2740" w:type="dxa"/>
            <w:shd w:val="clear" w:color="000000" w:fill="9BC2E6"/>
            <w:noWrap/>
            <w:vAlign w:val="bottom"/>
            <w:hideMark/>
          </w:tcPr>
          <w:p w14:paraId="28F3BB74" w14:textId="77777777" w:rsidR="00D24424" w:rsidRPr="00F11245" w:rsidRDefault="00D24424" w:rsidP="00D24424">
            <w:pPr>
              <w:spacing w:line="360" w:lineRule="auto"/>
              <w:jc w:val="both"/>
              <w:rPr>
                <w:rFonts w:eastAsia="Calibri"/>
                <w:lang w:val="es-ES"/>
              </w:rPr>
            </w:pPr>
            <w:r w:rsidRPr="00F11245">
              <w:rPr>
                <w:rFonts w:eastAsia="Calibri"/>
                <w:lang w:val="es-ES"/>
              </w:rPr>
              <w:t>Renuncias</w:t>
            </w:r>
          </w:p>
        </w:tc>
        <w:tc>
          <w:tcPr>
            <w:tcW w:w="1200" w:type="dxa"/>
            <w:shd w:val="clear" w:color="auto" w:fill="auto"/>
            <w:noWrap/>
            <w:vAlign w:val="bottom"/>
            <w:hideMark/>
          </w:tcPr>
          <w:p w14:paraId="296B0E22" w14:textId="77777777" w:rsidR="00D24424" w:rsidRPr="00F11245" w:rsidRDefault="00D24424" w:rsidP="00D24424">
            <w:pPr>
              <w:spacing w:line="360" w:lineRule="auto"/>
              <w:jc w:val="both"/>
              <w:rPr>
                <w:rFonts w:eastAsia="Calibri"/>
                <w:lang w:val="es-ES"/>
              </w:rPr>
            </w:pPr>
            <w:r w:rsidRPr="00F11245">
              <w:rPr>
                <w:rFonts w:eastAsia="Calibri"/>
                <w:lang w:val="es-ES"/>
              </w:rPr>
              <w:t>222</w:t>
            </w:r>
          </w:p>
        </w:tc>
      </w:tr>
      <w:tr w:rsidR="00D24424" w:rsidRPr="00F11245" w14:paraId="7C197D8D" w14:textId="77777777" w:rsidTr="00D24424">
        <w:trPr>
          <w:trHeight w:val="300"/>
        </w:trPr>
        <w:tc>
          <w:tcPr>
            <w:tcW w:w="2740" w:type="dxa"/>
            <w:shd w:val="clear" w:color="000000" w:fill="9BC2E6"/>
            <w:noWrap/>
            <w:vAlign w:val="bottom"/>
            <w:hideMark/>
          </w:tcPr>
          <w:p w14:paraId="1A145B0C" w14:textId="77777777" w:rsidR="00D24424" w:rsidRPr="00F11245" w:rsidRDefault="00D24424" w:rsidP="00D24424">
            <w:pPr>
              <w:spacing w:line="360" w:lineRule="auto"/>
              <w:jc w:val="both"/>
              <w:rPr>
                <w:rFonts w:eastAsia="Calibri"/>
                <w:lang w:val="es-ES"/>
              </w:rPr>
            </w:pPr>
            <w:r w:rsidRPr="00F11245">
              <w:rPr>
                <w:rFonts w:eastAsia="Calibri"/>
                <w:lang w:val="es-ES"/>
              </w:rPr>
              <w:t>Licencia Médica</w:t>
            </w:r>
          </w:p>
        </w:tc>
        <w:tc>
          <w:tcPr>
            <w:tcW w:w="1200" w:type="dxa"/>
            <w:shd w:val="clear" w:color="auto" w:fill="auto"/>
            <w:noWrap/>
            <w:vAlign w:val="bottom"/>
            <w:hideMark/>
          </w:tcPr>
          <w:p w14:paraId="19F58C71" w14:textId="77777777" w:rsidR="00D24424" w:rsidRPr="00F11245" w:rsidRDefault="00D24424" w:rsidP="00D24424">
            <w:pPr>
              <w:spacing w:line="360" w:lineRule="auto"/>
              <w:jc w:val="both"/>
              <w:rPr>
                <w:rFonts w:eastAsia="Calibri"/>
                <w:lang w:val="es-ES"/>
              </w:rPr>
            </w:pPr>
            <w:r w:rsidRPr="00F11245">
              <w:rPr>
                <w:rFonts w:eastAsia="Calibri"/>
                <w:lang w:val="es-ES"/>
              </w:rPr>
              <w:t>995</w:t>
            </w:r>
          </w:p>
        </w:tc>
      </w:tr>
      <w:tr w:rsidR="00D24424" w:rsidRPr="00F11245" w14:paraId="1FEDF98C" w14:textId="77777777" w:rsidTr="00D24424">
        <w:trPr>
          <w:trHeight w:val="300"/>
        </w:trPr>
        <w:tc>
          <w:tcPr>
            <w:tcW w:w="2740" w:type="dxa"/>
            <w:shd w:val="clear" w:color="000000" w:fill="9BC2E6"/>
            <w:noWrap/>
            <w:vAlign w:val="bottom"/>
            <w:hideMark/>
          </w:tcPr>
          <w:p w14:paraId="78F27465" w14:textId="77777777" w:rsidR="00D24424" w:rsidRPr="00F11245" w:rsidRDefault="00D24424" w:rsidP="00D24424">
            <w:pPr>
              <w:spacing w:line="360" w:lineRule="auto"/>
              <w:jc w:val="both"/>
              <w:rPr>
                <w:rFonts w:eastAsia="Calibri"/>
                <w:lang w:val="es-ES"/>
              </w:rPr>
            </w:pPr>
            <w:r w:rsidRPr="00F11245">
              <w:rPr>
                <w:rFonts w:eastAsia="Calibri"/>
                <w:lang w:val="es-ES"/>
              </w:rPr>
              <w:t>Licencia Especial</w:t>
            </w:r>
          </w:p>
        </w:tc>
        <w:tc>
          <w:tcPr>
            <w:tcW w:w="1200" w:type="dxa"/>
            <w:shd w:val="clear" w:color="auto" w:fill="auto"/>
            <w:noWrap/>
            <w:vAlign w:val="bottom"/>
            <w:hideMark/>
          </w:tcPr>
          <w:p w14:paraId="08682F5F" w14:textId="77777777" w:rsidR="00D24424" w:rsidRPr="00F11245" w:rsidRDefault="00D24424" w:rsidP="00D24424">
            <w:pPr>
              <w:spacing w:line="360" w:lineRule="auto"/>
              <w:jc w:val="both"/>
              <w:rPr>
                <w:rFonts w:eastAsia="Calibri"/>
                <w:lang w:val="es-ES"/>
              </w:rPr>
            </w:pPr>
            <w:r w:rsidRPr="00F11245">
              <w:rPr>
                <w:rFonts w:eastAsia="Calibri"/>
                <w:lang w:val="es-ES"/>
              </w:rPr>
              <w:t>37</w:t>
            </w:r>
          </w:p>
        </w:tc>
      </w:tr>
      <w:tr w:rsidR="00D24424" w:rsidRPr="00F11245" w14:paraId="1B2078FF" w14:textId="77777777" w:rsidTr="00D24424">
        <w:trPr>
          <w:trHeight w:val="300"/>
        </w:trPr>
        <w:tc>
          <w:tcPr>
            <w:tcW w:w="2740" w:type="dxa"/>
            <w:shd w:val="clear" w:color="000000" w:fill="9BC2E6"/>
            <w:noWrap/>
            <w:vAlign w:val="bottom"/>
            <w:hideMark/>
          </w:tcPr>
          <w:p w14:paraId="078B45E1" w14:textId="77777777" w:rsidR="00D24424" w:rsidRPr="00F11245" w:rsidRDefault="00D24424" w:rsidP="00D24424">
            <w:pPr>
              <w:spacing w:line="360" w:lineRule="auto"/>
              <w:jc w:val="both"/>
              <w:rPr>
                <w:rFonts w:eastAsia="Calibri"/>
                <w:lang w:val="es-ES"/>
              </w:rPr>
            </w:pPr>
            <w:r w:rsidRPr="00F11245">
              <w:rPr>
                <w:rFonts w:eastAsia="Calibri"/>
                <w:lang w:val="es-ES"/>
              </w:rPr>
              <w:t xml:space="preserve">Accidente Laboral </w:t>
            </w:r>
          </w:p>
        </w:tc>
        <w:tc>
          <w:tcPr>
            <w:tcW w:w="1200" w:type="dxa"/>
            <w:shd w:val="clear" w:color="auto" w:fill="auto"/>
            <w:noWrap/>
            <w:vAlign w:val="bottom"/>
            <w:hideMark/>
          </w:tcPr>
          <w:p w14:paraId="0504904C" w14:textId="77777777" w:rsidR="00D24424" w:rsidRPr="00F11245" w:rsidRDefault="00D24424" w:rsidP="00D24424">
            <w:pPr>
              <w:spacing w:line="360" w:lineRule="auto"/>
              <w:jc w:val="both"/>
              <w:rPr>
                <w:rFonts w:eastAsia="Calibri"/>
                <w:lang w:val="es-ES"/>
              </w:rPr>
            </w:pPr>
            <w:r w:rsidRPr="00F11245">
              <w:rPr>
                <w:rFonts w:eastAsia="Calibri"/>
                <w:lang w:val="es-ES"/>
              </w:rPr>
              <w:t>54</w:t>
            </w:r>
          </w:p>
        </w:tc>
      </w:tr>
      <w:tr w:rsidR="00D24424" w:rsidRPr="00F11245" w14:paraId="41B94F7E" w14:textId="77777777" w:rsidTr="00D24424">
        <w:trPr>
          <w:trHeight w:val="300"/>
        </w:trPr>
        <w:tc>
          <w:tcPr>
            <w:tcW w:w="2740" w:type="dxa"/>
            <w:shd w:val="clear" w:color="000000" w:fill="9BC2E6"/>
            <w:noWrap/>
            <w:vAlign w:val="bottom"/>
            <w:hideMark/>
          </w:tcPr>
          <w:p w14:paraId="47CE89C1" w14:textId="77777777" w:rsidR="00D24424" w:rsidRPr="00F11245" w:rsidRDefault="00D24424" w:rsidP="00D24424">
            <w:pPr>
              <w:spacing w:line="360" w:lineRule="auto"/>
              <w:jc w:val="both"/>
              <w:rPr>
                <w:rFonts w:eastAsia="Calibri"/>
                <w:lang w:val="es-ES"/>
              </w:rPr>
            </w:pPr>
            <w:r w:rsidRPr="00F11245">
              <w:rPr>
                <w:rFonts w:eastAsia="Calibri"/>
                <w:lang w:val="es-ES"/>
              </w:rPr>
              <w:t>Entrevistas</w:t>
            </w:r>
          </w:p>
        </w:tc>
        <w:tc>
          <w:tcPr>
            <w:tcW w:w="1200" w:type="dxa"/>
            <w:shd w:val="clear" w:color="auto" w:fill="auto"/>
            <w:noWrap/>
            <w:vAlign w:val="bottom"/>
            <w:hideMark/>
          </w:tcPr>
          <w:p w14:paraId="59879704" w14:textId="77777777" w:rsidR="00D24424" w:rsidRPr="00F11245" w:rsidRDefault="00D24424" w:rsidP="00D24424">
            <w:pPr>
              <w:spacing w:line="360" w:lineRule="auto"/>
              <w:jc w:val="both"/>
              <w:rPr>
                <w:rFonts w:eastAsia="Calibri"/>
                <w:lang w:val="es-ES"/>
              </w:rPr>
            </w:pPr>
            <w:r w:rsidRPr="00F11245">
              <w:rPr>
                <w:rFonts w:eastAsia="Calibri"/>
                <w:lang w:val="es-ES"/>
              </w:rPr>
              <w:t>91</w:t>
            </w:r>
          </w:p>
        </w:tc>
      </w:tr>
      <w:tr w:rsidR="00D24424" w:rsidRPr="00F11245" w14:paraId="248C5E63" w14:textId="77777777" w:rsidTr="00D24424">
        <w:trPr>
          <w:trHeight w:val="300"/>
        </w:trPr>
        <w:tc>
          <w:tcPr>
            <w:tcW w:w="2740" w:type="dxa"/>
            <w:shd w:val="clear" w:color="000000" w:fill="9BC2E6"/>
            <w:noWrap/>
            <w:vAlign w:val="bottom"/>
            <w:hideMark/>
          </w:tcPr>
          <w:p w14:paraId="7D2B62D8" w14:textId="77777777" w:rsidR="00D24424" w:rsidRPr="00F11245" w:rsidRDefault="00D24424" w:rsidP="00D24424">
            <w:pPr>
              <w:spacing w:line="360" w:lineRule="auto"/>
              <w:jc w:val="both"/>
              <w:rPr>
                <w:rFonts w:eastAsia="Calibri"/>
                <w:lang w:val="es-ES"/>
              </w:rPr>
            </w:pPr>
            <w:r w:rsidRPr="00F11245">
              <w:rPr>
                <w:rFonts w:eastAsia="Calibri"/>
                <w:lang w:val="es-ES"/>
              </w:rPr>
              <w:t>Evaluaciones Psicométricas</w:t>
            </w:r>
          </w:p>
        </w:tc>
        <w:tc>
          <w:tcPr>
            <w:tcW w:w="1200" w:type="dxa"/>
            <w:shd w:val="clear" w:color="auto" w:fill="auto"/>
            <w:noWrap/>
            <w:vAlign w:val="bottom"/>
            <w:hideMark/>
          </w:tcPr>
          <w:p w14:paraId="047C0304" w14:textId="77777777" w:rsidR="00D24424" w:rsidRPr="00F11245" w:rsidRDefault="00D24424" w:rsidP="00D24424">
            <w:pPr>
              <w:spacing w:line="360" w:lineRule="auto"/>
              <w:jc w:val="both"/>
              <w:rPr>
                <w:rFonts w:eastAsia="Calibri"/>
                <w:lang w:val="es-ES"/>
              </w:rPr>
            </w:pPr>
            <w:r w:rsidRPr="00F11245">
              <w:rPr>
                <w:rFonts w:eastAsia="Calibri"/>
                <w:lang w:val="es-ES"/>
              </w:rPr>
              <w:t>65</w:t>
            </w:r>
          </w:p>
        </w:tc>
      </w:tr>
    </w:tbl>
    <w:p w14:paraId="1B5C239C" w14:textId="03F211E6" w:rsidR="00D67BDB" w:rsidRPr="00F11245" w:rsidRDefault="00D67BDB" w:rsidP="00B77751">
      <w:pPr>
        <w:spacing w:line="360" w:lineRule="auto"/>
        <w:jc w:val="both"/>
        <w:rPr>
          <w:rFonts w:eastAsia="Calibri"/>
          <w:lang w:val="es-ES"/>
        </w:rPr>
      </w:pPr>
    </w:p>
    <w:p w14:paraId="45FB2156" w14:textId="77777777" w:rsidR="00B77751" w:rsidRPr="00F11245" w:rsidRDefault="00B77751" w:rsidP="00D24424">
      <w:pPr>
        <w:spacing w:line="360" w:lineRule="auto"/>
        <w:jc w:val="center"/>
        <w:rPr>
          <w:rFonts w:eastAsia="Calibri"/>
          <w:b/>
          <w:lang w:val="es-ES"/>
        </w:rPr>
      </w:pPr>
      <w:r w:rsidRPr="00F11245">
        <w:rPr>
          <w:rFonts w:eastAsia="Calibri"/>
          <w:b/>
          <w:lang w:val="es-ES"/>
        </w:rPr>
        <w:t>4.2 Desempeño de los Recursos Humanos</w:t>
      </w:r>
    </w:p>
    <w:p w14:paraId="18029E05" w14:textId="0BF361A0" w:rsidR="00B77751" w:rsidRPr="00F11245" w:rsidRDefault="00B77751" w:rsidP="00D24424">
      <w:pPr>
        <w:spacing w:line="360" w:lineRule="auto"/>
        <w:jc w:val="center"/>
        <w:rPr>
          <w:rFonts w:eastAsia="Calibri"/>
          <w:lang w:val="es-ES"/>
        </w:rPr>
      </w:pPr>
      <w:r w:rsidRPr="00F11245">
        <w:rPr>
          <w:rFonts w:eastAsia="Calibri"/>
          <w:lang w:val="es-ES"/>
        </w:rPr>
        <w:t>4.2.1 Subsistema de organización del trabajo:</w:t>
      </w:r>
    </w:p>
    <w:p w14:paraId="3774F2C5"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Cruz Roja Dominicana mantiene el Manual de Cargos levantado en el 2021 actualizado en versión digital. Los cargos nuevos que se han creado cuentan con su descripción. Los perfiles de contratación son actualizados anualmente en las posiciones vacantes exclusivamente. </w:t>
      </w:r>
    </w:p>
    <w:p w14:paraId="1C9237F3" w14:textId="77777777" w:rsidR="00B77751" w:rsidRPr="00F11245" w:rsidRDefault="00B77751" w:rsidP="00B77751">
      <w:pPr>
        <w:spacing w:line="360" w:lineRule="auto"/>
        <w:jc w:val="both"/>
        <w:rPr>
          <w:rFonts w:eastAsia="Calibri"/>
          <w:lang w:val="es-ES"/>
        </w:rPr>
      </w:pPr>
      <w:r w:rsidRPr="00F11245">
        <w:rPr>
          <w:rFonts w:eastAsia="Calibri"/>
          <w:lang w:val="es-ES"/>
        </w:rPr>
        <w:tab/>
        <w:t>4.2.2 Subsistema gestión del empleo:</w:t>
      </w:r>
    </w:p>
    <w:p w14:paraId="30792A96"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Cruz Roja Dominicana ha adoptado un software </w:t>
      </w:r>
      <w:r w:rsidRPr="00F11245">
        <w:rPr>
          <w:rFonts w:eastAsia="Calibri"/>
          <w:lang w:val="es-ES"/>
        </w:rPr>
        <w:lastRenderedPageBreak/>
        <w:t xml:space="preserve">internacional para la realización de pruebas psicométricas y análisis de resultados encaminado a la mejora del proceso de selección y la ampliación de oportunidades (puede ser utilizado de forma remota).  </w:t>
      </w:r>
    </w:p>
    <w:p w14:paraId="33639702"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Se ha mejorado el proceso de reclutamiento para incluir una entrevista telefónica que prevenga el desplazamiento de los interesados alejados del perfil solicitado. </w:t>
      </w:r>
    </w:p>
    <w:p w14:paraId="0EA4EB64" w14:textId="77777777" w:rsidR="00B77751" w:rsidRPr="00F11245" w:rsidRDefault="00B77751" w:rsidP="00B77751">
      <w:pPr>
        <w:spacing w:line="360" w:lineRule="auto"/>
        <w:jc w:val="both"/>
        <w:rPr>
          <w:rFonts w:eastAsia="Calibri"/>
          <w:lang w:val="es-ES"/>
        </w:rPr>
      </w:pPr>
      <w:r w:rsidRPr="00F11245">
        <w:rPr>
          <w:rFonts w:eastAsia="Calibri"/>
          <w:lang w:val="es-ES"/>
        </w:rPr>
        <w:t>La Institución humanitaria renovó y actualizó el sistema de acceso a las instalaciones de la Sede Central y su software de control de asistencia, mejorando el seguimiento de los colaboradores.</w:t>
      </w:r>
    </w:p>
    <w:p w14:paraId="67E70FA0" w14:textId="77777777" w:rsidR="00B77751" w:rsidRPr="00F11245" w:rsidRDefault="00B77751" w:rsidP="00B77751">
      <w:pPr>
        <w:spacing w:line="360" w:lineRule="auto"/>
        <w:jc w:val="both"/>
        <w:rPr>
          <w:rFonts w:eastAsia="Calibri"/>
          <w:lang w:val="es-ES"/>
        </w:rPr>
      </w:pPr>
      <w:r w:rsidRPr="00F11245">
        <w:rPr>
          <w:rFonts w:eastAsia="Calibri"/>
          <w:lang w:val="es-ES"/>
        </w:rPr>
        <w:t>En seguimiento del mandato de la Asamblea General, se ha incorporado al ciclo de inclusión laboral el conocimiento del “Código de Conducta de la Sociedad Nacional de Cruz Roja Dominicana”.</w:t>
      </w:r>
    </w:p>
    <w:p w14:paraId="264F6516" w14:textId="77777777" w:rsidR="00B77751" w:rsidRPr="00F11245" w:rsidRDefault="00B77751" w:rsidP="00B77751">
      <w:pPr>
        <w:spacing w:line="360" w:lineRule="auto"/>
        <w:jc w:val="both"/>
        <w:rPr>
          <w:rFonts w:eastAsia="Calibri"/>
          <w:lang w:val="es-ES"/>
        </w:rPr>
      </w:pPr>
      <w:r w:rsidRPr="00F11245">
        <w:rPr>
          <w:rFonts w:eastAsia="Calibri"/>
          <w:lang w:val="es-ES"/>
        </w:rPr>
        <w:t>Cruz Roja Dominicana mantiene la plantilla de colaboradores estable con una ligera disminución de personal en Sede Central (ver gráfica).</w:t>
      </w:r>
    </w:p>
    <w:p w14:paraId="4EE5CF6A"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drawing>
          <wp:inline distT="0" distB="0" distL="0" distR="0" wp14:anchorId="7F83112C" wp14:editId="7F72B55B">
            <wp:extent cx="5073650" cy="2743200"/>
            <wp:effectExtent l="0" t="0" r="12700" b="0"/>
            <wp:docPr id="69" name="Gráfico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152E7DA" w14:textId="279FBBD6" w:rsidR="00B77751" w:rsidRPr="00F11245" w:rsidRDefault="00B77751" w:rsidP="00D24424">
      <w:pPr>
        <w:spacing w:line="360" w:lineRule="auto"/>
        <w:jc w:val="center"/>
        <w:rPr>
          <w:rFonts w:eastAsia="Calibri"/>
          <w:lang w:val="es-ES"/>
        </w:rPr>
      </w:pPr>
      <w:r w:rsidRPr="00F11245">
        <w:rPr>
          <w:rFonts w:eastAsia="Calibri"/>
          <w:lang w:val="es-ES"/>
        </w:rPr>
        <w:t>4.2.3 Subsistema de gestión del rendimiento:</w:t>
      </w:r>
    </w:p>
    <w:p w14:paraId="449587F0" w14:textId="77777777" w:rsidR="00B77751" w:rsidRPr="00F11245" w:rsidRDefault="00B77751" w:rsidP="00B77751">
      <w:pPr>
        <w:spacing w:line="360" w:lineRule="auto"/>
        <w:jc w:val="both"/>
        <w:rPr>
          <w:rFonts w:eastAsia="Calibri"/>
          <w:lang w:val="es-ES"/>
        </w:rPr>
      </w:pPr>
      <w:r w:rsidRPr="00F11245">
        <w:rPr>
          <w:rFonts w:eastAsia="Calibri"/>
          <w:lang w:val="es-ES"/>
        </w:rPr>
        <w:lastRenderedPageBreak/>
        <w:t>Cruz Roja Dominicana tiene incorporado en su Plan Estratégico Institucional el desarrollo de herramientas de medición de desempeño antes del año 2025.</w:t>
      </w:r>
    </w:p>
    <w:p w14:paraId="378CD1B0" w14:textId="5D5A75A4" w:rsidR="00B77751" w:rsidRPr="00F11245" w:rsidRDefault="00B77751" w:rsidP="00D24424">
      <w:pPr>
        <w:spacing w:line="360" w:lineRule="auto"/>
        <w:jc w:val="center"/>
        <w:rPr>
          <w:rFonts w:eastAsia="Calibri"/>
          <w:lang w:val="es-ES"/>
        </w:rPr>
      </w:pPr>
      <w:r w:rsidRPr="00F11245">
        <w:rPr>
          <w:rFonts w:eastAsia="Calibri"/>
          <w:lang w:val="es-ES"/>
        </w:rPr>
        <w:t>4.2.4 Subsistema de gestión del desarrollo:</w:t>
      </w:r>
    </w:p>
    <w:p w14:paraId="30551C10"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Los colaboradores de Cruz Roja Dominicana han contado con acceso a capacitaciones especificas según el área de su competencia, han recibido en Primeros Auxilios Básicos, Atención al Usuario, Microsoft Excel, Bioseguridad, acoso laboral, redacción de informes, entre otros. </w:t>
      </w:r>
    </w:p>
    <w:p w14:paraId="4C226475"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Siguiendo las directrices de Gobierno y Dirección, la gestión interna de las vacantes de puestos de trabajo ha permitido que 10 colaboradores hayan sido ascendidos y/o promovidos. </w:t>
      </w:r>
    </w:p>
    <w:p w14:paraId="5E74C3C1" w14:textId="77777777" w:rsidR="00B77751" w:rsidRPr="00F11245" w:rsidRDefault="00B77751" w:rsidP="00B77751">
      <w:pPr>
        <w:spacing w:line="360" w:lineRule="auto"/>
        <w:jc w:val="both"/>
        <w:rPr>
          <w:rFonts w:eastAsia="Calibri"/>
          <w:lang w:val="es-ES"/>
        </w:rPr>
      </w:pPr>
      <w:r w:rsidRPr="00F11245">
        <w:rPr>
          <w:rFonts w:eastAsia="Calibri"/>
          <w:lang w:val="es-ES"/>
        </w:rPr>
        <w:tab/>
        <w:t>4.2.5 Subsistema de compensación:</w:t>
      </w:r>
    </w:p>
    <w:p w14:paraId="4086A87E" w14:textId="77777777" w:rsidR="00B77751" w:rsidRPr="00F11245" w:rsidRDefault="00B77751" w:rsidP="00B77751">
      <w:pPr>
        <w:spacing w:line="360" w:lineRule="auto"/>
        <w:jc w:val="both"/>
        <w:rPr>
          <w:rFonts w:eastAsia="Calibri"/>
          <w:lang w:val="es-ES"/>
        </w:rPr>
      </w:pPr>
      <w:r w:rsidRPr="00F11245">
        <w:rPr>
          <w:rFonts w:eastAsia="Calibri"/>
          <w:lang w:val="es-ES"/>
        </w:rPr>
        <w:t>Cruz Roja Dominicana ha realizado su última encuesta de clima laboral entre los trabajadores en diciembre del 2021. Con los hallazgos de dicha encuesta se han llevado a cabo ajustes en el servicio de comidas (soportado en gran medida por la institución), el disfrute de los períodos vacacionales atrasados, la ampliación del servicio de transporte, entre otros.</w:t>
      </w:r>
    </w:p>
    <w:p w14:paraId="08FABA66"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Cruz Roja Dominicana realizó un estudio de nivelación de salarios entre grupos ocupacionales, incluyendo la comparación con los salarios públicos y privados de República Dominicana. Los resultados de tal estudio arrojan la necesidad de realizar un mayor esfuerzo que garantice la estabilidad económica y operativa de la Institución antes de acometer ajustes. Sensibles a la situación de la subida del costo de vida en República Dominicana, se han habilitado una serie de incentivos que permitan a los trabajadores aliviar su situación económica de forma temporal.  </w:t>
      </w:r>
    </w:p>
    <w:p w14:paraId="15CD9F9E" w14:textId="77777777" w:rsidR="00B77751" w:rsidRPr="00F11245" w:rsidRDefault="00B77751" w:rsidP="00B77751">
      <w:pPr>
        <w:spacing w:line="360" w:lineRule="auto"/>
        <w:jc w:val="both"/>
        <w:rPr>
          <w:rFonts w:eastAsia="Calibri"/>
          <w:lang w:val="es-ES"/>
        </w:rPr>
      </w:pPr>
    </w:p>
    <w:p w14:paraId="0C712B98" w14:textId="77777777" w:rsidR="00B77751" w:rsidRPr="00F11245" w:rsidRDefault="00B77751" w:rsidP="00C25635">
      <w:pPr>
        <w:spacing w:line="360" w:lineRule="auto"/>
        <w:jc w:val="center"/>
        <w:rPr>
          <w:rFonts w:eastAsia="Calibri"/>
          <w:b/>
          <w:lang w:val="es-ES"/>
        </w:rPr>
      </w:pPr>
      <w:r w:rsidRPr="00F11245">
        <w:rPr>
          <w:rFonts w:eastAsia="Calibri"/>
          <w:b/>
          <w:lang w:val="es-ES"/>
        </w:rPr>
        <w:t>4.3 Desempeño de los Procesos Jurídicos</w:t>
      </w:r>
    </w:p>
    <w:p w14:paraId="6CA22CB9" w14:textId="77777777" w:rsidR="00B77751" w:rsidRPr="00F11245" w:rsidRDefault="00B77751" w:rsidP="00B77751">
      <w:pPr>
        <w:spacing w:line="360" w:lineRule="auto"/>
        <w:jc w:val="both"/>
        <w:rPr>
          <w:rFonts w:eastAsia="Calibri"/>
          <w:lang w:val="es-ES"/>
        </w:rPr>
      </w:pPr>
      <w:r w:rsidRPr="00F11245">
        <w:rPr>
          <w:rFonts w:eastAsia="Calibri"/>
          <w:lang w:val="es-ES"/>
        </w:rPr>
        <w:t>A continuación, se detallan los hitos principales de la acción jurídica del 2022:</w:t>
      </w:r>
    </w:p>
    <w:p w14:paraId="249AB27D"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w:t>
      </w:r>
      <w:r w:rsidRPr="00F11245">
        <w:rPr>
          <w:rFonts w:eastAsia="Calibri"/>
          <w:lang w:val="es-ES"/>
        </w:rPr>
        <w:tab/>
        <w:t>Cruz Roja Dominicana está gestionando 46 demandas (20 laborales, 7 penales,14 civiles, 1 administrativa,1 de tránsito) en diferentes estados de situación.</w:t>
      </w:r>
    </w:p>
    <w:p w14:paraId="5DBE33DC"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El servicio jurídico de Cruz Roja Dominicana, con el fin de atenuar y disminuir el riesgo de demandas, ha colaborado en la preparación de las siguientes contrataciones de bienes y servicios:</w:t>
      </w:r>
    </w:p>
    <w:tbl>
      <w:tblPr>
        <w:tblStyle w:val="Tablaconcuadrcula10"/>
        <w:tblW w:w="8080" w:type="dxa"/>
        <w:tblInd w:w="-5" w:type="dxa"/>
        <w:tblLook w:val="04A0" w:firstRow="1" w:lastRow="0" w:firstColumn="1" w:lastColumn="0" w:noHBand="0" w:noVBand="1"/>
      </w:tblPr>
      <w:tblGrid>
        <w:gridCol w:w="4253"/>
        <w:gridCol w:w="3827"/>
      </w:tblGrid>
      <w:tr w:rsidR="00B77751" w:rsidRPr="00F11245" w14:paraId="78BED907" w14:textId="77777777" w:rsidTr="00B77751">
        <w:tc>
          <w:tcPr>
            <w:tcW w:w="4253" w:type="dxa"/>
            <w:shd w:val="clear" w:color="auto" w:fill="D9E2F3"/>
          </w:tcPr>
          <w:p w14:paraId="64D85F94" w14:textId="77777777" w:rsidR="00B77751" w:rsidRPr="00F11245" w:rsidRDefault="00B77751" w:rsidP="00B77751">
            <w:pPr>
              <w:spacing w:line="360" w:lineRule="auto"/>
              <w:jc w:val="both"/>
              <w:rPr>
                <w:rFonts w:eastAsia="Calibri"/>
                <w:lang w:val="es-ES"/>
              </w:rPr>
            </w:pPr>
            <w:r w:rsidRPr="00F11245">
              <w:rPr>
                <w:rFonts w:eastAsia="Calibri"/>
                <w:lang w:val="es-ES"/>
              </w:rPr>
              <w:t>Tipo de documento</w:t>
            </w:r>
          </w:p>
        </w:tc>
        <w:tc>
          <w:tcPr>
            <w:tcW w:w="3827" w:type="dxa"/>
            <w:shd w:val="clear" w:color="auto" w:fill="D9E2F3"/>
          </w:tcPr>
          <w:p w14:paraId="5BD796BE" w14:textId="77777777" w:rsidR="00B77751" w:rsidRPr="00F11245" w:rsidRDefault="00B77751" w:rsidP="00B77751">
            <w:pPr>
              <w:spacing w:line="360" w:lineRule="auto"/>
              <w:jc w:val="both"/>
              <w:rPr>
                <w:rFonts w:eastAsia="Calibri"/>
                <w:lang w:val="es-ES"/>
              </w:rPr>
            </w:pPr>
            <w:r w:rsidRPr="00F11245">
              <w:rPr>
                <w:rFonts w:eastAsia="Calibri"/>
                <w:lang w:val="es-ES"/>
              </w:rPr>
              <w:t>Cantidad</w:t>
            </w:r>
          </w:p>
        </w:tc>
      </w:tr>
      <w:tr w:rsidR="00B77751" w:rsidRPr="00CA7B0A" w14:paraId="2EBBFDE4" w14:textId="77777777" w:rsidTr="00B77751">
        <w:tc>
          <w:tcPr>
            <w:tcW w:w="4253" w:type="dxa"/>
            <w:vAlign w:val="center"/>
          </w:tcPr>
          <w:p w14:paraId="4C98D1DC"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Convenios </w:t>
            </w:r>
          </w:p>
        </w:tc>
        <w:tc>
          <w:tcPr>
            <w:tcW w:w="3827" w:type="dxa"/>
            <w:vAlign w:val="center"/>
          </w:tcPr>
          <w:p w14:paraId="1DB7C98E" w14:textId="77777777" w:rsidR="00B77751" w:rsidRPr="00F11245" w:rsidRDefault="00B77751" w:rsidP="00B77751">
            <w:pPr>
              <w:spacing w:line="360" w:lineRule="auto"/>
              <w:jc w:val="both"/>
              <w:rPr>
                <w:rFonts w:eastAsia="Calibri"/>
                <w:lang w:val="es-ES"/>
              </w:rPr>
            </w:pPr>
            <w:r w:rsidRPr="00F11245">
              <w:rPr>
                <w:rFonts w:eastAsia="Calibri"/>
                <w:lang w:val="es-ES"/>
              </w:rPr>
              <w:t>8, dos firmados y 6 en proceso de firma</w:t>
            </w:r>
          </w:p>
        </w:tc>
      </w:tr>
      <w:tr w:rsidR="00B77751" w:rsidRPr="00F11245" w14:paraId="0D70A609" w14:textId="77777777" w:rsidTr="00B77751">
        <w:tc>
          <w:tcPr>
            <w:tcW w:w="4253" w:type="dxa"/>
            <w:vAlign w:val="center"/>
          </w:tcPr>
          <w:p w14:paraId="7D07DB3B" w14:textId="77777777" w:rsidR="00B77751" w:rsidRPr="00F11245" w:rsidRDefault="00B77751" w:rsidP="00B77751">
            <w:pPr>
              <w:spacing w:line="360" w:lineRule="auto"/>
              <w:jc w:val="both"/>
              <w:rPr>
                <w:rFonts w:eastAsia="Calibri"/>
                <w:lang w:val="es-ES"/>
              </w:rPr>
            </w:pPr>
            <w:r w:rsidRPr="00F11245">
              <w:rPr>
                <w:rFonts w:eastAsia="Calibri"/>
                <w:lang w:val="es-ES"/>
              </w:rPr>
              <w:t>Contratos de servicio determinado</w:t>
            </w:r>
          </w:p>
        </w:tc>
        <w:tc>
          <w:tcPr>
            <w:tcW w:w="3827" w:type="dxa"/>
            <w:vAlign w:val="center"/>
          </w:tcPr>
          <w:p w14:paraId="31726A9C" w14:textId="77777777" w:rsidR="00B77751" w:rsidRPr="00F11245" w:rsidRDefault="00B77751" w:rsidP="00B77751">
            <w:pPr>
              <w:spacing w:line="360" w:lineRule="auto"/>
              <w:jc w:val="both"/>
              <w:rPr>
                <w:rFonts w:eastAsia="Calibri"/>
                <w:lang w:val="es-ES"/>
              </w:rPr>
            </w:pPr>
            <w:r w:rsidRPr="00F11245">
              <w:rPr>
                <w:rFonts w:eastAsia="Calibri"/>
                <w:lang w:val="es-ES"/>
              </w:rPr>
              <w:t>41</w:t>
            </w:r>
          </w:p>
        </w:tc>
      </w:tr>
      <w:tr w:rsidR="00B77751" w:rsidRPr="00F11245" w14:paraId="53324554" w14:textId="77777777" w:rsidTr="00B77751">
        <w:tc>
          <w:tcPr>
            <w:tcW w:w="4253" w:type="dxa"/>
            <w:vAlign w:val="center"/>
          </w:tcPr>
          <w:p w14:paraId="359E660F" w14:textId="77777777" w:rsidR="00B77751" w:rsidRPr="00F11245" w:rsidRDefault="00B77751" w:rsidP="00B77751">
            <w:pPr>
              <w:spacing w:line="360" w:lineRule="auto"/>
              <w:jc w:val="both"/>
              <w:rPr>
                <w:rFonts w:eastAsia="Calibri"/>
                <w:lang w:val="es-ES"/>
              </w:rPr>
            </w:pPr>
            <w:r w:rsidRPr="00F11245">
              <w:rPr>
                <w:rFonts w:eastAsia="Calibri"/>
                <w:lang w:val="es-ES"/>
              </w:rPr>
              <w:t>Contratos de proyectos</w:t>
            </w:r>
          </w:p>
        </w:tc>
        <w:tc>
          <w:tcPr>
            <w:tcW w:w="3827" w:type="dxa"/>
            <w:vAlign w:val="center"/>
          </w:tcPr>
          <w:p w14:paraId="18BE2F88" w14:textId="77777777" w:rsidR="00B77751" w:rsidRPr="00F11245" w:rsidRDefault="00B77751" w:rsidP="00B77751">
            <w:pPr>
              <w:spacing w:line="360" w:lineRule="auto"/>
              <w:jc w:val="both"/>
              <w:rPr>
                <w:rFonts w:eastAsia="Calibri"/>
                <w:lang w:val="es-ES"/>
              </w:rPr>
            </w:pPr>
            <w:r w:rsidRPr="00F11245">
              <w:rPr>
                <w:rFonts w:eastAsia="Calibri"/>
                <w:lang w:val="es-ES"/>
              </w:rPr>
              <w:t>42</w:t>
            </w:r>
          </w:p>
        </w:tc>
      </w:tr>
      <w:tr w:rsidR="00B77751" w:rsidRPr="00F11245" w14:paraId="2CBDB2B4" w14:textId="77777777" w:rsidTr="00B77751">
        <w:tc>
          <w:tcPr>
            <w:tcW w:w="4253" w:type="dxa"/>
            <w:vAlign w:val="center"/>
          </w:tcPr>
          <w:p w14:paraId="4A9A87F3" w14:textId="77777777" w:rsidR="00B77751" w:rsidRPr="00F11245" w:rsidRDefault="00B77751" w:rsidP="00B77751">
            <w:pPr>
              <w:spacing w:line="360" w:lineRule="auto"/>
              <w:jc w:val="both"/>
              <w:rPr>
                <w:rFonts w:eastAsia="Calibri"/>
                <w:lang w:val="es-ES"/>
              </w:rPr>
            </w:pPr>
            <w:r w:rsidRPr="00F11245">
              <w:rPr>
                <w:rFonts w:eastAsia="Calibri"/>
                <w:lang w:val="es-ES"/>
              </w:rPr>
              <w:t>Contratos de alquiler</w:t>
            </w:r>
          </w:p>
        </w:tc>
        <w:tc>
          <w:tcPr>
            <w:tcW w:w="3827" w:type="dxa"/>
            <w:vAlign w:val="center"/>
          </w:tcPr>
          <w:p w14:paraId="255E465A" w14:textId="77777777" w:rsidR="00B77751" w:rsidRPr="00F11245" w:rsidRDefault="00B77751" w:rsidP="00B77751">
            <w:pPr>
              <w:spacing w:line="360" w:lineRule="auto"/>
              <w:jc w:val="both"/>
              <w:rPr>
                <w:rFonts w:eastAsia="Calibri"/>
                <w:lang w:val="es-ES"/>
              </w:rPr>
            </w:pPr>
            <w:r w:rsidRPr="00F11245">
              <w:rPr>
                <w:rFonts w:eastAsia="Calibri"/>
                <w:lang w:val="es-ES"/>
              </w:rPr>
              <w:t>21</w:t>
            </w:r>
          </w:p>
        </w:tc>
      </w:tr>
      <w:tr w:rsidR="00B77751" w:rsidRPr="00F11245" w14:paraId="4F658A04" w14:textId="77777777" w:rsidTr="00B77751">
        <w:tc>
          <w:tcPr>
            <w:tcW w:w="4253" w:type="dxa"/>
            <w:vAlign w:val="center"/>
          </w:tcPr>
          <w:p w14:paraId="047D6C3A" w14:textId="77777777" w:rsidR="00B77751" w:rsidRPr="00F11245" w:rsidRDefault="00B77751" w:rsidP="00B77751">
            <w:pPr>
              <w:spacing w:line="360" w:lineRule="auto"/>
              <w:jc w:val="both"/>
              <w:rPr>
                <w:rFonts w:eastAsia="Calibri"/>
                <w:lang w:val="es-ES"/>
              </w:rPr>
            </w:pPr>
            <w:r w:rsidRPr="00F11245">
              <w:rPr>
                <w:rFonts w:eastAsia="Calibri"/>
                <w:lang w:val="es-ES"/>
              </w:rPr>
              <w:t>Contrato de proceso de compras</w:t>
            </w:r>
          </w:p>
        </w:tc>
        <w:tc>
          <w:tcPr>
            <w:tcW w:w="3827" w:type="dxa"/>
            <w:vAlign w:val="center"/>
          </w:tcPr>
          <w:p w14:paraId="5AAD8F76" w14:textId="77777777" w:rsidR="00B77751" w:rsidRPr="00F11245" w:rsidRDefault="00B77751" w:rsidP="00B77751">
            <w:pPr>
              <w:spacing w:line="360" w:lineRule="auto"/>
              <w:jc w:val="both"/>
              <w:rPr>
                <w:rFonts w:eastAsia="Calibri"/>
                <w:lang w:val="es-ES"/>
              </w:rPr>
            </w:pPr>
            <w:r w:rsidRPr="00F11245">
              <w:rPr>
                <w:rFonts w:eastAsia="Calibri"/>
                <w:lang w:val="es-ES"/>
              </w:rPr>
              <w:t>5</w:t>
            </w:r>
          </w:p>
        </w:tc>
      </w:tr>
      <w:tr w:rsidR="00B77751" w:rsidRPr="00F11245" w14:paraId="13ECE4DE" w14:textId="77777777" w:rsidTr="00B77751">
        <w:tc>
          <w:tcPr>
            <w:tcW w:w="4253" w:type="dxa"/>
            <w:vAlign w:val="center"/>
          </w:tcPr>
          <w:p w14:paraId="056CA7BA"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Consultoría </w:t>
            </w:r>
          </w:p>
        </w:tc>
        <w:tc>
          <w:tcPr>
            <w:tcW w:w="3827" w:type="dxa"/>
            <w:vAlign w:val="center"/>
          </w:tcPr>
          <w:p w14:paraId="346B501B" w14:textId="77777777" w:rsidR="00B77751" w:rsidRPr="00F11245" w:rsidRDefault="00B77751" w:rsidP="00B77751">
            <w:pPr>
              <w:spacing w:line="360" w:lineRule="auto"/>
              <w:jc w:val="both"/>
              <w:rPr>
                <w:rFonts w:eastAsia="Calibri"/>
                <w:lang w:val="es-ES"/>
              </w:rPr>
            </w:pPr>
            <w:r w:rsidRPr="00F11245">
              <w:rPr>
                <w:rFonts w:eastAsia="Calibri"/>
                <w:lang w:val="es-ES"/>
              </w:rPr>
              <w:t>7</w:t>
            </w:r>
          </w:p>
        </w:tc>
      </w:tr>
    </w:tbl>
    <w:p w14:paraId="0214CFF3" w14:textId="77777777" w:rsidR="00B77751" w:rsidRPr="00F11245" w:rsidRDefault="00B77751" w:rsidP="00B77751">
      <w:pPr>
        <w:spacing w:line="360" w:lineRule="auto"/>
        <w:jc w:val="both"/>
        <w:rPr>
          <w:rFonts w:eastAsia="Calibri"/>
          <w:lang w:val="es-ES"/>
        </w:rPr>
      </w:pPr>
    </w:p>
    <w:p w14:paraId="737A52B3"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en seguimiento de la decisión adoptada por el Consejo Nacional que direcciona las relaciones laborales con los empleados mediante las disposiciones del Código de Trabajo de la República Dominicana, ha llevado a cabo negociaciones con los exempleados que incoaron demandas ante los tribunales laborales y administrativos. En el proceso de negociaciones se han concertado cinco (5) acuerdos en este año, resultando un ahorro respecto de las pretensiones de los demandantes de 4,660,762 RD$.</w:t>
      </w:r>
    </w:p>
    <w:tbl>
      <w:tblPr>
        <w:tblStyle w:val="Tablaconcuadrcula10"/>
        <w:tblW w:w="6410" w:type="dxa"/>
        <w:tblInd w:w="750" w:type="dxa"/>
        <w:tblLook w:val="04A0" w:firstRow="1" w:lastRow="0" w:firstColumn="1" w:lastColumn="0" w:noHBand="0" w:noVBand="1"/>
      </w:tblPr>
      <w:tblGrid>
        <w:gridCol w:w="2230"/>
        <w:gridCol w:w="1870"/>
        <w:gridCol w:w="2310"/>
      </w:tblGrid>
      <w:tr w:rsidR="00B77751" w:rsidRPr="00F11245" w14:paraId="075B2930" w14:textId="77777777" w:rsidTr="00D67BDB">
        <w:tc>
          <w:tcPr>
            <w:tcW w:w="2230" w:type="dxa"/>
            <w:shd w:val="clear" w:color="auto" w:fill="D9E2F3"/>
          </w:tcPr>
          <w:p w14:paraId="36C38A6D" w14:textId="77777777" w:rsidR="00B77751" w:rsidRPr="00F11245" w:rsidRDefault="00B77751" w:rsidP="00B77751">
            <w:pPr>
              <w:spacing w:line="360" w:lineRule="auto"/>
              <w:jc w:val="both"/>
              <w:rPr>
                <w:rFonts w:eastAsia="Calibri"/>
                <w:b/>
                <w:bCs/>
                <w:lang w:val="es-ES"/>
              </w:rPr>
            </w:pPr>
            <w:r w:rsidRPr="00F11245">
              <w:rPr>
                <w:rFonts w:eastAsia="Calibri"/>
                <w:b/>
                <w:bCs/>
                <w:lang w:val="es-ES"/>
              </w:rPr>
              <w:lastRenderedPageBreak/>
              <w:t>Pretensiones de las partes</w:t>
            </w:r>
          </w:p>
        </w:tc>
        <w:tc>
          <w:tcPr>
            <w:tcW w:w="1870" w:type="dxa"/>
            <w:shd w:val="clear" w:color="auto" w:fill="D9E2F3"/>
          </w:tcPr>
          <w:p w14:paraId="06A249A6" w14:textId="77777777" w:rsidR="00B77751" w:rsidRPr="00F11245" w:rsidRDefault="00B77751" w:rsidP="00B77751">
            <w:pPr>
              <w:spacing w:line="360" w:lineRule="auto"/>
              <w:jc w:val="both"/>
              <w:rPr>
                <w:rFonts w:eastAsia="Calibri"/>
                <w:b/>
                <w:bCs/>
                <w:lang w:val="es-ES"/>
              </w:rPr>
            </w:pPr>
            <w:r w:rsidRPr="00F11245">
              <w:rPr>
                <w:rFonts w:eastAsia="Calibri"/>
                <w:b/>
                <w:bCs/>
                <w:lang w:val="es-ES"/>
              </w:rPr>
              <w:t>Monto pagado</w:t>
            </w:r>
          </w:p>
        </w:tc>
        <w:tc>
          <w:tcPr>
            <w:tcW w:w="2310" w:type="dxa"/>
            <w:shd w:val="clear" w:color="auto" w:fill="D9E2F3"/>
          </w:tcPr>
          <w:p w14:paraId="1AF014D0" w14:textId="77777777" w:rsidR="00B77751" w:rsidRPr="00F11245" w:rsidRDefault="00B77751" w:rsidP="00B77751">
            <w:pPr>
              <w:spacing w:line="360" w:lineRule="auto"/>
              <w:jc w:val="both"/>
              <w:rPr>
                <w:rFonts w:eastAsia="Calibri"/>
                <w:b/>
                <w:bCs/>
                <w:lang w:val="es-ES"/>
              </w:rPr>
            </w:pPr>
            <w:r w:rsidRPr="00F11245">
              <w:rPr>
                <w:rFonts w:eastAsia="Calibri"/>
                <w:b/>
                <w:bCs/>
                <w:lang w:val="es-ES"/>
              </w:rPr>
              <w:t>Cantidad ahorrada</w:t>
            </w:r>
          </w:p>
        </w:tc>
      </w:tr>
      <w:tr w:rsidR="00B77751" w:rsidRPr="00F11245" w14:paraId="4299EC1F" w14:textId="77777777" w:rsidTr="00D67BDB">
        <w:tc>
          <w:tcPr>
            <w:tcW w:w="2230" w:type="dxa"/>
          </w:tcPr>
          <w:p w14:paraId="4F47BDB3" w14:textId="77777777" w:rsidR="00B77751" w:rsidRPr="00F11245" w:rsidRDefault="00B77751" w:rsidP="00B77751">
            <w:pPr>
              <w:spacing w:line="360" w:lineRule="auto"/>
              <w:jc w:val="both"/>
              <w:rPr>
                <w:rFonts w:eastAsia="Calibri"/>
                <w:lang w:val="es-ES"/>
              </w:rPr>
            </w:pPr>
            <w:r w:rsidRPr="00F11245">
              <w:rPr>
                <w:rFonts w:eastAsia="Calibri"/>
                <w:lang w:val="es-ES"/>
              </w:rPr>
              <w:t>RD$1,415,132.89</w:t>
            </w:r>
          </w:p>
        </w:tc>
        <w:tc>
          <w:tcPr>
            <w:tcW w:w="1870" w:type="dxa"/>
          </w:tcPr>
          <w:p w14:paraId="0E455CC3" w14:textId="77777777" w:rsidR="00B77751" w:rsidRPr="00F11245" w:rsidRDefault="00B77751" w:rsidP="00B77751">
            <w:pPr>
              <w:spacing w:line="360" w:lineRule="auto"/>
              <w:jc w:val="both"/>
              <w:rPr>
                <w:rFonts w:eastAsia="Calibri"/>
                <w:lang w:val="es-ES"/>
              </w:rPr>
            </w:pPr>
            <w:r w:rsidRPr="00F11245">
              <w:rPr>
                <w:rFonts w:eastAsia="Calibri"/>
                <w:lang w:val="es-ES"/>
              </w:rPr>
              <w:t>RD$93,742.51</w:t>
            </w:r>
          </w:p>
        </w:tc>
        <w:tc>
          <w:tcPr>
            <w:tcW w:w="2310" w:type="dxa"/>
          </w:tcPr>
          <w:p w14:paraId="16046B6D" w14:textId="77777777" w:rsidR="00B77751" w:rsidRPr="00F11245" w:rsidRDefault="00B77751" w:rsidP="00B77751">
            <w:pPr>
              <w:spacing w:line="360" w:lineRule="auto"/>
              <w:jc w:val="both"/>
              <w:rPr>
                <w:rFonts w:eastAsia="Calibri"/>
                <w:lang w:val="es-ES"/>
              </w:rPr>
            </w:pPr>
            <w:r w:rsidRPr="00F11245">
              <w:rPr>
                <w:rFonts w:eastAsia="Calibri"/>
                <w:iCs/>
                <w:lang w:val="es-ES"/>
              </w:rPr>
              <w:t>RD</w:t>
            </w:r>
            <w:r w:rsidRPr="00F11245">
              <w:rPr>
                <w:rFonts w:eastAsia="Calibri"/>
                <w:i/>
                <w:iCs/>
                <w:lang w:val="es-ES"/>
              </w:rPr>
              <w:t>$1,321,390.38.</w:t>
            </w:r>
          </w:p>
        </w:tc>
      </w:tr>
      <w:tr w:rsidR="00B77751" w:rsidRPr="00F11245" w14:paraId="2627D923" w14:textId="77777777" w:rsidTr="00D67BDB">
        <w:tc>
          <w:tcPr>
            <w:tcW w:w="2230" w:type="dxa"/>
          </w:tcPr>
          <w:p w14:paraId="26042B98" w14:textId="77777777" w:rsidR="00B77751" w:rsidRPr="00F11245" w:rsidRDefault="00B77751" w:rsidP="00B77751">
            <w:pPr>
              <w:spacing w:line="360" w:lineRule="auto"/>
              <w:jc w:val="both"/>
              <w:rPr>
                <w:rFonts w:eastAsia="Calibri"/>
                <w:lang w:val="es-ES"/>
              </w:rPr>
            </w:pPr>
            <w:r w:rsidRPr="00F11245">
              <w:rPr>
                <w:rFonts w:eastAsia="Calibri"/>
                <w:lang w:val="es-ES"/>
              </w:rPr>
              <w:t>RD1,415,838.46$</w:t>
            </w:r>
          </w:p>
        </w:tc>
        <w:tc>
          <w:tcPr>
            <w:tcW w:w="1870" w:type="dxa"/>
          </w:tcPr>
          <w:p w14:paraId="090920E4" w14:textId="77777777" w:rsidR="00B77751" w:rsidRPr="00F11245" w:rsidRDefault="00B77751" w:rsidP="00B77751">
            <w:pPr>
              <w:spacing w:line="360" w:lineRule="auto"/>
              <w:jc w:val="both"/>
              <w:rPr>
                <w:rFonts w:eastAsia="Calibri"/>
                <w:lang w:val="es-ES"/>
              </w:rPr>
            </w:pPr>
            <w:r w:rsidRPr="00F11245">
              <w:rPr>
                <w:rFonts w:eastAsia="Calibri"/>
                <w:lang w:val="es-ES"/>
              </w:rPr>
              <w:t>RD$90,386.12</w:t>
            </w:r>
          </w:p>
        </w:tc>
        <w:tc>
          <w:tcPr>
            <w:tcW w:w="2310" w:type="dxa"/>
          </w:tcPr>
          <w:p w14:paraId="3E3F86EC" w14:textId="77777777" w:rsidR="00B77751" w:rsidRPr="00F11245" w:rsidRDefault="00B77751" w:rsidP="00B77751">
            <w:pPr>
              <w:spacing w:line="360" w:lineRule="auto"/>
              <w:jc w:val="both"/>
              <w:rPr>
                <w:rFonts w:eastAsia="Calibri"/>
                <w:lang w:val="es-ES"/>
              </w:rPr>
            </w:pPr>
            <w:r w:rsidRPr="00F11245">
              <w:rPr>
                <w:rFonts w:eastAsia="Calibri"/>
                <w:lang w:val="es-ES"/>
              </w:rPr>
              <w:t>RD$1,325,452.34</w:t>
            </w:r>
          </w:p>
        </w:tc>
      </w:tr>
      <w:tr w:rsidR="00B77751" w:rsidRPr="00F11245" w14:paraId="4BD93975" w14:textId="77777777" w:rsidTr="00D67BDB">
        <w:tc>
          <w:tcPr>
            <w:tcW w:w="2230" w:type="dxa"/>
          </w:tcPr>
          <w:p w14:paraId="61C1DF8A" w14:textId="77777777" w:rsidR="00B77751" w:rsidRPr="00F11245" w:rsidRDefault="00B77751" w:rsidP="00B77751">
            <w:pPr>
              <w:spacing w:line="360" w:lineRule="auto"/>
              <w:jc w:val="both"/>
              <w:rPr>
                <w:rFonts w:eastAsia="Calibri"/>
                <w:lang w:val="es-ES"/>
              </w:rPr>
            </w:pPr>
            <w:r w:rsidRPr="00F11245">
              <w:rPr>
                <w:rFonts w:eastAsia="Calibri"/>
                <w:lang w:val="es-ES"/>
              </w:rPr>
              <w:t>RD$1,409,788.51</w:t>
            </w:r>
          </w:p>
        </w:tc>
        <w:tc>
          <w:tcPr>
            <w:tcW w:w="1870" w:type="dxa"/>
          </w:tcPr>
          <w:p w14:paraId="65A9AA71" w14:textId="77777777" w:rsidR="00B77751" w:rsidRPr="00F11245" w:rsidRDefault="00B77751" w:rsidP="00B77751">
            <w:pPr>
              <w:spacing w:line="360" w:lineRule="auto"/>
              <w:jc w:val="both"/>
              <w:rPr>
                <w:rFonts w:eastAsia="Calibri"/>
                <w:lang w:val="es-ES"/>
              </w:rPr>
            </w:pPr>
            <w:r w:rsidRPr="00F11245">
              <w:rPr>
                <w:rFonts w:eastAsia="Calibri"/>
                <w:lang w:val="es-ES"/>
              </w:rPr>
              <w:t>RD$90,386.12</w:t>
            </w:r>
          </w:p>
        </w:tc>
        <w:tc>
          <w:tcPr>
            <w:tcW w:w="2310" w:type="dxa"/>
          </w:tcPr>
          <w:p w14:paraId="38FC8DD0" w14:textId="77777777" w:rsidR="00B77751" w:rsidRPr="00F11245" w:rsidRDefault="00B77751" w:rsidP="00B77751">
            <w:pPr>
              <w:spacing w:line="360" w:lineRule="auto"/>
              <w:jc w:val="both"/>
              <w:rPr>
                <w:rFonts w:eastAsia="Calibri"/>
                <w:lang w:val="es-ES"/>
              </w:rPr>
            </w:pPr>
            <w:r w:rsidRPr="00F11245">
              <w:rPr>
                <w:rFonts w:eastAsia="Calibri"/>
                <w:lang w:val="es-ES"/>
              </w:rPr>
              <w:t>RD$1,319,402.39</w:t>
            </w:r>
          </w:p>
        </w:tc>
      </w:tr>
      <w:tr w:rsidR="00B77751" w:rsidRPr="00F11245" w14:paraId="67B42B6F" w14:textId="77777777" w:rsidTr="00D67BDB">
        <w:tc>
          <w:tcPr>
            <w:tcW w:w="2230" w:type="dxa"/>
          </w:tcPr>
          <w:p w14:paraId="677E0FA0" w14:textId="77777777" w:rsidR="00B77751" w:rsidRPr="00F11245" w:rsidRDefault="00B77751" w:rsidP="00B77751">
            <w:pPr>
              <w:spacing w:line="360" w:lineRule="auto"/>
              <w:jc w:val="both"/>
              <w:rPr>
                <w:rFonts w:eastAsia="Calibri"/>
                <w:lang w:val="es-ES"/>
              </w:rPr>
            </w:pPr>
            <w:r w:rsidRPr="00F11245">
              <w:rPr>
                <w:rFonts w:eastAsia="Calibri"/>
                <w:lang w:val="es-ES"/>
              </w:rPr>
              <w:t>RD$577,176.64</w:t>
            </w:r>
          </w:p>
        </w:tc>
        <w:tc>
          <w:tcPr>
            <w:tcW w:w="1870" w:type="dxa"/>
          </w:tcPr>
          <w:p w14:paraId="6A2A49F5" w14:textId="77777777" w:rsidR="00B77751" w:rsidRPr="00F11245" w:rsidRDefault="00B77751" w:rsidP="00B77751">
            <w:pPr>
              <w:spacing w:line="360" w:lineRule="auto"/>
              <w:jc w:val="both"/>
              <w:rPr>
                <w:rFonts w:eastAsia="Calibri"/>
                <w:lang w:val="es-ES"/>
              </w:rPr>
            </w:pPr>
            <w:r w:rsidRPr="00F11245">
              <w:rPr>
                <w:rFonts w:eastAsia="Calibri"/>
                <w:lang w:val="es-ES"/>
              </w:rPr>
              <w:t>RD$74,656.20</w:t>
            </w:r>
          </w:p>
        </w:tc>
        <w:tc>
          <w:tcPr>
            <w:tcW w:w="2310" w:type="dxa"/>
          </w:tcPr>
          <w:p w14:paraId="73643E3A" w14:textId="77777777" w:rsidR="00B77751" w:rsidRPr="00F11245" w:rsidRDefault="00B77751" w:rsidP="00B77751">
            <w:pPr>
              <w:spacing w:line="360" w:lineRule="auto"/>
              <w:jc w:val="both"/>
              <w:rPr>
                <w:rFonts w:eastAsia="Calibri"/>
                <w:lang w:val="es-ES"/>
              </w:rPr>
            </w:pPr>
            <w:r w:rsidRPr="00F11245">
              <w:rPr>
                <w:rFonts w:eastAsia="Calibri"/>
                <w:lang w:val="es-ES"/>
              </w:rPr>
              <w:t>RD$502,517.44</w:t>
            </w:r>
          </w:p>
        </w:tc>
      </w:tr>
      <w:tr w:rsidR="00B77751" w:rsidRPr="00F11245" w14:paraId="5479FCBF" w14:textId="77777777" w:rsidTr="00D67BDB">
        <w:tc>
          <w:tcPr>
            <w:tcW w:w="2230" w:type="dxa"/>
          </w:tcPr>
          <w:p w14:paraId="05F31E9D" w14:textId="77777777" w:rsidR="00B77751" w:rsidRPr="00F11245" w:rsidRDefault="00B77751" w:rsidP="00B77751">
            <w:pPr>
              <w:spacing w:line="360" w:lineRule="auto"/>
              <w:jc w:val="both"/>
              <w:rPr>
                <w:rFonts w:eastAsia="Calibri"/>
                <w:lang w:val="es-ES"/>
              </w:rPr>
            </w:pPr>
            <w:r w:rsidRPr="00F11245">
              <w:rPr>
                <w:rFonts w:eastAsia="Calibri"/>
                <w:lang w:val="es-ES"/>
              </w:rPr>
              <w:t>RD$280,656.35</w:t>
            </w:r>
          </w:p>
        </w:tc>
        <w:tc>
          <w:tcPr>
            <w:tcW w:w="1870" w:type="dxa"/>
          </w:tcPr>
          <w:p w14:paraId="5AEA25FB" w14:textId="77777777" w:rsidR="00B77751" w:rsidRPr="00F11245" w:rsidRDefault="00B77751" w:rsidP="00B77751">
            <w:pPr>
              <w:spacing w:line="360" w:lineRule="auto"/>
              <w:jc w:val="both"/>
              <w:rPr>
                <w:rFonts w:eastAsia="Calibri"/>
                <w:lang w:val="es-ES"/>
              </w:rPr>
            </w:pPr>
            <w:r w:rsidRPr="00F11245">
              <w:rPr>
                <w:rFonts w:eastAsia="Calibri"/>
                <w:lang w:val="es-ES"/>
              </w:rPr>
              <w:t>RD$88,656.35</w:t>
            </w:r>
          </w:p>
        </w:tc>
        <w:tc>
          <w:tcPr>
            <w:tcW w:w="2310" w:type="dxa"/>
          </w:tcPr>
          <w:p w14:paraId="63BFE9D2" w14:textId="77777777" w:rsidR="00B77751" w:rsidRPr="00F11245" w:rsidRDefault="00B77751" w:rsidP="00B77751">
            <w:pPr>
              <w:spacing w:line="360" w:lineRule="auto"/>
              <w:jc w:val="both"/>
              <w:rPr>
                <w:rFonts w:eastAsia="Calibri"/>
                <w:lang w:val="es-ES"/>
              </w:rPr>
            </w:pPr>
            <w:r w:rsidRPr="00F11245">
              <w:rPr>
                <w:rFonts w:eastAsia="Calibri"/>
                <w:lang w:val="es-ES"/>
              </w:rPr>
              <w:t>RD$192,000.00</w:t>
            </w:r>
          </w:p>
        </w:tc>
      </w:tr>
      <w:tr w:rsidR="00B77751" w:rsidRPr="00F11245" w14:paraId="28147051" w14:textId="77777777" w:rsidTr="00D67BDB">
        <w:tc>
          <w:tcPr>
            <w:tcW w:w="2230" w:type="dxa"/>
          </w:tcPr>
          <w:p w14:paraId="66E214F5" w14:textId="5F1A98B6" w:rsidR="00B77751" w:rsidRPr="00F11245" w:rsidRDefault="00736602" w:rsidP="00B77751">
            <w:pPr>
              <w:spacing w:line="360" w:lineRule="auto"/>
              <w:jc w:val="both"/>
              <w:rPr>
                <w:rFonts w:eastAsia="Calibri"/>
                <w:lang w:val="es-ES"/>
              </w:rPr>
            </w:pPr>
            <w:r w:rsidRPr="00F11245">
              <w:rPr>
                <w:rFonts w:eastAsia="Calibri"/>
                <w:lang w:val="es-ES"/>
              </w:rPr>
              <w:t>Total</w:t>
            </w:r>
            <w:r w:rsidR="00B77751" w:rsidRPr="00F11245">
              <w:rPr>
                <w:rFonts w:eastAsia="Calibri"/>
                <w:lang w:val="es-ES"/>
              </w:rPr>
              <w:t xml:space="preserve"> de ahorros. </w:t>
            </w:r>
          </w:p>
        </w:tc>
        <w:tc>
          <w:tcPr>
            <w:tcW w:w="1870" w:type="dxa"/>
          </w:tcPr>
          <w:p w14:paraId="0A4AF896" w14:textId="77777777" w:rsidR="00B77751" w:rsidRPr="00F11245" w:rsidRDefault="00B77751" w:rsidP="00B77751">
            <w:pPr>
              <w:spacing w:line="360" w:lineRule="auto"/>
              <w:jc w:val="both"/>
              <w:rPr>
                <w:rFonts w:eastAsia="Calibri"/>
                <w:lang w:val="es-ES"/>
              </w:rPr>
            </w:pPr>
          </w:p>
        </w:tc>
        <w:tc>
          <w:tcPr>
            <w:tcW w:w="2310" w:type="dxa"/>
          </w:tcPr>
          <w:p w14:paraId="792F5673" w14:textId="77777777" w:rsidR="00B77751" w:rsidRPr="00F11245" w:rsidRDefault="00B77751" w:rsidP="00B77751">
            <w:pPr>
              <w:spacing w:line="360" w:lineRule="auto"/>
              <w:jc w:val="both"/>
              <w:rPr>
                <w:rFonts w:eastAsia="Calibri"/>
                <w:lang w:val="es-ES"/>
              </w:rPr>
            </w:pPr>
            <w:r w:rsidRPr="00F11245">
              <w:rPr>
                <w:rFonts w:eastAsia="Calibri"/>
                <w:lang w:val="es-ES"/>
              </w:rPr>
              <w:t>RD$4,660,762.55</w:t>
            </w:r>
          </w:p>
        </w:tc>
      </w:tr>
    </w:tbl>
    <w:p w14:paraId="332594B0" w14:textId="77777777" w:rsidR="00B77751" w:rsidRPr="00F11245" w:rsidRDefault="00B77751" w:rsidP="00B77751">
      <w:pPr>
        <w:spacing w:line="360" w:lineRule="auto"/>
        <w:rPr>
          <w:rFonts w:eastAsia="Calibri"/>
          <w:lang w:val="es-ES"/>
        </w:rPr>
      </w:pPr>
      <w:r w:rsidRPr="00F11245">
        <w:rPr>
          <w:rFonts w:eastAsia="Calibri"/>
          <w:lang w:val="es-ES"/>
        </w:rPr>
        <w:t>•</w:t>
      </w:r>
      <w:r w:rsidRPr="00F11245">
        <w:rPr>
          <w:rFonts w:eastAsia="Calibri"/>
          <w:lang w:val="es-ES"/>
        </w:rPr>
        <w:tab/>
        <w:t>Se han implementado las desvinculaciones sin responsabilidad para la institución cuando los colaboradores o empleados cometen una o más faltas que se encuentran en una de las causales del artículo 88 del Código de Trabajo de la República Dominicana, a la fecha se han desvinculado 23 personas en esta condición.</w:t>
      </w:r>
    </w:p>
    <w:p w14:paraId="43C605CB" w14:textId="77777777" w:rsidR="00B77751" w:rsidRPr="00F11245" w:rsidRDefault="00B77751" w:rsidP="00B77751">
      <w:pPr>
        <w:spacing w:line="360" w:lineRule="auto"/>
        <w:jc w:val="both"/>
        <w:rPr>
          <w:rFonts w:eastAsia="Calibri"/>
          <w:bCs/>
          <w:lang w:val="es-ES"/>
        </w:rPr>
      </w:pPr>
      <w:r w:rsidRPr="00F11245">
        <w:rPr>
          <w:rFonts w:eastAsia="Calibri"/>
          <w:lang w:val="es-ES"/>
        </w:rPr>
        <w:t>•</w:t>
      </w:r>
      <w:r w:rsidRPr="00F11245">
        <w:rPr>
          <w:rFonts w:eastAsia="Calibri"/>
          <w:lang w:val="es-ES"/>
        </w:rPr>
        <w:tab/>
      </w:r>
      <w:r w:rsidRPr="00F11245">
        <w:rPr>
          <w:rFonts w:eastAsia="Calibri"/>
          <w:bCs/>
          <w:lang w:val="es-ES"/>
        </w:rPr>
        <w:t>Se está dando seguimiento a la regularización de los diferentes inmuebles que ocupa la institución, como son el solar de la avenida Las Américas, Santiago, Moca, Barahona, Azua, La Romana entre otros.</w:t>
      </w:r>
    </w:p>
    <w:p w14:paraId="1ED91F21"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procedió a demandar a los particulares que realizaron actuaciones en detrimento de bienes e intereses de la institución, en la actualidad hemos realizado 7 querellas.</w:t>
      </w:r>
    </w:p>
    <w:p w14:paraId="0A8BFB6D"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Se solucionó la problemática del personal que se encontraba cobrando sin acudir al puesto, por estar de licencia médica por tiempo prolongado (Personas con licencia médica por 37 años y 9 meses, el que más y 7 años y 4 meses, quien ostentaba menor tiempo). Estas 22 personas constituían una carga económica para la institución de cuatrocientos seis mil quinientos ochenta con 97/100 pesos dominicanos (RD$406,580.97) mensuales, es decir: cinco millones doscientos ochenta y cinco mil quinientos cincuenta y dos con 61/100 pesos </w:t>
      </w:r>
      <w:r w:rsidRPr="00F11245">
        <w:rPr>
          <w:rFonts w:eastAsia="Calibri"/>
          <w:lang w:val="es-ES"/>
        </w:rPr>
        <w:lastRenderedPageBreak/>
        <w:t>dominicanos (RD$5,285,552.61), anuales. La solución fue aprobada por el Consejo Nacional y ejecutada por la Dirección Jurídica con la colaboración del Departamento de Recursos Humanos.</w:t>
      </w:r>
    </w:p>
    <w:p w14:paraId="37392E2F" w14:textId="77777777" w:rsidR="00B77751" w:rsidRPr="00F11245" w:rsidRDefault="00B77751" w:rsidP="00B77751">
      <w:pPr>
        <w:spacing w:line="360" w:lineRule="auto"/>
        <w:jc w:val="both"/>
        <w:rPr>
          <w:rFonts w:eastAsia="Calibri"/>
          <w:lang w:val="es-ES"/>
        </w:rPr>
      </w:pPr>
    </w:p>
    <w:p w14:paraId="27AD93A6" w14:textId="77777777" w:rsidR="00B77751" w:rsidRPr="00F11245" w:rsidRDefault="00B77751" w:rsidP="00C25635">
      <w:pPr>
        <w:spacing w:line="360" w:lineRule="auto"/>
        <w:jc w:val="center"/>
        <w:rPr>
          <w:rFonts w:eastAsia="Calibri"/>
          <w:b/>
          <w:lang w:val="es-ES"/>
        </w:rPr>
      </w:pPr>
      <w:r w:rsidRPr="00F11245">
        <w:rPr>
          <w:rFonts w:eastAsia="Calibri"/>
          <w:noProof/>
          <w:lang w:val="es-EC" w:eastAsia="es-EC"/>
        </w:rPr>
        <w:drawing>
          <wp:anchor distT="0" distB="0" distL="114300" distR="114300" simplePos="0" relativeHeight="251781120" behindDoc="1" locked="0" layoutInCell="1" allowOverlap="1" wp14:anchorId="6C7F1A01" wp14:editId="428B8156">
            <wp:simplePos x="0" y="0"/>
            <wp:positionH relativeFrom="column">
              <wp:posOffset>3746500</wp:posOffset>
            </wp:positionH>
            <wp:positionV relativeFrom="paragraph">
              <wp:posOffset>279400</wp:posOffset>
            </wp:positionV>
            <wp:extent cx="1885950" cy="2451100"/>
            <wp:effectExtent l="0" t="0" r="0" b="6350"/>
            <wp:wrapTight wrapText="bothSides">
              <wp:wrapPolygon edited="0">
                <wp:start x="0" y="0"/>
                <wp:lineTo x="0" y="21488"/>
                <wp:lineTo x="21382" y="21488"/>
                <wp:lineTo x="21382" y="0"/>
                <wp:lineTo x="0" y="0"/>
              </wp:wrapPolygon>
            </wp:wrapTight>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001 (3).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85950" cy="2451100"/>
                    </a:xfrm>
                    <a:prstGeom prst="rect">
                      <a:avLst/>
                    </a:prstGeom>
                  </pic:spPr>
                </pic:pic>
              </a:graphicData>
            </a:graphic>
            <wp14:sizeRelH relativeFrom="margin">
              <wp14:pctWidth>0</wp14:pctWidth>
            </wp14:sizeRelH>
            <wp14:sizeRelV relativeFrom="margin">
              <wp14:pctHeight>0</wp14:pctHeight>
            </wp14:sizeRelV>
          </wp:anchor>
        </w:drawing>
      </w:r>
      <w:r w:rsidRPr="00F11245">
        <w:rPr>
          <w:rFonts w:eastAsia="Calibri"/>
          <w:b/>
          <w:lang w:val="es-ES"/>
        </w:rPr>
        <w:t>4.4 Desempeño de la Tecnología</w:t>
      </w:r>
    </w:p>
    <w:p w14:paraId="49060139"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El Departamento de Tecnología de Información y Comunicación ha liderado un estudio titulado </w:t>
      </w:r>
      <w:r w:rsidRPr="00F11245">
        <w:rPr>
          <w:rFonts w:eastAsia="Calibri"/>
          <w:i/>
          <w:lang w:val="es-ES"/>
        </w:rPr>
        <w:t>Análisis de la Infraestructura de Datos de la Sede Central</w:t>
      </w:r>
      <w:r w:rsidRPr="00F11245">
        <w:rPr>
          <w:rFonts w:eastAsia="Calibri"/>
          <w:lang w:val="es-ES"/>
        </w:rPr>
        <w:t>, cuyo objetivo es servir de base para poder habilitar esta infraestructura con las nuevas aplicaciones y sistemas necesarios para modernizar los procesos de la Institución.</w:t>
      </w:r>
    </w:p>
    <w:p w14:paraId="0669D13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Cruz Roja ha ampliado el acceso a la comunicación interna y procesamiento de datos a sus miembros a través de 151 nuevas cuentas de correo electrónico institucional (@cruzroja.org.do) habilitadas con acceso al paquete office 365. </w:t>
      </w:r>
    </w:p>
    <w:p w14:paraId="248BAE81"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mejorado su red de acceso celular a través de la dotación de 142 nuevos terminales móviles.</w:t>
      </w:r>
    </w:p>
    <w:p w14:paraId="1DB252F2"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Durante el 2022 se han aumentado en un 19% la disponibilidad de equipos de proceso de datos (computadora de mesa y portátil) para voluntarios y colaboradores.</w:t>
      </w:r>
    </w:p>
    <w:p w14:paraId="5D24DDB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Se han mudado los servicios de mantenimiento de datos para garantizar un mejor soporte de la renovada página web de la Institución.</w:t>
      </w:r>
    </w:p>
    <w:p w14:paraId="22082E85" w14:textId="14F05B79" w:rsidR="00D67BDB"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Se ha habilitado un sistema (Hardware y Software) de ticket de procesos para los usuarios del Banco de Sangre de la Sede Central.</w:t>
      </w:r>
    </w:p>
    <w:p w14:paraId="53158F33" w14:textId="77777777" w:rsidR="00B77751" w:rsidRPr="00F11245" w:rsidRDefault="00B77751" w:rsidP="00C25635">
      <w:pPr>
        <w:spacing w:line="360" w:lineRule="auto"/>
        <w:jc w:val="center"/>
        <w:rPr>
          <w:rFonts w:eastAsia="Calibri"/>
          <w:b/>
          <w:lang w:val="es-ES"/>
        </w:rPr>
      </w:pPr>
      <w:r w:rsidRPr="00F11245">
        <w:rPr>
          <w:rFonts w:eastAsia="Calibri"/>
          <w:b/>
          <w:lang w:val="es-ES"/>
        </w:rPr>
        <w:lastRenderedPageBreak/>
        <w:t>4.5 Desempeño del Sistema de Planificación y Desarrollo Institucional</w:t>
      </w:r>
    </w:p>
    <w:p w14:paraId="7D236ED1" w14:textId="77777777" w:rsidR="00B77751" w:rsidRPr="00F11245" w:rsidRDefault="00B77751" w:rsidP="00B77751">
      <w:pPr>
        <w:spacing w:line="360" w:lineRule="auto"/>
        <w:jc w:val="both"/>
        <w:rPr>
          <w:rFonts w:eastAsia="Calibri"/>
          <w:lang w:val="es-ES"/>
        </w:rPr>
      </w:pPr>
      <w:r w:rsidRPr="00F11245">
        <w:rPr>
          <w:rFonts w:eastAsia="Calibri"/>
          <w:lang w:val="es-ES"/>
        </w:rPr>
        <w:t>La Dirección de Planificación de Cruz Roja Dominicana fue constituida en el año 2021 y cuenta con las atribuciones de planes programas y proyectos, captación de recursos y desarrollo organizativo.</w:t>
      </w:r>
    </w:p>
    <w:p w14:paraId="535F3937" w14:textId="77777777" w:rsidR="00B77751" w:rsidRPr="00F11245" w:rsidRDefault="00B77751" w:rsidP="00B77751">
      <w:pPr>
        <w:spacing w:line="360" w:lineRule="auto"/>
        <w:jc w:val="both"/>
        <w:rPr>
          <w:rFonts w:eastAsia="Calibri"/>
          <w:lang w:val="es-ES"/>
        </w:rPr>
      </w:pPr>
      <w:r w:rsidRPr="00F11245">
        <w:rPr>
          <w:rFonts w:eastAsia="Calibri"/>
          <w:lang w:val="es-ES"/>
        </w:rPr>
        <w:tab/>
        <w:t>4.5.1 Normas Básicas de Control Interno:</w:t>
      </w:r>
    </w:p>
    <w:p w14:paraId="0722E566" w14:textId="03405BBB" w:rsidR="00B77751" w:rsidRPr="00F11245" w:rsidRDefault="00B77751" w:rsidP="00B77751">
      <w:pPr>
        <w:spacing w:line="360" w:lineRule="auto"/>
        <w:jc w:val="both"/>
        <w:rPr>
          <w:rFonts w:eastAsia="Calibri"/>
          <w:lang w:val="es-ES"/>
        </w:rPr>
      </w:pPr>
      <w:r w:rsidRPr="00F11245">
        <w:rPr>
          <w:rFonts w:eastAsia="Calibri"/>
          <w:lang w:val="es-ES"/>
        </w:rPr>
        <w:t xml:space="preserve">Cruz Roja Dominicana no se encuentra adscrita al sistema NoBaCI del Gobierno Dominicano. El Movimiento de Cruz Roja, a nivel global, cuenta con herramientas similares adaptadas al entorno humanitario y a la naturaleza de derecho privado de las Sociedades Nacionales. Cruz Roja Dominicana realizó su última evaluación general en el año 2019, incluyendo la Sede Central y más de 52 filiales municipales. </w:t>
      </w:r>
    </w:p>
    <w:p w14:paraId="570BC9AF" w14:textId="77777777" w:rsidR="00736602" w:rsidRPr="00F11245" w:rsidRDefault="00736602" w:rsidP="00B77751">
      <w:pPr>
        <w:spacing w:line="360" w:lineRule="auto"/>
        <w:jc w:val="both"/>
        <w:rPr>
          <w:rFonts w:eastAsia="Calibri"/>
          <w:lang w:val="es-ES"/>
        </w:rPr>
      </w:pPr>
    </w:p>
    <w:p w14:paraId="60C73B8A" w14:textId="77777777" w:rsidR="00B77751" w:rsidRPr="00F11245" w:rsidRDefault="00B77751" w:rsidP="00B77751">
      <w:pPr>
        <w:spacing w:line="360" w:lineRule="auto"/>
        <w:jc w:val="both"/>
        <w:rPr>
          <w:rFonts w:eastAsia="Calibri"/>
          <w:lang w:val="es-ES"/>
        </w:rPr>
      </w:pPr>
      <w:r w:rsidRPr="00F11245">
        <w:rPr>
          <w:rFonts w:eastAsia="Calibri"/>
          <w:lang w:val="es-ES"/>
        </w:rPr>
        <w:tab/>
        <w:t>4.5.2 Resultado de las normas de calidad:</w:t>
      </w:r>
    </w:p>
    <w:p w14:paraId="564413E5" w14:textId="77777777" w:rsidR="00B77751" w:rsidRPr="00F11245" w:rsidRDefault="00B77751" w:rsidP="00B77751">
      <w:pPr>
        <w:spacing w:line="360" w:lineRule="auto"/>
        <w:jc w:val="both"/>
        <w:rPr>
          <w:rFonts w:eastAsia="Calibri"/>
          <w:lang w:val="es-ES"/>
        </w:rPr>
      </w:pPr>
      <w:r w:rsidRPr="00F11245">
        <w:rPr>
          <w:rFonts w:eastAsia="Calibri"/>
          <w:lang w:val="es-ES"/>
        </w:rPr>
        <w:t>Cruz Roja Dominicana no se encuentra adscrita al Marco Común de Evaluación (CAF) aplicable a las administraciones públicas del Gobierno Dominicano, sin embargo, durante este año 2022 Cruz Roja ha elaborado y aprobado políticas internas y manuales que den pie a procesos más eficientes, transparentes y de calidad. En la Asamblea Ordinaria se aprobaron el “Código de Conducta de la Sociedad nacional de Cruz Roja Dominicana”, la “Política Referente a las Juventudes”, la “Política de Voluntariado” y el “Manual de Organización y Funciones de Filiales Municipales y/o Zonales”.</w:t>
      </w:r>
    </w:p>
    <w:p w14:paraId="0CBC0E36"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Durante el año 2022, se ha compartido el informe preliminar y las aportaciones en el proceso de auditoría de gestión de la institución de los años 2016, 2017, 2018, 2019 llevado a cabo por la Cámara de </w:t>
      </w:r>
      <w:r w:rsidRPr="00F11245">
        <w:rPr>
          <w:rFonts w:eastAsia="Calibri"/>
          <w:lang w:val="es-ES"/>
        </w:rPr>
        <w:lastRenderedPageBreak/>
        <w:t>Cuentas. Cabe esperar que el documento esté disponible en el primer trimestre del 2023.</w:t>
      </w:r>
    </w:p>
    <w:p w14:paraId="2579F52D"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Cruz Roja Dominicana procedió a la licitación y contratación del proceso de auditoría de los balances de los años 2017, 2018, 2019, 2020 y 2021, cuyos resultados estarán accesibles en la página web de la Institución el primer trimestre del 2023, una vez se concluyan los análisis por parte de la empresa auditora.   </w:t>
      </w:r>
    </w:p>
    <w:p w14:paraId="52BF84BB" w14:textId="77777777" w:rsidR="00B77751" w:rsidRPr="00F11245" w:rsidRDefault="00B77751" w:rsidP="00B77751">
      <w:pPr>
        <w:spacing w:line="360" w:lineRule="auto"/>
        <w:jc w:val="both"/>
        <w:rPr>
          <w:rFonts w:eastAsia="Calibri"/>
          <w:lang w:val="es-ES"/>
        </w:rPr>
      </w:pPr>
      <w:r w:rsidRPr="00F11245">
        <w:rPr>
          <w:rFonts w:eastAsia="Calibri"/>
          <w:lang w:val="es-ES"/>
        </w:rPr>
        <w:tab/>
        <w:t>4.5.3 Acciones para el fortalecimiento institucional:</w:t>
      </w:r>
    </w:p>
    <w:p w14:paraId="1853DB6B" w14:textId="77777777" w:rsidR="00B77751" w:rsidRPr="00F11245" w:rsidRDefault="00B77751" w:rsidP="00B77751">
      <w:pPr>
        <w:spacing w:line="360" w:lineRule="auto"/>
        <w:jc w:val="both"/>
        <w:rPr>
          <w:rFonts w:eastAsia="Calibri"/>
          <w:lang w:val="es-ES"/>
        </w:rPr>
      </w:pPr>
      <w:r w:rsidRPr="00F11245">
        <w:rPr>
          <w:rFonts w:eastAsia="Calibri"/>
          <w:noProof/>
          <w:lang w:val="es-EC" w:eastAsia="es-EC"/>
        </w:rPr>
        <w:drawing>
          <wp:anchor distT="0" distB="0" distL="114300" distR="114300" simplePos="0" relativeHeight="251782144" behindDoc="1" locked="0" layoutInCell="1" allowOverlap="1" wp14:anchorId="4BED02A1" wp14:editId="7CEDA34B">
            <wp:simplePos x="0" y="0"/>
            <wp:positionH relativeFrom="column">
              <wp:posOffset>-57150</wp:posOffset>
            </wp:positionH>
            <wp:positionV relativeFrom="paragraph">
              <wp:posOffset>64135</wp:posOffset>
            </wp:positionV>
            <wp:extent cx="2626995" cy="1970405"/>
            <wp:effectExtent l="0" t="0" r="1905" b="0"/>
            <wp:wrapTight wrapText="bothSides">
              <wp:wrapPolygon edited="0">
                <wp:start x="0" y="0"/>
                <wp:lineTo x="0" y="21301"/>
                <wp:lineTo x="21459" y="21301"/>
                <wp:lineTo x="21459" y="0"/>
                <wp:lineTo x="0" y="0"/>
              </wp:wrapPolygon>
            </wp:wrapTight>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00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26995" cy="1970405"/>
                    </a:xfrm>
                    <a:prstGeom prst="rect">
                      <a:avLst/>
                    </a:prstGeom>
                  </pic:spPr>
                </pic:pic>
              </a:graphicData>
            </a:graphic>
            <wp14:sizeRelH relativeFrom="margin">
              <wp14:pctWidth>0</wp14:pctWidth>
            </wp14:sizeRelH>
            <wp14:sizeRelV relativeFrom="margin">
              <wp14:pctHeight>0</wp14:pctHeight>
            </wp14:sizeRelV>
          </wp:anchor>
        </w:drawing>
      </w:r>
      <w:r w:rsidRPr="00F11245">
        <w:rPr>
          <w:rFonts w:eastAsia="Calibri"/>
          <w:lang w:val="es-ES"/>
        </w:rPr>
        <w:t xml:space="preserve">Cruz Roja Dominicana, con fondos propios y financiación internacional, ha desarrollado diversas intervenciones para el fortalecimiento de sus capacidades. Entre estas iniciativas que todavía no han sido mencionadas cabe destacar: </w:t>
      </w:r>
    </w:p>
    <w:p w14:paraId="64155769"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a renovado la página WEB para garantizar un mejor acceso del público a la información, documentación, capacitación y atención ofertada. La web incluye un canal de sugerencias y denuncias abierto al público.</w:t>
      </w:r>
    </w:p>
    <w:p w14:paraId="21C7322F"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reforzado su capacidad de gestión del stock humanitario central con un sistema de gestión integrado digital.</w:t>
      </w:r>
    </w:p>
    <w:p w14:paraId="71DD032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iniciado un proceso de sinergia entre los Bancos de Sangre de cara a unificar suministros y así reducir el impacto de la subida de los precios de los insumos en el usuario de los Bancos de Sangre.</w:t>
      </w:r>
    </w:p>
    <w:p w14:paraId="46CEACFC" w14:textId="77777777" w:rsidR="00B77751" w:rsidRPr="00F11245" w:rsidRDefault="00B77751" w:rsidP="00B77751">
      <w:pPr>
        <w:spacing w:line="360" w:lineRule="auto"/>
        <w:jc w:val="both"/>
        <w:rPr>
          <w:rFonts w:eastAsia="Calibri"/>
          <w:lang w:val="es-ES"/>
        </w:rPr>
      </w:pPr>
      <w:r w:rsidRPr="00F11245">
        <w:rPr>
          <w:rFonts w:eastAsia="Calibri"/>
          <w:lang w:val="es-ES"/>
        </w:rPr>
        <w:lastRenderedPageBreak/>
        <w:t>•</w:t>
      </w:r>
      <w:r w:rsidRPr="00F11245">
        <w:rPr>
          <w:rFonts w:eastAsia="Calibri"/>
          <w:lang w:val="es-ES"/>
        </w:rPr>
        <w:tab/>
        <w:t xml:space="preserve">Cruz Roja Dominicana ha articulado más de una treintena de reuniones ejecutivas y estratégicas para la adecuada operación de la Institución y el alineamiento estratégico. </w:t>
      </w:r>
    </w:p>
    <w:p w14:paraId="01CF13D8" w14:textId="25117925" w:rsidR="00B77751" w:rsidRPr="00F11245" w:rsidRDefault="00B77751" w:rsidP="00C25635">
      <w:pPr>
        <w:spacing w:line="360" w:lineRule="auto"/>
        <w:jc w:val="center"/>
        <w:rPr>
          <w:rFonts w:eastAsia="Calibri"/>
          <w:lang w:val="es-ES"/>
        </w:rPr>
      </w:pPr>
      <w:r w:rsidRPr="00F11245">
        <w:rPr>
          <w:rFonts w:eastAsia="Calibri"/>
          <w:lang w:val="es-ES"/>
        </w:rPr>
        <w:t>4.5.4 Acciones para la captación de recursos:</w:t>
      </w:r>
    </w:p>
    <w:p w14:paraId="00390636" w14:textId="4DFF7BB1"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A través de la alianza con CardN</w:t>
      </w:r>
      <w:r w:rsidR="00736602" w:rsidRPr="00F11245">
        <w:rPr>
          <w:rFonts w:eastAsia="Calibri"/>
          <w:lang w:val="es-ES"/>
        </w:rPr>
        <w:t>ET</w:t>
      </w:r>
      <w:r w:rsidRPr="00F11245">
        <w:rPr>
          <w:rFonts w:eastAsia="Calibri"/>
          <w:lang w:val="es-ES"/>
        </w:rPr>
        <w:t>, se han habilitado medios digitales de pago para los servicios de acceso a sangre segura, acceso a servicio de ambulancia no de urgencia, traslado sanitario de cadáveres y capacitación, a un costo ventajoso. La rebaja en el % de costo ha supuesto un ahorro de más de 94.371 pesos.</w:t>
      </w:r>
    </w:p>
    <w:p w14:paraId="26AFF6B3"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Se han elaborado los lineamientos para la captación de miembros suscriptores de Cruz Roja Dominicana.</w:t>
      </w:r>
    </w:p>
    <w:p w14:paraId="4797FA87" w14:textId="06B37BED" w:rsidR="00B77751" w:rsidRPr="00F11245" w:rsidRDefault="00B77751" w:rsidP="00B77751">
      <w:pPr>
        <w:spacing w:line="360" w:lineRule="auto"/>
        <w:jc w:val="both"/>
        <w:rPr>
          <w:rFonts w:eastAsia="Calibri"/>
          <w:lang w:val="es-ES"/>
        </w:rPr>
      </w:pPr>
      <w:r w:rsidRPr="00F11245">
        <w:rPr>
          <w:rFonts w:eastAsia="Calibri"/>
          <w:lang w:val="es-ES"/>
        </w:rPr>
        <w:t xml:space="preserve"> •</w:t>
      </w:r>
      <w:r w:rsidRPr="00F11245">
        <w:rPr>
          <w:rFonts w:eastAsia="Calibri"/>
          <w:lang w:val="es-ES"/>
        </w:rPr>
        <w:tab/>
        <w:t>Se han desarrollado estrategias nacionales y locales para la canalización de la solidaridad ante víctimas de desastres y crisis. C</w:t>
      </w:r>
      <w:r w:rsidR="00736602" w:rsidRPr="00F11245">
        <w:rPr>
          <w:rFonts w:eastAsia="Calibri"/>
          <w:lang w:val="es-ES"/>
        </w:rPr>
        <w:t>omo resultado la empresa Master</w:t>
      </w:r>
      <w:r w:rsidRPr="00F11245">
        <w:rPr>
          <w:rFonts w:eastAsia="Calibri"/>
          <w:lang w:val="es-ES"/>
        </w:rPr>
        <w:t>Card y la Asociación Cibao de Ahorros y Préstamos se encuentran ahora entre los financiadores de la respuesta al huracán Fiona.</w:t>
      </w:r>
    </w:p>
    <w:p w14:paraId="2C72DDE4"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Se ha puesto en operación el servicio de ambulancias corporativo (no de emergencia) y el servicio de traslado sanitario de cadáveres.</w:t>
      </w:r>
    </w:p>
    <w:p w14:paraId="4DB74D4B"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Se han reformulado para su lanzamiento las condiciones de los miembros del club de donantes voluntarios de sangre. Industrias Banilejas (INDUBAN) es una de las primeras entidades privadas en sumarse a esta renovada estrategia de promoción de donantes voluntarios.</w:t>
      </w:r>
    </w:p>
    <w:p w14:paraId="0C1D0B71" w14:textId="340D546B"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Se han reformulado las condiciones para asociación con el Banco de Sangre para la provisión corporativa de hemoderivados.</w:t>
      </w:r>
    </w:p>
    <w:p w14:paraId="7E6C4956" w14:textId="77777777" w:rsidR="00C25635" w:rsidRPr="00F11245" w:rsidRDefault="00C25635" w:rsidP="00B77751">
      <w:pPr>
        <w:spacing w:line="360" w:lineRule="auto"/>
        <w:jc w:val="both"/>
        <w:rPr>
          <w:rFonts w:eastAsia="Calibri"/>
          <w:lang w:val="es-ES"/>
        </w:rPr>
      </w:pPr>
    </w:p>
    <w:p w14:paraId="514CB5AE" w14:textId="73F15427" w:rsidR="00B77751" w:rsidRPr="00F11245" w:rsidRDefault="00B77751" w:rsidP="00C25635">
      <w:pPr>
        <w:spacing w:line="360" w:lineRule="auto"/>
        <w:jc w:val="center"/>
        <w:rPr>
          <w:rFonts w:eastAsia="Calibri"/>
          <w:lang w:val="es-ES"/>
        </w:rPr>
      </w:pPr>
      <w:r w:rsidRPr="00F11245">
        <w:rPr>
          <w:rFonts w:eastAsia="Calibri"/>
          <w:lang w:val="es-ES"/>
        </w:rPr>
        <w:lastRenderedPageBreak/>
        <w:t>4.5.5 Planes, Programas y Proyectos</w:t>
      </w:r>
    </w:p>
    <w:p w14:paraId="06E2C6EE" w14:textId="77777777" w:rsidR="00B77751" w:rsidRPr="00F11245" w:rsidRDefault="00B77751" w:rsidP="00B77751">
      <w:pPr>
        <w:spacing w:line="360" w:lineRule="auto"/>
        <w:jc w:val="both"/>
        <w:rPr>
          <w:rFonts w:eastAsia="Calibri"/>
          <w:lang w:val="es-ES"/>
        </w:rPr>
      </w:pPr>
      <w:r w:rsidRPr="00F11245">
        <w:rPr>
          <w:rFonts w:eastAsia="Calibri"/>
          <w:lang w:val="es-ES"/>
        </w:rPr>
        <w:t>Los principales logros de esta área en la gestión 2022 pueden resumirse del modo siguiente:</w:t>
      </w:r>
    </w:p>
    <w:p w14:paraId="44F64F75"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emprendió la elaboración de un Plan Operativo Anual unificado entre filiales municipales y Sede Central. No se logró la consecución del POA, pero consideramos un logro que las diferentes areas de competencia de la Sede Central hayan logrado formular y ejecutar tres planes trimestrales, y 26 filiales municipales de 6 provincias articularon sus propios POA 2021.</w:t>
      </w:r>
    </w:p>
    <w:p w14:paraId="385321C8"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Cruz Roja Dominicana ha elaborado y difundido materiales por los 145 municipios donde tiene presencia conteniendo la Misión, Visión, Ejes y herramientas de planificación anual para favorecer la eficiencia, transparencia y rendición de cuentas a nivel local.</w:t>
      </w:r>
    </w:p>
    <w:p w14:paraId="6843CD2C"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Cruz Roja Dominicana tiene en ejecución los siguientes proyectos misionales por un valor de </w:t>
      </w:r>
      <w:r w:rsidRPr="00F11245">
        <w:rPr>
          <w:rFonts w:eastAsia="Calibri"/>
          <w:bCs/>
          <w:lang w:val="es-ES"/>
        </w:rPr>
        <w:t xml:space="preserve">53.987.275,81 </w:t>
      </w:r>
      <w:r w:rsidRPr="00F11245">
        <w:rPr>
          <w:rFonts w:eastAsia="Calibri"/>
          <w:lang w:val="es-ES"/>
        </w:rPr>
        <w:t>RD$</w:t>
      </w:r>
    </w:p>
    <w:p w14:paraId="0C22F0D2" w14:textId="77777777" w:rsidR="00B77751" w:rsidRPr="00F11245" w:rsidRDefault="00B77751" w:rsidP="00B77751">
      <w:pPr>
        <w:spacing w:line="360" w:lineRule="auto"/>
        <w:jc w:val="both"/>
        <w:rPr>
          <w:rFonts w:eastAsia="Calibri"/>
          <w:lang w:val="es-ES"/>
        </w:rPr>
      </w:pPr>
      <w:r w:rsidRPr="00F11245">
        <w:rPr>
          <w:rFonts w:eastAsia="Calibri"/>
          <w:lang w:val="es-ES"/>
        </w:rPr>
        <w:fldChar w:fldCharType="begin"/>
      </w:r>
      <w:r w:rsidRPr="00F11245">
        <w:rPr>
          <w:rFonts w:eastAsia="Calibri"/>
          <w:lang w:val="es-ES"/>
        </w:rPr>
        <w:instrText xml:space="preserve"> LINK Excel.Sheet.12 "Libro1" "Hoja1!F9C5:F28C8" \a \f 5 \h  \* MERGEFORMAT </w:instrText>
      </w:r>
      <w:r w:rsidRPr="00F11245">
        <w:rPr>
          <w:rFonts w:eastAsia="Calibri"/>
          <w:lang w:val="es-ES"/>
        </w:rPr>
        <w:fldChar w:fldCharType="separate"/>
      </w:r>
    </w:p>
    <w:tbl>
      <w:tblPr>
        <w:tblStyle w:val="Tablaconcuadrcula10"/>
        <w:tblW w:w="8380" w:type="dxa"/>
        <w:tblLook w:val="04A0" w:firstRow="1" w:lastRow="0" w:firstColumn="1" w:lastColumn="0" w:noHBand="0" w:noVBand="1"/>
      </w:tblPr>
      <w:tblGrid>
        <w:gridCol w:w="603"/>
        <w:gridCol w:w="3423"/>
        <w:gridCol w:w="2184"/>
        <w:gridCol w:w="2170"/>
      </w:tblGrid>
      <w:tr w:rsidR="00B77751" w:rsidRPr="00F11245" w14:paraId="0C8136DD" w14:textId="77777777" w:rsidTr="00B77751">
        <w:trPr>
          <w:trHeight w:val="380"/>
        </w:trPr>
        <w:tc>
          <w:tcPr>
            <w:tcW w:w="580" w:type="dxa"/>
            <w:hideMark/>
          </w:tcPr>
          <w:p w14:paraId="337D67FB" w14:textId="77777777" w:rsidR="00B77751" w:rsidRPr="00F11245" w:rsidRDefault="00B77751" w:rsidP="00B77751">
            <w:pPr>
              <w:spacing w:line="360" w:lineRule="auto"/>
              <w:jc w:val="both"/>
              <w:rPr>
                <w:rFonts w:eastAsia="Calibri"/>
                <w:lang w:val="es-ES"/>
              </w:rPr>
            </w:pPr>
            <w:r w:rsidRPr="00F11245">
              <w:rPr>
                <w:rFonts w:eastAsia="Calibri"/>
                <w:lang w:val="es-ES"/>
              </w:rPr>
              <w:t>NO</w:t>
            </w:r>
          </w:p>
        </w:tc>
        <w:tc>
          <w:tcPr>
            <w:tcW w:w="4360" w:type="dxa"/>
            <w:hideMark/>
          </w:tcPr>
          <w:p w14:paraId="6D0ACACB" w14:textId="77777777" w:rsidR="00B77751" w:rsidRPr="00F11245" w:rsidRDefault="00B77751" w:rsidP="00B77751">
            <w:pPr>
              <w:spacing w:line="360" w:lineRule="auto"/>
              <w:jc w:val="both"/>
              <w:rPr>
                <w:rFonts w:eastAsia="Calibri"/>
                <w:b/>
                <w:bCs/>
                <w:lang w:val="es-ES"/>
              </w:rPr>
            </w:pPr>
            <w:r w:rsidRPr="00F11245">
              <w:rPr>
                <w:rFonts w:eastAsia="Calibri"/>
                <w:b/>
                <w:bCs/>
                <w:lang w:val="es-ES"/>
              </w:rPr>
              <w:t>PROYECTO</w:t>
            </w:r>
          </w:p>
        </w:tc>
        <w:tc>
          <w:tcPr>
            <w:tcW w:w="1760" w:type="dxa"/>
            <w:hideMark/>
          </w:tcPr>
          <w:p w14:paraId="5212B9F1" w14:textId="77777777" w:rsidR="00B77751" w:rsidRPr="00F11245" w:rsidRDefault="00B77751" w:rsidP="00B77751">
            <w:pPr>
              <w:spacing w:line="360" w:lineRule="auto"/>
              <w:jc w:val="both"/>
              <w:rPr>
                <w:rFonts w:eastAsia="Calibri"/>
                <w:b/>
                <w:bCs/>
                <w:lang w:val="es-ES"/>
              </w:rPr>
            </w:pPr>
            <w:r w:rsidRPr="00F11245">
              <w:rPr>
                <w:rFonts w:eastAsia="Calibri"/>
                <w:b/>
                <w:bCs/>
                <w:lang w:val="es-ES"/>
              </w:rPr>
              <w:t>PRESUPUESTO</w:t>
            </w:r>
          </w:p>
        </w:tc>
        <w:tc>
          <w:tcPr>
            <w:tcW w:w="1680" w:type="dxa"/>
            <w:hideMark/>
          </w:tcPr>
          <w:p w14:paraId="3374377B" w14:textId="77777777" w:rsidR="00B77751" w:rsidRPr="00F11245" w:rsidRDefault="00B77751" w:rsidP="00B77751">
            <w:pPr>
              <w:spacing w:line="360" w:lineRule="auto"/>
              <w:jc w:val="both"/>
              <w:rPr>
                <w:rFonts w:eastAsia="Calibri"/>
                <w:b/>
                <w:bCs/>
                <w:lang w:val="es-ES"/>
              </w:rPr>
            </w:pPr>
            <w:r w:rsidRPr="00F11245">
              <w:rPr>
                <w:rFonts w:eastAsia="Calibri"/>
                <w:b/>
                <w:bCs/>
                <w:lang w:val="es-ES"/>
              </w:rPr>
              <w:t>FINANCIADOR</w:t>
            </w:r>
          </w:p>
        </w:tc>
      </w:tr>
      <w:tr w:rsidR="00B77751" w:rsidRPr="00F11245" w14:paraId="7E2FB4DE" w14:textId="77777777" w:rsidTr="00B77751">
        <w:trPr>
          <w:trHeight w:val="990"/>
        </w:trPr>
        <w:tc>
          <w:tcPr>
            <w:tcW w:w="580" w:type="dxa"/>
            <w:hideMark/>
          </w:tcPr>
          <w:p w14:paraId="54227335" w14:textId="77777777" w:rsidR="00B77751" w:rsidRPr="00F11245" w:rsidRDefault="00B77751" w:rsidP="00B77751">
            <w:pPr>
              <w:spacing w:line="360" w:lineRule="auto"/>
              <w:jc w:val="both"/>
              <w:rPr>
                <w:rFonts w:eastAsia="Calibri"/>
                <w:lang w:val="es-ES"/>
              </w:rPr>
            </w:pPr>
            <w:r w:rsidRPr="00F11245">
              <w:rPr>
                <w:rFonts w:eastAsia="Calibri"/>
                <w:lang w:val="es-ES"/>
              </w:rPr>
              <w:t>1</w:t>
            </w:r>
          </w:p>
        </w:tc>
        <w:tc>
          <w:tcPr>
            <w:tcW w:w="4360" w:type="dxa"/>
            <w:hideMark/>
          </w:tcPr>
          <w:p w14:paraId="48AA9790" w14:textId="69796691" w:rsidR="00B77751" w:rsidRPr="00F11245" w:rsidRDefault="00B77751" w:rsidP="00B77751">
            <w:pPr>
              <w:spacing w:line="360" w:lineRule="auto"/>
              <w:jc w:val="both"/>
              <w:rPr>
                <w:rFonts w:eastAsia="Calibri"/>
                <w:lang w:val="es-ES"/>
              </w:rPr>
            </w:pPr>
            <w:r w:rsidRPr="00F11245">
              <w:rPr>
                <w:rFonts w:eastAsia="Calibri"/>
                <w:lang w:val="es-ES"/>
              </w:rPr>
              <w:t xml:space="preserve">Manejo integral de la salud materno infantil y neonatal de 10 comunidades de la provincia de </w:t>
            </w:r>
            <w:r w:rsidR="0010333E" w:rsidRPr="00F11245">
              <w:rPr>
                <w:rFonts w:eastAsia="Calibri"/>
                <w:lang w:val="es-ES"/>
              </w:rPr>
              <w:t>Elías</w:t>
            </w:r>
            <w:r w:rsidRPr="00F11245">
              <w:rPr>
                <w:rFonts w:eastAsia="Calibri"/>
                <w:lang w:val="es-ES"/>
              </w:rPr>
              <w:t xml:space="preserve"> Piña</w:t>
            </w:r>
          </w:p>
        </w:tc>
        <w:tc>
          <w:tcPr>
            <w:tcW w:w="1760" w:type="dxa"/>
            <w:hideMark/>
          </w:tcPr>
          <w:p w14:paraId="53854AF3" w14:textId="77777777" w:rsidR="00B77751" w:rsidRPr="00F11245" w:rsidRDefault="00B77751" w:rsidP="00B77751">
            <w:pPr>
              <w:spacing w:line="360" w:lineRule="auto"/>
              <w:jc w:val="right"/>
              <w:rPr>
                <w:rFonts w:eastAsia="Calibri"/>
                <w:lang w:val="es-ES"/>
              </w:rPr>
            </w:pPr>
            <w:r w:rsidRPr="00F11245">
              <w:rPr>
                <w:rFonts w:eastAsia="Calibri"/>
                <w:lang w:val="es-ES"/>
              </w:rPr>
              <w:t>10.390.500,00</w:t>
            </w:r>
          </w:p>
        </w:tc>
        <w:tc>
          <w:tcPr>
            <w:tcW w:w="1680" w:type="dxa"/>
            <w:hideMark/>
          </w:tcPr>
          <w:p w14:paraId="3B992BBD"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Cruz Roja Italiana </w:t>
            </w:r>
          </w:p>
        </w:tc>
      </w:tr>
      <w:tr w:rsidR="00B77751" w:rsidRPr="00F11245" w14:paraId="31702C94" w14:textId="77777777" w:rsidTr="00B77751">
        <w:trPr>
          <w:trHeight w:val="730"/>
        </w:trPr>
        <w:tc>
          <w:tcPr>
            <w:tcW w:w="580" w:type="dxa"/>
            <w:hideMark/>
          </w:tcPr>
          <w:p w14:paraId="073AA63B" w14:textId="77777777" w:rsidR="00B77751" w:rsidRPr="00F11245" w:rsidRDefault="00B77751" w:rsidP="00B77751">
            <w:pPr>
              <w:spacing w:line="360" w:lineRule="auto"/>
              <w:jc w:val="both"/>
              <w:rPr>
                <w:rFonts w:eastAsia="Calibri"/>
                <w:lang w:val="es-ES"/>
              </w:rPr>
            </w:pPr>
            <w:r w:rsidRPr="00F11245">
              <w:rPr>
                <w:rFonts w:eastAsia="Calibri"/>
                <w:lang w:val="es-ES"/>
              </w:rPr>
              <w:t>2</w:t>
            </w:r>
          </w:p>
        </w:tc>
        <w:tc>
          <w:tcPr>
            <w:tcW w:w="4360" w:type="dxa"/>
            <w:hideMark/>
          </w:tcPr>
          <w:p w14:paraId="7007E964" w14:textId="5FEA002E" w:rsidR="00B77751" w:rsidRPr="00F11245" w:rsidRDefault="00B77751" w:rsidP="00B77751">
            <w:pPr>
              <w:spacing w:line="360" w:lineRule="auto"/>
              <w:jc w:val="both"/>
              <w:rPr>
                <w:rFonts w:eastAsia="Calibri"/>
                <w:lang w:val="es-ES"/>
              </w:rPr>
            </w:pPr>
            <w:r w:rsidRPr="00F11245">
              <w:rPr>
                <w:rFonts w:eastAsia="Calibri"/>
                <w:lang w:val="es-ES"/>
              </w:rPr>
              <w:t xml:space="preserve">Desarrollo de la Sociedad Nacional de la Cruz Roja Dominicana en Juventud y </w:t>
            </w:r>
            <w:r w:rsidR="0010333E" w:rsidRPr="00F11245">
              <w:rPr>
                <w:rFonts w:eastAsia="Calibri"/>
                <w:lang w:val="es-ES"/>
              </w:rPr>
              <w:t>Capacitación</w:t>
            </w:r>
          </w:p>
        </w:tc>
        <w:tc>
          <w:tcPr>
            <w:tcW w:w="1760" w:type="dxa"/>
            <w:hideMark/>
          </w:tcPr>
          <w:p w14:paraId="7A9197DD" w14:textId="77777777" w:rsidR="00B77751" w:rsidRPr="00F11245" w:rsidRDefault="00B77751" w:rsidP="00B77751">
            <w:pPr>
              <w:spacing w:line="360" w:lineRule="auto"/>
              <w:jc w:val="right"/>
              <w:rPr>
                <w:rFonts w:eastAsia="Calibri"/>
                <w:lang w:val="es-ES"/>
              </w:rPr>
            </w:pPr>
            <w:r w:rsidRPr="00F11245">
              <w:rPr>
                <w:rFonts w:eastAsia="Calibri"/>
                <w:lang w:val="es-ES"/>
              </w:rPr>
              <w:t>1.799.500,00</w:t>
            </w:r>
          </w:p>
        </w:tc>
        <w:tc>
          <w:tcPr>
            <w:tcW w:w="1680" w:type="dxa"/>
            <w:hideMark/>
          </w:tcPr>
          <w:p w14:paraId="3E7BE0E9"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Cruz Roja Italiana </w:t>
            </w:r>
          </w:p>
        </w:tc>
      </w:tr>
      <w:tr w:rsidR="00B77751" w:rsidRPr="00F11245" w14:paraId="506505B2" w14:textId="77777777" w:rsidTr="00B77751">
        <w:trPr>
          <w:trHeight w:val="730"/>
        </w:trPr>
        <w:tc>
          <w:tcPr>
            <w:tcW w:w="580" w:type="dxa"/>
            <w:hideMark/>
          </w:tcPr>
          <w:p w14:paraId="376AECC1" w14:textId="77777777" w:rsidR="00B77751" w:rsidRPr="00F11245" w:rsidRDefault="00B77751" w:rsidP="00B77751">
            <w:pPr>
              <w:spacing w:line="360" w:lineRule="auto"/>
              <w:jc w:val="both"/>
              <w:rPr>
                <w:rFonts w:eastAsia="Calibri"/>
                <w:lang w:val="es-ES"/>
              </w:rPr>
            </w:pPr>
            <w:r w:rsidRPr="00F11245">
              <w:rPr>
                <w:rFonts w:eastAsia="Calibri"/>
                <w:lang w:val="es-ES"/>
              </w:rPr>
              <w:t>3</w:t>
            </w:r>
          </w:p>
        </w:tc>
        <w:tc>
          <w:tcPr>
            <w:tcW w:w="4360" w:type="dxa"/>
            <w:hideMark/>
          </w:tcPr>
          <w:p w14:paraId="1C096A6D" w14:textId="77777777" w:rsidR="00B77751" w:rsidRPr="00F11245" w:rsidRDefault="00B77751" w:rsidP="00B77751">
            <w:pPr>
              <w:spacing w:line="360" w:lineRule="auto"/>
              <w:jc w:val="both"/>
              <w:rPr>
                <w:rFonts w:eastAsia="Calibri"/>
                <w:lang w:val="es-ES"/>
              </w:rPr>
            </w:pPr>
            <w:r w:rsidRPr="00F11245">
              <w:rPr>
                <w:rFonts w:eastAsia="Calibri"/>
                <w:lang w:val="es-ES"/>
              </w:rPr>
              <w:t>Apoyo Desarrollo del Departamento de Juventud de Cruz Roja Dominicana</w:t>
            </w:r>
          </w:p>
        </w:tc>
        <w:tc>
          <w:tcPr>
            <w:tcW w:w="1760" w:type="dxa"/>
            <w:hideMark/>
          </w:tcPr>
          <w:p w14:paraId="3044A7EC" w14:textId="77777777" w:rsidR="00B77751" w:rsidRPr="00F11245" w:rsidRDefault="00B77751" w:rsidP="00B77751">
            <w:pPr>
              <w:spacing w:line="360" w:lineRule="auto"/>
              <w:jc w:val="right"/>
              <w:rPr>
                <w:rFonts w:eastAsia="Calibri"/>
                <w:lang w:val="es-ES"/>
              </w:rPr>
            </w:pPr>
            <w:r w:rsidRPr="00F11245">
              <w:rPr>
                <w:rFonts w:eastAsia="Calibri"/>
                <w:lang w:val="es-ES"/>
              </w:rPr>
              <w:t>1.652.625,45</w:t>
            </w:r>
          </w:p>
        </w:tc>
        <w:tc>
          <w:tcPr>
            <w:tcW w:w="1680" w:type="dxa"/>
            <w:hideMark/>
          </w:tcPr>
          <w:p w14:paraId="54EAD7C8"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Cruz Roja Italiana </w:t>
            </w:r>
          </w:p>
        </w:tc>
      </w:tr>
      <w:tr w:rsidR="00B77751" w:rsidRPr="0005415C" w14:paraId="554439FE" w14:textId="77777777" w:rsidTr="00B77751">
        <w:trPr>
          <w:trHeight w:val="880"/>
        </w:trPr>
        <w:tc>
          <w:tcPr>
            <w:tcW w:w="580" w:type="dxa"/>
            <w:hideMark/>
          </w:tcPr>
          <w:p w14:paraId="4E986909" w14:textId="77777777" w:rsidR="00B77751" w:rsidRPr="00F11245" w:rsidRDefault="00B77751" w:rsidP="00B77751">
            <w:pPr>
              <w:spacing w:line="360" w:lineRule="auto"/>
              <w:jc w:val="both"/>
              <w:rPr>
                <w:rFonts w:eastAsia="Calibri"/>
                <w:lang w:val="es-ES"/>
              </w:rPr>
            </w:pPr>
            <w:r w:rsidRPr="00F11245">
              <w:rPr>
                <w:rFonts w:eastAsia="Calibri"/>
                <w:lang w:val="es-ES"/>
              </w:rPr>
              <w:lastRenderedPageBreak/>
              <w:t>4</w:t>
            </w:r>
          </w:p>
        </w:tc>
        <w:tc>
          <w:tcPr>
            <w:tcW w:w="4360" w:type="dxa"/>
            <w:hideMark/>
          </w:tcPr>
          <w:p w14:paraId="48026346" w14:textId="77777777" w:rsidR="00B77751" w:rsidRPr="00F11245" w:rsidRDefault="00B77751" w:rsidP="00B77751">
            <w:pPr>
              <w:spacing w:line="360" w:lineRule="auto"/>
              <w:jc w:val="both"/>
              <w:rPr>
                <w:rFonts w:eastAsia="Calibri"/>
                <w:lang w:val="es-ES"/>
              </w:rPr>
            </w:pPr>
            <w:r w:rsidRPr="00F11245">
              <w:rPr>
                <w:rFonts w:eastAsia="Calibri"/>
                <w:lang w:val="es-ES"/>
              </w:rPr>
              <w:t>Plan de acción 2022- CRD- CICR</w:t>
            </w:r>
          </w:p>
          <w:p w14:paraId="1EA74894" w14:textId="77777777" w:rsidR="00B77751" w:rsidRPr="00F11245" w:rsidRDefault="00B77751" w:rsidP="00B77751">
            <w:pPr>
              <w:spacing w:line="360" w:lineRule="auto"/>
              <w:jc w:val="both"/>
              <w:rPr>
                <w:rFonts w:eastAsia="Calibri"/>
                <w:lang w:val="es-ES"/>
              </w:rPr>
            </w:pPr>
            <w:r w:rsidRPr="00F11245">
              <w:rPr>
                <w:rFonts w:eastAsia="Calibri"/>
                <w:lang w:val="es-ES"/>
              </w:rPr>
              <w:t>Apoyo Auditoría</w:t>
            </w:r>
          </w:p>
        </w:tc>
        <w:tc>
          <w:tcPr>
            <w:tcW w:w="1760" w:type="dxa"/>
            <w:hideMark/>
          </w:tcPr>
          <w:p w14:paraId="12980892" w14:textId="77777777" w:rsidR="00B77751" w:rsidRPr="00F11245" w:rsidRDefault="00B77751" w:rsidP="00B77751">
            <w:pPr>
              <w:spacing w:line="360" w:lineRule="auto"/>
              <w:jc w:val="right"/>
              <w:rPr>
                <w:rFonts w:eastAsia="Calibri"/>
                <w:lang w:val="es-ES"/>
              </w:rPr>
            </w:pPr>
            <w:r w:rsidRPr="00F11245">
              <w:rPr>
                <w:rFonts w:eastAsia="Calibri"/>
                <w:lang w:val="es-ES"/>
              </w:rPr>
              <w:t>723.422,29</w:t>
            </w:r>
          </w:p>
          <w:p w14:paraId="6D8D825B" w14:textId="77777777" w:rsidR="00B77751" w:rsidRPr="00F11245" w:rsidRDefault="00B77751" w:rsidP="00B77751">
            <w:pPr>
              <w:spacing w:line="360" w:lineRule="auto"/>
              <w:jc w:val="right"/>
              <w:rPr>
                <w:rFonts w:eastAsia="Calibri"/>
                <w:lang w:val="es-ES"/>
              </w:rPr>
            </w:pPr>
          </w:p>
          <w:p w14:paraId="68CEDB89" w14:textId="77777777" w:rsidR="00B77751" w:rsidRPr="00F11245" w:rsidRDefault="00B77751" w:rsidP="00B77751">
            <w:pPr>
              <w:spacing w:line="360" w:lineRule="auto"/>
              <w:jc w:val="right"/>
              <w:rPr>
                <w:rFonts w:eastAsia="Calibri"/>
                <w:lang w:val="es-ES"/>
              </w:rPr>
            </w:pPr>
            <w:r w:rsidRPr="00F11245">
              <w:rPr>
                <w:rFonts w:eastAsia="Calibri"/>
                <w:lang w:val="es-ES"/>
              </w:rPr>
              <w:t>540.000,00</w:t>
            </w:r>
          </w:p>
        </w:tc>
        <w:tc>
          <w:tcPr>
            <w:tcW w:w="1680" w:type="dxa"/>
            <w:hideMark/>
          </w:tcPr>
          <w:p w14:paraId="62C907FC"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Comité Internacional de la Cruz Roja </w:t>
            </w:r>
          </w:p>
        </w:tc>
      </w:tr>
      <w:tr w:rsidR="00B77751" w:rsidRPr="00F11245" w14:paraId="674777AB" w14:textId="77777777" w:rsidTr="00B77751">
        <w:trPr>
          <w:trHeight w:val="730"/>
        </w:trPr>
        <w:tc>
          <w:tcPr>
            <w:tcW w:w="580" w:type="dxa"/>
            <w:hideMark/>
          </w:tcPr>
          <w:p w14:paraId="3571B13F" w14:textId="77777777" w:rsidR="00B77751" w:rsidRPr="00F11245" w:rsidRDefault="00B77751" w:rsidP="00B77751">
            <w:pPr>
              <w:spacing w:line="360" w:lineRule="auto"/>
              <w:jc w:val="both"/>
              <w:rPr>
                <w:rFonts w:eastAsia="Calibri"/>
                <w:lang w:val="es-ES"/>
              </w:rPr>
            </w:pPr>
            <w:r w:rsidRPr="00F11245">
              <w:rPr>
                <w:rFonts w:eastAsia="Calibri"/>
                <w:lang w:val="es-ES"/>
              </w:rPr>
              <w:t>5</w:t>
            </w:r>
          </w:p>
        </w:tc>
        <w:tc>
          <w:tcPr>
            <w:tcW w:w="4360" w:type="dxa"/>
            <w:hideMark/>
          </w:tcPr>
          <w:p w14:paraId="65A98DE8" w14:textId="77777777" w:rsidR="00B77751" w:rsidRPr="00F11245" w:rsidRDefault="00B77751" w:rsidP="00B77751">
            <w:pPr>
              <w:spacing w:line="360" w:lineRule="auto"/>
              <w:jc w:val="both"/>
              <w:rPr>
                <w:rFonts w:eastAsia="Calibri"/>
                <w:lang w:val="es-ES"/>
              </w:rPr>
            </w:pPr>
            <w:r w:rsidRPr="00F11245">
              <w:rPr>
                <w:rFonts w:eastAsia="Calibri"/>
                <w:lang w:val="es-ES"/>
              </w:rPr>
              <w:t>Plan Nacional de desnutrición Aguda y Estrategia de vacunación CRD-UNICEF</w:t>
            </w:r>
          </w:p>
        </w:tc>
        <w:tc>
          <w:tcPr>
            <w:tcW w:w="1760" w:type="dxa"/>
            <w:hideMark/>
          </w:tcPr>
          <w:p w14:paraId="34B5FD2F" w14:textId="77777777" w:rsidR="00B77751" w:rsidRPr="00F11245" w:rsidRDefault="00B77751" w:rsidP="00B77751">
            <w:pPr>
              <w:spacing w:line="360" w:lineRule="auto"/>
              <w:jc w:val="right"/>
              <w:rPr>
                <w:rFonts w:eastAsia="Calibri"/>
                <w:lang w:val="es-ES"/>
              </w:rPr>
            </w:pPr>
            <w:r w:rsidRPr="00F11245">
              <w:rPr>
                <w:rFonts w:eastAsia="Calibri"/>
                <w:lang w:val="es-ES"/>
              </w:rPr>
              <w:t>13.569.500,00</w:t>
            </w:r>
          </w:p>
        </w:tc>
        <w:tc>
          <w:tcPr>
            <w:tcW w:w="1680" w:type="dxa"/>
            <w:hideMark/>
          </w:tcPr>
          <w:p w14:paraId="44BED03C" w14:textId="2E8310BF" w:rsidR="00B77751" w:rsidRPr="00F11245" w:rsidRDefault="00736602" w:rsidP="00B77751">
            <w:pPr>
              <w:spacing w:line="360" w:lineRule="auto"/>
              <w:jc w:val="both"/>
              <w:rPr>
                <w:rFonts w:eastAsia="Calibri"/>
                <w:lang w:val="es-ES"/>
              </w:rPr>
            </w:pPr>
            <w:r w:rsidRPr="00F11245">
              <w:rPr>
                <w:rFonts w:eastAsia="Calibri"/>
                <w:lang w:val="es-ES"/>
              </w:rPr>
              <w:t xml:space="preserve"> UNICEF</w:t>
            </w:r>
          </w:p>
        </w:tc>
      </w:tr>
      <w:tr w:rsidR="00B77751" w:rsidRPr="00F11245" w14:paraId="43D888F6" w14:textId="77777777" w:rsidTr="00B77751">
        <w:trPr>
          <w:trHeight w:val="730"/>
        </w:trPr>
        <w:tc>
          <w:tcPr>
            <w:tcW w:w="580" w:type="dxa"/>
            <w:hideMark/>
          </w:tcPr>
          <w:p w14:paraId="3BC6CE36" w14:textId="77777777" w:rsidR="00B77751" w:rsidRPr="00F11245" w:rsidRDefault="00B77751" w:rsidP="00B77751">
            <w:pPr>
              <w:spacing w:line="360" w:lineRule="auto"/>
              <w:jc w:val="both"/>
              <w:rPr>
                <w:rFonts w:eastAsia="Calibri"/>
                <w:lang w:val="es-ES"/>
              </w:rPr>
            </w:pPr>
            <w:r w:rsidRPr="00F11245">
              <w:rPr>
                <w:rFonts w:eastAsia="Calibri"/>
                <w:lang w:val="es-ES"/>
              </w:rPr>
              <w:t>6</w:t>
            </w:r>
          </w:p>
        </w:tc>
        <w:tc>
          <w:tcPr>
            <w:tcW w:w="4360" w:type="dxa"/>
            <w:hideMark/>
          </w:tcPr>
          <w:p w14:paraId="54E1C775" w14:textId="77777777" w:rsidR="00B77751" w:rsidRPr="00F11245" w:rsidRDefault="00B77751" w:rsidP="00B77751">
            <w:pPr>
              <w:spacing w:line="360" w:lineRule="auto"/>
              <w:jc w:val="both"/>
              <w:rPr>
                <w:rFonts w:eastAsia="Calibri"/>
                <w:lang w:val="es-ES"/>
              </w:rPr>
            </w:pPr>
            <w:r w:rsidRPr="00F11245">
              <w:rPr>
                <w:rFonts w:eastAsia="Calibri"/>
                <w:lang w:val="es-ES"/>
              </w:rPr>
              <w:t>Fondos Fortalecimiento de la Capacidad Organizativa Interna</w:t>
            </w:r>
          </w:p>
        </w:tc>
        <w:tc>
          <w:tcPr>
            <w:tcW w:w="1760" w:type="dxa"/>
            <w:hideMark/>
          </w:tcPr>
          <w:p w14:paraId="74ADA52C" w14:textId="77777777" w:rsidR="00B77751" w:rsidRPr="00F11245" w:rsidRDefault="00B77751" w:rsidP="00B77751">
            <w:pPr>
              <w:spacing w:line="360" w:lineRule="auto"/>
              <w:jc w:val="right"/>
              <w:rPr>
                <w:rFonts w:eastAsia="Calibri"/>
                <w:lang w:val="es-ES"/>
              </w:rPr>
            </w:pPr>
            <w:r w:rsidRPr="00F11245">
              <w:rPr>
                <w:rFonts w:eastAsia="Calibri"/>
                <w:lang w:val="es-ES"/>
              </w:rPr>
              <w:t>2.877.725,00</w:t>
            </w:r>
          </w:p>
        </w:tc>
        <w:tc>
          <w:tcPr>
            <w:tcW w:w="1680" w:type="dxa"/>
            <w:hideMark/>
          </w:tcPr>
          <w:p w14:paraId="44A688BD"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Federación Cruz Roja</w:t>
            </w:r>
          </w:p>
        </w:tc>
      </w:tr>
      <w:tr w:rsidR="00B77751" w:rsidRPr="00F11245" w14:paraId="1B6CEFA8" w14:textId="77777777" w:rsidTr="00B77751">
        <w:trPr>
          <w:trHeight w:val="730"/>
        </w:trPr>
        <w:tc>
          <w:tcPr>
            <w:tcW w:w="580" w:type="dxa"/>
            <w:hideMark/>
          </w:tcPr>
          <w:p w14:paraId="650B1816" w14:textId="77777777" w:rsidR="00B77751" w:rsidRPr="00F11245" w:rsidRDefault="00B77751" w:rsidP="00B77751">
            <w:pPr>
              <w:spacing w:line="360" w:lineRule="auto"/>
              <w:jc w:val="both"/>
              <w:rPr>
                <w:rFonts w:eastAsia="Calibri"/>
                <w:lang w:val="es-ES"/>
              </w:rPr>
            </w:pPr>
            <w:r w:rsidRPr="00F11245">
              <w:rPr>
                <w:rFonts w:eastAsia="Calibri"/>
                <w:lang w:val="es-ES"/>
              </w:rPr>
              <w:t>7</w:t>
            </w:r>
          </w:p>
        </w:tc>
        <w:tc>
          <w:tcPr>
            <w:tcW w:w="4360" w:type="dxa"/>
            <w:hideMark/>
          </w:tcPr>
          <w:p w14:paraId="75A7F235" w14:textId="77777777" w:rsidR="00B77751" w:rsidRPr="00F11245" w:rsidRDefault="00B77751" w:rsidP="00B77751">
            <w:pPr>
              <w:spacing w:line="360" w:lineRule="auto"/>
              <w:jc w:val="both"/>
              <w:rPr>
                <w:rFonts w:eastAsia="Calibri"/>
                <w:lang w:val="es-ES"/>
              </w:rPr>
            </w:pPr>
            <w:r w:rsidRPr="00F11245">
              <w:rPr>
                <w:rFonts w:eastAsia="Calibri"/>
                <w:lang w:val="es-ES"/>
              </w:rPr>
              <w:t>Fondos SHOKEN. Jóvenes en acción social local</w:t>
            </w:r>
          </w:p>
        </w:tc>
        <w:tc>
          <w:tcPr>
            <w:tcW w:w="1760" w:type="dxa"/>
            <w:hideMark/>
          </w:tcPr>
          <w:p w14:paraId="4703E2E0" w14:textId="77777777" w:rsidR="00B77751" w:rsidRPr="00F11245" w:rsidRDefault="00B77751" w:rsidP="00B77751">
            <w:pPr>
              <w:spacing w:line="360" w:lineRule="auto"/>
              <w:jc w:val="right"/>
              <w:rPr>
                <w:rFonts w:eastAsia="Calibri"/>
                <w:lang w:val="es-ES"/>
              </w:rPr>
            </w:pPr>
            <w:r w:rsidRPr="00F11245">
              <w:rPr>
                <w:rFonts w:eastAsia="Calibri"/>
                <w:lang w:val="es-ES"/>
              </w:rPr>
              <w:t>1.440.829,41</w:t>
            </w:r>
          </w:p>
        </w:tc>
        <w:tc>
          <w:tcPr>
            <w:tcW w:w="1680" w:type="dxa"/>
            <w:hideMark/>
          </w:tcPr>
          <w:p w14:paraId="7B237C85"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Federación Cruz Roja</w:t>
            </w:r>
          </w:p>
        </w:tc>
      </w:tr>
      <w:tr w:rsidR="00B77751" w:rsidRPr="0005415C" w14:paraId="62283EA6" w14:textId="77777777" w:rsidTr="00B77751">
        <w:trPr>
          <w:trHeight w:val="730"/>
        </w:trPr>
        <w:tc>
          <w:tcPr>
            <w:tcW w:w="580" w:type="dxa"/>
            <w:hideMark/>
          </w:tcPr>
          <w:p w14:paraId="3D32C4E4" w14:textId="77777777" w:rsidR="00B77751" w:rsidRPr="00F11245" w:rsidRDefault="00B77751" w:rsidP="00B77751">
            <w:pPr>
              <w:spacing w:line="360" w:lineRule="auto"/>
              <w:jc w:val="both"/>
              <w:rPr>
                <w:rFonts w:eastAsia="Calibri"/>
                <w:lang w:val="es-ES"/>
              </w:rPr>
            </w:pPr>
            <w:r w:rsidRPr="00F11245">
              <w:rPr>
                <w:rFonts w:eastAsia="Calibri"/>
                <w:lang w:val="es-ES"/>
              </w:rPr>
              <w:t>8</w:t>
            </w:r>
          </w:p>
        </w:tc>
        <w:tc>
          <w:tcPr>
            <w:tcW w:w="4360" w:type="dxa"/>
            <w:hideMark/>
          </w:tcPr>
          <w:p w14:paraId="5FB835E5" w14:textId="7A51BF4D" w:rsidR="00B77751" w:rsidRPr="00F11245" w:rsidRDefault="00B77751" w:rsidP="00B77751">
            <w:pPr>
              <w:spacing w:line="360" w:lineRule="auto"/>
              <w:jc w:val="both"/>
              <w:rPr>
                <w:rFonts w:eastAsia="Calibri"/>
                <w:lang w:val="es-ES"/>
              </w:rPr>
            </w:pPr>
            <w:r w:rsidRPr="00F11245">
              <w:rPr>
                <w:rFonts w:eastAsia="Calibri"/>
                <w:lang w:val="es-ES"/>
              </w:rPr>
              <w:t xml:space="preserve">preparación para una Respuesta </w:t>
            </w:r>
            <w:r w:rsidR="00736602" w:rsidRPr="00F11245">
              <w:rPr>
                <w:rFonts w:eastAsia="Calibri"/>
                <w:lang w:val="es-ES"/>
              </w:rPr>
              <w:t>Eficaz en un Contexto Multir</w:t>
            </w:r>
            <w:r w:rsidRPr="00F11245">
              <w:rPr>
                <w:rFonts w:eastAsia="Calibri"/>
                <w:lang w:val="es-ES"/>
              </w:rPr>
              <w:t>iesgo</w:t>
            </w:r>
          </w:p>
        </w:tc>
        <w:tc>
          <w:tcPr>
            <w:tcW w:w="1760" w:type="dxa"/>
            <w:hideMark/>
          </w:tcPr>
          <w:p w14:paraId="38F86E94" w14:textId="77777777" w:rsidR="00B77751" w:rsidRPr="00F11245" w:rsidRDefault="00B77751" w:rsidP="00B77751">
            <w:pPr>
              <w:spacing w:line="360" w:lineRule="auto"/>
              <w:jc w:val="right"/>
              <w:rPr>
                <w:rFonts w:eastAsia="Calibri"/>
                <w:lang w:val="es-ES"/>
              </w:rPr>
            </w:pPr>
            <w:r w:rsidRPr="00F11245">
              <w:rPr>
                <w:rFonts w:eastAsia="Calibri"/>
                <w:lang w:val="es-ES"/>
              </w:rPr>
              <w:t>1.709.400,00</w:t>
            </w:r>
          </w:p>
        </w:tc>
        <w:tc>
          <w:tcPr>
            <w:tcW w:w="1680" w:type="dxa"/>
            <w:hideMark/>
          </w:tcPr>
          <w:p w14:paraId="2DB6FC2F"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Federación Cruz Roja</w:t>
            </w:r>
          </w:p>
          <w:p w14:paraId="5FF55770" w14:textId="77777777" w:rsidR="00B77751" w:rsidRPr="00F11245" w:rsidRDefault="00B77751" w:rsidP="00B77751">
            <w:pPr>
              <w:spacing w:line="360" w:lineRule="auto"/>
              <w:jc w:val="both"/>
              <w:rPr>
                <w:rFonts w:eastAsia="Calibri"/>
                <w:lang w:val="es-ES"/>
              </w:rPr>
            </w:pPr>
            <w:r w:rsidRPr="00F11245">
              <w:rPr>
                <w:rFonts w:eastAsia="Calibri"/>
                <w:lang w:val="es-ES"/>
              </w:rPr>
              <w:t>Cruz Roja Francesa</w:t>
            </w:r>
          </w:p>
        </w:tc>
      </w:tr>
      <w:tr w:rsidR="00B77751" w:rsidRPr="00F11245" w14:paraId="208BFABC" w14:textId="77777777" w:rsidTr="00B77751">
        <w:trPr>
          <w:trHeight w:val="730"/>
        </w:trPr>
        <w:tc>
          <w:tcPr>
            <w:tcW w:w="580" w:type="dxa"/>
            <w:hideMark/>
          </w:tcPr>
          <w:p w14:paraId="3CF853C7" w14:textId="77777777" w:rsidR="00B77751" w:rsidRPr="00F11245" w:rsidRDefault="00B77751" w:rsidP="00B77751">
            <w:pPr>
              <w:spacing w:line="360" w:lineRule="auto"/>
              <w:jc w:val="both"/>
              <w:rPr>
                <w:rFonts w:eastAsia="Calibri"/>
                <w:lang w:val="es-ES"/>
              </w:rPr>
            </w:pPr>
            <w:r w:rsidRPr="00F11245">
              <w:rPr>
                <w:rFonts w:eastAsia="Calibri"/>
                <w:lang w:val="es-ES"/>
              </w:rPr>
              <w:t>9</w:t>
            </w:r>
          </w:p>
        </w:tc>
        <w:tc>
          <w:tcPr>
            <w:tcW w:w="4360" w:type="dxa"/>
            <w:hideMark/>
          </w:tcPr>
          <w:p w14:paraId="1DB2BB3B" w14:textId="77777777" w:rsidR="00B77751" w:rsidRPr="00F11245" w:rsidRDefault="00B77751" w:rsidP="00B77751">
            <w:pPr>
              <w:spacing w:line="360" w:lineRule="auto"/>
              <w:jc w:val="both"/>
              <w:rPr>
                <w:rFonts w:eastAsia="Calibri"/>
                <w:lang w:val="es-ES"/>
              </w:rPr>
            </w:pPr>
            <w:r w:rsidRPr="00F11245">
              <w:rPr>
                <w:rFonts w:eastAsia="Calibri"/>
                <w:lang w:val="es-ES"/>
              </w:rPr>
              <w:t>Operación de Respuesta en Rep. Dom. Al COVID-19</w:t>
            </w:r>
          </w:p>
        </w:tc>
        <w:tc>
          <w:tcPr>
            <w:tcW w:w="1760" w:type="dxa"/>
            <w:hideMark/>
          </w:tcPr>
          <w:p w14:paraId="6CC59A47" w14:textId="77777777" w:rsidR="00B77751" w:rsidRPr="00F11245" w:rsidRDefault="00B77751" w:rsidP="00B77751">
            <w:pPr>
              <w:spacing w:line="360" w:lineRule="auto"/>
              <w:jc w:val="right"/>
              <w:rPr>
                <w:rFonts w:eastAsia="Calibri"/>
                <w:lang w:val="es-ES"/>
              </w:rPr>
            </w:pPr>
            <w:r w:rsidRPr="00F11245">
              <w:rPr>
                <w:rFonts w:eastAsia="Calibri"/>
                <w:lang w:val="es-ES"/>
              </w:rPr>
              <w:t>1.661.129,82</w:t>
            </w:r>
          </w:p>
        </w:tc>
        <w:tc>
          <w:tcPr>
            <w:tcW w:w="1680" w:type="dxa"/>
            <w:hideMark/>
          </w:tcPr>
          <w:p w14:paraId="73BC7972"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Federación Cruz Roja</w:t>
            </w:r>
          </w:p>
        </w:tc>
      </w:tr>
      <w:tr w:rsidR="00B77751" w:rsidRPr="00F11245" w14:paraId="3E26205A" w14:textId="77777777" w:rsidTr="00B77751">
        <w:trPr>
          <w:trHeight w:val="730"/>
        </w:trPr>
        <w:tc>
          <w:tcPr>
            <w:tcW w:w="580" w:type="dxa"/>
            <w:hideMark/>
          </w:tcPr>
          <w:p w14:paraId="351EBC90" w14:textId="77777777" w:rsidR="00B77751" w:rsidRPr="00F11245" w:rsidRDefault="00B77751" w:rsidP="00B77751">
            <w:pPr>
              <w:spacing w:line="360" w:lineRule="auto"/>
              <w:jc w:val="both"/>
              <w:rPr>
                <w:rFonts w:eastAsia="Calibri"/>
                <w:lang w:val="es-ES"/>
              </w:rPr>
            </w:pPr>
            <w:r w:rsidRPr="00F11245">
              <w:rPr>
                <w:rFonts w:eastAsia="Calibri"/>
                <w:lang w:val="es-ES"/>
              </w:rPr>
              <w:t>10</w:t>
            </w:r>
          </w:p>
        </w:tc>
        <w:tc>
          <w:tcPr>
            <w:tcW w:w="4360" w:type="dxa"/>
            <w:hideMark/>
          </w:tcPr>
          <w:p w14:paraId="7734B7FA" w14:textId="77777777" w:rsidR="00B77751" w:rsidRPr="00F11245" w:rsidRDefault="00B77751" w:rsidP="00B77751">
            <w:pPr>
              <w:spacing w:line="360" w:lineRule="auto"/>
              <w:jc w:val="both"/>
              <w:rPr>
                <w:rFonts w:eastAsia="Calibri"/>
                <w:lang w:val="es-ES"/>
              </w:rPr>
            </w:pPr>
            <w:r w:rsidRPr="00F11245">
              <w:rPr>
                <w:rFonts w:eastAsia="Calibri"/>
                <w:lang w:val="es-ES"/>
              </w:rPr>
              <w:t>Fondos de emergencia Operación de Respuesta huracán Fiona</w:t>
            </w:r>
          </w:p>
        </w:tc>
        <w:tc>
          <w:tcPr>
            <w:tcW w:w="1760" w:type="dxa"/>
            <w:hideMark/>
          </w:tcPr>
          <w:p w14:paraId="3C82DF97" w14:textId="77777777" w:rsidR="00B77751" w:rsidRPr="00F11245" w:rsidRDefault="00B77751" w:rsidP="00B77751">
            <w:pPr>
              <w:spacing w:line="360" w:lineRule="auto"/>
              <w:jc w:val="right"/>
              <w:rPr>
                <w:rFonts w:eastAsia="Calibri"/>
                <w:lang w:val="es-ES"/>
              </w:rPr>
            </w:pPr>
            <w:r w:rsidRPr="00F11245">
              <w:rPr>
                <w:rFonts w:eastAsia="Calibri"/>
                <w:lang w:val="es-ES"/>
              </w:rPr>
              <w:t>10.629.540,18</w:t>
            </w:r>
          </w:p>
        </w:tc>
        <w:tc>
          <w:tcPr>
            <w:tcW w:w="1680" w:type="dxa"/>
            <w:hideMark/>
          </w:tcPr>
          <w:p w14:paraId="03C881BF"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Federación Cruz Roja</w:t>
            </w:r>
          </w:p>
        </w:tc>
      </w:tr>
      <w:tr w:rsidR="00B77751" w:rsidRPr="0005415C" w14:paraId="0C6276F9" w14:textId="77777777" w:rsidTr="00B77751">
        <w:trPr>
          <w:trHeight w:val="450"/>
        </w:trPr>
        <w:tc>
          <w:tcPr>
            <w:tcW w:w="580" w:type="dxa"/>
            <w:vMerge w:val="restart"/>
            <w:hideMark/>
          </w:tcPr>
          <w:p w14:paraId="57B3FDBA" w14:textId="77777777" w:rsidR="00B77751" w:rsidRPr="00F11245" w:rsidRDefault="00B77751" w:rsidP="00B77751">
            <w:pPr>
              <w:spacing w:line="360" w:lineRule="auto"/>
              <w:jc w:val="both"/>
              <w:rPr>
                <w:rFonts w:eastAsia="Calibri"/>
                <w:lang w:val="es-ES"/>
              </w:rPr>
            </w:pPr>
            <w:r w:rsidRPr="00F11245">
              <w:rPr>
                <w:rFonts w:eastAsia="Calibri"/>
                <w:lang w:val="es-ES"/>
              </w:rPr>
              <w:t>11</w:t>
            </w:r>
          </w:p>
        </w:tc>
        <w:tc>
          <w:tcPr>
            <w:tcW w:w="4360" w:type="dxa"/>
            <w:vMerge w:val="restart"/>
            <w:hideMark/>
          </w:tcPr>
          <w:p w14:paraId="2F19AB07" w14:textId="77777777" w:rsidR="00B77751" w:rsidRPr="00F11245" w:rsidRDefault="00B77751" w:rsidP="00B77751">
            <w:pPr>
              <w:spacing w:line="360" w:lineRule="auto"/>
              <w:jc w:val="both"/>
              <w:rPr>
                <w:rFonts w:eastAsia="Calibri"/>
                <w:lang w:val="es-ES"/>
              </w:rPr>
            </w:pPr>
            <w:r w:rsidRPr="00F11245">
              <w:rPr>
                <w:rFonts w:eastAsia="Calibri"/>
                <w:lang w:val="es-ES"/>
              </w:rPr>
              <w:t>Contribución plan de acción Cruz Roja Dominicana operación huracán Fiona en alojamiento</w:t>
            </w:r>
          </w:p>
        </w:tc>
        <w:tc>
          <w:tcPr>
            <w:tcW w:w="1760" w:type="dxa"/>
            <w:vMerge w:val="restart"/>
            <w:hideMark/>
          </w:tcPr>
          <w:p w14:paraId="06C2F8F3" w14:textId="77777777" w:rsidR="00B77751" w:rsidRPr="00F11245" w:rsidRDefault="00B77751" w:rsidP="00B77751">
            <w:pPr>
              <w:spacing w:line="360" w:lineRule="auto"/>
              <w:jc w:val="right"/>
              <w:rPr>
                <w:rFonts w:eastAsia="Calibri"/>
                <w:lang w:val="es-ES"/>
              </w:rPr>
            </w:pPr>
            <w:r w:rsidRPr="00F11245">
              <w:rPr>
                <w:rFonts w:eastAsia="Calibri"/>
                <w:lang w:val="es-ES"/>
              </w:rPr>
              <w:t>1.500.500,00</w:t>
            </w:r>
          </w:p>
        </w:tc>
        <w:tc>
          <w:tcPr>
            <w:tcW w:w="1680" w:type="dxa"/>
            <w:vMerge w:val="restart"/>
            <w:hideMark/>
          </w:tcPr>
          <w:p w14:paraId="00D527BF" w14:textId="77777777" w:rsidR="00B77751" w:rsidRPr="00F11245" w:rsidRDefault="00B77751" w:rsidP="00B77751">
            <w:pPr>
              <w:spacing w:line="360" w:lineRule="auto"/>
              <w:jc w:val="both"/>
              <w:rPr>
                <w:rFonts w:eastAsia="Calibri"/>
                <w:lang w:val="es-ES"/>
              </w:rPr>
            </w:pPr>
            <w:r w:rsidRPr="00F11245">
              <w:rPr>
                <w:rFonts w:eastAsia="Calibri"/>
                <w:lang w:val="es-ES"/>
              </w:rPr>
              <w:t>Asociación Cibao de Ahorros y Prestamos</w:t>
            </w:r>
          </w:p>
        </w:tc>
      </w:tr>
      <w:tr w:rsidR="00B77751" w:rsidRPr="0005415C" w14:paraId="3ED4075B" w14:textId="77777777" w:rsidTr="00B77751">
        <w:trPr>
          <w:trHeight w:val="730"/>
        </w:trPr>
        <w:tc>
          <w:tcPr>
            <w:tcW w:w="580" w:type="dxa"/>
            <w:vMerge/>
            <w:hideMark/>
          </w:tcPr>
          <w:p w14:paraId="387AE4DB" w14:textId="77777777" w:rsidR="00B77751" w:rsidRPr="00F11245" w:rsidRDefault="00B77751" w:rsidP="00B77751">
            <w:pPr>
              <w:spacing w:line="360" w:lineRule="auto"/>
              <w:jc w:val="both"/>
              <w:rPr>
                <w:rFonts w:eastAsia="Calibri"/>
                <w:lang w:val="es-ES"/>
              </w:rPr>
            </w:pPr>
          </w:p>
        </w:tc>
        <w:tc>
          <w:tcPr>
            <w:tcW w:w="4360" w:type="dxa"/>
            <w:vMerge/>
            <w:hideMark/>
          </w:tcPr>
          <w:p w14:paraId="5DAA85F4" w14:textId="77777777" w:rsidR="00B77751" w:rsidRPr="00F11245" w:rsidRDefault="00B77751" w:rsidP="00B77751">
            <w:pPr>
              <w:spacing w:line="360" w:lineRule="auto"/>
              <w:jc w:val="both"/>
              <w:rPr>
                <w:rFonts w:eastAsia="Calibri"/>
                <w:lang w:val="es-ES"/>
              </w:rPr>
            </w:pPr>
          </w:p>
        </w:tc>
        <w:tc>
          <w:tcPr>
            <w:tcW w:w="1760" w:type="dxa"/>
            <w:vMerge/>
            <w:hideMark/>
          </w:tcPr>
          <w:p w14:paraId="71E1C272" w14:textId="77777777" w:rsidR="00B77751" w:rsidRPr="00F11245" w:rsidRDefault="00B77751" w:rsidP="00B77751">
            <w:pPr>
              <w:spacing w:line="360" w:lineRule="auto"/>
              <w:jc w:val="right"/>
              <w:rPr>
                <w:rFonts w:eastAsia="Calibri"/>
                <w:lang w:val="es-ES"/>
              </w:rPr>
            </w:pPr>
          </w:p>
        </w:tc>
        <w:tc>
          <w:tcPr>
            <w:tcW w:w="1680" w:type="dxa"/>
            <w:vMerge/>
            <w:hideMark/>
          </w:tcPr>
          <w:p w14:paraId="7CED8353" w14:textId="77777777" w:rsidR="00B77751" w:rsidRPr="00F11245" w:rsidRDefault="00B77751" w:rsidP="00B77751">
            <w:pPr>
              <w:spacing w:line="360" w:lineRule="auto"/>
              <w:jc w:val="both"/>
              <w:rPr>
                <w:rFonts w:eastAsia="Calibri"/>
                <w:lang w:val="es-ES"/>
              </w:rPr>
            </w:pPr>
          </w:p>
        </w:tc>
      </w:tr>
      <w:tr w:rsidR="00B77751" w:rsidRPr="00F11245" w14:paraId="5E8B4F90" w14:textId="77777777" w:rsidTr="00B77751">
        <w:trPr>
          <w:trHeight w:val="570"/>
        </w:trPr>
        <w:tc>
          <w:tcPr>
            <w:tcW w:w="580" w:type="dxa"/>
            <w:vMerge w:val="restart"/>
            <w:hideMark/>
          </w:tcPr>
          <w:p w14:paraId="672AFFCE" w14:textId="77777777" w:rsidR="00B77751" w:rsidRPr="00F11245" w:rsidRDefault="00B77751" w:rsidP="00B77751">
            <w:pPr>
              <w:spacing w:line="360" w:lineRule="auto"/>
              <w:jc w:val="both"/>
              <w:rPr>
                <w:rFonts w:eastAsia="Calibri"/>
                <w:lang w:val="es-ES"/>
              </w:rPr>
            </w:pPr>
            <w:r w:rsidRPr="00F11245">
              <w:rPr>
                <w:rFonts w:eastAsia="Calibri"/>
                <w:lang w:val="es-ES"/>
              </w:rPr>
              <w:t>12</w:t>
            </w:r>
          </w:p>
        </w:tc>
        <w:tc>
          <w:tcPr>
            <w:tcW w:w="4360" w:type="dxa"/>
            <w:vMerge w:val="restart"/>
            <w:hideMark/>
          </w:tcPr>
          <w:p w14:paraId="77A46231" w14:textId="77777777" w:rsidR="00B77751" w:rsidRPr="00F11245" w:rsidRDefault="00B77751" w:rsidP="00B77751">
            <w:pPr>
              <w:spacing w:line="360" w:lineRule="auto"/>
              <w:jc w:val="both"/>
              <w:rPr>
                <w:rFonts w:eastAsia="Calibri"/>
                <w:lang w:val="es-ES"/>
              </w:rPr>
            </w:pPr>
            <w:r w:rsidRPr="00F11245">
              <w:rPr>
                <w:rFonts w:eastAsia="Calibri"/>
                <w:lang w:val="es-ES"/>
              </w:rPr>
              <w:t>Contribución plan de acción Cruz Roja Dominicana operación huracán Fiona</w:t>
            </w:r>
          </w:p>
        </w:tc>
        <w:tc>
          <w:tcPr>
            <w:tcW w:w="1760" w:type="dxa"/>
            <w:vMerge w:val="restart"/>
            <w:hideMark/>
          </w:tcPr>
          <w:p w14:paraId="7857E244" w14:textId="77777777" w:rsidR="00B77751" w:rsidRPr="00F11245" w:rsidRDefault="00B77751" w:rsidP="00B77751">
            <w:pPr>
              <w:spacing w:line="360" w:lineRule="auto"/>
              <w:jc w:val="right"/>
              <w:rPr>
                <w:rFonts w:eastAsia="Calibri"/>
                <w:lang w:val="es-ES"/>
              </w:rPr>
            </w:pPr>
            <w:r w:rsidRPr="00F11245">
              <w:rPr>
                <w:rFonts w:eastAsia="Calibri"/>
                <w:lang w:val="es-ES"/>
              </w:rPr>
              <w:t>1.094.910,00</w:t>
            </w:r>
          </w:p>
        </w:tc>
        <w:tc>
          <w:tcPr>
            <w:tcW w:w="1680" w:type="dxa"/>
            <w:vMerge w:val="restart"/>
            <w:hideMark/>
          </w:tcPr>
          <w:p w14:paraId="5E903D44"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Fundación MasterCard </w:t>
            </w:r>
          </w:p>
        </w:tc>
      </w:tr>
      <w:tr w:rsidR="00B77751" w:rsidRPr="00F11245" w14:paraId="36F47FB3" w14:textId="77777777" w:rsidTr="00B77751">
        <w:trPr>
          <w:trHeight w:val="450"/>
        </w:trPr>
        <w:tc>
          <w:tcPr>
            <w:tcW w:w="580" w:type="dxa"/>
            <w:vMerge/>
            <w:hideMark/>
          </w:tcPr>
          <w:p w14:paraId="21783CCD" w14:textId="77777777" w:rsidR="00B77751" w:rsidRPr="00F11245" w:rsidRDefault="00B77751" w:rsidP="00B77751">
            <w:pPr>
              <w:spacing w:line="360" w:lineRule="auto"/>
              <w:jc w:val="both"/>
              <w:rPr>
                <w:rFonts w:eastAsia="Calibri"/>
                <w:lang w:val="es-ES"/>
              </w:rPr>
            </w:pPr>
          </w:p>
        </w:tc>
        <w:tc>
          <w:tcPr>
            <w:tcW w:w="4360" w:type="dxa"/>
            <w:vMerge/>
            <w:hideMark/>
          </w:tcPr>
          <w:p w14:paraId="1CC1571F" w14:textId="77777777" w:rsidR="00B77751" w:rsidRPr="00F11245" w:rsidRDefault="00B77751" w:rsidP="00B77751">
            <w:pPr>
              <w:spacing w:line="360" w:lineRule="auto"/>
              <w:jc w:val="both"/>
              <w:rPr>
                <w:rFonts w:eastAsia="Calibri"/>
                <w:lang w:val="es-ES"/>
              </w:rPr>
            </w:pPr>
          </w:p>
        </w:tc>
        <w:tc>
          <w:tcPr>
            <w:tcW w:w="1760" w:type="dxa"/>
            <w:vMerge/>
            <w:hideMark/>
          </w:tcPr>
          <w:p w14:paraId="40380126" w14:textId="77777777" w:rsidR="00B77751" w:rsidRPr="00F11245" w:rsidRDefault="00B77751" w:rsidP="00B77751">
            <w:pPr>
              <w:spacing w:line="360" w:lineRule="auto"/>
              <w:jc w:val="right"/>
              <w:rPr>
                <w:rFonts w:eastAsia="Calibri"/>
                <w:lang w:val="es-ES"/>
              </w:rPr>
            </w:pPr>
          </w:p>
        </w:tc>
        <w:tc>
          <w:tcPr>
            <w:tcW w:w="1680" w:type="dxa"/>
            <w:vMerge/>
            <w:hideMark/>
          </w:tcPr>
          <w:p w14:paraId="3F90F42F" w14:textId="77777777" w:rsidR="00B77751" w:rsidRPr="00F11245" w:rsidRDefault="00B77751" w:rsidP="00B77751">
            <w:pPr>
              <w:spacing w:line="360" w:lineRule="auto"/>
              <w:jc w:val="both"/>
              <w:rPr>
                <w:rFonts w:eastAsia="Calibri"/>
                <w:lang w:val="es-ES"/>
              </w:rPr>
            </w:pPr>
          </w:p>
        </w:tc>
      </w:tr>
      <w:tr w:rsidR="00B77751" w:rsidRPr="00F11245" w14:paraId="02346826" w14:textId="77777777" w:rsidTr="00B77751">
        <w:trPr>
          <w:trHeight w:val="450"/>
        </w:trPr>
        <w:tc>
          <w:tcPr>
            <w:tcW w:w="580" w:type="dxa"/>
            <w:vMerge w:val="restart"/>
            <w:hideMark/>
          </w:tcPr>
          <w:p w14:paraId="5CD3BA96" w14:textId="77777777" w:rsidR="00B77751" w:rsidRPr="00F11245" w:rsidRDefault="00B77751" w:rsidP="00B77751">
            <w:pPr>
              <w:spacing w:line="360" w:lineRule="auto"/>
              <w:jc w:val="both"/>
              <w:rPr>
                <w:rFonts w:eastAsia="Calibri"/>
                <w:lang w:val="es-ES"/>
              </w:rPr>
            </w:pPr>
            <w:r w:rsidRPr="00F11245">
              <w:rPr>
                <w:rFonts w:eastAsia="Calibri"/>
                <w:lang w:val="es-ES"/>
              </w:rPr>
              <w:t>13</w:t>
            </w:r>
          </w:p>
        </w:tc>
        <w:tc>
          <w:tcPr>
            <w:tcW w:w="4360" w:type="dxa"/>
            <w:vMerge w:val="restart"/>
            <w:hideMark/>
          </w:tcPr>
          <w:p w14:paraId="41A9EE0D" w14:textId="77777777" w:rsidR="00B77751" w:rsidRPr="00F11245" w:rsidRDefault="00B77751" w:rsidP="00B77751">
            <w:pPr>
              <w:spacing w:line="360" w:lineRule="auto"/>
              <w:jc w:val="both"/>
              <w:rPr>
                <w:rFonts w:eastAsia="Calibri"/>
                <w:lang w:val="es-ES"/>
              </w:rPr>
            </w:pPr>
            <w:r w:rsidRPr="00F11245">
              <w:rPr>
                <w:rFonts w:eastAsia="Calibri"/>
                <w:lang w:val="es-ES"/>
              </w:rPr>
              <w:t>Apoyo para reducción del impacto institucional por la operación huracán Fiona</w:t>
            </w:r>
          </w:p>
        </w:tc>
        <w:tc>
          <w:tcPr>
            <w:tcW w:w="1760" w:type="dxa"/>
            <w:vMerge w:val="restart"/>
            <w:hideMark/>
          </w:tcPr>
          <w:p w14:paraId="2F1E2F3B" w14:textId="77777777" w:rsidR="00B77751" w:rsidRPr="00F11245" w:rsidRDefault="00B77751" w:rsidP="00B77751">
            <w:pPr>
              <w:spacing w:line="360" w:lineRule="auto"/>
              <w:jc w:val="right"/>
              <w:rPr>
                <w:rFonts w:eastAsia="Calibri"/>
                <w:lang w:val="es-ES"/>
              </w:rPr>
            </w:pPr>
            <w:r w:rsidRPr="00F11245">
              <w:rPr>
                <w:rFonts w:eastAsia="Calibri"/>
                <w:lang w:val="es-ES"/>
              </w:rPr>
              <w:t>656.946,00</w:t>
            </w:r>
          </w:p>
        </w:tc>
        <w:tc>
          <w:tcPr>
            <w:tcW w:w="1680" w:type="dxa"/>
            <w:vMerge w:val="restart"/>
            <w:hideMark/>
          </w:tcPr>
          <w:p w14:paraId="3406C15A" w14:textId="77777777" w:rsidR="00B77751" w:rsidRPr="00F11245" w:rsidRDefault="00B77751" w:rsidP="00B77751">
            <w:pPr>
              <w:spacing w:line="360" w:lineRule="auto"/>
              <w:jc w:val="both"/>
              <w:rPr>
                <w:rFonts w:eastAsia="Calibri"/>
                <w:lang w:val="es-ES"/>
              </w:rPr>
            </w:pPr>
            <w:r w:rsidRPr="00F11245">
              <w:rPr>
                <w:rFonts w:eastAsia="Calibri"/>
                <w:lang w:val="es-ES"/>
              </w:rPr>
              <w:t>Fundación MasterCard</w:t>
            </w:r>
          </w:p>
        </w:tc>
      </w:tr>
      <w:tr w:rsidR="00B77751" w:rsidRPr="00F11245" w14:paraId="7E9AC97D" w14:textId="77777777" w:rsidTr="00B77751">
        <w:trPr>
          <w:trHeight w:val="450"/>
        </w:trPr>
        <w:tc>
          <w:tcPr>
            <w:tcW w:w="580" w:type="dxa"/>
            <w:vMerge/>
            <w:hideMark/>
          </w:tcPr>
          <w:p w14:paraId="2F8C341A" w14:textId="77777777" w:rsidR="00B77751" w:rsidRPr="00F11245" w:rsidRDefault="00B77751" w:rsidP="00B77751">
            <w:pPr>
              <w:spacing w:line="360" w:lineRule="auto"/>
              <w:jc w:val="both"/>
              <w:rPr>
                <w:rFonts w:eastAsia="Calibri"/>
                <w:lang w:val="es-ES"/>
              </w:rPr>
            </w:pPr>
          </w:p>
        </w:tc>
        <w:tc>
          <w:tcPr>
            <w:tcW w:w="4360" w:type="dxa"/>
            <w:vMerge/>
            <w:hideMark/>
          </w:tcPr>
          <w:p w14:paraId="30B78910" w14:textId="77777777" w:rsidR="00B77751" w:rsidRPr="00F11245" w:rsidRDefault="00B77751" w:rsidP="00B77751">
            <w:pPr>
              <w:spacing w:line="360" w:lineRule="auto"/>
              <w:jc w:val="both"/>
              <w:rPr>
                <w:rFonts w:eastAsia="Calibri"/>
                <w:lang w:val="es-ES"/>
              </w:rPr>
            </w:pPr>
          </w:p>
        </w:tc>
        <w:tc>
          <w:tcPr>
            <w:tcW w:w="1760" w:type="dxa"/>
            <w:vMerge/>
            <w:hideMark/>
          </w:tcPr>
          <w:p w14:paraId="0C11FD76" w14:textId="77777777" w:rsidR="00B77751" w:rsidRPr="00F11245" w:rsidRDefault="00B77751" w:rsidP="00B77751">
            <w:pPr>
              <w:spacing w:line="360" w:lineRule="auto"/>
              <w:jc w:val="right"/>
              <w:rPr>
                <w:rFonts w:eastAsia="Calibri"/>
                <w:lang w:val="es-ES"/>
              </w:rPr>
            </w:pPr>
          </w:p>
        </w:tc>
        <w:tc>
          <w:tcPr>
            <w:tcW w:w="1680" w:type="dxa"/>
            <w:vMerge/>
            <w:hideMark/>
          </w:tcPr>
          <w:p w14:paraId="293558C2" w14:textId="77777777" w:rsidR="00B77751" w:rsidRPr="00F11245" w:rsidRDefault="00B77751" w:rsidP="00B77751">
            <w:pPr>
              <w:spacing w:line="360" w:lineRule="auto"/>
              <w:jc w:val="both"/>
              <w:rPr>
                <w:rFonts w:eastAsia="Calibri"/>
                <w:lang w:val="es-ES"/>
              </w:rPr>
            </w:pPr>
          </w:p>
        </w:tc>
      </w:tr>
      <w:tr w:rsidR="00B77751" w:rsidRPr="00F11245" w14:paraId="53793F7C" w14:textId="77777777" w:rsidTr="00B77751">
        <w:trPr>
          <w:trHeight w:val="730"/>
        </w:trPr>
        <w:tc>
          <w:tcPr>
            <w:tcW w:w="580" w:type="dxa"/>
            <w:hideMark/>
          </w:tcPr>
          <w:p w14:paraId="1330B766" w14:textId="77777777" w:rsidR="00B77751" w:rsidRPr="00F11245" w:rsidRDefault="00B77751" w:rsidP="00B77751">
            <w:pPr>
              <w:spacing w:line="360" w:lineRule="auto"/>
              <w:jc w:val="both"/>
              <w:rPr>
                <w:rFonts w:eastAsia="Calibri"/>
                <w:lang w:val="es-ES"/>
              </w:rPr>
            </w:pPr>
            <w:r w:rsidRPr="00F11245">
              <w:rPr>
                <w:rFonts w:eastAsia="Calibri"/>
                <w:lang w:val="es-ES"/>
              </w:rPr>
              <w:lastRenderedPageBreak/>
              <w:t>14</w:t>
            </w:r>
          </w:p>
        </w:tc>
        <w:tc>
          <w:tcPr>
            <w:tcW w:w="4360" w:type="dxa"/>
            <w:hideMark/>
          </w:tcPr>
          <w:p w14:paraId="4EF8889D" w14:textId="77777777" w:rsidR="00B77751" w:rsidRPr="00F11245" w:rsidRDefault="00B77751" w:rsidP="00B77751">
            <w:pPr>
              <w:spacing w:line="360" w:lineRule="auto"/>
              <w:jc w:val="both"/>
              <w:rPr>
                <w:rFonts w:eastAsia="Calibri"/>
                <w:lang w:val="es-ES"/>
              </w:rPr>
            </w:pPr>
            <w:r w:rsidRPr="00F11245">
              <w:rPr>
                <w:rFonts w:eastAsia="Calibri"/>
                <w:lang w:val="es-ES"/>
              </w:rPr>
              <w:t>Gastos de funcionamiento de la delegación Internacional de la Cruz Roja Italiana en RD.</w:t>
            </w:r>
          </w:p>
        </w:tc>
        <w:tc>
          <w:tcPr>
            <w:tcW w:w="1760" w:type="dxa"/>
            <w:hideMark/>
          </w:tcPr>
          <w:p w14:paraId="2F9DD098" w14:textId="77777777" w:rsidR="00B77751" w:rsidRPr="00F11245" w:rsidRDefault="00B77751" w:rsidP="00B77751">
            <w:pPr>
              <w:spacing w:line="360" w:lineRule="auto"/>
              <w:jc w:val="right"/>
              <w:rPr>
                <w:rFonts w:eastAsia="Calibri"/>
                <w:lang w:val="es-ES"/>
              </w:rPr>
            </w:pPr>
            <w:r w:rsidRPr="00F11245">
              <w:rPr>
                <w:rFonts w:eastAsia="Calibri"/>
                <w:lang w:val="es-ES"/>
              </w:rPr>
              <w:t>3.474.136,66</w:t>
            </w:r>
          </w:p>
        </w:tc>
        <w:tc>
          <w:tcPr>
            <w:tcW w:w="1680" w:type="dxa"/>
            <w:hideMark/>
          </w:tcPr>
          <w:p w14:paraId="54581DBA" w14:textId="77777777" w:rsidR="00B77751" w:rsidRPr="00F11245" w:rsidRDefault="00B77751" w:rsidP="00B77751">
            <w:pPr>
              <w:spacing w:line="360" w:lineRule="auto"/>
              <w:jc w:val="both"/>
              <w:rPr>
                <w:rFonts w:eastAsia="Calibri"/>
                <w:lang w:val="es-ES"/>
              </w:rPr>
            </w:pPr>
            <w:r w:rsidRPr="00F11245">
              <w:rPr>
                <w:rFonts w:eastAsia="Calibri"/>
                <w:lang w:val="es-ES"/>
              </w:rPr>
              <w:t xml:space="preserve"> Cruz Roja Italiana </w:t>
            </w:r>
          </w:p>
        </w:tc>
      </w:tr>
      <w:tr w:rsidR="00B77751" w:rsidRPr="00F11245" w14:paraId="52BA2EA4" w14:textId="77777777" w:rsidTr="00B77751">
        <w:trPr>
          <w:trHeight w:val="730"/>
        </w:trPr>
        <w:tc>
          <w:tcPr>
            <w:tcW w:w="580" w:type="dxa"/>
          </w:tcPr>
          <w:p w14:paraId="6D856CDC" w14:textId="77777777" w:rsidR="00B77751" w:rsidRPr="00F11245" w:rsidRDefault="00B77751" w:rsidP="00B77751">
            <w:pPr>
              <w:spacing w:line="360" w:lineRule="auto"/>
              <w:jc w:val="both"/>
              <w:rPr>
                <w:rFonts w:eastAsia="Calibri"/>
                <w:lang w:val="es-ES"/>
              </w:rPr>
            </w:pPr>
            <w:r w:rsidRPr="00F11245">
              <w:rPr>
                <w:rFonts w:eastAsia="Calibri"/>
                <w:lang w:val="es-ES"/>
              </w:rPr>
              <w:t>15</w:t>
            </w:r>
          </w:p>
        </w:tc>
        <w:tc>
          <w:tcPr>
            <w:tcW w:w="4360" w:type="dxa"/>
          </w:tcPr>
          <w:p w14:paraId="32AE1495" w14:textId="77777777" w:rsidR="00B77751" w:rsidRPr="00F11245" w:rsidRDefault="00B77751" w:rsidP="00B77751">
            <w:pPr>
              <w:spacing w:line="360" w:lineRule="auto"/>
              <w:jc w:val="both"/>
              <w:rPr>
                <w:rFonts w:eastAsia="Calibri"/>
                <w:lang w:val="es-ES"/>
              </w:rPr>
            </w:pPr>
            <w:r w:rsidRPr="00F11245">
              <w:rPr>
                <w:rFonts w:eastAsia="Calibri"/>
                <w:lang w:val="es-ES"/>
              </w:rPr>
              <w:t>Fondo para recuperación y seguridad de información en caso de desastres.</w:t>
            </w:r>
          </w:p>
        </w:tc>
        <w:tc>
          <w:tcPr>
            <w:tcW w:w="1760" w:type="dxa"/>
          </w:tcPr>
          <w:p w14:paraId="5B5857E4" w14:textId="77777777" w:rsidR="00B77751" w:rsidRPr="00F11245" w:rsidRDefault="00B77751" w:rsidP="00B77751">
            <w:pPr>
              <w:spacing w:line="360" w:lineRule="auto"/>
              <w:jc w:val="right"/>
              <w:rPr>
                <w:rFonts w:eastAsia="Calibri"/>
                <w:lang w:val="es-ES"/>
              </w:rPr>
            </w:pPr>
            <w:r w:rsidRPr="00F11245">
              <w:rPr>
                <w:rFonts w:eastAsia="Calibri"/>
                <w:lang w:val="es-ES"/>
              </w:rPr>
              <w:t>266.611,00</w:t>
            </w:r>
          </w:p>
        </w:tc>
        <w:tc>
          <w:tcPr>
            <w:tcW w:w="1680" w:type="dxa"/>
          </w:tcPr>
          <w:p w14:paraId="6730B5C5" w14:textId="77777777" w:rsidR="00B77751" w:rsidRPr="00F11245" w:rsidRDefault="00B77751" w:rsidP="00B77751">
            <w:pPr>
              <w:spacing w:line="360" w:lineRule="auto"/>
              <w:jc w:val="both"/>
              <w:rPr>
                <w:rFonts w:eastAsia="Calibri"/>
                <w:lang w:val="es-ES"/>
              </w:rPr>
            </w:pPr>
            <w:r w:rsidRPr="00F11245">
              <w:rPr>
                <w:rFonts w:eastAsia="Calibri"/>
                <w:lang w:val="es-ES"/>
              </w:rPr>
              <w:t>AMAZON</w:t>
            </w:r>
          </w:p>
        </w:tc>
      </w:tr>
      <w:tr w:rsidR="00B77751" w:rsidRPr="00F11245" w14:paraId="4E0DFD82" w14:textId="77777777" w:rsidTr="00B77751">
        <w:trPr>
          <w:trHeight w:val="450"/>
        </w:trPr>
        <w:tc>
          <w:tcPr>
            <w:tcW w:w="580" w:type="dxa"/>
            <w:vMerge w:val="restart"/>
            <w:hideMark/>
          </w:tcPr>
          <w:p w14:paraId="4B9C2EE1" w14:textId="77777777" w:rsidR="00B77751" w:rsidRPr="00F11245" w:rsidRDefault="00B77751" w:rsidP="00B77751">
            <w:pPr>
              <w:spacing w:line="360" w:lineRule="auto"/>
              <w:jc w:val="both"/>
              <w:rPr>
                <w:rFonts w:eastAsia="Calibri"/>
                <w:lang w:val="es-ES"/>
              </w:rPr>
            </w:pPr>
            <w:r w:rsidRPr="00F11245">
              <w:rPr>
                <w:rFonts w:eastAsia="Calibri"/>
                <w:lang w:val="es-ES"/>
              </w:rPr>
              <w:t> </w:t>
            </w:r>
          </w:p>
        </w:tc>
        <w:tc>
          <w:tcPr>
            <w:tcW w:w="4360" w:type="dxa"/>
            <w:vMerge w:val="restart"/>
            <w:hideMark/>
          </w:tcPr>
          <w:p w14:paraId="41BF5DC2" w14:textId="77777777" w:rsidR="00B77751" w:rsidRPr="00F11245" w:rsidRDefault="00B77751" w:rsidP="00B77751">
            <w:pPr>
              <w:spacing w:line="360" w:lineRule="auto"/>
              <w:jc w:val="both"/>
              <w:rPr>
                <w:rFonts w:eastAsia="Calibri"/>
                <w:b/>
                <w:bCs/>
                <w:lang w:val="es-ES"/>
              </w:rPr>
            </w:pPr>
            <w:r w:rsidRPr="00F11245">
              <w:rPr>
                <w:rFonts w:eastAsia="Calibri"/>
                <w:b/>
                <w:bCs/>
                <w:lang w:val="es-ES"/>
              </w:rPr>
              <w:t xml:space="preserve">TOTAL DOP </w:t>
            </w:r>
          </w:p>
        </w:tc>
        <w:tc>
          <w:tcPr>
            <w:tcW w:w="1760" w:type="dxa"/>
            <w:vMerge w:val="restart"/>
            <w:hideMark/>
          </w:tcPr>
          <w:p w14:paraId="657CA428" w14:textId="77777777" w:rsidR="00B77751" w:rsidRPr="00F11245" w:rsidRDefault="00B77751" w:rsidP="00B77751">
            <w:pPr>
              <w:spacing w:line="360" w:lineRule="auto"/>
              <w:jc w:val="right"/>
              <w:rPr>
                <w:rFonts w:eastAsia="Calibri"/>
                <w:b/>
                <w:bCs/>
                <w:lang w:val="es-ES"/>
              </w:rPr>
            </w:pPr>
            <w:r w:rsidRPr="00F11245">
              <w:rPr>
                <w:rFonts w:eastAsia="Calibri"/>
                <w:b/>
                <w:bCs/>
                <w:lang w:val="es-ES"/>
              </w:rPr>
              <w:t>53.987.275.81</w:t>
            </w:r>
          </w:p>
        </w:tc>
        <w:tc>
          <w:tcPr>
            <w:tcW w:w="1680" w:type="dxa"/>
            <w:vMerge w:val="restart"/>
            <w:hideMark/>
          </w:tcPr>
          <w:p w14:paraId="79B273B6" w14:textId="77777777" w:rsidR="00B77751" w:rsidRPr="00F11245" w:rsidRDefault="00B77751" w:rsidP="00B77751">
            <w:pPr>
              <w:spacing w:line="360" w:lineRule="auto"/>
              <w:jc w:val="both"/>
              <w:rPr>
                <w:rFonts w:eastAsia="Calibri"/>
                <w:lang w:val="es-ES"/>
              </w:rPr>
            </w:pPr>
            <w:r w:rsidRPr="00F11245">
              <w:rPr>
                <w:rFonts w:eastAsia="Calibri"/>
                <w:lang w:val="es-ES"/>
              </w:rPr>
              <w:t> </w:t>
            </w:r>
          </w:p>
        </w:tc>
      </w:tr>
      <w:tr w:rsidR="00B77751" w:rsidRPr="00F11245" w14:paraId="25995CA9" w14:textId="77777777" w:rsidTr="00B77751">
        <w:trPr>
          <w:trHeight w:val="450"/>
        </w:trPr>
        <w:tc>
          <w:tcPr>
            <w:tcW w:w="580" w:type="dxa"/>
            <w:vMerge/>
            <w:hideMark/>
          </w:tcPr>
          <w:p w14:paraId="09C34FC1" w14:textId="77777777" w:rsidR="00B77751" w:rsidRPr="00F11245" w:rsidRDefault="00B77751" w:rsidP="00B77751">
            <w:pPr>
              <w:spacing w:line="360" w:lineRule="auto"/>
              <w:jc w:val="both"/>
              <w:rPr>
                <w:rFonts w:eastAsia="Calibri"/>
                <w:lang w:val="es-ES"/>
              </w:rPr>
            </w:pPr>
          </w:p>
        </w:tc>
        <w:tc>
          <w:tcPr>
            <w:tcW w:w="4360" w:type="dxa"/>
            <w:vMerge/>
            <w:hideMark/>
          </w:tcPr>
          <w:p w14:paraId="24D74554" w14:textId="77777777" w:rsidR="00B77751" w:rsidRPr="00F11245" w:rsidRDefault="00B77751" w:rsidP="00B77751">
            <w:pPr>
              <w:spacing w:line="360" w:lineRule="auto"/>
              <w:jc w:val="both"/>
              <w:rPr>
                <w:rFonts w:eastAsia="Calibri"/>
                <w:b/>
                <w:bCs/>
                <w:lang w:val="es-ES"/>
              </w:rPr>
            </w:pPr>
          </w:p>
        </w:tc>
        <w:tc>
          <w:tcPr>
            <w:tcW w:w="1760" w:type="dxa"/>
            <w:vMerge/>
            <w:hideMark/>
          </w:tcPr>
          <w:p w14:paraId="718B736A" w14:textId="77777777" w:rsidR="00B77751" w:rsidRPr="00F11245" w:rsidRDefault="00B77751" w:rsidP="00B77751">
            <w:pPr>
              <w:spacing w:line="360" w:lineRule="auto"/>
              <w:jc w:val="both"/>
              <w:rPr>
                <w:rFonts w:eastAsia="Calibri"/>
                <w:b/>
                <w:bCs/>
                <w:lang w:val="es-ES"/>
              </w:rPr>
            </w:pPr>
          </w:p>
        </w:tc>
        <w:tc>
          <w:tcPr>
            <w:tcW w:w="1680" w:type="dxa"/>
            <w:vMerge/>
            <w:hideMark/>
          </w:tcPr>
          <w:p w14:paraId="0DD7A9CA" w14:textId="77777777" w:rsidR="00B77751" w:rsidRPr="00F11245" w:rsidRDefault="00B77751" w:rsidP="00B77751">
            <w:pPr>
              <w:spacing w:line="360" w:lineRule="auto"/>
              <w:jc w:val="both"/>
              <w:rPr>
                <w:rFonts w:eastAsia="Calibri"/>
                <w:lang w:val="es-ES"/>
              </w:rPr>
            </w:pPr>
          </w:p>
        </w:tc>
      </w:tr>
    </w:tbl>
    <w:p w14:paraId="078494AB" w14:textId="77777777" w:rsidR="00B77751" w:rsidRPr="00F11245" w:rsidRDefault="00B77751" w:rsidP="00B77751">
      <w:pPr>
        <w:spacing w:line="360" w:lineRule="auto"/>
        <w:jc w:val="both"/>
        <w:rPr>
          <w:rFonts w:eastAsia="Calibri"/>
          <w:lang w:val="es-ES"/>
        </w:rPr>
      </w:pPr>
      <w:r w:rsidRPr="00F11245">
        <w:rPr>
          <w:rFonts w:eastAsia="Calibri"/>
          <w:lang w:val="es-ES"/>
        </w:rPr>
        <w:fldChar w:fldCharType="end"/>
      </w:r>
    </w:p>
    <w:p w14:paraId="04480C5D" w14:textId="77777777" w:rsidR="00B77751" w:rsidRPr="00F11245" w:rsidRDefault="00B77751" w:rsidP="00B77751">
      <w:pPr>
        <w:spacing w:line="360" w:lineRule="auto"/>
        <w:jc w:val="both"/>
        <w:rPr>
          <w:rFonts w:eastAsia="Calibri"/>
          <w:lang w:val="es-ES"/>
        </w:rPr>
      </w:pPr>
    </w:p>
    <w:p w14:paraId="5B0EEDA7" w14:textId="77777777" w:rsidR="00B77751" w:rsidRPr="00F11245" w:rsidRDefault="00B77751" w:rsidP="00C25635">
      <w:pPr>
        <w:spacing w:line="360" w:lineRule="auto"/>
        <w:jc w:val="center"/>
        <w:rPr>
          <w:rFonts w:eastAsia="Calibri"/>
          <w:b/>
          <w:lang w:val="es-ES"/>
        </w:rPr>
      </w:pPr>
      <w:r w:rsidRPr="00F11245">
        <w:rPr>
          <w:rFonts w:eastAsia="Calibri"/>
          <w:b/>
          <w:lang w:val="es-ES"/>
        </w:rPr>
        <w:t>4.6 Desempeño del Área Comunicaciones</w:t>
      </w:r>
    </w:p>
    <w:p w14:paraId="66BFFD67" w14:textId="1068B363" w:rsidR="00B77751" w:rsidRPr="00F11245" w:rsidRDefault="00B77751" w:rsidP="00B77751">
      <w:pPr>
        <w:spacing w:line="360" w:lineRule="auto"/>
        <w:jc w:val="both"/>
        <w:rPr>
          <w:rFonts w:eastAsia="Calibri"/>
          <w:lang w:val="es-ES"/>
        </w:rPr>
      </w:pPr>
      <w:r w:rsidRPr="00F11245">
        <w:rPr>
          <w:rFonts w:eastAsia="Calibri"/>
          <w:lang w:val="es-ES"/>
        </w:rPr>
        <w:t xml:space="preserve">Cruz Roja Dominicana ha producido y difundido más de 953 productos comunicacionales (entrevistas, </w:t>
      </w:r>
      <w:r w:rsidR="00736602" w:rsidRPr="00F11245">
        <w:rPr>
          <w:rFonts w:eastAsia="Calibri"/>
          <w:lang w:val="es-ES"/>
        </w:rPr>
        <w:t>Twitter</w:t>
      </w:r>
      <w:r w:rsidRPr="00F11245">
        <w:rPr>
          <w:rFonts w:eastAsia="Calibri"/>
          <w:lang w:val="es-ES"/>
        </w:rPr>
        <w:t xml:space="preserve">, post de FB, etc..) que se han distribuido a lo largo del año del modo que representa la </w:t>
      </w:r>
      <w:r w:rsidRPr="00F11245">
        <w:rPr>
          <w:rFonts w:eastAsia="Calibri"/>
          <w:noProof/>
          <w:lang w:val="es-EC" w:eastAsia="es-EC"/>
        </w:rPr>
        <w:drawing>
          <wp:anchor distT="0" distB="0" distL="114300" distR="114300" simplePos="0" relativeHeight="251780096" behindDoc="1" locked="0" layoutInCell="1" allowOverlap="1" wp14:anchorId="0C6552F9" wp14:editId="449474B5">
            <wp:simplePos x="0" y="0"/>
            <wp:positionH relativeFrom="column">
              <wp:posOffset>0</wp:posOffset>
            </wp:positionH>
            <wp:positionV relativeFrom="paragraph">
              <wp:posOffset>596900</wp:posOffset>
            </wp:positionV>
            <wp:extent cx="4845050" cy="2743200"/>
            <wp:effectExtent l="0" t="0" r="12700" b="0"/>
            <wp:wrapTight wrapText="bothSides">
              <wp:wrapPolygon edited="0">
                <wp:start x="0" y="0"/>
                <wp:lineTo x="0" y="21450"/>
                <wp:lineTo x="21572" y="21450"/>
                <wp:lineTo x="21572" y="0"/>
                <wp:lineTo x="0" y="0"/>
              </wp:wrapPolygon>
            </wp:wrapTight>
            <wp:docPr id="72" name="Gráfico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D67BDB" w:rsidRPr="00F11245">
        <w:rPr>
          <w:rFonts w:eastAsia="Calibri"/>
          <w:lang w:val="es-ES"/>
        </w:rPr>
        <w:t>gráfica</w:t>
      </w:r>
      <w:r w:rsidRPr="00F11245">
        <w:rPr>
          <w:rFonts w:eastAsia="Calibri"/>
          <w:lang w:val="es-ES"/>
        </w:rPr>
        <w:t xml:space="preserve">. </w:t>
      </w:r>
    </w:p>
    <w:p w14:paraId="6E693B2C" w14:textId="0D4AB3FE" w:rsidR="00B77751" w:rsidRPr="00F11245" w:rsidRDefault="00B77751" w:rsidP="00B77751">
      <w:pPr>
        <w:spacing w:line="360" w:lineRule="auto"/>
        <w:jc w:val="both"/>
        <w:rPr>
          <w:rFonts w:eastAsia="Calibri"/>
          <w:lang w:val="es-ES"/>
        </w:rPr>
      </w:pPr>
      <w:r w:rsidRPr="00F11245">
        <w:rPr>
          <w:rFonts w:eastAsia="Calibri"/>
          <w:lang w:val="es-ES"/>
        </w:rPr>
        <w:lastRenderedPageBreak/>
        <w:t xml:space="preserve">Cabe destacar el esfuerzo realizado a través de campañas anuales como son la cobertura de Semana Santa, el día mundial de la Cruz Roja (8 de mayo), el día del donante voluntario de sangre (14 de junio), el día nacional de la prevención de desastres y atención de emergencias (22 de septiembre), el día internacional de la reducción de riesgos a desastres (13 octubre), y el día internacional del voluntario (5 de diciembre). </w:t>
      </w:r>
    </w:p>
    <w:p w14:paraId="33B96B62" w14:textId="05E7CD00" w:rsidR="00B77751" w:rsidRPr="00F11245" w:rsidRDefault="00A76BE5" w:rsidP="00B77751">
      <w:pPr>
        <w:spacing w:line="360" w:lineRule="auto"/>
        <w:jc w:val="both"/>
        <w:rPr>
          <w:rFonts w:eastAsia="Calibri"/>
          <w:lang w:val="es-ES"/>
        </w:rPr>
      </w:pPr>
      <w:r w:rsidRPr="00F11245">
        <w:rPr>
          <w:rFonts w:eastAsia="Calibri"/>
          <w:noProof/>
          <w:lang w:val="es-EC" w:eastAsia="es-EC"/>
        </w:rPr>
        <mc:AlternateContent>
          <mc:Choice Requires="wpg">
            <w:drawing>
              <wp:anchor distT="0" distB="0" distL="114300" distR="114300" simplePos="0" relativeHeight="251796480" behindDoc="0" locked="0" layoutInCell="1" allowOverlap="1" wp14:anchorId="715B0304" wp14:editId="31A3E8FD">
                <wp:simplePos x="0" y="0"/>
                <wp:positionH relativeFrom="column">
                  <wp:posOffset>1828800</wp:posOffset>
                </wp:positionH>
                <wp:positionV relativeFrom="paragraph">
                  <wp:posOffset>31115</wp:posOffset>
                </wp:positionV>
                <wp:extent cx="3159760" cy="4768215"/>
                <wp:effectExtent l="0" t="0" r="2540" b="13335"/>
                <wp:wrapSquare wrapText="bothSides"/>
                <wp:docPr id="28" name="Grupo 8"/>
                <wp:cNvGraphicFramePr/>
                <a:graphic xmlns:a="http://schemas.openxmlformats.org/drawingml/2006/main">
                  <a:graphicData uri="http://schemas.microsoft.com/office/word/2010/wordprocessingGroup">
                    <wpg:wgp>
                      <wpg:cNvGrpSpPr/>
                      <wpg:grpSpPr>
                        <a:xfrm>
                          <a:off x="0" y="0"/>
                          <a:ext cx="3159760" cy="4768215"/>
                          <a:chOff x="0" y="-47624"/>
                          <a:chExt cx="4575176" cy="5486400"/>
                        </a:xfrm>
                      </wpg:grpSpPr>
                      <wpg:graphicFrame>
                        <wpg:cNvPr id="33" name="Gráfico 33"/>
                        <wpg:cNvFrPr/>
                        <wpg:xfrm>
                          <a:off x="0" y="2695576"/>
                          <a:ext cx="4572000" cy="2743200"/>
                        </wpg:xfrm>
                        <a:graphic>
                          <a:graphicData uri="http://schemas.openxmlformats.org/drawingml/2006/chart">
                            <c:chart xmlns:c="http://schemas.openxmlformats.org/drawingml/2006/chart" xmlns:r="http://schemas.openxmlformats.org/officeDocument/2006/relationships" r:id="rId35"/>
                          </a:graphicData>
                        </a:graphic>
                      </wpg:graphicFrame>
                      <wpg:graphicFrame>
                        <wpg:cNvPr id="34" name="Gráfico 34"/>
                        <wpg:cNvFrPr>
                          <a:graphicFrameLocks/>
                        </wpg:cNvFrPr>
                        <wpg:xfrm>
                          <a:off x="3176" y="-47624"/>
                          <a:ext cx="4572000" cy="2743200"/>
                        </wpg:xfrm>
                        <a:graphic>
                          <a:graphicData uri="http://schemas.openxmlformats.org/drawingml/2006/chart">
                            <c:chart xmlns:c="http://schemas.openxmlformats.org/drawingml/2006/chart" xmlns:r="http://schemas.openxmlformats.org/officeDocument/2006/relationships" r:id="rId36"/>
                          </a:graphicData>
                        </a:graphic>
                      </wpg:graphicFrame>
                    </wpg:wgp>
                  </a:graphicData>
                </a:graphic>
                <wp14:sizeRelH relativeFrom="margin">
                  <wp14:pctWidth>0</wp14:pctWidth>
                </wp14:sizeRelH>
                <wp14:sizeRelV relativeFrom="margin">
                  <wp14:pctHeight>0</wp14:pctHeight>
                </wp14:sizeRelV>
              </wp:anchor>
            </w:drawing>
          </mc:Choice>
          <mc:Fallback>
            <w:pict>
              <v:group w14:anchorId="01CF5EA3" id="Grupo 8" o:spid="_x0000_s1026" style="position:absolute;margin-left:2in;margin-top:2.45pt;width:248.8pt;height:375.45pt;z-index:251796480;mso-width-relative:margin;mso-height-relative:margin" coordorigin=",-476" coordsize="45751,5486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">
                <v:shape id="Gráfico 33" o:spid="_x0000_s1027" type="#_x0000_t75" style="position:absolute;left:-88;top:26879;width:45898;height:275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">
                  <v:imagedata r:id="rId37" o:title=""/>
                  <o:lock v:ext="edit" aspectratio="f"/>
                </v:shape>
                <v:shape id="Gráfico 34" o:spid="_x0000_s1028" type="#_x0000_t75" style="position:absolute;left:-88;top:-546;width:45898;height:275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">
                  <v:imagedata r:id="rId38" o:title=""/>
                  <o:lock v:ext="edit" aspectratio="f"/>
                </v:shape>
                <w10:wrap type="square"/>
              </v:group>
            </w:pict>
          </mc:Fallback>
        </mc:AlternateContent>
      </w:r>
      <w:r w:rsidR="00B77751" w:rsidRPr="00F11245">
        <w:rPr>
          <w:rFonts w:eastAsia="Calibri"/>
          <w:lang w:val="es-ES"/>
        </w:rPr>
        <w:t>El seguimiento que la sociedad dominicana ha dado al ejercicio de comunicación está produciendo un lento incremento en la cantidad de personas vinculadas a las redes sociales de Cruz Roja Dominicana (Grafica), pudiendo llegar a comunicar a casi un millón y medio de personas en el mes de noviembre (el punto de mayor dispersión de la</w:t>
      </w:r>
      <w:r w:rsidR="00C25635" w:rsidRPr="00F11245">
        <w:rPr>
          <w:rFonts w:eastAsia="Calibri"/>
          <w:lang w:val="es-ES"/>
        </w:rPr>
        <w:t xml:space="preserve"> i</w:t>
      </w:r>
      <w:r w:rsidR="00B77751" w:rsidRPr="00F11245">
        <w:rPr>
          <w:rFonts w:eastAsia="Calibri"/>
          <w:lang w:val="es-ES"/>
        </w:rPr>
        <w:t xml:space="preserve">nformación generada por </w:t>
      </w:r>
      <w:r w:rsidR="00D67BDB" w:rsidRPr="00F11245">
        <w:rPr>
          <w:rFonts w:eastAsia="Calibri"/>
          <w:lang w:val="es-ES"/>
        </w:rPr>
        <w:t>Cruz Roja Dominicana</w:t>
      </w:r>
      <w:r w:rsidR="00B77751" w:rsidRPr="00F11245">
        <w:rPr>
          <w:rFonts w:eastAsia="Calibri"/>
          <w:lang w:val="es-ES"/>
        </w:rPr>
        <w:t>).</w:t>
      </w:r>
      <w:r w:rsidR="00D67BDB" w:rsidRPr="00F11245">
        <w:rPr>
          <w:rFonts w:eastAsia="Calibri"/>
          <w:lang w:val="es-ES"/>
        </w:rPr>
        <w:t xml:space="preserve"> </w:t>
      </w:r>
      <w:r w:rsidR="00B77751" w:rsidRPr="00F11245">
        <w:rPr>
          <w:rFonts w:eastAsia="Calibri"/>
          <w:lang w:val="es-ES"/>
        </w:rPr>
        <w:t>Cruz Roja Dominicana comenzó la primera etapa del Plan de Fortalecimiento de las Redes Sociales de las filiales con la celebración del primer encuentro de socialización del plan en e</w:t>
      </w:r>
      <w:r w:rsidR="00D67BDB" w:rsidRPr="00F11245">
        <w:rPr>
          <w:rFonts w:eastAsia="Calibri"/>
          <w:lang w:val="es-ES"/>
        </w:rPr>
        <w:t>l que participaron 12 filiales.</w:t>
      </w:r>
    </w:p>
    <w:p w14:paraId="368AED8E" w14:textId="77777777" w:rsidR="00D67BDB" w:rsidRPr="00F11245" w:rsidRDefault="00D67BDB" w:rsidP="00B77751">
      <w:pPr>
        <w:spacing w:line="360" w:lineRule="auto"/>
        <w:jc w:val="both"/>
        <w:rPr>
          <w:rFonts w:eastAsia="Calibri"/>
          <w:lang w:val="es-ES"/>
        </w:rPr>
      </w:pPr>
    </w:p>
    <w:p w14:paraId="6B595E2C" w14:textId="77777777" w:rsidR="00B77751" w:rsidRPr="00F11245" w:rsidRDefault="00B77751" w:rsidP="00A76BE5">
      <w:pPr>
        <w:spacing w:line="360" w:lineRule="auto"/>
        <w:jc w:val="center"/>
        <w:rPr>
          <w:rFonts w:eastAsia="Calibri"/>
          <w:b/>
          <w:lang w:val="es-ES"/>
        </w:rPr>
      </w:pPr>
      <w:r w:rsidRPr="00F11245">
        <w:rPr>
          <w:rFonts w:eastAsia="Calibri"/>
          <w:b/>
          <w:lang w:val="es-ES"/>
        </w:rPr>
        <w:t>4.7 Desempeño del Área de Voluntariado</w:t>
      </w:r>
    </w:p>
    <w:p w14:paraId="5E7EBA70" w14:textId="77777777" w:rsidR="00B77751" w:rsidRPr="00F11245" w:rsidRDefault="00B77751" w:rsidP="00B77751">
      <w:pPr>
        <w:spacing w:line="360" w:lineRule="auto"/>
        <w:jc w:val="both"/>
        <w:rPr>
          <w:rFonts w:eastAsia="Calibri"/>
          <w:lang w:val="es-ES"/>
        </w:rPr>
      </w:pPr>
      <w:r w:rsidRPr="00F11245">
        <w:rPr>
          <w:rFonts w:eastAsia="Calibri"/>
          <w:lang w:val="es-ES"/>
        </w:rPr>
        <w:t>La gestión de los miembros activos (voluntarios) de la Institución se ha caracterizado por los siguientes logros:</w:t>
      </w:r>
    </w:p>
    <w:p w14:paraId="3EC34FA7"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Elaborada y aprobada la Política Nacional de Voluntariado (disponible en la WEB) en consonancia con la Ley y reglamento de voluntariado y con los lineamientos para la gestión de voluntariado de la Federación Internacional de Cruz Roja. </w:t>
      </w:r>
    </w:p>
    <w:p w14:paraId="65D381E6"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830 voluntarios de 37 municipios han recibido sus nuevas identificaciones (carnet) de acuerdo con la reglamentación de identificaciones aprobada por el Consejo Nacional. Voluntarios de 74 municipios continúan en proceso de entrega, recepción, análisis y digitalización de formularios </w:t>
      </w:r>
    </w:p>
    <w:p w14:paraId="7E2B3249"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Mas de 300 voluntarios participaron en 22 municipios de talleres para la gestión adecuada del voluntariado.</w:t>
      </w:r>
    </w:p>
    <w:p w14:paraId="5A3523A3"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 xml:space="preserve">Mas de 600 voluntarios participaron en la encuesta nacional de voluntariado, una encuesta avalada por la Federación Internacional de Cruz Roja. </w:t>
      </w:r>
    </w:p>
    <w:p w14:paraId="43A50DA4" w14:textId="77777777" w:rsidR="00B77751" w:rsidRPr="00F11245" w:rsidRDefault="00B77751" w:rsidP="00B77751">
      <w:pPr>
        <w:spacing w:line="360" w:lineRule="auto"/>
        <w:jc w:val="both"/>
        <w:rPr>
          <w:rFonts w:eastAsia="Calibri"/>
          <w:lang w:val="es-ES"/>
        </w:rPr>
      </w:pPr>
      <w:r w:rsidRPr="00F11245">
        <w:rPr>
          <w:rFonts w:eastAsia="Calibri"/>
          <w:lang w:val="es-ES"/>
        </w:rPr>
        <w:t>•</w:t>
      </w:r>
      <w:r w:rsidRPr="00F11245">
        <w:rPr>
          <w:rFonts w:eastAsia="Calibri"/>
          <w:lang w:val="es-ES"/>
        </w:rPr>
        <w:tab/>
        <w:t>10 voluntarios fueron reconocidos a nivel nacional por su dedicación y entrega altruista en el 2022.</w:t>
      </w:r>
    </w:p>
    <w:p w14:paraId="2E0915DC" w14:textId="77777777" w:rsidR="00B77751" w:rsidRPr="00F11245" w:rsidRDefault="00B77751" w:rsidP="00B77751">
      <w:pPr>
        <w:spacing w:line="360" w:lineRule="auto"/>
        <w:jc w:val="both"/>
        <w:rPr>
          <w:rFonts w:eastAsia="Calibri"/>
          <w:lang w:val="es-ES"/>
        </w:rPr>
      </w:pPr>
    </w:p>
    <w:p w14:paraId="2D986520" w14:textId="77777777" w:rsidR="00B77751" w:rsidRPr="00F11245" w:rsidRDefault="00B77751" w:rsidP="00B77751">
      <w:pPr>
        <w:spacing w:line="360" w:lineRule="auto"/>
        <w:jc w:val="both"/>
        <w:rPr>
          <w:rFonts w:eastAsia="Calibri"/>
          <w:lang w:val="es-ES"/>
        </w:rPr>
      </w:pPr>
    </w:p>
    <w:p w14:paraId="4A6C4C0C" w14:textId="7C15790C" w:rsidR="00B77751" w:rsidRPr="00F11245" w:rsidRDefault="00B77751" w:rsidP="00B77751">
      <w:pPr>
        <w:spacing w:line="360" w:lineRule="auto"/>
        <w:jc w:val="both"/>
        <w:rPr>
          <w:rFonts w:eastAsia="Calibri"/>
          <w:lang w:val="es-ES"/>
        </w:rPr>
      </w:pPr>
    </w:p>
    <w:p w14:paraId="24CA3513" w14:textId="77777777" w:rsidR="00A76BE5" w:rsidRPr="00F11245" w:rsidRDefault="00A76BE5">
      <w:pPr>
        <w:rPr>
          <w:rFonts w:eastAsia="Calibri"/>
          <w:lang w:val="es-ES"/>
        </w:rPr>
      </w:pPr>
      <w:r w:rsidRPr="00F11245">
        <w:rPr>
          <w:rFonts w:eastAsia="Calibri"/>
          <w:b/>
          <w:lang w:val="es-ES"/>
        </w:rPr>
        <w:br w:type="page"/>
      </w:r>
    </w:p>
    <w:p w14:paraId="6D690888" w14:textId="5E2AA35E" w:rsidR="0035429F" w:rsidRPr="00F11245" w:rsidRDefault="00967739" w:rsidP="0035429F">
      <w:pPr>
        <w:pStyle w:val="Ttulo1"/>
        <w:rPr>
          <w:lang w:val="es-ES"/>
        </w:rPr>
      </w:pPr>
      <w:bookmarkStart w:id="7" w:name="_Toc122942094"/>
      <w:r w:rsidRPr="00F11245">
        <w:rPr>
          <w:lang w:val="es-ES"/>
        </w:rPr>
        <w:lastRenderedPageBreak/>
        <w:t xml:space="preserve">SERVICIO AL CIUDADANO Y </w:t>
      </w:r>
      <w:r w:rsidR="00485B71" w:rsidRPr="00F11245">
        <w:rPr>
          <w:lang w:val="es-ES"/>
        </w:rPr>
        <w:t>TRANSPARENCIA INSTITUCIONAL</w:t>
      </w:r>
      <w:bookmarkEnd w:id="7"/>
    </w:p>
    <w:p w14:paraId="7179426A" w14:textId="77777777" w:rsidR="0035429F" w:rsidRPr="00F11245" w:rsidRDefault="0035429F" w:rsidP="0035429F">
      <w:pPr>
        <w:jc w:val="both"/>
        <w:rPr>
          <w:rFonts w:eastAsia="Calibri"/>
          <w:sz w:val="18"/>
          <w:lang w:val="es-ES"/>
        </w:rPr>
      </w:pPr>
      <w:r w:rsidRPr="00F11245">
        <w:rPr>
          <w:rFonts w:eastAsia="Calibri"/>
          <w:noProof/>
          <w:sz w:val="18"/>
          <w:lang w:val="es-EC" w:eastAsia="es-EC"/>
        </w:rPr>
        <mc:AlternateContent>
          <mc:Choice Requires="wps">
            <w:drawing>
              <wp:anchor distT="0" distB="0" distL="114300" distR="114300" simplePos="0" relativeHeight="251730944" behindDoc="0" locked="0" layoutInCell="1" allowOverlap="1" wp14:anchorId="01C7E3CD" wp14:editId="782E0ED1">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60F3C" id="Straight Connector 3"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53F5C3D5" w14:textId="75CE7150" w:rsidR="0035429F" w:rsidRPr="00F11245" w:rsidRDefault="0035429F" w:rsidP="0035429F">
      <w:pPr>
        <w:jc w:val="center"/>
        <w:rPr>
          <w:rFonts w:eastAsia="Calibri"/>
          <w:szCs w:val="36"/>
          <w:lang w:val="es-ES"/>
        </w:rPr>
      </w:pPr>
      <w:r w:rsidRPr="00F11245">
        <w:rPr>
          <w:rFonts w:eastAsia="Calibri"/>
          <w:szCs w:val="36"/>
          <w:lang w:val="es-ES"/>
        </w:rPr>
        <w:t>Memoria institucional 2022</w:t>
      </w:r>
    </w:p>
    <w:p w14:paraId="179F2787" w14:textId="77777777" w:rsidR="00D67BDB" w:rsidRPr="00F11245" w:rsidRDefault="00D67BDB" w:rsidP="00A76BE5">
      <w:pPr>
        <w:spacing w:line="360" w:lineRule="auto"/>
        <w:jc w:val="center"/>
        <w:rPr>
          <w:rFonts w:eastAsia="Calibri"/>
          <w:b/>
          <w:lang w:val="es-ES"/>
        </w:rPr>
      </w:pPr>
      <w:r w:rsidRPr="00F11245">
        <w:rPr>
          <w:rFonts w:eastAsia="Calibri"/>
          <w:b/>
          <w:lang w:val="es-ES"/>
        </w:rPr>
        <w:t>5.1 Nivel de satisfacción con el servicio.</w:t>
      </w:r>
    </w:p>
    <w:p w14:paraId="4FBC1BC4" w14:textId="77777777" w:rsidR="00D67BDB" w:rsidRPr="00F11245" w:rsidRDefault="00D67BDB" w:rsidP="00D67BDB">
      <w:pPr>
        <w:spacing w:line="360" w:lineRule="auto"/>
        <w:jc w:val="both"/>
        <w:rPr>
          <w:rFonts w:eastAsia="Calibri"/>
          <w:lang w:val="es-ES"/>
        </w:rPr>
      </w:pPr>
      <w:r w:rsidRPr="00F11245">
        <w:rPr>
          <w:rFonts w:eastAsia="Calibri"/>
          <w:lang w:val="es-ES"/>
        </w:rPr>
        <w:t>A nivel de usuarios: Cruz Roja Dominicana, con el apoyo de UNICEF y ECHO (Unión Europea) ha realizado encuestas de satisfacción de los beneficiarios de las intervenciones de capacitación, servicios brindados, sensibilización y distribución de insumos, materiales y de ayuda humanitaria, tanto de forma presencial como remota, optimizando el uso de las TICs. Donde para las capacitaciones más del 90% de los encuestados respondió que a manera general quedó satisfecho y muy satisfecho con los talleres tanto en aspectos metodológicos como logísticos. Así mismo, en sentido general, el porcentaje de los beneficiarios/as que refirió estar muy satisfecho y extremadamente satisfecho de las intervenciones de nutrición fue de 84%, para los de distribución de kits de higiene fue 100% y 96% para los que corresponden a las mejoras de infraestructuras de Agua, Saneamiento e Higiene, implementadas en UNAP/CPN y Puntos de afluencia.</w:t>
      </w:r>
    </w:p>
    <w:p w14:paraId="7E82111B" w14:textId="77777777" w:rsidR="00D67BDB" w:rsidRPr="00F11245" w:rsidRDefault="00D67BDB" w:rsidP="00D67BDB">
      <w:pPr>
        <w:spacing w:line="360" w:lineRule="auto"/>
        <w:jc w:val="both"/>
        <w:rPr>
          <w:rFonts w:eastAsia="Calibri"/>
          <w:lang w:val="es-ES"/>
        </w:rPr>
      </w:pPr>
      <w:r w:rsidRPr="00F11245">
        <w:rPr>
          <w:rFonts w:eastAsia="Calibri"/>
          <w:lang w:val="es-ES"/>
        </w:rPr>
        <w:t xml:space="preserve">A nivel del voluntariado, durante el mes de julio se llevó a cabo una encuesta en la que participaron 699 voluntarios de todo el país. Sus hallazgos van a ser incorporados en la planificación anual operativa del 2023. </w:t>
      </w:r>
    </w:p>
    <w:p w14:paraId="5ED73005" w14:textId="77777777" w:rsidR="00D67BDB" w:rsidRPr="00F11245" w:rsidRDefault="00D67BDB" w:rsidP="00D67BDB">
      <w:pPr>
        <w:spacing w:line="360" w:lineRule="auto"/>
        <w:jc w:val="both"/>
        <w:rPr>
          <w:rFonts w:eastAsia="Calibri"/>
          <w:lang w:val="es-ES"/>
        </w:rPr>
      </w:pPr>
    </w:p>
    <w:p w14:paraId="005A095C" w14:textId="77777777" w:rsidR="00D67BDB" w:rsidRPr="00F11245" w:rsidRDefault="00D67BDB" w:rsidP="00A76BE5">
      <w:pPr>
        <w:spacing w:line="360" w:lineRule="auto"/>
        <w:jc w:val="center"/>
        <w:rPr>
          <w:rFonts w:eastAsia="Calibri"/>
          <w:lang w:val="es-ES"/>
        </w:rPr>
      </w:pPr>
      <w:r w:rsidRPr="00F11245">
        <w:rPr>
          <w:rFonts w:eastAsia="Calibri"/>
          <w:b/>
          <w:lang w:val="es-ES"/>
        </w:rPr>
        <w:t>5.2 Nivel de cumplimiento de acceso a la información</w:t>
      </w:r>
      <w:r w:rsidRPr="00F11245">
        <w:rPr>
          <w:rFonts w:eastAsia="Calibri"/>
          <w:lang w:val="es-ES"/>
        </w:rPr>
        <w:t>.</w:t>
      </w:r>
    </w:p>
    <w:p w14:paraId="1925C439" w14:textId="77777777" w:rsidR="00D67BDB" w:rsidRPr="00F11245" w:rsidRDefault="00D67BDB" w:rsidP="00D67BDB">
      <w:pPr>
        <w:spacing w:line="360" w:lineRule="auto"/>
        <w:jc w:val="both"/>
        <w:rPr>
          <w:rFonts w:eastAsia="Calibri"/>
          <w:lang w:val="es-ES"/>
        </w:rPr>
      </w:pPr>
      <w:r w:rsidRPr="00F11245">
        <w:rPr>
          <w:rFonts w:eastAsia="Calibri"/>
          <w:lang w:val="es-ES"/>
        </w:rPr>
        <w:t xml:space="preserve">Cruz Roja Dominicana a renovado su página WEB estableciendo una sección específica de transparencia donde se encuentran publicados documentos clave de la </w:t>
      </w:r>
      <w:r w:rsidRPr="00F11245">
        <w:rPr>
          <w:rFonts w:eastAsia="Calibri"/>
          <w:lang w:val="es-ES"/>
        </w:rPr>
        <w:lastRenderedPageBreak/>
        <w:t>gestión económica de la institución. La nómina es publicada mensualmente, y los balances financieros de forma semestral, así como informes de gestión y resultados de auditorías.</w:t>
      </w:r>
    </w:p>
    <w:p w14:paraId="58E58238" w14:textId="77777777" w:rsidR="00D67BDB" w:rsidRPr="00F11245" w:rsidRDefault="00D67BDB" w:rsidP="00A76BE5">
      <w:pPr>
        <w:spacing w:line="360" w:lineRule="auto"/>
        <w:jc w:val="center"/>
        <w:rPr>
          <w:rFonts w:eastAsia="Calibri"/>
          <w:b/>
          <w:lang w:val="es-ES"/>
        </w:rPr>
      </w:pPr>
      <w:r w:rsidRPr="00F11245">
        <w:rPr>
          <w:rFonts w:eastAsia="Calibri"/>
          <w:b/>
          <w:lang w:val="es-ES"/>
        </w:rPr>
        <w:t>5.3 Resultado del sistema de quejas, reclamos y sugerencias.</w:t>
      </w:r>
    </w:p>
    <w:p w14:paraId="62FA14F7" w14:textId="77777777" w:rsidR="00736602" w:rsidRPr="00F11245" w:rsidRDefault="00D67BDB" w:rsidP="00D67BDB">
      <w:pPr>
        <w:spacing w:line="360" w:lineRule="auto"/>
        <w:jc w:val="both"/>
        <w:rPr>
          <w:rFonts w:eastAsia="Calibri"/>
          <w:lang w:val="es-ES"/>
        </w:rPr>
      </w:pPr>
      <w:r w:rsidRPr="00F11245">
        <w:rPr>
          <w:rFonts w:eastAsia="Calibri"/>
          <w:lang w:val="es-ES"/>
        </w:rPr>
        <w:t>Cruz Roja Dominicana a renovado su página WEB estableciendo una sección específica de quejas y sugerencias, que permite tanto a usuarios, público y personal y/o voluntarios generar una queja de</w:t>
      </w:r>
    </w:p>
    <w:p w14:paraId="77C1796F" w14:textId="436A6038" w:rsidR="00D67BDB" w:rsidRPr="00F11245" w:rsidRDefault="00D67BDB" w:rsidP="00D67BDB">
      <w:pPr>
        <w:spacing w:line="360" w:lineRule="auto"/>
        <w:jc w:val="both"/>
        <w:rPr>
          <w:rFonts w:eastAsia="Calibri"/>
          <w:lang w:val="es-ES"/>
        </w:rPr>
      </w:pPr>
      <w:r w:rsidRPr="00F11245">
        <w:rPr>
          <w:rFonts w:eastAsia="Calibri"/>
          <w:lang w:val="es-ES"/>
        </w:rPr>
        <w:t xml:space="preserve"> forma digital. En los tres meses que lleva este canal en funcionamiento no se ha recibido ninguna queja por este medio. La Cruz Roja Dominicana ira difundiendo este canal de quejas a medida que vaya renovando su material gráfico y realice intervenciones.</w:t>
      </w:r>
    </w:p>
    <w:p w14:paraId="545C9A99" w14:textId="77777777" w:rsidR="00D67BDB" w:rsidRPr="00F11245" w:rsidRDefault="00D67BDB" w:rsidP="00D67BDB">
      <w:pPr>
        <w:spacing w:line="360" w:lineRule="auto"/>
        <w:jc w:val="both"/>
        <w:rPr>
          <w:rFonts w:eastAsia="Calibri"/>
          <w:lang w:val="es-ES"/>
        </w:rPr>
      </w:pPr>
    </w:p>
    <w:p w14:paraId="7FA3C269" w14:textId="77777777" w:rsidR="00D67BDB" w:rsidRPr="00F11245" w:rsidRDefault="00D67BDB" w:rsidP="00A76BE5">
      <w:pPr>
        <w:spacing w:line="360" w:lineRule="auto"/>
        <w:jc w:val="center"/>
        <w:rPr>
          <w:rFonts w:eastAsia="Calibri"/>
          <w:b/>
          <w:lang w:val="es-ES"/>
        </w:rPr>
      </w:pPr>
      <w:r w:rsidRPr="00F11245">
        <w:rPr>
          <w:rFonts w:eastAsia="Calibri"/>
          <w:b/>
          <w:lang w:val="es-ES"/>
        </w:rPr>
        <w:t>5.4 resultados de mediciones del portal de transparencia.</w:t>
      </w:r>
    </w:p>
    <w:p w14:paraId="48662663" w14:textId="77777777" w:rsidR="00D67BDB" w:rsidRPr="00F11245" w:rsidRDefault="00D67BDB" w:rsidP="00D67BDB">
      <w:pPr>
        <w:spacing w:line="360" w:lineRule="auto"/>
        <w:jc w:val="both"/>
        <w:rPr>
          <w:rFonts w:eastAsia="Calibri"/>
          <w:lang w:val="es-ES"/>
        </w:rPr>
      </w:pPr>
      <w:r w:rsidRPr="00F11245">
        <w:rPr>
          <w:rFonts w:eastAsia="Calibri"/>
          <w:lang w:val="es-ES"/>
        </w:rPr>
        <w:t>Durante el 2022 la sección de transparencia de la página web ha recibido alrededor de un centenar de visitas.</w:t>
      </w:r>
    </w:p>
    <w:p w14:paraId="11DB81B4" w14:textId="77777777" w:rsidR="00D67BDB" w:rsidRPr="00F11245" w:rsidRDefault="00D67BDB" w:rsidP="00D67BDB">
      <w:pPr>
        <w:spacing w:line="360" w:lineRule="auto"/>
        <w:jc w:val="both"/>
        <w:rPr>
          <w:rFonts w:eastAsia="Calibri"/>
          <w:lang w:val="es-ES"/>
        </w:rPr>
      </w:pPr>
    </w:p>
    <w:p w14:paraId="2D0B92C9" w14:textId="77777777" w:rsidR="00D67BDB" w:rsidRPr="00F11245" w:rsidRDefault="00D67BDB" w:rsidP="00A76BE5">
      <w:pPr>
        <w:spacing w:line="360" w:lineRule="auto"/>
        <w:jc w:val="center"/>
        <w:rPr>
          <w:rFonts w:eastAsia="Calibri"/>
          <w:b/>
          <w:lang w:val="es-ES"/>
        </w:rPr>
      </w:pPr>
      <w:r w:rsidRPr="00F11245">
        <w:rPr>
          <w:rFonts w:eastAsia="Calibri"/>
          <w:b/>
          <w:lang w:val="es-ES"/>
        </w:rPr>
        <w:t>5.5 Sistema de Gobierno Estatutario de Cruz Roja Dominicana.</w:t>
      </w:r>
    </w:p>
    <w:p w14:paraId="300AEBEF" w14:textId="77777777" w:rsidR="00D67BDB" w:rsidRPr="00F11245" w:rsidRDefault="00D67BDB" w:rsidP="00D67BDB">
      <w:pPr>
        <w:spacing w:line="360" w:lineRule="auto"/>
        <w:jc w:val="both"/>
        <w:rPr>
          <w:rFonts w:eastAsia="Calibri"/>
          <w:lang w:val="es-ES"/>
        </w:rPr>
      </w:pPr>
      <w:r w:rsidRPr="00F11245">
        <w:rPr>
          <w:rFonts w:eastAsia="Calibri"/>
          <w:lang w:val="es-ES"/>
        </w:rPr>
        <w:t>Cruz Roja Dominicana cuenta con un sistema estatutario de gobierno que permite la participación de sus miembros voluntarios en las decisiones estratégicas y en la política institucional.</w:t>
      </w:r>
    </w:p>
    <w:p w14:paraId="2E09EB2B" w14:textId="77777777" w:rsidR="00D67BDB" w:rsidRPr="00F11245" w:rsidRDefault="00D67BDB" w:rsidP="00D67BDB">
      <w:pPr>
        <w:spacing w:line="360" w:lineRule="auto"/>
        <w:jc w:val="both"/>
        <w:rPr>
          <w:rFonts w:eastAsia="Calibri"/>
          <w:lang w:val="es-ES"/>
        </w:rPr>
      </w:pPr>
      <w:r w:rsidRPr="00F11245">
        <w:rPr>
          <w:rFonts w:eastAsia="Calibri"/>
          <w:lang w:val="es-ES"/>
        </w:rPr>
        <w:t xml:space="preserve">El Sistema se apoya en una serie de órganos colegiados con diferentes ámbitos de decisión. A continuación, se exponen los principales hitos en ellos: </w:t>
      </w:r>
    </w:p>
    <w:p w14:paraId="4D8FA511" w14:textId="77777777" w:rsidR="00D67BDB" w:rsidRPr="00F11245" w:rsidRDefault="00D67BDB" w:rsidP="00D67BDB">
      <w:pPr>
        <w:spacing w:line="360" w:lineRule="auto"/>
        <w:jc w:val="both"/>
        <w:rPr>
          <w:rFonts w:eastAsia="Calibri"/>
          <w:lang w:val="es-ES"/>
        </w:rPr>
      </w:pPr>
      <w:r w:rsidRPr="00F11245">
        <w:rPr>
          <w:rFonts w:eastAsia="Calibri"/>
          <w:lang w:val="es-ES"/>
        </w:rPr>
        <w:t>•</w:t>
      </w:r>
      <w:r w:rsidRPr="00F11245">
        <w:rPr>
          <w:rFonts w:eastAsia="Calibri"/>
          <w:lang w:val="es-ES"/>
        </w:rPr>
        <w:tab/>
        <w:t xml:space="preserve">Asamblea Nacional: Número de reuniones 1 reunión/ 95% de afluencia / Fechas 15 de agosto 2022/ principales decisiones trascendentes tomadas: se ha conseguido aprobar documentos normativos, </w:t>
      </w:r>
      <w:r w:rsidRPr="00F11245">
        <w:rPr>
          <w:rFonts w:eastAsia="Calibri"/>
          <w:lang w:val="es-ES"/>
        </w:rPr>
        <w:lastRenderedPageBreak/>
        <w:t>reglamentos y guías (Manual de organizaciones y funciones, Código de conducta de la sociedad nacional cruz roja dominicana, política de juventud, política del voluntariado, / 0 altas y 0 bajas de miembros. La Asamblea está convocada el 15 de diciembre en la que sería la segunda reunión anual para rendición de cuentas.</w:t>
      </w:r>
    </w:p>
    <w:p w14:paraId="1ABC4BDA" w14:textId="77777777" w:rsidR="00D67BDB" w:rsidRPr="00F11245" w:rsidRDefault="00D67BDB" w:rsidP="00D67BDB">
      <w:pPr>
        <w:spacing w:line="360" w:lineRule="auto"/>
        <w:jc w:val="both"/>
        <w:rPr>
          <w:rFonts w:eastAsia="Calibri"/>
          <w:lang w:val="es-ES"/>
        </w:rPr>
      </w:pPr>
      <w:r w:rsidRPr="00F11245">
        <w:rPr>
          <w:rFonts w:eastAsia="Calibri"/>
          <w:lang w:val="es-ES"/>
        </w:rPr>
        <w:t>•</w:t>
      </w:r>
      <w:r w:rsidRPr="00F11245">
        <w:rPr>
          <w:rFonts w:eastAsia="Calibri"/>
          <w:lang w:val="es-ES"/>
        </w:rPr>
        <w:tab/>
        <w:t>Consejo Nacional: Número de reuniones 12 / 96 % de afluencia / Fechas a final de cada mes / principales decisiones trascendentes tomadas: se han tomado resoluciones tendientes a aprobar documentos normativas y reglamentarios, así como resoluciones para licitaciones de contrataciones de obras y servicios, auditorias Cámara de Cuentas, Auditoria externa apoyada económicamente con fondos propios y aportaciones de la IFRC Y CICR, resoluciones sobre colaboradores en situación especial de labores, aprobaciones de acuerdos y alianzas estratégicas / 0 altas y 0 bajas de miembros</w:t>
      </w:r>
    </w:p>
    <w:p w14:paraId="44B6B965" w14:textId="77777777" w:rsidR="00D67BDB" w:rsidRPr="00F11245" w:rsidRDefault="00D67BDB" w:rsidP="00D67BDB">
      <w:pPr>
        <w:spacing w:line="360" w:lineRule="auto"/>
        <w:jc w:val="both"/>
        <w:rPr>
          <w:rFonts w:eastAsia="Calibri"/>
          <w:lang w:val="es-ES"/>
        </w:rPr>
      </w:pPr>
      <w:r w:rsidRPr="00F11245">
        <w:rPr>
          <w:rFonts w:eastAsia="Calibri"/>
          <w:lang w:val="es-ES"/>
        </w:rPr>
        <w:t>•</w:t>
      </w:r>
      <w:r w:rsidRPr="00F11245">
        <w:rPr>
          <w:rFonts w:eastAsia="Calibri"/>
          <w:lang w:val="es-ES"/>
        </w:rPr>
        <w:tab/>
        <w:t>Comisión Nacional Disciplinaria: La Comisión Nacional Disciplinaria no ha contado con ninguna reunión ni proceso disciplinario a voluntarios en este año 2022.</w:t>
      </w:r>
    </w:p>
    <w:p w14:paraId="30F3314F" w14:textId="77777777" w:rsidR="00D67BDB" w:rsidRPr="00F11245" w:rsidRDefault="00D67BDB" w:rsidP="00D67BDB">
      <w:pPr>
        <w:spacing w:line="360" w:lineRule="auto"/>
        <w:jc w:val="both"/>
        <w:rPr>
          <w:rFonts w:eastAsia="Calibri"/>
          <w:lang w:val="es-ES"/>
        </w:rPr>
      </w:pPr>
      <w:r w:rsidRPr="00F11245">
        <w:rPr>
          <w:rFonts w:eastAsia="Calibri"/>
          <w:lang w:val="es-ES"/>
        </w:rPr>
        <w:t>•</w:t>
      </w:r>
      <w:r w:rsidRPr="00F11245">
        <w:rPr>
          <w:rFonts w:eastAsia="Calibri"/>
          <w:lang w:val="es-ES"/>
        </w:rPr>
        <w:tab/>
        <w:t>Comisión de Finanzas: La comisión de Finanzas se ha reunido, con fines de rendición de cuentas, de forma previa a cada Asamblea Nacional.</w:t>
      </w:r>
    </w:p>
    <w:p w14:paraId="7CB76076" w14:textId="1E48EE64" w:rsidR="00D67BDB" w:rsidRPr="00F11245" w:rsidRDefault="00D67BDB" w:rsidP="00D67BDB">
      <w:pPr>
        <w:spacing w:line="360" w:lineRule="auto"/>
        <w:jc w:val="both"/>
        <w:rPr>
          <w:rFonts w:eastAsia="Calibri"/>
          <w:lang w:val="es-ES"/>
        </w:rPr>
      </w:pPr>
      <w:r w:rsidRPr="00F11245">
        <w:rPr>
          <w:rFonts w:eastAsia="Calibri"/>
          <w:lang w:val="es-ES"/>
        </w:rPr>
        <w:t>•</w:t>
      </w:r>
      <w:r w:rsidRPr="00F11245">
        <w:rPr>
          <w:rFonts w:eastAsia="Calibri"/>
          <w:lang w:val="es-ES"/>
        </w:rPr>
        <w:tab/>
        <w:t>Consejos Provinciales: Número de reuniones 60 / 70% de afluencia / Fechas todos los meses/ principales decisiones trascendentes tomadas: Los Consejos principalmente dan continuidad a los trabajos acordados en los POAs / altas y bajas de miembros.</w:t>
      </w:r>
    </w:p>
    <w:p w14:paraId="6EEE26A0" w14:textId="0E55CC26" w:rsidR="00B609A3" w:rsidRPr="00F11245" w:rsidRDefault="00B609A3" w:rsidP="00D67BDB">
      <w:pPr>
        <w:spacing w:line="360" w:lineRule="auto"/>
        <w:jc w:val="both"/>
        <w:rPr>
          <w:rFonts w:eastAsia="Calibri"/>
          <w:lang w:val="es-ES"/>
        </w:rPr>
      </w:pPr>
    </w:p>
    <w:p w14:paraId="0C85827C" w14:textId="7ABFEE84" w:rsidR="00B609A3" w:rsidRPr="00F11245" w:rsidRDefault="00B609A3" w:rsidP="00D67BDB">
      <w:pPr>
        <w:spacing w:line="360" w:lineRule="auto"/>
        <w:jc w:val="both"/>
        <w:rPr>
          <w:rFonts w:eastAsia="Calibri"/>
          <w:lang w:val="es-ES"/>
        </w:rPr>
      </w:pPr>
    </w:p>
    <w:p w14:paraId="302E2DD3" w14:textId="77777777" w:rsidR="00B609A3" w:rsidRPr="00F11245" w:rsidRDefault="00B609A3" w:rsidP="00D67BDB">
      <w:pPr>
        <w:spacing w:line="360" w:lineRule="auto"/>
        <w:jc w:val="both"/>
        <w:rPr>
          <w:rFonts w:eastAsia="Calibri"/>
          <w:lang w:val="es-ES"/>
        </w:rPr>
      </w:pPr>
    </w:p>
    <w:p w14:paraId="7E519B14" w14:textId="0FA8EF68" w:rsidR="00736602" w:rsidRPr="00F11245" w:rsidRDefault="00D67BDB" w:rsidP="00B609A3">
      <w:pPr>
        <w:spacing w:line="360" w:lineRule="auto"/>
        <w:jc w:val="both"/>
        <w:rPr>
          <w:rFonts w:eastAsia="Calibri"/>
          <w:lang w:val="es-ES"/>
        </w:rPr>
      </w:pPr>
      <w:r w:rsidRPr="00F11245">
        <w:rPr>
          <w:rFonts w:eastAsia="Calibri"/>
          <w:lang w:val="es-ES"/>
        </w:rPr>
        <w:lastRenderedPageBreak/>
        <w:t>•</w:t>
      </w:r>
      <w:r w:rsidRPr="00F11245">
        <w:rPr>
          <w:rFonts w:eastAsia="Calibri"/>
          <w:lang w:val="es-ES"/>
        </w:rPr>
        <w:tab/>
        <w:t>Comités Municipales: Número de reuniones 60 / 70% de afluencia, principales decisiones trascendentes tomadas: han estado coordinando los trabajando en las acciones de salud, para el caso de FIONA en la región Este del país, en acciones de socorros, trabajando los formularios de voluntarios para actualizar la base de datos y además proveer de identificación válida/ altas y bajas de miembros.</w:t>
      </w:r>
    </w:p>
    <w:p w14:paraId="72D282CC" w14:textId="77777777" w:rsidR="00D67BDB" w:rsidRPr="00F11245" w:rsidRDefault="00D67BDB" w:rsidP="00B609A3">
      <w:pPr>
        <w:spacing w:line="360" w:lineRule="auto"/>
        <w:jc w:val="both"/>
        <w:rPr>
          <w:rFonts w:eastAsia="Calibri"/>
          <w:lang w:val="es-ES"/>
        </w:rPr>
      </w:pPr>
      <w:r w:rsidRPr="00F11245">
        <w:rPr>
          <w:rFonts w:eastAsia="Calibri"/>
          <w:lang w:val="es-ES"/>
        </w:rPr>
        <w:t>•</w:t>
      </w:r>
      <w:r w:rsidRPr="00F11245">
        <w:rPr>
          <w:rFonts w:eastAsia="Calibri"/>
          <w:lang w:val="es-ES"/>
        </w:rPr>
        <w:tab/>
        <w:t>Asambleas Municipales: Todas las Filiales de Cruz Roja deben, al igual que la Sede Central a nivel nacional, tener una reunión anual de rendición de cuentas y planificación. Al momento de este informe no se tiene constancia de la ejecución y las decisiones asumidas en las misma, y aplicables en el ámbito municipal.</w:t>
      </w:r>
    </w:p>
    <w:p w14:paraId="17F30263" w14:textId="1140B97D" w:rsidR="00A92F25" w:rsidRPr="00F11245" w:rsidRDefault="00D67BDB" w:rsidP="00B609A3">
      <w:pPr>
        <w:spacing w:line="360" w:lineRule="auto"/>
        <w:jc w:val="both"/>
        <w:rPr>
          <w:rFonts w:eastAsia="Calibri"/>
          <w:u w:val="single"/>
          <w:lang w:val="es-ES"/>
        </w:rPr>
      </w:pPr>
      <w:r w:rsidRPr="00F11245">
        <w:rPr>
          <w:rFonts w:eastAsia="Calibri"/>
          <w:lang w:val="es-ES"/>
        </w:rPr>
        <w:t>•</w:t>
      </w:r>
      <w:r w:rsidRPr="00F11245">
        <w:rPr>
          <w:rFonts w:eastAsia="Calibri"/>
          <w:lang w:val="es-ES"/>
        </w:rPr>
        <w:tab/>
        <w:t xml:space="preserve">Comisión Electoral: Habida cuenta del proceso de renovación de los cargos de los consejos municipales, provinciales y nacional del año 2023, la comisión electoral ha quedado formalmente constituida (agosto 2022) y </w:t>
      </w:r>
      <w:r w:rsidR="00B609A3" w:rsidRPr="00F11245">
        <w:rPr>
          <w:rFonts w:eastAsia="Calibri"/>
          <w:lang w:val="es-ES"/>
        </w:rPr>
        <w:t>ha</w:t>
      </w:r>
      <w:r w:rsidRPr="00F11245">
        <w:rPr>
          <w:rFonts w:eastAsia="Calibri"/>
          <w:lang w:val="es-ES"/>
        </w:rPr>
        <w:t xml:space="preserve"> tenido diversas reuniones para la revisión y actualización del reglamento electoral, así como la propuesta de calendario de comicios.  </w:t>
      </w:r>
    </w:p>
    <w:p w14:paraId="4F546287" w14:textId="77777777" w:rsidR="0051383A" w:rsidRPr="00F11245" w:rsidRDefault="0051383A" w:rsidP="00B609A3">
      <w:pPr>
        <w:spacing w:line="360" w:lineRule="auto"/>
        <w:jc w:val="both"/>
        <w:rPr>
          <w:rFonts w:eastAsia="Calibri"/>
          <w:lang w:val="es-ES"/>
        </w:rPr>
      </w:pPr>
    </w:p>
    <w:p w14:paraId="2816D68D" w14:textId="77777777" w:rsidR="0051383A" w:rsidRPr="00F11245" w:rsidRDefault="0051383A" w:rsidP="0051383A">
      <w:pPr>
        <w:spacing w:line="360" w:lineRule="auto"/>
        <w:jc w:val="both"/>
        <w:rPr>
          <w:rFonts w:eastAsia="Calibri"/>
          <w:lang w:val="es-ES"/>
        </w:rPr>
      </w:pPr>
    </w:p>
    <w:p w14:paraId="190ED95F" w14:textId="77777777" w:rsidR="00273837" w:rsidRPr="00F11245" w:rsidRDefault="00273837" w:rsidP="0035429F">
      <w:pPr>
        <w:spacing w:line="360" w:lineRule="auto"/>
        <w:jc w:val="both"/>
        <w:rPr>
          <w:rFonts w:eastAsia="Calibri"/>
          <w:lang w:val="es-ES"/>
        </w:rPr>
      </w:pPr>
    </w:p>
    <w:p w14:paraId="6798D993" w14:textId="77777777" w:rsidR="0035429F" w:rsidRPr="00F11245" w:rsidRDefault="0035429F" w:rsidP="0035429F">
      <w:pPr>
        <w:spacing w:line="360" w:lineRule="auto"/>
        <w:jc w:val="both"/>
        <w:rPr>
          <w:rFonts w:eastAsia="Calibri"/>
          <w:lang w:val="es-ES"/>
        </w:rPr>
      </w:pPr>
    </w:p>
    <w:p w14:paraId="732EE5AA" w14:textId="77777777" w:rsidR="007235F2" w:rsidRPr="00F11245" w:rsidRDefault="00273837" w:rsidP="007235F2">
      <w:pPr>
        <w:pStyle w:val="Ttulo1"/>
        <w:rPr>
          <w:lang w:val="es-ES"/>
        </w:rPr>
      </w:pPr>
      <w:r w:rsidRPr="00F11245">
        <w:rPr>
          <w:lang w:val="es-ES"/>
        </w:rPr>
        <w:br w:type="page"/>
      </w:r>
      <w:bookmarkStart w:id="8" w:name="_Toc122942095"/>
      <w:r w:rsidR="007235F2" w:rsidRPr="00F11245">
        <w:rPr>
          <w:lang w:val="es-ES"/>
        </w:rPr>
        <w:lastRenderedPageBreak/>
        <w:t>PROYECCIONES AL PRÓXIMO AÑO</w:t>
      </w:r>
      <w:bookmarkEnd w:id="8"/>
    </w:p>
    <w:p w14:paraId="692D90BC" w14:textId="77777777" w:rsidR="007235F2" w:rsidRPr="00F11245" w:rsidRDefault="007235F2" w:rsidP="007235F2">
      <w:pPr>
        <w:jc w:val="both"/>
        <w:rPr>
          <w:rFonts w:eastAsia="Calibri"/>
          <w:sz w:val="18"/>
          <w:lang w:val="es-ES"/>
        </w:rPr>
      </w:pPr>
      <w:r w:rsidRPr="00F11245">
        <w:rPr>
          <w:rFonts w:eastAsia="Calibri"/>
          <w:noProof/>
          <w:sz w:val="18"/>
          <w:lang w:val="es-EC" w:eastAsia="es-EC"/>
        </w:rPr>
        <mc:AlternateContent>
          <mc:Choice Requires="wps">
            <w:drawing>
              <wp:anchor distT="0" distB="0" distL="114300" distR="114300" simplePos="0" relativeHeight="251798528" behindDoc="0" locked="0" layoutInCell="1" allowOverlap="1" wp14:anchorId="680BE6DB" wp14:editId="19FB711F">
                <wp:simplePos x="0" y="0"/>
                <wp:positionH relativeFrom="margin">
                  <wp:posOffset>2254250</wp:posOffset>
                </wp:positionH>
                <wp:positionV relativeFrom="paragraph">
                  <wp:posOffset>100625</wp:posOffset>
                </wp:positionV>
                <wp:extent cx="463550" cy="0"/>
                <wp:effectExtent l="22860" t="15875" r="18415" b="22225"/>
                <wp:wrapNone/>
                <wp:docPr id="2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2910F" id="Straight Connector 10" o:spid="_x0000_s1026" style="position:absolute;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9UD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A2P1QM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14165E62" w14:textId="77777777" w:rsidR="007235F2" w:rsidRPr="00F11245" w:rsidRDefault="007235F2" w:rsidP="007235F2">
      <w:pPr>
        <w:jc w:val="center"/>
        <w:rPr>
          <w:rFonts w:eastAsia="Calibri"/>
          <w:szCs w:val="36"/>
          <w:lang w:val="es-ES"/>
        </w:rPr>
      </w:pPr>
      <w:r w:rsidRPr="00F11245">
        <w:rPr>
          <w:rFonts w:eastAsia="Calibri"/>
          <w:szCs w:val="36"/>
          <w:lang w:val="es-ES"/>
        </w:rPr>
        <w:t>Memoria institucional 2022</w:t>
      </w:r>
    </w:p>
    <w:p w14:paraId="392F8029" w14:textId="77777777" w:rsidR="007235F2" w:rsidRPr="00F11245" w:rsidRDefault="007235F2" w:rsidP="007235F2">
      <w:pPr>
        <w:spacing w:line="360" w:lineRule="auto"/>
        <w:jc w:val="both"/>
        <w:rPr>
          <w:rFonts w:eastAsia="Calibri"/>
          <w:lang w:val="es-ES"/>
        </w:rPr>
      </w:pPr>
    </w:p>
    <w:p w14:paraId="6E548553" w14:textId="77777777" w:rsidR="007235F2" w:rsidRPr="00F11245" w:rsidRDefault="007235F2" w:rsidP="007235F2">
      <w:pPr>
        <w:spacing w:line="360" w:lineRule="auto"/>
        <w:jc w:val="both"/>
        <w:rPr>
          <w:rFonts w:eastAsia="Calibri"/>
          <w:lang w:val="es-ES"/>
        </w:rPr>
      </w:pPr>
      <w:r w:rsidRPr="00F11245">
        <w:rPr>
          <w:rFonts w:eastAsia="Calibri"/>
          <w:lang w:val="es-ES"/>
        </w:rPr>
        <w:t>Cruz Roja Dominicana continuara con el desarrollo de su ambicioso Plan Estratégico Institucional 2021-2025. Dicho PEI cuenta con un 60% de productos y resultados de mejora de la gestión interna, encaminados a la eficiencia y mejora del servicio a nuestros usuarios y/o beneficiarios.</w:t>
      </w:r>
    </w:p>
    <w:p w14:paraId="3B8BB897" w14:textId="77777777" w:rsidR="007235F2" w:rsidRPr="00F11245" w:rsidRDefault="007235F2" w:rsidP="007235F2">
      <w:pPr>
        <w:spacing w:line="360" w:lineRule="auto"/>
        <w:jc w:val="both"/>
        <w:rPr>
          <w:rFonts w:eastAsia="Calibri"/>
          <w:lang w:val="es-ES"/>
        </w:rPr>
      </w:pPr>
      <w:r w:rsidRPr="00F11245">
        <w:rPr>
          <w:rFonts w:eastAsia="Calibri"/>
          <w:lang w:val="es-ES"/>
        </w:rPr>
        <w:t>El año 2023 es un año que, a nivel de gestión interna, está marcado por dos procesos. Por un lado, la periódica renovación y/o ratificación de los diferentes puestos de liderazgo de la Institución mediante un proceso electoral, y por otro, el cumplimiento del compromiso internacional de revisión de los Estatutos para ajustarse a los lineamientos globales del Movimiento de Cruz Roja y Media Luna Roja. Cruz Roja Dominicana lleva meses habilitando las herramientas apropiadas para llevar a cabo los procesos anteriormente mencionados con eficiencia y en el marco temporal establecido.</w:t>
      </w:r>
    </w:p>
    <w:p w14:paraId="7A354102" w14:textId="77777777" w:rsidR="007235F2" w:rsidRPr="00F11245" w:rsidRDefault="007235F2" w:rsidP="007235F2">
      <w:pPr>
        <w:spacing w:line="360" w:lineRule="auto"/>
        <w:jc w:val="both"/>
        <w:rPr>
          <w:rFonts w:eastAsia="Calibri"/>
          <w:lang w:val="es-ES"/>
        </w:rPr>
      </w:pPr>
      <w:r w:rsidRPr="00F11245">
        <w:rPr>
          <w:rFonts w:eastAsia="Calibri"/>
          <w:lang w:val="es-ES"/>
        </w:rPr>
        <w:t>Cruz Roja Dominicana está llevando a cabo el proceso interno de elaboración del Plan Operativo Institucional, de forma integradora con sus filiales municipales, y que pueda dotarnos de una herramienta de seguimiento económico y de gestión acotada a las áreas programáticas y geográficas. No cabe duda de que la gestión del voluntariado, el desarrollo organizativo y la ampliación de la base de apoyo social a la Institución, como medio para alcanzar una mayor actividad humanitaria y un balance económico serán priorizados en la agenda interna.</w:t>
      </w:r>
    </w:p>
    <w:p w14:paraId="26D50A18" w14:textId="0FFF4D3C" w:rsidR="00273837" w:rsidRDefault="00273837">
      <w:pPr>
        <w:rPr>
          <w:noProof/>
          <w:lang w:val="es-ES"/>
        </w:rPr>
      </w:pPr>
    </w:p>
    <w:p w14:paraId="64A6C9CB" w14:textId="77777777" w:rsidR="00736602" w:rsidRPr="003731CF" w:rsidRDefault="00736602" w:rsidP="009F3EE1">
      <w:pPr>
        <w:pStyle w:val="Ttulo1"/>
        <w:rPr>
          <w:lang w:val="es-EC"/>
        </w:rPr>
      </w:pPr>
      <w:r>
        <w:rPr>
          <w:noProof/>
          <w:lang w:val="es-ES"/>
        </w:rPr>
        <w:lastRenderedPageBreak/>
        <w:tab/>
      </w:r>
      <w:bookmarkStart w:id="9" w:name="_Toc122942096"/>
      <w:r w:rsidRPr="009F3EE1">
        <w:rPr>
          <w:noProof/>
          <w:lang w:val="es-ES"/>
        </w:rPr>
        <w:t>ANEXO I</w:t>
      </w:r>
      <w:r w:rsidRPr="009F3EE1">
        <w:rPr>
          <w:noProof/>
          <w:lang w:val="es-ES"/>
        </w:rPr>
        <w:tab/>
        <w:t>BALANCES FINANCIEROS</w:t>
      </w:r>
      <w:bookmarkEnd w:id="9"/>
    </w:p>
    <w:p w14:paraId="6D985D8A" w14:textId="77777777" w:rsidR="00736602" w:rsidRPr="00DC70CF" w:rsidRDefault="00736602" w:rsidP="00736602">
      <w:pPr>
        <w:jc w:val="both"/>
        <w:rPr>
          <w:rFonts w:eastAsia="Calibri"/>
          <w:sz w:val="18"/>
          <w:lang w:val="es-EC"/>
        </w:rPr>
      </w:pPr>
      <w:r w:rsidRPr="003731CF">
        <w:rPr>
          <w:rFonts w:eastAsia="Calibri"/>
          <w:noProof/>
          <w:sz w:val="18"/>
          <w:lang w:val="es-EC" w:eastAsia="es-EC"/>
        </w:rPr>
        <mc:AlternateContent>
          <mc:Choice Requires="wps">
            <w:drawing>
              <wp:anchor distT="0" distB="0" distL="114300" distR="114300" simplePos="0" relativeHeight="251792384" behindDoc="0" locked="0" layoutInCell="1" allowOverlap="1" wp14:anchorId="74A29A54" wp14:editId="5E2F7C37">
                <wp:simplePos x="0" y="0"/>
                <wp:positionH relativeFrom="margin">
                  <wp:align>center</wp:align>
                </wp:positionH>
                <wp:positionV relativeFrom="paragraph">
                  <wp:posOffset>100330</wp:posOffset>
                </wp:positionV>
                <wp:extent cx="463550" cy="0"/>
                <wp:effectExtent l="0" t="19050" r="31750" b="19050"/>
                <wp:wrapNone/>
                <wp:docPr id="4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32F7A" id="Straight Connector 3" o:spid="_x0000_s1026" style="position:absolute;z-index:251792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" strokecolor="#ee2a24" strokeweight="2.25pt">
                <v:stroke joinstyle="miter"/>
                <w10:wrap anchorx="margin"/>
              </v:line>
            </w:pict>
          </mc:Fallback>
        </mc:AlternateContent>
      </w:r>
    </w:p>
    <w:p w14:paraId="09496D73" w14:textId="77777777" w:rsidR="00736602" w:rsidRPr="00DC70CF" w:rsidRDefault="00736602" w:rsidP="00736602">
      <w:pPr>
        <w:jc w:val="center"/>
        <w:rPr>
          <w:rFonts w:eastAsia="Calibri"/>
          <w:szCs w:val="36"/>
          <w:lang w:val="es-EC"/>
        </w:rPr>
      </w:pPr>
      <w:r w:rsidRPr="00DC70CF">
        <w:rPr>
          <w:rFonts w:eastAsia="Calibri"/>
          <w:szCs w:val="36"/>
          <w:lang w:val="es-EC"/>
        </w:rPr>
        <w:t>Memoria institucional 2022</w:t>
      </w:r>
    </w:p>
    <w:p w14:paraId="60F8810F" w14:textId="77777777" w:rsidR="00736602" w:rsidRPr="003731CF" w:rsidRDefault="00736602" w:rsidP="00736602">
      <w:pPr>
        <w:ind w:left="4962"/>
        <w:jc w:val="both"/>
        <w:rPr>
          <w:b/>
          <w:lang w:val="es-EC"/>
        </w:rPr>
      </w:pPr>
    </w:p>
    <w:p w14:paraId="5042B1D7" w14:textId="2BF1DEDB" w:rsidR="00736602" w:rsidRDefault="00B012E4" w:rsidP="00736602">
      <w:pPr>
        <w:tabs>
          <w:tab w:val="left" w:pos="1732"/>
        </w:tabs>
        <w:rPr>
          <w:noProof/>
          <w:lang w:val="es-ES"/>
        </w:rPr>
      </w:pPr>
      <w:r w:rsidRPr="00590D58">
        <w:rPr>
          <w:noProof/>
          <w:lang w:val="es-EC" w:eastAsia="es-EC"/>
        </w:rPr>
        <w:drawing>
          <wp:inline distT="0" distB="0" distL="0" distR="0" wp14:anchorId="78FF4F99" wp14:editId="461DFCFA">
            <wp:extent cx="5029200" cy="6036975"/>
            <wp:effectExtent l="0" t="0" r="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29200" cy="6036975"/>
                    </a:xfrm>
                    <a:prstGeom prst="rect">
                      <a:avLst/>
                    </a:prstGeom>
                    <a:noFill/>
                    <a:ln>
                      <a:noFill/>
                    </a:ln>
                  </pic:spPr>
                </pic:pic>
              </a:graphicData>
            </a:graphic>
          </wp:inline>
        </w:drawing>
      </w:r>
    </w:p>
    <w:p w14:paraId="312E5F89" w14:textId="083CC87B" w:rsidR="00B012E4" w:rsidRDefault="00B012E4">
      <w:pPr>
        <w:rPr>
          <w:noProof/>
          <w:lang w:val="es-ES"/>
        </w:rPr>
      </w:pPr>
      <w:r>
        <w:rPr>
          <w:noProof/>
          <w:lang w:val="es-ES"/>
        </w:rPr>
        <w:br w:type="page"/>
      </w:r>
    </w:p>
    <w:p w14:paraId="1EE3C4EB" w14:textId="77777777" w:rsidR="00736602" w:rsidRDefault="00736602">
      <w:pPr>
        <w:rPr>
          <w:noProof/>
          <w:lang w:val="es-ES"/>
        </w:rPr>
      </w:pPr>
    </w:p>
    <w:p w14:paraId="6D423461" w14:textId="1A7A2577" w:rsidR="00736602" w:rsidRDefault="00736602">
      <w:pPr>
        <w:rPr>
          <w:noProof/>
          <w:lang w:val="es-ES"/>
        </w:rPr>
      </w:pPr>
    </w:p>
    <w:tbl>
      <w:tblPr>
        <w:tblW w:w="7970" w:type="dxa"/>
        <w:tblCellMar>
          <w:left w:w="70" w:type="dxa"/>
          <w:right w:w="70" w:type="dxa"/>
        </w:tblCellMar>
        <w:tblLook w:val="04A0" w:firstRow="1" w:lastRow="0" w:firstColumn="1" w:lastColumn="0" w:noHBand="0" w:noVBand="1"/>
      </w:tblPr>
      <w:tblGrid>
        <w:gridCol w:w="327"/>
        <w:gridCol w:w="420"/>
        <w:gridCol w:w="4772"/>
        <w:gridCol w:w="2140"/>
        <w:gridCol w:w="311"/>
      </w:tblGrid>
      <w:tr w:rsidR="00B012E4" w:rsidRPr="00B012E4" w14:paraId="11DD3746" w14:textId="77777777" w:rsidTr="00B012E4">
        <w:trPr>
          <w:trHeight w:val="353"/>
        </w:trPr>
        <w:tc>
          <w:tcPr>
            <w:tcW w:w="327" w:type="dxa"/>
            <w:tcBorders>
              <w:top w:val="single" w:sz="8" w:space="0" w:color="auto"/>
              <w:left w:val="single" w:sz="8" w:space="0" w:color="auto"/>
              <w:bottom w:val="nil"/>
              <w:right w:val="nil"/>
            </w:tcBorders>
            <w:shd w:val="clear" w:color="auto" w:fill="auto"/>
            <w:noWrap/>
            <w:vAlign w:val="bottom"/>
            <w:hideMark/>
          </w:tcPr>
          <w:p w14:paraId="3FC086ED" w14:textId="77777777" w:rsidR="00B012E4" w:rsidRPr="00B012E4" w:rsidRDefault="00B012E4" w:rsidP="00B012E4">
            <w:pPr>
              <w:rPr>
                <w:noProof/>
                <w:lang w:val="es-EC"/>
              </w:rPr>
            </w:pPr>
            <w:r w:rsidRPr="00B012E4">
              <w:rPr>
                <w:noProof/>
                <w:lang w:val="es-EC"/>
              </w:rPr>
              <w:t> </w:t>
            </w:r>
          </w:p>
        </w:tc>
        <w:tc>
          <w:tcPr>
            <w:tcW w:w="420" w:type="dxa"/>
            <w:tcBorders>
              <w:top w:val="single" w:sz="8" w:space="0" w:color="auto"/>
              <w:left w:val="nil"/>
              <w:bottom w:val="nil"/>
              <w:right w:val="nil"/>
            </w:tcBorders>
            <w:shd w:val="clear" w:color="auto" w:fill="auto"/>
            <w:noWrap/>
            <w:vAlign w:val="bottom"/>
            <w:hideMark/>
          </w:tcPr>
          <w:p w14:paraId="58050604" w14:textId="77777777" w:rsidR="00B012E4" w:rsidRPr="00B012E4" w:rsidRDefault="00B012E4" w:rsidP="00B012E4">
            <w:pPr>
              <w:rPr>
                <w:b/>
                <w:bCs/>
                <w:noProof/>
                <w:lang w:val="es-EC"/>
              </w:rPr>
            </w:pPr>
            <w:r w:rsidRPr="00B012E4">
              <w:rPr>
                <w:b/>
                <w:bCs/>
                <w:noProof/>
                <w:lang w:val="es-EC"/>
              </w:rPr>
              <w:t> </w:t>
            </w:r>
          </w:p>
        </w:tc>
        <w:tc>
          <w:tcPr>
            <w:tcW w:w="6912" w:type="dxa"/>
            <w:gridSpan w:val="2"/>
            <w:tcBorders>
              <w:top w:val="single" w:sz="8" w:space="0" w:color="auto"/>
              <w:left w:val="nil"/>
              <w:bottom w:val="nil"/>
              <w:right w:val="nil"/>
            </w:tcBorders>
            <w:shd w:val="clear" w:color="auto" w:fill="auto"/>
            <w:noWrap/>
            <w:vAlign w:val="bottom"/>
            <w:hideMark/>
          </w:tcPr>
          <w:p w14:paraId="53C4B213" w14:textId="6DF83C7A" w:rsidR="00B012E4" w:rsidRPr="00B012E4" w:rsidRDefault="00B012E4" w:rsidP="00B012E4">
            <w:pPr>
              <w:jc w:val="center"/>
              <w:rPr>
                <w:b/>
                <w:bCs/>
                <w:noProof/>
                <w:lang w:val="es-EC"/>
              </w:rPr>
            </w:pPr>
            <w:r w:rsidRPr="00B012E4">
              <w:rPr>
                <w:b/>
                <w:bCs/>
                <w:noProof/>
                <w:lang w:val="es-EC"/>
              </w:rPr>
              <w:t>CRUZ ROJA DOMINICANA</w:t>
            </w:r>
          </w:p>
        </w:tc>
        <w:tc>
          <w:tcPr>
            <w:tcW w:w="311" w:type="dxa"/>
            <w:tcBorders>
              <w:top w:val="single" w:sz="8" w:space="0" w:color="auto"/>
              <w:left w:val="nil"/>
              <w:bottom w:val="nil"/>
              <w:right w:val="single" w:sz="8" w:space="0" w:color="auto"/>
            </w:tcBorders>
            <w:shd w:val="clear" w:color="auto" w:fill="auto"/>
            <w:noWrap/>
            <w:vAlign w:val="bottom"/>
            <w:hideMark/>
          </w:tcPr>
          <w:p w14:paraId="3BF06EF3" w14:textId="77777777" w:rsidR="00B012E4" w:rsidRPr="00B012E4" w:rsidRDefault="00B012E4" w:rsidP="00B012E4">
            <w:pPr>
              <w:rPr>
                <w:b/>
                <w:bCs/>
                <w:noProof/>
                <w:lang w:val="es-EC"/>
              </w:rPr>
            </w:pPr>
            <w:r w:rsidRPr="00B012E4">
              <w:rPr>
                <w:b/>
                <w:bCs/>
                <w:noProof/>
                <w:lang w:val="es-EC"/>
              </w:rPr>
              <w:t> </w:t>
            </w:r>
          </w:p>
        </w:tc>
      </w:tr>
      <w:tr w:rsidR="00B012E4" w:rsidRPr="00B012E4" w14:paraId="2B55463A" w14:textId="77777777" w:rsidTr="00B012E4">
        <w:trPr>
          <w:trHeight w:val="380"/>
        </w:trPr>
        <w:tc>
          <w:tcPr>
            <w:tcW w:w="327" w:type="dxa"/>
            <w:tcBorders>
              <w:top w:val="nil"/>
              <w:left w:val="single" w:sz="8" w:space="0" w:color="auto"/>
              <w:bottom w:val="nil"/>
              <w:right w:val="nil"/>
            </w:tcBorders>
            <w:shd w:val="clear" w:color="auto" w:fill="auto"/>
            <w:noWrap/>
            <w:vAlign w:val="bottom"/>
            <w:hideMark/>
          </w:tcPr>
          <w:p w14:paraId="6E9E277B" w14:textId="77777777" w:rsidR="00B012E4" w:rsidRPr="00B012E4" w:rsidRDefault="00B012E4" w:rsidP="00B012E4">
            <w:pPr>
              <w:rPr>
                <w:noProof/>
                <w:lang w:val="es-EC"/>
              </w:rPr>
            </w:pPr>
            <w:r w:rsidRPr="00B012E4">
              <w:rPr>
                <w:noProof/>
                <w:lang w:val="es-EC"/>
              </w:rPr>
              <w:t> </w:t>
            </w:r>
          </w:p>
        </w:tc>
        <w:tc>
          <w:tcPr>
            <w:tcW w:w="420" w:type="dxa"/>
            <w:tcBorders>
              <w:top w:val="nil"/>
              <w:left w:val="nil"/>
              <w:bottom w:val="nil"/>
              <w:right w:val="nil"/>
            </w:tcBorders>
            <w:shd w:val="clear" w:color="auto" w:fill="auto"/>
            <w:noWrap/>
            <w:vAlign w:val="bottom"/>
            <w:hideMark/>
          </w:tcPr>
          <w:p w14:paraId="445D9C95" w14:textId="77777777" w:rsidR="00B012E4" w:rsidRPr="00B012E4" w:rsidRDefault="00B012E4" w:rsidP="00B012E4">
            <w:pPr>
              <w:rPr>
                <w:noProof/>
                <w:lang w:val="es-EC"/>
              </w:rPr>
            </w:pPr>
          </w:p>
        </w:tc>
        <w:tc>
          <w:tcPr>
            <w:tcW w:w="6912" w:type="dxa"/>
            <w:gridSpan w:val="2"/>
            <w:tcBorders>
              <w:top w:val="nil"/>
              <w:left w:val="nil"/>
              <w:bottom w:val="nil"/>
              <w:right w:val="nil"/>
            </w:tcBorders>
            <w:shd w:val="clear" w:color="auto" w:fill="auto"/>
            <w:noWrap/>
            <w:vAlign w:val="bottom"/>
            <w:hideMark/>
          </w:tcPr>
          <w:p w14:paraId="564CE68E" w14:textId="2966B6C1" w:rsidR="00B012E4" w:rsidRPr="00B012E4" w:rsidRDefault="00B012E4" w:rsidP="00B012E4">
            <w:pPr>
              <w:jc w:val="center"/>
              <w:rPr>
                <w:b/>
                <w:bCs/>
                <w:noProof/>
                <w:lang w:val="es-EC"/>
              </w:rPr>
            </w:pPr>
            <w:r w:rsidRPr="00B012E4">
              <w:rPr>
                <w:b/>
                <w:bCs/>
                <w:noProof/>
                <w:lang w:val="es-EC"/>
              </w:rPr>
              <w:t>RELACION DE INGRESOS</w:t>
            </w:r>
          </w:p>
        </w:tc>
        <w:tc>
          <w:tcPr>
            <w:tcW w:w="311" w:type="dxa"/>
            <w:tcBorders>
              <w:top w:val="nil"/>
              <w:left w:val="nil"/>
              <w:bottom w:val="nil"/>
              <w:right w:val="single" w:sz="8" w:space="0" w:color="auto"/>
            </w:tcBorders>
            <w:shd w:val="clear" w:color="auto" w:fill="auto"/>
            <w:noWrap/>
            <w:vAlign w:val="bottom"/>
            <w:hideMark/>
          </w:tcPr>
          <w:p w14:paraId="5F35BB0A" w14:textId="77777777" w:rsidR="00B012E4" w:rsidRPr="00B012E4" w:rsidRDefault="00B012E4" w:rsidP="00B012E4">
            <w:pPr>
              <w:rPr>
                <w:b/>
                <w:bCs/>
                <w:noProof/>
                <w:lang w:val="es-EC"/>
              </w:rPr>
            </w:pPr>
            <w:r w:rsidRPr="00B012E4">
              <w:rPr>
                <w:b/>
                <w:bCs/>
                <w:noProof/>
                <w:lang w:val="es-EC"/>
              </w:rPr>
              <w:t> </w:t>
            </w:r>
          </w:p>
        </w:tc>
      </w:tr>
      <w:tr w:rsidR="00B012E4" w:rsidRPr="00CA7B0A" w14:paraId="1D82DE0C" w14:textId="77777777" w:rsidTr="00B012E4">
        <w:trPr>
          <w:trHeight w:val="339"/>
        </w:trPr>
        <w:tc>
          <w:tcPr>
            <w:tcW w:w="327" w:type="dxa"/>
            <w:tcBorders>
              <w:top w:val="nil"/>
              <w:left w:val="single" w:sz="8" w:space="0" w:color="auto"/>
              <w:bottom w:val="nil"/>
              <w:right w:val="nil"/>
            </w:tcBorders>
            <w:shd w:val="clear" w:color="auto" w:fill="auto"/>
            <w:noWrap/>
            <w:vAlign w:val="bottom"/>
            <w:hideMark/>
          </w:tcPr>
          <w:p w14:paraId="0173DF83" w14:textId="77777777" w:rsidR="00B012E4" w:rsidRPr="00B012E4" w:rsidRDefault="00B012E4" w:rsidP="00B012E4">
            <w:pPr>
              <w:rPr>
                <w:b/>
                <w:bCs/>
                <w:noProof/>
                <w:lang w:val="es-EC"/>
              </w:rPr>
            </w:pPr>
            <w:r w:rsidRPr="00B012E4">
              <w:rPr>
                <w:b/>
                <w:bCs/>
                <w:noProof/>
                <w:lang w:val="es-EC"/>
              </w:rPr>
              <w:t> </w:t>
            </w:r>
          </w:p>
        </w:tc>
        <w:tc>
          <w:tcPr>
            <w:tcW w:w="420" w:type="dxa"/>
            <w:tcBorders>
              <w:top w:val="nil"/>
              <w:left w:val="nil"/>
              <w:bottom w:val="nil"/>
              <w:right w:val="nil"/>
            </w:tcBorders>
            <w:shd w:val="clear" w:color="auto" w:fill="auto"/>
            <w:noWrap/>
            <w:vAlign w:val="bottom"/>
            <w:hideMark/>
          </w:tcPr>
          <w:p w14:paraId="55526028" w14:textId="77777777" w:rsidR="00B012E4" w:rsidRPr="00B012E4" w:rsidRDefault="00B012E4" w:rsidP="00B012E4">
            <w:pPr>
              <w:rPr>
                <w:b/>
                <w:bCs/>
                <w:noProof/>
                <w:lang w:val="es-EC"/>
              </w:rPr>
            </w:pPr>
          </w:p>
        </w:tc>
        <w:tc>
          <w:tcPr>
            <w:tcW w:w="6912" w:type="dxa"/>
            <w:gridSpan w:val="2"/>
            <w:tcBorders>
              <w:top w:val="nil"/>
              <w:left w:val="nil"/>
              <w:bottom w:val="nil"/>
              <w:right w:val="nil"/>
            </w:tcBorders>
            <w:shd w:val="clear" w:color="auto" w:fill="auto"/>
            <w:noWrap/>
            <w:vAlign w:val="bottom"/>
            <w:hideMark/>
          </w:tcPr>
          <w:p w14:paraId="543FC7E1" w14:textId="3DD8A52C" w:rsidR="00B012E4" w:rsidRPr="00B012E4" w:rsidRDefault="00B012E4" w:rsidP="00B012E4">
            <w:pPr>
              <w:rPr>
                <w:b/>
                <w:bCs/>
                <w:noProof/>
                <w:lang w:val="es-EC"/>
              </w:rPr>
            </w:pPr>
            <w:r w:rsidRPr="00B012E4">
              <w:rPr>
                <w:b/>
                <w:bCs/>
                <w:noProof/>
                <w:lang w:val="es-EC"/>
              </w:rPr>
              <w:t>DI</w:t>
            </w:r>
            <w:r>
              <w:rPr>
                <w:b/>
                <w:bCs/>
                <w:noProof/>
                <w:lang w:val="es-EC"/>
              </w:rPr>
              <w:t xml:space="preserve">CIEMBRE DEL 2021  A NOVIEMBRE  </w:t>
            </w:r>
            <w:r w:rsidRPr="00B012E4">
              <w:rPr>
                <w:b/>
                <w:bCs/>
                <w:noProof/>
                <w:lang w:val="es-EC"/>
              </w:rPr>
              <w:t>DEL 2022</w:t>
            </w:r>
          </w:p>
        </w:tc>
        <w:tc>
          <w:tcPr>
            <w:tcW w:w="311" w:type="dxa"/>
            <w:tcBorders>
              <w:top w:val="nil"/>
              <w:left w:val="nil"/>
              <w:bottom w:val="nil"/>
              <w:right w:val="single" w:sz="8" w:space="0" w:color="auto"/>
            </w:tcBorders>
            <w:shd w:val="clear" w:color="auto" w:fill="auto"/>
            <w:noWrap/>
            <w:vAlign w:val="bottom"/>
            <w:hideMark/>
          </w:tcPr>
          <w:p w14:paraId="2DE3F6E1" w14:textId="77777777" w:rsidR="00B012E4" w:rsidRPr="00B012E4" w:rsidRDefault="00B012E4" w:rsidP="00B012E4">
            <w:pPr>
              <w:rPr>
                <w:b/>
                <w:bCs/>
                <w:noProof/>
                <w:lang w:val="es-EC"/>
              </w:rPr>
            </w:pPr>
            <w:r w:rsidRPr="00B012E4">
              <w:rPr>
                <w:b/>
                <w:bCs/>
                <w:noProof/>
                <w:lang w:val="es-EC"/>
              </w:rPr>
              <w:t> </w:t>
            </w:r>
          </w:p>
        </w:tc>
      </w:tr>
      <w:tr w:rsidR="00B012E4" w:rsidRPr="00B012E4" w14:paraId="5731098E" w14:textId="77777777" w:rsidTr="00B012E4">
        <w:trPr>
          <w:trHeight w:val="235"/>
        </w:trPr>
        <w:tc>
          <w:tcPr>
            <w:tcW w:w="327" w:type="dxa"/>
            <w:tcBorders>
              <w:top w:val="nil"/>
              <w:left w:val="single" w:sz="8" w:space="0" w:color="auto"/>
              <w:bottom w:val="nil"/>
              <w:right w:val="nil"/>
            </w:tcBorders>
            <w:shd w:val="clear" w:color="auto" w:fill="auto"/>
            <w:noWrap/>
            <w:vAlign w:val="bottom"/>
            <w:hideMark/>
          </w:tcPr>
          <w:p w14:paraId="408D30B3" w14:textId="77777777" w:rsidR="00B012E4" w:rsidRPr="00B012E4" w:rsidRDefault="00B012E4" w:rsidP="00B012E4">
            <w:pPr>
              <w:rPr>
                <w:b/>
                <w:bCs/>
                <w:noProof/>
                <w:lang w:val="es-EC"/>
              </w:rPr>
            </w:pPr>
            <w:r w:rsidRPr="00B012E4">
              <w:rPr>
                <w:b/>
                <w:bCs/>
                <w:noProof/>
                <w:lang w:val="es-EC"/>
              </w:rPr>
              <w:t> </w:t>
            </w:r>
          </w:p>
        </w:tc>
        <w:tc>
          <w:tcPr>
            <w:tcW w:w="420" w:type="dxa"/>
            <w:tcBorders>
              <w:top w:val="single" w:sz="8" w:space="0" w:color="auto"/>
              <w:left w:val="single" w:sz="8" w:space="0" w:color="auto"/>
              <w:bottom w:val="single" w:sz="4" w:space="0" w:color="595959"/>
              <w:right w:val="single" w:sz="4" w:space="0" w:color="595959"/>
            </w:tcBorders>
            <w:shd w:val="clear" w:color="000000" w:fill="F2F2F2"/>
            <w:noWrap/>
            <w:vAlign w:val="bottom"/>
            <w:hideMark/>
          </w:tcPr>
          <w:p w14:paraId="039221AA" w14:textId="77777777" w:rsidR="00B012E4" w:rsidRPr="00B012E4" w:rsidRDefault="00B012E4" w:rsidP="00B012E4">
            <w:pPr>
              <w:rPr>
                <w:b/>
                <w:bCs/>
                <w:noProof/>
                <w:lang w:val="es-EC"/>
              </w:rPr>
            </w:pPr>
            <w:r w:rsidRPr="00B012E4">
              <w:rPr>
                <w:b/>
                <w:bCs/>
                <w:noProof/>
                <w:lang w:val="es-EC"/>
              </w:rPr>
              <w:t> </w:t>
            </w:r>
          </w:p>
        </w:tc>
        <w:tc>
          <w:tcPr>
            <w:tcW w:w="4772" w:type="dxa"/>
            <w:tcBorders>
              <w:top w:val="single" w:sz="8" w:space="0" w:color="auto"/>
              <w:left w:val="nil"/>
              <w:bottom w:val="single" w:sz="4" w:space="0" w:color="595959"/>
              <w:right w:val="single" w:sz="4" w:space="0" w:color="595959"/>
            </w:tcBorders>
            <w:shd w:val="clear" w:color="000000" w:fill="F2F2F2"/>
            <w:noWrap/>
            <w:vAlign w:val="bottom"/>
            <w:hideMark/>
          </w:tcPr>
          <w:p w14:paraId="18223A0C" w14:textId="77777777" w:rsidR="00B012E4" w:rsidRPr="00B012E4" w:rsidRDefault="00B012E4" w:rsidP="00B012E4">
            <w:pPr>
              <w:rPr>
                <w:b/>
                <w:bCs/>
                <w:noProof/>
                <w:lang w:val="es-EC"/>
              </w:rPr>
            </w:pPr>
            <w:r w:rsidRPr="00B012E4">
              <w:rPr>
                <w:b/>
                <w:bCs/>
                <w:noProof/>
                <w:lang w:val="es-EC"/>
              </w:rPr>
              <w:t>DETALLE</w:t>
            </w:r>
          </w:p>
        </w:tc>
        <w:tc>
          <w:tcPr>
            <w:tcW w:w="2140" w:type="dxa"/>
            <w:tcBorders>
              <w:top w:val="single" w:sz="8" w:space="0" w:color="auto"/>
              <w:left w:val="nil"/>
              <w:bottom w:val="single" w:sz="4" w:space="0" w:color="595959"/>
              <w:right w:val="single" w:sz="8" w:space="0" w:color="auto"/>
            </w:tcBorders>
            <w:shd w:val="clear" w:color="000000" w:fill="F2F2F2"/>
            <w:noWrap/>
            <w:vAlign w:val="bottom"/>
            <w:hideMark/>
          </w:tcPr>
          <w:p w14:paraId="7419962E" w14:textId="77777777" w:rsidR="00B012E4" w:rsidRPr="00B012E4" w:rsidRDefault="00B012E4" w:rsidP="00B012E4">
            <w:pPr>
              <w:rPr>
                <w:b/>
                <w:bCs/>
                <w:noProof/>
                <w:lang w:val="es-EC"/>
              </w:rPr>
            </w:pPr>
            <w:r w:rsidRPr="00B012E4">
              <w:rPr>
                <w:b/>
                <w:bCs/>
                <w:noProof/>
                <w:lang w:val="es-EC"/>
              </w:rPr>
              <w:t xml:space="preserve"> TOTAL </w:t>
            </w:r>
          </w:p>
        </w:tc>
        <w:tc>
          <w:tcPr>
            <w:tcW w:w="311" w:type="dxa"/>
            <w:tcBorders>
              <w:top w:val="nil"/>
              <w:left w:val="nil"/>
              <w:bottom w:val="nil"/>
              <w:right w:val="single" w:sz="8" w:space="0" w:color="auto"/>
            </w:tcBorders>
            <w:shd w:val="clear" w:color="auto" w:fill="auto"/>
            <w:noWrap/>
            <w:vAlign w:val="bottom"/>
            <w:hideMark/>
          </w:tcPr>
          <w:p w14:paraId="14A348EB" w14:textId="77777777" w:rsidR="00B012E4" w:rsidRPr="00B012E4" w:rsidRDefault="00B012E4" w:rsidP="00B012E4">
            <w:pPr>
              <w:rPr>
                <w:b/>
                <w:bCs/>
                <w:noProof/>
                <w:lang w:val="es-EC"/>
              </w:rPr>
            </w:pPr>
            <w:r w:rsidRPr="00B012E4">
              <w:rPr>
                <w:b/>
                <w:bCs/>
                <w:noProof/>
                <w:lang w:val="es-EC"/>
              </w:rPr>
              <w:t> </w:t>
            </w:r>
          </w:p>
        </w:tc>
      </w:tr>
      <w:tr w:rsidR="00B012E4" w:rsidRPr="00B012E4" w14:paraId="76975B93" w14:textId="77777777" w:rsidTr="00B012E4">
        <w:trPr>
          <w:trHeight w:val="610"/>
        </w:trPr>
        <w:tc>
          <w:tcPr>
            <w:tcW w:w="327" w:type="dxa"/>
            <w:tcBorders>
              <w:top w:val="nil"/>
              <w:left w:val="single" w:sz="8" w:space="0" w:color="auto"/>
              <w:bottom w:val="nil"/>
              <w:right w:val="nil"/>
            </w:tcBorders>
            <w:shd w:val="clear" w:color="auto" w:fill="auto"/>
            <w:noWrap/>
            <w:vAlign w:val="center"/>
            <w:hideMark/>
          </w:tcPr>
          <w:p w14:paraId="0F48708B" w14:textId="77777777" w:rsidR="00B012E4" w:rsidRPr="00B012E4" w:rsidRDefault="00B012E4" w:rsidP="00B012E4">
            <w:pPr>
              <w:rPr>
                <w:noProof/>
                <w:lang w:val="es-EC"/>
              </w:rPr>
            </w:pPr>
            <w:r w:rsidRPr="00B012E4">
              <w:rPr>
                <w:noProof/>
                <w:lang w:val="es-EC"/>
              </w:rPr>
              <w:t> </w:t>
            </w:r>
          </w:p>
        </w:tc>
        <w:tc>
          <w:tcPr>
            <w:tcW w:w="5192" w:type="dxa"/>
            <w:gridSpan w:val="2"/>
            <w:tcBorders>
              <w:top w:val="single" w:sz="4" w:space="0" w:color="595959"/>
              <w:left w:val="single" w:sz="8" w:space="0" w:color="auto"/>
              <w:bottom w:val="single" w:sz="4" w:space="0" w:color="595959"/>
              <w:right w:val="single" w:sz="4" w:space="0" w:color="595959"/>
            </w:tcBorders>
            <w:shd w:val="clear" w:color="000000" w:fill="F2F2F2"/>
            <w:noWrap/>
            <w:vAlign w:val="center"/>
            <w:hideMark/>
          </w:tcPr>
          <w:p w14:paraId="691243CF" w14:textId="77777777" w:rsidR="00B012E4" w:rsidRPr="00B012E4" w:rsidRDefault="00B012E4" w:rsidP="00B012E4">
            <w:pPr>
              <w:rPr>
                <w:b/>
                <w:bCs/>
                <w:noProof/>
                <w:lang w:val="es-EC"/>
              </w:rPr>
            </w:pPr>
            <w:r w:rsidRPr="00B012E4">
              <w:rPr>
                <w:b/>
                <w:bCs/>
                <w:noProof/>
                <w:lang w:val="es-EC"/>
              </w:rPr>
              <w:t>BALANCE DISPONIBLE NOVIEMBRE 2021</w:t>
            </w:r>
          </w:p>
        </w:tc>
        <w:tc>
          <w:tcPr>
            <w:tcW w:w="2140" w:type="dxa"/>
            <w:tcBorders>
              <w:top w:val="nil"/>
              <w:left w:val="nil"/>
              <w:bottom w:val="single" w:sz="4" w:space="0" w:color="595959"/>
              <w:right w:val="single" w:sz="8" w:space="0" w:color="auto"/>
            </w:tcBorders>
            <w:shd w:val="clear" w:color="000000" w:fill="F2F2F2"/>
            <w:noWrap/>
            <w:vAlign w:val="center"/>
            <w:hideMark/>
          </w:tcPr>
          <w:p w14:paraId="7CC048B1" w14:textId="77777777" w:rsidR="00B012E4" w:rsidRPr="00B012E4" w:rsidRDefault="00B012E4" w:rsidP="00B012E4">
            <w:pPr>
              <w:rPr>
                <w:b/>
                <w:bCs/>
                <w:noProof/>
                <w:lang w:val="es-EC"/>
              </w:rPr>
            </w:pPr>
            <w:r w:rsidRPr="00B012E4">
              <w:rPr>
                <w:b/>
                <w:bCs/>
                <w:noProof/>
                <w:lang w:val="es-EC"/>
              </w:rPr>
              <w:t xml:space="preserve">                   130.867.676,64   </w:t>
            </w:r>
          </w:p>
        </w:tc>
        <w:tc>
          <w:tcPr>
            <w:tcW w:w="311" w:type="dxa"/>
            <w:tcBorders>
              <w:top w:val="nil"/>
              <w:left w:val="nil"/>
              <w:bottom w:val="nil"/>
              <w:right w:val="single" w:sz="8" w:space="0" w:color="auto"/>
            </w:tcBorders>
            <w:shd w:val="clear" w:color="auto" w:fill="auto"/>
            <w:noWrap/>
            <w:vAlign w:val="center"/>
            <w:hideMark/>
          </w:tcPr>
          <w:p w14:paraId="77B1AF19" w14:textId="77777777" w:rsidR="00B012E4" w:rsidRPr="00B012E4" w:rsidRDefault="00B012E4" w:rsidP="00B012E4">
            <w:pPr>
              <w:rPr>
                <w:noProof/>
                <w:lang w:val="es-EC"/>
              </w:rPr>
            </w:pPr>
            <w:r w:rsidRPr="00B012E4">
              <w:rPr>
                <w:noProof/>
                <w:lang w:val="es-EC"/>
              </w:rPr>
              <w:t> </w:t>
            </w:r>
          </w:p>
        </w:tc>
      </w:tr>
      <w:tr w:rsidR="00B012E4" w:rsidRPr="00B012E4" w14:paraId="0C768ECE" w14:textId="77777777" w:rsidTr="00B012E4">
        <w:trPr>
          <w:trHeight w:val="408"/>
        </w:trPr>
        <w:tc>
          <w:tcPr>
            <w:tcW w:w="327" w:type="dxa"/>
            <w:tcBorders>
              <w:top w:val="nil"/>
              <w:left w:val="single" w:sz="8" w:space="0" w:color="auto"/>
              <w:bottom w:val="nil"/>
              <w:right w:val="nil"/>
            </w:tcBorders>
            <w:shd w:val="clear" w:color="auto" w:fill="auto"/>
            <w:noWrap/>
            <w:vAlign w:val="bottom"/>
            <w:hideMark/>
          </w:tcPr>
          <w:p w14:paraId="27A0FC3B"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65F93793" w14:textId="77777777" w:rsidR="00B012E4" w:rsidRPr="00B012E4" w:rsidRDefault="00B012E4" w:rsidP="00B012E4">
            <w:pPr>
              <w:rPr>
                <w:noProof/>
                <w:lang w:val="es-EC"/>
              </w:rPr>
            </w:pPr>
            <w:r w:rsidRPr="00B012E4">
              <w:rPr>
                <w:noProof/>
                <w:lang w:val="es-EC"/>
              </w:rPr>
              <w:t>1</w:t>
            </w:r>
          </w:p>
        </w:tc>
        <w:tc>
          <w:tcPr>
            <w:tcW w:w="4772" w:type="dxa"/>
            <w:tcBorders>
              <w:top w:val="nil"/>
              <w:left w:val="nil"/>
              <w:bottom w:val="single" w:sz="4" w:space="0" w:color="595959"/>
              <w:right w:val="single" w:sz="4" w:space="0" w:color="595959"/>
            </w:tcBorders>
            <w:shd w:val="clear" w:color="auto" w:fill="auto"/>
            <w:vAlign w:val="center"/>
            <w:hideMark/>
          </w:tcPr>
          <w:p w14:paraId="24D601EF" w14:textId="77777777" w:rsidR="00B012E4" w:rsidRPr="00B012E4" w:rsidRDefault="00B012E4" w:rsidP="00B012E4">
            <w:pPr>
              <w:rPr>
                <w:noProof/>
                <w:lang w:val="es-EC"/>
              </w:rPr>
            </w:pPr>
            <w:r w:rsidRPr="00B012E4">
              <w:rPr>
                <w:noProof/>
                <w:lang w:val="es-EC"/>
              </w:rPr>
              <w:t xml:space="preserve">BANCO DE SANGRE </w:t>
            </w:r>
          </w:p>
        </w:tc>
        <w:tc>
          <w:tcPr>
            <w:tcW w:w="2140" w:type="dxa"/>
            <w:tcBorders>
              <w:top w:val="nil"/>
              <w:left w:val="nil"/>
              <w:bottom w:val="single" w:sz="4" w:space="0" w:color="595959"/>
              <w:right w:val="single" w:sz="8" w:space="0" w:color="auto"/>
            </w:tcBorders>
            <w:shd w:val="clear" w:color="auto" w:fill="auto"/>
            <w:vAlign w:val="center"/>
            <w:hideMark/>
          </w:tcPr>
          <w:p w14:paraId="4114E725" w14:textId="77777777" w:rsidR="00B012E4" w:rsidRPr="00B012E4" w:rsidRDefault="00B012E4" w:rsidP="00B012E4">
            <w:pPr>
              <w:rPr>
                <w:noProof/>
                <w:lang w:val="es-EC"/>
              </w:rPr>
            </w:pPr>
            <w:r w:rsidRPr="00B012E4">
              <w:rPr>
                <w:noProof/>
                <w:lang w:val="es-EC"/>
              </w:rPr>
              <w:t xml:space="preserve">                      70.470.975,97   </w:t>
            </w:r>
          </w:p>
        </w:tc>
        <w:tc>
          <w:tcPr>
            <w:tcW w:w="311" w:type="dxa"/>
            <w:tcBorders>
              <w:top w:val="nil"/>
              <w:left w:val="nil"/>
              <w:bottom w:val="nil"/>
              <w:right w:val="single" w:sz="8" w:space="0" w:color="auto"/>
            </w:tcBorders>
            <w:shd w:val="clear" w:color="auto" w:fill="auto"/>
            <w:noWrap/>
            <w:vAlign w:val="bottom"/>
            <w:hideMark/>
          </w:tcPr>
          <w:p w14:paraId="59F44E8E" w14:textId="77777777" w:rsidR="00B012E4" w:rsidRPr="00B012E4" w:rsidRDefault="00B012E4" w:rsidP="00B012E4">
            <w:pPr>
              <w:rPr>
                <w:noProof/>
                <w:lang w:val="es-EC"/>
              </w:rPr>
            </w:pPr>
            <w:r w:rsidRPr="00B012E4">
              <w:rPr>
                <w:noProof/>
                <w:lang w:val="es-EC"/>
              </w:rPr>
              <w:t> </w:t>
            </w:r>
          </w:p>
        </w:tc>
      </w:tr>
      <w:tr w:rsidR="00B012E4" w:rsidRPr="00B012E4" w14:paraId="0D587216"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3B5139EC"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3627D858" w14:textId="77777777" w:rsidR="00B012E4" w:rsidRPr="00B012E4" w:rsidRDefault="00B012E4" w:rsidP="00B012E4">
            <w:pPr>
              <w:rPr>
                <w:noProof/>
                <w:lang w:val="es-EC"/>
              </w:rPr>
            </w:pPr>
            <w:r w:rsidRPr="00B012E4">
              <w:rPr>
                <w:noProof/>
                <w:lang w:val="es-EC"/>
              </w:rPr>
              <w:t>2</w:t>
            </w:r>
          </w:p>
        </w:tc>
        <w:tc>
          <w:tcPr>
            <w:tcW w:w="4772" w:type="dxa"/>
            <w:tcBorders>
              <w:top w:val="nil"/>
              <w:left w:val="nil"/>
              <w:bottom w:val="single" w:sz="4" w:space="0" w:color="595959"/>
              <w:right w:val="single" w:sz="4" w:space="0" w:color="595959"/>
            </w:tcBorders>
            <w:shd w:val="clear" w:color="auto" w:fill="auto"/>
            <w:vAlign w:val="center"/>
            <w:hideMark/>
          </w:tcPr>
          <w:p w14:paraId="31A377FE" w14:textId="77777777" w:rsidR="00B012E4" w:rsidRPr="00B012E4" w:rsidRDefault="00B012E4" w:rsidP="00B012E4">
            <w:pPr>
              <w:rPr>
                <w:noProof/>
                <w:lang w:val="es-EC"/>
              </w:rPr>
            </w:pPr>
            <w:r w:rsidRPr="00B012E4">
              <w:rPr>
                <w:noProof/>
                <w:lang w:val="es-EC"/>
              </w:rPr>
              <w:t>SENASA</w:t>
            </w:r>
          </w:p>
        </w:tc>
        <w:tc>
          <w:tcPr>
            <w:tcW w:w="2140" w:type="dxa"/>
            <w:tcBorders>
              <w:top w:val="nil"/>
              <w:left w:val="nil"/>
              <w:bottom w:val="single" w:sz="4" w:space="0" w:color="595959"/>
              <w:right w:val="single" w:sz="8" w:space="0" w:color="auto"/>
            </w:tcBorders>
            <w:shd w:val="clear" w:color="auto" w:fill="auto"/>
            <w:vAlign w:val="center"/>
            <w:hideMark/>
          </w:tcPr>
          <w:p w14:paraId="673F24D0" w14:textId="77777777" w:rsidR="00B012E4" w:rsidRPr="00B012E4" w:rsidRDefault="00B012E4" w:rsidP="00B012E4">
            <w:pPr>
              <w:rPr>
                <w:noProof/>
                <w:lang w:val="es-EC"/>
              </w:rPr>
            </w:pPr>
            <w:r w:rsidRPr="00B012E4">
              <w:rPr>
                <w:noProof/>
                <w:lang w:val="es-EC"/>
              </w:rPr>
              <w:t xml:space="preserve">                      45.737.406,00   </w:t>
            </w:r>
          </w:p>
        </w:tc>
        <w:tc>
          <w:tcPr>
            <w:tcW w:w="311" w:type="dxa"/>
            <w:tcBorders>
              <w:top w:val="nil"/>
              <w:left w:val="nil"/>
              <w:bottom w:val="nil"/>
              <w:right w:val="single" w:sz="8" w:space="0" w:color="auto"/>
            </w:tcBorders>
            <w:shd w:val="clear" w:color="auto" w:fill="auto"/>
            <w:noWrap/>
            <w:vAlign w:val="bottom"/>
            <w:hideMark/>
          </w:tcPr>
          <w:p w14:paraId="7C741BB9" w14:textId="77777777" w:rsidR="00B012E4" w:rsidRPr="00B012E4" w:rsidRDefault="00B012E4" w:rsidP="00B012E4">
            <w:pPr>
              <w:rPr>
                <w:noProof/>
                <w:lang w:val="es-EC"/>
              </w:rPr>
            </w:pPr>
            <w:r w:rsidRPr="00B012E4">
              <w:rPr>
                <w:noProof/>
                <w:lang w:val="es-EC"/>
              </w:rPr>
              <w:t> </w:t>
            </w:r>
          </w:p>
        </w:tc>
      </w:tr>
      <w:tr w:rsidR="00B012E4" w:rsidRPr="00B012E4" w14:paraId="75193F60"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151D5C6F"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226FC8C5" w14:textId="77777777" w:rsidR="00B012E4" w:rsidRPr="00B012E4" w:rsidRDefault="00B012E4" w:rsidP="00B012E4">
            <w:pPr>
              <w:rPr>
                <w:noProof/>
                <w:lang w:val="es-EC"/>
              </w:rPr>
            </w:pPr>
            <w:r w:rsidRPr="00B012E4">
              <w:rPr>
                <w:noProof/>
                <w:lang w:val="es-EC"/>
              </w:rPr>
              <w:t>3</w:t>
            </w:r>
          </w:p>
        </w:tc>
        <w:tc>
          <w:tcPr>
            <w:tcW w:w="4772" w:type="dxa"/>
            <w:tcBorders>
              <w:top w:val="nil"/>
              <w:left w:val="nil"/>
              <w:bottom w:val="single" w:sz="4" w:space="0" w:color="595959"/>
              <w:right w:val="single" w:sz="4" w:space="0" w:color="595959"/>
            </w:tcBorders>
            <w:shd w:val="clear" w:color="auto" w:fill="auto"/>
            <w:vAlign w:val="center"/>
            <w:hideMark/>
          </w:tcPr>
          <w:p w14:paraId="3575FB1E" w14:textId="77777777" w:rsidR="00B012E4" w:rsidRPr="00B012E4" w:rsidRDefault="00B012E4" w:rsidP="00B012E4">
            <w:pPr>
              <w:rPr>
                <w:noProof/>
                <w:lang w:val="es-EC"/>
              </w:rPr>
            </w:pPr>
            <w:r w:rsidRPr="00B012E4">
              <w:rPr>
                <w:noProof/>
                <w:lang w:val="es-EC"/>
              </w:rPr>
              <w:t>LABORATORIO</w:t>
            </w:r>
          </w:p>
        </w:tc>
        <w:tc>
          <w:tcPr>
            <w:tcW w:w="2140" w:type="dxa"/>
            <w:tcBorders>
              <w:top w:val="nil"/>
              <w:left w:val="nil"/>
              <w:bottom w:val="single" w:sz="4" w:space="0" w:color="595959"/>
              <w:right w:val="single" w:sz="8" w:space="0" w:color="auto"/>
            </w:tcBorders>
            <w:shd w:val="clear" w:color="auto" w:fill="auto"/>
            <w:vAlign w:val="center"/>
            <w:hideMark/>
          </w:tcPr>
          <w:p w14:paraId="0A2F87AB" w14:textId="77777777" w:rsidR="00B012E4" w:rsidRPr="00B012E4" w:rsidRDefault="00B012E4" w:rsidP="00B012E4">
            <w:pPr>
              <w:rPr>
                <w:noProof/>
                <w:lang w:val="es-EC"/>
              </w:rPr>
            </w:pPr>
            <w:r w:rsidRPr="00B012E4">
              <w:rPr>
                <w:noProof/>
                <w:lang w:val="es-EC"/>
              </w:rPr>
              <w:t xml:space="preserve">                        1.652.028,88   </w:t>
            </w:r>
          </w:p>
        </w:tc>
        <w:tc>
          <w:tcPr>
            <w:tcW w:w="311" w:type="dxa"/>
            <w:tcBorders>
              <w:top w:val="nil"/>
              <w:left w:val="nil"/>
              <w:bottom w:val="nil"/>
              <w:right w:val="single" w:sz="8" w:space="0" w:color="auto"/>
            </w:tcBorders>
            <w:shd w:val="clear" w:color="auto" w:fill="auto"/>
            <w:noWrap/>
            <w:vAlign w:val="bottom"/>
            <w:hideMark/>
          </w:tcPr>
          <w:p w14:paraId="5C744F76" w14:textId="77777777" w:rsidR="00B012E4" w:rsidRPr="00B012E4" w:rsidRDefault="00B012E4" w:rsidP="00B012E4">
            <w:pPr>
              <w:rPr>
                <w:noProof/>
                <w:lang w:val="es-EC"/>
              </w:rPr>
            </w:pPr>
            <w:r w:rsidRPr="00B012E4">
              <w:rPr>
                <w:noProof/>
                <w:lang w:val="es-EC"/>
              </w:rPr>
              <w:t> </w:t>
            </w:r>
          </w:p>
        </w:tc>
      </w:tr>
      <w:tr w:rsidR="00B012E4" w:rsidRPr="00B012E4" w14:paraId="726F8BDB"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64A13A16"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183E53B5" w14:textId="77777777" w:rsidR="00B012E4" w:rsidRPr="00B012E4" w:rsidRDefault="00B012E4" w:rsidP="00B012E4">
            <w:pPr>
              <w:rPr>
                <w:noProof/>
                <w:lang w:val="es-EC"/>
              </w:rPr>
            </w:pPr>
            <w:r w:rsidRPr="00B012E4">
              <w:rPr>
                <w:noProof/>
                <w:lang w:val="es-EC"/>
              </w:rPr>
              <w:t>4</w:t>
            </w:r>
          </w:p>
        </w:tc>
        <w:tc>
          <w:tcPr>
            <w:tcW w:w="4772" w:type="dxa"/>
            <w:tcBorders>
              <w:top w:val="nil"/>
              <w:left w:val="nil"/>
              <w:bottom w:val="single" w:sz="4" w:space="0" w:color="595959"/>
              <w:right w:val="single" w:sz="4" w:space="0" w:color="595959"/>
            </w:tcBorders>
            <w:shd w:val="clear" w:color="auto" w:fill="auto"/>
            <w:vAlign w:val="center"/>
            <w:hideMark/>
          </w:tcPr>
          <w:p w14:paraId="2A1E07F1" w14:textId="77777777" w:rsidR="00B012E4" w:rsidRPr="00B012E4" w:rsidRDefault="00B012E4" w:rsidP="00B012E4">
            <w:pPr>
              <w:rPr>
                <w:noProof/>
                <w:lang w:val="es-EC"/>
              </w:rPr>
            </w:pPr>
            <w:r w:rsidRPr="00B012E4">
              <w:rPr>
                <w:noProof/>
                <w:lang w:val="es-EC"/>
              </w:rPr>
              <w:t xml:space="preserve">BANCO DE SANGRE LA ROMANA </w:t>
            </w:r>
          </w:p>
        </w:tc>
        <w:tc>
          <w:tcPr>
            <w:tcW w:w="2140" w:type="dxa"/>
            <w:tcBorders>
              <w:top w:val="nil"/>
              <w:left w:val="nil"/>
              <w:bottom w:val="single" w:sz="4" w:space="0" w:color="595959"/>
              <w:right w:val="single" w:sz="8" w:space="0" w:color="auto"/>
            </w:tcBorders>
            <w:shd w:val="clear" w:color="auto" w:fill="auto"/>
            <w:vAlign w:val="center"/>
            <w:hideMark/>
          </w:tcPr>
          <w:p w14:paraId="5D238370" w14:textId="77777777" w:rsidR="00B012E4" w:rsidRPr="00B012E4" w:rsidRDefault="00B012E4" w:rsidP="00B012E4">
            <w:pPr>
              <w:rPr>
                <w:noProof/>
                <w:lang w:val="es-EC"/>
              </w:rPr>
            </w:pPr>
            <w:r w:rsidRPr="00B012E4">
              <w:rPr>
                <w:noProof/>
                <w:lang w:val="es-EC"/>
              </w:rPr>
              <w:t xml:space="preserve">                            947.759,00   </w:t>
            </w:r>
          </w:p>
        </w:tc>
        <w:tc>
          <w:tcPr>
            <w:tcW w:w="311" w:type="dxa"/>
            <w:tcBorders>
              <w:top w:val="nil"/>
              <w:left w:val="nil"/>
              <w:bottom w:val="nil"/>
              <w:right w:val="single" w:sz="8" w:space="0" w:color="auto"/>
            </w:tcBorders>
            <w:shd w:val="clear" w:color="auto" w:fill="auto"/>
            <w:noWrap/>
            <w:vAlign w:val="bottom"/>
            <w:hideMark/>
          </w:tcPr>
          <w:p w14:paraId="36764631" w14:textId="77777777" w:rsidR="00B012E4" w:rsidRPr="00B012E4" w:rsidRDefault="00B012E4" w:rsidP="00B012E4">
            <w:pPr>
              <w:rPr>
                <w:noProof/>
                <w:lang w:val="es-EC"/>
              </w:rPr>
            </w:pPr>
            <w:r w:rsidRPr="00B012E4">
              <w:rPr>
                <w:noProof/>
                <w:lang w:val="es-EC"/>
              </w:rPr>
              <w:t> </w:t>
            </w:r>
          </w:p>
        </w:tc>
      </w:tr>
      <w:tr w:rsidR="00B012E4" w:rsidRPr="00B012E4" w14:paraId="4A7E6539"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3C554A64"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2F13C5A8" w14:textId="77777777" w:rsidR="00B012E4" w:rsidRPr="00B012E4" w:rsidRDefault="00B012E4" w:rsidP="00B012E4">
            <w:pPr>
              <w:rPr>
                <w:noProof/>
                <w:lang w:val="es-EC"/>
              </w:rPr>
            </w:pPr>
            <w:r w:rsidRPr="00B012E4">
              <w:rPr>
                <w:noProof/>
                <w:lang w:val="es-EC"/>
              </w:rPr>
              <w:t>5</w:t>
            </w:r>
          </w:p>
        </w:tc>
        <w:tc>
          <w:tcPr>
            <w:tcW w:w="4772" w:type="dxa"/>
            <w:tcBorders>
              <w:top w:val="nil"/>
              <w:left w:val="nil"/>
              <w:bottom w:val="single" w:sz="4" w:space="0" w:color="595959"/>
              <w:right w:val="single" w:sz="4" w:space="0" w:color="595959"/>
            </w:tcBorders>
            <w:shd w:val="clear" w:color="auto" w:fill="auto"/>
            <w:vAlign w:val="center"/>
            <w:hideMark/>
          </w:tcPr>
          <w:p w14:paraId="24928404" w14:textId="77777777" w:rsidR="00B012E4" w:rsidRPr="00B012E4" w:rsidRDefault="00B012E4" w:rsidP="00B012E4">
            <w:pPr>
              <w:rPr>
                <w:noProof/>
                <w:lang w:val="es-EC"/>
              </w:rPr>
            </w:pPr>
            <w:r w:rsidRPr="00B012E4">
              <w:rPr>
                <w:noProof/>
                <w:lang w:val="es-EC"/>
              </w:rPr>
              <w:t xml:space="preserve">SEGUROS RESERVAS </w:t>
            </w:r>
          </w:p>
        </w:tc>
        <w:tc>
          <w:tcPr>
            <w:tcW w:w="2140" w:type="dxa"/>
            <w:tcBorders>
              <w:top w:val="nil"/>
              <w:left w:val="nil"/>
              <w:bottom w:val="single" w:sz="4" w:space="0" w:color="595959"/>
              <w:right w:val="single" w:sz="8" w:space="0" w:color="auto"/>
            </w:tcBorders>
            <w:shd w:val="clear" w:color="auto" w:fill="auto"/>
            <w:vAlign w:val="center"/>
            <w:hideMark/>
          </w:tcPr>
          <w:p w14:paraId="23DF59F5" w14:textId="77777777" w:rsidR="00B012E4" w:rsidRPr="00B012E4" w:rsidRDefault="00B012E4" w:rsidP="00B012E4">
            <w:pPr>
              <w:rPr>
                <w:noProof/>
                <w:lang w:val="es-EC"/>
              </w:rPr>
            </w:pPr>
            <w:r w:rsidRPr="00B012E4">
              <w:rPr>
                <w:noProof/>
                <w:lang w:val="es-EC"/>
              </w:rPr>
              <w:t xml:space="preserve">                        2.053.305,53   </w:t>
            </w:r>
          </w:p>
        </w:tc>
        <w:tc>
          <w:tcPr>
            <w:tcW w:w="311" w:type="dxa"/>
            <w:tcBorders>
              <w:top w:val="nil"/>
              <w:left w:val="nil"/>
              <w:bottom w:val="nil"/>
              <w:right w:val="single" w:sz="8" w:space="0" w:color="auto"/>
            </w:tcBorders>
            <w:shd w:val="clear" w:color="auto" w:fill="auto"/>
            <w:noWrap/>
            <w:vAlign w:val="bottom"/>
            <w:hideMark/>
          </w:tcPr>
          <w:p w14:paraId="4A8AD0F0" w14:textId="77777777" w:rsidR="00B012E4" w:rsidRPr="00B012E4" w:rsidRDefault="00B012E4" w:rsidP="00B012E4">
            <w:pPr>
              <w:rPr>
                <w:noProof/>
                <w:lang w:val="es-EC"/>
              </w:rPr>
            </w:pPr>
            <w:r w:rsidRPr="00B012E4">
              <w:rPr>
                <w:noProof/>
                <w:lang w:val="es-EC"/>
              </w:rPr>
              <w:t> </w:t>
            </w:r>
          </w:p>
        </w:tc>
      </w:tr>
      <w:tr w:rsidR="00B012E4" w:rsidRPr="00B012E4" w14:paraId="0D798AC9"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6DFE13F8"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4751103F" w14:textId="77777777" w:rsidR="00B012E4" w:rsidRPr="00B012E4" w:rsidRDefault="00B012E4" w:rsidP="00B012E4">
            <w:pPr>
              <w:rPr>
                <w:noProof/>
                <w:lang w:val="es-EC"/>
              </w:rPr>
            </w:pPr>
            <w:r w:rsidRPr="00B012E4">
              <w:rPr>
                <w:noProof/>
                <w:lang w:val="es-EC"/>
              </w:rPr>
              <w:t>6</w:t>
            </w:r>
          </w:p>
        </w:tc>
        <w:tc>
          <w:tcPr>
            <w:tcW w:w="4772" w:type="dxa"/>
            <w:tcBorders>
              <w:top w:val="nil"/>
              <w:left w:val="nil"/>
              <w:bottom w:val="single" w:sz="4" w:space="0" w:color="595959"/>
              <w:right w:val="single" w:sz="4" w:space="0" w:color="595959"/>
            </w:tcBorders>
            <w:shd w:val="clear" w:color="auto" w:fill="auto"/>
            <w:vAlign w:val="center"/>
            <w:hideMark/>
          </w:tcPr>
          <w:p w14:paraId="0BE9242C" w14:textId="77777777" w:rsidR="00B012E4" w:rsidRPr="00B012E4" w:rsidRDefault="00B012E4" w:rsidP="00B012E4">
            <w:pPr>
              <w:rPr>
                <w:noProof/>
                <w:lang w:val="es-EC"/>
              </w:rPr>
            </w:pPr>
            <w:r w:rsidRPr="00B012E4">
              <w:rPr>
                <w:noProof/>
                <w:lang w:val="es-EC"/>
              </w:rPr>
              <w:t>APORTE GOBIERNO CENTRAL</w:t>
            </w:r>
          </w:p>
        </w:tc>
        <w:tc>
          <w:tcPr>
            <w:tcW w:w="2140" w:type="dxa"/>
            <w:tcBorders>
              <w:top w:val="nil"/>
              <w:left w:val="nil"/>
              <w:bottom w:val="single" w:sz="4" w:space="0" w:color="595959"/>
              <w:right w:val="single" w:sz="8" w:space="0" w:color="auto"/>
            </w:tcBorders>
            <w:shd w:val="clear" w:color="auto" w:fill="auto"/>
            <w:vAlign w:val="center"/>
            <w:hideMark/>
          </w:tcPr>
          <w:p w14:paraId="0A1D52F3" w14:textId="77777777" w:rsidR="00B012E4" w:rsidRPr="00B012E4" w:rsidRDefault="00B012E4" w:rsidP="00B012E4">
            <w:pPr>
              <w:rPr>
                <w:noProof/>
                <w:lang w:val="es-EC"/>
              </w:rPr>
            </w:pPr>
            <w:r w:rsidRPr="00B012E4">
              <w:rPr>
                <w:noProof/>
                <w:lang w:val="es-EC"/>
              </w:rPr>
              <w:t>43.259.545,50</w:t>
            </w:r>
          </w:p>
        </w:tc>
        <w:tc>
          <w:tcPr>
            <w:tcW w:w="311" w:type="dxa"/>
            <w:tcBorders>
              <w:top w:val="nil"/>
              <w:left w:val="nil"/>
              <w:bottom w:val="nil"/>
              <w:right w:val="single" w:sz="8" w:space="0" w:color="auto"/>
            </w:tcBorders>
            <w:shd w:val="clear" w:color="auto" w:fill="auto"/>
            <w:noWrap/>
            <w:vAlign w:val="bottom"/>
            <w:hideMark/>
          </w:tcPr>
          <w:p w14:paraId="2203F923" w14:textId="77777777" w:rsidR="00B012E4" w:rsidRPr="00B012E4" w:rsidRDefault="00B012E4" w:rsidP="00B012E4">
            <w:pPr>
              <w:rPr>
                <w:noProof/>
                <w:lang w:val="es-EC"/>
              </w:rPr>
            </w:pPr>
            <w:r w:rsidRPr="00B012E4">
              <w:rPr>
                <w:noProof/>
                <w:lang w:val="es-EC"/>
              </w:rPr>
              <w:t> </w:t>
            </w:r>
          </w:p>
        </w:tc>
      </w:tr>
      <w:tr w:rsidR="00B012E4" w:rsidRPr="00B012E4" w14:paraId="287B7566"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0ACDF70C"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1A8B396A" w14:textId="77777777" w:rsidR="00B012E4" w:rsidRPr="00B012E4" w:rsidRDefault="00B012E4" w:rsidP="00B012E4">
            <w:pPr>
              <w:rPr>
                <w:noProof/>
                <w:lang w:val="es-EC"/>
              </w:rPr>
            </w:pPr>
            <w:r w:rsidRPr="00B012E4">
              <w:rPr>
                <w:noProof/>
                <w:lang w:val="es-EC"/>
              </w:rPr>
              <w:t>7</w:t>
            </w:r>
          </w:p>
        </w:tc>
        <w:tc>
          <w:tcPr>
            <w:tcW w:w="4772" w:type="dxa"/>
            <w:tcBorders>
              <w:top w:val="nil"/>
              <w:left w:val="nil"/>
              <w:bottom w:val="single" w:sz="4" w:space="0" w:color="595959"/>
              <w:right w:val="single" w:sz="4" w:space="0" w:color="595959"/>
            </w:tcBorders>
            <w:shd w:val="clear" w:color="auto" w:fill="auto"/>
            <w:vAlign w:val="center"/>
            <w:hideMark/>
          </w:tcPr>
          <w:p w14:paraId="6A2657DE" w14:textId="77777777" w:rsidR="00B012E4" w:rsidRPr="00B012E4" w:rsidRDefault="00B012E4" w:rsidP="00B012E4">
            <w:pPr>
              <w:rPr>
                <w:noProof/>
                <w:lang w:val="es-EC"/>
              </w:rPr>
            </w:pPr>
            <w:r w:rsidRPr="00B012E4">
              <w:rPr>
                <w:noProof/>
                <w:lang w:val="es-EC"/>
              </w:rPr>
              <w:t xml:space="preserve">SERVICIOS NACIONAL DE SALUD </w:t>
            </w:r>
          </w:p>
        </w:tc>
        <w:tc>
          <w:tcPr>
            <w:tcW w:w="2140" w:type="dxa"/>
            <w:tcBorders>
              <w:top w:val="nil"/>
              <w:left w:val="nil"/>
              <w:bottom w:val="single" w:sz="4" w:space="0" w:color="595959"/>
              <w:right w:val="single" w:sz="8" w:space="0" w:color="auto"/>
            </w:tcBorders>
            <w:shd w:val="clear" w:color="auto" w:fill="auto"/>
            <w:vAlign w:val="center"/>
            <w:hideMark/>
          </w:tcPr>
          <w:p w14:paraId="5C05E0F9" w14:textId="77777777" w:rsidR="00B012E4" w:rsidRPr="00B012E4" w:rsidRDefault="00B012E4" w:rsidP="00B012E4">
            <w:pPr>
              <w:rPr>
                <w:noProof/>
                <w:lang w:val="es-EC"/>
              </w:rPr>
            </w:pPr>
            <w:r w:rsidRPr="00B012E4">
              <w:rPr>
                <w:noProof/>
                <w:lang w:val="es-EC"/>
              </w:rPr>
              <w:t xml:space="preserve">                   774.781.150,69   </w:t>
            </w:r>
          </w:p>
        </w:tc>
        <w:tc>
          <w:tcPr>
            <w:tcW w:w="311" w:type="dxa"/>
            <w:tcBorders>
              <w:top w:val="nil"/>
              <w:left w:val="nil"/>
              <w:bottom w:val="nil"/>
              <w:right w:val="single" w:sz="8" w:space="0" w:color="auto"/>
            </w:tcBorders>
            <w:shd w:val="clear" w:color="auto" w:fill="auto"/>
            <w:noWrap/>
            <w:vAlign w:val="bottom"/>
            <w:hideMark/>
          </w:tcPr>
          <w:p w14:paraId="68949DED" w14:textId="77777777" w:rsidR="00B012E4" w:rsidRPr="00B012E4" w:rsidRDefault="00B012E4" w:rsidP="00B012E4">
            <w:pPr>
              <w:rPr>
                <w:noProof/>
                <w:lang w:val="es-EC"/>
              </w:rPr>
            </w:pPr>
            <w:r w:rsidRPr="00B012E4">
              <w:rPr>
                <w:noProof/>
                <w:lang w:val="es-EC"/>
              </w:rPr>
              <w:t> </w:t>
            </w:r>
          </w:p>
        </w:tc>
      </w:tr>
      <w:tr w:rsidR="00B012E4" w:rsidRPr="00B012E4" w14:paraId="68D7F37E"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23539DE7"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59DD6435" w14:textId="77777777" w:rsidR="00B012E4" w:rsidRPr="00B012E4" w:rsidRDefault="00B012E4" w:rsidP="00B012E4">
            <w:pPr>
              <w:rPr>
                <w:noProof/>
                <w:lang w:val="es-EC"/>
              </w:rPr>
            </w:pPr>
            <w:r w:rsidRPr="00B012E4">
              <w:rPr>
                <w:noProof/>
                <w:lang w:val="es-EC"/>
              </w:rPr>
              <w:t>8</w:t>
            </w:r>
          </w:p>
        </w:tc>
        <w:tc>
          <w:tcPr>
            <w:tcW w:w="4772" w:type="dxa"/>
            <w:tcBorders>
              <w:top w:val="nil"/>
              <w:left w:val="nil"/>
              <w:bottom w:val="single" w:sz="4" w:space="0" w:color="595959"/>
              <w:right w:val="single" w:sz="4" w:space="0" w:color="595959"/>
            </w:tcBorders>
            <w:shd w:val="clear" w:color="auto" w:fill="auto"/>
            <w:vAlign w:val="center"/>
            <w:hideMark/>
          </w:tcPr>
          <w:p w14:paraId="1D5A356D" w14:textId="77777777" w:rsidR="00B012E4" w:rsidRPr="00B012E4" w:rsidRDefault="00B012E4" w:rsidP="00B012E4">
            <w:pPr>
              <w:rPr>
                <w:noProof/>
                <w:lang w:val="es-EC"/>
              </w:rPr>
            </w:pPr>
            <w:r w:rsidRPr="00B012E4">
              <w:rPr>
                <w:noProof/>
                <w:lang w:val="es-EC"/>
              </w:rPr>
              <w:t>PAGO DE PRESTAMO PROYECTO</w:t>
            </w:r>
          </w:p>
        </w:tc>
        <w:tc>
          <w:tcPr>
            <w:tcW w:w="2140" w:type="dxa"/>
            <w:tcBorders>
              <w:top w:val="nil"/>
              <w:left w:val="nil"/>
              <w:bottom w:val="single" w:sz="4" w:space="0" w:color="595959"/>
              <w:right w:val="single" w:sz="8" w:space="0" w:color="auto"/>
            </w:tcBorders>
            <w:shd w:val="clear" w:color="auto" w:fill="auto"/>
            <w:vAlign w:val="center"/>
            <w:hideMark/>
          </w:tcPr>
          <w:p w14:paraId="28C046DA" w14:textId="77777777" w:rsidR="00B012E4" w:rsidRPr="00B012E4" w:rsidRDefault="00B012E4" w:rsidP="00B012E4">
            <w:pPr>
              <w:rPr>
                <w:noProof/>
                <w:lang w:val="es-EC"/>
              </w:rPr>
            </w:pPr>
            <w:r w:rsidRPr="00B012E4">
              <w:rPr>
                <w:noProof/>
                <w:lang w:val="es-EC"/>
              </w:rPr>
              <w:t xml:space="preserve">                        5.499.177,20   </w:t>
            </w:r>
          </w:p>
        </w:tc>
        <w:tc>
          <w:tcPr>
            <w:tcW w:w="311" w:type="dxa"/>
            <w:tcBorders>
              <w:top w:val="nil"/>
              <w:left w:val="nil"/>
              <w:bottom w:val="nil"/>
              <w:right w:val="single" w:sz="8" w:space="0" w:color="auto"/>
            </w:tcBorders>
            <w:shd w:val="clear" w:color="auto" w:fill="auto"/>
            <w:noWrap/>
            <w:vAlign w:val="bottom"/>
            <w:hideMark/>
          </w:tcPr>
          <w:p w14:paraId="736AF222" w14:textId="77777777" w:rsidR="00B012E4" w:rsidRPr="00B012E4" w:rsidRDefault="00B012E4" w:rsidP="00B012E4">
            <w:pPr>
              <w:rPr>
                <w:noProof/>
                <w:lang w:val="es-EC"/>
              </w:rPr>
            </w:pPr>
            <w:r w:rsidRPr="00B012E4">
              <w:rPr>
                <w:noProof/>
                <w:lang w:val="es-EC"/>
              </w:rPr>
              <w:t> </w:t>
            </w:r>
          </w:p>
        </w:tc>
      </w:tr>
      <w:tr w:rsidR="00B012E4" w:rsidRPr="00B012E4" w14:paraId="54464EE1"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3FA50D67"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3A000016" w14:textId="77777777" w:rsidR="00B012E4" w:rsidRPr="00B012E4" w:rsidRDefault="00B012E4" w:rsidP="00B012E4">
            <w:pPr>
              <w:rPr>
                <w:noProof/>
                <w:lang w:val="es-EC"/>
              </w:rPr>
            </w:pPr>
            <w:r w:rsidRPr="00B012E4">
              <w:rPr>
                <w:noProof/>
                <w:lang w:val="es-EC"/>
              </w:rPr>
              <w:t>9</w:t>
            </w:r>
          </w:p>
        </w:tc>
        <w:tc>
          <w:tcPr>
            <w:tcW w:w="4772" w:type="dxa"/>
            <w:tcBorders>
              <w:top w:val="nil"/>
              <w:left w:val="nil"/>
              <w:bottom w:val="single" w:sz="4" w:space="0" w:color="595959"/>
              <w:right w:val="single" w:sz="4" w:space="0" w:color="595959"/>
            </w:tcBorders>
            <w:shd w:val="clear" w:color="auto" w:fill="auto"/>
            <w:vAlign w:val="center"/>
            <w:hideMark/>
          </w:tcPr>
          <w:p w14:paraId="2D101366" w14:textId="77777777" w:rsidR="00B012E4" w:rsidRPr="00B012E4" w:rsidRDefault="00B012E4" w:rsidP="00B012E4">
            <w:pPr>
              <w:rPr>
                <w:noProof/>
                <w:lang w:val="es-EC"/>
              </w:rPr>
            </w:pPr>
            <w:r w:rsidRPr="00B012E4">
              <w:rPr>
                <w:noProof/>
                <w:lang w:val="es-EC"/>
              </w:rPr>
              <w:t xml:space="preserve">DONACIONES </w:t>
            </w:r>
          </w:p>
        </w:tc>
        <w:tc>
          <w:tcPr>
            <w:tcW w:w="2140" w:type="dxa"/>
            <w:tcBorders>
              <w:top w:val="nil"/>
              <w:left w:val="nil"/>
              <w:bottom w:val="single" w:sz="4" w:space="0" w:color="595959"/>
              <w:right w:val="single" w:sz="8" w:space="0" w:color="auto"/>
            </w:tcBorders>
            <w:shd w:val="clear" w:color="auto" w:fill="auto"/>
            <w:vAlign w:val="center"/>
            <w:hideMark/>
          </w:tcPr>
          <w:p w14:paraId="5CC50DDD" w14:textId="77777777" w:rsidR="00B012E4" w:rsidRPr="00B012E4" w:rsidRDefault="00B012E4" w:rsidP="00B012E4">
            <w:pPr>
              <w:rPr>
                <w:noProof/>
                <w:lang w:val="es-EC"/>
              </w:rPr>
            </w:pPr>
            <w:r w:rsidRPr="00B012E4">
              <w:rPr>
                <w:noProof/>
                <w:lang w:val="es-EC"/>
              </w:rPr>
              <w:t xml:space="preserve">                        7.806.617,22   </w:t>
            </w:r>
          </w:p>
        </w:tc>
        <w:tc>
          <w:tcPr>
            <w:tcW w:w="311" w:type="dxa"/>
            <w:tcBorders>
              <w:top w:val="nil"/>
              <w:left w:val="nil"/>
              <w:bottom w:val="nil"/>
              <w:right w:val="single" w:sz="8" w:space="0" w:color="auto"/>
            </w:tcBorders>
            <w:shd w:val="clear" w:color="auto" w:fill="auto"/>
            <w:noWrap/>
            <w:vAlign w:val="bottom"/>
            <w:hideMark/>
          </w:tcPr>
          <w:p w14:paraId="0EB1C103" w14:textId="77777777" w:rsidR="00B012E4" w:rsidRPr="00B012E4" w:rsidRDefault="00B012E4" w:rsidP="00B012E4">
            <w:pPr>
              <w:rPr>
                <w:noProof/>
                <w:lang w:val="es-EC"/>
              </w:rPr>
            </w:pPr>
            <w:r w:rsidRPr="00B012E4">
              <w:rPr>
                <w:noProof/>
                <w:lang w:val="es-EC"/>
              </w:rPr>
              <w:t> </w:t>
            </w:r>
          </w:p>
        </w:tc>
      </w:tr>
      <w:tr w:rsidR="00B012E4" w:rsidRPr="00B012E4" w14:paraId="3D27C8CE"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284CEFD2"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2A991C37" w14:textId="77777777" w:rsidR="00B012E4" w:rsidRPr="00B012E4" w:rsidRDefault="00B012E4" w:rsidP="00B012E4">
            <w:pPr>
              <w:rPr>
                <w:noProof/>
                <w:lang w:val="es-EC"/>
              </w:rPr>
            </w:pPr>
            <w:r w:rsidRPr="00B012E4">
              <w:rPr>
                <w:noProof/>
                <w:lang w:val="es-EC"/>
              </w:rPr>
              <w:t>10</w:t>
            </w:r>
          </w:p>
        </w:tc>
        <w:tc>
          <w:tcPr>
            <w:tcW w:w="4772" w:type="dxa"/>
            <w:tcBorders>
              <w:top w:val="nil"/>
              <w:left w:val="nil"/>
              <w:bottom w:val="single" w:sz="4" w:space="0" w:color="595959"/>
              <w:right w:val="single" w:sz="4" w:space="0" w:color="595959"/>
            </w:tcBorders>
            <w:shd w:val="clear" w:color="auto" w:fill="auto"/>
            <w:vAlign w:val="center"/>
            <w:hideMark/>
          </w:tcPr>
          <w:p w14:paraId="4EDC240D" w14:textId="77777777" w:rsidR="00B012E4" w:rsidRPr="00B012E4" w:rsidRDefault="00B012E4" w:rsidP="00B012E4">
            <w:pPr>
              <w:rPr>
                <w:noProof/>
                <w:lang w:val="es-EC"/>
              </w:rPr>
            </w:pPr>
            <w:r w:rsidRPr="00B012E4">
              <w:rPr>
                <w:noProof/>
                <w:lang w:val="es-EC"/>
              </w:rPr>
              <w:t xml:space="preserve">SANTO DOMINGO COUNTRY CLUB </w:t>
            </w:r>
          </w:p>
        </w:tc>
        <w:tc>
          <w:tcPr>
            <w:tcW w:w="2140" w:type="dxa"/>
            <w:tcBorders>
              <w:top w:val="nil"/>
              <w:left w:val="nil"/>
              <w:bottom w:val="single" w:sz="4" w:space="0" w:color="595959"/>
              <w:right w:val="single" w:sz="8" w:space="0" w:color="auto"/>
            </w:tcBorders>
            <w:shd w:val="clear" w:color="auto" w:fill="auto"/>
            <w:vAlign w:val="center"/>
            <w:hideMark/>
          </w:tcPr>
          <w:p w14:paraId="6E5FD7CB" w14:textId="77777777" w:rsidR="00B012E4" w:rsidRPr="00B012E4" w:rsidRDefault="00B012E4" w:rsidP="00B012E4">
            <w:pPr>
              <w:rPr>
                <w:noProof/>
                <w:lang w:val="es-EC"/>
              </w:rPr>
            </w:pPr>
            <w:r w:rsidRPr="00B012E4">
              <w:rPr>
                <w:noProof/>
                <w:lang w:val="es-EC"/>
              </w:rPr>
              <w:t xml:space="preserve">                        2.175.563,80   </w:t>
            </w:r>
          </w:p>
        </w:tc>
        <w:tc>
          <w:tcPr>
            <w:tcW w:w="311" w:type="dxa"/>
            <w:tcBorders>
              <w:top w:val="nil"/>
              <w:left w:val="nil"/>
              <w:bottom w:val="nil"/>
              <w:right w:val="single" w:sz="8" w:space="0" w:color="auto"/>
            </w:tcBorders>
            <w:shd w:val="clear" w:color="auto" w:fill="auto"/>
            <w:noWrap/>
            <w:vAlign w:val="bottom"/>
            <w:hideMark/>
          </w:tcPr>
          <w:p w14:paraId="6DE6751D" w14:textId="77777777" w:rsidR="00B012E4" w:rsidRPr="00B012E4" w:rsidRDefault="00B012E4" w:rsidP="00B012E4">
            <w:pPr>
              <w:rPr>
                <w:noProof/>
                <w:lang w:val="es-EC"/>
              </w:rPr>
            </w:pPr>
            <w:r w:rsidRPr="00B012E4">
              <w:rPr>
                <w:noProof/>
                <w:lang w:val="es-EC"/>
              </w:rPr>
              <w:t> </w:t>
            </w:r>
          </w:p>
        </w:tc>
      </w:tr>
      <w:tr w:rsidR="00B012E4" w:rsidRPr="00B012E4" w14:paraId="60E692B4"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3A4F56A3"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10BB6FDA" w14:textId="77777777" w:rsidR="00B012E4" w:rsidRPr="00B012E4" w:rsidRDefault="00B012E4" w:rsidP="00B012E4">
            <w:pPr>
              <w:rPr>
                <w:noProof/>
                <w:lang w:val="es-EC"/>
              </w:rPr>
            </w:pPr>
            <w:r w:rsidRPr="00B012E4">
              <w:rPr>
                <w:noProof/>
                <w:lang w:val="es-EC"/>
              </w:rPr>
              <w:t>11</w:t>
            </w:r>
          </w:p>
        </w:tc>
        <w:tc>
          <w:tcPr>
            <w:tcW w:w="4772" w:type="dxa"/>
            <w:tcBorders>
              <w:top w:val="nil"/>
              <w:left w:val="nil"/>
              <w:bottom w:val="single" w:sz="4" w:space="0" w:color="595959"/>
              <w:right w:val="single" w:sz="4" w:space="0" w:color="595959"/>
            </w:tcBorders>
            <w:shd w:val="clear" w:color="auto" w:fill="auto"/>
            <w:vAlign w:val="center"/>
            <w:hideMark/>
          </w:tcPr>
          <w:p w14:paraId="01BEC05C" w14:textId="77777777" w:rsidR="00B012E4" w:rsidRPr="00B012E4" w:rsidRDefault="00B012E4" w:rsidP="00B012E4">
            <w:pPr>
              <w:rPr>
                <w:noProof/>
                <w:lang w:val="es-EC"/>
              </w:rPr>
            </w:pPr>
            <w:r w:rsidRPr="00B012E4">
              <w:rPr>
                <w:noProof/>
                <w:lang w:val="es-EC"/>
              </w:rPr>
              <w:t xml:space="preserve">DONACION CRUZ ROJA ESPAÑOLA </w:t>
            </w:r>
          </w:p>
        </w:tc>
        <w:tc>
          <w:tcPr>
            <w:tcW w:w="2140" w:type="dxa"/>
            <w:tcBorders>
              <w:top w:val="nil"/>
              <w:left w:val="nil"/>
              <w:bottom w:val="single" w:sz="4" w:space="0" w:color="595959"/>
              <w:right w:val="single" w:sz="8" w:space="0" w:color="auto"/>
            </w:tcBorders>
            <w:shd w:val="clear" w:color="auto" w:fill="auto"/>
            <w:vAlign w:val="center"/>
            <w:hideMark/>
          </w:tcPr>
          <w:p w14:paraId="0DE64BD0" w14:textId="77777777" w:rsidR="00B012E4" w:rsidRPr="00B012E4" w:rsidRDefault="00B012E4" w:rsidP="00B012E4">
            <w:pPr>
              <w:rPr>
                <w:noProof/>
                <w:lang w:val="es-EC"/>
              </w:rPr>
            </w:pPr>
            <w:r w:rsidRPr="00B012E4">
              <w:rPr>
                <w:noProof/>
                <w:lang w:val="es-EC"/>
              </w:rPr>
              <w:t xml:space="preserve">                        1.992.860,89   </w:t>
            </w:r>
          </w:p>
        </w:tc>
        <w:tc>
          <w:tcPr>
            <w:tcW w:w="311" w:type="dxa"/>
            <w:tcBorders>
              <w:top w:val="nil"/>
              <w:left w:val="nil"/>
              <w:bottom w:val="nil"/>
              <w:right w:val="single" w:sz="8" w:space="0" w:color="auto"/>
            </w:tcBorders>
            <w:shd w:val="clear" w:color="auto" w:fill="auto"/>
            <w:noWrap/>
            <w:vAlign w:val="bottom"/>
            <w:hideMark/>
          </w:tcPr>
          <w:p w14:paraId="56F71B7E" w14:textId="77777777" w:rsidR="00B012E4" w:rsidRPr="00B012E4" w:rsidRDefault="00B012E4" w:rsidP="00B012E4">
            <w:pPr>
              <w:rPr>
                <w:noProof/>
                <w:lang w:val="es-EC"/>
              </w:rPr>
            </w:pPr>
            <w:r w:rsidRPr="00B012E4">
              <w:rPr>
                <w:noProof/>
                <w:lang w:val="es-EC"/>
              </w:rPr>
              <w:t> </w:t>
            </w:r>
          </w:p>
        </w:tc>
      </w:tr>
      <w:tr w:rsidR="00B012E4" w:rsidRPr="00B012E4" w14:paraId="7F483241"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0896ECBE"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2104F756" w14:textId="77777777" w:rsidR="00B012E4" w:rsidRPr="00B012E4" w:rsidRDefault="00B012E4" w:rsidP="00B012E4">
            <w:pPr>
              <w:rPr>
                <w:noProof/>
                <w:lang w:val="es-EC"/>
              </w:rPr>
            </w:pPr>
            <w:r w:rsidRPr="00B012E4">
              <w:rPr>
                <w:noProof/>
                <w:lang w:val="es-EC"/>
              </w:rPr>
              <w:t>11</w:t>
            </w:r>
          </w:p>
        </w:tc>
        <w:tc>
          <w:tcPr>
            <w:tcW w:w="4772" w:type="dxa"/>
            <w:tcBorders>
              <w:top w:val="nil"/>
              <w:left w:val="nil"/>
              <w:bottom w:val="single" w:sz="4" w:space="0" w:color="595959"/>
              <w:right w:val="single" w:sz="4" w:space="0" w:color="595959"/>
            </w:tcBorders>
            <w:shd w:val="clear" w:color="auto" w:fill="auto"/>
            <w:vAlign w:val="center"/>
            <w:hideMark/>
          </w:tcPr>
          <w:p w14:paraId="56916E90" w14:textId="77777777" w:rsidR="00B012E4" w:rsidRPr="00B012E4" w:rsidRDefault="00B012E4" w:rsidP="00B012E4">
            <w:pPr>
              <w:rPr>
                <w:noProof/>
                <w:lang w:val="es-EC"/>
              </w:rPr>
            </w:pPr>
            <w:r w:rsidRPr="00B012E4">
              <w:rPr>
                <w:noProof/>
                <w:lang w:val="es-EC"/>
              </w:rPr>
              <w:t xml:space="preserve">SERVICIOS DE AMBULANCIAS  VARIOS </w:t>
            </w:r>
          </w:p>
        </w:tc>
        <w:tc>
          <w:tcPr>
            <w:tcW w:w="2140" w:type="dxa"/>
            <w:tcBorders>
              <w:top w:val="nil"/>
              <w:left w:val="nil"/>
              <w:bottom w:val="single" w:sz="4" w:space="0" w:color="595959"/>
              <w:right w:val="single" w:sz="8" w:space="0" w:color="auto"/>
            </w:tcBorders>
            <w:shd w:val="clear" w:color="auto" w:fill="auto"/>
            <w:vAlign w:val="center"/>
            <w:hideMark/>
          </w:tcPr>
          <w:p w14:paraId="244B7FBA" w14:textId="77777777" w:rsidR="00B012E4" w:rsidRPr="00B012E4" w:rsidRDefault="00B012E4" w:rsidP="00B012E4">
            <w:pPr>
              <w:rPr>
                <w:noProof/>
                <w:lang w:val="es-EC"/>
              </w:rPr>
            </w:pPr>
            <w:r w:rsidRPr="00B012E4">
              <w:rPr>
                <w:noProof/>
                <w:lang w:val="es-EC"/>
              </w:rPr>
              <w:t xml:space="preserve">                        1.080.673,07   </w:t>
            </w:r>
          </w:p>
        </w:tc>
        <w:tc>
          <w:tcPr>
            <w:tcW w:w="311" w:type="dxa"/>
            <w:tcBorders>
              <w:top w:val="nil"/>
              <w:left w:val="nil"/>
              <w:bottom w:val="nil"/>
              <w:right w:val="single" w:sz="8" w:space="0" w:color="auto"/>
            </w:tcBorders>
            <w:shd w:val="clear" w:color="auto" w:fill="auto"/>
            <w:noWrap/>
            <w:vAlign w:val="bottom"/>
            <w:hideMark/>
          </w:tcPr>
          <w:p w14:paraId="7F6FCE3F" w14:textId="77777777" w:rsidR="00B012E4" w:rsidRPr="00B012E4" w:rsidRDefault="00B012E4" w:rsidP="00B012E4">
            <w:pPr>
              <w:rPr>
                <w:noProof/>
                <w:lang w:val="es-EC"/>
              </w:rPr>
            </w:pPr>
            <w:r w:rsidRPr="00B012E4">
              <w:rPr>
                <w:noProof/>
                <w:lang w:val="es-EC"/>
              </w:rPr>
              <w:t> </w:t>
            </w:r>
          </w:p>
        </w:tc>
      </w:tr>
      <w:tr w:rsidR="00B012E4" w:rsidRPr="00B012E4" w14:paraId="3D1618FA"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0FBCF30F" w14:textId="77777777" w:rsidR="00B012E4" w:rsidRPr="00B012E4" w:rsidRDefault="00B012E4" w:rsidP="00B012E4">
            <w:pPr>
              <w:rPr>
                <w:noProof/>
                <w:lang w:val="es-EC"/>
              </w:rPr>
            </w:pPr>
            <w:r w:rsidRPr="00B012E4">
              <w:rPr>
                <w:noProof/>
                <w:lang w:val="es-EC"/>
              </w:rPr>
              <w:lastRenderedPageBreak/>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5EC53B46" w14:textId="77777777" w:rsidR="00B012E4" w:rsidRPr="00B012E4" w:rsidRDefault="00B012E4" w:rsidP="00B012E4">
            <w:pPr>
              <w:rPr>
                <w:noProof/>
                <w:lang w:val="es-EC"/>
              </w:rPr>
            </w:pPr>
            <w:r w:rsidRPr="00B012E4">
              <w:rPr>
                <w:noProof/>
                <w:lang w:val="es-EC"/>
              </w:rPr>
              <w:t>12</w:t>
            </w:r>
          </w:p>
        </w:tc>
        <w:tc>
          <w:tcPr>
            <w:tcW w:w="4772" w:type="dxa"/>
            <w:tcBorders>
              <w:top w:val="nil"/>
              <w:left w:val="nil"/>
              <w:bottom w:val="single" w:sz="4" w:space="0" w:color="595959"/>
              <w:right w:val="single" w:sz="4" w:space="0" w:color="595959"/>
            </w:tcBorders>
            <w:shd w:val="clear" w:color="auto" w:fill="auto"/>
            <w:vAlign w:val="center"/>
            <w:hideMark/>
          </w:tcPr>
          <w:p w14:paraId="4F7FC871" w14:textId="77777777" w:rsidR="00B012E4" w:rsidRPr="00B012E4" w:rsidRDefault="00B012E4" w:rsidP="00B012E4">
            <w:pPr>
              <w:rPr>
                <w:noProof/>
                <w:lang w:val="es-EC"/>
              </w:rPr>
            </w:pPr>
            <w:r w:rsidRPr="00B012E4">
              <w:rPr>
                <w:noProof/>
                <w:lang w:val="es-EC"/>
              </w:rPr>
              <w:t>CENACA</w:t>
            </w:r>
          </w:p>
        </w:tc>
        <w:tc>
          <w:tcPr>
            <w:tcW w:w="2140" w:type="dxa"/>
            <w:tcBorders>
              <w:top w:val="nil"/>
              <w:left w:val="nil"/>
              <w:bottom w:val="single" w:sz="4" w:space="0" w:color="595959"/>
              <w:right w:val="single" w:sz="8" w:space="0" w:color="auto"/>
            </w:tcBorders>
            <w:shd w:val="clear" w:color="auto" w:fill="auto"/>
            <w:vAlign w:val="center"/>
            <w:hideMark/>
          </w:tcPr>
          <w:p w14:paraId="743972FC" w14:textId="77777777" w:rsidR="00B012E4" w:rsidRPr="00B012E4" w:rsidRDefault="00B012E4" w:rsidP="00B012E4">
            <w:pPr>
              <w:rPr>
                <w:noProof/>
                <w:lang w:val="es-EC"/>
              </w:rPr>
            </w:pPr>
            <w:r w:rsidRPr="00B012E4">
              <w:rPr>
                <w:noProof/>
                <w:lang w:val="es-EC"/>
              </w:rPr>
              <w:t xml:space="preserve">                        1.261.467,00   </w:t>
            </w:r>
          </w:p>
        </w:tc>
        <w:tc>
          <w:tcPr>
            <w:tcW w:w="311" w:type="dxa"/>
            <w:tcBorders>
              <w:top w:val="nil"/>
              <w:left w:val="nil"/>
              <w:bottom w:val="nil"/>
              <w:right w:val="single" w:sz="8" w:space="0" w:color="auto"/>
            </w:tcBorders>
            <w:shd w:val="clear" w:color="auto" w:fill="auto"/>
            <w:noWrap/>
            <w:vAlign w:val="bottom"/>
            <w:hideMark/>
          </w:tcPr>
          <w:p w14:paraId="5AFD28E1" w14:textId="77777777" w:rsidR="00B012E4" w:rsidRPr="00B012E4" w:rsidRDefault="00B012E4" w:rsidP="00B012E4">
            <w:pPr>
              <w:rPr>
                <w:noProof/>
                <w:lang w:val="es-EC"/>
              </w:rPr>
            </w:pPr>
            <w:r w:rsidRPr="00B012E4">
              <w:rPr>
                <w:noProof/>
                <w:lang w:val="es-EC"/>
              </w:rPr>
              <w:t> </w:t>
            </w:r>
          </w:p>
        </w:tc>
      </w:tr>
      <w:tr w:rsidR="00B012E4" w:rsidRPr="00B012E4" w14:paraId="7901C676"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13C9157A"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244996F4" w14:textId="77777777" w:rsidR="00B012E4" w:rsidRPr="00B012E4" w:rsidRDefault="00B012E4" w:rsidP="00B012E4">
            <w:pPr>
              <w:rPr>
                <w:noProof/>
                <w:lang w:val="es-EC"/>
              </w:rPr>
            </w:pPr>
            <w:r w:rsidRPr="00B012E4">
              <w:rPr>
                <w:noProof/>
                <w:lang w:val="es-EC"/>
              </w:rPr>
              <w:t>13</w:t>
            </w:r>
          </w:p>
        </w:tc>
        <w:tc>
          <w:tcPr>
            <w:tcW w:w="4772" w:type="dxa"/>
            <w:tcBorders>
              <w:top w:val="nil"/>
              <w:left w:val="nil"/>
              <w:bottom w:val="single" w:sz="4" w:space="0" w:color="595959"/>
              <w:right w:val="single" w:sz="4" w:space="0" w:color="595959"/>
            </w:tcBorders>
            <w:shd w:val="clear" w:color="auto" w:fill="auto"/>
            <w:vAlign w:val="center"/>
            <w:hideMark/>
          </w:tcPr>
          <w:p w14:paraId="3630D9DF" w14:textId="77777777" w:rsidR="00B012E4" w:rsidRPr="00B012E4" w:rsidRDefault="00B012E4" w:rsidP="00B012E4">
            <w:pPr>
              <w:rPr>
                <w:noProof/>
                <w:lang w:val="es-EC"/>
              </w:rPr>
            </w:pPr>
            <w:r w:rsidRPr="00B012E4">
              <w:rPr>
                <w:noProof/>
                <w:lang w:val="es-EC"/>
              </w:rPr>
              <w:t>ACUERDO DEL BTA /ADN</w:t>
            </w:r>
          </w:p>
        </w:tc>
        <w:tc>
          <w:tcPr>
            <w:tcW w:w="2140" w:type="dxa"/>
            <w:tcBorders>
              <w:top w:val="nil"/>
              <w:left w:val="nil"/>
              <w:bottom w:val="single" w:sz="4" w:space="0" w:color="595959"/>
              <w:right w:val="single" w:sz="8" w:space="0" w:color="auto"/>
            </w:tcBorders>
            <w:shd w:val="clear" w:color="auto" w:fill="auto"/>
            <w:vAlign w:val="center"/>
            <w:hideMark/>
          </w:tcPr>
          <w:p w14:paraId="0B230194" w14:textId="77777777" w:rsidR="00B012E4" w:rsidRPr="00B012E4" w:rsidRDefault="00B012E4" w:rsidP="00B012E4">
            <w:pPr>
              <w:rPr>
                <w:noProof/>
                <w:lang w:val="es-EC"/>
              </w:rPr>
            </w:pPr>
            <w:r w:rsidRPr="00B012E4">
              <w:rPr>
                <w:noProof/>
                <w:lang w:val="es-EC"/>
              </w:rPr>
              <w:t xml:space="preserve">                        5.906.708,76   </w:t>
            </w:r>
          </w:p>
        </w:tc>
        <w:tc>
          <w:tcPr>
            <w:tcW w:w="311" w:type="dxa"/>
            <w:tcBorders>
              <w:top w:val="nil"/>
              <w:left w:val="nil"/>
              <w:bottom w:val="nil"/>
              <w:right w:val="single" w:sz="8" w:space="0" w:color="auto"/>
            </w:tcBorders>
            <w:shd w:val="clear" w:color="auto" w:fill="auto"/>
            <w:noWrap/>
            <w:vAlign w:val="bottom"/>
            <w:hideMark/>
          </w:tcPr>
          <w:p w14:paraId="59003BC4" w14:textId="77777777" w:rsidR="00B012E4" w:rsidRPr="00B012E4" w:rsidRDefault="00B012E4" w:rsidP="00B012E4">
            <w:pPr>
              <w:rPr>
                <w:noProof/>
                <w:lang w:val="es-EC"/>
              </w:rPr>
            </w:pPr>
            <w:r w:rsidRPr="00B012E4">
              <w:rPr>
                <w:noProof/>
                <w:lang w:val="es-EC"/>
              </w:rPr>
              <w:t> </w:t>
            </w:r>
          </w:p>
        </w:tc>
      </w:tr>
      <w:tr w:rsidR="00B012E4" w:rsidRPr="00B012E4" w14:paraId="1A252008"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54278B29"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0C128C20" w14:textId="77777777" w:rsidR="00B012E4" w:rsidRPr="00B012E4" w:rsidRDefault="00B012E4" w:rsidP="00B012E4">
            <w:pPr>
              <w:rPr>
                <w:noProof/>
                <w:lang w:val="es-EC"/>
              </w:rPr>
            </w:pPr>
            <w:r w:rsidRPr="00B012E4">
              <w:rPr>
                <w:noProof/>
                <w:lang w:val="es-EC"/>
              </w:rPr>
              <w:t>14</w:t>
            </w:r>
          </w:p>
        </w:tc>
        <w:tc>
          <w:tcPr>
            <w:tcW w:w="4772" w:type="dxa"/>
            <w:tcBorders>
              <w:top w:val="nil"/>
              <w:left w:val="nil"/>
              <w:bottom w:val="single" w:sz="4" w:space="0" w:color="595959"/>
              <w:right w:val="single" w:sz="4" w:space="0" w:color="595959"/>
            </w:tcBorders>
            <w:shd w:val="clear" w:color="auto" w:fill="auto"/>
            <w:vAlign w:val="center"/>
            <w:hideMark/>
          </w:tcPr>
          <w:p w14:paraId="3E964E23" w14:textId="77777777" w:rsidR="00B012E4" w:rsidRPr="00B012E4" w:rsidRDefault="00B012E4" w:rsidP="00B012E4">
            <w:pPr>
              <w:rPr>
                <w:noProof/>
                <w:lang w:val="es-EC"/>
              </w:rPr>
            </w:pPr>
            <w:r w:rsidRPr="00B012E4">
              <w:rPr>
                <w:noProof/>
                <w:lang w:val="es-EC"/>
              </w:rPr>
              <w:t>CANCELACION DE CHEQUES</w:t>
            </w:r>
          </w:p>
        </w:tc>
        <w:tc>
          <w:tcPr>
            <w:tcW w:w="2140" w:type="dxa"/>
            <w:tcBorders>
              <w:top w:val="nil"/>
              <w:left w:val="nil"/>
              <w:bottom w:val="single" w:sz="4" w:space="0" w:color="595959"/>
              <w:right w:val="single" w:sz="8" w:space="0" w:color="auto"/>
            </w:tcBorders>
            <w:shd w:val="clear" w:color="auto" w:fill="auto"/>
            <w:vAlign w:val="center"/>
            <w:hideMark/>
          </w:tcPr>
          <w:p w14:paraId="27407C7E" w14:textId="77777777" w:rsidR="00B012E4" w:rsidRPr="00B012E4" w:rsidRDefault="00B012E4" w:rsidP="00B012E4">
            <w:pPr>
              <w:rPr>
                <w:noProof/>
                <w:lang w:val="es-EC"/>
              </w:rPr>
            </w:pPr>
            <w:r w:rsidRPr="00B012E4">
              <w:rPr>
                <w:noProof/>
                <w:lang w:val="es-EC"/>
              </w:rPr>
              <w:t xml:space="preserve">                            350.000,00   </w:t>
            </w:r>
          </w:p>
        </w:tc>
        <w:tc>
          <w:tcPr>
            <w:tcW w:w="311" w:type="dxa"/>
            <w:tcBorders>
              <w:top w:val="nil"/>
              <w:left w:val="nil"/>
              <w:bottom w:val="nil"/>
              <w:right w:val="single" w:sz="8" w:space="0" w:color="auto"/>
            </w:tcBorders>
            <w:shd w:val="clear" w:color="auto" w:fill="auto"/>
            <w:noWrap/>
            <w:vAlign w:val="bottom"/>
            <w:hideMark/>
          </w:tcPr>
          <w:p w14:paraId="6FF4B733" w14:textId="77777777" w:rsidR="00B012E4" w:rsidRPr="00B012E4" w:rsidRDefault="00B012E4" w:rsidP="00B012E4">
            <w:pPr>
              <w:rPr>
                <w:noProof/>
                <w:lang w:val="es-EC"/>
              </w:rPr>
            </w:pPr>
            <w:r w:rsidRPr="00B012E4">
              <w:rPr>
                <w:noProof/>
                <w:lang w:val="es-EC"/>
              </w:rPr>
              <w:t> </w:t>
            </w:r>
          </w:p>
        </w:tc>
      </w:tr>
      <w:tr w:rsidR="00B012E4" w:rsidRPr="00B012E4" w14:paraId="181B5509"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1D4A9A2A"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52090D21" w14:textId="77777777" w:rsidR="00B012E4" w:rsidRPr="00B012E4" w:rsidRDefault="00B012E4" w:rsidP="00B012E4">
            <w:pPr>
              <w:rPr>
                <w:noProof/>
                <w:lang w:val="es-EC"/>
              </w:rPr>
            </w:pPr>
            <w:r w:rsidRPr="00B012E4">
              <w:rPr>
                <w:noProof/>
                <w:lang w:val="es-EC"/>
              </w:rPr>
              <w:t>15</w:t>
            </w:r>
          </w:p>
        </w:tc>
        <w:tc>
          <w:tcPr>
            <w:tcW w:w="4772" w:type="dxa"/>
            <w:tcBorders>
              <w:top w:val="nil"/>
              <w:left w:val="nil"/>
              <w:bottom w:val="single" w:sz="4" w:space="0" w:color="595959"/>
              <w:right w:val="single" w:sz="4" w:space="0" w:color="595959"/>
            </w:tcBorders>
            <w:shd w:val="clear" w:color="auto" w:fill="auto"/>
            <w:vAlign w:val="center"/>
            <w:hideMark/>
          </w:tcPr>
          <w:p w14:paraId="40499CF4" w14:textId="77777777" w:rsidR="00B012E4" w:rsidRPr="00B012E4" w:rsidRDefault="00B012E4" w:rsidP="00B012E4">
            <w:pPr>
              <w:rPr>
                <w:noProof/>
                <w:lang w:val="es-EC"/>
              </w:rPr>
            </w:pPr>
            <w:r w:rsidRPr="00B012E4">
              <w:rPr>
                <w:noProof/>
                <w:lang w:val="es-EC"/>
              </w:rPr>
              <w:t xml:space="preserve">INGRESOS  VARIOS </w:t>
            </w:r>
          </w:p>
        </w:tc>
        <w:tc>
          <w:tcPr>
            <w:tcW w:w="2140" w:type="dxa"/>
            <w:tcBorders>
              <w:top w:val="nil"/>
              <w:left w:val="nil"/>
              <w:bottom w:val="single" w:sz="4" w:space="0" w:color="595959"/>
              <w:right w:val="single" w:sz="8" w:space="0" w:color="auto"/>
            </w:tcBorders>
            <w:shd w:val="clear" w:color="auto" w:fill="auto"/>
            <w:vAlign w:val="center"/>
            <w:hideMark/>
          </w:tcPr>
          <w:p w14:paraId="6317210B" w14:textId="77777777" w:rsidR="00B012E4" w:rsidRPr="00B012E4" w:rsidRDefault="00B012E4" w:rsidP="00B012E4">
            <w:pPr>
              <w:rPr>
                <w:noProof/>
                <w:lang w:val="es-EC"/>
              </w:rPr>
            </w:pPr>
            <w:r w:rsidRPr="00B012E4">
              <w:rPr>
                <w:noProof/>
                <w:lang w:val="es-EC"/>
              </w:rPr>
              <w:t xml:space="preserve">                        2.918.824,96   </w:t>
            </w:r>
          </w:p>
        </w:tc>
        <w:tc>
          <w:tcPr>
            <w:tcW w:w="311" w:type="dxa"/>
            <w:tcBorders>
              <w:top w:val="nil"/>
              <w:left w:val="nil"/>
              <w:bottom w:val="nil"/>
              <w:right w:val="single" w:sz="8" w:space="0" w:color="auto"/>
            </w:tcBorders>
            <w:shd w:val="clear" w:color="auto" w:fill="auto"/>
            <w:noWrap/>
            <w:vAlign w:val="bottom"/>
            <w:hideMark/>
          </w:tcPr>
          <w:p w14:paraId="095B8C20" w14:textId="77777777" w:rsidR="00B012E4" w:rsidRPr="00B012E4" w:rsidRDefault="00B012E4" w:rsidP="00B012E4">
            <w:pPr>
              <w:rPr>
                <w:noProof/>
                <w:lang w:val="es-EC"/>
              </w:rPr>
            </w:pPr>
            <w:r w:rsidRPr="00B012E4">
              <w:rPr>
                <w:noProof/>
                <w:lang w:val="es-EC"/>
              </w:rPr>
              <w:t> </w:t>
            </w:r>
          </w:p>
        </w:tc>
      </w:tr>
      <w:tr w:rsidR="00B012E4" w:rsidRPr="00B012E4" w14:paraId="5B7B0103" w14:textId="77777777" w:rsidTr="00B012E4">
        <w:trPr>
          <w:trHeight w:val="489"/>
        </w:trPr>
        <w:tc>
          <w:tcPr>
            <w:tcW w:w="327" w:type="dxa"/>
            <w:tcBorders>
              <w:top w:val="nil"/>
              <w:left w:val="single" w:sz="8" w:space="0" w:color="auto"/>
              <w:bottom w:val="nil"/>
              <w:right w:val="nil"/>
            </w:tcBorders>
            <w:shd w:val="clear" w:color="auto" w:fill="auto"/>
            <w:noWrap/>
            <w:vAlign w:val="bottom"/>
            <w:hideMark/>
          </w:tcPr>
          <w:p w14:paraId="6B99F097"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4" w:space="0" w:color="595959"/>
              <w:right w:val="single" w:sz="4" w:space="0" w:color="595959"/>
            </w:tcBorders>
            <w:shd w:val="clear" w:color="auto" w:fill="auto"/>
            <w:vAlign w:val="center"/>
            <w:hideMark/>
          </w:tcPr>
          <w:p w14:paraId="0BAFC526" w14:textId="77777777" w:rsidR="00B012E4" w:rsidRPr="00B012E4" w:rsidRDefault="00B012E4" w:rsidP="00B012E4">
            <w:pPr>
              <w:rPr>
                <w:noProof/>
                <w:lang w:val="es-EC"/>
              </w:rPr>
            </w:pPr>
            <w:r w:rsidRPr="00B012E4">
              <w:rPr>
                <w:noProof/>
                <w:lang w:val="es-EC"/>
              </w:rPr>
              <w:t>16</w:t>
            </w:r>
          </w:p>
        </w:tc>
        <w:tc>
          <w:tcPr>
            <w:tcW w:w="4772" w:type="dxa"/>
            <w:tcBorders>
              <w:top w:val="nil"/>
              <w:left w:val="nil"/>
              <w:bottom w:val="single" w:sz="4" w:space="0" w:color="595959"/>
              <w:right w:val="single" w:sz="4" w:space="0" w:color="595959"/>
            </w:tcBorders>
            <w:shd w:val="clear" w:color="auto" w:fill="auto"/>
            <w:vAlign w:val="center"/>
            <w:hideMark/>
          </w:tcPr>
          <w:p w14:paraId="712AF2AE" w14:textId="77777777" w:rsidR="00B012E4" w:rsidRPr="00B012E4" w:rsidRDefault="00B012E4" w:rsidP="00B012E4">
            <w:pPr>
              <w:rPr>
                <w:noProof/>
                <w:lang w:val="es-EC"/>
              </w:rPr>
            </w:pPr>
            <w:r w:rsidRPr="00B012E4">
              <w:rPr>
                <w:noProof/>
                <w:lang w:val="es-EC"/>
              </w:rPr>
              <w:t>INTERESES GENERADO CERT</w:t>
            </w:r>
          </w:p>
        </w:tc>
        <w:tc>
          <w:tcPr>
            <w:tcW w:w="2140" w:type="dxa"/>
            <w:tcBorders>
              <w:top w:val="nil"/>
              <w:left w:val="nil"/>
              <w:bottom w:val="single" w:sz="4" w:space="0" w:color="595959"/>
              <w:right w:val="single" w:sz="8" w:space="0" w:color="auto"/>
            </w:tcBorders>
            <w:shd w:val="clear" w:color="auto" w:fill="auto"/>
            <w:vAlign w:val="center"/>
            <w:hideMark/>
          </w:tcPr>
          <w:p w14:paraId="17AD000A" w14:textId="77777777" w:rsidR="00B012E4" w:rsidRPr="00B012E4" w:rsidRDefault="00B012E4" w:rsidP="00B012E4">
            <w:pPr>
              <w:rPr>
                <w:noProof/>
                <w:lang w:val="es-EC"/>
              </w:rPr>
            </w:pPr>
            <w:r w:rsidRPr="00B012E4">
              <w:rPr>
                <w:noProof/>
                <w:lang w:val="es-EC"/>
              </w:rPr>
              <w:t xml:space="preserve">                        1.910.835,29   </w:t>
            </w:r>
          </w:p>
        </w:tc>
        <w:tc>
          <w:tcPr>
            <w:tcW w:w="311" w:type="dxa"/>
            <w:tcBorders>
              <w:top w:val="nil"/>
              <w:left w:val="nil"/>
              <w:bottom w:val="nil"/>
              <w:right w:val="single" w:sz="8" w:space="0" w:color="auto"/>
            </w:tcBorders>
            <w:shd w:val="clear" w:color="auto" w:fill="auto"/>
            <w:noWrap/>
            <w:vAlign w:val="bottom"/>
            <w:hideMark/>
          </w:tcPr>
          <w:p w14:paraId="62E738CD" w14:textId="77777777" w:rsidR="00B012E4" w:rsidRPr="00B012E4" w:rsidRDefault="00B012E4" w:rsidP="00B012E4">
            <w:pPr>
              <w:rPr>
                <w:noProof/>
                <w:lang w:val="es-EC"/>
              </w:rPr>
            </w:pPr>
            <w:r w:rsidRPr="00B012E4">
              <w:rPr>
                <w:noProof/>
                <w:lang w:val="es-EC"/>
              </w:rPr>
              <w:t> </w:t>
            </w:r>
          </w:p>
        </w:tc>
      </w:tr>
      <w:tr w:rsidR="00B012E4" w:rsidRPr="00B012E4" w14:paraId="225A189A" w14:textId="77777777" w:rsidTr="00B012E4">
        <w:trPr>
          <w:trHeight w:val="543"/>
        </w:trPr>
        <w:tc>
          <w:tcPr>
            <w:tcW w:w="327" w:type="dxa"/>
            <w:tcBorders>
              <w:top w:val="nil"/>
              <w:left w:val="single" w:sz="8" w:space="0" w:color="auto"/>
              <w:bottom w:val="nil"/>
              <w:right w:val="nil"/>
            </w:tcBorders>
            <w:shd w:val="clear" w:color="auto" w:fill="auto"/>
            <w:noWrap/>
            <w:vAlign w:val="bottom"/>
            <w:hideMark/>
          </w:tcPr>
          <w:p w14:paraId="18E2C98D" w14:textId="77777777" w:rsidR="00B012E4" w:rsidRPr="00B012E4" w:rsidRDefault="00B012E4" w:rsidP="00B012E4">
            <w:pPr>
              <w:rPr>
                <w:noProof/>
                <w:lang w:val="es-EC"/>
              </w:rPr>
            </w:pPr>
            <w:r w:rsidRPr="00B012E4">
              <w:rPr>
                <w:noProof/>
                <w:lang w:val="es-EC"/>
              </w:rPr>
              <w:t> </w:t>
            </w:r>
          </w:p>
        </w:tc>
        <w:tc>
          <w:tcPr>
            <w:tcW w:w="420" w:type="dxa"/>
            <w:tcBorders>
              <w:top w:val="nil"/>
              <w:left w:val="single" w:sz="8" w:space="0" w:color="auto"/>
              <w:bottom w:val="single" w:sz="8" w:space="0" w:color="auto"/>
              <w:right w:val="single" w:sz="4" w:space="0" w:color="595959"/>
            </w:tcBorders>
            <w:shd w:val="clear" w:color="000000" w:fill="F2F2F2"/>
            <w:vAlign w:val="center"/>
            <w:hideMark/>
          </w:tcPr>
          <w:p w14:paraId="4F5AEA8F" w14:textId="77777777" w:rsidR="00B012E4" w:rsidRPr="00B012E4" w:rsidRDefault="00B012E4" w:rsidP="00B012E4">
            <w:pPr>
              <w:rPr>
                <w:noProof/>
                <w:lang w:val="es-EC"/>
              </w:rPr>
            </w:pPr>
            <w:r w:rsidRPr="00B012E4">
              <w:rPr>
                <w:noProof/>
                <w:lang w:val="es-EC"/>
              </w:rPr>
              <w:t> </w:t>
            </w:r>
          </w:p>
        </w:tc>
        <w:tc>
          <w:tcPr>
            <w:tcW w:w="4772" w:type="dxa"/>
            <w:tcBorders>
              <w:top w:val="nil"/>
              <w:left w:val="nil"/>
              <w:bottom w:val="single" w:sz="8" w:space="0" w:color="auto"/>
              <w:right w:val="single" w:sz="4" w:space="0" w:color="595959"/>
            </w:tcBorders>
            <w:shd w:val="clear" w:color="000000" w:fill="F2F2F2"/>
            <w:vAlign w:val="center"/>
            <w:hideMark/>
          </w:tcPr>
          <w:p w14:paraId="6DE53C99" w14:textId="77777777" w:rsidR="00B012E4" w:rsidRPr="00B012E4" w:rsidRDefault="00B012E4" w:rsidP="00B012E4">
            <w:pPr>
              <w:rPr>
                <w:b/>
                <w:bCs/>
                <w:noProof/>
                <w:lang w:val="es-EC"/>
              </w:rPr>
            </w:pPr>
            <w:r w:rsidRPr="00B012E4">
              <w:rPr>
                <w:b/>
                <w:bCs/>
                <w:noProof/>
                <w:lang w:val="es-EC"/>
              </w:rPr>
              <w:t>TOTAL GENERAL</w:t>
            </w:r>
          </w:p>
        </w:tc>
        <w:tc>
          <w:tcPr>
            <w:tcW w:w="2140" w:type="dxa"/>
            <w:tcBorders>
              <w:top w:val="nil"/>
              <w:left w:val="nil"/>
              <w:bottom w:val="single" w:sz="8" w:space="0" w:color="auto"/>
              <w:right w:val="single" w:sz="8" w:space="0" w:color="auto"/>
            </w:tcBorders>
            <w:shd w:val="clear" w:color="000000" w:fill="F2F2F2"/>
            <w:vAlign w:val="center"/>
            <w:hideMark/>
          </w:tcPr>
          <w:p w14:paraId="0E52B2D2" w14:textId="77777777" w:rsidR="00B012E4" w:rsidRPr="00B012E4" w:rsidRDefault="00B012E4" w:rsidP="00B012E4">
            <w:pPr>
              <w:rPr>
                <w:b/>
                <w:bCs/>
                <w:noProof/>
                <w:lang w:val="es-EC"/>
              </w:rPr>
            </w:pPr>
            <w:r w:rsidRPr="00B012E4">
              <w:rPr>
                <w:b/>
                <w:bCs/>
                <w:noProof/>
                <w:lang w:val="es-EC"/>
              </w:rPr>
              <w:t xml:space="preserve">                1.100.672.576,40   </w:t>
            </w:r>
          </w:p>
        </w:tc>
        <w:tc>
          <w:tcPr>
            <w:tcW w:w="311" w:type="dxa"/>
            <w:tcBorders>
              <w:top w:val="nil"/>
              <w:left w:val="nil"/>
              <w:bottom w:val="nil"/>
              <w:right w:val="single" w:sz="8" w:space="0" w:color="auto"/>
            </w:tcBorders>
            <w:shd w:val="clear" w:color="auto" w:fill="auto"/>
            <w:noWrap/>
            <w:vAlign w:val="bottom"/>
            <w:hideMark/>
          </w:tcPr>
          <w:p w14:paraId="15A2D1DF" w14:textId="77777777" w:rsidR="00B012E4" w:rsidRPr="00B012E4" w:rsidRDefault="00B012E4" w:rsidP="00B012E4">
            <w:pPr>
              <w:rPr>
                <w:noProof/>
                <w:lang w:val="es-EC"/>
              </w:rPr>
            </w:pPr>
            <w:r w:rsidRPr="00B012E4">
              <w:rPr>
                <w:noProof/>
                <w:lang w:val="es-EC"/>
              </w:rPr>
              <w:t> </w:t>
            </w:r>
          </w:p>
        </w:tc>
      </w:tr>
      <w:tr w:rsidR="00B012E4" w:rsidRPr="00B012E4" w14:paraId="6719D239" w14:textId="77777777" w:rsidTr="00B012E4">
        <w:trPr>
          <w:trHeight w:val="67"/>
        </w:trPr>
        <w:tc>
          <w:tcPr>
            <w:tcW w:w="327" w:type="dxa"/>
            <w:tcBorders>
              <w:top w:val="nil"/>
              <w:left w:val="single" w:sz="8" w:space="0" w:color="auto"/>
              <w:bottom w:val="nil"/>
              <w:right w:val="nil"/>
            </w:tcBorders>
            <w:shd w:val="clear" w:color="auto" w:fill="auto"/>
            <w:noWrap/>
            <w:vAlign w:val="bottom"/>
            <w:hideMark/>
          </w:tcPr>
          <w:p w14:paraId="756E9572" w14:textId="77777777" w:rsidR="00B012E4" w:rsidRPr="00B012E4" w:rsidRDefault="00B012E4" w:rsidP="00B012E4">
            <w:pPr>
              <w:rPr>
                <w:noProof/>
                <w:lang w:val="es-EC"/>
              </w:rPr>
            </w:pPr>
            <w:r w:rsidRPr="00B012E4">
              <w:rPr>
                <w:noProof/>
                <w:lang w:val="es-EC"/>
              </w:rPr>
              <w:t> </w:t>
            </w:r>
          </w:p>
        </w:tc>
        <w:tc>
          <w:tcPr>
            <w:tcW w:w="420" w:type="dxa"/>
            <w:tcBorders>
              <w:top w:val="nil"/>
              <w:left w:val="nil"/>
              <w:bottom w:val="nil"/>
              <w:right w:val="nil"/>
            </w:tcBorders>
            <w:shd w:val="clear" w:color="auto" w:fill="auto"/>
            <w:vAlign w:val="center"/>
            <w:hideMark/>
          </w:tcPr>
          <w:p w14:paraId="2E683DE3" w14:textId="77777777" w:rsidR="00B012E4" w:rsidRPr="00B012E4" w:rsidRDefault="00B012E4" w:rsidP="00B012E4">
            <w:pPr>
              <w:rPr>
                <w:noProof/>
                <w:lang w:val="es-EC"/>
              </w:rPr>
            </w:pPr>
          </w:p>
        </w:tc>
        <w:tc>
          <w:tcPr>
            <w:tcW w:w="4772" w:type="dxa"/>
            <w:tcBorders>
              <w:top w:val="nil"/>
              <w:left w:val="nil"/>
              <w:bottom w:val="nil"/>
              <w:right w:val="nil"/>
            </w:tcBorders>
            <w:shd w:val="clear" w:color="auto" w:fill="auto"/>
            <w:vAlign w:val="center"/>
            <w:hideMark/>
          </w:tcPr>
          <w:p w14:paraId="701AF086" w14:textId="77777777" w:rsidR="00B012E4" w:rsidRPr="00B012E4" w:rsidRDefault="00B012E4" w:rsidP="00B012E4">
            <w:pPr>
              <w:rPr>
                <w:noProof/>
                <w:lang w:val="es-EC"/>
              </w:rPr>
            </w:pPr>
          </w:p>
        </w:tc>
        <w:tc>
          <w:tcPr>
            <w:tcW w:w="2140" w:type="dxa"/>
            <w:tcBorders>
              <w:top w:val="nil"/>
              <w:left w:val="nil"/>
              <w:bottom w:val="nil"/>
              <w:right w:val="nil"/>
            </w:tcBorders>
            <w:shd w:val="clear" w:color="auto" w:fill="auto"/>
            <w:vAlign w:val="center"/>
            <w:hideMark/>
          </w:tcPr>
          <w:p w14:paraId="548A3452" w14:textId="77777777" w:rsidR="00B012E4" w:rsidRPr="00B012E4" w:rsidRDefault="00B012E4" w:rsidP="00B012E4">
            <w:pPr>
              <w:rPr>
                <w:noProof/>
                <w:lang w:val="es-EC"/>
              </w:rPr>
            </w:pPr>
          </w:p>
        </w:tc>
        <w:tc>
          <w:tcPr>
            <w:tcW w:w="311" w:type="dxa"/>
            <w:tcBorders>
              <w:top w:val="nil"/>
              <w:left w:val="nil"/>
              <w:bottom w:val="nil"/>
              <w:right w:val="single" w:sz="8" w:space="0" w:color="auto"/>
            </w:tcBorders>
            <w:shd w:val="clear" w:color="auto" w:fill="auto"/>
            <w:noWrap/>
            <w:vAlign w:val="bottom"/>
            <w:hideMark/>
          </w:tcPr>
          <w:p w14:paraId="55062081" w14:textId="77777777" w:rsidR="00B012E4" w:rsidRPr="00B012E4" w:rsidRDefault="00B012E4" w:rsidP="00B012E4">
            <w:pPr>
              <w:rPr>
                <w:noProof/>
                <w:lang w:val="es-EC"/>
              </w:rPr>
            </w:pPr>
            <w:r w:rsidRPr="00B012E4">
              <w:rPr>
                <w:noProof/>
                <w:lang w:val="es-EC"/>
              </w:rPr>
              <w:t> </w:t>
            </w:r>
          </w:p>
        </w:tc>
      </w:tr>
      <w:tr w:rsidR="00B012E4" w:rsidRPr="00B012E4" w14:paraId="21A37EE7" w14:textId="77777777" w:rsidTr="00B012E4">
        <w:trPr>
          <w:trHeight w:val="135"/>
        </w:trPr>
        <w:tc>
          <w:tcPr>
            <w:tcW w:w="327" w:type="dxa"/>
            <w:tcBorders>
              <w:top w:val="nil"/>
              <w:left w:val="single" w:sz="8" w:space="0" w:color="auto"/>
              <w:bottom w:val="single" w:sz="8" w:space="0" w:color="auto"/>
              <w:right w:val="nil"/>
            </w:tcBorders>
            <w:shd w:val="clear" w:color="auto" w:fill="auto"/>
            <w:noWrap/>
            <w:vAlign w:val="bottom"/>
            <w:hideMark/>
          </w:tcPr>
          <w:p w14:paraId="64A2BAFB" w14:textId="77777777" w:rsidR="00B012E4" w:rsidRPr="00B012E4" w:rsidRDefault="00B012E4" w:rsidP="00B012E4">
            <w:pPr>
              <w:rPr>
                <w:noProof/>
                <w:lang w:val="es-EC"/>
              </w:rPr>
            </w:pPr>
            <w:r w:rsidRPr="00B012E4">
              <w:rPr>
                <w:noProof/>
                <w:lang w:val="es-EC"/>
              </w:rPr>
              <w:t> </w:t>
            </w:r>
          </w:p>
        </w:tc>
        <w:tc>
          <w:tcPr>
            <w:tcW w:w="420" w:type="dxa"/>
            <w:tcBorders>
              <w:top w:val="nil"/>
              <w:left w:val="nil"/>
              <w:bottom w:val="single" w:sz="8" w:space="0" w:color="auto"/>
              <w:right w:val="nil"/>
            </w:tcBorders>
            <w:shd w:val="clear" w:color="auto" w:fill="auto"/>
            <w:noWrap/>
            <w:vAlign w:val="bottom"/>
            <w:hideMark/>
          </w:tcPr>
          <w:p w14:paraId="51EC2D10" w14:textId="77777777" w:rsidR="00B012E4" w:rsidRPr="00B012E4" w:rsidRDefault="00B012E4" w:rsidP="00B012E4">
            <w:pPr>
              <w:rPr>
                <w:noProof/>
                <w:lang w:val="es-EC"/>
              </w:rPr>
            </w:pPr>
            <w:r w:rsidRPr="00B012E4">
              <w:rPr>
                <w:noProof/>
                <w:lang w:val="es-EC"/>
              </w:rPr>
              <w:t> </w:t>
            </w:r>
          </w:p>
        </w:tc>
        <w:tc>
          <w:tcPr>
            <w:tcW w:w="4772" w:type="dxa"/>
            <w:tcBorders>
              <w:top w:val="nil"/>
              <w:left w:val="nil"/>
              <w:bottom w:val="single" w:sz="8" w:space="0" w:color="auto"/>
              <w:right w:val="nil"/>
            </w:tcBorders>
            <w:shd w:val="clear" w:color="auto" w:fill="auto"/>
            <w:noWrap/>
            <w:vAlign w:val="bottom"/>
            <w:hideMark/>
          </w:tcPr>
          <w:p w14:paraId="6C899EA5" w14:textId="77777777" w:rsidR="00B012E4" w:rsidRPr="00B012E4" w:rsidRDefault="00B012E4" w:rsidP="00B012E4">
            <w:pPr>
              <w:rPr>
                <w:noProof/>
                <w:lang w:val="es-EC"/>
              </w:rPr>
            </w:pPr>
            <w:r w:rsidRPr="00B012E4">
              <w:rPr>
                <w:noProof/>
                <w:lang w:val="es-EC"/>
              </w:rPr>
              <w:t> </w:t>
            </w:r>
          </w:p>
        </w:tc>
        <w:tc>
          <w:tcPr>
            <w:tcW w:w="2140" w:type="dxa"/>
            <w:tcBorders>
              <w:top w:val="nil"/>
              <w:left w:val="nil"/>
              <w:bottom w:val="single" w:sz="8" w:space="0" w:color="auto"/>
              <w:right w:val="nil"/>
            </w:tcBorders>
            <w:shd w:val="clear" w:color="auto" w:fill="auto"/>
            <w:noWrap/>
            <w:vAlign w:val="bottom"/>
            <w:hideMark/>
          </w:tcPr>
          <w:p w14:paraId="769805FE" w14:textId="77777777" w:rsidR="00B012E4" w:rsidRPr="00B012E4" w:rsidRDefault="00B012E4" w:rsidP="00B012E4">
            <w:pPr>
              <w:rPr>
                <w:noProof/>
                <w:lang w:val="es-EC"/>
              </w:rPr>
            </w:pPr>
            <w:r w:rsidRPr="00B012E4">
              <w:rPr>
                <w:noProof/>
                <w:lang w:val="es-EC"/>
              </w:rPr>
              <w:t> </w:t>
            </w:r>
          </w:p>
        </w:tc>
        <w:tc>
          <w:tcPr>
            <w:tcW w:w="311" w:type="dxa"/>
            <w:tcBorders>
              <w:top w:val="nil"/>
              <w:left w:val="nil"/>
              <w:bottom w:val="single" w:sz="8" w:space="0" w:color="auto"/>
              <w:right w:val="single" w:sz="8" w:space="0" w:color="auto"/>
            </w:tcBorders>
            <w:shd w:val="clear" w:color="auto" w:fill="auto"/>
            <w:noWrap/>
            <w:vAlign w:val="bottom"/>
            <w:hideMark/>
          </w:tcPr>
          <w:p w14:paraId="412ACA66" w14:textId="77777777" w:rsidR="00B012E4" w:rsidRPr="00B012E4" w:rsidRDefault="00B012E4" w:rsidP="00B012E4">
            <w:pPr>
              <w:rPr>
                <w:noProof/>
                <w:lang w:val="es-EC"/>
              </w:rPr>
            </w:pPr>
            <w:r w:rsidRPr="00B012E4">
              <w:rPr>
                <w:noProof/>
                <w:lang w:val="es-EC"/>
              </w:rPr>
              <w:t> </w:t>
            </w:r>
          </w:p>
        </w:tc>
      </w:tr>
    </w:tbl>
    <w:p w14:paraId="5AFC01CC" w14:textId="3F9FD68E" w:rsidR="00736602" w:rsidRDefault="00736602">
      <w:pPr>
        <w:rPr>
          <w:noProof/>
          <w:lang w:val="es-ES"/>
        </w:rPr>
      </w:pPr>
    </w:p>
    <w:p w14:paraId="71F6D29C" w14:textId="2EF40008" w:rsidR="00736602" w:rsidRDefault="00736602">
      <w:pPr>
        <w:rPr>
          <w:noProof/>
          <w:lang w:val="es-ES"/>
        </w:rPr>
      </w:pPr>
    </w:p>
    <w:p w14:paraId="61B2045A" w14:textId="4C3D8D5E" w:rsidR="00736602" w:rsidRDefault="00736602">
      <w:pPr>
        <w:rPr>
          <w:noProof/>
          <w:lang w:val="es-ES"/>
        </w:rPr>
      </w:pPr>
    </w:p>
    <w:p w14:paraId="70652EFB" w14:textId="270ACB35" w:rsidR="00736602" w:rsidRDefault="00736602">
      <w:pPr>
        <w:rPr>
          <w:noProof/>
          <w:lang w:val="es-ES"/>
        </w:rPr>
      </w:pPr>
    </w:p>
    <w:p w14:paraId="642274BD" w14:textId="22739CAD" w:rsidR="00736602" w:rsidRDefault="00736602">
      <w:pPr>
        <w:rPr>
          <w:noProof/>
          <w:lang w:val="es-ES"/>
        </w:rPr>
      </w:pPr>
    </w:p>
    <w:p w14:paraId="484E5996" w14:textId="63E4D74D" w:rsidR="00736602" w:rsidRDefault="00736602">
      <w:pPr>
        <w:rPr>
          <w:noProof/>
          <w:lang w:val="es-ES"/>
        </w:rPr>
      </w:pPr>
    </w:p>
    <w:p w14:paraId="5D2492E4" w14:textId="3E03CBCC" w:rsidR="00736602" w:rsidRDefault="00736602">
      <w:pPr>
        <w:rPr>
          <w:noProof/>
          <w:lang w:val="es-ES"/>
        </w:rPr>
      </w:pPr>
    </w:p>
    <w:p w14:paraId="32AE2D59" w14:textId="4947A549" w:rsidR="00B012E4" w:rsidRDefault="00B012E4">
      <w:pPr>
        <w:rPr>
          <w:noProof/>
          <w:lang w:val="es-ES"/>
        </w:rPr>
      </w:pPr>
      <w:r>
        <w:rPr>
          <w:noProof/>
          <w:lang w:val="es-ES"/>
        </w:rPr>
        <w:br w:type="page"/>
      </w:r>
    </w:p>
    <w:tbl>
      <w:tblPr>
        <w:tblW w:w="8474" w:type="dxa"/>
        <w:tblCellMar>
          <w:left w:w="70" w:type="dxa"/>
          <w:right w:w="70" w:type="dxa"/>
        </w:tblCellMar>
        <w:tblLook w:val="04A0" w:firstRow="1" w:lastRow="0" w:firstColumn="1" w:lastColumn="0" w:noHBand="0" w:noVBand="1"/>
      </w:tblPr>
      <w:tblGrid>
        <w:gridCol w:w="215"/>
        <w:gridCol w:w="424"/>
        <w:gridCol w:w="4313"/>
        <w:gridCol w:w="3298"/>
        <w:gridCol w:w="9"/>
        <w:gridCol w:w="206"/>
        <w:gridCol w:w="9"/>
      </w:tblGrid>
      <w:tr w:rsidR="00B012E4" w:rsidRPr="00590D58" w14:paraId="2BB2F29A" w14:textId="77777777" w:rsidTr="00DE7B43">
        <w:trPr>
          <w:trHeight w:val="310"/>
        </w:trPr>
        <w:tc>
          <w:tcPr>
            <w:tcW w:w="8259" w:type="dxa"/>
            <w:gridSpan w:val="5"/>
            <w:tcBorders>
              <w:top w:val="single" w:sz="8" w:space="0" w:color="auto"/>
              <w:left w:val="single" w:sz="8" w:space="0" w:color="auto"/>
              <w:bottom w:val="nil"/>
              <w:right w:val="nil"/>
            </w:tcBorders>
            <w:shd w:val="clear" w:color="auto" w:fill="auto"/>
            <w:noWrap/>
            <w:vAlign w:val="bottom"/>
            <w:hideMark/>
          </w:tcPr>
          <w:p w14:paraId="69AC985A" w14:textId="77777777" w:rsidR="00B012E4" w:rsidRPr="00590D58" w:rsidRDefault="00B012E4" w:rsidP="00044DCF">
            <w:pPr>
              <w:jc w:val="center"/>
              <w:rPr>
                <w:rFonts w:ascii="Calibri" w:eastAsia="Times New Roman" w:hAnsi="Calibri" w:cs="Calibri"/>
                <w:b/>
                <w:bCs/>
                <w:color w:val="000000"/>
                <w:lang w:val="es-EC" w:eastAsia="es-EC"/>
              </w:rPr>
            </w:pPr>
            <w:r w:rsidRPr="00590D58">
              <w:rPr>
                <w:rFonts w:ascii="Calibri" w:eastAsia="Times New Roman" w:hAnsi="Calibri" w:cs="Calibri"/>
                <w:b/>
                <w:bCs/>
                <w:color w:val="000000"/>
                <w:lang w:val="es-EC" w:eastAsia="es-EC"/>
              </w:rPr>
              <w:lastRenderedPageBreak/>
              <w:t xml:space="preserve">CRUZ ROJA DOMINICANA </w:t>
            </w:r>
          </w:p>
        </w:tc>
        <w:tc>
          <w:tcPr>
            <w:tcW w:w="215" w:type="dxa"/>
            <w:gridSpan w:val="2"/>
            <w:tcBorders>
              <w:top w:val="single" w:sz="8" w:space="0" w:color="auto"/>
              <w:left w:val="nil"/>
              <w:bottom w:val="nil"/>
              <w:right w:val="single" w:sz="8" w:space="0" w:color="auto"/>
            </w:tcBorders>
            <w:shd w:val="clear" w:color="auto" w:fill="auto"/>
            <w:noWrap/>
            <w:vAlign w:val="bottom"/>
            <w:hideMark/>
          </w:tcPr>
          <w:p w14:paraId="1D5D9F3F"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71CA66D4" w14:textId="77777777" w:rsidTr="00DE7B43">
        <w:trPr>
          <w:trHeight w:val="310"/>
        </w:trPr>
        <w:tc>
          <w:tcPr>
            <w:tcW w:w="8259" w:type="dxa"/>
            <w:gridSpan w:val="5"/>
            <w:tcBorders>
              <w:top w:val="nil"/>
              <w:left w:val="single" w:sz="8" w:space="0" w:color="auto"/>
              <w:bottom w:val="nil"/>
              <w:right w:val="nil"/>
            </w:tcBorders>
            <w:shd w:val="clear" w:color="auto" w:fill="auto"/>
            <w:noWrap/>
            <w:vAlign w:val="bottom"/>
            <w:hideMark/>
          </w:tcPr>
          <w:p w14:paraId="0B11D910" w14:textId="77777777" w:rsidR="00B012E4" w:rsidRPr="00590D58" w:rsidRDefault="00B012E4" w:rsidP="00044DCF">
            <w:pPr>
              <w:jc w:val="center"/>
              <w:rPr>
                <w:rFonts w:ascii="Calibri" w:eastAsia="Times New Roman" w:hAnsi="Calibri" w:cs="Calibri"/>
                <w:b/>
                <w:bCs/>
                <w:color w:val="000000"/>
                <w:lang w:val="es-EC" w:eastAsia="es-EC"/>
              </w:rPr>
            </w:pPr>
            <w:r w:rsidRPr="00590D58">
              <w:rPr>
                <w:rFonts w:ascii="Calibri" w:eastAsia="Times New Roman" w:hAnsi="Calibri" w:cs="Calibri"/>
                <w:b/>
                <w:bCs/>
                <w:color w:val="000000"/>
                <w:lang w:val="es-EC" w:eastAsia="es-EC"/>
              </w:rPr>
              <w:t>RELACION DE DESEMBOLSOS</w:t>
            </w:r>
          </w:p>
        </w:tc>
        <w:tc>
          <w:tcPr>
            <w:tcW w:w="215" w:type="dxa"/>
            <w:gridSpan w:val="2"/>
            <w:tcBorders>
              <w:top w:val="nil"/>
              <w:left w:val="nil"/>
              <w:bottom w:val="nil"/>
              <w:right w:val="single" w:sz="8" w:space="0" w:color="auto"/>
            </w:tcBorders>
            <w:shd w:val="clear" w:color="auto" w:fill="auto"/>
            <w:noWrap/>
            <w:vAlign w:val="bottom"/>
            <w:hideMark/>
          </w:tcPr>
          <w:p w14:paraId="46C0E97E"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CA7B0A" w14:paraId="39C3A771" w14:textId="77777777" w:rsidTr="00DE7B43">
        <w:trPr>
          <w:trHeight w:val="310"/>
        </w:trPr>
        <w:tc>
          <w:tcPr>
            <w:tcW w:w="8259" w:type="dxa"/>
            <w:gridSpan w:val="5"/>
            <w:tcBorders>
              <w:top w:val="nil"/>
              <w:left w:val="single" w:sz="8" w:space="0" w:color="auto"/>
              <w:bottom w:val="nil"/>
              <w:right w:val="nil"/>
            </w:tcBorders>
            <w:shd w:val="clear" w:color="auto" w:fill="auto"/>
            <w:noWrap/>
            <w:vAlign w:val="bottom"/>
            <w:hideMark/>
          </w:tcPr>
          <w:p w14:paraId="7CD7CDF8" w14:textId="77777777" w:rsidR="00B012E4" w:rsidRPr="00590D58" w:rsidRDefault="00B012E4" w:rsidP="00044DCF">
            <w:pPr>
              <w:jc w:val="center"/>
              <w:rPr>
                <w:rFonts w:ascii="Calibri" w:eastAsia="Times New Roman" w:hAnsi="Calibri" w:cs="Calibri"/>
                <w:b/>
                <w:bCs/>
                <w:color w:val="000000"/>
                <w:lang w:val="es-EC" w:eastAsia="es-EC"/>
              </w:rPr>
            </w:pPr>
            <w:r w:rsidRPr="00590D58">
              <w:rPr>
                <w:rFonts w:ascii="Calibri" w:eastAsia="Times New Roman" w:hAnsi="Calibri" w:cs="Calibri"/>
                <w:b/>
                <w:bCs/>
                <w:color w:val="000000"/>
                <w:lang w:val="es-EC" w:eastAsia="es-EC"/>
              </w:rPr>
              <w:t>DICIEMBRE DEL 2021    A  NOVIEMBRE DEL 2022</w:t>
            </w:r>
          </w:p>
        </w:tc>
        <w:tc>
          <w:tcPr>
            <w:tcW w:w="215" w:type="dxa"/>
            <w:gridSpan w:val="2"/>
            <w:tcBorders>
              <w:top w:val="nil"/>
              <w:left w:val="nil"/>
              <w:bottom w:val="nil"/>
              <w:right w:val="single" w:sz="8" w:space="0" w:color="auto"/>
            </w:tcBorders>
            <w:shd w:val="clear" w:color="auto" w:fill="auto"/>
            <w:noWrap/>
            <w:vAlign w:val="bottom"/>
            <w:hideMark/>
          </w:tcPr>
          <w:p w14:paraId="7E05A624"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CA7B0A" w14:paraId="2799B4C8" w14:textId="77777777" w:rsidTr="00DE7B43">
        <w:trPr>
          <w:gridAfter w:val="1"/>
          <w:wAfter w:w="9" w:type="dxa"/>
          <w:trHeight w:val="320"/>
        </w:trPr>
        <w:tc>
          <w:tcPr>
            <w:tcW w:w="215" w:type="dxa"/>
            <w:tcBorders>
              <w:top w:val="nil"/>
              <w:left w:val="single" w:sz="8" w:space="0" w:color="auto"/>
              <w:bottom w:val="nil"/>
              <w:right w:val="nil"/>
            </w:tcBorders>
            <w:shd w:val="clear" w:color="auto" w:fill="auto"/>
            <w:noWrap/>
            <w:vAlign w:val="bottom"/>
            <w:hideMark/>
          </w:tcPr>
          <w:p w14:paraId="21FB7757"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nil"/>
              <w:bottom w:val="nil"/>
              <w:right w:val="nil"/>
            </w:tcBorders>
            <w:shd w:val="clear" w:color="auto" w:fill="auto"/>
            <w:noWrap/>
            <w:vAlign w:val="center"/>
            <w:hideMark/>
          </w:tcPr>
          <w:p w14:paraId="471DFD8D" w14:textId="77777777" w:rsidR="00B012E4" w:rsidRPr="00590D58" w:rsidRDefault="00B012E4" w:rsidP="00044DCF">
            <w:pPr>
              <w:rPr>
                <w:rFonts w:ascii="Calibri" w:eastAsia="Times New Roman" w:hAnsi="Calibri" w:cs="Calibri"/>
                <w:color w:val="000000"/>
                <w:lang w:val="es-EC" w:eastAsia="es-EC"/>
              </w:rPr>
            </w:pPr>
          </w:p>
        </w:tc>
        <w:tc>
          <w:tcPr>
            <w:tcW w:w="4313" w:type="dxa"/>
            <w:tcBorders>
              <w:top w:val="nil"/>
              <w:left w:val="nil"/>
              <w:bottom w:val="nil"/>
              <w:right w:val="nil"/>
            </w:tcBorders>
            <w:shd w:val="clear" w:color="auto" w:fill="auto"/>
            <w:vAlign w:val="bottom"/>
            <w:hideMark/>
          </w:tcPr>
          <w:p w14:paraId="6494E5DC" w14:textId="77777777" w:rsidR="00B012E4" w:rsidRPr="00590D58" w:rsidRDefault="00B012E4" w:rsidP="00044DCF">
            <w:pPr>
              <w:rPr>
                <w:rFonts w:eastAsia="Times New Roman"/>
                <w:sz w:val="20"/>
                <w:szCs w:val="20"/>
                <w:lang w:val="es-EC" w:eastAsia="es-EC"/>
              </w:rPr>
            </w:pPr>
          </w:p>
        </w:tc>
        <w:tc>
          <w:tcPr>
            <w:tcW w:w="3298" w:type="dxa"/>
            <w:tcBorders>
              <w:top w:val="nil"/>
              <w:left w:val="nil"/>
              <w:bottom w:val="nil"/>
              <w:right w:val="nil"/>
            </w:tcBorders>
            <w:shd w:val="clear" w:color="auto" w:fill="auto"/>
            <w:noWrap/>
            <w:vAlign w:val="bottom"/>
            <w:hideMark/>
          </w:tcPr>
          <w:p w14:paraId="3F430862" w14:textId="77777777" w:rsidR="00B012E4" w:rsidRPr="00590D58" w:rsidRDefault="00B012E4" w:rsidP="00044DCF">
            <w:pPr>
              <w:rPr>
                <w:rFonts w:eastAsia="Times New Roman"/>
                <w:sz w:val="20"/>
                <w:szCs w:val="20"/>
                <w:lang w:val="es-EC" w:eastAsia="es-EC"/>
              </w:rPr>
            </w:pPr>
          </w:p>
        </w:tc>
        <w:tc>
          <w:tcPr>
            <w:tcW w:w="215" w:type="dxa"/>
            <w:gridSpan w:val="2"/>
            <w:tcBorders>
              <w:top w:val="nil"/>
              <w:left w:val="nil"/>
              <w:bottom w:val="nil"/>
              <w:right w:val="single" w:sz="8" w:space="0" w:color="auto"/>
            </w:tcBorders>
            <w:shd w:val="clear" w:color="auto" w:fill="auto"/>
            <w:noWrap/>
            <w:vAlign w:val="bottom"/>
            <w:hideMark/>
          </w:tcPr>
          <w:p w14:paraId="09A55AD1"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77865BE5" w14:textId="77777777" w:rsidTr="00DE7B43">
        <w:trPr>
          <w:gridAfter w:val="1"/>
          <w:wAfter w:w="9" w:type="dxa"/>
          <w:trHeight w:val="360"/>
        </w:trPr>
        <w:tc>
          <w:tcPr>
            <w:tcW w:w="215" w:type="dxa"/>
            <w:tcBorders>
              <w:top w:val="nil"/>
              <w:left w:val="single" w:sz="8" w:space="0" w:color="auto"/>
              <w:bottom w:val="nil"/>
              <w:right w:val="nil"/>
            </w:tcBorders>
            <w:shd w:val="clear" w:color="auto" w:fill="auto"/>
            <w:noWrap/>
            <w:vAlign w:val="bottom"/>
            <w:hideMark/>
          </w:tcPr>
          <w:p w14:paraId="4EB9209E"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2F251D93"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313" w:type="dxa"/>
            <w:tcBorders>
              <w:top w:val="single" w:sz="8" w:space="0" w:color="auto"/>
              <w:left w:val="nil"/>
              <w:bottom w:val="single" w:sz="4" w:space="0" w:color="auto"/>
              <w:right w:val="single" w:sz="4" w:space="0" w:color="auto"/>
            </w:tcBorders>
            <w:shd w:val="clear" w:color="000000" w:fill="D9E1F2"/>
            <w:vAlign w:val="bottom"/>
            <w:hideMark/>
          </w:tcPr>
          <w:p w14:paraId="3DEC5184" w14:textId="77777777" w:rsidR="00B012E4" w:rsidRPr="00590D58" w:rsidRDefault="00B012E4" w:rsidP="00044DCF">
            <w:pPr>
              <w:jc w:val="center"/>
              <w:rPr>
                <w:rFonts w:ascii="Calibri" w:eastAsia="Times New Roman" w:hAnsi="Calibri" w:cs="Calibri"/>
                <w:b/>
                <w:bCs/>
                <w:color w:val="000000"/>
                <w:lang w:val="es-EC" w:eastAsia="es-EC"/>
              </w:rPr>
            </w:pPr>
            <w:r w:rsidRPr="00590D58">
              <w:rPr>
                <w:rFonts w:ascii="Calibri" w:eastAsia="Times New Roman" w:hAnsi="Calibri" w:cs="Calibri"/>
                <w:b/>
                <w:bCs/>
                <w:color w:val="000000"/>
                <w:lang w:val="es-EC" w:eastAsia="es-EC"/>
              </w:rPr>
              <w:t>DETALLE</w:t>
            </w:r>
          </w:p>
        </w:tc>
        <w:tc>
          <w:tcPr>
            <w:tcW w:w="3298" w:type="dxa"/>
            <w:tcBorders>
              <w:top w:val="single" w:sz="8" w:space="0" w:color="auto"/>
              <w:left w:val="nil"/>
              <w:bottom w:val="single" w:sz="4" w:space="0" w:color="auto"/>
              <w:right w:val="single" w:sz="8" w:space="0" w:color="auto"/>
            </w:tcBorders>
            <w:shd w:val="clear" w:color="000000" w:fill="D9E1F2"/>
            <w:noWrap/>
            <w:vAlign w:val="bottom"/>
            <w:hideMark/>
          </w:tcPr>
          <w:p w14:paraId="2E0008E0" w14:textId="77777777" w:rsidR="00B012E4" w:rsidRPr="00590D58" w:rsidRDefault="00B012E4" w:rsidP="00044DCF">
            <w:pPr>
              <w:jc w:val="center"/>
              <w:rPr>
                <w:rFonts w:ascii="Calibri" w:eastAsia="Times New Roman" w:hAnsi="Calibri" w:cs="Calibri"/>
                <w:b/>
                <w:bCs/>
                <w:color w:val="000000"/>
                <w:lang w:val="es-EC" w:eastAsia="es-EC"/>
              </w:rPr>
            </w:pPr>
            <w:r w:rsidRPr="00590D58">
              <w:rPr>
                <w:rFonts w:ascii="Calibri" w:eastAsia="Times New Roman" w:hAnsi="Calibri" w:cs="Calibri"/>
                <w:b/>
                <w:bCs/>
                <w:color w:val="000000"/>
                <w:lang w:val="es-EC" w:eastAsia="es-EC"/>
              </w:rPr>
              <w:t xml:space="preserve"> TOTAL </w:t>
            </w:r>
          </w:p>
        </w:tc>
        <w:tc>
          <w:tcPr>
            <w:tcW w:w="215" w:type="dxa"/>
            <w:gridSpan w:val="2"/>
            <w:tcBorders>
              <w:top w:val="nil"/>
              <w:left w:val="nil"/>
              <w:bottom w:val="nil"/>
              <w:right w:val="single" w:sz="8" w:space="0" w:color="auto"/>
            </w:tcBorders>
            <w:shd w:val="clear" w:color="auto" w:fill="auto"/>
            <w:noWrap/>
            <w:vAlign w:val="bottom"/>
            <w:hideMark/>
          </w:tcPr>
          <w:p w14:paraId="52613DA2"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15AB0187"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78805D8B"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6F91995A"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1</w:t>
            </w:r>
          </w:p>
        </w:tc>
        <w:tc>
          <w:tcPr>
            <w:tcW w:w="4313" w:type="dxa"/>
            <w:tcBorders>
              <w:top w:val="nil"/>
              <w:left w:val="nil"/>
              <w:bottom w:val="single" w:sz="4" w:space="0" w:color="auto"/>
              <w:right w:val="single" w:sz="4" w:space="0" w:color="auto"/>
            </w:tcBorders>
            <w:shd w:val="clear" w:color="auto" w:fill="auto"/>
            <w:vAlign w:val="center"/>
            <w:hideMark/>
          </w:tcPr>
          <w:p w14:paraId="3FB4F546"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xml:space="preserve">PAGO DE NOMINA Y PRESTACIONES </w:t>
            </w:r>
          </w:p>
        </w:tc>
        <w:tc>
          <w:tcPr>
            <w:tcW w:w="3298" w:type="dxa"/>
            <w:tcBorders>
              <w:top w:val="nil"/>
              <w:left w:val="nil"/>
              <w:bottom w:val="single" w:sz="4" w:space="0" w:color="auto"/>
              <w:right w:val="single" w:sz="8" w:space="0" w:color="auto"/>
            </w:tcBorders>
            <w:shd w:val="clear" w:color="auto" w:fill="auto"/>
            <w:noWrap/>
            <w:vAlign w:val="center"/>
            <w:hideMark/>
          </w:tcPr>
          <w:p w14:paraId="1C3267B5"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341.403.662,52   </w:t>
            </w:r>
          </w:p>
        </w:tc>
        <w:tc>
          <w:tcPr>
            <w:tcW w:w="215" w:type="dxa"/>
            <w:gridSpan w:val="2"/>
            <w:tcBorders>
              <w:top w:val="nil"/>
              <w:left w:val="nil"/>
              <w:bottom w:val="nil"/>
              <w:right w:val="single" w:sz="8" w:space="0" w:color="auto"/>
            </w:tcBorders>
            <w:shd w:val="clear" w:color="auto" w:fill="auto"/>
            <w:noWrap/>
            <w:vAlign w:val="bottom"/>
            <w:hideMark/>
          </w:tcPr>
          <w:p w14:paraId="54C14619"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49EC6A2C"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5C6666B7"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5F7F700B"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2</w:t>
            </w:r>
          </w:p>
        </w:tc>
        <w:tc>
          <w:tcPr>
            <w:tcW w:w="4313" w:type="dxa"/>
            <w:tcBorders>
              <w:top w:val="nil"/>
              <w:left w:val="nil"/>
              <w:bottom w:val="single" w:sz="4" w:space="0" w:color="auto"/>
              <w:right w:val="single" w:sz="4" w:space="0" w:color="auto"/>
            </w:tcBorders>
            <w:shd w:val="clear" w:color="auto" w:fill="auto"/>
            <w:vAlign w:val="center"/>
            <w:hideMark/>
          </w:tcPr>
          <w:p w14:paraId="36FA2F9C"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PAGOS DE LA TESORERIA Y  DGII</w:t>
            </w:r>
          </w:p>
        </w:tc>
        <w:tc>
          <w:tcPr>
            <w:tcW w:w="3298" w:type="dxa"/>
            <w:tcBorders>
              <w:top w:val="nil"/>
              <w:left w:val="nil"/>
              <w:bottom w:val="single" w:sz="4" w:space="0" w:color="auto"/>
              <w:right w:val="single" w:sz="8" w:space="0" w:color="auto"/>
            </w:tcBorders>
            <w:shd w:val="clear" w:color="auto" w:fill="auto"/>
            <w:noWrap/>
            <w:vAlign w:val="center"/>
            <w:hideMark/>
          </w:tcPr>
          <w:p w14:paraId="370156CE"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66.723.784,39   </w:t>
            </w:r>
          </w:p>
        </w:tc>
        <w:tc>
          <w:tcPr>
            <w:tcW w:w="215" w:type="dxa"/>
            <w:gridSpan w:val="2"/>
            <w:tcBorders>
              <w:top w:val="nil"/>
              <w:left w:val="nil"/>
              <w:bottom w:val="nil"/>
              <w:right w:val="single" w:sz="8" w:space="0" w:color="auto"/>
            </w:tcBorders>
            <w:shd w:val="clear" w:color="auto" w:fill="auto"/>
            <w:noWrap/>
            <w:vAlign w:val="bottom"/>
            <w:hideMark/>
          </w:tcPr>
          <w:p w14:paraId="496BDC3A"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185A2E87"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0DB1F04E"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7E5C9D66"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3</w:t>
            </w:r>
          </w:p>
        </w:tc>
        <w:tc>
          <w:tcPr>
            <w:tcW w:w="4313" w:type="dxa"/>
            <w:tcBorders>
              <w:top w:val="nil"/>
              <w:left w:val="nil"/>
              <w:bottom w:val="single" w:sz="4" w:space="0" w:color="auto"/>
              <w:right w:val="single" w:sz="4" w:space="0" w:color="auto"/>
            </w:tcBorders>
            <w:shd w:val="clear" w:color="auto" w:fill="auto"/>
            <w:vAlign w:val="center"/>
            <w:hideMark/>
          </w:tcPr>
          <w:p w14:paraId="420F53AE"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GASTOS APOYO A FILIALES Y AYUDA</w:t>
            </w:r>
          </w:p>
        </w:tc>
        <w:tc>
          <w:tcPr>
            <w:tcW w:w="3298" w:type="dxa"/>
            <w:tcBorders>
              <w:top w:val="nil"/>
              <w:left w:val="nil"/>
              <w:bottom w:val="single" w:sz="4" w:space="0" w:color="auto"/>
              <w:right w:val="single" w:sz="8" w:space="0" w:color="auto"/>
            </w:tcBorders>
            <w:shd w:val="clear" w:color="auto" w:fill="auto"/>
            <w:noWrap/>
            <w:vAlign w:val="center"/>
            <w:hideMark/>
          </w:tcPr>
          <w:p w14:paraId="610A1D57"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11.123.176,97   </w:t>
            </w:r>
          </w:p>
        </w:tc>
        <w:tc>
          <w:tcPr>
            <w:tcW w:w="215" w:type="dxa"/>
            <w:gridSpan w:val="2"/>
            <w:tcBorders>
              <w:top w:val="nil"/>
              <w:left w:val="nil"/>
              <w:bottom w:val="nil"/>
              <w:right w:val="single" w:sz="8" w:space="0" w:color="auto"/>
            </w:tcBorders>
            <w:shd w:val="clear" w:color="auto" w:fill="auto"/>
            <w:noWrap/>
            <w:vAlign w:val="bottom"/>
            <w:hideMark/>
          </w:tcPr>
          <w:p w14:paraId="5C14785B"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4ED0A788"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56B7A0FF"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5DA83A11"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4</w:t>
            </w:r>
          </w:p>
        </w:tc>
        <w:tc>
          <w:tcPr>
            <w:tcW w:w="4313" w:type="dxa"/>
            <w:tcBorders>
              <w:top w:val="nil"/>
              <w:left w:val="nil"/>
              <w:bottom w:val="single" w:sz="4" w:space="0" w:color="auto"/>
              <w:right w:val="single" w:sz="4" w:space="0" w:color="auto"/>
            </w:tcBorders>
            <w:shd w:val="clear" w:color="auto" w:fill="auto"/>
            <w:vAlign w:val="center"/>
            <w:hideMark/>
          </w:tcPr>
          <w:p w14:paraId="19C87971"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GASTO DE COMBUSTIBLES   9.1.1</w:t>
            </w:r>
          </w:p>
        </w:tc>
        <w:tc>
          <w:tcPr>
            <w:tcW w:w="3298" w:type="dxa"/>
            <w:tcBorders>
              <w:top w:val="nil"/>
              <w:left w:val="nil"/>
              <w:bottom w:val="single" w:sz="4" w:space="0" w:color="auto"/>
              <w:right w:val="single" w:sz="8" w:space="0" w:color="auto"/>
            </w:tcBorders>
            <w:shd w:val="clear" w:color="auto" w:fill="auto"/>
            <w:noWrap/>
            <w:vAlign w:val="center"/>
            <w:hideMark/>
          </w:tcPr>
          <w:p w14:paraId="3AE7A0AB"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68.542.194,28   </w:t>
            </w:r>
          </w:p>
        </w:tc>
        <w:tc>
          <w:tcPr>
            <w:tcW w:w="215" w:type="dxa"/>
            <w:gridSpan w:val="2"/>
            <w:tcBorders>
              <w:top w:val="nil"/>
              <w:left w:val="nil"/>
              <w:bottom w:val="nil"/>
              <w:right w:val="single" w:sz="8" w:space="0" w:color="auto"/>
            </w:tcBorders>
            <w:shd w:val="clear" w:color="auto" w:fill="auto"/>
            <w:noWrap/>
            <w:vAlign w:val="bottom"/>
            <w:hideMark/>
          </w:tcPr>
          <w:p w14:paraId="630B97EF"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04BF7BAA"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35B7E1FA"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6A64F7EE"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5</w:t>
            </w:r>
          </w:p>
        </w:tc>
        <w:tc>
          <w:tcPr>
            <w:tcW w:w="4313" w:type="dxa"/>
            <w:tcBorders>
              <w:top w:val="nil"/>
              <w:left w:val="nil"/>
              <w:bottom w:val="single" w:sz="4" w:space="0" w:color="auto"/>
              <w:right w:val="single" w:sz="4" w:space="0" w:color="auto"/>
            </w:tcBorders>
            <w:shd w:val="clear" w:color="auto" w:fill="auto"/>
            <w:vAlign w:val="center"/>
            <w:hideMark/>
          </w:tcPr>
          <w:p w14:paraId="3E884392"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GASTOS DE MATERIALES  9.1.1</w:t>
            </w:r>
          </w:p>
        </w:tc>
        <w:tc>
          <w:tcPr>
            <w:tcW w:w="3298" w:type="dxa"/>
            <w:tcBorders>
              <w:top w:val="nil"/>
              <w:left w:val="nil"/>
              <w:bottom w:val="single" w:sz="4" w:space="0" w:color="auto"/>
              <w:right w:val="single" w:sz="8" w:space="0" w:color="auto"/>
            </w:tcBorders>
            <w:shd w:val="clear" w:color="auto" w:fill="auto"/>
            <w:noWrap/>
            <w:vAlign w:val="center"/>
            <w:hideMark/>
          </w:tcPr>
          <w:p w14:paraId="0C951747"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64.273.154,70   </w:t>
            </w:r>
          </w:p>
        </w:tc>
        <w:tc>
          <w:tcPr>
            <w:tcW w:w="215" w:type="dxa"/>
            <w:gridSpan w:val="2"/>
            <w:tcBorders>
              <w:top w:val="nil"/>
              <w:left w:val="nil"/>
              <w:bottom w:val="nil"/>
              <w:right w:val="single" w:sz="8" w:space="0" w:color="auto"/>
            </w:tcBorders>
            <w:shd w:val="clear" w:color="auto" w:fill="auto"/>
            <w:noWrap/>
            <w:vAlign w:val="bottom"/>
            <w:hideMark/>
          </w:tcPr>
          <w:p w14:paraId="4EAAAD19"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72ACF4AB"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40F7EB98"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021600F6"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6</w:t>
            </w:r>
          </w:p>
        </w:tc>
        <w:tc>
          <w:tcPr>
            <w:tcW w:w="4313" w:type="dxa"/>
            <w:tcBorders>
              <w:top w:val="nil"/>
              <w:left w:val="nil"/>
              <w:bottom w:val="single" w:sz="4" w:space="0" w:color="auto"/>
              <w:right w:val="single" w:sz="4" w:space="0" w:color="auto"/>
            </w:tcBorders>
            <w:shd w:val="clear" w:color="auto" w:fill="auto"/>
            <w:vAlign w:val="center"/>
            <w:hideMark/>
          </w:tcPr>
          <w:p w14:paraId="212F8F92"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xml:space="preserve">GASTO DEL BANCO DE SANGRE MATERIALES  </w:t>
            </w:r>
          </w:p>
        </w:tc>
        <w:tc>
          <w:tcPr>
            <w:tcW w:w="3298" w:type="dxa"/>
            <w:tcBorders>
              <w:top w:val="nil"/>
              <w:left w:val="nil"/>
              <w:bottom w:val="single" w:sz="4" w:space="0" w:color="auto"/>
              <w:right w:val="single" w:sz="8" w:space="0" w:color="auto"/>
            </w:tcBorders>
            <w:shd w:val="clear" w:color="auto" w:fill="auto"/>
            <w:noWrap/>
            <w:vAlign w:val="center"/>
            <w:hideMark/>
          </w:tcPr>
          <w:p w14:paraId="38A3A258"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62.663.070,02   </w:t>
            </w:r>
          </w:p>
        </w:tc>
        <w:tc>
          <w:tcPr>
            <w:tcW w:w="215" w:type="dxa"/>
            <w:gridSpan w:val="2"/>
            <w:tcBorders>
              <w:top w:val="nil"/>
              <w:left w:val="nil"/>
              <w:bottom w:val="nil"/>
              <w:right w:val="single" w:sz="8" w:space="0" w:color="auto"/>
            </w:tcBorders>
            <w:shd w:val="clear" w:color="auto" w:fill="auto"/>
            <w:noWrap/>
            <w:vAlign w:val="bottom"/>
            <w:hideMark/>
          </w:tcPr>
          <w:p w14:paraId="7897CD53"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3ED430BB"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70332659"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755329A0"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7</w:t>
            </w:r>
          </w:p>
        </w:tc>
        <w:tc>
          <w:tcPr>
            <w:tcW w:w="4313" w:type="dxa"/>
            <w:tcBorders>
              <w:top w:val="nil"/>
              <w:left w:val="nil"/>
              <w:bottom w:val="single" w:sz="4" w:space="0" w:color="auto"/>
              <w:right w:val="single" w:sz="4" w:space="0" w:color="auto"/>
            </w:tcBorders>
            <w:shd w:val="clear" w:color="auto" w:fill="auto"/>
            <w:vAlign w:val="center"/>
            <w:hideMark/>
          </w:tcPr>
          <w:p w14:paraId="1270E4BA"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GASTO DE REPARACIONES Y MANT.</w:t>
            </w:r>
          </w:p>
        </w:tc>
        <w:tc>
          <w:tcPr>
            <w:tcW w:w="3298" w:type="dxa"/>
            <w:tcBorders>
              <w:top w:val="nil"/>
              <w:left w:val="nil"/>
              <w:bottom w:val="single" w:sz="4" w:space="0" w:color="auto"/>
              <w:right w:val="single" w:sz="8" w:space="0" w:color="auto"/>
            </w:tcBorders>
            <w:shd w:val="clear" w:color="auto" w:fill="auto"/>
            <w:noWrap/>
            <w:vAlign w:val="center"/>
            <w:hideMark/>
          </w:tcPr>
          <w:p w14:paraId="100361F4"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10.275.004,95   </w:t>
            </w:r>
          </w:p>
        </w:tc>
        <w:tc>
          <w:tcPr>
            <w:tcW w:w="215" w:type="dxa"/>
            <w:gridSpan w:val="2"/>
            <w:tcBorders>
              <w:top w:val="nil"/>
              <w:left w:val="nil"/>
              <w:bottom w:val="nil"/>
              <w:right w:val="single" w:sz="8" w:space="0" w:color="auto"/>
            </w:tcBorders>
            <w:shd w:val="clear" w:color="auto" w:fill="auto"/>
            <w:noWrap/>
            <w:vAlign w:val="bottom"/>
            <w:hideMark/>
          </w:tcPr>
          <w:p w14:paraId="6CD191D3"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760BAB70"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6D5E511E"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565AEE46"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8</w:t>
            </w:r>
          </w:p>
        </w:tc>
        <w:tc>
          <w:tcPr>
            <w:tcW w:w="4313" w:type="dxa"/>
            <w:tcBorders>
              <w:top w:val="nil"/>
              <w:left w:val="nil"/>
              <w:bottom w:val="single" w:sz="4" w:space="0" w:color="auto"/>
              <w:right w:val="single" w:sz="4" w:space="0" w:color="auto"/>
            </w:tcBorders>
            <w:shd w:val="clear" w:color="auto" w:fill="auto"/>
            <w:vAlign w:val="center"/>
            <w:hideMark/>
          </w:tcPr>
          <w:p w14:paraId="7973CF5D"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xml:space="preserve">GASTOS GENERALES  Y OTROS </w:t>
            </w:r>
          </w:p>
        </w:tc>
        <w:tc>
          <w:tcPr>
            <w:tcW w:w="3298" w:type="dxa"/>
            <w:tcBorders>
              <w:top w:val="nil"/>
              <w:left w:val="nil"/>
              <w:bottom w:val="single" w:sz="4" w:space="0" w:color="auto"/>
              <w:right w:val="single" w:sz="8" w:space="0" w:color="auto"/>
            </w:tcBorders>
            <w:shd w:val="clear" w:color="auto" w:fill="auto"/>
            <w:noWrap/>
            <w:vAlign w:val="center"/>
            <w:hideMark/>
          </w:tcPr>
          <w:p w14:paraId="6AE71E1D"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34.712.487,11   </w:t>
            </w:r>
          </w:p>
        </w:tc>
        <w:tc>
          <w:tcPr>
            <w:tcW w:w="215" w:type="dxa"/>
            <w:gridSpan w:val="2"/>
            <w:tcBorders>
              <w:top w:val="nil"/>
              <w:left w:val="nil"/>
              <w:bottom w:val="nil"/>
              <w:right w:val="single" w:sz="8" w:space="0" w:color="auto"/>
            </w:tcBorders>
            <w:shd w:val="clear" w:color="auto" w:fill="auto"/>
            <w:noWrap/>
            <w:vAlign w:val="bottom"/>
            <w:hideMark/>
          </w:tcPr>
          <w:p w14:paraId="3F7B3E23"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6AC1AD6A"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38BCE904"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424405B6"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9</w:t>
            </w:r>
          </w:p>
        </w:tc>
        <w:tc>
          <w:tcPr>
            <w:tcW w:w="4313" w:type="dxa"/>
            <w:tcBorders>
              <w:top w:val="nil"/>
              <w:left w:val="nil"/>
              <w:bottom w:val="single" w:sz="4" w:space="0" w:color="auto"/>
              <w:right w:val="single" w:sz="4" w:space="0" w:color="auto"/>
            </w:tcBorders>
            <w:shd w:val="clear" w:color="auto" w:fill="auto"/>
            <w:vAlign w:val="center"/>
            <w:hideMark/>
          </w:tcPr>
          <w:p w14:paraId="469BE6FE"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PAGOS DE TELEFONOS  Y ENERGIA ELECTRICA</w:t>
            </w:r>
          </w:p>
        </w:tc>
        <w:tc>
          <w:tcPr>
            <w:tcW w:w="3298" w:type="dxa"/>
            <w:tcBorders>
              <w:top w:val="nil"/>
              <w:left w:val="nil"/>
              <w:bottom w:val="single" w:sz="4" w:space="0" w:color="auto"/>
              <w:right w:val="single" w:sz="8" w:space="0" w:color="auto"/>
            </w:tcBorders>
            <w:shd w:val="clear" w:color="auto" w:fill="auto"/>
            <w:noWrap/>
            <w:vAlign w:val="center"/>
            <w:hideMark/>
          </w:tcPr>
          <w:p w14:paraId="65F969E0" w14:textId="77777777" w:rsidR="00B012E4" w:rsidRPr="00DE7B43" w:rsidRDefault="00B012E4" w:rsidP="00DE7B43">
            <w:pPr>
              <w:ind w:left="924"/>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12.183.528,55   </w:t>
            </w:r>
          </w:p>
        </w:tc>
        <w:tc>
          <w:tcPr>
            <w:tcW w:w="215" w:type="dxa"/>
            <w:gridSpan w:val="2"/>
            <w:tcBorders>
              <w:top w:val="nil"/>
              <w:left w:val="nil"/>
              <w:bottom w:val="nil"/>
              <w:right w:val="single" w:sz="8" w:space="0" w:color="auto"/>
            </w:tcBorders>
            <w:shd w:val="clear" w:color="auto" w:fill="auto"/>
            <w:noWrap/>
            <w:vAlign w:val="bottom"/>
            <w:hideMark/>
          </w:tcPr>
          <w:p w14:paraId="2C5F9AC8"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3D6A393A"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2326B5A5"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1F133144"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10</w:t>
            </w:r>
          </w:p>
        </w:tc>
        <w:tc>
          <w:tcPr>
            <w:tcW w:w="4313" w:type="dxa"/>
            <w:tcBorders>
              <w:top w:val="nil"/>
              <w:left w:val="nil"/>
              <w:bottom w:val="single" w:sz="4" w:space="0" w:color="auto"/>
              <w:right w:val="single" w:sz="4" w:space="0" w:color="auto"/>
            </w:tcBorders>
            <w:shd w:val="clear" w:color="auto" w:fill="auto"/>
            <w:vAlign w:val="center"/>
            <w:hideMark/>
          </w:tcPr>
          <w:p w14:paraId="3E55CBA1"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COMPRA DE EQUIPOS</w:t>
            </w:r>
          </w:p>
        </w:tc>
        <w:tc>
          <w:tcPr>
            <w:tcW w:w="3298" w:type="dxa"/>
            <w:tcBorders>
              <w:top w:val="nil"/>
              <w:left w:val="nil"/>
              <w:bottom w:val="single" w:sz="4" w:space="0" w:color="auto"/>
              <w:right w:val="single" w:sz="8" w:space="0" w:color="auto"/>
            </w:tcBorders>
            <w:shd w:val="clear" w:color="auto" w:fill="auto"/>
            <w:noWrap/>
            <w:vAlign w:val="center"/>
            <w:hideMark/>
          </w:tcPr>
          <w:p w14:paraId="7C71B5BA" w14:textId="77777777" w:rsidR="00B012E4" w:rsidRPr="00DE7B43" w:rsidRDefault="00B012E4" w:rsidP="00DE7B43">
            <w:pPr>
              <w:ind w:left="-68" w:firstLine="68"/>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2.815.256,16   </w:t>
            </w:r>
          </w:p>
        </w:tc>
        <w:tc>
          <w:tcPr>
            <w:tcW w:w="215" w:type="dxa"/>
            <w:gridSpan w:val="2"/>
            <w:tcBorders>
              <w:top w:val="nil"/>
              <w:left w:val="nil"/>
              <w:bottom w:val="nil"/>
              <w:right w:val="single" w:sz="8" w:space="0" w:color="auto"/>
            </w:tcBorders>
            <w:shd w:val="clear" w:color="auto" w:fill="auto"/>
            <w:noWrap/>
            <w:vAlign w:val="bottom"/>
            <w:hideMark/>
          </w:tcPr>
          <w:p w14:paraId="3155A365"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24E19C6B"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2F223040"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4DA1DA58"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11</w:t>
            </w:r>
          </w:p>
        </w:tc>
        <w:tc>
          <w:tcPr>
            <w:tcW w:w="4313" w:type="dxa"/>
            <w:tcBorders>
              <w:top w:val="nil"/>
              <w:left w:val="nil"/>
              <w:bottom w:val="single" w:sz="4" w:space="0" w:color="auto"/>
              <w:right w:val="single" w:sz="4" w:space="0" w:color="auto"/>
            </w:tcBorders>
            <w:shd w:val="clear" w:color="auto" w:fill="auto"/>
            <w:vAlign w:val="center"/>
            <w:hideMark/>
          </w:tcPr>
          <w:p w14:paraId="55424CAA"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IMPORTACION EN TRANSITO AMBULANCIA</w:t>
            </w:r>
          </w:p>
        </w:tc>
        <w:tc>
          <w:tcPr>
            <w:tcW w:w="3298" w:type="dxa"/>
            <w:tcBorders>
              <w:top w:val="nil"/>
              <w:left w:val="nil"/>
              <w:bottom w:val="single" w:sz="4" w:space="0" w:color="auto"/>
              <w:right w:val="single" w:sz="8" w:space="0" w:color="auto"/>
            </w:tcBorders>
            <w:shd w:val="clear" w:color="auto" w:fill="auto"/>
            <w:noWrap/>
            <w:vAlign w:val="center"/>
            <w:hideMark/>
          </w:tcPr>
          <w:p w14:paraId="6B8408C5"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23.568.775,43   </w:t>
            </w:r>
          </w:p>
        </w:tc>
        <w:tc>
          <w:tcPr>
            <w:tcW w:w="215" w:type="dxa"/>
            <w:gridSpan w:val="2"/>
            <w:tcBorders>
              <w:top w:val="nil"/>
              <w:left w:val="nil"/>
              <w:bottom w:val="nil"/>
              <w:right w:val="single" w:sz="8" w:space="0" w:color="auto"/>
            </w:tcBorders>
            <w:shd w:val="clear" w:color="auto" w:fill="auto"/>
            <w:noWrap/>
            <w:vAlign w:val="bottom"/>
            <w:hideMark/>
          </w:tcPr>
          <w:p w14:paraId="435166CD"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24C1F83B"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7E3A7575"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23B8F960"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12</w:t>
            </w:r>
          </w:p>
        </w:tc>
        <w:tc>
          <w:tcPr>
            <w:tcW w:w="4313" w:type="dxa"/>
            <w:tcBorders>
              <w:top w:val="nil"/>
              <w:left w:val="nil"/>
              <w:bottom w:val="single" w:sz="4" w:space="0" w:color="auto"/>
              <w:right w:val="single" w:sz="4" w:space="0" w:color="auto"/>
            </w:tcBorders>
            <w:shd w:val="clear" w:color="auto" w:fill="auto"/>
            <w:vAlign w:val="center"/>
            <w:hideMark/>
          </w:tcPr>
          <w:p w14:paraId="0A4392B3"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CONSTRUCCION EN PROCESO</w:t>
            </w:r>
          </w:p>
        </w:tc>
        <w:tc>
          <w:tcPr>
            <w:tcW w:w="3298" w:type="dxa"/>
            <w:tcBorders>
              <w:top w:val="nil"/>
              <w:left w:val="nil"/>
              <w:bottom w:val="single" w:sz="4" w:space="0" w:color="auto"/>
              <w:right w:val="single" w:sz="8" w:space="0" w:color="auto"/>
            </w:tcBorders>
            <w:shd w:val="clear" w:color="auto" w:fill="auto"/>
            <w:noWrap/>
            <w:vAlign w:val="center"/>
            <w:hideMark/>
          </w:tcPr>
          <w:p w14:paraId="5D5F80B1"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12.011.114,94   </w:t>
            </w:r>
          </w:p>
        </w:tc>
        <w:tc>
          <w:tcPr>
            <w:tcW w:w="215" w:type="dxa"/>
            <w:gridSpan w:val="2"/>
            <w:tcBorders>
              <w:top w:val="nil"/>
              <w:left w:val="nil"/>
              <w:bottom w:val="nil"/>
              <w:right w:val="single" w:sz="8" w:space="0" w:color="auto"/>
            </w:tcBorders>
            <w:shd w:val="clear" w:color="auto" w:fill="auto"/>
            <w:noWrap/>
            <w:vAlign w:val="bottom"/>
            <w:hideMark/>
          </w:tcPr>
          <w:p w14:paraId="33D8F1D3"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10591637"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405CBB56"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408BAC28"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13</w:t>
            </w:r>
          </w:p>
        </w:tc>
        <w:tc>
          <w:tcPr>
            <w:tcW w:w="4313" w:type="dxa"/>
            <w:tcBorders>
              <w:top w:val="nil"/>
              <w:left w:val="nil"/>
              <w:bottom w:val="single" w:sz="4" w:space="0" w:color="auto"/>
              <w:right w:val="single" w:sz="4" w:space="0" w:color="auto"/>
            </w:tcBorders>
            <w:shd w:val="clear" w:color="auto" w:fill="auto"/>
            <w:vAlign w:val="center"/>
            <w:hideMark/>
          </w:tcPr>
          <w:p w14:paraId="4958532C"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PRESTAMO A PROYECTO</w:t>
            </w:r>
          </w:p>
        </w:tc>
        <w:tc>
          <w:tcPr>
            <w:tcW w:w="3298" w:type="dxa"/>
            <w:tcBorders>
              <w:top w:val="nil"/>
              <w:left w:val="nil"/>
              <w:bottom w:val="single" w:sz="4" w:space="0" w:color="auto"/>
              <w:right w:val="single" w:sz="8" w:space="0" w:color="auto"/>
            </w:tcBorders>
            <w:shd w:val="clear" w:color="auto" w:fill="auto"/>
            <w:noWrap/>
            <w:vAlign w:val="center"/>
            <w:hideMark/>
          </w:tcPr>
          <w:p w14:paraId="5C7B9440"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4.589.924,10   </w:t>
            </w:r>
          </w:p>
        </w:tc>
        <w:tc>
          <w:tcPr>
            <w:tcW w:w="215" w:type="dxa"/>
            <w:gridSpan w:val="2"/>
            <w:tcBorders>
              <w:top w:val="nil"/>
              <w:left w:val="nil"/>
              <w:bottom w:val="nil"/>
              <w:right w:val="single" w:sz="8" w:space="0" w:color="auto"/>
            </w:tcBorders>
            <w:shd w:val="clear" w:color="auto" w:fill="auto"/>
            <w:noWrap/>
            <w:vAlign w:val="bottom"/>
            <w:hideMark/>
          </w:tcPr>
          <w:p w14:paraId="0BF35037"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40F02775"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44B5F35A"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1345A674"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14</w:t>
            </w:r>
          </w:p>
        </w:tc>
        <w:tc>
          <w:tcPr>
            <w:tcW w:w="4313" w:type="dxa"/>
            <w:tcBorders>
              <w:top w:val="nil"/>
              <w:left w:val="nil"/>
              <w:bottom w:val="single" w:sz="4" w:space="0" w:color="auto"/>
              <w:right w:val="single" w:sz="4" w:space="0" w:color="auto"/>
            </w:tcBorders>
            <w:shd w:val="clear" w:color="auto" w:fill="auto"/>
            <w:vAlign w:val="center"/>
            <w:hideMark/>
          </w:tcPr>
          <w:p w14:paraId="720F730D"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xml:space="preserve">PAGO LEASING ALQUILER </w:t>
            </w:r>
          </w:p>
        </w:tc>
        <w:tc>
          <w:tcPr>
            <w:tcW w:w="3298" w:type="dxa"/>
            <w:tcBorders>
              <w:top w:val="nil"/>
              <w:left w:val="nil"/>
              <w:bottom w:val="single" w:sz="4" w:space="0" w:color="auto"/>
              <w:right w:val="single" w:sz="8" w:space="0" w:color="auto"/>
            </w:tcBorders>
            <w:shd w:val="clear" w:color="auto" w:fill="auto"/>
            <w:noWrap/>
            <w:vAlign w:val="center"/>
            <w:hideMark/>
          </w:tcPr>
          <w:p w14:paraId="55BD9B6E"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56.451.612,17   </w:t>
            </w:r>
          </w:p>
        </w:tc>
        <w:tc>
          <w:tcPr>
            <w:tcW w:w="215" w:type="dxa"/>
            <w:gridSpan w:val="2"/>
            <w:tcBorders>
              <w:top w:val="nil"/>
              <w:left w:val="nil"/>
              <w:bottom w:val="nil"/>
              <w:right w:val="single" w:sz="8" w:space="0" w:color="auto"/>
            </w:tcBorders>
            <w:shd w:val="clear" w:color="auto" w:fill="auto"/>
            <w:noWrap/>
            <w:vAlign w:val="bottom"/>
            <w:hideMark/>
          </w:tcPr>
          <w:p w14:paraId="66009F67"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09F052D6" w14:textId="77777777" w:rsidTr="00DE7B43">
        <w:trPr>
          <w:gridAfter w:val="1"/>
          <w:wAfter w:w="9" w:type="dxa"/>
          <w:trHeight w:val="520"/>
        </w:trPr>
        <w:tc>
          <w:tcPr>
            <w:tcW w:w="215" w:type="dxa"/>
            <w:tcBorders>
              <w:top w:val="nil"/>
              <w:left w:val="single" w:sz="8" w:space="0" w:color="auto"/>
              <w:bottom w:val="nil"/>
              <w:right w:val="nil"/>
            </w:tcBorders>
            <w:shd w:val="clear" w:color="auto" w:fill="auto"/>
            <w:noWrap/>
            <w:vAlign w:val="bottom"/>
            <w:hideMark/>
          </w:tcPr>
          <w:p w14:paraId="582682B4"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4" w:space="0" w:color="auto"/>
              <w:right w:val="single" w:sz="4" w:space="0" w:color="auto"/>
            </w:tcBorders>
            <w:shd w:val="clear" w:color="auto" w:fill="auto"/>
            <w:noWrap/>
            <w:vAlign w:val="center"/>
            <w:hideMark/>
          </w:tcPr>
          <w:p w14:paraId="58710D01"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15</w:t>
            </w:r>
          </w:p>
        </w:tc>
        <w:tc>
          <w:tcPr>
            <w:tcW w:w="4313" w:type="dxa"/>
            <w:tcBorders>
              <w:top w:val="nil"/>
              <w:left w:val="nil"/>
              <w:bottom w:val="single" w:sz="4" w:space="0" w:color="auto"/>
              <w:right w:val="single" w:sz="4" w:space="0" w:color="auto"/>
            </w:tcBorders>
            <w:shd w:val="clear" w:color="auto" w:fill="auto"/>
            <w:vAlign w:val="center"/>
            <w:hideMark/>
          </w:tcPr>
          <w:p w14:paraId="040CC27F"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CERTIFICADO FINANCIERO</w:t>
            </w:r>
          </w:p>
        </w:tc>
        <w:tc>
          <w:tcPr>
            <w:tcW w:w="3298" w:type="dxa"/>
            <w:tcBorders>
              <w:top w:val="nil"/>
              <w:left w:val="nil"/>
              <w:bottom w:val="single" w:sz="4" w:space="0" w:color="auto"/>
              <w:right w:val="single" w:sz="8" w:space="0" w:color="auto"/>
            </w:tcBorders>
            <w:shd w:val="clear" w:color="auto" w:fill="auto"/>
            <w:noWrap/>
            <w:vAlign w:val="center"/>
            <w:hideMark/>
          </w:tcPr>
          <w:p w14:paraId="788E4186" w14:textId="77777777" w:rsidR="00B012E4" w:rsidRPr="00DE7B43" w:rsidRDefault="00B012E4" w:rsidP="00B012E4">
            <w:pPr>
              <w:jc w:val="right"/>
              <w:rPr>
                <w:rFonts w:ascii="Calibri" w:eastAsia="Times New Roman" w:hAnsi="Calibri" w:cs="Calibri"/>
                <w:bCs/>
                <w:color w:val="000000"/>
                <w:lang w:val="es-EC" w:eastAsia="es-EC"/>
              </w:rPr>
            </w:pPr>
            <w:r w:rsidRPr="00DE7B43">
              <w:rPr>
                <w:rFonts w:ascii="Calibri" w:eastAsia="Times New Roman" w:hAnsi="Calibri" w:cs="Calibri"/>
                <w:bCs/>
                <w:color w:val="000000"/>
                <w:lang w:val="es-EC" w:eastAsia="es-EC"/>
              </w:rPr>
              <w:t xml:space="preserve">                  107.202.307,48   </w:t>
            </w:r>
          </w:p>
        </w:tc>
        <w:tc>
          <w:tcPr>
            <w:tcW w:w="215" w:type="dxa"/>
            <w:gridSpan w:val="2"/>
            <w:tcBorders>
              <w:top w:val="nil"/>
              <w:left w:val="nil"/>
              <w:bottom w:val="nil"/>
              <w:right w:val="single" w:sz="8" w:space="0" w:color="auto"/>
            </w:tcBorders>
            <w:shd w:val="clear" w:color="auto" w:fill="auto"/>
            <w:noWrap/>
            <w:vAlign w:val="bottom"/>
            <w:hideMark/>
          </w:tcPr>
          <w:p w14:paraId="0474A526"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r w:rsidR="00B012E4" w:rsidRPr="00590D58" w14:paraId="00136E2D" w14:textId="77777777" w:rsidTr="00DE7B43">
        <w:trPr>
          <w:gridAfter w:val="1"/>
          <w:wAfter w:w="9" w:type="dxa"/>
          <w:trHeight w:val="520"/>
        </w:trPr>
        <w:tc>
          <w:tcPr>
            <w:tcW w:w="215" w:type="dxa"/>
            <w:tcBorders>
              <w:top w:val="nil"/>
              <w:left w:val="single" w:sz="8" w:space="0" w:color="auto"/>
              <w:bottom w:val="single" w:sz="8" w:space="0" w:color="auto"/>
              <w:right w:val="nil"/>
            </w:tcBorders>
            <w:shd w:val="clear" w:color="auto" w:fill="auto"/>
            <w:noWrap/>
            <w:vAlign w:val="bottom"/>
            <w:hideMark/>
          </w:tcPr>
          <w:p w14:paraId="63A69FC6"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24" w:type="dxa"/>
            <w:tcBorders>
              <w:top w:val="nil"/>
              <w:left w:val="single" w:sz="8" w:space="0" w:color="auto"/>
              <w:bottom w:val="single" w:sz="8" w:space="0" w:color="auto"/>
              <w:right w:val="single" w:sz="4" w:space="0" w:color="auto"/>
            </w:tcBorders>
            <w:shd w:val="clear" w:color="000000" w:fill="D9E1F2"/>
            <w:noWrap/>
            <w:vAlign w:val="center"/>
            <w:hideMark/>
          </w:tcPr>
          <w:p w14:paraId="0A4C6C70" w14:textId="77777777" w:rsidR="00B012E4" w:rsidRPr="00590D58" w:rsidRDefault="00B012E4" w:rsidP="00044DCF">
            <w:pPr>
              <w:jc w:val="cente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c>
          <w:tcPr>
            <w:tcW w:w="4313" w:type="dxa"/>
            <w:tcBorders>
              <w:top w:val="nil"/>
              <w:left w:val="nil"/>
              <w:bottom w:val="single" w:sz="8" w:space="0" w:color="auto"/>
              <w:right w:val="single" w:sz="4" w:space="0" w:color="auto"/>
            </w:tcBorders>
            <w:shd w:val="clear" w:color="000000" w:fill="D9E1F2"/>
            <w:vAlign w:val="center"/>
            <w:hideMark/>
          </w:tcPr>
          <w:p w14:paraId="30E8C1AE" w14:textId="77777777" w:rsidR="00B012E4" w:rsidRPr="00590D58" w:rsidRDefault="00B012E4" w:rsidP="00044DCF">
            <w:pPr>
              <w:jc w:val="center"/>
              <w:rPr>
                <w:rFonts w:ascii="Calibri" w:eastAsia="Times New Roman" w:hAnsi="Calibri" w:cs="Calibri"/>
                <w:b/>
                <w:bCs/>
                <w:color w:val="000000"/>
                <w:lang w:val="es-EC" w:eastAsia="es-EC"/>
              </w:rPr>
            </w:pPr>
            <w:r w:rsidRPr="00590D58">
              <w:rPr>
                <w:rFonts w:ascii="Calibri" w:eastAsia="Times New Roman" w:hAnsi="Calibri" w:cs="Calibri"/>
                <w:b/>
                <w:bCs/>
                <w:color w:val="000000"/>
                <w:lang w:val="es-EC" w:eastAsia="es-EC"/>
              </w:rPr>
              <w:t>TOTAL</w:t>
            </w:r>
          </w:p>
        </w:tc>
        <w:tc>
          <w:tcPr>
            <w:tcW w:w="3298" w:type="dxa"/>
            <w:tcBorders>
              <w:top w:val="nil"/>
              <w:left w:val="nil"/>
              <w:bottom w:val="single" w:sz="8" w:space="0" w:color="auto"/>
              <w:right w:val="single" w:sz="8" w:space="0" w:color="auto"/>
            </w:tcBorders>
            <w:shd w:val="clear" w:color="000000" w:fill="D9E1F2"/>
            <w:noWrap/>
            <w:vAlign w:val="center"/>
            <w:hideMark/>
          </w:tcPr>
          <w:p w14:paraId="6C5B0481" w14:textId="77777777" w:rsidR="00B012E4" w:rsidRPr="00590D58" w:rsidRDefault="00B012E4" w:rsidP="00044DCF">
            <w:pPr>
              <w:rPr>
                <w:rFonts w:ascii="Calibri" w:eastAsia="Times New Roman" w:hAnsi="Calibri" w:cs="Calibri"/>
                <w:b/>
                <w:bCs/>
                <w:color w:val="000000"/>
                <w:lang w:val="es-EC" w:eastAsia="es-EC"/>
              </w:rPr>
            </w:pPr>
            <w:r w:rsidRPr="00590D58">
              <w:rPr>
                <w:rFonts w:ascii="Calibri" w:eastAsia="Times New Roman" w:hAnsi="Calibri" w:cs="Calibri"/>
                <w:b/>
                <w:bCs/>
                <w:color w:val="000000"/>
                <w:lang w:val="es-EC" w:eastAsia="es-EC"/>
              </w:rPr>
              <w:t xml:space="preserve">                  878.539.053,77   </w:t>
            </w:r>
          </w:p>
        </w:tc>
        <w:tc>
          <w:tcPr>
            <w:tcW w:w="215" w:type="dxa"/>
            <w:gridSpan w:val="2"/>
            <w:tcBorders>
              <w:top w:val="nil"/>
              <w:left w:val="nil"/>
              <w:bottom w:val="single" w:sz="8" w:space="0" w:color="auto"/>
              <w:right w:val="single" w:sz="8" w:space="0" w:color="auto"/>
            </w:tcBorders>
            <w:shd w:val="clear" w:color="auto" w:fill="auto"/>
            <w:noWrap/>
            <w:vAlign w:val="bottom"/>
            <w:hideMark/>
          </w:tcPr>
          <w:p w14:paraId="7AC8AFF6" w14:textId="77777777" w:rsidR="00B012E4" w:rsidRPr="00590D58" w:rsidRDefault="00B012E4" w:rsidP="00044DCF">
            <w:pPr>
              <w:rPr>
                <w:rFonts w:ascii="Calibri" w:eastAsia="Times New Roman" w:hAnsi="Calibri" w:cs="Calibri"/>
                <w:color w:val="000000"/>
                <w:lang w:val="es-EC" w:eastAsia="es-EC"/>
              </w:rPr>
            </w:pPr>
            <w:r w:rsidRPr="00590D58">
              <w:rPr>
                <w:rFonts w:ascii="Calibri" w:eastAsia="Times New Roman" w:hAnsi="Calibri" w:cs="Calibri"/>
                <w:color w:val="000000"/>
                <w:lang w:val="es-EC" w:eastAsia="es-EC"/>
              </w:rPr>
              <w:t> </w:t>
            </w:r>
          </w:p>
        </w:tc>
      </w:tr>
    </w:tbl>
    <w:p w14:paraId="5C9CB00B" w14:textId="77777777" w:rsidR="00736602" w:rsidRDefault="00736602">
      <w:pPr>
        <w:rPr>
          <w:noProof/>
          <w:lang w:val="es-ES"/>
        </w:rPr>
      </w:pPr>
    </w:p>
    <w:tbl>
      <w:tblPr>
        <w:tblW w:w="7495" w:type="dxa"/>
        <w:tblCellMar>
          <w:left w:w="70" w:type="dxa"/>
          <w:right w:w="70" w:type="dxa"/>
        </w:tblCellMar>
        <w:tblLook w:val="04A0" w:firstRow="1" w:lastRow="0" w:firstColumn="1" w:lastColumn="0" w:noHBand="0" w:noVBand="1"/>
      </w:tblPr>
      <w:tblGrid>
        <w:gridCol w:w="699"/>
        <w:gridCol w:w="2539"/>
        <w:gridCol w:w="1940"/>
        <w:gridCol w:w="2046"/>
        <w:gridCol w:w="271"/>
      </w:tblGrid>
      <w:tr w:rsidR="00B012E4" w:rsidRPr="005D3DB6" w14:paraId="5CFCFA86" w14:textId="77777777" w:rsidTr="00B012E4">
        <w:trPr>
          <w:trHeight w:val="615"/>
        </w:trPr>
        <w:tc>
          <w:tcPr>
            <w:tcW w:w="699" w:type="dxa"/>
            <w:tcBorders>
              <w:top w:val="single" w:sz="8" w:space="0" w:color="auto"/>
              <w:left w:val="single" w:sz="8" w:space="0" w:color="auto"/>
              <w:bottom w:val="nil"/>
              <w:right w:val="nil"/>
            </w:tcBorders>
            <w:shd w:val="clear" w:color="auto" w:fill="auto"/>
            <w:noWrap/>
            <w:vAlign w:val="bottom"/>
            <w:hideMark/>
          </w:tcPr>
          <w:p w14:paraId="3A63756A"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lastRenderedPageBreak/>
              <w:t> </w:t>
            </w:r>
          </w:p>
        </w:tc>
        <w:tc>
          <w:tcPr>
            <w:tcW w:w="2539" w:type="dxa"/>
            <w:tcBorders>
              <w:top w:val="single" w:sz="8" w:space="0" w:color="auto"/>
              <w:left w:val="nil"/>
              <w:bottom w:val="nil"/>
              <w:right w:val="nil"/>
            </w:tcBorders>
            <w:shd w:val="clear" w:color="auto" w:fill="auto"/>
            <w:noWrap/>
            <w:vAlign w:val="bottom"/>
            <w:hideMark/>
          </w:tcPr>
          <w:p w14:paraId="149C3E66" w14:textId="744A0622" w:rsidR="00B012E4" w:rsidRPr="005D3DB6" w:rsidRDefault="00B012E4" w:rsidP="00044DCF">
            <w:pPr>
              <w:rPr>
                <w:rFonts w:ascii="Calibri" w:eastAsia="Times New Roman" w:hAnsi="Calibri" w:cs="Calibri"/>
                <w:color w:val="000000"/>
                <w:lang w:val="es-EC" w:eastAsia="es-EC"/>
              </w:rPr>
            </w:pPr>
          </w:p>
        </w:tc>
        <w:tc>
          <w:tcPr>
            <w:tcW w:w="1940" w:type="dxa"/>
            <w:tcBorders>
              <w:top w:val="single" w:sz="8" w:space="0" w:color="auto"/>
              <w:left w:val="nil"/>
              <w:bottom w:val="nil"/>
              <w:right w:val="nil"/>
            </w:tcBorders>
            <w:shd w:val="clear" w:color="auto" w:fill="auto"/>
            <w:noWrap/>
            <w:vAlign w:val="bottom"/>
            <w:hideMark/>
          </w:tcPr>
          <w:p w14:paraId="49128F31"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046" w:type="dxa"/>
            <w:tcBorders>
              <w:top w:val="single" w:sz="8" w:space="0" w:color="auto"/>
              <w:left w:val="nil"/>
              <w:bottom w:val="nil"/>
              <w:right w:val="nil"/>
            </w:tcBorders>
            <w:shd w:val="clear" w:color="auto" w:fill="auto"/>
            <w:noWrap/>
            <w:vAlign w:val="bottom"/>
            <w:hideMark/>
          </w:tcPr>
          <w:p w14:paraId="680C3738"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71" w:type="dxa"/>
            <w:tcBorders>
              <w:top w:val="single" w:sz="8" w:space="0" w:color="auto"/>
              <w:left w:val="nil"/>
              <w:bottom w:val="nil"/>
              <w:right w:val="single" w:sz="8" w:space="0" w:color="auto"/>
            </w:tcBorders>
            <w:shd w:val="clear" w:color="auto" w:fill="auto"/>
            <w:noWrap/>
            <w:vAlign w:val="bottom"/>
            <w:hideMark/>
          </w:tcPr>
          <w:p w14:paraId="37AF592E"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r>
      <w:tr w:rsidR="00B012E4" w:rsidRPr="005D3DB6" w14:paraId="4A0B21B4" w14:textId="77777777" w:rsidTr="00B012E4">
        <w:trPr>
          <w:trHeight w:val="420"/>
        </w:trPr>
        <w:tc>
          <w:tcPr>
            <w:tcW w:w="7224" w:type="dxa"/>
            <w:gridSpan w:val="4"/>
            <w:tcBorders>
              <w:top w:val="nil"/>
              <w:left w:val="single" w:sz="8" w:space="0" w:color="auto"/>
              <w:bottom w:val="nil"/>
              <w:right w:val="nil"/>
            </w:tcBorders>
            <w:shd w:val="clear" w:color="auto" w:fill="auto"/>
            <w:noWrap/>
            <w:vAlign w:val="bottom"/>
            <w:hideMark/>
          </w:tcPr>
          <w:p w14:paraId="7023C516" w14:textId="77777777" w:rsidR="00B012E4" w:rsidRPr="005D3DB6" w:rsidRDefault="00B012E4" w:rsidP="00044DCF">
            <w:pPr>
              <w:jc w:val="center"/>
              <w:rPr>
                <w:rFonts w:ascii="Calibri" w:eastAsia="Times New Roman" w:hAnsi="Calibri" w:cs="Calibri"/>
                <w:b/>
                <w:bCs/>
                <w:color w:val="000000"/>
                <w:lang w:val="es-EC" w:eastAsia="es-EC"/>
              </w:rPr>
            </w:pPr>
            <w:r w:rsidRPr="005D3DB6">
              <w:rPr>
                <w:rFonts w:ascii="Calibri" w:eastAsia="Times New Roman" w:hAnsi="Calibri" w:cs="Calibri"/>
                <w:b/>
                <w:bCs/>
                <w:color w:val="000000"/>
                <w:lang w:val="es-EC" w:eastAsia="es-EC"/>
              </w:rPr>
              <w:t xml:space="preserve">CRUZ ROJA DOMINICANA </w:t>
            </w:r>
          </w:p>
        </w:tc>
        <w:tc>
          <w:tcPr>
            <w:tcW w:w="271" w:type="dxa"/>
            <w:tcBorders>
              <w:top w:val="nil"/>
              <w:left w:val="nil"/>
              <w:bottom w:val="nil"/>
              <w:right w:val="single" w:sz="8" w:space="0" w:color="auto"/>
            </w:tcBorders>
            <w:shd w:val="clear" w:color="auto" w:fill="auto"/>
            <w:noWrap/>
            <w:vAlign w:val="bottom"/>
            <w:hideMark/>
          </w:tcPr>
          <w:p w14:paraId="274CD81A"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r>
      <w:tr w:rsidR="00B012E4" w:rsidRPr="00CA7B0A" w14:paraId="52E71DA1" w14:textId="77777777" w:rsidTr="00B012E4">
        <w:trPr>
          <w:trHeight w:val="420"/>
        </w:trPr>
        <w:tc>
          <w:tcPr>
            <w:tcW w:w="7224" w:type="dxa"/>
            <w:gridSpan w:val="4"/>
            <w:tcBorders>
              <w:top w:val="nil"/>
              <w:left w:val="single" w:sz="8" w:space="0" w:color="auto"/>
              <w:bottom w:val="nil"/>
              <w:right w:val="nil"/>
            </w:tcBorders>
            <w:shd w:val="clear" w:color="auto" w:fill="auto"/>
            <w:noWrap/>
            <w:vAlign w:val="bottom"/>
            <w:hideMark/>
          </w:tcPr>
          <w:p w14:paraId="2818E270" w14:textId="77777777" w:rsidR="00B012E4" w:rsidRPr="005D3DB6" w:rsidRDefault="00B012E4" w:rsidP="00044DCF">
            <w:pPr>
              <w:jc w:val="center"/>
              <w:rPr>
                <w:rFonts w:ascii="Calibri" w:eastAsia="Times New Roman" w:hAnsi="Calibri" w:cs="Calibri"/>
                <w:b/>
                <w:bCs/>
                <w:color w:val="000000"/>
                <w:lang w:val="es-EC" w:eastAsia="es-EC"/>
              </w:rPr>
            </w:pPr>
            <w:r w:rsidRPr="005D3DB6">
              <w:rPr>
                <w:rFonts w:ascii="Calibri" w:eastAsia="Times New Roman" w:hAnsi="Calibri" w:cs="Calibri"/>
                <w:b/>
                <w:bCs/>
                <w:color w:val="000000"/>
                <w:lang w:val="es-EC" w:eastAsia="es-EC"/>
              </w:rPr>
              <w:t xml:space="preserve">ESTADO DE CUENTAS POR COBRAR </w:t>
            </w:r>
          </w:p>
        </w:tc>
        <w:tc>
          <w:tcPr>
            <w:tcW w:w="271" w:type="dxa"/>
            <w:tcBorders>
              <w:top w:val="nil"/>
              <w:left w:val="nil"/>
              <w:bottom w:val="nil"/>
              <w:right w:val="single" w:sz="8" w:space="0" w:color="auto"/>
            </w:tcBorders>
            <w:shd w:val="clear" w:color="auto" w:fill="auto"/>
            <w:noWrap/>
            <w:vAlign w:val="bottom"/>
            <w:hideMark/>
          </w:tcPr>
          <w:p w14:paraId="5DB3B9AE"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r>
      <w:tr w:rsidR="00B012E4" w:rsidRPr="005D3DB6" w14:paraId="716B91E3" w14:textId="77777777" w:rsidTr="00B012E4">
        <w:trPr>
          <w:trHeight w:val="420"/>
        </w:trPr>
        <w:tc>
          <w:tcPr>
            <w:tcW w:w="7224" w:type="dxa"/>
            <w:gridSpan w:val="4"/>
            <w:tcBorders>
              <w:top w:val="nil"/>
              <w:left w:val="single" w:sz="8" w:space="0" w:color="auto"/>
              <w:bottom w:val="nil"/>
              <w:right w:val="nil"/>
            </w:tcBorders>
            <w:shd w:val="clear" w:color="auto" w:fill="auto"/>
            <w:noWrap/>
            <w:vAlign w:val="bottom"/>
            <w:hideMark/>
          </w:tcPr>
          <w:p w14:paraId="07688607" w14:textId="77777777" w:rsidR="00B012E4" w:rsidRPr="005D3DB6" w:rsidRDefault="00B012E4" w:rsidP="00044DCF">
            <w:pPr>
              <w:jc w:val="center"/>
              <w:rPr>
                <w:rFonts w:ascii="Calibri" w:eastAsia="Times New Roman" w:hAnsi="Calibri" w:cs="Calibri"/>
                <w:b/>
                <w:bCs/>
                <w:color w:val="000000"/>
                <w:lang w:val="es-EC" w:eastAsia="es-EC"/>
              </w:rPr>
            </w:pPr>
            <w:r w:rsidRPr="005D3DB6">
              <w:rPr>
                <w:rFonts w:ascii="Calibri" w:eastAsia="Times New Roman" w:hAnsi="Calibri" w:cs="Calibri"/>
                <w:b/>
                <w:bCs/>
                <w:color w:val="000000"/>
                <w:lang w:val="es-EC" w:eastAsia="es-EC"/>
              </w:rPr>
              <w:t>AL 30 DE NOVIEMBRE DEL 2022</w:t>
            </w:r>
          </w:p>
        </w:tc>
        <w:tc>
          <w:tcPr>
            <w:tcW w:w="271" w:type="dxa"/>
            <w:tcBorders>
              <w:top w:val="nil"/>
              <w:left w:val="nil"/>
              <w:bottom w:val="nil"/>
              <w:right w:val="single" w:sz="8" w:space="0" w:color="auto"/>
            </w:tcBorders>
            <w:shd w:val="clear" w:color="auto" w:fill="auto"/>
            <w:noWrap/>
            <w:vAlign w:val="bottom"/>
            <w:hideMark/>
          </w:tcPr>
          <w:p w14:paraId="4FEA7A88"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r>
      <w:tr w:rsidR="00B012E4" w:rsidRPr="005D3DB6" w14:paraId="3ACE63EB" w14:textId="77777777" w:rsidTr="00B012E4">
        <w:trPr>
          <w:trHeight w:val="525"/>
        </w:trPr>
        <w:tc>
          <w:tcPr>
            <w:tcW w:w="699" w:type="dxa"/>
            <w:tcBorders>
              <w:top w:val="single" w:sz="4" w:space="0" w:color="auto"/>
              <w:left w:val="single" w:sz="8" w:space="0" w:color="auto"/>
              <w:bottom w:val="single" w:sz="4" w:space="0" w:color="auto"/>
              <w:right w:val="single" w:sz="4" w:space="0" w:color="auto"/>
            </w:tcBorders>
            <w:shd w:val="clear" w:color="000000" w:fill="FFD966"/>
            <w:noWrap/>
            <w:vAlign w:val="center"/>
            <w:hideMark/>
          </w:tcPr>
          <w:p w14:paraId="0851C5B8" w14:textId="77777777" w:rsidR="00B012E4" w:rsidRPr="005D3DB6" w:rsidRDefault="00B012E4" w:rsidP="00044DCF">
            <w:pPr>
              <w:jc w:val="center"/>
              <w:rPr>
                <w:rFonts w:ascii="Calibri" w:eastAsia="Times New Roman" w:hAnsi="Calibri" w:cs="Calibri"/>
                <w:b/>
                <w:bCs/>
                <w:color w:val="000000"/>
                <w:lang w:val="es-EC" w:eastAsia="es-EC"/>
              </w:rPr>
            </w:pPr>
            <w:r w:rsidRPr="005D3DB6">
              <w:rPr>
                <w:rFonts w:ascii="Calibri" w:eastAsia="Times New Roman" w:hAnsi="Calibri" w:cs="Calibri"/>
                <w:b/>
                <w:bCs/>
                <w:color w:val="000000"/>
                <w:lang w:val="es-EC" w:eastAsia="es-EC"/>
              </w:rPr>
              <w:t>1</w:t>
            </w:r>
          </w:p>
        </w:tc>
        <w:tc>
          <w:tcPr>
            <w:tcW w:w="2539" w:type="dxa"/>
            <w:tcBorders>
              <w:top w:val="single" w:sz="4" w:space="0" w:color="auto"/>
              <w:left w:val="nil"/>
              <w:bottom w:val="single" w:sz="4" w:space="0" w:color="auto"/>
              <w:right w:val="single" w:sz="4" w:space="0" w:color="auto"/>
            </w:tcBorders>
            <w:shd w:val="clear" w:color="000000" w:fill="FFD966"/>
            <w:noWrap/>
            <w:vAlign w:val="center"/>
            <w:hideMark/>
          </w:tcPr>
          <w:p w14:paraId="441AD898" w14:textId="77777777" w:rsidR="00B012E4" w:rsidRPr="005D3DB6" w:rsidRDefault="00B012E4" w:rsidP="00044DCF">
            <w:pPr>
              <w:jc w:val="center"/>
              <w:rPr>
                <w:rFonts w:ascii="Calibri" w:eastAsia="Times New Roman" w:hAnsi="Calibri" w:cs="Calibri"/>
                <w:b/>
                <w:bCs/>
                <w:color w:val="000000"/>
                <w:lang w:val="es-EC" w:eastAsia="es-EC"/>
              </w:rPr>
            </w:pPr>
            <w:r w:rsidRPr="005D3DB6">
              <w:rPr>
                <w:rFonts w:ascii="Calibri" w:eastAsia="Times New Roman" w:hAnsi="Calibri" w:cs="Calibri"/>
                <w:b/>
                <w:bCs/>
                <w:color w:val="000000"/>
                <w:lang w:val="es-EC" w:eastAsia="es-EC"/>
              </w:rPr>
              <w:t xml:space="preserve">CUENTAS POR COBRAR </w:t>
            </w:r>
          </w:p>
        </w:tc>
        <w:tc>
          <w:tcPr>
            <w:tcW w:w="1940" w:type="dxa"/>
            <w:tcBorders>
              <w:top w:val="single" w:sz="4" w:space="0" w:color="auto"/>
              <w:left w:val="nil"/>
              <w:bottom w:val="single" w:sz="4" w:space="0" w:color="auto"/>
              <w:right w:val="single" w:sz="4" w:space="0" w:color="auto"/>
            </w:tcBorders>
            <w:shd w:val="clear" w:color="000000" w:fill="FFD966"/>
            <w:noWrap/>
            <w:vAlign w:val="center"/>
            <w:hideMark/>
          </w:tcPr>
          <w:p w14:paraId="54F41443" w14:textId="77777777" w:rsidR="00B012E4" w:rsidRPr="005D3DB6" w:rsidRDefault="00B012E4" w:rsidP="00044DCF">
            <w:pPr>
              <w:rPr>
                <w:rFonts w:ascii="Calibri" w:eastAsia="Times New Roman" w:hAnsi="Calibri" w:cs="Calibri"/>
                <w:b/>
                <w:bCs/>
                <w:color w:val="000000"/>
                <w:lang w:val="es-EC" w:eastAsia="es-EC"/>
              </w:rPr>
            </w:pPr>
            <w:r w:rsidRPr="005D3DB6">
              <w:rPr>
                <w:rFonts w:ascii="Calibri" w:eastAsia="Times New Roman" w:hAnsi="Calibri" w:cs="Calibri"/>
                <w:b/>
                <w:bCs/>
                <w:color w:val="000000"/>
                <w:lang w:val="es-EC" w:eastAsia="es-EC"/>
              </w:rPr>
              <w:t> </w:t>
            </w:r>
          </w:p>
        </w:tc>
        <w:tc>
          <w:tcPr>
            <w:tcW w:w="2046" w:type="dxa"/>
            <w:tcBorders>
              <w:top w:val="single" w:sz="4" w:space="0" w:color="auto"/>
              <w:left w:val="nil"/>
              <w:bottom w:val="single" w:sz="4" w:space="0" w:color="auto"/>
              <w:right w:val="single" w:sz="4" w:space="0" w:color="auto"/>
            </w:tcBorders>
            <w:shd w:val="clear" w:color="000000" w:fill="FFD966"/>
            <w:noWrap/>
            <w:vAlign w:val="center"/>
            <w:hideMark/>
          </w:tcPr>
          <w:p w14:paraId="32BA2E66" w14:textId="77777777" w:rsidR="00B012E4" w:rsidRPr="005D3DB6" w:rsidRDefault="00B012E4" w:rsidP="00044DCF">
            <w:pPr>
              <w:rPr>
                <w:rFonts w:ascii="Calibri" w:eastAsia="Times New Roman" w:hAnsi="Calibri" w:cs="Calibri"/>
                <w:b/>
                <w:bCs/>
                <w:color w:val="000000"/>
                <w:lang w:val="es-EC" w:eastAsia="es-EC"/>
              </w:rPr>
            </w:pPr>
            <w:r w:rsidRPr="005D3DB6">
              <w:rPr>
                <w:rFonts w:ascii="Calibri" w:eastAsia="Times New Roman" w:hAnsi="Calibri" w:cs="Calibri"/>
                <w:b/>
                <w:bCs/>
                <w:color w:val="000000"/>
                <w:lang w:val="es-EC" w:eastAsia="es-EC"/>
              </w:rPr>
              <w:t xml:space="preserve">      164.797.177,00   </w:t>
            </w:r>
          </w:p>
        </w:tc>
        <w:tc>
          <w:tcPr>
            <w:tcW w:w="271" w:type="dxa"/>
            <w:tcBorders>
              <w:top w:val="nil"/>
              <w:left w:val="nil"/>
              <w:bottom w:val="nil"/>
              <w:right w:val="single" w:sz="8" w:space="0" w:color="auto"/>
            </w:tcBorders>
            <w:shd w:val="clear" w:color="auto" w:fill="auto"/>
            <w:noWrap/>
            <w:vAlign w:val="center"/>
            <w:hideMark/>
          </w:tcPr>
          <w:p w14:paraId="2B92D3A6" w14:textId="77777777" w:rsidR="00B012E4" w:rsidRPr="005D3DB6" w:rsidRDefault="00B012E4" w:rsidP="00044DCF">
            <w:pPr>
              <w:rPr>
                <w:rFonts w:ascii="Calibri" w:eastAsia="Times New Roman" w:hAnsi="Calibri" w:cs="Calibri"/>
                <w:b/>
                <w:bCs/>
                <w:color w:val="000000"/>
                <w:lang w:val="es-EC" w:eastAsia="es-EC"/>
              </w:rPr>
            </w:pPr>
            <w:r w:rsidRPr="005D3DB6">
              <w:rPr>
                <w:rFonts w:ascii="Calibri" w:eastAsia="Times New Roman" w:hAnsi="Calibri" w:cs="Calibri"/>
                <w:b/>
                <w:bCs/>
                <w:color w:val="000000"/>
                <w:lang w:val="es-EC" w:eastAsia="es-EC"/>
              </w:rPr>
              <w:t> </w:t>
            </w:r>
          </w:p>
        </w:tc>
      </w:tr>
      <w:tr w:rsidR="00B012E4" w:rsidRPr="005D3DB6" w14:paraId="57215A93" w14:textId="77777777" w:rsidTr="00B012E4">
        <w:trPr>
          <w:trHeight w:val="195"/>
        </w:trPr>
        <w:tc>
          <w:tcPr>
            <w:tcW w:w="699" w:type="dxa"/>
            <w:tcBorders>
              <w:top w:val="nil"/>
              <w:left w:val="single" w:sz="8" w:space="0" w:color="auto"/>
              <w:bottom w:val="single" w:sz="4" w:space="0" w:color="auto"/>
              <w:right w:val="single" w:sz="4" w:space="0" w:color="auto"/>
            </w:tcBorders>
            <w:shd w:val="clear" w:color="auto" w:fill="auto"/>
            <w:noWrap/>
            <w:vAlign w:val="bottom"/>
            <w:hideMark/>
          </w:tcPr>
          <w:p w14:paraId="1ADBF555"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539" w:type="dxa"/>
            <w:tcBorders>
              <w:top w:val="nil"/>
              <w:left w:val="nil"/>
              <w:bottom w:val="single" w:sz="4" w:space="0" w:color="auto"/>
              <w:right w:val="single" w:sz="4" w:space="0" w:color="auto"/>
            </w:tcBorders>
            <w:shd w:val="clear" w:color="auto" w:fill="auto"/>
            <w:noWrap/>
            <w:vAlign w:val="bottom"/>
            <w:hideMark/>
          </w:tcPr>
          <w:p w14:paraId="035F71E2"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1940" w:type="dxa"/>
            <w:tcBorders>
              <w:top w:val="nil"/>
              <w:left w:val="nil"/>
              <w:bottom w:val="single" w:sz="4" w:space="0" w:color="auto"/>
              <w:right w:val="single" w:sz="4" w:space="0" w:color="auto"/>
            </w:tcBorders>
            <w:shd w:val="clear" w:color="auto" w:fill="auto"/>
            <w:noWrap/>
            <w:vAlign w:val="bottom"/>
            <w:hideMark/>
          </w:tcPr>
          <w:p w14:paraId="7FA0A0D2"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046" w:type="dxa"/>
            <w:tcBorders>
              <w:top w:val="nil"/>
              <w:left w:val="nil"/>
              <w:bottom w:val="single" w:sz="4" w:space="0" w:color="auto"/>
              <w:right w:val="single" w:sz="4" w:space="0" w:color="auto"/>
            </w:tcBorders>
            <w:shd w:val="clear" w:color="auto" w:fill="auto"/>
            <w:noWrap/>
            <w:vAlign w:val="bottom"/>
            <w:hideMark/>
          </w:tcPr>
          <w:p w14:paraId="5046A18F"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71" w:type="dxa"/>
            <w:tcBorders>
              <w:top w:val="nil"/>
              <w:left w:val="nil"/>
              <w:bottom w:val="nil"/>
              <w:right w:val="single" w:sz="8" w:space="0" w:color="auto"/>
            </w:tcBorders>
            <w:shd w:val="clear" w:color="auto" w:fill="auto"/>
            <w:noWrap/>
            <w:vAlign w:val="bottom"/>
            <w:hideMark/>
          </w:tcPr>
          <w:p w14:paraId="40B0BBCC"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r>
      <w:tr w:rsidR="00B012E4" w:rsidRPr="005D3DB6" w14:paraId="44D19934" w14:textId="77777777" w:rsidTr="00B012E4">
        <w:trPr>
          <w:trHeight w:val="57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359C8E99"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539" w:type="dxa"/>
            <w:tcBorders>
              <w:top w:val="nil"/>
              <w:left w:val="nil"/>
              <w:bottom w:val="single" w:sz="4" w:space="0" w:color="auto"/>
              <w:right w:val="single" w:sz="4" w:space="0" w:color="auto"/>
            </w:tcBorders>
            <w:shd w:val="clear" w:color="auto" w:fill="auto"/>
            <w:noWrap/>
            <w:vAlign w:val="center"/>
            <w:hideMark/>
          </w:tcPr>
          <w:p w14:paraId="52174B36" w14:textId="0D87C0F2" w:rsidR="00B012E4" w:rsidRPr="005D3DB6" w:rsidRDefault="00B012E4" w:rsidP="00044DCF">
            <w:pPr>
              <w:rPr>
                <w:rFonts w:ascii="Calibri" w:eastAsia="Times New Roman" w:hAnsi="Calibri" w:cs="Calibri"/>
                <w:color w:val="000000"/>
                <w:lang w:val="es-EC" w:eastAsia="es-EC"/>
              </w:rPr>
            </w:pPr>
            <w:r>
              <w:rPr>
                <w:rFonts w:ascii="Calibri" w:eastAsia="Times New Roman" w:hAnsi="Calibri" w:cs="Calibri"/>
                <w:color w:val="000000"/>
                <w:lang w:val="es-EC" w:eastAsia="es-EC"/>
              </w:rPr>
              <w:t>SERVICIO</w:t>
            </w:r>
            <w:r w:rsidRPr="005D3DB6">
              <w:rPr>
                <w:rFonts w:ascii="Calibri" w:eastAsia="Times New Roman" w:hAnsi="Calibri" w:cs="Calibri"/>
                <w:color w:val="000000"/>
                <w:lang w:val="es-EC" w:eastAsia="es-EC"/>
              </w:rPr>
              <w:t xml:space="preserve"> NACION</w:t>
            </w:r>
            <w:r>
              <w:rPr>
                <w:rFonts w:ascii="Calibri" w:eastAsia="Times New Roman" w:hAnsi="Calibri" w:cs="Calibri"/>
                <w:color w:val="000000"/>
                <w:lang w:val="es-EC" w:eastAsia="es-EC"/>
              </w:rPr>
              <w:t>A</w:t>
            </w:r>
            <w:r w:rsidRPr="005D3DB6">
              <w:rPr>
                <w:rFonts w:ascii="Calibri" w:eastAsia="Times New Roman" w:hAnsi="Calibri" w:cs="Calibri"/>
                <w:color w:val="000000"/>
                <w:lang w:val="es-EC" w:eastAsia="es-EC"/>
              </w:rPr>
              <w:t>L DE SALUD</w:t>
            </w:r>
          </w:p>
        </w:tc>
        <w:tc>
          <w:tcPr>
            <w:tcW w:w="1940" w:type="dxa"/>
            <w:tcBorders>
              <w:top w:val="nil"/>
              <w:left w:val="nil"/>
              <w:bottom w:val="single" w:sz="4" w:space="0" w:color="auto"/>
              <w:right w:val="single" w:sz="4" w:space="0" w:color="auto"/>
            </w:tcBorders>
            <w:shd w:val="clear" w:color="auto" w:fill="auto"/>
            <w:noWrap/>
            <w:vAlign w:val="center"/>
            <w:hideMark/>
          </w:tcPr>
          <w:p w14:paraId="62AD4955"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xml:space="preserve">   147.000.000,00   </w:t>
            </w:r>
          </w:p>
        </w:tc>
        <w:tc>
          <w:tcPr>
            <w:tcW w:w="2046" w:type="dxa"/>
            <w:tcBorders>
              <w:top w:val="nil"/>
              <w:left w:val="nil"/>
              <w:bottom w:val="single" w:sz="4" w:space="0" w:color="auto"/>
              <w:right w:val="single" w:sz="4" w:space="0" w:color="auto"/>
            </w:tcBorders>
            <w:shd w:val="clear" w:color="auto" w:fill="auto"/>
            <w:noWrap/>
            <w:vAlign w:val="center"/>
            <w:hideMark/>
          </w:tcPr>
          <w:p w14:paraId="2CE31F3E"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71" w:type="dxa"/>
            <w:tcBorders>
              <w:top w:val="nil"/>
              <w:left w:val="nil"/>
              <w:bottom w:val="nil"/>
              <w:right w:val="single" w:sz="8" w:space="0" w:color="auto"/>
            </w:tcBorders>
            <w:shd w:val="clear" w:color="auto" w:fill="auto"/>
            <w:noWrap/>
            <w:vAlign w:val="center"/>
            <w:hideMark/>
          </w:tcPr>
          <w:p w14:paraId="20324D71"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r>
      <w:tr w:rsidR="00B012E4" w:rsidRPr="005D3DB6" w14:paraId="1A8F0D89" w14:textId="77777777" w:rsidTr="00B012E4">
        <w:trPr>
          <w:trHeight w:val="6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37EF3FBA"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539" w:type="dxa"/>
            <w:tcBorders>
              <w:top w:val="nil"/>
              <w:left w:val="nil"/>
              <w:bottom w:val="single" w:sz="4" w:space="0" w:color="auto"/>
              <w:right w:val="single" w:sz="4" w:space="0" w:color="auto"/>
            </w:tcBorders>
            <w:shd w:val="clear" w:color="auto" w:fill="auto"/>
            <w:noWrap/>
            <w:vAlign w:val="center"/>
            <w:hideMark/>
          </w:tcPr>
          <w:p w14:paraId="706C8242"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xml:space="preserve">SENASA </w:t>
            </w:r>
          </w:p>
        </w:tc>
        <w:tc>
          <w:tcPr>
            <w:tcW w:w="1940" w:type="dxa"/>
            <w:tcBorders>
              <w:top w:val="nil"/>
              <w:left w:val="nil"/>
              <w:bottom w:val="single" w:sz="4" w:space="0" w:color="auto"/>
              <w:right w:val="single" w:sz="4" w:space="0" w:color="auto"/>
            </w:tcBorders>
            <w:shd w:val="clear" w:color="auto" w:fill="auto"/>
            <w:noWrap/>
            <w:vAlign w:val="center"/>
            <w:hideMark/>
          </w:tcPr>
          <w:p w14:paraId="0DCE06F4"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xml:space="preserve">      11.471.732,00   </w:t>
            </w:r>
          </w:p>
        </w:tc>
        <w:tc>
          <w:tcPr>
            <w:tcW w:w="2046" w:type="dxa"/>
            <w:tcBorders>
              <w:top w:val="nil"/>
              <w:left w:val="nil"/>
              <w:bottom w:val="single" w:sz="4" w:space="0" w:color="auto"/>
              <w:right w:val="single" w:sz="4" w:space="0" w:color="auto"/>
            </w:tcBorders>
            <w:shd w:val="clear" w:color="auto" w:fill="auto"/>
            <w:noWrap/>
            <w:vAlign w:val="center"/>
            <w:hideMark/>
          </w:tcPr>
          <w:p w14:paraId="33ED848D"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71" w:type="dxa"/>
            <w:tcBorders>
              <w:top w:val="nil"/>
              <w:left w:val="nil"/>
              <w:bottom w:val="nil"/>
              <w:right w:val="single" w:sz="8" w:space="0" w:color="auto"/>
            </w:tcBorders>
            <w:shd w:val="clear" w:color="auto" w:fill="auto"/>
            <w:noWrap/>
            <w:vAlign w:val="center"/>
            <w:hideMark/>
          </w:tcPr>
          <w:p w14:paraId="3A02DAC2"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r>
      <w:tr w:rsidR="00B012E4" w:rsidRPr="005D3DB6" w14:paraId="29A7FBC3" w14:textId="77777777" w:rsidTr="00B012E4">
        <w:trPr>
          <w:trHeight w:val="66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7D06F810"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539" w:type="dxa"/>
            <w:tcBorders>
              <w:top w:val="nil"/>
              <w:left w:val="nil"/>
              <w:bottom w:val="single" w:sz="4" w:space="0" w:color="auto"/>
              <w:right w:val="single" w:sz="4" w:space="0" w:color="auto"/>
            </w:tcBorders>
            <w:shd w:val="clear" w:color="auto" w:fill="auto"/>
            <w:noWrap/>
            <w:vAlign w:val="center"/>
            <w:hideMark/>
          </w:tcPr>
          <w:p w14:paraId="0F677FF7"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INTRANT</w:t>
            </w:r>
          </w:p>
        </w:tc>
        <w:tc>
          <w:tcPr>
            <w:tcW w:w="1940" w:type="dxa"/>
            <w:tcBorders>
              <w:top w:val="nil"/>
              <w:left w:val="nil"/>
              <w:bottom w:val="single" w:sz="4" w:space="0" w:color="auto"/>
              <w:right w:val="single" w:sz="4" w:space="0" w:color="auto"/>
            </w:tcBorders>
            <w:shd w:val="clear" w:color="auto" w:fill="auto"/>
            <w:noWrap/>
            <w:vAlign w:val="center"/>
            <w:hideMark/>
          </w:tcPr>
          <w:p w14:paraId="10A4EDD7"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xml:space="preserve">        6.325.445,00   </w:t>
            </w:r>
          </w:p>
        </w:tc>
        <w:tc>
          <w:tcPr>
            <w:tcW w:w="2046" w:type="dxa"/>
            <w:tcBorders>
              <w:top w:val="nil"/>
              <w:left w:val="nil"/>
              <w:bottom w:val="single" w:sz="4" w:space="0" w:color="auto"/>
              <w:right w:val="single" w:sz="4" w:space="0" w:color="auto"/>
            </w:tcBorders>
            <w:shd w:val="clear" w:color="auto" w:fill="auto"/>
            <w:noWrap/>
            <w:vAlign w:val="center"/>
            <w:hideMark/>
          </w:tcPr>
          <w:p w14:paraId="2245130B"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71" w:type="dxa"/>
            <w:tcBorders>
              <w:top w:val="nil"/>
              <w:left w:val="nil"/>
              <w:bottom w:val="nil"/>
              <w:right w:val="single" w:sz="8" w:space="0" w:color="auto"/>
            </w:tcBorders>
            <w:shd w:val="clear" w:color="auto" w:fill="auto"/>
            <w:noWrap/>
            <w:vAlign w:val="center"/>
            <w:hideMark/>
          </w:tcPr>
          <w:p w14:paraId="4EF860D7"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r>
      <w:tr w:rsidR="00B012E4" w:rsidRPr="005D3DB6" w14:paraId="38269D1D" w14:textId="77777777" w:rsidTr="00B012E4">
        <w:trPr>
          <w:trHeight w:val="480"/>
        </w:trPr>
        <w:tc>
          <w:tcPr>
            <w:tcW w:w="699" w:type="dxa"/>
            <w:tcBorders>
              <w:top w:val="nil"/>
              <w:left w:val="single" w:sz="8" w:space="0" w:color="auto"/>
              <w:bottom w:val="single" w:sz="8" w:space="0" w:color="auto"/>
              <w:right w:val="nil"/>
            </w:tcBorders>
            <w:shd w:val="clear" w:color="auto" w:fill="auto"/>
            <w:noWrap/>
            <w:vAlign w:val="center"/>
            <w:hideMark/>
          </w:tcPr>
          <w:p w14:paraId="2C7231A5"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539" w:type="dxa"/>
            <w:tcBorders>
              <w:top w:val="nil"/>
              <w:left w:val="nil"/>
              <w:bottom w:val="single" w:sz="8" w:space="0" w:color="auto"/>
              <w:right w:val="nil"/>
            </w:tcBorders>
            <w:shd w:val="clear" w:color="auto" w:fill="auto"/>
            <w:noWrap/>
            <w:vAlign w:val="center"/>
            <w:hideMark/>
          </w:tcPr>
          <w:p w14:paraId="33E75D8F"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1940" w:type="dxa"/>
            <w:tcBorders>
              <w:top w:val="nil"/>
              <w:left w:val="nil"/>
              <w:bottom w:val="single" w:sz="8" w:space="0" w:color="auto"/>
              <w:right w:val="nil"/>
            </w:tcBorders>
            <w:shd w:val="clear" w:color="auto" w:fill="auto"/>
            <w:noWrap/>
            <w:vAlign w:val="center"/>
            <w:hideMark/>
          </w:tcPr>
          <w:p w14:paraId="4DFD0FE3"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046" w:type="dxa"/>
            <w:tcBorders>
              <w:top w:val="nil"/>
              <w:left w:val="nil"/>
              <w:bottom w:val="single" w:sz="8" w:space="0" w:color="auto"/>
              <w:right w:val="nil"/>
            </w:tcBorders>
            <w:shd w:val="clear" w:color="auto" w:fill="auto"/>
            <w:noWrap/>
            <w:vAlign w:val="center"/>
            <w:hideMark/>
          </w:tcPr>
          <w:p w14:paraId="0057689C"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c>
          <w:tcPr>
            <w:tcW w:w="271" w:type="dxa"/>
            <w:tcBorders>
              <w:top w:val="nil"/>
              <w:left w:val="nil"/>
              <w:bottom w:val="single" w:sz="8" w:space="0" w:color="auto"/>
              <w:right w:val="single" w:sz="8" w:space="0" w:color="auto"/>
            </w:tcBorders>
            <w:shd w:val="clear" w:color="auto" w:fill="auto"/>
            <w:noWrap/>
            <w:vAlign w:val="center"/>
            <w:hideMark/>
          </w:tcPr>
          <w:p w14:paraId="3454E6CA" w14:textId="77777777" w:rsidR="00B012E4" w:rsidRPr="005D3DB6" w:rsidRDefault="00B012E4" w:rsidP="00044DCF">
            <w:pPr>
              <w:rPr>
                <w:rFonts w:ascii="Calibri" w:eastAsia="Times New Roman" w:hAnsi="Calibri" w:cs="Calibri"/>
                <w:color w:val="000000"/>
                <w:lang w:val="es-EC" w:eastAsia="es-EC"/>
              </w:rPr>
            </w:pPr>
            <w:r w:rsidRPr="005D3DB6">
              <w:rPr>
                <w:rFonts w:ascii="Calibri" w:eastAsia="Times New Roman" w:hAnsi="Calibri" w:cs="Calibri"/>
                <w:color w:val="000000"/>
                <w:lang w:val="es-EC" w:eastAsia="es-EC"/>
              </w:rPr>
              <w:t> </w:t>
            </w:r>
          </w:p>
        </w:tc>
      </w:tr>
    </w:tbl>
    <w:p w14:paraId="645EA2EE" w14:textId="5AC92122" w:rsidR="00736602" w:rsidRDefault="00736602">
      <w:pPr>
        <w:rPr>
          <w:noProof/>
          <w:lang w:val="es-ES"/>
        </w:rPr>
      </w:pPr>
    </w:p>
    <w:p w14:paraId="7109048B" w14:textId="0AF0C72A" w:rsidR="00736602" w:rsidRDefault="00736602">
      <w:pPr>
        <w:rPr>
          <w:noProof/>
          <w:lang w:val="es-ES"/>
        </w:rPr>
      </w:pPr>
    </w:p>
    <w:p w14:paraId="52153C78" w14:textId="4DFB969D" w:rsidR="00DE7B43" w:rsidRDefault="00DE7B43">
      <w:pPr>
        <w:rPr>
          <w:noProof/>
          <w:lang w:val="es-ES"/>
        </w:rPr>
      </w:pPr>
      <w:r>
        <w:rPr>
          <w:noProof/>
          <w:lang w:val="es-ES"/>
        </w:rPr>
        <w:br w:type="page"/>
      </w:r>
    </w:p>
    <w:p w14:paraId="47CDD4AF" w14:textId="76AC2B9C" w:rsidR="00736602" w:rsidRDefault="00DE7B43">
      <w:pPr>
        <w:rPr>
          <w:noProof/>
          <w:lang w:val="es-ES"/>
        </w:rPr>
      </w:pPr>
      <w:r w:rsidRPr="00F43F38">
        <w:rPr>
          <w:b/>
          <w:noProof/>
          <w:color w:val="000000" w:themeColor="text1"/>
          <w:lang w:val="es-EC" w:eastAsia="es-EC"/>
        </w:rPr>
        <w:lastRenderedPageBreak/>
        <w:drawing>
          <wp:inline distT="0" distB="0" distL="0" distR="0" wp14:anchorId="4611FC81" wp14:editId="11764355">
            <wp:extent cx="5029200" cy="4827759"/>
            <wp:effectExtent l="0" t="0" r="0" b="0"/>
            <wp:docPr id="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40"/>
                    <a:stretch>
                      <a:fillRect/>
                    </a:stretch>
                  </pic:blipFill>
                  <pic:spPr>
                    <a:xfrm>
                      <a:off x="0" y="0"/>
                      <a:ext cx="5029200" cy="4827759"/>
                    </a:xfrm>
                    <a:prstGeom prst="rect">
                      <a:avLst/>
                    </a:prstGeom>
                  </pic:spPr>
                </pic:pic>
              </a:graphicData>
            </a:graphic>
          </wp:inline>
        </w:drawing>
      </w:r>
    </w:p>
    <w:p w14:paraId="42FE139D" w14:textId="48EEDC06" w:rsidR="00736602" w:rsidRDefault="00736602">
      <w:pPr>
        <w:rPr>
          <w:noProof/>
          <w:lang w:val="es-ES"/>
        </w:rPr>
      </w:pPr>
    </w:p>
    <w:p w14:paraId="0E7BA235" w14:textId="0D59DAA9" w:rsidR="00736602" w:rsidRDefault="00736602">
      <w:pPr>
        <w:rPr>
          <w:noProof/>
          <w:lang w:val="es-ES"/>
        </w:rPr>
      </w:pPr>
    </w:p>
    <w:p w14:paraId="4B2630ED" w14:textId="06EDAE17" w:rsidR="00736602" w:rsidRDefault="00736602">
      <w:pPr>
        <w:rPr>
          <w:noProof/>
          <w:lang w:val="es-ES"/>
        </w:rPr>
      </w:pPr>
    </w:p>
    <w:p w14:paraId="673C5011" w14:textId="7525583A" w:rsidR="00736602" w:rsidRDefault="00736602">
      <w:pPr>
        <w:rPr>
          <w:noProof/>
          <w:lang w:val="es-ES"/>
        </w:rPr>
      </w:pPr>
    </w:p>
    <w:p w14:paraId="34B6ABD2" w14:textId="4765E0E7" w:rsidR="00736602" w:rsidRDefault="00736602">
      <w:pPr>
        <w:rPr>
          <w:noProof/>
          <w:lang w:val="es-ES"/>
        </w:rPr>
      </w:pPr>
    </w:p>
    <w:p w14:paraId="110A19FD" w14:textId="26242F05" w:rsidR="00736602" w:rsidRDefault="00736602">
      <w:pPr>
        <w:rPr>
          <w:noProof/>
          <w:lang w:val="es-ES"/>
        </w:rPr>
      </w:pPr>
    </w:p>
    <w:p w14:paraId="01614BE3" w14:textId="6473F4D7" w:rsidR="00736602" w:rsidRDefault="00736602">
      <w:pPr>
        <w:rPr>
          <w:noProof/>
          <w:lang w:val="es-ES"/>
        </w:rPr>
      </w:pPr>
    </w:p>
    <w:p w14:paraId="60D40B36" w14:textId="7E63471C" w:rsidR="00736602" w:rsidRDefault="00736602">
      <w:pPr>
        <w:rPr>
          <w:noProof/>
          <w:lang w:val="es-ES"/>
        </w:rPr>
      </w:pPr>
    </w:p>
    <w:p w14:paraId="0B5877FC" w14:textId="62ED1375" w:rsidR="00736602" w:rsidRDefault="00736602">
      <w:pPr>
        <w:rPr>
          <w:noProof/>
          <w:lang w:val="es-ES"/>
        </w:rPr>
      </w:pPr>
    </w:p>
    <w:p w14:paraId="527A8425" w14:textId="545B8EBB" w:rsidR="00B609A3" w:rsidRPr="004E0A85" w:rsidRDefault="00B609A3" w:rsidP="00BE0CA3">
      <w:pPr>
        <w:rPr>
          <w:noProof/>
          <w:lang w:val="es-ES"/>
        </w:rPr>
      </w:pPr>
    </w:p>
    <w:sectPr w:rsidR="00B609A3" w:rsidRPr="004E0A85" w:rsidSect="00EA3E7E">
      <w:headerReference w:type="default" r:id="rId41"/>
      <w:footerReference w:type="default" r:id="rId42"/>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5670D" w14:textId="77777777" w:rsidR="007C76DC" w:rsidRDefault="007C76DC" w:rsidP="00E84651">
      <w:pPr>
        <w:spacing w:after="0" w:line="240" w:lineRule="auto"/>
      </w:pPr>
      <w:r>
        <w:separator/>
      </w:r>
    </w:p>
  </w:endnote>
  <w:endnote w:type="continuationSeparator" w:id="0">
    <w:p w14:paraId="05A82C39" w14:textId="77777777" w:rsidR="007C76DC" w:rsidRDefault="007C76D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446547"/>
      <w:docPartObj>
        <w:docPartGallery w:val="Page Numbers (Bottom of Page)"/>
        <w:docPartUnique/>
      </w:docPartObj>
    </w:sdtPr>
    <w:sdtEndPr>
      <w:rPr>
        <w:noProof/>
      </w:rPr>
    </w:sdtEndPr>
    <w:sdtContent>
      <w:p w14:paraId="1A9E6193" w14:textId="53F74689" w:rsidR="00044DCF" w:rsidRDefault="00044DCF">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044DCF" w:rsidRDefault="00044DC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044DCF" w:rsidRDefault="00044DCF" w:rsidP="0021106F">
        <w:pPr>
          <w:pStyle w:val="Piedepgina"/>
          <w:jc w:val="center"/>
        </w:pPr>
        <w:r>
          <w:rPr>
            <w:noProof/>
            <w:lang w:val="es-EC" w:eastAsia="es-EC"/>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044DCF" w:rsidRDefault="00044DCF" w:rsidP="0021106F">
        <w:pPr>
          <w:pStyle w:val="Piedepgina"/>
          <w:jc w:val="center"/>
          <w:rPr>
            <w:color w:val="7F7F7F" w:themeColor="text1" w:themeTint="80"/>
          </w:rPr>
        </w:pPr>
      </w:p>
      <w:p w14:paraId="2B095E5E" w14:textId="001CECF7" w:rsidR="00044DCF" w:rsidRDefault="00044DCF"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CA7B0A">
          <w:rPr>
            <w:noProof/>
            <w:color w:val="7F7F7F" w:themeColor="text1" w:themeTint="80"/>
          </w:rPr>
          <w:t>59</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47AC4" w14:textId="77777777" w:rsidR="007C76DC" w:rsidRDefault="007C76DC" w:rsidP="00E84651">
      <w:pPr>
        <w:spacing w:after="0" w:line="240" w:lineRule="auto"/>
      </w:pPr>
      <w:r>
        <w:separator/>
      </w:r>
    </w:p>
  </w:footnote>
  <w:footnote w:type="continuationSeparator" w:id="0">
    <w:p w14:paraId="35BAB64C" w14:textId="77777777" w:rsidR="007C76DC" w:rsidRDefault="007C76D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044DCF" w:rsidRDefault="00044DC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57F4"/>
    <w:multiLevelType w:val="hybridMultilevel"/>
    <w:tmpl w:val="640474A4"/>
    <w:lvl w:ilvl="0" w:tplc="88FA86B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4A62AC"/>
    <w:multiLevelType w:val="hybridMultilevel"/>
    <w:tmpl w:val="734A55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AF61E1F"/>
    <w:multiLevelType w:val="hybridMultilevel"/>
    <w:tmpl w:val="B082038E"/>
    <w:lvl w:ilvl="0" w:tplc="53766D76">
      <w:start w:val="5"/>
      <w:numFmt w:val="bullet"/>
      <w:lvlText w:val="•"/>
      <w:lvlJc w:val="left"/>
      <w:pPr>
        <w:ind w:left="720" w:hanging="360"/>
      </w:pPr>
      <w:rPr>
        <w:rFonts w:ascii="Times New Roman" w:eastAsia="Calibr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1C37AA6"/>
    <w:multiLevelType w:val="hybridMultilevel"/>
    <w:tmpl w:val="63C4F1A4"/>
    <w:lvl w:ilvl="0" w:tplc="F0E0748A">
      <w:start w:val="5"/>
      <w:numFmt w:val="bullet"/>
      <w:lvlText w:val="•"/>
      <w:lvlJc w:val="left"/>
      <w:pPr>
        <w:ind w:left="720" w:hanging="360"/>
      </w:pPr>
      <w:rPr>
        <w:rFonts w:ascii="Times New Roman" w:eastAsia="Calibr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79708A3"/>
    <w:multiLevelType w:val="hybridMultilevel"/>
    <w:tmpl w:val="8084AED6"/>
    <w:lvl w:ilvl="0" w:tplc="5FACB154">
      <w:start w:val="3"/>
      <w:numFmt w:val="bullet"/>
      <w:lvlText w:val="•"/>
      <w:lvlJc w:val="left"/>
      <w:pPr>
        <w:ind w:left="720" w:hanging="360"/>
      </w:pPr>
      <w:rPr>
        <w:rFonts w:ascii="Times New Roman" w:eastAsia="Calibr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B7F5F78"/>
    <w:multiLevelType w:val="hybridMultilevel"/>
    <w:tmpl w:val="2F7ACBCE"/>
    <w:lvl w:ilvl="0" w:tplc="1C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6" w15:restartNumberingAfterBreak="0">
    <w:nsid w:val="4BBD5202"/>
    <w:multiLevelType w:val="hybridMultilevel"/>
    <w:tmpl w:val="515EFB4C"/>
    <w:lvl w:ilvl="0" w:tplc="AE52F9A2">
      <w:start w:val="3"/>
      <w:numFmt w:val="bullet"/>
      <w:lvlText w:val="•"/>
      <w:lvlJc w:val="left"/>
      <w:pPr>
        <w:ind w:left="440" w:hanging="360"/>
      </w:pPr>
      <w:rPr>
        <w:rFonts w:ascii="Times New Roman" w:eastAsiaTheme="minorHAnsi" w:hAnsi="Times New Roman" w:cs="Times New Roman" w:hint="default"/>
      </w:rPr>
    </w:lvl>
    <w:lvl w:ilvl="1" w:tplc="300A0003" w:tentative="1">
      <w:start w:val="1"/>
      <w:numFmt w:val="bullet"/>
      <w:lvlText w:val="o"/>
      <w:lvlJc w:val="left"/>
      <w:pPr>
        <w:ind w:left="1160" w:hanging="360"/>
      </w:pPr>
      <w:rPr>
        <w:rFonts w:ascii="Courier New" w:hAnsi="Courier New" w:cs="Courier New" w:hint="default"/>
      </w:rPr>
    </w:lvl>
    <w:lvl w:ilvl="2" w:tplc="300A0005" w:tentative="1">
      <w:start w:val="1"/>
      <w:numFmt w:val="bullet"/>
      <w:lvlText w:val=""/>
      <w:lvlJc w:val="left"/>
      <w:pPr>
        <w:ind w:left="1880" w:hanging="360"/>
      </w:pPr>
      <w:rPr>
        <w:rFonts w:ascii="Wingdings" w:hAnsi="Wingdings" w:hint="default"/>
      </w:rPr>
    </w:lvl>
    <w:lvl w:ilvl="3" w:tplc="300A0001" w:tentative="1">
      <w:start w:val="1"/>
      <w:numFmt w:val="bullet"/>
      <w:lvlText w:val=""/>
      <w:lvlJc w:val="left"/>
      <w:pPr>
        <w:ind w:left="2600" w:hanging="360"/>
      </w:pPr>
      <w:rPr>
        <w:rFonts w:ascii="Symbol" w:hAnsi="Symbol" w:hint="default"/>
      </w:rPr>
    </w:lvl>
    <w:lvl w:ilvl="4" w:tplc="300A0003" w:tentative="1">
      <w:start w:val="1"/>
      <w:numFmt w:val="bullet"/>
      <w:lvlText w:val="o"/>
      <w:lvlJc w:val="left"/>
      <w:pPr>
        <w:ind w:left="3320" w:hanging="360"/>
      </w:pPr>
      <w:rPr>
        <w:rFonts w:ascii="Courier New" w:hAnsi="Courier New" w:cs="Courier New" w:hint="default"/>
      </w:rPr>
    </w:lvl>
    <w:lvl w:ilvl="5" w:tplc="300A0005" w:tentative="1">
      <w:start w:val="1"/>
      <w:numFmt w:val="bullet"/>
      <w:lvlText w:val=""/>
      <w:lvlJc w:val="left"/>
      <w:pPr>
        <w:ind w:left="4040" w:hanging="360"/>
      </w:pPr>
      <w:rPr>
        <w:rFonts w:ascii="Wingdings" w:hAnsi="Wingdings" w:hint="default"/>
      </w:rPr>
    </w:lvl>
    <w:lvl w:ilvl="6" w:tplc="300A0001" w:tentative="1">
      <w:start w:val="1"/>
      <w:numFmt w:val="bullet"/>
      <w:lvlText w:val=""/>
      <w:lvlJc w:val="left"/>
      <w:pPr>
        <w:ind w:left="4760" w:hanging="360"/>
      </w:pPr>
      <w:rPr>
        <w:rFonts w:ascii="Symbol" w:hAnsi="Symbol" w:hint="default"/>
      </w:rPr>
    </w:lvl>
    <w:lvl w:ilvl="7" w:tplc="300A0003" w:tentative="1">
      <w:start w:val="1"/>
      <w:numFmt w:val="bullet"/>
      <w:lvlText w:val="o"/>
      <w:lvlJc w:val="left"/>
      <w:pPr>
        <w:ind w:left="5480" w:hanging="360"/>
      </w:pPr>
      <w:rPr>
        <w:rFonts w:ascii="Courier New" w:hAnsi="Courier New" w:cs="Courier New" w:hint="default"/>
      </w:rPr>
    </w:lvl>
    <w:lvl w:ilvl="8" w:tplc="300A0005" w:tentative="1">
      <w:start w:val="1"/>
      <w:numFmt w:val="bullet"/>
      <w:lvlText w:val=""/>
      <w:lvlJc w:val="left"/>
      <w:pPr>
        <w:ind w:left="6200" w:hanging="360"/>
      </w:pPr>
      <w:rPr>
        <w:rFonts w:ascii="Wingdings" w:hAnsi="Wingdings" w:hint="default"/>
      </w:rPr>
    </w:lvl>
  </w:abstractNum>
  <w:abstractNum w:abstractNumId="7" w15:restartNumberingAfterBreak="0">
    <w:nsid w:val="54336AC8"/>
    <w:multiLevelType w:val="hybridMultilevel"/>
    <w:tmpl w:val="A91C29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5B67558B"/>
    <w:multiLevelType w:val="hybridMultilevel"/>
    <w:tmpl w:val="39701194"/>
    <w:lvl w:ilvl="0" w:tplc="D93A41F2">
      <w:start w:val="1"/>
      <w:numFmt w:val="lowerLetter"/>
      <w:lvlText w:val="%1)"/>
      <w:lvlJc w:val="left"/>
      <w:pPr>
        <w:ind w:left="1211" w:hanging="360"/>
      </w:pPr>
      <w:rPr>
        <w:rFonts w:hint="default"/>
        <w:b/>
        <w:bCs/>
        <w:sz w:val="20"/>
        <w:szCs w:val="20"/>
      </w:rPr>
    </w:lvl>
    <w:lvl w:ilvl="1" w:tplc="1C0A0019" w:tentative="1">
      <w:start w:val="1"/>
      <w:numFmt w:val="lowerLetter"/>
      <w:lvlText w:val="%2."/>
      <w:lvlJc w:val="left"/>
      <w:pPr>
        <w:ind w:left="1931" w:hanging="360"/>
      </w:pPr>
    </w:lvl>
    <w:lvl w:ilvl="2" w:tplc="1C0A001B" w:tentative="1">
      <w:start w:val="1"/>
      <w:numFmt w:val="lowerRoman"/>
      <w:lvlText w:val="%3."/>
      <w:lvlJc w:val="right"/>
      <w:pPr>
        <w:ind w:left="2651" w:hanging="180"/>
      </w:pPr>
    </w:lvl>
    <w:lvl w:ilvl="3" w:tplc="1C0A000F" w:tentative="1">
      <w:start w:val="1"/>
      <w:numFmt w:val="decimal"/>
      <w:lvlText w:val="%4."/>
      <w:lvlJc w:val="left"/>
      <w:pPr>
        <w:ind w:left="3371" w:hanging="360"/>
      </w:pPr>
    </w:lvl>
    <w:lvl w:ilvl="4" w:tplc="1C0A0019" w:tentative="1">
      <w:start w:val="1"/>
      <w:numFmt w:val="lowerLetter"/>
      <w:lvlText w:val="%5."/>
      <w:lvlJc w:val="left"/>
      <w:pPr>
        <w:ind w:left="4091" w:hanging="360"/>
      </w:pPr>
    </w:lvl>
    <w:lvl w:ilvl="5" w:tplc="1C0A001B" w:tentative="1">
      <w:start w:val="1"/>
      <w:numFmt w:val="lowerRoman"/>
      <w:lvlText w:val="%6."/>
      <w:lvlJc w:val="right"/>
      <w:pPr>
        <w:ind w:left="4811" w:hanging="180"/>
      </w:pPr>
    </w:lvl>
    <w:lvl w:ilvl="6" w:tplc="1C0A000F" w:tentative="1">
      <w:start w:val="1"/>
      <w:numFmt w:val="decimal"/>
      <w:lvlText w:val="%7."/>
      <w:lvlJc w:val="left"/>
      <w:pPr>
        <w:ind w:left="5531" w:hanging="360"/>
      </w:pPr>
    </w:lvl>
    <w:lvl w:ilvl="7" w:tplc="1C0A0019" w:tentative="1">
      <w:start w:val="1"/>
      <w:numFmt w:val="lowerLetter"/>
      <w:lvlText w:val="%8."/>
      <w:lvlJc w:val="left"/>
      <w:pPr>
        <w:ind w:left="6251" w:hanging="360"/>
      </w:pPr>
    </w:lvl>
    <w:lvl w:ilvl="8" w:tplc="1C0A001B" w:tentative="1">
      <w:start w:val="1"/>
      <w:numFmt w:val="lowerRoman"/>
      <w:lvlText w:val="%9."/>
      <w:lvlJc w:val="right"/>
      <w:pPr>
        <w:ind w:left="6971" w:hanging="180"/>
      </w:pPr>
    </w:lvl>
  </w:abstractNum>
  <w:abstractNum w:abstractNumId="9" w15:restartNumberingAfterBreak="0">
    <w:nsid w:val="626E6F50"/>
    <w:multiLevelType w:val="hybridMultilevel"/>
    <w:tmpl w:val="EFB6A6A8"/>
    <w:lvl w:ilvl="0" w:tplc="C2EC597A">
      <w:start w:val="1"/>
      <w:numFmt w:val="bullet"/>
      <w:lvlText w:val="•"/>
      <w:lvlJc w:val="left"/>
      <w:pPr>
        <w:ind w:left="720" w:hanging="360"/>
      </w:pPr>
      <w:rPr>
        <w:rFonts w:ascii="Times New Roman" w:eastAsia="Calibr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642A6690"/>
    <w:multiLevelType w:val="hybridMultilevel"/>
    <w:tmpl w:val="FA4A83B6"/>
    <w:lvl w:ilvl="0" w:tplc="23E6A914">
      <w:start w:val="4"/>
      <w:numFmt w:val="bullet"/>
      <w:lvlText w:val="•"/>
      <w:lvlJc w:val="left"/>
      <w:pPr>
        <w:ind w:left="720" w:hanging="360"/>
      </w:pPr>
      <w:rPr>
        <w:rFonts w:ascii="Times New Roman" w:eastAsia="Calibr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66FB6AC2"/>
    <w:multiLevelType w:val="hybridMultilevel"/>
    <w:tmpl w:val="A82292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72D11781"/>
    <w:multiLevelType w:val="hybridMultilevel"/>
    <w:tmpl w:val="B922E19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1"/>
  </w:num>
  <w:num w:numId="4">
    <w:abstractNumId w:val="12"/>
  </w:num>
  <w:num w:numId="5">
    <w:abstractNumId w:val="10"/>
  </w:num>
  <w:num w:numId="6">
    <w:abstractNumId w:val="9"/>
  </w:num>
  <w:num w:numId="7">
    <w:abstractNumId w:val="0"/>
  </w:num>
  <w:num w:numId="8">
    <w:abstractNumId w:val="4"/>
  </w:num>
  <w:num w:numId="9">
    <w:abstractNumId w:val="6"/>
  </w:num>
  <w:num w:numId="10">
    <w:abstractNumId w:val="2"/>
  </w:num>
  <w:num w:numId="11">
    <w:abstractNumId w:val="3"/>
  </w:num>
  <w:num w:numId="12">
    <w:abstractNumId w:val="8"/>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1064"/>
    <w:rsid w:val="00006985"/>
    <w:rsid w:val="000321FA"/>
    <w:rsid w:val="00032423"/>
    <w:rsid w:val="000410EE"/>
    <w:rsid w:val="0004288F"/>
    <w:rsid w:val="00044DCF"/>
    <w:rsid w:val="0005415C"/>
    <w:rsid w:val="00054187"/>
    <w:rsid w:val="00060E38"/>
    <w:rsid w:val="00061709"/>
    <w:rsid w:val="00072034"/>
    <w:rsid w:val="0007427A"/>
    <w:rsid w:val="0007725B"/>
    <w:rsid w:val="0008294F"/>
    <w:rsid w:val="000960E2"/>
    <w:rsid w:val="000B696F"/>
    <w:rsid w:val="000B7050"/>
    <w:rsid w:val="000D616D"/>
    <w:rsid w:val="000E17AB"/>
    <w:rsid w:val="000E5041"/>
    <w:rsid w:val="000F38E8"/>
    <w:rsid w:val="00102FC3"/>
    <w:rsid w:val="0010333E"/>
    <w:rsid w:val="00110FEC"/>
    <w:rsid w:val="00114F2A"/>
    <w:rsid w:val="001240D0"/>
    <w:rsid w:val="00125D46"/>
    <w:rsid w:val="00135F2A"/>
    <w:rsid w:val="001379EA"/>
    <w:rsid w:val="001401B1"/>
    <w:rsid w:val="001574DF"/>
    <w:rsid w:val="001710D4"/>
    <w:rsid w:val="00184658"/>
    <w:rsid w:val="00184D9B"/>
    <w:rsid w:val="001C49CB"/>
    <w:rsid w:val="001D217F"/>
    <w:rsid w:val="001D53E0"/>
    <w:rsid w:val="001D608D"/>
    <w:rsid w:val="001D63E8"/>
    <w:rsid w:val="001E07B9"/>
    <w:rsid w:val="001E4495"/>
    <w:rsid w:val="001F3821"/>
    <w:rsid w:val="00200B6E"/>
    <w:rsid w:val="0021106F"/>
    <w:rsid w:val="0021331F"/>
    <w:rsid w:val="00230674"/>
    <w:rsid w:val="00231226"/>
    <w:rsid w:val="00236009"/>
    <w:rsid w:val="00243FED"/>
    <w:rsid w:val="00251363"/>
    <w:rsid w:val="002544FF"/>
    <w:rsid w:val="002616C1"/>
    <w:rsid w:val="00273837"/>
    <w:rsid w:val="00281C20"/>
    <w:rsid w:val="0029238F"/>
    <w:rsid w:val="00296DC1"/>
    <w:rsid w:val="002A1AF8"/>
    <w:rsid w:val="002B4451"/>
    <w:rsid w:val="002D4FD9"/>
    <w:rsid w:val="002D5B6A"/>
    <w:rsid w:val="002D7B72"/>
    <w:rsid w:val="002E152E"/>
    <w:rsid w:val="002F0A00"/>
    <w:rsid w:val="002F20BE"/>
    <w:rsid w:val="002F2194"/>
    <w:rsid w:val="002F3FB4"/>
    <w:rsid w:val="00313C6B"/>
    <w:rsid w:val="003302B8"/>
    <w:rsid w:val="00330BBF"/>
    <w:rsid w:val="0033231F"/>
    <w:rsid w:val="0033347A"/>
    <w:rsid w:val="0034224F"/>
    <w:rsid w:val="0035429F"/>
    <w:rsid w:val="00355FE2"/>
    <w:rsid w:val="00356226"/>
    <w:rsid w:val="00397437"/>
    <w:rsid w:val="003B15A3"/>
    <w:rsid w:val="003B5ECC"/>
    <w:rsid w:val="003C11D2"/>
    <w:rsid w:val="003D6E9C"/>
    <w:rsid w:val="003E70C7"/>
    <w:rsid w:val="003E7C79"/>
    <w:rsid w:val="003E7EAF"/>
    <w:rsid w:val="003F51DF"/>
    <w:rsid w:val="003F5D97"/>
    <w:rsid w:val="00416A12"/>
    <w:rsid w:val="00421837"/>
    <w:rsid w:val="00425CF6"/>
    <w:rsid w:val="00441BED"/>
    <w:rsid w:val="00443BFC"/>
    <w:rsid w:val="00460CDF"/>
    <w:rsid w:val="00461435"/>
    <w:rsid w:val="00463A18"/>
    <w:rsid w:val="004671B7"/>
    <w:rsid w:val="00485B71"/>
    <w:rsid w:val="004A3E1D"/>
    <w:rsid w:val="004B6325"/>
    <w:rsid w:val="004B7FB2"/>
    <w:rsid w:val="004D16F0"/>
    <w:rsid w:val="004D2836"/>
    <w:rsid w:val="004E0A85"/>
    <w:rsid w:val="004F2DD5"/>
    <w:rsid w:val="004F7675"/>
    <w:rsid w:val="0051383A"/>
    <w:rsid w:val="00524DDF"/>
    <w:rsid w:val="005273D1"/>
    <w:rsid w:val="00537778"/>
    <w:rsid w:val="00541F56"/>
    <w:rsid w:val="005421D6"/>
    <w:rsid w:val="00542E28"/>
    <w:rsid w:val="00544419"/>
    <w:rsid w:val="00545797"/>
    <w:rsid w:val="0055570C"/>
    <w:rsid w:val="00555DE3"/>
    <w:rsid w:val="005562E2"/>
    <w:rsid w:val="00561F00"/>
    <w:rsid w:val="00570381"/>
    <w:rsid w:val="005704BB"/>
    <w:rsid w:val="0057229C"/>
    <w:rsid w:val="00572D53"/>
    <w:rsid w:val="00577CEC"/>
    <w:rsid w:val="005805BA"/>
    <w:rsid w:val="00592F46"/>
    <w:rsid w:val="005A0590"/>
    <w:rsid w:val="005A44A8"/>
    <w:rsid w:val="005B1AED"/>
    <w:rsid w:val="005C548C"/>
    <w:rsid w:val="005D469E"/>
    <w:rsid w:val="005F72CF"/>
    <w:rsid w:val="005F72E4"/>
    <w:rsid w:val="0061095C"/>
    <w:rsid w:val="006113F5"/>
    <w:rsid w:val="006160B6"/>
    <w:rsid w:val="006248C3"/>
    <w:rsid w:val="00626E4F"/>
    <w:rsid w:val="00631F6E"/>
    <w:rsid w:val="00644350"/>
    <w:rsid w:val="00644BF9"/>
    <w:rsid w:val="00647DFD"/>
    <w:rsid w:val="00654164"/>
    <w:rsid w:val="00654EFA"/>
    <w:rsid w:val="00661DA0"/>
    <w:rsid w:val="00670A3D"/>
    <w:rsid w:val="00685ED1"/>
    <w:rsid w:val="006A7F3A"/>
    <w:rsid w:val="006B71F1"/>
    <w:rsid w:val="006C53D1"/>
    <w:rsid w:val="006E3F08"/>
    <w:rsid w:val="006E6B81"/>
    <w:rsid w:val="006F3528"/>
    <w:rsid w:val="007203F0"/>
    <w:rsid w:val="007235F2"/>
    <w:rsid w:val="00736602"/>
    <w:rsid w:val="007377F6"/>
    <w:rsid w:val="007722F9"/>
    <w:rsid w:val="00786C60"/>
    <w:rsid w:val="00795A16"/>
    <w:rsid w:val="00796C22"/>
    <w:rsid w:val="007A267B"/>
    <w:rsid w:val="007A3455"/>
    <w:rsid w:val="007B29B9"/>
    <w:rsid w:val="007C6071"/>
    <w:rsid w:val="007C76DC"/>
    <w:rsid w:val="007E5C9A"/>
    <w:rsid w:val="007F20D3"/>
    <w:rsid w:val="00823625"/>
    <w:rsid w:val="00826F7F"/>
    <w:rsid w:val="00840581"/>
    <w:rsid w:val="008542F4"/>
    <w:rsid w:val="00860389"/>
    <w:rsid w:val="00863626"/>
    <w:rsid w:val="00867D9D"/>
    <w:rsid w:val="0087772C"/>
    <w:rsid w:val="00881874"/>
    <w:rsid w:val="0089273D"/>
    <w:rsid w:val="008A145F"/>
    <w:rsid w:val="008C2056"/>
    <w:rsid w:val="008C22C6"/>
    <w:rsid w:val="008C49CE"/>
    <w:rsid w:val="008C67E9"/>
    <w:rsid w:val="008D7F4E"/>
    <w:rsid w:val="009000C6"/>
    <w:rsid w:val="00920A80"/>
    <w:rsid w:val="00931564"/>
    <w:rsid w:val="00935D5D"/>
    <w:rsid w:val="009558E4"/>
    <w:rsid w:val="00963EF7"/>
    <w:rsid w:val="0096402E"/>
    <w:rsid w:val="00967739"/>
    <w:rsid w:val="0097001B"/>
    <w:rsid w:val="0097291D"/>
    <w:rsid w:val="0098022A"/>
    <w:rsid w:val="009870D7"/>
    <w:rsid w:val="00987F11"/>
    <w:rsid w:val="009904DB"/>
    <w:rsid w:val="00995128"/>
    <w:rsid w:val="00995948"/>
    <w:rsid w:val="00996DA9"/>
    <w:rsid w:val="009A41CA"/>
    <w:rsid w:val="009B239B"/>
    <w:rsid w:val="009C4A5D"/>
    <w:rsid w:val="009C56AE"/>
    <w:rsid w:val="009C655C"/>
    <w:rsid w:val="009D3CB8"/>
    <w:rsid w:val="009E2325"/>
    <w:rsid w:val="009F3D54"/>
    <w:rsid w:val="009F3EE1"/>
    <w:rsid w:val="00A01F1E"/>
    <w:rsid w:val="00A04B5B"/>
    <w:rsid w:val="00A218FD"/>
    <w:rsid w:val="00A24884"/>
    <w:rsid w:val="00A43E44"/>
    <w:rsid w:val="00A44089"/>
    <w:rsid w:val="00A630BC"/>
    <w:rsid w:val="00A63A00"/>
    <w:rsid w:val="00A64B51"/>
    <w:rsid w:val="00A73858"/>
    <w:rsid w:val="00A76BE5"/>
    <w:rsid w:val="00A92F25"/>
    <w:rsid w:val="00A94616"/>
    <w:rsid w:val="00A95E87"/>
    <w:rsid w:val="00AA19D9"/>
    <w:rsid w:val="00AB0D5B"/>
    <w:rsid w:val="00AB1C98"/>
    <w:rsid w:val="00AB2175"/>
    <w:rsid w:val="00AB4E20"/>
    <w:rsid w:val="00AC10F8"/>
    <w:rsid w:val="00AC7596"/>
    <w:rsid w:val="00AD6032"/>
    <w:rsid w:val="00AD68CC"/>
    <w:rsid w:val="00AE58D6"/>
    <w:rsid w:val="00B012E4"/>
    <w:rsid w:val="00B07DFC"/>
    <w:rsid w:val="00B16EF5"/>
    <w:rsid w:val="00B17C6C"/>
    <w:rsid w:val="00B45B38"/>
    <w:rsid w:val="00B46C22"/>
    <w:rsid w:val="00B56CA4"/>
    <w:rsid w:val="00B609A3"/>
    <w:rsid w:val="00B61FFA"/>
    <w:rsid w:val="00B645F6"/>
    <w:rsid w:val="00B772D6"/>
    <w:rsid w:val="00B77751"/>
    <w:rsid w:val="00B80256"/>
    <w:rsid w:val="00B83E0F"/>
    <w:rsid w:val="00B92E81"/>
    <w:rsid w:val="00BA1A14"/>
    <w:rsid w:val="00BA2267"/>
    <w:rsid w:val="00BA56DF"/>
    <w:rsid w:val="00BB2DAE"/>
    <w:rsid w:val="00BB7662"/>
    <w:rsid w:val="00BE0CA3"/>
    <w:rsid w:val="00BE2AB6"/>
    <w:rsid w:val="00BE3668"/>
    <w:rsid w:val="00BE3D07"/>
    <w:rsid w:val="00BF58A3"/>
    <w:rsid w:val="00C02322"/>
    <w:rsid w:val="00C10543"/>
    <w:rsid w:val="00C15AF7"/>
    <w:rsid w:val="00C20976"/>
    <w:rsid w:val="00C25635"/>
    <w:rsid w:val="00C37700"/>
    <w:rsid w:val="00C45D78"/>
    <w:rsid w:val="00C50B84"/>
    <w:rsid w:val="00C64CEF"/>
    <w:rsid w:val="00CA7B0A"/>
    <w:rsid w:val="00CB564F"/>
    <w:rsid w:val="00CD0F92"/>
    <w:rsid w:val="00CD27DE"/>
    <w:rsid w:val="00CD73A3"/>
    <w:rsid w:val="00CF661B"/>
    <w:rsid w:val="00D068A9"/>
    <w:rsid w:val="00D07EAA"/>
    <w:rsid w:val="00D160EC"/>
    <w:rsid w:val="00D2018B"/>
    <w:rsid w:val="00D223FD"/>
    <w:rsid w:val="00D22567"/>
    <w:rsid w:val="00D23481"/>
    <w:rsid w:val="00D24424"/>
    <w:rsid w:val="00D268D4"/>
    <w:rsid w:val="00D37366"/>
    <w:rsid w:val="00D44D53"/>
    <w:rsid w:val="00D53C6F"/>
    <w:rsid w:val="00D65A22"/>
    <w:rsid w:val="00D67BDB"/>
    <w:rsid w:val="00D72826"/>
    <w:rsid w:val="00D75115"/>
    <w:rsid w:val="00D75D11"/>
    <w:rsid w:val="00D762F0"/>
    <w:rsid w:val="00D82557"/>
    <w:rsid w:val="00DA0BD4"/>
    <w:rsid w:val="00DA3488"/>
    <w:rsid w:val="00DB12AA"/>
    <w:rsid w:val="00DC70CF"/>
    <w:rsid w:val="00DE7B43"/>
    <w:rsid w:val="00DF0B54"/>
    <w:rsid w:val="00E04BFF"/>
    <w:rsid w:val="00E12DDE"/>
    <w:rsid w:val="00E14734"/>
    <w:rsid w:val="00E258CE"/>
    <w:rsid w:val="00E42C05"/>
    <w:rsid w:val="00E739F8"/>
    <w:rsid w:val="00E80BF2"/>
    <w:rsid w:val="00E84651"/>
    <w:rsid w:val="00E97A33"/>
    <w:rsid w:val="00EA3E7E"/>
    <w:rsid w:val="00EB7BE6"/>
    <w:rsid w:val="00EE0D29"/>
    <w:rsid w:val="00EE38A8"/>
    <w:rsid w:val="00EF2D70"/>
    <w:rsid w:val="00EF3BF8"/>
    <w:rsid w:val="00F11245"/>
    <w:rsid w:val="00F177DE"/>
    <w:rsid w:val="00F21DBA"/>
    <w:rsid w:val="00F23DCD"/>
    <w:rsid w:val="00F26097"/>
    <w:rsid w:val="00F36012"/>
    <w:rsid w:val="00F56299"/>
    <w:rsid w:val="00F72385"/>
    <w:rsid w:val="00F74112"/>
    <w:rsid w:val="00F776CE"/>
    <w:rsid w:val="00F94808"/>
    <w:rsid w:val="00FA3AEC"/>
    <w:rsid w:val="00FB5DFA"/>
    <w:rsid w:val="00FB7EE3"/>
    <w:rsid w:val="00FD385A"/>
    <w:rsid w:val="00FE77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16477C16-D603-40BD-ADDA-CAD938D1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link w:val="PrrafodelistaCar"/>
    <w:uiPriority w:val="34"/>
    <w:qFormat/>
    <w:rsid w:val="00542E28"/>
    <w:pPr>
      <w:spacing w:after="0" w:line="240" w:lineRule="auto"/>
      <w:ind w:left="720"/>
      <w:contextualSpacing/>
    </w:pPr>
    <w:rPr>
      <w:rFonts w:eastAsia="Times New Roman"/>
      <w:color w:val="auto"/>
      <w:spacing w:val="0"/>
      <w:lang w:val="es-DO" w:eastAsia="es-DO"/>
    </w:rPr>
  </w:style>
  <w:style w:type="character" w:styleId="Textoennegrita">
    <w:name w:val="Strong"/>
    <w:basedOn w:val="Fuentedeprrafopredeter"/>
    <w:uiPriority w:val="22"/>
    <w:qFormat/>
    <w:rsid w:val="00542E28"/>
    <w:rPr>
      <w:b/>
      <w:bCs/>
    </w:rPr>
  </w:style>
  <w:style w:type="table" w:styleId="Tablaconcuadrcula">
    <w:name w:val="Table Grid"/>
    <w:basedOn w:val="Tablanormal"/>
    <w:uiPriority w:val="39"/>
    <w:rsid w:val="00F77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2F20BE"/>
    <w:rPr>
      <w:rFonts w:eastAsia="Times New Roman"/>
      <w:color w:val="auto"/>
      <w:spacing w:val="0"/>
      <w:lang w:val="es-DO" w:eastAsia="es-DO"/>
    </w:rPr>
  </w:style>
  <w:style w:type="paragraph" w:styleId="Textonotapie">
    <w:name w:val="footnote text"/>
    <w:aliases w:val="Footnote Text Char Char,Footnote Text Char3 Char Char,Footnote Text Char1 Char Char Char,Footnote Text Char Char Char Char Char,Footnote Text Char Char2 Char Char,Footnote Text Char2 Char Char Char Char,Footnote,FOOTNOTES,fn,single space"/>
    <w:basedOn w:val="Normal"/>
    <w:link w:val="TextonotapieCar"/>
    <w:uiPriority w:val="99"/>
    <w:unhideWhenUsed/>
    <w:rsid w:val="00FE77D2"/>
    <w:pPr>
      <w:spacing w:after="0" w:line="240" w:lineRule="auto"/>
    </w:pPr>
    <w:rPr>
      <w:rFonts w:asciiTheme="minorHAnsi" w:eastAsiaTheme="minorEastAsia" w:hAnsiTheme="minorHAnsi" w:cstheme="minorBidi"/>
      <w:b/>
      <w:color w:val="44546A" w:themeColor="text2"/>
      <w:spacing w:val="0"/>
      <w:sz w:val="20"/>
      <w:szCs w:val="20"/>
    </w:rPr>
  </w:style>
  <w:style w:type="character" w:customStyle="1" w:styleId="TextonotapieCar">
    <w:name w:val="Texto nota pie Car"/>
    <w:aliases w:val="Footnote Text Char Char Car,Footnote Text Char3 Char Char Car,Footnote Text Char1 Char Char Char Car,Footnote Text Char Char Char Char Char Car,Footnote Text Char Char2 Char Char Car,Footnote Text Char2 Char Char Char Char Car,fn Car"/>
    <w:basedOn w:val="Fuentedeprrafopredeter"/>
    <w:link w:val="Textonotapie"/>
    <w:uiPriority w:val="99"/>
    <w:rsid w:val="00FE77D2"/>
    <w:rPr>
      <w:rFonts w:asciiTheme="minorHAnsi" w:eastAsiaTheme="minorEastAsia" w:hAnsiTheme="minorHAnsi" w:cstheme="minorBidi"/>
      <w:b/>
      <w:color w:val="44546A" w:themeColor="text2"/>
      <w:spacing w:val="0"/>
      <w:sz w:val="20"/>
      <w:szCs w:val="20"/>
    </w:rPr>
  </w:style>
  <w:style w:type="character" w:styleId="Refdenotaalpie">
    <w:name w:val="footnote reference"/>
    <w:aliases w:val="16 Point,Superscript 6 Point,ftref"/>
    <w:basedOn w:val="Fuentedeprrafopredeter"/>
    <w:uiPriority w:val="99"/>
    <w:unhideWhenUsed/>
    <w:rsid w:val="00FE77D2"/>
    <w:rPr>
      <w:vertAlign w:val="superscript"/>
    </w:rPr>
  </w:style>
  <w:style w:type="table" w:customStyle="1" w:styleId="Tablaconcuadrcula10">
    <w:name w:val="Tabla con cuadrícula10"/>
    <w:basedOn w:val="Tablanormal"/>
    <w:next w:val="Tablaconcuadrcula"/>
    <w:uiPriority w:val="39"/>
    <w:rsid w:val="00B77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B609A3"/>
    <w:pPr>
      <w:spacing w:after="100"/>
      <w:ind w:left="220"/>
    </w:pPr>
    <w:rPr>
      <w:rFonts w:asciiTheme="minorHAnsi" w:eastAsiaTheme="minorEastAsia" w:hAnsiTheme="minorHAnsi"/>
      <w:color w:val="auto"/>
      <w:spacing w:val="0"/>
      <w:sz w:val="22"/>
      <w:szCs w:val="22"/>
      <w:lang w:val="es-DO" w:eastAsia="es-DO"/>
    </w:rPr>
  </w:style>
  <w:style w:type="paragraph" w:styleId="TDC3">
    <w:name w:val="toc 3"/>
    <w:basedOn w:val="Normal"/>
    <w:next w:val="Normal"/>
    <w:autoRedefine/>
    <w:uiPriority w:val="39"/>
    <w:unhideWhenUsed/>
    <w:rsid w:val="00B609A3"/>
    <w:pPr>
      <w:spacing w:after="100"/>
      <w:ind w:left="440"/>
    </w:pPr>
    <w:rPr>
      <w:rFonts w:asciiTheme="minorHAnsi" w:eastAsiaTheme="minorEastAsia" w:hAnsiTheme="minorHAnsi"/>
      <w:color w:val="auto"/>
      <w:spacing w:val="0"/>
      <w:sz w:val="22"/>
      <w:szCs w:val="22"/>
      <w:lang w:val="es-DO" w:eastAsia="es-DO"/>
    </w:rPr>
  </w:style>
  <w:style w:type="paragraph" w:styleId="Descripcin">
    <w:name w:val="caption"/>
    <w:basedOn w:val="Normal"/>
    <w:next w:val="Normal"/>
    <w:uiPriority w:val="35"/>
    <w:unhideWhenUsed/>
    <w:qFormat/>
    <w:rsid w:val="00F7238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76928">
      <w:bodyDiv w:val="1"/>
      <w:marLeft w:val="0"/>
      <w:marRight w:val="0"/>
      <w:marTop w:val="0"/>
      <w:marBottom w:val="0"/>
      <w:divBdr>
        <w:top w:val="none" w:sz="0" w:space="0" w:color="auto"/>
        <w:left w:val="none" w:sz="0" w:space="0" w:color="auto"/>
        <w:bottom w:val="none" w:sz="0" w:space="0" w:color="auto"/>
        <w:right w:val="none" w:sz="0" w:space="0" w:color="auto"/>
      </w:divBdr>
    </w:div>
    <w:div w:id="133789987">
      <w:bodyDiv w:val="1"/>
      <w:marLeft w:val="0"/>
      <w:marRight w:val="0"/>
      <w:marTop w:val="0"/>
      <w:marBottom w:val="0"/>
      <w:divBdr>
        <w:top w:val="none" w:sz="0" w:space="0" w:color="auto"/>
        <w:left w:val="none" w:sz="0" w:space="0" w:color="auto"/>
        <w:bottom w:val="none" w:sz="0" w:space="0" w:color="auto"/>
        <w:right w:val="none" w:sz="0" w:space="0" w:color="auto"/>
      </w:divBdr>
    </w:div>
    <w:div w:id="240986198">
      <w:bodyDiv w:val="1"/>
      <w:marLeft w:val="0"/>
      <w:marRight w:val="0"/>
      <w:marTop w:val="0"/>
      <w:marBottom w:val="0"/>
      <w:divBdr>
        <w:top w:val="none" w:sz="0" w:space="0" w:color="auto"/>
        <w:left w:val="none" w:sz="0" w:space="0" w:color="auto"/>
        <w:bottom w:val="none" w:sz="0" w:space="0" w:color="auto"/>
        <w:right w:val="none" w:sz="0" w:space="0" w:color="auto"/>
      </w:divBdr>
    </w:div>
    <w:div w:id="276759369">
      <w:bodyDiv w:val="1"/>
      <w:marLeft w:val="0"/>
      <w:marRight w:val="0"/>
      <w:marTop w:val="0"/>
      <w:marBottom w:val="0"/>
      <w:divBdr>
        <w:top w:val="none" w:sz="0" w:space="0" w:color="auto"/>
        <w:left w:val="none" w:sz="0" w:space="0" w:color="auto"/>
        <w:bottom w:val="none" w:sz="0" w:space="0" w:color="auto"/>
        <w:right w:val="none" w:sz="0" w:space="0" w:color="auto"/>
      </w:divBdr>
    </w:div>
    <w:div w:id="346292225">
      <w:bodyDiv w:val="1"/>
      <w:marLeft w:val="0"/>
      <w:marRight w:val="0"/>
      <w:marTop w:val="0"/>
      <w:marBottom w:val="0"/>
      <w:divBdr>
        <w:top w:val="none" w:sz="0" w:space="0" w:color="auto"/>
        <w:left w:val="none" w:sz="0" w:space="0" w:color="auto"/>
        <w:bottom w:val="none" w:sz="0" w:space="0" w:color="auto"/>
        <w:right w:val="none" w:sz="0" w:space="0" w:color="auto"/>
      </w:divBdr>
    </w:div>
    <w:div w:id="352922045">
      <w:bodyDiv w:val="1"/>
      <w:marLeft w:val="0"/>
      <w:marRight w:val="0"/>
      <w:marTop w:val="0"/>
      <w:marBottom w:val="0"/>
      <w:divBdr>
        <w:top w:val="none" w:sz="0" w:space="0" w:color="auto"/>
        <w:left w:val="none" w:sz="0" w:space="0" w:color="auto"/>
        <w:bottom w:val="none" w:sz="0" w:space="0" w:color="auto"/>
        <w:right w:val="none" w:sz="0" w:space="0" w:color="auto"/>
      </w:divBdr>
    </w:div>
    <w:div w:id="390159855">
      <w:bodyDiv w:val="1"/>
      <w:marLeft w:val="0"/>
      <w:marRight w:val="0"/>
      <w:marTop w:val="0"/>
      <w:marBottom w:val="0"/>
      <w:divBdr>
        <w:top w:val="none" w:sz="0" w:space="0" w:color="auto"/>
        <w:left w:val="none" w:sz="0" w:space="0" w:color="auto"/>
        <w:bottom w:val="none" w:sz="0" w:space="0" w:color="auto"/>
        <w:right w:val="none" w:sz="0" w:space="0" w:color="auto"/>
      </w:divBdr>
    </w:div>
    <w:div w:id="429467384">
      <w:bodyDiv w:val="1"/>
      <w:marLeft w:val="0"/>
      <w:marRight w:val="0"/>
      <w:marTop w:val="0"/>
      <w:marBottom w:val="0"/>
      <w:divBdr>
        <w:top w:val="none" w:sz="0" w:space="0" w:color="auto"/>
        <w:left w:val="none" w:sz="0" w:space="0" w:color="auto"/>
        <w:bottom w:val="none" w:sz="0" w:space="0" w:color="auto"/>
        <w:right w:val="none" w:sz="0" w:space="0" w:color="auto"/>
      </w:divBdr>
    </w:div>
    <w:div w:id="453790916">
      <w:bodyDiv w:val="1"/>
      <w:marLeft w:val="0"/>
      <w:marRight w:val="0"/>
      <w:marTop w:val="0"/>
      <w:marBottom w:val="0"/>
      <w:divBdr>
        <w:top w:val="none" w:sz="0" w:space="0" w:color="auto"/>
        <w:left w:val="none" w:sz="0" w:space="0" w:color="auto"/>
        <w:bottom w:val="none" w:sz="0" w:space="0" w:color="auto"/>
        <w:right w:val="none" w:sz="0" w:space="0" w:color="auto"/>
      </w:divBdr>
    </w:div>
    <w:div w:id="489827133">
      <w:bodyDiv w:val="1"/>
      <w:marLeft w:val="0"/>
      <w:marRight w:val="0"/>
      <w:marTop w:val="0"/>
      <w:marBottom w:val="0"/>
      <w:divBdr>
        <w:top w:val="none" w:sz="0" w:space="0" w:color="auto"/>
        <w:left w:val="none" w:sz="0" w:space="0" w:color="auto"/>
        <w:bottom w:val="none" w:sz="0" w:space="0" w:color="auto"/>
        <w:right w:val="none" w:sz="0" w:space="0" w:color="auto"/>
      </w:divBdr>
    </w:div>
    <w:div w:id="512033327">
      <w:bodyDiv w:val="1"/>
      <w:marLeft w:val="0"/>
      <w:marRight w:val="0"/>
      <w:marTop w:val="0"/>
      <w:marBottom w:val="0"/>
      <w:divBdr>
        <w:top w:val="none" w:sz="0" w:space="0" w:color="auto"/>
        <w:left w:val="none" w:sz="0" w:space="0" w:color="auto"/>
        <w:bottom w:val="none" w:sz="0" w:space="0" w:color="auto"/>
        <w:right w:val="none" w:sz="0" w:space="0" w:color="auto"/>
      </w:divBdr>
    </w:div>
    <w:div w:id="530647842">
      <w:bodyDiv w:val="1"/>
      <w:marLeft w:val="0"/>
      <w:marRight w:val="0"/>
      <w:marTop w:val="0"/>
      <w:marBottom w:val="0"/>
      <w:divBdr>
        <w:top w:val="none" w:sz="0" w:space="0" w:color="auto"/>
        <w:left w:val="none" w:sz="0" w:space="0" w:color="auto"/>
        <w:bottom w:val="none" w:sz="0" w:space="0" w:color="auto"/>
        <w:right w:val="none" w:sz="0" w:space="0" w:color="auto"/>
      </w:divBdr>
    </w:div>
    <w:div w:id="534779166">
      <w:bodyDiv w:val="1"/>
      <w:marLeft w:val="0"/>
      <w:marRight w:val="0"/>
      <w:marTop w:val="0"/>
      <w:marBottom w:val="0"/>
      <w:divBdr>
        <w:top w:val="none" w:sz="0" w:space="0" w:color="auto"/>
        <w:left w:val="none" w:sz="0" w:space="0" w:color="auto"/>
        <w:bottom w:val="none" w:sz="0" w:space="0" w:color="auto"/>
        <w:right w:val="none" w:sz="0" w:space="0" w:color="auto"/>
      </w:divBdr>
    </w:div>
    <w:div w:id="580602669">
      <w:bodyDiv w:val="1"/>
      <w:marLeft w:val="0"/>
      <w:marRight w:val="0"/>
      <w:marTop w:val="0"/>
      <w:marBottom w:val="0"/>
      <w:divBdr>
        <w:top w:val="none" w:sz="0" w:space="0" w:color="auto"/>
        <w:left w:val="none" w:sz="0" w:space="0" w:color="auto"/>
        <w:bottom w:val="none" w:sz="0" w:space="0" w:color="auto"/>
        <w:right w:val="none" w:sz="0" w:space="0" w:color="auto"/>
      </w:divBdr>
    </w:div>
    <w:div w:id="582836152">
      <w:bodyDiv w:val="1"/>
      <w:marLeft w:val="0"/>
      <w:marRight w:val="0"/>
      <w:marTop w:val="0"/>
      <w:marBottom w:val="0"/>
      <w:divBdr>
        <w:top w:val="none" w:sz="0" w:space="0" w:color="auto"/>
        <w:left w:val="none" w:sz="0" w:space="0" w:color="auto"/>
        <w:bottom w:val="none" w:sz="0" w:space="0" w:color="auto"/>
        <w:right w:val="none" w:sz="0" w:space="0" w:color="auto"/>
      </w:divBdr>
    </w:div>
    <w:div w:id="585067669">
      <w:bodyDiv w:val="1"/>
      <w:marLeft w:val="0"/>
      <w:marRight w:val="0"/>
      <w:marTop w:val="0"/>
      <w:marBottom w:val="0"/>
      <w:divBdr>
        <w:top w:val="none" w:sz="0" w:space="0" w:color="auto"/>
        <w:left w:val="none" w:sz="0" w:space="0" w:color="auto"/>
        <w:bottom w:val="none" w:sz="0" w:space="0" w:color="auto"/>
        <w:right w:val="none" w:sz="0" w:space="0" w:color="auto"/>
      </w:divBdr>
    </w:div>
    <w:div w:id="591477655">
      <w:bodyDiv w:val="1"/>
      <w:marLeft w:val="0"/>
      <w:marRight w:val="0"/>
      <w:marTop w:val="0"/>
      <w:marBottom w:val="0"/>
      <w:divBdr>
        <w:top w:val="none" w:sz="0" w:space="0" w:color="auto"/>
        <w:left w:val="none" w:sz="0" w:space="0" w:color="auto"/>
        <w:bottom w:val="none" w:sz="0" w:space="0" w:color="auto"/>
        <w:right w:val="none" w:sz="0" w:space="0" w:color="auto"/>
      </w:divBdr>
    </w:div>
    <w:div w:id="633560474">
      <w:bodyDiv w:val="1"/>
      <w:marLeft w:val="0"/>
      <w:marRight w:val="0"/>
      <w:marTop w:val="0"/>
      <w:marBottom w:val="0"/>
      <w:divBdr>
        <w:top w:val="none" w:sz="0" w:space="0" w:color="auto"/>
        <w:left w:val="none" w:sz="0" w:space="0" w:color="auto"/>
        <w:bottom w:val="none" w:sz="0" w:space="0" w:color="auto"/>
        <w:right w:val="none" w:sz="0" w:space="0" w:color="auto"/>
      </w:divBdr>
    </w:div>
    <w:div w:id="674649166">
      <w:bodyDiv w:val="1"/>
      <w:marLeft w:val="0"/>
      <w:marRight w:val="0"/>
      <w:marTop w:val="0"/>
      <w:marBottom w:val="0"/>
      <w:divBdr>
        <w:top w:val="none" w:sz="0" w:space="0" w:color="auto"/>
        <w:left w:val="none" w:sz="0" w:space="0" w:color="auto"/>
        <w:bottom w:val="none" w:sz="0" w:space="0" w:color="auto"/>
        <w:right w:val="none" w:sz="0" w:space="0" w:color="auto"/>
      </w:divBdr>
    </w:div>
    <w:div w:id="785544258">
      <w:bodyDiv w:val="1"/>
      <w:marLeft w:val="0"/>
      <w:marRight w:val="0"/>
      <w:marTop w:val="0"/>
      <w:marBottom w:val="0"/>
      <w:divBdr>
        <w:top w:val="none" w:sz="0" w:space="0" w:color="auto"/>
        <w:left w:val="none" w:sz="0" w:space="0" w:color="auto"/>
        <w:bottom w:val="none" w:sz="0" w:space="0" w:color="auto"/>
        <w:right w:val="none" w:sz="0" w:space="0" w:color="auto"/>
      </w:divBdr>
    </w:div>
    <w:div w:id="790169902">
      <w:bodyDiv w:val="1"/>
      <w:marLeft w:val="0"/>
      <w:marRight w:val="0"/>
      <w:marTop w:val="0"/>
      <w:marBottom w:val="0"/>
      <w:divBdr>
        <w:top w:val="none" w:sz="0" w:space="0" w:color="auto"/>
        <w:left w:val="none" w:sz="0" w:space="0" w:color="auto"/>
        <w:bottom w:val="none" w:sz="0" w:space="0" w:color="auto"/>
        <w:right w:val="none" w:sz="0" w:space="0" w:color="auto"/>
      </w:divBdr>
    </w:div>
    <w:div w:id="851456486">
      <w:bodyDiv w:val="1"/>
      <w:marLeft w:val="0"/>
      <w:marRight w:val="0"/>
      <w:marTop w:val="0"/>
      <w:marBottom w:val="0"/>
      <w:divBdr>
        <w:top w:val="none" w:sz="0" w:space="0" w:color="auto"/>
        <w:left w:val="none" w:sz="0" w:space="0" w:color="auto"/>
        <w:bottom w:val="none" w:sz="0" w:space="0" w:color="auto"/>
        <w:right w:val="none" w:sz="0" w:space="0" w:color="auto"/>
      </w:divBdr>
    </w:div>
    <w:div w:id="856044000">
      <w:bodyDiv w:val="1"/>
      <w:marLeft w:val="0"/>
      <w:marRight w:val="0"/>
      <w:marTop w:val="0"/>
      <w:marBottom w:val="0"/>
      <w:divBdr>
        <w:top w:val="none" w:sz="0" w:space="0" w:color="auto"/>
        <w:left w:val="none" w:sz="0" w:space="0" w:color="auto"/>
        <w:bottom w:val="none" w:sz="0" w:space="0" w:color="auto"/>
        <w:right w:val="none" w:sz="0" w:space="0" w:color="auto"/>
      </w:divBdr>
    </w:div>
    <w:div w:id="1079910899">
      <w:bodyDiv w:val="1"/>
      <w:marLeft w:val="0"/>
      <w:marRight w:val="0"/>
      <w:marTop w:val="0"/>
      <w:marBottom w:val="0"/>
      <w:divBdr>
        <w:top w:val="none" w:sz="0" w:space="0" w:color="auto"/>
        <w:left w:val="none" w:sz="0" w:space="0" w:color="auto"/>
        <w:bottom w:val="none" w:sz="0" w:space="0" w:color="auto"/>
        <w:right w:val="none" w:sz="0" w:space="0" w:color="auto"/>
      </w:divBdr>
    </w:div>
    <w:div w:id="1145852122">
      <w:bodyDiv w:val="1"/>
      <w:marLeft w:val="0"/>
      <w:marRight w:val="0"/>
      <w:marTop w:val="0"/>
      <w:marBottom w:val="0"/>
      <w:divBdr>
        <w:top w:val="none" w:sz="0" w:space="0" w:color="auto"/>
        <w:left w:val="none" w:sz="0" w:space="0" w:color="auto"/>
        <w:bottom w:val="none" w:sz="0" w:space="0" w:color="auto"/>
        <w:right w:val="none" w:sz="0" w:space="0" w:color="auto"/>
      </w:divBdr>
    </w:div>
    <w:div w:id="1179462262">
      <w:bodyDiv w:val="1"/>
      <w:marLeft w:val="0"/>
      <w:marRight w:val="0"/>
      <w:marTop w:val="0"/>
      <w:marBottom w:val="0"/>
      <w:divBdr>
        <w:top w:val="none" w:sz="0" w:space="0" w:color="auto"/>
        <w:left w:val="none" w:sz="0" w:space="0" w:color="auto"/>
        <w:bottom w:val="none" w:sz="0" w:space="0" w:color="auto"/>
        <w:right w:val="none" w:sz="0" w:space="0" w:color="auto"/>
      </w:divBdr>
    </w:div>
    <w:div w:id="1188715406">
      <w:bodyDiv w:val="1"/>
      <w:marLeft w:val="0"/>
      <w:marRight w:val="0"/>
      <w:marTop w:val="0"/>
      <w:marBottom w:val="0"/>
      <w:divBdr>
        <w:top w:val="none" w:sz="0" w:space="0" w:color="auto"/>
        <w:left w:val="none" w:sz="0" w:space="0" w:color="auto"/>
        <w:bottom w:val="none" w:sz="0" w:space="0" w:color="auto"/>
        <w:right w:val="none" w:sz="0" w:space="0" w:color="auto"/>
      </w:divBdr>
    </w:div>
    <w:div w:id="1193376599">
      <w:bodyDiv w:val="1"/>
      <w:marLeft w:val="0"/>
      <w:marRight w:val="0"/>
      <w:marTop w:val="0"/>
      <w:marBottom w:val="0"/>
      <w:divBdr>
        <w:top w:val="none" w:sz="0" w:space="0" w:color="auto"/>
        <w:left w:val="none" w:sz="0" w:space="0" w:color="auto"/>
        <w:bottom w:val="none" w:sz="0" w:space="0" w:color="auto"/>
        <w:right w:val="none" w:sz="0" w:space="0" w:color="auto"/>
      </w:divBdr>
    </w:div>
    <w:div w:id="120668122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2639162">
      <w:bodyDiv w:val="1"/>
      <w:marLeft w:val="0"/>
      <w:marRight w:val="0"/>
      <w:marTop w:val="0"/>
      <w:marBottom w:val="0"/>
      <w:divBdr>
        <w:top w:val="none" w:sz="0" w:space="0" w:color="auto"/>
        <w:left w:val="none" w:sz="0" w:space="0" w:color="auto"/>
        <w:bottom w:val="none" w:sz="0" w:space="0" w:color="auto"/>
        <w:right w:val="none" w:sz="0" w:space="0" w:color="auto"/>
      </w:divBdr>
    </w:div>
    <w:div w:id="1281719220">
      <w:bodyDiv w:val="1"/>
      <w:marLeft w:val="0"/>
      <w:marRight w:val="0"/>
      <w:marTop w:val="0"/>
      <w:marBottom w:val="0"/>
      <w:divBdr>
        <w:top w:val="none" w:sz="0" w:space="0" w:color="auto"/>
        <w:left w:val="none" w:sz="0" w:space="0" w:color="auto"/>
        <w:bottom w:val="none" w:sz="0" w:space="0" w:color="auto"/>
        <w:right w:val="none" w:sz="0" w:space="0" w:color="auto"/>
      </w:divBdr>
    </w:div>
    <w:div w:id="1322276394">
      <w:bodyDiv w:val="1"/>
      <w:marLeft w:val="0"/>
      <w:marRight w:val="0"/>
      <w:marTop w:val="0"/>
      <w:marBottom w:val="0"/>
      <w:divBdr>
        <w:top w:val="none" w:sz="0" w:space="0" w:color="auto"/>
        <w:left w:val="none" w:sz="0" w:space="0" w:color="auto"/>
        <w:bottom w:val="none" w:sz="0" w:space="0" w:color="auto"/>
        <w:right w:val="none" w:sz="0" w:space="0" w:color="auto"/>
      </w:divBdr>
    </w:div>
    <w:div w:id="1405373427">
      <w:bodyDiv w:val="1"/>
      <w:marLeft w:val="0"/>
      <w:marRight w:val="0"/>
      <w:marTop w:val="0"/>
      <w:marBottom w:val="0"/>
      <w:divBdr>
        <w:top w:val="none" w:sz="0" w:space="0" w:color="auto"/>
        <w:left w:val="none" w:sz="0" w:space="0" w:color="auto"/>
        <w:bottom w:val="none" w:sz="0" w:space="0" w:color="auto"/>
        <w:right w:val="none" w:sz="0" w:space="0" w:color="auto"/>
      </w:divBdr>
    </w:div>
    <w:div w:id="1428964597">
      <w:bodyDiv w:val="1"/>
      <w:marLeft w:val="0"/>
      <w:marRight w:val="0"/>
      <w:marTop w:val="0"/>
      <w:marBottom w:val="0"/>
      <w:divBdr>
        <w:top w:val="none" w:sz="0" w:space="0" w:color="auto"/>
        <w:left w:val="none" w:sz="0" w:space="0" w:color="auto"/>
        <w:bottom w:val="none" w:sz="0" w:space="0" w:color="auto"/>
        <w:right w:val="none" w:sz="0" w:space="0" w:color="auto"/>
      </w:divBdr>
    </w:div>
    <w:div w:id="1509059558">
      <w:bodyDiv w:val="1"/>
      <w:marLeft w:val="0"/>
      <w:marRight w:val="0"/>
      <w:marTop w:val="0"/>
      <w:marBottom w:val="0"/>
      <w:divBdr>
        <w:top w:val="none" w:sz="0" w:space="0" w:color="auto"/>
        <w:left w:val="none" w:sz="0" w:space="0" w:color="auto"/>
        <w:bottom w:val="none" w:sz="0" w:space="0" w:color="auto"/>
        <w:right w:val="none" w:sz="0" w:space="0" w:color="auto"/>
      </w:divBdr>
    </w:div>
    <w:div w:id="1630889685">
      <w:bodyDiv w:val="1"/>
      <w:marLeft w:val="0"/>
      <w:marRight w:val="0"/>
      <w:marTop w:val="0"/>
      <w:marBottom w:val="0"/>
      <w:divBdr>
        <w:top w:val="none" w:sz="0" w:space="0" w:color="auto"/>
        <w:left w:val="none" w:sz="0" w:space="0" w:color="auto"/>
        <w:bottom w:val="none" w:sz="0" w:space="0" w:color="auto"/>
        <w:right w:val="none" w:sz="0" w:space="0" w:color="auto"/>
      </w:divBdr>
    </w:div>
    <w:div w:id="1631520215">
      <w:bodyDiv w:val="1"/>
      <w:marLeft w:val="0"/>
      <w:marRight w:val="0"/>
      <w:marTop w:val="0"/>
      <w:marBottom w:val="0"/>
      <w:divBdr>
        <w:top w:val="none" w:sz="0" w:space="0" w:color="auto"/>
        <w:left w:val="none" w:sz="0" w:space="0" w:color="auto"/>
        <w:bottom w:val="none" w:sz="0" w:space="0" w:color="auto"/>
        <w:right w:val="none" w:sz="0" w:space="0" w:color="auto"/>
      </w:divBdr>
    </w:div>
    <w:div w:id="1691684253">
      <w:bodyDiv w:val="1"/>
      <w:marLeft w:val="0"/>
      <w:marRight w:val="0"/>
      <w:marTop w:val="0"/>
      <w:marBottom w:val="0"/>
      <w:divBdr>
        <w:top w:val="none" w:sz="0" w:space="0" w:color="auto"/>
        <w:left w:val="none" w:sz="0" w:space="0" w:color="auto"/>
        <w:bottom w:val="none" w:sz="0" w:space="0" w:color="auto"/>
        <w:right w:val="none" w:sz="0" w:space="0" w:color="auto"/>
      </w:divBdr>
    </w:div>
    <w:div w:id="1789160472">
      <w:bodyDiv w:val="1"/>
      <w:marLeft w:val="0"/>
      <w:marRight w:val="0"/>
      <w:marTop w:val="0"/>
      <w:marBottom w:val="0"/>
      <w:divBdr>
        <w:top w:val="none" w:sz="0" w:space="0" w:color="auto"/>
        <w:left w:val="none" w:sz="0" w:space="0" w:color="auto"/>
        <w:bottom w:val="none" w:sz="0" w:space="0" w:color="auto"/>
        <w:right w:val="none" w:sz="0" w:space="0" w:color="auto"/>
      </w:divBdr>
    </w:div>
    <w:div w:id="1821773354">
      <w:bodyDiv w:val="1"/>
      <w:marLeft w:val="0"/>
      <w:marRight w:val="0"/>
      <w:marTop w:val="0"/>
      <w:marBottom w:val="0"/>
      <w:divBdr>
        <w:top w:val="none" w:sz="0" w:space="0" w:color="auto"/>
        <w:left w:val="none" w:sz="0" w:space="0" w:color="auto"/>
        <w:bottom w:val="none" w:sz="0" w:space="0" w:color="auto"/>
        <w:right w:val="none" w:sz="0" w:space="0" w:color="auto"/>
      </w:divBdr>
    </w:div>
    <w:div w:id="1845049629">
      <w:bodyDiv w:val="1"/>
      <w:marLeft w:val="0"/>
      <w:marRight w:val="0"/>
      <w:marTop w:val="0"/>
      <w:marBottom w:val="0"/>
      <w:divBdr>
        <w:top w:val="none" w:sz="0" w:space="0" w:color="auto"/>
        <w:left w:val="none" w:sz="0" w:space="0" w:color="auto"/>
        <w:bottom w:val="none" w:sz="0" w:space="0" w:color="auto"/>
        <w:right w:val="none" w:sz="0" w:space="0" w:color="auto"/>
      </w:divBdr>
    </w:div>
    <w:div w:id="1880630811">
      <w:bodyDiv w:val="1"/>
      <w:marLeft w:val="0"/>
      <w:marRight w:val="0"/>
      <w:marTop w:val="0"/>
      <w:marBottom w:val="0"/>
      <w:divBdr>
        <w:top w:val="none" w:sz="0" w:space="0" w:color="auto"/>
        <w:left w:val="none" w:sz="0" w:space="0" w:color="auto"/>
        <w:bottom w:val="none" w:sz="0" w:space="0" w:color="auto"/>
        <w:right w:val="none" w:sz="0" w:space="0" w:color="auto"/>
      </w:divBdr>
    </w:div>
    <w:div w:id="1889800639">
      <w:bodyDiv w:val="1"/>
      <w:marLeft w:val="0"/>
      <w:marRight w:val="0"/>
      <w:marTop w:val="0"/>
      <w:marBottom w:val="0"/>
      <w:divBdr>
        <w:top w:val="none" w:sz="0" w:space="0" w:color="auto"/>
        <w:left w:val="none" w:sz="0" w:space="0" w:color="auto"/>
        <w:bottom w:val="none" w:sz="0" w:space="0" w:color="auto"/>
        <w:right w:val="none" w:sz="0" w:space="0" w:color="auto"/>
      </w:divBdr>
    </w:div>
    <w:div w:id="1891914223">
      <w:bodyDiv w:val="1"/>
      <w:marLeft w:val="0"/>
      <w:marRight w:val="0"/>
      <w:marTop w:val="0"/>
      <w:marBottom w:val="0"/>
      <w:divBdr>
        <w:top w:val="none" w:sz="0" w:space="0" w:color="auto"/>
        <w:left w:val="none" w:sz="0" w:space="0" w:color="auto"/>
        <w:bottom w:val="none" w:sz="0" w:space="0" w:color="auto"/>
        <w:right w:val="none" w:sz="0" w:space="0" w:color="auto"/>
      </w:divBdr>
    </w:div>
    <w:div w:id="1910916611">
      <w:bodyDiv w:val="1"/>
      <w:marLeft w:val="0"/>
      <w:marRight w:val="0"/>
      <w:marTop w:val="0"/>
      <w:marBottom w:val="0"/>
      <w:divBdr>
        <w:top w:val="none" w:sz="0" w:space="0" w:color="auto"/>
        <w:left w:val="none" w:sz="0" w:space="0" w:color="auto"/>
        <w:bottom w:val="none" w:sz="0" w:space="0" w:color="auto"/>
        <w:right w:val="none" w:sz="0" w:space="0" w:color="auto"/>
      </w:divBdr>
    </w:div>
    <w:div w:id="1980761364">
      <w:bodyDiv w:val="1"/>
      <w:marLeft w:val="0"/>
      <w:marRight w:val="0"/>
      <w:marTop w:val="0"/>
      <w:marBottom w:val="0"/>
      <w:divBdr>
        <w:top w:val="none" w:sz="0" w:space="0" w:color="auto"/>
        <w:left w:val="none" w:sz="0" w:space="0" w:color="auto"/>
        <w:bottom w:val="none" w:sz="0" w:space="0" w:color="auto"/>
        <w:right w:val="none" w:sz="0" w:space="0" w:color="auto"/>
      </w:divBdr>
    </w:div>
    <w:div w:id="1991590005">
      <w:bodyDiv w:val="1"/>
      <w:marLeft w:val="0"/>
      <w:marRight w:val="0"/>
      <w:marTop w:val="0"/>
      <w:marBottom w:val="0"/>
      <w:divBdr>
        <w:top w:val="none" w:sz="0" w:space="0" w:color="auto"/>
        <w:left w:val="none" w:sz="0" w:space="0" w:color="auto"/>
        <w:bottom w:val="none" w:sz="0" w:space="0" w:color="auto"/>
        <w:right w:val="none" w:sz="0" w:space="0" w:color="auto"/>
      </w:divBdr>
    </w:div>
    <w:div w:id="2023512318">
      <w:bodyDiv w:val="1"/>
      <w:marLeft w:val="0"/>
      <w:marRight w:val="0"/>
      <w:marTop w:val="0"/>
      <w:marBottom w:val="0"/>
      <w:divBdr>
        <w:top w:val="none" w:sz="0" w:space="0" w:color="auto"/>
        <w:left w:val="none" w:sz="0" w:space="0" w:color="auto"/>
        <w:bottom w:val="none" w:sz="0" w:space="0" w:color="auto"/>
        <w:right w:val="none" w:sz="0" w:space="0" w:color="auto"/>
      </w:divBdr>
    </w:div>
    <w:div w:id="210515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chart" Target="charts/chart3.xml"/><Relationship Id="rId39" Type="http://schemas.openxmlformats.org/officeDocument/2006/relationships/image" Target="media/image18.emf"/><Relationship Id="rId21" Type="http://schemas.openxmlformats.org/officeDocument/2006/relationships/image" Target="media/image10.png"/><Relationship Id="rId34" Type="http://schemas.openxmlformats.org/officeDocument/2006/relationships/chart" Target="charts/chart6.xm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png"/><Relationship Id="rId29" Type="http://schemas.openxmlformats.org/officeDocument/2006/relationships/image" Target="media/image15.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2.xml"/><Relationship Id="rId28" Type="http://schemas.openxmlformats.org/officeDocument/2006/relationships/image" Target="media/image14.jpeg"/><Relationship Id="rId36" Type="http://schemas.openxmlformats.org/officeDocument/2006/relationships/chart" Target="charts/chart8.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chart" Target="charts/chart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chart" Target="charts/chart1.xml"/><Relationship Id="rId27" Type="http://schemas.openxmlformats.org/officeDocument/2006/relationships/image" Target="media/image13.jpeg"/><Relationship Id="rId30" Type="http://schemas.openxmlformats.org/officeDocument/2006/relationships/chart" Target="charts/chart4.xml"/><Relationship Id="rId35" Type="http://schemas.openxmlformats.org/officeDocument/2006/relationships/chart" Target="charts/chart7.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0.pn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17.jpeg"/><Relationship Id="rId38" Type="http://schemas.openxmlformats.org/officeDocument/2006/relationships/image" Target="media/image21.png"/></Relationships>
</file>

<file path=word/_rels/footer2.xml.rels><?xml version="1.0" encoding="UTF-8" standalone="yes"?>
<Relationships xmlns="http://schemas.openxmlformats.org/package/2006/relationships"><Relationship Id="rId1" Type="http://schemas.openxmlformats.org/officeDocument/2006/relationships/image" Target="media/image2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tuser\Documents\Documentos\RD2\PLANIFICACION\Informe%20anual\2022\memoriaCRD\recibidos\Datos%20de%20RR.HH_.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Ltuser\Documents\Documentos\RD2\PLANIFICACION\Informe%20anual\2022\memoriaCRD\recibidos\datos%20memoria%202022%20MODIFICADO%20APH%20(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Ltuser\Documents\Documentos\RD2\PLANIFICACION\Informe%20anual\2022\memoriaCRD\recibidos\Movilidad.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Ltuser\Documents\Documentos\RD2\PLANIFICACION\Informe%20anual\2022\memoriaCRD\recibidos\Datos%20de%20RR.HH_.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tuser\Documents\Documentos\RD2\PLANIFICACION\Informe%20anual\2022\memoriaCRD\recibidos\Informe%20Departamento%20de%20%20Comunicaci&#243;n%20exce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Ltuser\Documents\Documentos\RD2\PLANIFICACION\Informe%20anual\2022\memoriaCRD\recibidos\Informe%20Departamento%20de%20%20Comunicaci&#243;n%20excel.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Ltuser\Documents\Documentos\RD2\PLANIFICACION\Informe%20anual\2022\memoriaCRD\recibidos\Informe%20Departamento%20de%20%20Comunicaci&#243;n%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Gestión de Hemoderivados de la Red de Bancos de Sangre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213-4052-9260-AA0E18CE3C0F}"/>
              </c:ext>
            </c:extLst>
          </c:dPt>
          <c:dPt>
            <c:idx val="1"/>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213-4052-9260-AA0E18CE3C0F}"/>
              </c:ext>
            </c:extLst>
          </c:dPt>
          <c:dPt>
            <c:idx val="2"/>
            <c:bubble3D val="0"/>
            <c:spPr>
              <a:solidFill>
                <a:schemeClr val="accent1">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213-4052-9260-AA0E18CE3C0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Colaboradores!$J$164:$J$166</c:f>
              <c:strCache>
                <c:ptCount val="3"/>
                <c:pt idx="0">
                  <c:v>Santo Domingo</c:v>
                </c:pt>
                <c:pt idx="1">
                  <c:v>Santiago</c:v>
                </c:pt>
                <c:pt idx="2">
                  <c:v>San Francisco de macoris</c:v>
                </c:pt>
              </c:strCache>
            </c:strRef>
          </c:cat>
          <c:val>
            <c:numRef>
              <c:f>Colaboradores!$K$164:$K$166</c:f>
              <c:numCache>
                <c:formatCode>#,##0</c:formatCode>
                <c:ptCount val="3"/>
                <c:pt idx="0">
                  <c:v>41759</c:v>
                </c:pt>
                <c:pt idx="1">
                  <c:v>1077</c:v>
                </c:pt>
                <c:pt idx="2">
                  <c:v>2073</c:v>
                </c:pt>
              </c:numCache>
            </c:numRef>
          </c:val>
          <c:extLst>
            <c:ext xmlns:c16="http://schemas.microsoft.com/office/drawing/2014/chart" uri="{C3380CC4-5D6E-409C-BE32-E72D297353CC}">
              <c16:uniqueId val="{00000006-F213-4052-9260-AA0E18CE3C0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pruebas</a:t>
            </a:r>
            <a:r>
              <a:rPr lang="es-EC" baseline="0"/>
              <a:t> realizadas por mes</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ndard"/>
        <c:varyColors val="0"/>
        <c:ser>
          <c:idx val="0"/>
          <c:order val="0"/>
          <c:tx>
            <c:strRef>
              <c:f>Hoja1!$B$3</c:f>
              <c:strCache>
                <c:ptCount val="1"/>
                <c:pt idx="0">
                  <c:v>Santo Domingo</c:v>
                </c:pt>
              </c:strCache>
            </c:strRef>
          </c:tx>
          <c:spPr>
            <a:ln w="28575" cap="rnd">
              <a:solidFill>
                <a:schemeClr val="accent5">
                  <a:shade val="76000"/>
                </a:schemeClr>
              </a:solidFill>
              <a:round/>
            </a:ln>
            <a:effectLst/>
          </c:spPr>
          <c:marker>
            <c:symbol val="circle"/>
            <c:size val="5"/>
            <c:spPr>
              <a:solidFill>
                <a:schemeClr val="accent5">
                  <a:shade val="76000"/>
                </a:schemeClr>
              </a:solidFill>
              <a:ln w="9525">
                <a:solidFill>
                  <a:schemeClr val="accent5">
                    <a:shade val="76000"/>
                  </a:schemeClr>
                </a:solidFill>
              </a:ln>
              <a:effectLst/>
            </c:spPr>
          </c:marker>
          <c:cat>
            <c:strRef>
              <c:f>Hoja1!$C$2:$N$2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Hoja1!$C$3:$N$3</c:f>
              <c:numCache>
                <c:formatCode>General</c:formatCode>
                <c:ptCount val="12"/>
                <c:pt idx="0">
                  <c:v>642</c:v>
                </c:pt>
                <c:pt idx="1">
                  <c:v>787</c:v>
                </c:pt>
                <c:pt idx="2">
                  <c:v>629</c:v>
                </c:pt>
                <c:pt idx="3">
                  <c:v>447</c:v>
                </c:pt>
                <c:pt idx="4">
                  <c:v>508</c:v>
                </c:pt>
                <c:pt idx="5">
                  <c:v>564</c:v>
                </c:pt>
                <c:pt idx="6">
                  <c:v>587</c:v>
                </c:pt>
                <c:pt idx="7">
                  <c:v>593</c:v>
                </c:pt>
                <c:pt idx="8">
                  <c:v>601</c:v>
                </c:pt>
                <c:pt idx="9">
                  <c:v>377</c:v>
                </c:pt>
                <c:pt idx="10">
                  <c:v>515</c:v>
                </c:pt>
                <c:pt idx="11">
                  <c:v>515</c:v>
                </c:pt>
              </c:numCache>
            </c:numRef>
          </c:val>
          <c:smooth val="0"/>
          <c:extLst>
            <c:ext xmlns:c16="http://schemas.microsoft.com/office/drawing/2014/chart" uri="{C3380CC4-5D6E-409C-BE32-E72D297353CC}">
              <c16:uniqueId val="{00000000-5D30-45B5-ABD7-960AE37D4408}"/>
            </c:ext>
          </c:extLst>
        </c:ser>
        <c:ser>
          <c:idx val="1"/>
          <c:order val="1"/>
          <c:tx>
            <c:strRef>
              <c:f>Hoja1!$B$4</c:f>
              <c:strCache>
                <c:ptCount val="1"/>
                <c:pt idx="0">
                  <c:v>Moca</c:v>
                </c:pt>
              </c:strCache>
            </c:strRef>
          </c:tx>
          <c:spPr>
            <a:ln w="28575" cap="rnd">
              <a:solidFill>
                <a:schemeClr val="accent5">
                  <a:tint val="77000"/>
                </a:schemeClr>
              </a:solidFill>
              <a:round/>
            </a:ln>
            <a:effectLst/>
          </c:spPr>
          <c:marker>
            <c:symbol val="circle"/>
            <c:size val="5"/>
            <c:spPr>
              <a:solidFill>
                <a:schemeClr val="accent5">
                  <a:tint val="77000"/>
                </a:schemeClr>
              </a:solidFill>
              <a:ln w="9525">
                <a:solidFill>
                  <a:schemeClr val="accent5">
                    <a:tint val="77000"/>
                  </a:schemeClr>
                </a:solidFill>
              </a:ln>
              <a:effectLst/>
            </c:spPr>
          </c:marker>
          <c:cat>
            <c:strRef>
              <c:f>Hoja1!$C$2:$N$2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Hoja1!$C$4:$N$4</c:f>
              <c:numCache>
                <c:formatCode>General</c:formatCode>
                <c:ptCount val="12"/>
                <c:pt idx="0">
                  <c:v>3158</c:v>
                </c:pt>
                <c:pt idx="1">
                  <c:v>2797</c:v>
                </c:pt>
                <c:pt idx="2">
                  <c:v>3563</c:v>
                </c:pt>
                <c:pt idx="3">
                  <c:v>2703</c:v>
                </c:pt>
                <c:pt idx="4">
                  <c:v>2931</c:v>
                </c:pt>
                <c:pt idx="5">
                  <c:v>3302</c:v>
                </c:pt>
                <c:pt idx="6">
                  <c:v>2901</c:v>
                </c:pt>
                <c:pt idx="7">
                  <c:v>2871</c:v>
                </c:pt>
                <c:pt idx="8">
                  <c:v>2307</c:v>
                </c:pt>
                <c:pt idx="9">
                  <c:v>2688</c:v>
                </c:pt>
                <c:pt idx="10">
                  <c:v>3469</c:v>
                </c:pt>
                <c:pt idx="11">
                  <c:v>3469</c:v>
                </c:pt>
              </c:numCache>
            </c:numRef>
          </c:val>
          <c:smooth val="0"/>
          <c:extLst>
            <c:ext xmlns:c16="http://schemas.microsoft.com/office/drawing/2014/chart" uri="{C3380CC4-5D6E-409C-BE32-E72D297353CC}">
              <c16:uniqueId val="{00000001-5D30-45B5-ABD7-960AE37D4408}"/>
            </c:ext>
          </c:extLst>
        </c:ser>
        <c:dLbls>
          <c:showLegendKey val="0"/>
          <c:showVal val="0"/>
          <c:showCatName val="0"/>
          <c:showSerName val="0"/>
          <c:showPercent val="0"/>
          <c:showBubbleSize val="0"/>
        </c:dLbls>
        <c:marker val="1"/>
        <c:smooth val="0"/>
        <c:axId val="449907583"/>
        <c:axId val="449910911"/>
      </c:lineChart>
      <c:catAx>
        <c:axId val="449907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49910911"/>
        <c:crosses val="autoZero"/>
        <c:auto val="1"/>
        <c:lblAlgn val="ctr"/>
        <c:lblOffset val="100"/>
        <c:noMultiLvlLbl val="0"/>
      </c:catAx>
      <c:valAx>
        <c:axId val="449910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49907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Personas atendidas por mes en las 125 ambulancias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spPr>
            <a:solidFill>
              <a:schemeClr val="accent1"/>
            </a:solidFill>
            <a:ln>
              <a:noFill/>
            </a:ln>
            <a:effectLst/>
          </c:spPr>
          <c:invertIfNegative val="0"/>
          <c:val>
            <c:numRef>
              <c:f>beneficiarios!$L$3:$L$14</c:f>
              <c:numCache>
                <c:formatCode>General</c:formatCode>
                <c:ptCount val="12"/>
                <c:pt idx="0">
                  <c:v>13628</c:v>
                </c:pt>
                <c:pt idx="1">
                  <c:v>12118</c:v>
                </c:pt>
                <c:pt idx="2">
                  <c:v>13861</c:v>
                </c:pt>
                <c:pt idx="3">
                  <c:v>12785</c:v>
                </c:pt>
                <c:pt idx="4">
                  <c:v>14811</c:v>
                </c:pt>
                <c:pt idx="5">
                  <c:v>14135</c:v>
                </c:pt>
                <c:pt idx="6">
                  <c:v>14041</c:v>
                </c:pt>
                <c:pt idx="7">
                  <c:v>14368</c:v>
                </c:pt>
                <c:pt idx="8">
                  <c:v>13997</c:v>
                </c:pt>
                <c:pt idx="9">
                  <c:v>14000</c:v>
                </c:pt>
                <c:pt idx="10">
                  <c:v>14478</c:v>
                </c:pt>
                <c:pt idx="11" formatCode="#,##0">
                  <c:v>15000</c:v>
                </c:pt>
              </c:numCache>
            </c:numRef>
          </c:val>
          <c:extLst>
            <c:ext xmlns:c16="http://schemas.microsoft.com/office/drawing/2014/chart" uri="{C3380CC4-5D6E-409C-BE32-E72D297353CC}">
              <c16:uniqueId val="{00000000-0135-424B-B81B-53706F937F17}"/>
            </c:ext>
          </c:extLst>
        </c:ser>
        <c:dLbls>
          <c:showLegendKey val="0"/>
          <c:showVal val="0"/>
          <c:showCatName val="0"/>
          <c:showSerName val="0"/>
          <c:showPercent val="0"/>
          <c:showBubbleSize val="0"/>
        </c:dLbls>
        <c:gapWidth val="150"/>
        <c:axId val="659752287"/>
        <c:axId val="659766431"/>
      </c:barChart>
      <c:catAx>
        <c:axId val="659752287"/>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59766431"/>
        <c:crosses val="autoZero"/>
        <c:auto val="1"/>
        <c:lblAlgn val="ctr"/>
        <c:lblOffset val="100"/>
        <c:noMultiLvlLbl val="0"/>
      </c:catAx>
      <c:valAx>
        <c:axId val="659766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597522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Media del gasto</a:t>
            </a:r>
            <a:r>
              <a:rPr lang="es-EC" baseline="0"/>
              <a:t> por vehículo por mes 2022</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val>
            <c:numRef>
              <c:f>[Movilidad.xlsx]Transportacion!$C$24:$N$24</c:f>
              <c:numCache>
                <c:formatCode>General</c:formatCode>
                <c:ptCount val="12"/>
                <c:pt idx="0">
                  <c:v>26055.421018518522</c:v>
                </c:pt>
                <c:pt idx="1">
                  <c:v>29367.655231481483</c:v>
                </c:pt>
                <c:pt idx="2">
                  <c:v>25951.88689814815</c:v>
                </c:pt>
                <c:pt idx="3">
                  <c:v>30768.26189814815</c:v>
                </c:pt>
                <c:pt idx="4">
                  <c:v>27732.417116279074</c:v>
                </c:pt>
                <c:pt idx="5">
                  <c:v>34213.207116279074</c:v>
                </c:pt>
                <c:pt idx="6">
                  <c:v>23943.572036199093</c:v>
                </c:pt>
                <c:pt idx="7">
                  <c:v>26597.864181818182</c:v>
                </c:pt>
                <c:pt idx="8">
                  <c:v>27950.422511415527</c:v>
                </c:pt>
                <c:pt idx="9">
                  <c:v>31671.316484018269</c:v>
                </c:pt>
                <c:pt idx="10">
                  <c:v>23216.8031779661</c:v>
                </c:pt>
                <c:pt idx="11">
                  <c:v>23216.8031779661</c:v>
                </c:pt>
              </c:numCache>
            </c:numRef>
          </c:val>
          <c:extLst>
            <c:ext xmlns:c16="http://schemas.microsoft.com/office/drawing/2014/chart" uri="{C3380CC4-5D6E-409C-BE32-E72D297353CC}">
              <c16:uniqueId val="{00000000-93EB-44D9-AC1E-2BB59D4A1678}"/>
            </c:ext>
          </c:extLst>
        </c:ser>
        <c:dLbls>
          <c:showLegendKey val="0"/>
          <c:showVal val="0"/>
          <c:showCatName val="0"/>
          <c:showSerName val="0"/>
          <c:showPercent val="0"/>
          <c:showBubbleSize val="0"/>
        </c:dLbls>
        <c:gapWidth val="150"/>
        <c:shape val="box"/>
        <c:axId val="2001261951"/>
        <c:axId val="2001263199"/>
        <c:axId val="0"/>
      </c:bar3DChart>
      <c:catAx>
        <c:axId val="2001261951"/>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001263199"/>
        <c:crosses val="autoZero"/>
        <c:auto val="1"/>
        <c:lblAlgn val="ctr"/>
        <c:lblOffset val="100"/>
        <c:noMultiLvlLbl val="0"/>
      </c:catAx>
      <c:valAx>
        <c:axId val="2001263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001261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EC"/>
              <a:t>Evolución</a:t>
            </a:r>
            <a:r>
              <a:rPr lang="es-EC" baseline="0"/>
              <a:t> de la nómina de colaboradores</a:t>
            </a:r>
            <a:endParaRPr lang="es-EC"/>
          </a:p>
        </c:rich>
      </c:tx>
      <c:layout>
        <c:manualLayout>
          <c:xMode val="edge"/>
          <c:yMode val="edge"/>
          <c:x val="0.19978615001034758"/>
          <c:y val="0"/>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stacked"/>
        <c:varyColors val="0"/>
        <c:ser>
          <c:idx val="0"/>
          <c:order val="0"/>
          <c:tx>
            <c:strRef>
              <c:f>Colaboradores!$C$155</c:f>
              <c:strCache>
                <c:ptCount val="1"/>
                <c:pt idx="0">
                  <c:v>Sede Central</c:v>
                </c:pt>
              </c:strCache>
            </c:strRef>
          </c:tx>
          <c:spPr>
            <a:solidFill>
              <a:schemeClr val="accent5">
                <a:shade val="76000"/>
              </a:schemeClr>
            </a:solidFill>
            <a:ln>
              <a:noFill/>
            </a:ln>
            <a:effectLst/>
          </c:spPr>
          <c:invertIfNegative val="0"/>
          <c:cat>
            <c:strRef>
              <c:f>Colaboradores!$D$154:$O$154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Colaboradores!$D$155:$O$155</c:f>
              <c:numCache>
                <c:formatCode>General</c:formatCode>
                <c:ptCount val="12"/>
                <c:pt idx="0">
                  <c:v>336</c:v>
                </c:pt>
                <c:pt idx="1">
                  <c:v>357</c:v>
                </c:pt>
                <c:pt idx="2">
                  <c:v>340</c:v>
                </c:pt>
                <c:pt idx="3">
                  <c:v>337</c:v>
                </c:pt>
                <c:pt idx="4">
                  <c:v>337</c:v>
                </c:pt>
                <c:pt idx="5">
                  <c:v>342</c:v>
                </c:pt>
                <c:pt idx="6">
                  <c:v>344</c:v>
                </c:pt>
                <c:pt idx="7">
                  <c:v>342</c:v>
                </c:pt>
                <c:pt idx="8">
                  <c:v>350</c:v>
                </c:pt>
                <c:pt idx="9">
                  <c:v>352</c:v>
                </c:pt>
                <c:pt idx="10">
                  <c:v>332</c:v>
                </c:pt>
                <c:pt idx="11">
                  <c:v>330</c:v>
                </c:pt>
              </c:numCache>
            </c:numRef>
          </c:val>
          <c:extLst>
            <c:ext xmlns:c16="http://schemas.microsoft.com/office/drawing/2014/chart" uri="{C3380CC4-5D6E-409C-BE32-E72D297353CC}">
              <c16:uniqueId val="{00000000-4870-4CD7-A6D9-75D6CDB824F7}"/>
            </c:ext>
          </c:extLst>
        </c:ser>
        <c:ser>
          <c:idx val="1"/>
          <c:order val="1"/>
          <c:tx>
            <c:strRef>
              <c:f>Colaboradores!$C$156</c:f>
              <c:strCache>
                <c:ptCount val="1"/>
                <c:pt idx="0">
                  <c:v>Operaciones en el País</c:v>
                </c:pt>
              </c:strCache>
            </c:strRef>
          </c:tx>
          <c:spPr>
            <a:solidFill>
              <a:schemeClr val="accent5">
                <a:tint val="77000"/>
              </a:schemeClr>
            </a:solidFill>
            <a:ln>
              <a:noFill/>
            </a:ln>
            <a:effectLst/>
          </c:spPr>
          <c:invertIfNegative val="0"/>
          <c:cat>
            <c:strRef>
              <c:f>Colaboradores!$D$154:$O$154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Colaboradores!$D$156:$O$156</c:f>
              <c:numCache>
                <c:formatCode>General</c:formatCode>
                <c:ptCount val="12"/>
                <c:pt idx="0">
                  <c:v>864</c:v>
                </c:pt>
                <c:pt idx="1">
                  <c:v>845</c:v>
                </c:pt>
                <c:pt idx="2">
                  <c:v>845</c:v>
                </c:pt>
                <c:pt idx="3">
                  <c:v>843</c:v>
                </c:pt>
                <c:pt idx="4">
                  <c:v>843</c:v>
                </c:pt>
                <c:pt idx="5">
                  <c:v>846</c:v>
                </c:pt>
                <c:pt idx="6">
                  <c:v>844</c:v>
                </c:pt>
                <c:pt idx="7">
                  <c:v>846</c:v>
                </c:pt>
                <c:pt idx="8">
                  <c:v>847</c:v>
                </c:pt>
                <c:pt idx="9">
                  <c:v>844</c:v>
                </c:pt>
                <c:pt idx="10">
                  <c:v>844</c:v>
                </c:pt>
                <c:pt idx="11">
                  <c:v>843</c:v>
                </c:pt>
              </c:numCache>
            </c:numRef>
          </c:val>
          <c:extLst>
            <c:ext xmlns:c16="http://schemas.microsoft.com/office/drawing/2014/chart" uri="{C3380CC4-5D6E-409C-BE32-E72D297353CC}">
              <c16:uniqueId val="{00000001-4870-4CD7-A6D9-75D6CDB824F7}"/>
            </c:ext>
          </c:extLst>
        </c:ser>
        <c:dLbls>
          <c:showLegendKey val="0"/>
          <c:showVal val="0"/>
          <c:showCatName val="0"/>
          <c:showSerName val="0"/>
          <c:showPercent val="0"/>
          <c:showBubbleSize val="0"/>
        </c:dLbls>
        <c:gapWidth val="150"/>
        <c:overlap val="100"/>
        <c:axId val="454021215"/>
        <c:axId val="454019135"/>
      </c:barChart>
      <c:catAx>
        <c:axId val="454021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54019135"/>
        <c:crosses val="autoZero"/>
        <c:auto val="1"/>
        <c:lblAlgn val="ctr"/>
        <c:lblOffset val="100"/>
        <c:noMultiLvlLbl val="0"/>
      </c:catAx>
      <c:valAx>
        <c:axId val="454019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54021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Publicaciones</a:t>
            </a:r>
            <a:r>
              <a:rPr lang="es-EC" baseline="0"/>
              <a:t> e interveciones por mes</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ndard"/>
        <c:varyColors val="0"/>
        <c:ser>
          <c:idx val="0"/>
          <c:order val="0"/>
          <c:tx>
            <c:strRef>
              <c:f>'[Informe Departamento de  Comunicación excel.xlsx]hjcbiew'!$B$34</c:f>
              <c:strCache>
                <c:ptCount val="1"/>
                <c:pt idx="0">
                  <c:v>Facebook</c:v>
                </c:pt>
              </c:strCache>
            </c:strRef>
          </c:tx>
          <c:spPr>
            <a:ln w="28575" cap="rnd">
              <a:solidFill>
                <a:schemeClr val="accent5">
                  <a:shade val="50000"/>
                </a:schemeClr>
              </a:solidFill>
              <a:round/>
            </a:ln>
            <a:effectLst/>
          </c:spPr>
          <c:marker>
            <c:symbol val="circle"/>
            <c:size val="5"/>
            <c:spPr>
              <a:solidFill>
                <a:schemeClr val="accent5">
                  <a:shade val="50000"/>
                </a:schemeClr>
              </a:solidFill>
              <a:ln w="9525">
                <a:solidFill>
                  <a:schemeClr val="accent5">
                    <a:shade val="50000"/>
                  </a:schemeClr>
                </a:solidFill>
              </a:ln>
              <a:effectLst/>
            </c:spPr>
          </c:marker>
          <c:cat>
            <c:strRef>
              <c:f>'[Informe Departamento de  Comunicación excel.xlsx]hjcbiew'!$C$33:$N$33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'[Informe Departamento de  Comunicación excel.xlsx]hjcbiew'!$C$34:$N$34</c:f>
              <c:numCache>
                <c:formatCode>General</c:formatCode>
                <c:ptCount val="12"/>
                <c:pt idx="0">
                  <c:v>11</c:v>
                </c:pt>
                <c:pt idx="1">
                  <c:v>11</c:v>
                </c:pt>
                <c:pt idx="2">
                  <c:v>33</c:v>
                </c:pt>
                <c:pt idx="3">
                  <c:v>87</c:v>
                </c:pt>
                <c:pt idx="4">
                  <c:v>37</c:v>
                </c:pt>
                <c:pt idx="5">
                  <c:v>33</c:v>
                </c:pt>
                <c:pt idx="6">
                  <c:v>16</c:v>
                </c:pt>
                <c:pt idx="7">
                  <c:v>22</c:v>
                </c:pt>
                <c:pt idx="8">
                  <c:v>11</c:v>
                </c:pt>
                <c:pt idx="9">
                  <c:v>25</c:v>
                </c:pt>
                <c:pt idx="10">
                  <c:v>32</c:v>
                </c:pt>
                <c:pt idx="11">
                  <c:v>32</c:v>
                </c:pt>
              </c:numCache>
            </c:numRef>
          </c:val>
          <c:smooth val="0"/>
          <c:extLst>
            <c:ext xmlns:c16="http://schemas.microsoft.com/office/drawing/2014/chart" uri="{C3380CC4-5D6E-409C-BE32-E72D297353CC}">
              <c16:uniqueId val="{00000000-CA59-49A0-810E-A50A90775593}"/>
            </c:ext>
          </c:extLst>
        </c:ser>
        <c:ser>
          <c:idx val="1"/>
          <c:order val="1"/>
          <c:tx>
            <c:strRef>
              <c:f>'[Informe Departamento de  Comunicación excel.xlsx]hjcbiew'!$B$35</c:f>
              <c:strCache>
                <c:ptCount val="1"/>
                <c:pt idx="0">
                  <c:v>Twitter</c:v>
                </c:pt>
              </c:strCache>
            </c:strRef>
          </c:tx>
          <c:spPr>
            <a:ln w="28575" cap="rnd">
              <a:solidFill>
                <a:schemeClr val="accent5">
                  <a:shade val="70000"/>
                </a:schemeClr>
              </a:solidFill>
              <a:round/>
            </a:ln>
            <a:effectLst/>
          </c:spPr>
          <c:marker>
            <c:symbol val="circle"/>
            <c:size val="5"/>
            <c:spPr>
              <a:solidFill>
                <a:schemeClr val="accent5">
                  <a:shade val="70000"/>
                </a:schemeClr>
              </a:solidFill>
              <a:ln w="9525">
                <a:solidFill>
                  <a:schemeClr val="accent5">
                    <a:shade val="70000"/>
                  </a:schemeClr>
                </a:solidFill>
              </a:ln>
              <a:effectLst/>
            </c:spPr>
          </c:marker>
          <c:cat>
            <c:strRef>
              <c:f>'[Informe Departamento de  Comunicación excel.xlsx]hjcbiew'!$C$33:$N$33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'[Informe Departamento de  Comunicación excel.xlsx]hjcbiew'!$C$35:$N$35</c:f>
              <c:numCache>
                <c:formatCode>General</c:formatCode>
                <c:ptCount val="12"/>
                <c:pt idx="0">
                  <c:v>12</c:v>
                </c:pt>
                <c:pt idx="1">
                  <c:v>14</c:v>
                </c:pt>
                <c:pt idx="2">
                  <c:v>42</c:v>
                </c:pt>
                <c:pt idx="3">
                  <c:v>94</c:v>
                </c:pt>
                <c:pt idx="4">
                  <c:v>42</c:v>
                </c:pt>
                <c:pt idx="5">
                  <c:v>35</c:v>
                </c:pt>
                <c:pt idx="6">
                  <c:v>16</c:v>
                </c:pt>
                <c:pt idx="7">
                  <c:v>18</c:v>
                </c:pt>
                <c:pt idx="8">
                  <c:v>29</c:v>
                </c:pt>
                <c:pt idx="9">
                  <c:v>33</c:v>
                </c:pt>
                <c:pt idx="10">
                  <c:v>40</c:v>
                </c:pt>
                <c:pt idx="11">
                  <c:v>40</c:v>
                </c:pt>
              </c:numCache>
            </c:numRef>
          </c:val>
          <c:smooth val="0"/>
          <c:extLst>
            <c:ext xmlns:c16="http://schemas.microsoft.com/office/drawing/2014/chart" uri="{C3380CC4-5D6E-409C-BE32-E72D297353CC}">
              <c16:uniqueId val="{00000001-CA59-49A0-810E-A50A90775593}"/>
            </c:ext>
          </c:extLst>
        </c:ser>
        <c:ser>
          <c:idx val="2"/>
          <c:order val="2"/>
          <c:tx>
            <c:strRef>
              <c:f>'[Informe Departamento de  Comunicación excel.xlsx]hjcbiew'!$B$36</c:f>
              <c:strCache>
                <c:ptCount val="1"/>
                <c:pt idx="0">
                  <c:v>TV</c:v>
                </c:pt>
              </c:strCache>
            </c:strRef>
          </c:tx>
          <c:spPr>
            <a:ln w="28575" cap="rnd">
              <a:solidFill>
                <a:schemeClr val="accent5">
                  <a:shade val="90000"/>
                </a:schemeClr>
              </a:solidFill>
              <a:round/>
            </a:ln>
            <a:effectLst/>
          </c:spPr>
          <c:marker>
            <c:symbol val="circle"/>
            <c:size val="5"/>
            <c:spPr>
              <a:solidFill>
                <a:schemeClr val="accent5">
                  <a:shade val="90000"/>
                </a:schemeClr>
              </a:solidFill>
              <a:ln w="9525">
                <a:solidFill>
                  <a:schemeClr val="accent5">
                    <a:shade val="90000"/>
                  </a:schemeClr>
                </a:solidFill>
              </a:ln>
              <a:effectLst/>
            </c:spPr>
          </c:marker>
          <c:cat>
            <c:strRef>
              <c:f>'[Informe Departamento de  Comunicación excel.xlsx]hjcbiew'!$C$33:$N$33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'[Informe Departamento de  Comunicación excel.xlsx]hjcbiew'!$C$36:$N$36</c:f>
              <c:numCache>
                <c:formatCode>General</c:formatCode>
                <c:ptCount val="12"/>
                <c:pt idx="0">
                  <c:v>0</c:v>
                </c:pt>
                <c:pt idx="1">
                  <c:v>0</c:v>
                </c:pt>
                <c:pt idx="2">
                  <c:v>0</c:v>
                </c:pt>
                <c:pt idx="3">
                  <c:v>5</c:v>
                </c:pt>
                <c:pt idx="4">
                  <c:v>3</c:v>
                </c:pt>
                <c:pt idx="5">
                  <c:v>25</c:v>
                </c:pt>
                <c:pt idx="6">
                  <c:v>1</c:v>
                </c:pt>
                <c:pt idx="7">
                  <c:v>1</c:v>
                </c:pt>
                <c:pt idx="8">
                  <c:v>0</c:v>
                </c:pt>
                <c:pt idx="9">
                  <c:v>1</c:v>
                </c:pt>
                <c:pt idx="10">
                  <c:v>0</c:v>
                </c:pt>
                <c:pt idx="11">
                  <c:v>0</c:v>
                </c:pt>
              </c:numCache>
            </c:numRef>
          </c:val>
          <c:smooth val="0"/>
          <c:extLst>
            <c:ext xmlns:c16="http://schemas.microsoft.com/office/drawing/2014/chart" uri="{C3380CC4-5D6E-409C-BE32-E72D297353CC}">
              <c16:uniqueId val="{00000002-CA59-49A0-810E-A50A90775593}"/>
            </c:ext>
          </c:extLst>
        </c:ser>
        <c:ser>
          <c:idx val="3"/>
          <c:order val="3"/>
          <c:tx>
            <c:strRef>
              <c:f>'[Informe Departamento de  Comunicación excel.xlsx]hjcbiew'!$B$37</c:f>
              <c:strCache>
                <c:ptCount val="1"/>
                <c:pt idx="0">
                  <c:v>Radio</c:v>
                </c:pt>
              </c:strCache>
            </c:strRef>
          </c:tx>
          <c:spPr>
            <a:ln w="28575" cap="rnd">
              <a:solidFill>
                <a:schemeClr val="accent5">
                  <a:tint val="90000"/>
                </a:schemeClr>
              </a:solidFill>
              <a:round/>
            </a:ln>
            <a:effectLst/>
          </c:spPr>
          <c:marker>
            <c:symbol val="circle"/>
            <c:size val="5"/>
            <c:spPr>
              <a:solidFill>
                <a:schemeClr val="accent5">
                  <a:tint val="90000"/>
                </a:schemeClr>
              </a:solidFill>
              <a:ln w="9525">
                <a:solidFill>
                  <a:schemeClr val="accent5">
                    <a:tint val="90000"/>
                  </a:schemeClr>
                </a:solidFill>
              </a:ln>
              <a:effectLst/>
            </c:spPr>
          </c:marker>
          <c:cat>
            <c:strRef>
              <c:f>'[Informe Departamento de  Comunicación excel.xlsx]hjcbiew'!$C$33:$N$33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'[Informe Departamento de  Comunicación excel.xlsx]hjcbiew'!$C$37:$N$37</c:f>
              <c:numCache>
                <c:formatCode>General</c:formatCode>
                <c:ptCount val="12"/>
                <c:pt idx="0">
                  <c:v>0</c:v>
                </c:pt>
                <c:pt idx="1">
                  <c:v>0</c:v>
                </c:pt>
                <c:pt idx="2">
                  <c:v>0</c:v>
                </c:pt>
                <c:pt idx="3">
                  <c:v>6</c:v>
                </c:pt>
                <c:pt idx="4">
                  <c:v>3</c:v>
                </c:pt>
                <c:pt idx="5">
                  <c:v>12</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3-CA59-49A0-810E-A50A90775593}"/>
            </c:ext>
          </c:extLst>
        </c:ser>
        <c:ser>
          <c:idx val="4"/>
          <c:order val="4"/>
          <c:tx>
            <c:strRef>
              <c:f>'[Informe Departamento de  Comunicación excel.xlsx]hjcbiew'!$B$38</c:f>
              <c:strCache>
                <c:ptCount val="1"/>
                <c:pt idx="0">
                  <c:v>Prensa escrita</c:v>
                </c:pt>
              </c:strCache>
            </c:strRef>
          </c:tx>
          <c:spPr>
            <a:ln w="28575" cap="rnd">
              <a:solidFill>
                <a:schemeClr val="accent5">
                  <a:tint val="70000"/>
                </a:schemeClr>
              </a:solidFill>
              <a:round/>
            </a:ln>
            <a:effectLst/>
          </c:spPr>
          <c:marker>
            <c:symbol val="circle"/>
            <c:size val="5"/>
            <c:spPr>
              <a:solidFill>
                <a:schemeClr val="accent5">
                  <a:tint val="70000"/>
                </a:schemeClr>
              </a:solidFill>
              <a:ln w="9525">
                <a:solidFill>
                  <a:schemeClr val="accent5">
                    <a:tint val="70000"/>
                  </a:schemeClr>
                </a:solidFill>
              </a:ln>
              <a:effectLst/>
            </c:spPr>
          </c:marker>
          <c:cat>
            <c:strRef>
              <c:f>'[Informe Departamento de  Comunicación excel.xlsx]hjcbiew'!$C$33:$N$33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'[Informe Departamento de  Comunicación excel.xlsx]hjcbiew'!$C$38:$N$38</c:f>
              <c:numCache>
                <c:formatCode>General</c:formatCode>
                <c:ptCount val="12"/>
                <c:pt idx="0">
                  <c:v>0</c:v>
                </c:pt>
                <c:pt idx="1">
                  <c:v>1</c:v>
                </c:pt>
                <c:pt idx="2">
                  <c:v>10</c:v>
                </c:pt>
                <c:pt idx="3">
                  <c:v>5</c:v>
                </c:pt>
                <c:pt idx="4">
                  <c:v>2</c:v>
                </c:pt>
                <c:pt idx="5">
                  <c:v>15</c:v>
                </c:pt>
                <c:pt idx="6">
                  <c:v>2</c:v>
                </c:pt>
                <c:pt idx="7">
                  <c:v>3</c:v>
                </c:pt>
                <c:pt idx="8">
                  <c:v>45</c:v>
                </c:pt>
                <c:pt idx="9">
                  <c:v>6</c:v>
                </c:pt>
                <c:pt idx="10">
                  <c:v>10</c:v>
                </c:pt>
                <c:pt idx="11">
                  <c:v>4</c:v>
                </c:pt>
              </c:numCache>
            </c:numRef>
          </c:val>
          <c:smooth val="0"/>
          <c:extLst>
            <c:ext xmlns:c16="http://schemas.microsoft.com/office/drawing/2014/chart" uri="{C3380CC4-5D6E-409C-BE32-E72D297353CC}">
              <c16:uniqueId val="{00000004-CA59-49A0-810E-A50A90775593}"/>
            </c:ext>
          </c:extLst>
        </c:ser>
        <c:ser>
          <c:idx val="5"/>
          <c:order val="5"/>
          <c:tx>
            <c:strRef>
              <c:f>'[Informe Departamento de  Comunicación excel.xlsx]hjcbiew'!$B$39</c:f>
              <c:strCache>
                <c:ptCount val="1"/>
                <c:pt idx="0">
                  <c:v>Notas de Prensa</c:v>
                </c:pt>
              </c:strCache>
            </c:strRef>
          </c:tx>
          <c:spPr>
            <a:ln w="28575" cap="rnd">
              <a:solidFill>
                <a:schemeClr val="accent5">
                  <a:tint val="50000"/>
                </a:schemeClr>
              </a:solidFill>
              <a:round/>
            </a:ln>
            <a:effectLst/>
          </c:spPr>
          <c:marker>
            <c:symbol val="circle"/>
            <c:size val="5"/>
            <c:spPr>
              <a:solidFill>
                <a:schemeClr val="accent5">
                  <a:tint val="50000"/>
                </a:schemeClr>
              </a:solidFill>
              <a:ln w="9525">
                <a:solidFill>
                  <a:schemeClr val="accent5">
                    <a:tint val="50000"/>
                  </a:schemeClr>
                </a:solidFill>
              </a:ln>
              <a:effectLst/>
            </c:spPr>
          </c:marker>
          <c:cat>
            <c:strRef>
              <c:f>'[Informe Departamento de  Comunicación excel.xlsx]hjcbiew'!$C$33:$N$33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'[Informe Departamento de  Comunicación excel.xlsx]hjcbiew'!$C$39:$N$39</c:f>
              <c:numCache>
                <c:formatCode>General</c:formatCode>
                <c:ptCount val="12"/>
                <c:pt idx="0">
                  <c:v>1</c:v>
                </c:pt>
                <c:pt idx="1">
                  <c:v>2</c:v>
                </c:pt>
                <c:pt idx="2">
                  <c:v>6</c:v>
                </c:pt>
                <c:pt idx="3">
                  <c:v>1</c:v>
                </c:pt>
                <c:pt idx="4">
                  <c:v>2</c:v>
                </c:pt>
                <c:pt idx="5">
                  <c:v>1</c:v>
                </c:pt>
                <c:pt idx="6">
                  <c:v>1</c:v>
                </c:pt>
                <c:pt idx="7">
                  <c:v>0</c:v>
                </c:pt>
                <c:pt idx="8">
                  <c:v>4</c:v>
                </c:pt>
                <c:pt idx="9">
                  <c:v>5</c:v>
                </c:pt>
                <c:pt idx="10">
                  <c:v>3</c:v>
                </c:pt>
                <c:pt idx="11">
                  <c:v>1</c:v>
                </c:pt>
              </c:numCache>
            </c:numRef>
          </c:val>
          <c:smooth val="0"/>
          <c:extLst>
            <c:ext xmlns:c16="http://schemas.microsoft.com/office/drawing/2014/chart" uri="{C3380CC4-5D6E-409C-BE32-E72D297353CC}">
              <c16:uniqueId val="{00000005-CA59-49A0-810E-A50A90775593}"/>
            </c:ext>
          </c:extLst>
        </c:ser>
        <c:dLbls>
          <c:showLegendKey val="0"/>
          <c:showVal val="0"/>
          <c:showCatName val="0"/>
          <c:showSerName val="0"/>
          <c:showPercent val="0"/>
          <c:showBubbleSize val="0"/>
        </c:dLbls>
        <c:marker val="1"/>
        <c:smooth val="0"/>
        <c:axId val="2001265279"/>
        <c:axId val="2001261535"/>
      </c:lineChart>
      <c:catAx>
        <c:axId val="2001265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001261535"/>
        <c:crosses val="autoZero"/>
        <c:auto val="1"/>
        <c:lblAlgn val="ctr"/>
        <c:lblOffset val="100"/>
        <c:noMultiLvlLbl val="0"/>
      </c:catAx>
      <c:valAx>
        <c:axId val="2001261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001265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EC"/>
              <a:t>Alcance de las publicaciones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EC"/>
        </a:p>
      </c:txPr>
    </c:title>
    <c:autoTitleDeleted val="0"/>
    <c:plotArea>
      <c:layout/>
      <c:scatterChart>
        <c:scatterStyle val="smoothMarker"/>
        <c:varyColors val="0"/>
        <c:ser>
          <c:idx val="0"/>
          <c:order val="0"/>
          <c:tx>
            <c:strRef>
              <c:f>'[Informe Departamento de  Comunicación excel.xlsx]hjcbiew'!$B$64</c:f>
              <c:strCache>
                <c:ptCount val="1"/>
                <c:pt idx="0">
                  <c:v>Facebook</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strRef>
              <c:f>'[Informe Departamento de  Comunicación excel.xlsx]hjcbiew'!$C$63:$N$63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xVal>
          <c:yVal>
            <c:numRef>
              <c:f>'[Informe Departamento de  Comunicación excel.xlsx]hjcbiew'!$C$64:$N$64</c:f>
              <c:numCache>
                <c:formatCode>#,##0</c:formatCode>
                <c:ptCount val="12"/>
                <c:pt idx="0">
                  <c:v>378353</c:v>
                </c:pt>
                <c:pt idx="1">
                  <c:v>115816</c:v>
                </c:pt>
                <c:pt idx="2">
                  <c:v>530091</c:v>
                </c:pt>
                <c:pt idx="3">
                  <c:v>559953</c:v>
                </c:pt>
                <c:pt idx="4">
                  <c:v>470133</c:v>
                </c:pt>
                <c:pt idx="5">
                  <c:v>238070</c:v>
                </c:pt>
                <c:pt idx="6">
                  <c:v>281236</c:v>
                </c:pt>
                <c:pt idx="7">
                  <c:v>265052</c:v>
                </c:pt>
                <c:pt idx="8">
                  <c:v>691285</c:v>
                </c:pt>
                <c:pt idx="9">
                  <c:v>1045310</c:v>
                </c:pt>
                <c:pt idx="10">
                  <c:v>1456068</c:v>
                </c:pt>
                <c:pt idx="11">
                  <c:v>1456068</c:v>
                </c:pt>
              </c:numCache>
            </c:numRef>
          </c:yVal>
          <c:smooth val="1"/>
          <c:extLst>
            <c:ext xmlns:c16="http://schemas.microsoft.com/office/drawing/2014/chart" uri="{C3380CC4-5D6E-409C-BE32-E72D297353CC}">
              <c16:uniqueId val="{00000000-A616-4184-B5ED-B4124AC435CF}"/>
            </c:ext>
          </c:extLst>
        </c:ser>
        <c:ser>
          <c:idx val="1"/>
          <c:order val="1"/>
          <c:tx>
            <c:strRef>
              <c:f>'[Informe Departamento de  Comunicación excel.xlsx]hjcbiew'!$B$65</c:f>
              <c:strCache>
                <c:ptCount val="1"/>
                <c:pt idx="0">
                  <c:v>Twitter</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strRef>
              <c:f>'[Informe Departamento de  Comunicación excel.xlsx]hjcbiew'!$C$63:$N$63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xVal>
          <c:yVal>
            <c:numRef>
              <c:f>'[Informe Departamento de  Comunicación excel.xlsx]hjcbiew'!$C$65:$N$65</c:f>
              <c:numCache>
                <c:formatCode>General</c:formatCode>
                <c:ptCount val="12"/>
                <c:pt idx="0">
                  <c:v>7400</c:v>
                </c:pt>
                <c:pt idx="1">
                  <c:v>7000</c:v>
                </c:pt>
                <c:pt idx="2">
                  <c:v>9500</c:v>
                </c:pt>
                <c:pt idx="3">
                  <c:v>26500</c:v>
                </c:pt>
                <c:pt idx="4">
                  <c:v>12900</c:v>
                </c:pt>
                <c:pt idx="5">
                  <c:v>13400</c:v>
                </c:pt>
                <c:pt idx="6">
                  <c:v>7300</c:v>
                </c:pt>
                <c:pt idx="7">
                  <c:v>28100</c:v>
                </c:pt>
                <c:pt idx="8">
                  <c:v>269000</c:v>
                </c:pt>
                <c:pt idx="9">
                  <c:v>163000</c:v>
                </c:pt>
                <c:pt idx="10">
                  <c:v>163100</c:v>
                </c:pt>
                <c:pt idx="11">
                  <c:v>163100</c:v>
                </c:pt>
              </c:numCache>
            </c:numRef>
          </c:yVal>
          <c:smooth val="1"/>
          <c:extLst>
            <c:ext xmlns:c16="http://schemas.microsoft.com/office/drawing/2014/chart" uri="{C3380CC4-5D6E-409C-BE32-E72D297353CC}">
              <c16:uniqueId val="{00000001-A616-4184-B5ED-B4124AC435CF}"/>
            </c:ext>
          </c:extLst>
        </c:ser>
        <c:dLbls>
          <c:showLegendKey val="0"/>
          <c:showVal val="0"/>
          <c:showCatName val="0"/>
          <c:showSerName val="0"/>
          <c:showPercent val="0"/>
          <c:showBubbleSize val="0"/>
        </c:dLbls>
        <c:axId val="89971407"/>
        <c:axId val="89982639"/>
      </c:scatterChart>
      <c:valAx>
        <c:axId val="89971407"/>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es-EC"/>
          </a:p>
        </c:txPr>
        <c:crossAx val="89982639"/>
        <c:crosses val="autoZero"/>
        <c:crossBetween val="midCat"/>
      </c:valAx>
      <c:valAx>
        <c:axId val="899826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9971407"/>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Personas vinculadas a las redes de CRD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cked"/>
        <c:varyColors val="0"/>
        <c:ser>
          <c:idx val="0"/>
          <c:order val="0"/>
          <c:tx>
            <c:strRef>
              <c:f>'[Informe Departamento de  Comunicación excel.xlsx]hjcbiew'!$B$60</c:f>
              <c:strCache>
                <c:ptCount val="1"/>
                <c:pt idx="0">
                  <c:v>Facebook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'[Informe Departamento de  Comunicación excel.xlsx]hjcbiew'!$C$59:$N$59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'[Informe Departamento de  Comunicación excel.xlsx]hjcbiew'!$C$60:$N$60</c:f>
              <c:numCache>
                <c:formatCode>#,##0</c:formatCode>
                <c:ptCount val="12"/>
                <c:pt idx="0">
                  <c:v>16464</c:v>
                </c:pt>
                <c:pt idx="1">
                  <c:v>16464</c:v>
                </c:pt>
                <c:pt idx="2">
                  <c:v>16464</c:v>
                </c:pt>
                <c:pt idx="3">
                  <c:v>16464</c:v>
                </c:pt>
                <c:pt idx="4">
                  <c:v>16464</c:v>
                </c:pt>
                <c:pt idx="5">
                  <c:v>16464</c:v>
                </c:pt>
                <c:pt idx="6">
                  <c:v>17061</c:v>
                </c:pt>
                <c:pt idx="7">
                  <c:v>17106</c:v>
                </c:pt>
                <c:pt idx="8">
                  <c:v>17106</c:v>
                </c:pt>
                <c:pt idx="9">
                  <c:v>17106</c:v>
                </c:pt>
                <c:pt idx="10">
                  <c:v>17915</c:v>
                </c:pt>
                <c:pt idx="11">
                  <c:v>17915</c:v>
                </c:pt>
              </c:numCache>
            </c:numRef>
          </c:val>
          <c:smooth val="0"/>
          <c:extLst>
            <c:ext xmlns:c16="http://schemas.microsoft.com/office/drawing/2014/chart" uri="{C3380CC4-5D6E-409C-BE32-E72D297353CC}">
              <c16:uniqueId val="{00000000-15CA-4605-9F9E-FED1A8AB5D4C}"/>
            </c:ext>
          </c:extLst>
        </c:ser>
        <c:ser>
          <c:idx val="1"/>
          <c:order val="1"/>
          <c:tx>
            <c:strRef>
              <c:f>'[Informe Departamento de  Comunicación excel.xlsx]hjcbiew'!$B$61</c:f>
              <c:strCache>
                <c:ptCount val="1"/>
                <c:pt idx="0">
                  <c:v>Twitter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'[Informe Departamento de  Comunicación excel.xlsx]hjcbiew'!$C$59:$N$59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'[Informe Departamento de  Comunicación excel.xlsx]hjcbiew'!$C$61:$N$61</c:f>
              <c:numCache>
                <c:formatCode>#,##0</c:formatCode>
                <c:ptCount val="12"/>
                <c:pt idx="0">
                  <c:v>9313</c:v>
                </c:pt>
                <c:pt idx="1">
                  <c:v>9346</c:v>
                </c:pt>
                <c:pt idx="2">
                  <c:v>9379</c:v>
                </c:pt>
                <c:pt idx="3">
                  <c:v>9412</c:v>
                </c:pt>
                <c:pt idx="4">
                  <c:v>9438</c:v>
                </c:pt>
                <c:pt idx="5">
                  <c:v>9459</c:v>
                </c:pt>
                <c:pt idx="6">
                  <c:v>9586</c:v>
                </c:pt>
                <c:pt idx="7">
                  <c:v>9643</c:v>
                </c:pt>
                <c:pt idx="8">
                  <c:v>9643</c:v>
                </c:pt>
                <c:pt idx="9">
                  <c:v>9643</c:v>
                </c:pt>
                <c:pt idx="10">
                  <c:v>9674</c:v>
                </c:pt>
                <c:pt idx="11">
                  <c:v>9674</c:v>
                </c:pt>
              </c:numCache>
            </c:numRef>
          </c:val>
          <c:smooth val="0"/>
          <c:extLst>
            <c:ext xmlns:c16="http://schemas.microsoft.com/office/drawing/2014/chart" uri="{C3380CC4-5D6E-409C-BE32-E72D297353CC}">
              <c16:uniqueId val="{00000001-15CA-4605-9F9E-FED1A8AB5D4C}"/>
            </c:ext>
          </c:extLst>
        </c:ser>
        <c:dLbls>
          <c:showLegendKey val="0"/>
          <c:showVal val="0"/>
          <c:showCatName val="0"/>
          <c:showSerName val="0"/>
          <c:showPercent val="0"/>
          <c:showBubbleSize val="0"/>
        </c:dLbls>
        <c:marker val="1"/>
        <c:smooth val="0"/>
        <c:axId val="89971823"/>
        <c:axId val="89977647"/>
      </c:lineChart>
      <c:catAx>
        <c:axId val="89971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9977647"/>
        <c:crosses val="autoZero"/>
        <c:auto val="1"/>
        <c:lblAlgn val="ctr"/>
        <c:lblOffset val="100"/>
        <c:noMultiLvlLbl val="0"/>
      </c:catAx>
      <c:valAx>
        <c:axId val="899776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9971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withinLinear" id="18">
  <a:schemeClr val="accent5"/>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64C16-8685-4EDC-B983-C93C7D1F6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62</Pages>
  <Words>10194</Words>
  <Characters>56070</Characters>
  <Application>Microsoft Office Word</Application>
  <DocSecurity>0</DocSecurity>
  <Lines>467</Lines>
  <Paragraphs>132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Arnaldo San Roman</cp:lastModifiedBy>
  <cp:revision>18</cp:revision>
  <cp:lastPrinted>2022-12-15T23:25:00Z</cp:lastPrinted>
  <dcterms:created xsi:type="dcterms:W3CDTF">2022-12-26T13:37:00Z</dcterms:created>
  <dcterms:modified xsi:type="dcterms:W3CDTF">2022-12-27T14:21:00Z</dcterms:modified>
</cp:coreProperties>
</file>