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1B926" w14:textId="77777777" w:rsidR="00E552EF" w:rsidRPr="002B4451" w:rsidRDefault="00E552EF" w:rsidP="003B2DF8">
      <w:pPr>
        <w:spacing w:afterLines="160" w:after="384" w:line="360" w:lineRule="auto"/>
        <w:rPr>
          <w:lang w:val="es-DO"/>
        </w:rPr>
      </w:pPr>
      <w:r w:rsidRPr="002B4451">
        <w:rPr>
          <w:noProof/>
        </w:rPr>
        <w:drawing>
          <wp:anchor distT="0" distB="0" distL="114300" distR="114300" simplePos="0" relativeHeight="251766784" behindDoc="0" locked="0" layoutInCell="1" allowOverlap="1" wp14:anchorId="087C2FE2" wp14:editId="1F459585">
            <wp:simplePos x="0" y="0"/>
            <wp:positionH relativeFrom="column">
              <wp:posOffset>2376805</wp:posOffset>
            </wp:positionH>
            <wp:positionV relativeFrom="paragraph">
              <wp:posOffset>274955</wp:posOffset>
            </wp:positionV>
            <wp:extent cx="1280160" cy="1207770"/>
            <wp:effectExtent l="0" t="0" r="0" b="0"/>
            <wp:wrapNone/>
            <wp:docPr id="66"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0F8ED4E" w14:textId="77777777" w:rsidR="00E552EF" w:rsidRPr="002B4451" w:rsidRDefault="00E552EF" w:rsidP="003B2DF8">
      <w:pPr>
        <w:spacing w:afterLines="160" w:after="384" w:line="360" w:lineRule="auto"/>
        <w:rPr>
          <w:lang w:val="es-DO"/>
        </w:rPr>
      </w:pPr>
    </w:p>
    <w:p w14:paraId="08B47E9D" w14:textId="77777777" w:rsidR="00E552EF" w:rsidRPr="002B4451" w:rsidRDefault="00E552EF" w:rsidP="003B2DF8">
      <w:pPr>
        <w:spacing w:afterLines="160" w:after="384" w:line="360" w:lineRule="auto"/>
        <w:rPr>
          <w:lang w:val="es-DO"/>
        </w:rPr>
      </w:pPr>
    </w:p>
    <w:p w14:paraId="73041A62" w14:textId="67D8F07E" w:rsidR="00E552EF" w:rsidRPr="003B2DF8" w:rsidRDefault="003B2DF8" w:rsidP="003B2DF8">
      <w:pPr>
        <w:spacing w:afterLines="160" w:after="384" w:line="360" w:lineRule="auto"/>
        <w:rPr>
          <w:lang w:val="es-DO"/>
        </w:rPr>
      </w:pPr>
      <w:r w:rsidRPr="002B4451">
        <w:rPr>
          <w:noProof/>
        </w:rPr>
        <mc:AlternateContent>
          <mc:Choice Requires="wps">
            <w:drawing>
              <wp:anchor distT="0" distB="0" distL="114300" distR="114300" simplePos="0" relativeHeight="251768832" behindDoc="0" locked="0" layoutInCell="1" allowOverlap="1" wp14:anchorId="1AA00589" wp14:editId="1D16CAEB">
                <wp:simplePos x="0" y="0"/>
                <wp:positionH relativeFrom="column">
                  <wp:posOffset>2317641</wp:posOffset>
                </wp:positionH>
                <wp:positionV relativeFrom="paragraph">
                  <wp:posOffset>2802890</wp:posOffset>
                </wp:positionV>
                <wp:extent cx="1210945" cy="308610"/>
                <wp:effectExtent l="0" t="0" r="0" b="0"/>
                <wp:wrapNone/>
                <wp:docPr id="33"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16A094D7" w14:textId="77777777" w:rsidR="00E552EF" w:rsidRPr="00F36012" w:rsidRDefault="00E552EF" w:rsidP="00E552EF">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AA00589" id="_x0000_t202" coordsize="21600,21600" o:spt="202" path="m,l,21600r21600,l21600,xe">
                <v:stroke joinstyle="miter"/>
                <v:path gradientshapeok="t" o:connecttype="rect"/>
              </v:shapetype>
              <v:shape id="object 5" o:spid="_x0000_s1026" type="#_x0000_t202" style="position:absolute;left:0;text-align:left;margin-left:182.5pt;margin-top:220.7pt;width:95.35pt;height:24.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" filled="f" stroked="f">
                <v:textbox inset="0,1pt,0,0">
                  <w:txbxContent>
                    <w:p w14:paraId="16A094D7" w14:textId="77777777" w:rsidR="00E552EF" w:rsidRPr="00F36012" w:rsidRDefault="00E552EF" w:rsidP="00E552EF">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Pr>
          <w:noProof/>
        </w:rPr>
        <mc:AlternateContent>
          <mc:Choice Requires="wps">
            <w:drawing>
              <wp:anchor distT="4294967295" distB="4294967295" distL="114300" distR="114300" simplePos="0" relativeHeight="251772928" behindDoc="0" locked="0" layoutInCell="1" allowOverlap="1" wp14:anchorId="5A2E19BC" wp14:editId="4DD35536">
                <wp:simplePos x="0" y="0"/>
                <wp:positionH relativeFrom="margin">
                  <wp:posOffset>2657584</wp:posOffset>
                </wp:positionH>
                <wp:positionV relativeFrom="paragraph">
                  <wp:posOffset>2533650</wp:posOffset>
                </wp:positionV>
                <wp:extent cx="463550" cy="0"/>
                <wp:effectExtent l="0" t="19050" r="31750" b="19050"/>
                <wp:wrapNone/>
                <wp:docPr id="2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4BB025E" id="Straight Connector 9" o:spid="_x0000_s1026" style="position:absolute;z-index:2517729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9.25pt,199.5pt" to="245.7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" strokecolor="#c8b688" strokeweight="2.25pt">
                <v:stroke joinstyle="miter"/>
                <o:lock v:ext="edit" shapetype="f"/>
                <w10:wrap anchorx="margin"/>
              </v:line>
            </w:pict>
          </mc:Fallback>
        </mc:AlternateContent>
      </w:r>
      <w:r w:rsidR="00E552EF" w:rsidRPr="002B4451">
        <w:rPr>
          <w:noProof/>
        </w:rPr>
        <mc:AlternateContent>
          <mc:Choice Requires="wps">
            <w:drawing>
              <wp:anchor distT="0" distB="0" distL="114300" distR="114300" simplePos="0" relativeHeight="251769856" behindDoc="0" locked="0" layoutInCell="1" allowOverlap="1" wp14:anchorId="4B85CD6E" wp14:editId="34425AD4">
                <wp:simplePos x="0" y="0"/>
                <wp:positionH relativeFrom="column">
                  <wp:posOffset>2137410</wp:posOffset>
                </wp:positionH>
                <wp:positionV relativeFrom="paragraph">
                  <wp:posOffset>11681</wp:posOffset>
                </wp:positionV>
                <wp:extent cx="1884680" cy="177165"/>
                <wp:effectExtent l="0" t="0" r="0" b="0"/>
                <wp:wrapNone/>
                <wp:docPr id="12"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4D652512" w14:textId="77777777" w:rsidR="00E552EF" w:rsidRPr="005C548C" w:rsidRDefault="00E552EF" w:rsidP="00E552EF">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B85CD6E" id="object 6" o:spid="_x0000_s1027" type="#_x0000_t202" style="position:absolute;left:0;text-align:left;margin-left:168.3pt;margin-top:.9pt;width:148.4pt;height:13.9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" filled="f" stroked="f">
                <v:textbox inset="0,1pt,0,0">
                  <w:txbxContent>
                    <w:p w14:paraId="4D652512" w14:textId="77777777" w:rsidR="00E552EF" w:rsidRPr="005C548C" w:rsidRDefault="00E552EF" w:rsidP="00E552EF">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r w:rsidR="00E552EF" w:rsidRPr="002B4451">
        <w:rPr>
          <w:noProof/>
        </w:rPr>
        <mc:AlternateContent>
          <mc:Choice Requires="wps">
            <w:drawing>
              <wp:anchor distT="0" distB="0" distL="114300" distR="114300" simplePos="0" relativeHeight="251767808" behindDoc="0" locked="0" layoutInCell="1" allowOverlap="1" wp14:anchorId="0DFF79D4" wp14:editId="1CF17BA8">
                <wp:simplePos x="0" y="0"/>
                <wp:positionH relativeFrom="column">
                  <wp:posOffset>308536</wp:posOffset>
                </wp:positionH>
                <wp:positionV relativeFrom="paragraph">
                  <wp:posOffset>1312198</wp:posOffset>
                </wp:positionV>
                <wp:extent cx="5758815" cy="985651"/>
                <wp:effectExtent l="0" t="0" r="0" b="0"/>
                <wp:wrapNone/>
                <wp:docPr id="26"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4C102F38" w14:textId="77777777" w:rsidR="00E552EF" w:rsidRDefault="00E552EF" w:rsidP="00E552EF">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23F0498B" w14:textId="77777777" w:rsidR="00E552EF" w:rsidRDefault="00E552EF" w:rsidP="00E552EF">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544216F0" w14:textId="77777777" w:rsidR="00E552EF" w:rsidRPr="008D7F4E" w:rsidRDefault="00E552EF" w:rsidP="00E552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DFF79D4" id="object 4" o:spid="_x0000_s1028" type="#_x0000_t202" style="position:absolute;left:0;text-align:left;margin-left:24.3pt;margin-top:103.3pt;width:453.45pt;height:77.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4C102F38" w14:textId="77777777" w:rsidR="00E552EF" w:rsidRDefault="00E552EF" w:rsidP="00E552EF">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23F0498B" w14:textId="77777777" w:rsidR="00E552EF" w:rsidRDefault="00E552EF" w:rsidP="00E552EF">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544216F0" w14:textId="77777777" w:rsidR="00E552EF" w:rsidRPr="008D7F4E" w:rsidRDefault="00E552EF" w:rsidP="00E552EF">
                      <w:pPr>
                        <w:spacing w:after="0"/>
                        <w:jc w:val="center"/>
                        <w:rPr>
                          <w:b/>
                          <w:bCs/>
                          <w:color w:val="D5B788"/>
                          <w:spacing w:val="60"/>
                          <w:kern w:val="24"/>
                          <w:sz w:val="56"/>
                          <w:szCs w:val="56"/>
                          <w:lang w:val="es-DO"/>
                        </w:rPr>
                      </w:pPr>
                    </w:p>
                  </w:txbxContent>
                </v:textbox>
              </v:shape>
            </w:pict>
          </mc:Fallback>
        </mc:AlternateContent>
      </w:r>
      <w:r w:rsidR="00E552EF">
        <w:rPr>
          <w:noProof/>
        </w:rPr>
        <mc:AlternateContent>
          <mc:Choice Requires="wps">
            <w:drawing>
              <wp:anchor distT="0" distB="0" distL="114300" distR="114300" simplePos="0" relativeHeight="251771904" behindDoc="0" locked="0" layoutInCell="1" allowOverlap="1" wp14:anchorId="77219400" wp14:editId="088EED0A">
                <wp:simplePos x="0" y="0"/>
                <wp:positionH relativeFrom="column">
                  <wp:posOffset>4719955</wp:posOffset>
                </wp:positionH>
                <wp:positionV relativeFrom="paragraph">
                  <wp:posOffset>8886825</wp:posOffset>
                </wp:positionV>
                <wp:extent cx="542925" cy="509270"/>
                <wp:effectExtent l="0" t="0" r="9525" b="5080"/>
                <wp:wrapNone/>
                <wp:docPr id="28"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68FB7DA" id="Freeform: Shape 44" o:spid="_x0000_s1026" style="position:absolute;margin-left:371.65pt;margin-top:699.75pt;width:42.75pt;height:40.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rsidRPr="002B4451">
        <w:rPr>
          <w:lang w:val="es-DO"/>
        </w:rPr>
        <w:tab/>
      </w:r>
      <w:r w:rsidR="00E552EF">
        <w:tab/>
      </w:r>
      <w:r w:rsidR="00E552EF">
        <w:tab/>
      </w:r>
      <w:r w:rsidR="00E552EF">
        <w:tab/>
      </w:r>
      <w:r w:rsidR="00E552EF">
        <w:tab/>
      </w:r>
      <w:r w:rsidR="00E552EF">
        <w:tab/>
      </w:r>
      <w:r w:rsidR="00E552EF">
        <w:tab/>
      </w:r>
      <w:r w:rsidR="00E552EF">
        <w:tab/>
      </w:r>
      <w:r w:rsidR="00E552EF">
        <w:tab/>
      </w:r>
      <w:r w:rsidR="00E552EF">
        <w:tab/>
      </w:r>
      <w:r w:rsidR="00E552EF">
        <w:tab/>
      </w:r>
      <w:r w:rsidR="00E552EF">
        <w:tab/>
      </w:r>
      <w:r w:rsidR="00E552EF">
        <w:tab/>
      </w:r>
      <w:r w:rsidR="00E552EF">
        <w:tab/>
      </w:r>
      <w:r w:rsidR="00E552EF">
        <w:tab/>
      </w:r>
      <w:r w:rsidR="00E552EF">
        <w:tab/>
      </w:r>
    </w:p>
    <w:p w14:paraId="7F750879" w14:textId="77777777" w:rsidR="00E552EF" w:rsidRPr="003A47C9" w:rsidRDefault="00E552EF" w:rsidP="003B2DF8">
      <w:pPr>
        <w:spacing w:afterLines="160" w:after="384" w:line="360" w:lineRule="auto"/>
      </w:pPr>
      <w:r>
        <w:rPr>
          <w:noProof/>
        </w:rPr>
        <mc:AlternateContent>
          <mc:Choice Requires="wpg">
            <w:drawing>
              <wp:anchor distT="0" distB="0" distL="114300" distR="114300" simplePos="0" relativeHeight="251779072" behindDoc="0" locked="0" layoutInCell="1" allowOverlap="1" wp14:anchorId="2EF713C1" wp14:editId="57BD9726">
                <wp:simplePos x="0" y="0"/>
                <wp:positionH relativeFrom="column">
                  <wp:posOffset>51759</wp:posOffset>
                </wp:positionH>
                <wp:positionV relativeFrom="paragraph">
                  <wp:posOffset>149154</wp:posOffset>
                </wp:positionV>
                <wp:extent cx="2527300" cy="1005840"/>
                <wp:effectExtent l="0" t="0" r="0" b="3810"/>
                <wp:wrapNone/>
                <wp:docPr id="35"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45" name="Text Box 38"/>
                        <wps:cNvSpPr txBox="1">
                          <a:spLocks/>
                        </wps:cNvSpPr>
                        <wps:spPr>
                          <a:xfrm>
                            <a:off x="0" y="600075"/>
                            <a:ext cx="2527539" cy="371475"/>
                          </a:xfrm>
                          <a:prstGeom prst="rect">
                            <a:avLst/>
                          </a:prstGeom>
                        </wps:spPr>
                        <wps:txbx>
                          <w:txbxContent>
                            <w:p w14:paraId="62A8F90F" w14:textId="77777777" w:rsidR="00E552EF" w:rsidRPr="003A00CC" w:rsidRDefault="00E552EF" w:rsidP="00E552E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7679616" w14:textId="77777777" w:rsidR="00E552EF" w:rsidRDefault="00E552EF" w:rsidP="00E552E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46" name="Group 39"/>
                        <wpg:cNvGrpSpPr/>
                        <wpg:grpSpPr>
                          <a:xfrm>
                            <a:off x="0" y="0"/>
                            <a:ext cx="612775" cy="1005840"/>
                            <a:chOff x="0" y="0"/>
                            <a:chExt cx="612775" cy="1005840"/>
                          </a:xfrm>
                        </wpg:grpSpPr>
                        <wps:wsp>
                          <wps:cNvPr id="47"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8"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EF713C1" id="Group 37" o:spid="_x0000_s1029" style="position:absolute;left:0;text-align:left;margin-left:4.1pt;margin-top:11.75pt;width:199pt;height:79.2pt;z-index:2517790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" filled="f" stroked="f">
                  <v:textbox inset="0,1.2pt,0,0">
                    <w:txbxContent>
                      <w:p w14:paraId="62A8F90F" w14:textId="77777777" w:rsidR="00E552EF" w:rsidRPr="003A00CC" w:rsidRDefault="00E552EF" w:rsidP="00E552E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7679616" w14:textId="77777777" w:rsidR="00E552EF" w:rsidRDefault="00E552EF" w:rsidP="00E552E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">
                    <v:imagedata r:id="rId10" o:title="Icon&#10;&#10;Description automatically generated"/>
                  </v:shape>
                </v:group>
              </v:group>
            </w:pict>
          </mc:Fallback>
        </mc:AlternateContent>
      </w:r>
    </w:p>
    <w:p w14:paraId="47D3194B" w14:textId="68823A14" w:rsidR="00E552EF" w:rsidRPr="002B4451" w:rsidRDefault="00E552EF" w:rsidP="003B2DF8">
      <w:pPr>
        <w:spacing w:afterLines="160" w:after="384" w:line="360" w:lineRule="auto"/>
        <w:rPr>
          <w:lang w:val="es-DO"/>
        </w:rPr>
      </w:pPr>
      <w:r w:rsidRPr="00B02CE4">
        <w:rPr>
          <w:noProof/>
          <w:lang w:val="es-DO" w:eastAsia="es-DO"/>
        </w:rPr>
        <w:drawing>
          <wp:anchor distT="0" distB="0" distL="114300" distR="114300" simplePos="0" relativeHeight="251781120" behindDoc="0" locked="0" layoutInCell="1" allowOverlap="1" wp14:anchorId="66FB0387" wp14:editId="46C35252">
            <wp:simplePos x="0" y="0"/>
            <wp:positionH relativeFrom="page">
              <wp:posOffset>4495800</wp:posOffset>
            </wp:positionH>
            <wp:positionV relativeFrom="page">
              <wp:posOffset>8220075</wp:posOffset>
            </wp:positionV>
            <wp:extent cx="2621563" cy="695325"/>
            <wp:effectExtent l="0" t="0" r="7620" b="0"/>
            <wp:wrapTight wrapText="bothSides">
              <wp:wrapPolygon edited="0">
                <wp:start x="0" y="0"/>
                <wp:lineTo x="0" y="20712"/>
                <wp:lineTo x="21506" y="20712"/>
                <wp:lineTo x="21506" y="0"/>
                <wp:lineTo x="0" y="0"/>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 ProCompetencia.jpg"/>
                    <pic:cNvPicPr/>
                  </pic:nvPicPr>
                  <pic:blipFill rotWithShape="1">
                    <a:blip r:embed="rId11" cstate="print">
                      <a:extLst>
                        <a:ext uri="{28A0092B-C50C-407E-A947-70E740481C1C}">
                          <a14:useLocalDpi xmlns:a14="http://schemas.microsoft.com/office/drawing/2010/main" val="0"/>
                        </a:ext>
                      </a:extLst>
                    </a:blip>
                    <a:srcRect l="4327" t="20276" r="6250" b="20885"/>
                    <a:stretch/>
                  </pic:blipFill>
                  <pic:spPr bwMode="auto">
                    <a:xfrm>
                      <a:off x="0" y="0"/>
                      <a:ext cx="2621563"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76000" behindDoc="1" locked="0" layoutInCell="1" allowOverlap="1" wp14:anchorId="1F5C63F3" wp14:editId="36731E45">
                <wp:simplePos x="0" y="0"/>
                <wp:positionH relativeFrom="column">
                  <wp:posOffset>3580130</wp:posOffset>
                </wp:positionH>
                <wp:positionV relativeFrom="paragraph">
                  <wp:posOffset>226060</wp:posOffset>
                </wp:positionV>
                <wp:extent cx="2409825" cy="504825"/>
                <wp:effectExtent l="0" t="0" r="9525" b="9525"/>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0200EB9C" w14:textId="77777777" w:rsidR="00E552EF" w:rsidRPr="00032423" w:rsidRDefault="00E552EF" w:rsidP="00E552EF">
                            <w:pPr>
                              <w:jc w:val="center"/>
                              <w:rPr>
                                <w:color w:val="D8B888"/>
                                <w:lang w:val="es-DO"/>
                              </w:rPr>
                            </w:pPr>
                            <w:r w:rsidRPr="00032423">
                              <w:rPr>
                                <w:color w:val="D8B888"/>
                                <w:lang w:val="es-DO"/>
                              </w:rPr>
                              <w:t>COLOCAR EN DORADO LOGO</w:t>
                            </w:r>
                            <w:r>
                              <w:rPr>
                                <w:color w:val="D8B888"/>
                                <w:lang w:val="es-DO"/>
                              </w:rPr>
                              <w:t xml:space="preserve"> DE</w:t>
                            </w:r>
                            <w:r w:rsidRPr="00032423">
                              <w:rPr>
                                <w:color w:val="D8B888"/>
                                <w:lang w:val="es-DO"/>
                              </w:rPr>
                              <w:t xml:space="preserve"> LA INSTITUCIÓN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C63F3" id="Text Box 2" o:spid="_x0000_s1034" type="#_x0000_t202" style="position:absolute;left:0;text-align:left;margin-left:281.9pt;margin-top:17.8pt;width:189.75pt;height:39.75pt;z-index:-25154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v8Dg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" stroked="f">
                <v:textbox>
                  <w:txbxContent>
                    <w:p w14:paraId="0200EB9C" w14:textId="77777777" w:rsidR="00E552EF" w:rsidRPr="00032423" w:rsidRDefault="00E552EF" w:rsidP="00E552EF">
                      <w:pPr>
                        <w:jc w:val="center"/>
                        <w:rPr>
                          <w:color w:val="D8B888"/>
                          <w:lang w:val="es-DO"/>
                        </w:rPr>
                      </w:pPr>
                      <w:r w:rsidRPr="00032423">
                        <w:rPr>
                          <w:color w:val="D8B888"/>
                          <w:lang w:val="es-DO"/>
                        </w:rPr>
                        <w:t>COLOCAR EN DORADO LOGO</w:t>
                      </w:r>
                      <w:r>
                        <w:rPr>
                          <w:color w:val="D8B888"/>
                          <w:lang w:val="es-DO"/>
                        </w:rPr>
                        <w:t xml:space="preserve"> DE</w:t>
                      </w:r>
                      <w:r w:rsidRPr="00032423">
                        <w:rPr>
                          <w:color w:val="D8B888"/>
                          <w:lang w:val="es-DO"/>
                        </w:rPr>
                        <w:t xml:space="preserve"> LA INSTITUCIÓN</w:t>
                      </w:r>
                    </w:p>
                  </w:txbxContent>
                </v:textbox>
              </v:shape>
            </w:pict>
          </mc:Fallback>
        </mc:AlternateContent>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087E3E85" w14:textId="77777777" w:rsidR="00E552EF" w:rsidRPr="002B4451" w:rsidRDefault="00E552EF" w:rsidP="003B2DF8">
      <w:pPr>
        <w:spacing w:afterLines="160" w:after="384" w:line="360" w:lineRule="auto"/>
        <w:rPr>
          <w:lang w:val="es-DO"/>
        </w:rPr>
      </w:pPr>
    </w:p>
    <w:p w14:paraId="4681628A" w14:textId="77777777" w:rsidR="00E552EF" w:rsidRPr="002B4451" w:rsidRDefault="00E552EF" w:rsidP="003B2DF8">
      <w:pPr>
        <w:spacing w:afterLines="160" w:after="384" w:line="360" w:lineRule="auto"/>
        <w:rPr>
          <w:lang w:val="es-DO"/>
        </w:rPr>
      </w:pPr>
    </w:p>
    <w:p w14:paraId="6CAE215F" w14:textId="551344CF" w:rsidR="00E552EF" w:rsidRDefault="00E552EF" w:rsidP="003B2DF8">
      <w:pPr>
        <w:spacing w:afterLines="160" w:after="384" w:line="360" w:lineRule="auto"/>
        <w:rPr>
          <w:lang w:val="es-DO"/>
        </w:rPr>
      </w:pPr>
    </w:p>
    <w:p w14:paraId="5F43A3D2" w14:textId="77777777" w:rsidR="003B2DF8" w:rsidRPr="002B4451" w:rsidRDefault="003B2DF8" w:rsidP="003B2DF8">
      <w:pPr>
        <w:spacing w:afterLines="160" w:after="384" w:line="360" w:lineRule="auto"/>
        <w:rPr>
          <w:lang w:val="es-DO"/>
        </w:rPr>
      </w:pPr>
    </w:p>
    <w:p w14:paraId="6F432029" w14:textId="77777777" w:rsidR="00E552EF" w:rsidRPr="002B4451" w:rsidRDefault="00E552EF" w:rsidP="003B2DF8">
      <w:pPr>
        <w:spacing w:afterLines="160" w:after="384" w:line="360" w:lineRule="auto"/>
        <w:rPr>
          <w:lang w:val="es-DO"/>
        </w:rPr>
      </w:pPr>
    </w:p>
    <w:p w14:paraId="7D35BF66" w14:textId="77777777" w:rsidR="00E552EF" w:rsidRPr="002B4451" w:rsidRDefault="00E552EF" w:rsidP="003B2DF8">
      <w:pPr>
        <w:spacing w:afterLines="160" w:after="384" w:line="360" w:lineRule="auto"/>
        <w:rPr>
          <w:lang w:val="es-DO"/>
        </w:rPr>
      </w:pPr>
      <w:r w:rsidRPr="002B4451">
        <w:rPr>
          <w:noProof/>
        </w:rPr>
        <mc:AlternateContent>
          <mc:Choice Requires="wps">
            <w:drawing>
              <wp:anchor distT="0" distB="0" distL="114300" distR="114300" simplePos="0" relativeHeight="251765760" behindDoc="0" locked="0" layoutInCell="1" allowOverlap="1" wp14:anchorId="795D115C" wp14:editId="026FDD87">
                <wp:simplePos x="0" y="0"/>
                <wp:positionH relativeFrom="column">
                  <wp:posOffset>83127</wp:posOffset>
                </wp:positionH>
                <wp:positionV relativeFrom="paragraph">
                  <wp:posOffset>201930</wp:posOffset>
                </wp:positionV>
                <wp:extent cx="5758815" cy="985651"/>
                <wp:effectExtent l="0" t="0" r="0" b="0"/>
                <wp:wrapNone/>
                <wp:docPr id="55"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65B6BD7D" w14:textId="77777777" w:rsidR="00E552EF" w:rsidRDefault="00E552EF" w:rsidP="00E552EF">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2E904CC9" w14:textId="77777777" w:rsidR="00E552EF" w:rsidRDefault="00E552EF" w:rsidP="00E552EF">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0DE95D4" w14:textId="77777777" w:rsidR="00E552EF" w:rsidRPr="008D7F4E" w:rsidRDefault="00E552EF" w:rsidP="00E552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95D115C" id="_x0000_s1035" type="#_x0000_t202" style="position:absolute;left:0;text-align:left;margin-left:6.55pt;margin-top:15.9pt;width:453.45pt;height:77.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65B6BD7D" w14:textId="77777777" w:rsidR="00E552EF" w:rsidRDefault="00E552EF" w:rsidP="00E552EF">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2E904CC9" w14:textId="77777777" w:rsidR="00E552EF" w:rsidRDefault="00E552EF" w:rsidP="00E552EF">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0DE95D4" w14:textId="77777777" w:rsidR="00E552EF" w:rsidRPr="008D7F4E" w:rsidRDefault="00E552EF" w:rsidP="00E552EF">
                      <w:pPr>
                        <w:spacing w:after="0"/>
                        <w:jc w:val="center"/>
                        <w:rPr>
                          <w:b/>
                          <w:bCs/>
                          <w:color w:val="D5B788"/>
                          <w:spacing w:val="60"/>
                          <w:kern w:val="24"/>
                          <w:sz w:val="56"/>
                          <w:szCs w:val="56"/>
                          <w:lang w:val="es-DO"/>
                        </w:rPr>
                      </w:pPr>
                    </w:p>
                  </w:txbxContent>
                </v:textbox>
              </v:shape>
            </w:pict>
          </mc:Fallback>
        </mc:AlternateContent>
      </w:r>
    </w:p>
    <w:p w14:paraId="11FCABA9" w14:textId="77777777" w:rsidR="00E552EF" w:rsidRPr="002B4451" w:rsidRDefault="00E552EF" w:rsidP="003B2DF8">
      <w:pPr>
        <w:spacing w:afterLines="160" w:after="384" w:line="360" w:lineRule="auto"/>
        <w:rPr>
          <w:b/>
          <w:bCs/>
          <w:lang w:val="es-DO"/>
        </w:rPr>
      </w:pPr>
      <w:r w:rsidRPr="002B4451">
        <w:rPr>
          <w:noProof/>
        </w:rPr>
        <mc:AlternateContent>
          <mc:Choice Requires="wps">
            <w:drawing>
              <wp:anchor distT="0" distB="0" distL="114300" distR="114300" simplePos="0" relativeHeight="251774976" behindDoc="0" locked="0" layoutInCell="1" allowOverlap="1" wp14:anchorId="18923520" wp14:editId="3C0CBF21">
                <wp:simplePos x="0" y="0"/>
                <wp:positionH relativeFrom="column">
                  <wp:posOffset>86264</wp:posOffset>
                </wp:positionH>
                <wp:positionV relativeFrom="paragraph">
                  <wp:posOffset>248548</wp:posOffset>
                </wp:positionV>
                <wp:extent cx="5758815" cy="543464"/>
                <wp:effectExtent l="0" t="0" r="0" b="0"/>
                <wp:wrapNone/>
                <wp:docPr id="57"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3E353A43" w14:textId="77777777" w:rsidR="00E552EF" w:rsidRPr="008D7F4E" w:rsidRDefault="00E552EF" w:rsidP="00E552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18923520" id="_x0000_s1036" type="#_x0000_t202" style="position:absolute;left:0;text-align:left;margin-left:6.8pt;margin-top:19.55pt;width:453.45pt;height:42.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3E353A43" w14:textId="77777777" w:rsidR="00E552EF" w:rsidRPr="008D7F4E" w:rsidRDefault="00E552EF" w:rsidP="00E552EF">
                      <w:pPr>
                        <w:spacing w:after="0"/>
                        <w:jc w:val="center"/>
                        <w:rPr>
                          <w:b/>
                          <w:bCs/>
                          <w:color w:val="D5B788"/>
                          <w:spacing w:val="60"/>
                          <w:kern w:val="24"/>
                          <w:sz w:val="56"/>
                          <w:szCs w:val="56"/>
                          <w:lang w:val="es-DO"/>
                        </w:rPr>
                      </w:pPr>
                    </w:p>
                  </w:txbxContent>
                </v:textbox>
              </v:shape>
            </w:pict>
          </mc:Fallback>
        </mc:AlternateContent>
      </w:r>
    </w:p>
    <w:p w14:paraId="39A4D285" w14:textId="74FD4424" w:rsidR="003B2DF8" w:rsidRDefault="003B2DF8" w:rsidP="003B2DF8">
      <w:pPr>
        <w:spacing w:afterLines="160" w:after="384" w:line="360" w:lineRule="auto"/>
        <w:rPr>
          <w:b/>
          <w:bCs/>
          <w:lang w:val="es-DO"/>
        </w:rPr>
      </w:pPr>
      <w:r>
        <w:rPr>
          <w:noProof/>
        </w:rPr>
        <mc:AlternateContent>
          <mc:Choice Requires="wps">
            <w:drawing>
              <wp:anchor distT="4294967295" distB="4294967295" distL="114300" distR="114300" simplePos="0" relativeHeight="251773952" behindDoc="0" locked="0" layoutInCell="1" allowOverlap="1" wp14:anchorId="500D2FCD" wp14:editId="37E5BF74">
                <wp:simplePos x="0" y="0"/>
                <wp:positionH relativeFrom="margin">
                  <wp:posOffset>2492484</wp:posOffset>
                </wp:positionH>
                <wp:positionV relativeFrom="paragraph">
                  <wp:posOffset>405130</wp:posOffset>
                </wp:positionV>
                <wp:extent cx="463550" cy="0"/>
                <wp:effectExtent l="0" t="19050" r="31750" b="19050"/>
                <wp:wrapNone/>
                <wp:docPr id="58"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59EEF09" id="Straight Connector 22" o:spid="_x0000_s1026" style="position:absolute;z-index:2517739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6.25pt,31.9pt" to="232.7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" strokecolor="#c8b688" strokeweight="2.25pt">
                <v:stroke joinstyle="miter"/>
                <o:lock v:ext="edit" shapetype="f"/>
                <w10:wrap anchorx="margin"/>
              </v:line>
            </w:pict>
          </mc:Fallback>
        </mc:AlternateContent>
      </w:r>
    </w:p>
    <w:p w14:paraId="7CFA1128" w14:textId="0B632132" w:rsidR="00E552EF" w:rsidRPr="002B4451" w:rsidRDefault="003B2DF8" w:rsidP="003B2DF8">
      <w:pPr>
        <w:spacing w:afterLines="160" w:after="384" w:line="360" w:lineRule="auto"/>
        <w:rPr>
          <w:b/>
          <w:bCs/>
          <w:lang w:val="es-DO"/>
        </w:rPr>
      </w:pPr>
      <w:r w:rsidRPr="002B4451">
        <w:rPr>
          <w:noProof/>
        </w:rPr>
        <mc:AlternateContent>
          <mc:Choice Requires="wps">
            <w:drawing>
              <wp:anchor distT="0" distB="0" distL="114300" distR="114300" simplePos="0" relativeHeight="251770880" behindDoc="0" locked="0" layoutInCell="1" allowOverlap="1" wp14:anchorId="198035E9" wp14:editId="0066F44C">
                <wp:simplePos x="0" y="0"/>
                <wp:positionH relativeFrom="column">
                  <wp:posOffset>2183130</wp:posOffset>
                </wp:positionH>
                <wp:positionV relativeFrom="paragraph">
                  <wp:posOffset>175786</wp:posOffset>
                </wp:positionV>
                <wp:extent cx="1214755" cy="308610"/>
                <wp:effectExtent l="0" t="0" r="0" b="0"/>
                <wp:wrapNone/>
                <wp:docPr id="59"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41E1B3FF" w14:textId="77777777" w:rsidR="00E552EF" w:rsidRPr="005805BA" w:rsidRDefault="00E552EF" w:rsidP="00E552EF">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98035E9" id="_x0000_s1037" type="#_x0000_t202" style="position:absolute;left:0;text-align:left;margin-left:171.9pt;margin-top:13.85pt;width:95.65pt;height:24.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" filled="f" stroked="f">
                <v:textbox inset="0,1pt,0,0">
                  <w:txbxContent>
                    <w:p w14:paraId="41E1B3FF" w14:textId="77777777" w:rsidR="00E552EF" w:rsidRPr="005805BA" w:rsidRDefault="00E552EF" w:rsidP="00E552EF">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207113D5" w14:textId="2FD5EDFD" w:rsidR="00E552EF" w:rsidRPr="002B4451" w:rsidRDefault="00E552EF" w:rsidP="003B2DF8">
      <w:pPr>
        <w:spacing w:afterLines="160" w:after="384" w:line="360" w:lineRule="auto"/>
        <w:rPr>
          <w:b/>
          <w:bCs/>
          <w:lang w:val="es-DO"/>
        </w:rPr>
      </w:pPr>
    </w:p>
    <w:p w14:paraId="2D12A63A" w14:textId="77777777" w:rsidR="00E552EF" w:rsidRPr="002B4451" w:rsidRDefault="00E552EF" w:rsidP="003B2DF8">
      <w:pPr>
        <w:tabs>
          <w:tab w:val="left" w:pos="5229"/>
        </w:tabs>
        <w:spacing w:afterLines="160" w:after="384" w:line="360" w:lineRule="auto"/>
        <w:rPr>
          <w:lang w:val="es-DO"/>
        </w:rPr>
      </w:pPr>
      <w:r w:rsidRPr="002B4451">
        <w:rPr>
          <w:lang w:val="es-DO"/>
        </w:rPr>
        <w:tab/>
      </w:r>
      <w:r w:rsidRPr="002B4451">
        <w:rPr>
          <w:lang w:val="es-DO"/>
        </w:rPr>
        <w:tab/>
      </w:r>
      <w:r w:rsidRPr="002B4451">
        <w:rPr>
          <w:lang w:val="es-DO"/>
        </w:rPr>
        <w:tab/>
      </w:r>
    </w:p>
    <w:p w14:paraId="3F7FBC5D" w14:textId="77777777" w:rsidR="00E552EF" w:rsidRPr="002B4451" w:rsidRDefault="00E552EF" w:rsidP="003B2DF8">
      <w:pPr>
        <w:tabs>
          <w:tab w:val="left" w:pos="5229"/>
        </w:tabs>
        <w:spacing w:afterLines="160" w:after="384" w:line="360" w:lineRule="auto"/>
        <w:rPr>
          <w:lang w:val="es-DO"/>
        </w:rPr>
      </w:pPr>
    </w:p>
    <w:p w14:paraId="409A22E6" w14:textId="77777777" w:rsidR="00E552EF" w:rsidRDefault="00E552EF" w:rsidP="003B2DF8">
      <w:pPr>
        <w:tabs>
          <w:tab w:val="left" w:pos="5229"/>
        </w:tabs>
        <w:spacing w:afterLines="160" w:after="384" w:line="360" w:lineRule="auto"/>
        <w:rPr>
          <w:lang w:val="es-DO"/>
        </w:rPr>
      </w:pPr>
    </w:p>
    <w:p w14:paraId="74399C55" w14:textId="369C2807" w:rsidR="00E552EF" w:rsidRDefault="00E552EF" w:rsidP="003B2DF8">
      <w:pPr>
        <w:tabs>
          <w:tab w:val="left" w:pos="5229"/>
        </w:tabs>
        <w:spacing w:afterLines="160" w:after="384" w:line="360" w:lineRule="auto"/>
        <w:rPr>
          <w:lang w:val="es-DO"/>
        </w:rPr>
      </w:pPr>
      <w:r>
        <w:rPr>
          <w:noProof/>
        </w:rPr>
        <mc:AlternateContent>
          <mc:Choice Requires="wpg">
            <w:drawing>
              <wp:anchor distT="0" distB="0" distL="114300" distR="114300" simplePos="0" relativeHeight="251778048" behindDoc="0" locked="0" layoutInCell="1" allowOverlap="1" wp14:anchorId="4399C593" wp14:editId="001F2669">
                <wp:simplePos x="0" y="0"/>
                <wp:positionH relativeFrom="column">
                  <wp:posOffset>387985</wp:posOffset>
                </wp:positionH>
                <wp:positionV relativeFrom="paragraph">
                  <wp:posOffset>268533</wp:posOffset>
                </wp:positionV>
                <wp:extent cx="2527300" cy="1005840"/>
                <wp:effectExtent l="0" t="0" r="0" b="3810"/>
                <wp:wrapNone/>
                <wp:docPr id="60"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61" name="Text Box 30"/>
                        <wps:cNvSpPr txBox="1">
                          <a:spLocks/>
                        </wps:cNvSpPr>
                        <wps:spPr>
                          <a:xfrm>
                            <a:off x="0" y="600075"/>
                            <a:ext cx="2527539" cy="371475"/>
                          </a:xfrm>
                          <a:prstGeom prst="rect">
                            <a:avLst/>
                          </a:prstGeom>
                        </wps:spPr>
                        <wps:txbx>
                          <w:txbxContent>
                            <w:p w14:paraId="777CEB1B" w14:textId="77777777" w:rsidR="00E552EF" w:rsidRPr="003A00CC" w:rsidRDefault="00E552EF" w:rsidP="00E552E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E54525D" w14:textId="77777777" w:rsidR="00E552EF" w:rsidRDefault="00E552EF" w:rsidP="00E552E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62" name="Group 31"/>
                        <wpg:cNvGrpSpPr/>
                        <wpg:grpSpPr>
                          <a:xfrm>
                            <a:off x="0" y="0"/>
                            <a:ext cx="612775" cy="1005840"/>
                            <a:chOff x="0" y="0"/>
                            <a:chExt cx="612775" cy="1005840"/>
                          </a:xfrm>
                        </wpg:grpSpPr>
                        <wps:wsp>
                          <wps:cNvPr id="63"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64"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4399C593" id="Group 29" o:spid="_x0000_s1038" style="position:absolute;left:0;text-align:left;margin-left:30.55pt;margin-top:21.15pt;width:199pt;height:79.2pt;z-index:251778048;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0sz6&#10;t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" filled="f" stroked="f">
                  <v:textbox inset="0,1.2pt,0,0">
                    <w:txbxContent>
                      <w:p w14:paraId="777CEB1B" w14:textId="77777777" w:rsidR="00E552EF" w:rsidRPr="003A00CC" w:rsidRDefault="00E552EF" w:rsidP="00E552E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E54525D" w14:textId="77777777" w:rsidR="00E552EF" w:rsidRDefault="00E552EF" w:rsidP="00E552E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">
                    <v:imagedata r:id="rId10" o:title="Icon&#10;&#10;Description automatically generated"/>
                  </v:shape>
                </v:group>
              </v:group>
            </w:pict>
          </mc:Fallback>
        </mc:AlternateContent>
      </w:r>
    </w:p>
    <w:p w14:paraId="612F4D5B" w14:textId="1FB8659E" w:rsidR="00E552EF" w:rsidRPr="002B4451" w:rsidRDefault="003B2DF8" w:rsidP="003B2DF8">
      <w:pPr>
        <w:tabs>
          <w:tab w:val="left" w:pos="5229"/>
        </w:tabs>
        <w:spacing w:afterLines="160" w:after="384" w:line="360" w:lineRule="auto"/>
        <w:rPr>
          <w:lang w:val="es-DO"/>
        </w:rPr>
      </w:pPr>
      <w:r w:rsidRPr="00B02CE4">
        <w:rPr>
          <w:noProof/>
          <w:lang w:val="es-DO" w:eastAsia="es-DO"/>
        </w:rPr>
        <w:drawing>
          <wp:anchor distT="0" distB="0" distL="114300" distR="114300" simplePos="0" relativeHeight="251783168" behindDoc="0" locked="0" layoutInCell="1" allowOverlap="1" wp14:anchorId="7CFCCEAE" wp14:editId="5941FA02">
            <wp:simplePos x="0" y="0"/>
            <wp:positionH relativeFrom="page">
              <wp:posOffset>4695825</wp:posOffset>
            </wp:positionH>
            <wp:positionV relativeFrom="page">
              <wp:posOffset>8092966</wp:posOffset>
            </wp:positionV>
            <wp:extent cx="2621280" cy="695325"/>
            <wp:effectExtent l="0" t="0" r="7620" b="9525"/>
            <wp:wrapTight wrapText="bothSides">
              <wp:wrapPolygon edited="0">
                <wp:start x="0" y="0"/>
                <wp:lineTo x="0" y="21304"/>
                <wp:lineTo x="21506" y="21304"/>
                <wp:lineTo x="21506" y="0"/>
                <wp:lineTo x="0" y="0"/>
              </wp:wrapPolygon>
            </wp:wrapTight>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 ProCompetencia.jpg"/>
                    <pic:cNvPicPr/>
                  </pic:nvPicPr>
                  <pic:blipFill rotWithShape="1">
                    <a:blip r:embed="rId11" cstate="print">
                      <a:extLst>
                        <a:ext uri="{28A0092B-C50C-407E-A947-70E740481C1C}">
                          <a14:useLocalDpi xmlns:a14="http://schemas.microsoft.com/office/drawing/2010/main" val="0"/>
                        </a:ext>
                      </a:extLst>
                    </a:blip>
                    <a:srcRect l="4327" t="20276" r="6250" b="20885"/>
                    <a:stretch/>
                  </pic:blipFill>
                  <pic:spPr bwMode="auto">
                    <a:xfrm>
                      <a:off x="0" y="0"/>
                      <a:ext cx="2621280"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B78C39" w14:textId="746BCF31" w:rsidR="00E552EF" w:rsidRPr="002B4451" w:rsidRDefault="00E552EF" w:rsidP="003B2DF8">
      <w:pPr>
        <w:tabs>
          <w:tab w:val="left" w:pos="5229"/>
        </w:tabs>
        <w:spacing w:afterLines="160" w:after="384" w:line="360" w:lineRule="auto"/>
        <w:rPr>
          <w:lang w:val="es-DO"/>
        </w:rPr>
      </w:pPr>
    </w:p>
    <w:p w14:paraId="31E2FE32" w14:textId="668C903C" w:rsidR="00545797" w:rsidRPr="00B02CE4" w:rsidRDefault="00545797" w:rsidP="003B2DF8">
      <w:pPr>
        <w:spacing w:afterLines="160" w:after="384" w:line="360" w:lineRule="auto"/>
        <w:jc w:val="center"/>
        <w:rPr>
          <w:b/>
          <w:bCs/>
          <w:sz w:val="28"/>
          <w:lang w:val="es-DO"/>
        </w:rPr>
      </w:pPr>
      <w:r w:rsidRPr="00B02CE4">
        <w:rPr>
          <w:b/>
          <w:bCs/>
          <w:sz w:val="28"/>
          <w:lang w:val="es-DO"/>
        </w:rPr>
        <w:lastRenderedPageBreak/>
        <w:t>TABLA DE CONTENIDOS</w:t>
      </w:r>
    </w:p>
    <w:p w14:paraId="6C3E8713" w14:textId="043AA35F" w:rsidR="00545797" w:rsidRPr="00B02CE4" w:rsidRDefault="00545797" w:rsidP="003B2DF8">
      <w:pPr>
        <w:spacing w:afterLines="160" w:after="384" w:line="360" w:lineRule="auto"/>
        <w:rPr>
          <w:lang w:val="es-DO"/>
        </w:rPr>
      </w:pPr>
      <w:r w:rsidRPr="00B02CE4">
        <w:rPr>
          <w:noProof/>
          <w:lang w:val="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5BDE0B8E" w:rsidR="00545797" w:rsidRPr="00B02CE4" w:rsidRDefault="00654164" w:rsidP="003B2DF8">
      <w:pPr>
        <w:spacing w:afterLines="160" w:after="384" w:line="360" w:lineRule="auto"/>
        <w:jc w:val="center"/>
        <w:rPr>
          <w:lang w:val="es-DO"/>
        </w:rPr>
      </w:pPr>
      <w:r w:rsidRPr="00B02CE4">
        <w:rPr>
          <w:lang w:val="es-DO"/>
        </w:rPr>
        <w:t>Memoria instituciona</w:t>
      </w:r>
      <w:r w:rsidR="00C16B42">
        <w:rPr>
          <w:lang w:val="es-DO"/>
        </w:rPr>
        <w:t>l</w:t>
      </w:r>
      <w:r w:rsidR="00545797" w:rsidRPr="00B02CE4">
        <w:rPr>
          <w:lang w:val="es-DO"/>
        </w:rPr>
        <w:t xml:space="preserve"> 202</w:t>
      </w:r>
      <w:r w:rsidR="00C64CEF" w:rsidRPr="00B02CE4">
        <w:rPr>
          <w:lang w:val="es-DO"/>
        </w:rPr>
        <w:t>2</w:t>
      </w:r>
    </w:p>
    <w:sdt>
      <w:sdtPr>
        <w:rPr>
          <w:rFonts w:ascii="Times New Roman" w:eastAsiaTheme="minorHAnsi" w:hAnsi="Times New Roman" w:cs="Times New Roman"/>
          <w:color w:val="767171"/>
          <w:sz w:val="24"/>
          <w:szCs w:val="24"/>
          <w:lang w:val="es-DO"/>
        </w:rPr>
        <w:id w:val="-1111128147"/>
        <w:docPartObj>
          <w:docPartGallery w:val="Table of Contents"/>
          <w:docPartUnique/>
        </w:docPartObj>
      </w:sdtPr>
      <w:sdtEndPr>
        <w:rPr>
          <w:b/>
          <w:bCs/>
        </w:rPr>
      </w:sdtEndPr>
      <w:sdtContent>
        <w:p w14:paraId="13CA098D" w14:textId="2CC93254" w:rsidR="00A630BC" w:rsidRPr="000819E1" w:rsidRDefault="00A630BC" w:rsidP="003B2DF8">
          <w:pPr>
            <w:pStyle w:val="TtuloTDC"/>
            <w:spacing w:before="0" w:afterLines="160" w:after="384" w:line="360" w:lineRule="auto"/>
            <w:jc w:val="both"/>
            <w:rPr>
              <w:sz w:val="2"/>
              <w:szCs w:val="2"/>
              <w:lang w:val="es-DO"/>
            </w:rPr>
          </w:pPr>
        </w:p>
        <w:p w14:paraId="7023333F" w14:textId="2AE37DCD" w:rsidR="00456E62" w:rsidRDefault="00A630BC" w:rsidP="003B2DF8">
          <w:pPr>
            <w:pStyle w:val="TDC1"/>
            <w:tabs>
              <w:tab w:val="left" w:pos="540"/>
              <w:tab w:val="right" w:leader="dot" w:pos="9350"/>
            </w:tabs>
            <w:spacing w:afterLines="160" w:after="384" w:line="360" w:lineRule="auto"/>
            <w:rPr>
              <w:rFonts w:asciiTheme="minorHAnsi" w:eastAsiaTheme="minorEastAsia" w:hAnsiTheme="minorHAnsi" w:cstheme="minorBidi"/>
              <w:noProof/>
              <w:color w:val="auto"/>
              <w:spacing w:val="0"/>
              <w:sz w:val="22"/>
              <w:szCs w:val="22"/>
              <w:lang w:val="es-ES" w:eastAsia="es-ES"/>
            </w:rPr>
          </w:pPr>
          <w:r w:rsidRPr="00B02CE4">
            <w:rPr>
              <w:lang w:val="es-DO"/>
            </w:rPr>
            <w:fldChar w:fldCharType="begin"/>
          </w:r>
          <w:r w:rsidRPr="00B02CE4">
            <w:rPr>
              <w:lang w:val="es-DO"/>
            </w:rPr>
            <w:instrText xml:space="preserve"> TOC \o "1-3" \h \z \u </w:instrText>
          </w:r>
          <w:r w:rsidRPr="00B02CE4">
            <w:rPr>
              <w:lang w:val="es-DO"/>
            </w:rPr>
            <w:fldChar w:fldCharType="separate"/>
          </w:r>
          <w:hyperlink w:anchor="_Toc122036925" w:history="1">
            <w:r w:rsidR="00456E62" w:rsidRPr="00A07DBA">
              <w:rPr>
                <w:rStyle w:val="Hipervnculo"/>
                <w:noProof/>
                <w:lang w:val="es-DO"/>
              </w:rPr>
              <w:t>I.</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RESUMEN EJECUTIVO</w:t>
            </w:r>
            <w:r w:rsidR="00456E62">
              <w:rPr>
                <w:noProof/>
                <w:webHidden/>
              </w:rPr>
              <w:tab/>
            </w:r>
            <w:r w:rsidR="00456E62">
              <w:rPr>
                <w:noProof/>
                <w:webHidden/>
              </w:rPr>
              <w:fldChar w:fldCharType="begin"/>
            </w:r>
            <w:r w:rsidR="00456E62">
              <w:rPr>
                <w:noProof/>
                <w:webHidden/>
              </w:rPr>
              <w:instrText xml:space="preserve"> PAGEREF _Toc122036925 \h </w:instrText>
            </w:r>
            <w:r w:rsidR="00456E62">
              <w:rPr>
                <w:noProof/>
                <w:webHidden/>
              </w:rPr>
            </w:r>
            <w:r w:rsidR="00456E62">
              <w:rPr>
                <w:noProof/>
                <w:webHidden/>
              </w:rPr>
              <w:fldChar w:fldCharType="separate"/>
            </w:r>
            <w:r w:rsidR="00FB5675">
              <w:rPr>
                <w:noProof/>
                <w:webHidden/>
              </w:rPr>
              <w:t>8</w:t>
            </w:r>
            <w:r w:rsidR="00456E62">
              <w:rPr>
                <w:noProof/>
                <w:webHidden/>
              </w:rPr>
              <w:fldChar w:fldCharType="end"/>
            </w:r>
          </w:hyperlink>
        </w:p>
        <w:p w14:paraId="1171EF53" w14:textId="3DAD2DE9" w:rsidR="00456E62" w:rsidRDefault="00000000" w:rsidP="003B2DF8">
          <w:pPr>
            <w:pStyle w:val="TDC1"/>
            <w:tabs>
              <w:tab w:val="left" w:pos="540"/>
              <w:tab w:val="right" w:leader="dot" w:pos="9350"/>
            </w:tabs>
            <w:spacing w:afterLines="160" w:after="384" w:line="360" w:lineRule="auto"/>
            <w:rPr>
              <w:rFonts w:asciiTheme="minorHAnsi" w:eastAsiaTheme="minorEastAsia" w:hAnsiTheme="minorHAnsi" w:cstheme="minorBidi"/>
              <w:noProof/>
              <w:color w:val="auto"/>
              <w:spacing w:val="0"/>
              <w:sz w:val="22"/>
              <w:szCs w:val="22"/>
              <w:lang w:val="es-ES" w:eastAsia="es-ES"/>
            </w:rPr>
          </w:pPr>
          <w:hyperlink w:anchor="_Toc122036926" w:history="1">
            <w:r w:rsidR="00456E62" w:rsidRPr="00A07DBA">
              <w:rPr>
                <w:rStyle w:val="Hipervnculo"/>
                <w:noProof/>
                <w:lang w:val="es-DO"/>
              </w:rPr>
              <w:t>II.</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INFORMACIÓN INSTITUCIONAL</w:t>
            </w:r>
            <w:r w:rsidR="00456E62">
              <w:rPr>
                <w:noProof/>
                <w:webHidden/>
              </w:rPr>
              <w:tab/>
            </w:r>
            <w:r w:rsidR="00456E62">
              <w:rPr>
                <w:noProof/>
                <w:webHidden/>
              </w:rPr>
              <w:fldChar w:fldCharType="begin"/>
            </w:r>
            <w:r w:rsidR="00456E62">
              <w:rPr>
                <w:noProof/>
                <w:webHidden/>
              </w:rPr>
              <w:instrText xml:space="preserve"> PAGEREF _Toc122036926 \h </w:instrText>
            </w:r>
            <w:r w:rsidR="00456E62">
              <w:rPr>
                <w:noProof/>
                <w:webHidden/>
              </w:rPr>
            </w:r>
            <w:r w:rsidR="00456E62">
              <w:rPr>
                <w:noProof/>
                <w:webHidden/>
              </w:rPr>
              <w:fldChar w:fldCharType="separate"/>
            </w:r>
            <w:r w:rsidR="00FB5675">
              <w:rPr>
                <w:noProof/>
                <w:webHidden/>
              </w:rPr>
              <w:t>11</w:t>
            </w:r>
            <w:r w:rsidR="00456E62">
              <w:rPr>
                <w:noProof/>
                <w:webHidden/>
              </w:rPr>
              <w:fldChar w:fldCharType="end"/>
            </w:r>
          </w:hyperlink>
        </w:p>
        <w:p w14:paraId="5AF70B4F" w14:textId="6A6D0A9E"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27" w:history="1">
            <w:r w:rsidR="00456E62" w:rsidRPr="00A07DBA">
              <w:rPr>
                <w:rStyle w:val="Hipervnculo"/>
                <w:b/>
                <w:noProof/>
                <w:lang w:val="es-DO"/>
              </w:rPr>
              <w:t>2.1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bCs/>
                <w:noProof/>
                <w:lang w:val="es-DO"/>
              </w:rPr>
              <w:t>Marco Filosófico Institucional</w:t>
            </w:r>
            <w:r w:rsidR="00456E62">
              <w:rPr>
                <w:noProof/>
                <w:webHidden/>
              </w:rPr>
              <w:tab/>
            </w:r>
            <w:r w:rsidR="00456E62">
              <w:rPr>
                <w:noProof/>
                <w:webHidden/>
              </w:rPr>
              <w:fldChar w:fldCharType="begin"/>
            </w:r>
            <w:r w:rsidR="00456E62">
              <w:rPr>
                <w:noProof/>
                <w:webHidden/>
              </w:rPr>
              <w:instrText xml:space="preserve"> PAGEREF _Toc122036927 \h </w:instrText>
            </w:r>
            <w:r w:rsidR="00456E62">
              <w:rPr>
                <w:noProof/>
                <w:webHidden/>
              </w:rPr>
            </w:r>
            <w:r w:rsidR="00456E62">
              <w:rPr>
                <w:noProof/>
                <w:webHidden/>
              </w:rPr>
              <w:fldChar w:fldCharType="separate"/>
            </w:r>
            <w:r w:rsidR="00FB5675">
              <w:rPr>
                <w:noProof/>
                <w:webHidden/>
              </w:rPr>
              <w:t>11</w:t>
            </w:r>
            <w:r w:rsidR="00456E62">
              <w:rPr>
                <w:noProof/>
                <w:webHidden/>
              </w:rPr>
              <w:fldChar w:fldCharType="end"/>
            </w:r>
          </w:hyperlink>
        </w:p>
        <w:p w14:paraId="5279AC77" w14:textId="6B4C84D8"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28" w:history="1">
            <w:r w:rsidR="00456E62" w:rsidRPr="00A07DBA">
              <w:rPr>
                <w:rStyle w:val="Hipervnculo"/>
                <w:b/>
                <w:noProof/>
                <w:lang w:val="es-DO"/>
              </w:rPr>
              <w:t>2.2</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bCs/>
                <w:noProof/>
                <w:lang w:val="es-DO"/>
              </w:rPr>
              <w:t>Base Legal</w:t>
            </w:r>
            <w:r w:rsidR="00456E62">
              <w:rPr>
                <w:noProof/>
                <w:webHidden/>
              </w:rPr>
              <w:tab/>
            </w:r>
            <w:r w:rsidR="00456E62">
              <w:rPr>
                <w:noProof/>
                <w:webHidden/>
              </w:rPr>
              <w:fldChar w:fldCharType="begin"/>
            </w:r>
            <w:r w:rsidR="00456E62">
              <w:rPr>
                <w:noProof/>
                <w:webHidden/>
              </w:rPr>
              <w:instrText xml:space="preserve"> PAGEREF _Toc122036928 \h </w:instrText>
            </w:r>
            <w:r w:rsidR="00456E62">
              <w:rPr>
                <w:noProof/>
                <w:webHidden/>
              </w:rPr>
            </w:r>
            <w:r w:rsidR="00456E62">
              <w:rPr>
                <w:noProof/>
                <w:webHidden/>
              </w:rPr>
              <w:fldChar w:fldCharType="separate"/>
            </w:r>
            <w:r w:rsidR="00FB5675">
              <w:rPr>
                <w:noProof/>
                <w:webHidden/>
              </w:rPr>
              <w:t>12</w:t>
            </w:r>
            <w:r w:rsidR="00456E62">
              <w:rPr>
                <w:noProof/>
                <w:webHidden/>
              </w:rPr>
              <w:fldChar w:fldCharType="end"/>
            </w:r>
          </w:hyperlink>
        </w:p>
        <w:p w14:paraId="20DA381C" w14:textId="6D8AF456"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29" w:history="1">
            <w:r w:rsidR="00456E62" w:rsidRPr="00A07DBA">
              <w:rPr>
                <w:rStyle w:val="Hipervnculo"/>
                <w:b/>
                <w:noProof/>
                <w:lang w:val="es-DO"/>
              </w:rPr>
              <w:t>2.3</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Estructura Organizativa</w:t>
            </w:r>
            <w:r w:rsidR="00456E62">
              <w:rPr>
                <w:noProof/>
                <w:webHidden/>
              </w:rPr>
              <w:tab/>
            </w:r>
            <w:r w:rsidR="00456E62">
              <w:rPr>
                <w:noProof/>
                <w:webHidden/>
              </w:rPr>
              <w:fldChar w:fldCharType="begin"/>
            </w:r>
            <w:r w:rsidR="00456E62">
              <w:rPr>
                <w:noProof/>
                <w:webHidden/>
              </w:rPr>
              <w:instrText xml:space="preserve"> PAGEREF _Toc122036929 \h </w:instrText>
            </w:r>
            <w:r w:rsidR="00456E62">
              <w:rPr>
                <w:noProof/>
                <w:webHidden/>
              </w:rPr>
            </w:r>
            <w:r w:rsidR="00456E62">
              <w:rPr>
                <w:noProof/>
                <w:webHidden/>
              </w:rPr>
              <w:fldChar w:fldCharType="separate"/>
            </w:r>
            <w:r w:rsidR="00FB5675">
              <w:rPr>
                <w:noProof/>
                <w:webHidden/>
              </w:rPr>
              <w:t>14</w:t>
            </w:r>
            <w:r w:rsidR="00456E62">
              <w:rPr>
                <w:noProof/>
                <w:webHidden/>
              </w:rPr>
              <w:fldChar w:fldCharType="end"/>
            </w:r>
          </w:hyperlink>
        </w:p>
        <w:p w14:paraId="6EA74CB5" w14:textId="6AEBA668"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30" w:history="1">
            <w:r w:rsidR="00456E62" w:rsidRPr="00A07DBA">
              <w:rPr>
                <w:rStyle w:val="Hipervnculo"/>
                <w:b/>
                <w:noProof/>
                <w:lang w:val="es-DO"/>
              </w:rPr>
              <w:t>2.4</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Planificación Estratégica Institucional</w:t>
            </w:r>
            <w:r w:rsidR="00456E62">
              <w:rPr>
                <w:noProof/>
                <w:webHidden/>
              </w:rPr>
              <w:tab/>
            </w:r>
            <w:r w:rsidR="00456E62">
              <w:rPr>
                <w:noProof/>
                <w:webHidden/>
              </w:rPr>
              <w:fldChar w:fldCharType="begin"/>
            </w:r>
            <w:r w:rsidR="00456E62">
              <w:rPr>
                <w:noProof/>
                <w:webHidden/>
              </w:rPr>
              <w:instrText xml:space="preserve"> PAGEREF _Toc122036930 \h </w:instrText>
            </w:r>
            <w:r w:rsidR="00456E62">
              <w:rPr>
                <w:noProof/>
                <w:webHidden/>
              </w:rPr>
            </w:r>
            <w:r w:rsidR="00456E62">
              <w:rPr>
                <w:noProof/>
                <w:webHidden/>
              </w:rPr>
              <w:fldChar w:fldCharType="separate"/>
            </w:r>
            <w:r w:rsidR="00FB5675">
              <w:rPr>
                <w:noProof/>
                <w:webHidden/>
              </w:rPr>
              <w:t>17</w:t>
            </w:r>
            <w:r w:rsidR="00456E62">
              <w:rPr>
                <w:noProof/>
                <w:webHidden/>
              </w:rPr>
              <w:fldChar w:fldCharType="end"/>
            </w:r>
          </w:hyperlink>
        </w:p>
        <w:p w14:paraId="2336A0FC" w14:textId="76CAC8F2" w:rsidR="00456E62" w:rsidRDefault="00000000" w:rsidP="003B2DF8">
          <w:pPr>
            <w:pStyle w:val="TDC1"/>
            <w:tabs>
              <w:tab w:val="left" w:pos="720"/>
              <w:tab w:val="right" w:leader="dot" w:pos="9350"/>
            </w:tabs>
            <w:spacing w:afterLines="160" w:after="384" w:line="360" w:lineRule="auto"/>
            <w:rPr>
              <w:rFonts w:asciiTheme="minorHAnsi" w:eastAsiaTheme="minorEastAsia" w:hAnsiTheme="minorHAnsi" w:cstheme="minorBidi"/>
              <w:noProof/>
              <w:color w:val="auto"/>
              <w:spacing w:val="0"/>
              <w:sz w:val="22"/>
              <w:szCs w:val="22"/>
              <w:lang w:val="es-ES" w:eastAsia="es-ES"/>
            </w:rPr>
          </w:pPr>
          <w:hyperlink w:anchor="_Toc122036931" w:history="1">
            <w:r w:rsidR="00456E62" w:rsidRPr="00A07DBA">
              <w:rPr>
                <w:rStyle w:val="Hipervnculo"/>
                <w:noProof/>
                <w:lang w:val="es-DO"/>
              </w:rPr>
              <w:t>III.</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RESULTADOS MISIONALES</w:t>
            </w:r>
            <w:r w:rsidR="00456E62">
              <w:rPr>
                <w:noProof/>
                <w:webHidden/>
              </w:rPr>
              <w:tab/>
            </w:r>
            <w:r w:rsidR="00456E62">
              <w:rPr>
                <w:noProof/>
                <w:webHidden/>
              </w:rPr>
              <w:fldChar w:fldCharType="begin"/>
            </w:r>
            <w:r w:rsidR="00456E62">
              <w:rPr>
                <w:noProof/>
                <w:webHidden/>
              </w:rPr>
              <w:instrText xml:space="preserve"> PAGEREF _Toc122036931 \h </w:instrText>
            </w:r>
            <w:r w:rsidR="00456E62">
              <w:rPr>
                <w:noProof/>
                <w:webHidden/>
              </w:rPr>
            </w:r>
            <w:r w:rsidR="00456E62">
              <w:rPr>
                <w:noProof/>
                <w:webHidden/>
              </w:rPr>
              <w:fldChar w:fldCharType="separate"/>
            </w:r>
            <w:r w:rsidR="00FB5675">
              <w:rPr>
                <w:noProof/>
                <w:webHidden/>
              </w:rPr>
              <w:t>19</w:t>
            </w:r>
            <w:r w:rsidR="00456E62">
              <w:rPr>
                <w:noProof/>
                <w:webHidden/>
              </w:rPr>
              <w:fldChar w:fldCharType="end"/>
            </w:r>
          </w:hyperlink>
        </w:p>
        <w:p w14:paraId="01CAA650" w14:textId="7F78066F"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32" w:history="1">
            <w:r w:rsidR="00456E62" w:rsidRPr="00A07DBA">
              <w:rPr>
                <w:rStyle w:val="Hipervnculo"/>
                <w:b/>
                <w:bCs/>
                <w:noProof/>
                <w:lang w:val="es-DO"/>
              </w:rPr>
              <w:t>3.1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Acciones del Consejo Directivo</w:t>
            </w:r>
            <w:r w:rsidR="00456E62">
              <w:rPr>
                <w:noProof/>
                <w:webHidden/>
              </w:rPr>
              <w:tab/>
            </w:r>
            <w:r w:rsidR="00456E62">
              <w:rPr>
                <w:noProof/>
                <w:webHidden/>
              </w:rPr>
              <w:fldChar w:fldCharType="begin"/>
            </w:r>
            <w:r w:rsidR="00456E62">
              <w:rPr>
                <w:noProof/>
                <w:webHidden/>
              </w:rPr>
              <w:instrText xml:space="preserve"> PAGEREF _Toc122036932 \h </w:instrText>
            </w:r>
            <w:r w:rsidR="00456E62">
              <w:rPr>
                <w:noProof/>
                <w:webHidden/>
              </w:rPr>
            </w:r>
            <w:r w:rsidR="00456E62">
              <w:rPr>
                <w:noProof/>
                <w:webHidden/>
              </w:rPr>
              <w:fldChar w:fldCharType="separate"/>
            </w:r>
            <w:r w:rsidR="00FB5675">
              <w:rPr>
                <w:noProof/>
                <w:webHidden/>
              </w:rPr>
              <w:t>19</w:t>
            </w:r>
            <w:r w:rsidR="00456E62">
              <w:rPr>
                <w:noProof/>
                <w:webHidden/>
              </w:rPr>
              <w:fldChar w:fldCharType="end"/>
            </w:r>
          </w:hyperlink>
        </w:p>
        <w:p w14:paraId="565AF878" w14:textId="06AFBBF7"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33" w:history="1">
            <w:r w:rsidR="00456E62" w:rsidRPr="00A07DBA">
              <w:rPr>
                <w:rStyle w:val="Hipervnculo"/>
                <w:b/>
                <w:bCs/>
                <w:noProof/>
                <w:lang w:val="es-DO"/>
              </w:rPr>
              <w:t>3.1.1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Resoluciones de Consejo Directivo</w:t>
            </w:r>
            <w:r w:rsidR="00456E62">
              <w:rPr>
                <w:noProof/>
                <w:webHidden/>
              </w:rPr>
              <w:tab/>
            </w:r>
            <w:r w:rsidR="00456E62">
              <w:rPr>
                <w:noProof/>
                <w:webHidden/>
              </w:rPr>
              <w:fldChar w:fldCharType="begin"/>
            </w:r>
            <w:r w:rsidR="00456E62">
              <w:rPr>
                <w:noProof/>
                <w:webHidden/>
              </w:rPr>
              <w:instrText xml:space="preserve"> PAGEREF _Toc122036933 \h </w:instrText>
            </w:r>
            <w:r w:rsidR="00456E62">
              <w:rPr>
                <w:noProof/>
                <w:webHidden/>
              </w:rPr>
            </w:r>
            <w:r w:rsidR="00456E62">
              <w:rPr>
                <w:noProof/>
                <w:webHidden/>
              </w:rPr>
              <w:fldChar w:fldCharType="separate"/>
            </w:r>
            <w:r w:rsidR="00FB5675">
              <w:rPr>
                <w:noProof/>
                <w:webHidden/>
              </w:rPr>
              <w:t>21</w:t>
            </w:r>
            <w:r w:rsidR="00456E62">
              <w:rPr>
                <w:noProof/>
                <w:webHidden/>
              </w:rPr>
              <w:fldChar w:fldCharType="end"/>
            </w:r>
          </w:hyperlink>
        </w:p>
        <w:p w14:paraId="7AFAF047" w14:textId="5D09CB70"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34" w:history="1">
            <w:r w:rsidR="00456E62" w:rsidRPr="00A07DBA">
              <w:rPr>
                <w:rStyle w:val="Hipervnculo"/>
                <w:b/>
                <w:bCs/>
                <w:noProof/>
                <w:lang w:val="es-DO"/>
              </w:rPr>
              <w:t>3.1.2</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Procedimiento sancionador resuelto por el Consejo Directivo</w:t>
            </w:r>
            <w:r w:rsidR="00456E62">
              <w:rPr>
                <w:noProof/>
                <w:webHidden/>
              </w:rPr>
              <w:tab/>
            </w:r>
            <w:r w:rsidR="00456E62">
              <w:rPr>
                <w:noProof/>
                <w:webHidden/>
              </w:rPr>
              <w:fldChar w:fldCharType="begin"/>
            </w:r>
            <w:r w:rsidR="00456E62">
              <w:rPr>
                <w:noProof/>
                <w:webHidden/>
              </w:rPr>
              <w:instrText xml:space="preserve"> PAGEREF _Toc122036934 \h </w:instrText>
            </w:r>
            <w:r w:rsidR="00456E62">
              <w:rPr>
                <w:noProof/>
                <w:webHidden/>
              </w:rPr>
            </w:r>
            <w:r w:rsidR="00456E62">
              <w:rPr>
                <w:noProof/>
                <w:webHidden/>
              </w:rPr>
              <w:fldChar w:fldCharType="separate"/>
            </w:r>
            <w:r w:rsidR="00FB5675">
              <w:rPr>
                <w:noProof/>
                <w:webHidden/>
              </w:rPr>
              <w:t>23</w:t>
            </w:r>
            <w:r w:rsidR="00456E62">
              <w:rPr>
                <w:noProof/>
                <w:webHidden/>
              </w:rPr>
              <w:fldChar w:fldCharType="end"/>
            </w:r>
          </w:hyperlink>
        </w:p>
        <w:p w14:paraId="07E0DF17" w14:textId="178EA912"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35" w:history="1">
            <w:r w:rsidR="00456E62" w:rsidRPr="00A07DBA">
              <w:rPr>
                <w:rStyle w:val="Hipervnculo"/>
                <w:b/>
                <w:bCs/>
                <w:noProof/>
                <w:lang w:val="es-DO"/>
              </w:rPr>
              <w:t>3.2</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Acciones de la Dirección Ejecutiva</w:t>
            </w:r>
            <w:r w:rsidR="00456E62">
              <w:rPr>
                <w:noProof/>
                <w:webHidden/>
              </w:rPr>
              <w:tab/>
            </w:r>
            <w:r w:rsidR="00456E62">
              <w:rPr>
                <w:noProof/>
                <w:webHidden/>
              </w:rPr>
              <w:fldChar w:fldCharType="begin"/>
            </w:r>
            <w:r w:rsidR="00456E62">
              <w:rPr>
                <w:noProof/>
                <w:webHidden/>
              </w:rPr>
              <w:instrText xml:space="preserve"> PAGEREF _Toc122036935 \h </w:instrText>
            </w:r>
            <w:r w:rsidR="00456E62">
              <w:rPr>
                <w:noProof/>
                <w:webHidden/>
              </w:rPr>
            </w:r>
            <w:r w:rsidR="00456E62">
              <w:rPr>
                <w:noProof/>
                <w:webHidden/>
              </w:rPr>
              <w:fldChar w:fldCharType="separate"/>
            </w:r>
            <w:r w:rsidR="00FB5675">
              <w:rPr>
                <w:noProof/>
                <w:webHidden/>
              </w:rPr>
              <w:t>24</w:t>
            </w:r>
            <w:r w:rsidR="00456E62">
              <w:rPr>
                <w:noProof/>
                <w:webHidden/>
              </w:rPr>
              <w:fldChar w:fldCharType="end"/>
            </w:r>
          </w:hyperlink>
        </w:p>
        <w:p w14:paraId="58DB1C3E" w14:textId="24292C41"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36" w:history="1">
            <w:r w:rsidR="00456E62" w:rsidRPr="00A07DBA">
              <w:rPr>
                <w:rStyle w:val="Hipervnculo"/>
                <w:b/>
                <w:bCs/>
                <w:noProof/>
                <w:lang w:val="es-DO"/>
              </w:rPr>
              <w:t>3.2.1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Resoluciones de la Dirección Ejecutiva:</w:t>
            </w:r>
            <w:r w:rsidR="00456E62">
              <w:rPr>
                <w:noProof/>
                <w:webHidden/>
              </w:rPr>
              <w:tab/>
            </w:r>
            <w:r w:rsidR="00456E62">
              <w:rPr>
                <w:noProof/>
                <w:webHidden/>
              </w:rPr>
              <w:fldChar w:fldCharType="begin"/>
            </w:r>
            <w:r w:rsidR="00456E62">
              <w:rPr>
                <w:noProof/>
                <w:webHidden/>
              </w:rPr>
              <w:instrText xml:space="preserve"> PAGEREF _Toc122036936 \h </w:instrText>
            </w:r>
            <w:r w:rsidR="00456E62">
              <w:rPr>
                <w:noProof/>
                <w:webHidden/>
              </w:rPr>
            </w:r>
            <w:r w:rsidR="00456E62">
              <w:rPr>
                <w:noProof/>
                <w:webHidden/>
              </w:rPr>
              <w:fldChar w:fldCharType="separate"/>
            </w:r>
            <w:r w:rsidR="00FB5675">
              <w:rPr>
                <w:noProof/>
                <w:webHidden/>
              </w:rPr>
              <w:t>25</w:t>
            </w:r>
            <w:r w:rsidR="00456E62">
              <w:rPr>
                <w:noProof/>
                <w:webHidden/>
              </w:rPr>
              <w:fldChar w:fldCharType="end"/>
            </w:r>
          </w:hyperlink>
        </w:p>
        <w:p w14:paraId="68D75AC6" w14:textId="65CCB184"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37" w:history="1">
            <w:r w:rsidR="00456E62" w:rsidRPr="00A07DBA">
              <w:rPr>
                <w:rStyle w:val="Hipervnculo"/>
                <w:b/>
                <w:bCs/>
                <w:noProof/>
                <w:lang w:val="es-DO"/>
              </w:rPr>
              <w:t>3.2.2</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Iniciativas de capacitación formuladas por la Dirección Ejecutiva</w:t>
            </w:r>
            <w:r w:rsidR="00456E62">
              <w:rPr>
                <w:noProof/>
                <w:webHidden/>
              </w:rPr>
              <w:tab/>
            </w:r>
            <w:r w:rsidR="00456E62">
              <w:rPr>
                <w:noProof/>
                <w:webHidden/>
              </w:rPr>
              <w:fldChar w:fldCharType="begin"/>
            </w:r>
            <w:r w:rsidR="00456E62">
              <w:rPr>
                <w:noProof/>
                <w:webHidden/>
              </w:rPr>
              <w:instrText xml:space="preserve"> PAGEREF _Toc122036937 \h </w:instrText>
            </w:r>
            <w:r w:rsidR="00456E62">
              <w:rPr>
                <w:noProof/>
                <w:webHidden/>
              </w:rPr>
            </w:r>
            <w:r w:rsidR="00456E62">
              <w:rPr>
                <w:noProof/>
                <w:webHidden/>
              </w:rPr>
              <w:fldChar w:fldCharType="separate"/>
            </w:r>
            <w:r w:rsidR="00FB5675">
              <w:rPr>
                <w:noProof/>
                <w:webHidden/>
              </w:rPr>
              <w:t>29</w:t>
            </w:r>
            <w:r w:rsidR="00456E62">
              <w:rPr>
                <w:noProof/>
                <w:webHidden/>
              </w:rPr>
              <w:fldChar w:fldCharType="end"/>
            </w:r>
          </w:hyperlink>
        </w:p>
        <w:p w14:paraId="28C25F7C" w14:textId="6BC53718"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38" w:history="1">
            <w:r w:rsidR="00456E62" w:rsidRPr="00A07DBA">
              <w:rPr>
                <w:rStyle w:val="Hipervnculo"/>
                <w:b/>
                <w:bCs/>
                <w:noProof/>
                <w:lang w:val="es-DO"/>
              </w:rPr>
              <w:t>3.2.3</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Intercambio de impresiones sobre buenas prácticas con homólogos internacionales</w:t>
            </w:r>
            <w:r w:rsidR="00456E62">
              <w:rPr>
                <w:noProof/>
                <w:webHidden/>
              </w:rPr>
              <w:tab/>
            </w:r>
            <w:r w:rsidR="00456E62">
              <w:rPr>
                <w:noProof/>
                <w:webHidden/>
              </w:rPr>
              <w:fldChar w:fldCharType="begin"/>
            </w:r>
            <w:r w:rsidR="00456E62">
              <w:rPr>
                <w:noProof/>
                <w:webHidden/>
              </w:rPr>
              <w:instrText xml:space="preserve"> PAGEREF _Toc122036938 \h </w:instrText>
            </w:r>
            <w:r w:rsidR="00456E62">
              <w:rPr>
                <w:noProof/>
                <w:webHidden/>
              </w:rPr>
            </w:r>
            <w:r w:rsidR="00456E62">
              <w:rPr>
                <w:noProof/>
                <w:webHidden/>
              </w:rPr>
              <w:fldChar w:fldCharType="separate"/>
            </w:r>
            <w:r w:rsidR="00FB5675">
              <w:rPr>
                <w:noProof/>
                <w:webHidden/>
              </w:rPr>
              <w:t>30</w:t>
            </w:r>
            <w:r w:rsidR="00456E62">
              <w:rPr>
                <w:noProof/>
                <w:webHidden/>
              </w:rPr>
              <w:fldChar w:fldCharType="end"/>
            </w:r>
          </w:hyperlink>
        </w:p>
        <w:p w14:paraId="43D5CDB2" w14:textId="2426F9EB"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39" w:history="1">
            <w:r w:rsidR="00456E62" w:rsidRPr="00A07DBA">
              <w:rPr>
                <w:rStyle w:val="Hipervnculo"/>
                <w:b/>
                <w:bCs/>
                <w:noProof/>
                <w:lang w:val="es-DO"/>
              </w:rPr>
              <w:t>3.2.4</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Otras acciones realizadas por la Dirección Ejecutiva</w:t>
            </w:r>
            <w:r w:rsidR="00456E62">
              <w:rPr>
                <w:noProof/>
                <w:webHidden/>
              </w:rPr>
              <w:tab/>
            </w:r>
            <w:r w:rsidR="00456E62">
              <w:rPr>
                <w:noProof/>
                <w:webHidden/>
              </w:rPr>
              <w:fldChar w:fldCharType="begin"/>
            </w:r>
            <w:r w:rsidR="00456E62">
              <w:rPr>
                <w:noProof/>
                <w:webHidden/>
              </w:rPr>
              <w:instrText xml:space="preserve"> PAGEREF _Toc122036939 \h </w:instrText>
            </w:r>
            <w:r w:rsidR="00456E62">
              <w:rPr>
                <w:noProof/>
                <w:webHidden/>
              </w:rPr>
            </w:r>
            <w:r w:rsidR="00456E62">
              <w:rPr>
                <w:noProof/>
                <w:webHidden/>
              </w:rPr>
              <w:fldChar w:fldCharType="separate"/>
            </w:r>
            <w:r w:rsidR="00FB5675">
              <w:rPr>
                <w:noProof/>
                <w:webHidden/>
              </w:rPr>
              <w:t>30</w:t>
            </w:r>
            <w:r w:rsidR="00456E62">
              <w:rPr>
                <w:noProof/>
                <w:webHidden/>
              </w:rPr>
              <w:fldChar w:fldCharType="end"/>
            </w:r>
          </w:hyperlink>
        </w:p>
        <w:p w14:paraId="7C410199" w14:textId="0B38118C"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40" w:history="1">
            <w:r w:rsidR="00456E62" w:rsidRPr="00A07DBA">
              <w:rPr>
                <w:rStyle w:val="Hipervnculo"/>
                <w:b/>
                <w:bCs/>
                <w:noProof/>
                <w:lang w:val="es-DO"/>
              </w:rPr>
              <w:t>3.3</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Acciones de Defensa de la Competencia</w:t>
            </w:r>
            <w:r w:rsidR="00456E62">
              <w:rPr>
                <w:noProof/>
                <w:webHidden/>
              </w:rPr>
              <w:tab/>
            </w:r>
            <w:r w:rsidR="00456E62">
              <w:rPr>
                <w:noProof/>
                <w:webHidden/>
              </w:rPr>
              <w:fldChar w:fldCharType="begin"/>
            </w:r>
            <w:r w:rsidR="00456E62">
              <w:rPr>
                <w:noProof/>
                <w:webHidden/>
              </w:rPr>
              <w:instrText xml:space="preserve"> PAGEREF _Toc122036940 \h </w:instrText>
            </w:r>
            <w:r w:rsidR="00456E62">
              <w:rPr>
                <w:noProof/>
                <w:webHidden/>
              </w:rPr>
            </w:r>
            <w:r w:rsidR="00456E62">
              <w:rPr>
                <w:noProof/>
                <w:webHidden/>
              </w:rPr>
              <w:fldChar w:fldCharType="separate"/>
            </w:r>
            <w:r w:rsidR="00FB5675">
              <w:rPr>
                <w:noProof/>
                <w:webHidden/>
              </w:rPr>
              <w:t>32</w:t>
            </w:r>
            <w:r w:rsidR="00456E62">
              <w:rPr>
                <w:noProof/>
                <w:webHidden/>
              </w:rPr>
              <w:fldChar w:fldCharType="end"/>
            </w:r>
          </w:hyperlink>
        </w:p>
        <w:p w14:paraId="64E745E9" w14:textId="578E717E"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41" w:history="1">
            <w:r w:rsidR="00456E62" w:rsidRPr="00A07DBA">
              <w:rPr>
                <w:rStyle w:val="Hipervnculo"/>
                <w:b/>
                <w:bCs/>
                <w:noProof/>
                <w:lang w:val="es-DO"/>
              </w:rPr>
              <w:t>3.3.1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Solicitudes de investigaciones recibidas</w:t>
            </w:r>
            <w:r w:rsidR="00456E62">
              <w:rPr>
                <w:noProof/>
                <w:webHidden/>
              </w:rPr>
              <w:tab/>
            </w:r>
            <w:r w:rsidR="00456E62">
              <w:rPr>
                <w:noProof/>
                <w:webHidden/>
              </w:rPr>
              <w:fldChar w:fldCharType="begin"/>
            </w:r>
            <w:r w:rsidR="00456E62">
              <w:rPr>
                <w:noProof/>
                <w:webHidden/>
              </w:rPr>
              <w:instrText xml:space="preserve"> PAGEREF _Toc122036941 \h </w:instrText>
            </w:r>
            <w:r w:rsidR="00456E62">
              <w:rPr>
                <w:noProof/>
                <w:webHidden/>
              </w:rPr>
            </w:r>
            <w:r w:rsidR="00456E62">
              <w:rPr>
                <w:noProof/>
                <w:webHidden/>
              </w:rPr>
              <w:fldChar w:fldCharType="separate"/>
            </w:r>
            <w:r w:rsidR="00FB5675">
              <w:rPr>
                <w:noProof/>
                <w:webHidden/>
              </w:rPr>
              <w:t>32</w:t>
            </w:r>
            <w:r w:rsidR="00456E62">
              <w:rPr>
                <w:noProof/>
                <w:webHidden/>
              </w:rPr>
              <w:fldChar w:fldCharType="end"/>
            </w:r>
          </w:hyperlink>
        </w:p>
        <w:p w14:paraId="1771FB40" w14:textId="643ADA74"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42" w:history="1">
            <w:r w:rsidR="00456E62" w:rsidRPr="00A07DBA">
              <w:rPr>
                <w:rStyle w:val="Hipervnculo"/>
                <w:b/>
                <w:bCs/>
                <w:noProof/>
                <w:lang w:val="es-DO"/>
              </w:rPr>
              <w:t>3.3.2</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Procedimientos de investigación desarrolladas</w:t>
            </w:r>
            <w:r w:rsidR="00456E62">
              <w:rPr>
                <w:noProof/>
                <w:webHidden/>
              </w:rPr>
              <w:tab/>
            </w:r>
            <w:r w:rsidR="00456E62">
              <w:rPr>
                <w:noProof/>
                <w:webHidden/>
              </w:rPr>
              <w:fldChar w:fldCharType="begin"/>
            </w:r>
            <w:r w:rsidR="00456E62">
              <w:rPr>
                <w:noProof/>
                <w:webHidden/>
              </w:rPr>
              <w:instrText xml:space="preserve"> PAGEREF _Toc122036942 \h </w:instrText>
            </w:r>
            <w:r w:rsidR="00456E62">
              <w:rPr>
                <w:noProof/>
                <w:webHidden/>
              </w:rPr>
            </w:r>
            <w:r w:rsidR="00456E62">
              <w:rPr>
                <w:noProof/>
                <w:webHidden/>
              </w:rPr>
              <w:fldChar w:fldCharType="separate"/>
            </w:r>
            <w:r w:rsidR="00FB5675">
              <w:rPr>
                <w:noProof/>
                <w:webHidden/>
              </w:rPr>
              <w:t>34</w:t>
            </w:r>
            <w:r w:rsidR="00456E62">
              <w:rPr>
                <w:noProof/>
                <w:webHidden/>
              </w:rPr>
              <w:fldChar w:fldCharType="end"/>
            </w:r>
          </w:hyperlink>
        </w:p>
        <w:p w14:paraId="0AC0868B" w14:textId="3D7303B8"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43" w:history="1">
            <w:r w:rsidR="00456E62" w:rsidRPr="00A07DBA">
              <w:rPr>
                <w:rStyle w:val="Hipervnculo"/>
                <w:b/>
                <w:bCs/>
                <w:noProof/>
                <w:lang w:val="es-DO"/>
              </w:rPr>
              <w:t>3.4</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Acciones de Promoción y Abogacía</w:t>
            </w:r>
            <w:r w:rsidR="00456E62">
              <w:rPr>
                <w:noProof/>
                <w:webHidden/>
              </w:rPr>
              <w:tab/>
            </w:r>
            <w:r w:rsidR="00456E62">
              <w:rPr>
                <w:noProof/>
                <w:webHidden/>
              </w:rPr>
              <w:fldChar w:fldCharType="begin"/>
            </w:r>
            <w:r w:rsidR="00456E62">
              <w:rPr>
                <w:noProof/>
                <w:webHidden/>
              </w:rPr>
              <w:instrText xml:space="preserve"> PAGEREF _Toc122036943 \h </w:instrText>
            </w:r>
            <w:r w:rsidR="00456E62">
              <w:rPr>
                <w:noProof/>
                <w:webHidden/>
              </w:rPr>
            </w:r>
            <w:r w:rsidR="00456E62">
              <w:rPr>
                <w:noProof/>
                <w:webHidden/>
              </w:rPr>
              <w:fldChar w:fldCharType="separate"/>
            </w:r>
            <w:r w:rsidR="00FB5675">
              <w:rPr>
                <w:noProof/>
                <w:webHidden/>
              </w:rPr>
              <w:t>34</w:t>
            </w:r>
            <w:r w:rsidR="00456E62">
              <w:rPr>
                <w:noProof/>
                <w:webHidden/>
              </w:rPr>
              <w:fldChar w:fldCharType="end"/>
            </w:r>
          </w:hyperlink>
        </w:p>
        <w:p w14:paraId="16F63021" w14:textId="5BCD7FFD"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44" w:history="1">
            <w:r w:rsidR="00456E62" w:rsidRPr="00A07DBA">
              <w:rPr>
                <w:rStyle w:val="Hipervnculo"/>
                <w:b/>
                <w:bCs/>
                <w:noProof/>
                <w:lang w:val="es-DO"/>
              </w:rPr>
              <w:t>3.4.1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Acciones de Promoción de la Competencia</w:t>
            </w:r>
            <w:r w:rsidR="00456E62">
              <w:rPr>
                <w:noProof/>
                <w:webHidden/>
              </w:rPr>
              <w:tab/>
            </w:r>
            <w:r w:rsidR="00456E62">
              <w:rPr>
                <w:noProof/>
                <w:webHidden/>
              </w:rPr>
              <w:fldChar w:fldCharType="begin"/>
            </w:r>
            <w:r w:rsidR="00456E62">
              <w:rPr>
                <w:noProof/>
                <w:webHidden/>
              </w:rPr>
              <w:instrText xml:space="preserve"> PAGEREF _Toc122036944 \h </w:instrText>
            </w:r>
            <w:r w:rsidR="00456E62">
              <w:rPr>
                <w:noProof/>
                <w:webHidden/>
              </w:rPr>
            </w:r>
            <w:r w:rsidR="00456E62">
              <w:rPr>
                <w:noProof/>
                <w:webHidden/>
              </w:rPr>
              <w:fldChar w:fldCharType="separate"/>
            </w:r>
            <w:r w:rsidR="00FB5675">
              <w:rPr>
                <w:noProof/>
                <w:webHidden/>
              </w:rPr>
              <w:t>35</w:t>
            </w:r>
            <w:r w:rsidR="00456E62">
              <w:rPr>
                <w:noProof/>
                <w:webHidden/>
              </w:rPr>
              <w:fldChar w:fldCharType="end"/>
            </w:r>
          </w:hyperlink>
        </w:p>
        <w:p w14:paraId="7DA12D36" w14:textId="15A785C5" w:rsidR="00456E62" w:rsidRDefault="00000000" w:rsidP="003B2DF8">
          <w:pPr>
            <w:pStyle w:val="TDC2"/>
            <w:tabs>
              <w:tab w:val="left" w:pos="144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45" w:history="1">
            <w:r w:rsidR="00456E62" w:rsidRPr="00A07DBA">
              <w:rPr>
                <w:rStyle w:val="Hipervnculo"/>
                <w:b/>
                <w:bCs/>
                <w:noProof/>
                <w:lang w:val="es-DO"/>
              </w:rPr>
              <w:t>3.4.1.1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Capacitaciones realizadas</w:t>
            </w:r>
            <w:r w:rsidR="00456E62">
              <w:rPr>
                <w:noProof/>
                <w:webHidden/>
              </w:rPr>
              <w:tab/>
            </w:r>
            <w:r w:rsidR="00456E62">
              <w:rPr>
                <w:noProof/>
                <w:webHidden/>
              </w:rPr>
              <w:fldChar w:fldCharType="begin"/>
            </w:r>
            <w:r w:rsidR="00456E62">
              <w:rPr>
                <w:noProof/>
                <w:webHidden/>
              </w:rPr>
              <w:instrText xml:space="preserve"> PAGEREF _Toc122036945 \h </w:instrText>
            </w:r>
            <w:r w:rsidR="00456E62">
              <w:rPr>
                <w:noProof/>
                <w:webHidden/>
              </w:rPr>
            </w:r>
            <w:r w:rsidR="00456E62">
              <w:rPr>
                <w:noProof/>
                <w:webHidden/>
              </w:rPr>
              <w:fldChar w:fldCharType="separate"/>
            </w:r>
            <w:r w:rsidR="00FB5675">
              <w:rPr>
                <w:noProof/>
                <w:webHidden/>
              </w:rPr>
              <w:t>35</w:t>
            </w:r>
            <w:r w:rsidR="00456E62">
              <w:rPr>
                <w:noProof/>
                <w:webHidden/>
              </w:rPr>
              <w:fldChar w:fldCharType="end"/>
            </w:r>
          </w:hyperlink>
        </w:p>
        <w:p w14:paraId="2B507EE8" w14:textId="2A2B7049" w:rsidR="00456E62" w:rsidRDefault="00000000" w:rsidP="003B2DF8">
          <w:pPr>
            <w:pStyle w:val="TDC2"/>
            <w:tabs>
              <w:tab w:val="left" w:pos="144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46" w:history="1">
            <w:r w:rsidR="00456E62" w:rsidRPr="00A07DBA">
              <w:rPr>
                <w:rStyle w:val="Hipervnculo"/>
                <w:b/>
                <w:bCs/>
                <w:noProof/>
                <w:lang w:val="es-DO"/>
              </w:rPr>
              <w:t>3.4.1.2</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Participación en reuniones internacionales</w:t>
            </w:r>
            <w:r w:rsidR="00456E62">
              <w:rPr>
                <w:noProof/>
                <w:webHidden/>
              </w:rPr>
              <w:tab/>
            </w:r>
            <w:r w:rsidR="00456E62">
              <w:rPr>
                <w:noProof/>
                <w:webHidden/>
              </w:rPr>
              <w:fldChar w:fldCharType="begin"/>
            </w:r>
            <w:r w:rsidR="00456E62">
              <w:rPr>
                <w:noProof/>
                <w:webHidden/>
              </w:rPr>
              <w:instrText xml:space="preserve"> PAGEREF _Toc122036946 \h </w:instrText>
            </w:r>
            <w:r w:rsidR="00456E62">
              <w:rPr>
                <w:noProof/>
                <w:webHidden/>
              </w:rPr>
            </w:r>
            <w:r w:rsidR="00456E62">
              <w:rPr>
                <w:noProof/>
                <w:webHidden/>
              </w:rPr>
              <w:fldChar w:fldCharType="separate"/>
            </w:r>
            <w:r w:rsidR="00FB5675">
              <w:rPr>
                <w:noProof/>
                <w:webHidden/>
              </w:rPr>
              <w:t>38</w:t>
            </w:r>
            <w:r w:rsidR="00456E62">
              <w:rPr>
                <w:noProof/>
                <w:webHidden/>
              </w:rPr>
              <w:fldChar w:fldCharType="end"/>
            </w:r>
          </w:hyperlink>
        </w:p>
        <w:p w14:paraId="4A2161B9" w14:textId="364CC6B3" w:rsidR="00456E62" w:rsidRDefault="00000000" w:rsidP="003B2DF8">
          <w:pPr>
            <w:pStyle w:val="TDC2"/>
            <w:tabs>
              <w:tab w:val="left" w:pos="144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47" w:history="1">
            <w:r w:rsidR="00456E62" w:rsidRPr="00A07DBA">
              <w:rPr>
                <w:rStyle w:val="Hipervnculo"/>
                <w:b/>
                <w:bCs/>
                <w:noProof/>
                <w:lang w:val="es-DO"/>
              </w:rPr>
              <w:t>3.4.1.3</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Participación en reuniones nacionales</w:t>
            </w:r>
            <w:r w:rsidR="00456E62">
              <w:rPr>
                <w:noProof/>
                <w:webHidden/>
              </w:rPr>
              <w:tab/>
            </w:r>
            <w:r w:rsidR="00456E62">
              <w:rPr>
                <w:noProof/>
                <w:webHidden/>
              </w:rPr>
              <w:fldChar w:fldCharType="begin"/>
            </w:r>
            <w:r w:rsidR="00456E62">
              <w:rPr>
                <w:noProof/>
                <w:webHidden/>
              </w:rPr>
              <w:instrText xml:space="preserve"> PAGEREF _Toc122036947 \h </w:instrText>
            </w:r>
            <w:r w:rsidR="00456E62">
              <w:rPr>
                <w:noProof/>
                <w:webHidden/>
              </w:rPr>
            </w:r>
            <w:r w:rsidR="00456E62">
              <w:rPr>
                <w:noProof/>
                <w:webHidden/>
              </w:rPr>
              <w:fldChar w:fldCharType="separate"/>
            </w:r>
            <w:r w:rsidR="00FB5675">
              <w:rPr>
                <w:noProof/>
                <w:webHidden/>
              </w:rPr>
              <w:t>45</w:t>
            </w:r>
            <w:r w:rsidR="00456E62">
              <w:rPr>
                <w:noProof/>
                <w:webHidden/>
              </w:rPr>
              <w:fldChar w:fldCharType="end"/>
            </w:r>
          </w:hyperlink>
        </w:p>
        <w:p w14:paraId="7DAECF12" w14:textId="6810773F" w:rsidR="00456E62" w:rsidRDefault="00000000" w:rsidP="003B2DF8">
          <w:pPr>
            <w:pStyle w:val="TDC2"/>
            <w:tabs>
              <w:tab w:val="left" w:pos="144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48" w:history="1">
            <w:r w:rsidR="00456E62" w:rsidRPr="00A07DBA">
              <w:rPr>
                <w:rStyle w:val="Hipervnculo"/>
                <w:b/>
                <w:bCs/>
                <w:noProof/>
                <w:lang w:val="es-DO"/>
              </w:rPr>
              <w:t>3.4.1.4</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Visitas Institucionales</w:t>
            </w:r>
            <w:r w:rsidR="00456E62">
              <w:rPr>
                <w:noProof/>
                <w:webHidden/>
              </w:rPr>
              <w:tab/>
            </w:r>
            <w:r w:rsidR="00456E62">
              <w:rPr>
                <w:noProof/>
                <w:webHidden/>
              </w:rPr>
              <w:fldChar w:fldCharType="begin"/>
            </w:r>
            <w:r w:rsidR="00456E62">
              <w:rPr>
                <w:noProof/>
                <w:webHidden/>
              </w:rPr>
              <w:instrText xml:space="preserve"> PAGEREF _Toc122036948 \h </w:instrText>
            </w:r>
            <w:r w:rsidR="00456E62">
              <w:rPr>
                <w:noProof/>
                <w:webHidden/>
              </w:rPr>
            </w:r>
            <w:r w:rsidR="00456E62">
              <w:rPr>
                <w:noProof/>
                <w:webHidden/>
              </w:rPr>
              <w:fldChar w:fldCharType="separate"/>
            </w:r>
            <w:r w:rsidR="00FB5675">
              <w:rPr>
                <w:noProof/>
                <w:webHidden/>
              </w:rPr>
              <w:t>50</w:t>
            </w:r>
            <w:r w:rsidR="00456E62">
              <w:rPr>
                <w:noProof/>
                <w:webHidden/>
              </w:rPr>
              <w:fldChar w:fldCharType="end"/>
            </w:r>
          </w:hyperlink>
        </w:p>
        <w:p w14:paraId="364ACFB7" w14:textId="6BAC0CB3"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49" w:history="1">
            <w:r w:rsidR="00456E62" w:rsidRPr="00A07DBA">
              <w:rPr>
                <w:rStyle w:val="Hipervnculo"/>
                <w:b/>
                <w:bCs/>
                <w:noProof/>
                <w:lang w:val="es-DO"/>
              </w:rPr>
              <w:t>3.4.2</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Acciones de Abogacía de la Competencia</w:t>
            </w:r>
            <w:r w:rsidR="00456E62">
              <w:rPr>
                <w:noProof/>
                <w:webHidden/>
              </w:rPr>
              <w:tab/>
            </w:r>
            <w:r w:rsidR="00456E62">
              <w:rPr>
                <w:noProof/>
                <w:webHidden/>
              </w:rPr>
              <w:fldChar w:fldCharType="begin"/>
            </w:r>
            <w:r w:rsidR="00456E62">
              <w:rPr>
                <w:noProof/>
                <w:webHidden/>
              </w:rPr>
              <w:instrText xml:space="preserve"> PAGEREF _Toc122036949 \h </w:instrText>
            </w:r>
            <w:r w:rsidR="00456E62">
              <w:rPr>
                <w:noProof/>
                <w:webHidden/>
              </w:rPr>
            </w:r>
            <w:r w:rsidR="00456E62">
              <w:rPr>
                <w:noProof/>
                <w:webHidden/>
              </w:rPr>
              <w:fldChar w:fldCharType="separate"/>
            </w:r>
            <w:r w:rsidR="00FB5675">
              <w:rPr>
                <w:noProof/>
                <w:webHidden/>
              </w:rPr>
              <w:t>53</w:t>
            </w:r>
            <w:r w:rsidR="00456E62">
              <w:rPr>
                <w:noProof/>
                <w:webHidden/>
              </w:rPr>
              <w:fldChar w:fldCharType="end"/>
            </w:r>
          </w:hyperlink>
        </w:p>
        <w:p w14:paraId="6F0F61CA" w14:textId="6207DC40" w:rsidR="00456E62" w:rsidRDefault="00000000" w:rsidP="003B2DF8">
          <w:pPr>
            <w:pStyle w:val="TDC2"/>
            <w:tabs>
              <w:tab w:val="left" w:pos="144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50" w:history="1">
            <w:r w:rsidR="00456E62" w:rsidRPr="00A07DBA">
              <w:rPr>
                <w:rStyle w:val="Hipervnculo"/>
                <w:b/>
                <w:bCs/>
                <w:noProof/>
                <w:lang w:val="es-DO"/>
              </w:rPr>
              <w:t>3.4.2.1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Revisiones de oficio realizadas</w:t>
            </w:r>
            <w:r w:rsidR="00456E62">
              <w:rPr>
                <w:noProof/>
                <w:webHidden/>
              </w:rPr>
              <w:tab/>
            </w:r>
            <w:r w:rsidR="00456E62">
              <w:rPr>
                <w:noProof/>
                <w:webHidden/>
              </w:rPr>
              <w:fldChar w:fldCharType="begin"/>
            </w:r>
            <w:r w:rsidR="00456E62">
              <w:rPr>
                <w:noProof/>
                <w:webHidden/>
              </w:rPr>
              <w:instrText xml:space="preserve"> PAGEREF _Toc122036950 \h </w:instrText>
            </w:r>
            <w:r w:rsidR="00456E62">
              <w:rPr>
                <w:noProof/>
                <w:webHidden/>
              </w:rPr>
            </w:r>
            <w:r w:rsidR="00456E62">
              <w:rPr>
                <w:noProof/>
                <w:webHidden/>
              </w:rPr>
              <w:fldChar w:fldCharType="separate"/>
            </w:r>
            <w:r w:rsidR="00FB5675">
              <w:rPr>
                <w:noProof/>
                <w:webHidden/>
              </w:rPr>
              <w:t>53</w:t>
            </w:r>
            <w:r w:rsidR="00456E62">
              <w:rPr>
                <w:noProof/>
                <w:webHidden/>
              </w:rPr>
              <w:fldChar w:fldCharType="end"/>
            </w:r>
          </w:hyperlink>
        </w:p>
        <w:p w14:paraId="3C277912" w14:textId="353DF75C" w:rsidR="00456E62" w:rsidRDefault="00000000" w:rsidP="003B2DF8">
          <w:pPr>
            <w:pStyle w:val="TDC2"/>
            <w:tabs>
              <w:tab w:val="left" w:pos="144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51" w:history="1">
            <w:r w:rsidR="00456E62" w:rsidRPr="00A07DBA">
              <w:rPr>
                <w:rStyle w:val="Hipervnculo"/>
                <w:b/>
                <w:bCs/>
                <w:noProof/>
                <w:lang w:val="es-DO"/>
              </w:rPr>
              <w:t>3.4.2.2</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Informes de Recomendación No Vinculantes</w:t>
            </w:r>
            <w:r w:rsidR="00456E62">
              <w:rPr>
                <w:noProof/>
                <w:webHidden/>
              </w:rPr>
              <w:tab/>
            </w:r>
            <w:r w:rsidR="00456E62">
              <w:rPr>
                <w:noProof/>
                <w:webHidden/>
              </w:rPr>
              <w:fldChar w:fldCharType="begin"/>
            </w:r>
            <w:r w:rsidR="00456E62">
              <w:rPr>
                <w:noProof/>
                <w:webHidden/>
              </w:rPr>
              <w:instrText xml:space="preserve"> PAGEREF _Toc122036951 \h </w:instrText>
            </w:r>
            <w:r w:rsidR="00456E62">
              <w:rPr>
                <w:noProof/>
                <w:webHidden/>
              </w:rPr>
            </w:r>
            <w:r w:rsidR="00456E62">
              <w:rPr>
                <w:noProof/>
                <w:webHidden/>
              </w:rPr>
              <w:fldChar w:fldCharType="separate"/>
            </w:r>
            <w:r w:rsidR="00FB5675">
              <w:rPr>
                <w:noProof/>
                <w:webHidden/>
              </w:rPr>
              <w:t>61</w:t>
            </w:r>
            <w:r w:rsidR="00456E62">
              <w:rPr>
                <w:noProof/>
                <w:webHidden/>
              </w:rPr>
              <w:fldChar w:fldCharType="end"/>
            </w:r>
          </w:hyperlink>
        </w:p>
        <w:p w14:paraId="515C7696" w14:textId="3A910933" w:rsidR="00456E62" w:rsidRDefault="00000000" w:rsidP="003B2DF8">
          <w:pPr>
            <w:pStyle w:val="TDC2"/>
            <w:tabs>
              <w:tab w:val="left" w:pos="144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52" w:history="1">
            <w:r w:rsidR="00456E62" w:rsidRPr="00A07DBA">
              <w:rPr>
                <w:rStyle w:val="Hipervnculo"/>
                <w:b/>
                <w:bCs/>
                <w:noProof/>
                <w:lang w:val="es-DO"/>
              </w:rPr>
              <w:t>3.4.2.3</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Participación en mesas de trabajo institucionales</w:t>
            </w:r>
            <w:r w:rsidR="00456E62">
              <w:rPr>
                <w:noProof/>
                <w:webHidden/>
              </w:rPr>
              <w:tab/>
            </w:r>
            <w:r w:rsidR="00456E62">
              <w:rPr>
                <w:noProof/>
                <w:webHidden/>
              </w:rPr>
              <w:fldChar w:fldCharType="begin"/>
            </w:r>
            <w:r w:rsidR="00456E62">
              <w:rPr>
                <w:noProof/>
                <w:webHidden/>
              </w:rPr>
              <w:instrText xml:space="preserve"> PAGEREF _Toc122036952 \h </w:instrText>
            </w:r>
            <w:r w:rsidR="00456E62">
              <w:rPr>
                <w:noProof/>
                <w:webHidden/>
              </w:rPr>
            </w:r>
            <w:r w:rsidR="00456E62">
              <w:rPr>
                <w:noProof/>
                <w:webHidden/>
              </w:rPr>
              <w:fldChar w:fldCharType="separate"/>
            </w:r>
            <w:r w:rsidR="00FB5675">
              <w:rPr>
                <w:noProof/>
                <w:webHidden/>
              </w:rPr>
              <w:t>70</w:t>
            </w:r>
            <w:r w:rsidR="00456E62">
              <w:rPr>
                <w:noProof/>
                <w:webHidden/>
              </w:rPr>
              <w:fldChar w:fldCharType="end"/>
            </w:r>
          </w:hyperlink>
        </w:p>
        <w:p w14:paraId="633E4A88" w14:textId="401C7D79" w:rsidR="00456E62" w:rsidRDefault="00000000" w:rsidP="003B2DF8">
          <w:pPr>
            <w:pStyle w:val="TDC2"/>
            <w:tabs>
              <w:tab w:val="left" w:pos="144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53" w:history="1">
            <w:r w:rsidR="00456E62" w:rsidRPr="00A07DBA">
              <w:rPr>
                <w:rStyle w:val="Hipervnculo"/>
                <w:b/>
                <w:bCs/>
                <w:noProof/>
                <w:lang w:val="es-DO"/>
              </w:rPr>
              <w:t>3.4.2.4</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Otras actividades relevantes</w:t>
            </w:r>
            <w:r w:rsidR="00456E62">
              <w:rPr>
                <w:noProof/>
                <w:webHidden/>
              </w:rPr>
              <w:tab/>
            </w:r>
            <w:r w:rsidR="00456E62">
              <w:rPr>
                <w:noProof/>
                <w:webHidden/>
              </w:rPr>
              <w:fldChar w:fldCharType="begin"/>
            </w:r>
            <w:r w:rsidR="00456E62">
              <w:rPr>
                <w:noProof/>
                <w:webHidden/>
              </w:rPr>
              <w:instrText xml:space="preserve"> PAGEREF _Toc122036953 \h </w:instrText>
            </w:r>
            <w:r w:rsidR="00456E62">
              <w:rPr>
                <w:noProof/>
                <w:webHidden/>
              </w:rPr>
            </w:r>
            <w:r w:rsidR="00456E62">
              <w:rPr>
                <w:noProof/>
                <w:webHidden/>
              </w:rPr>
              <w:fldChar w:fldCharType="separate"/>
            </w:r>
            <w:r w:rsidR="00FB5675">
              <w:rPr>
                <w:noProof/>
                <w:webHidden/>
              </w:rPr>
              <w:t>72</w:t>
            </w:r>
            <w:r w:rsidR="00456E62">
              <w:rPr>
                <w:noProof/>
                <w:webHidden/>
              </w:rPr>
              <w:fldChar w:fldCharType="end"/>
            </w:r>
          </w:hyperlink>
        </w:p>
        <w:p w14:paraId="67BE2EC7" w14:textId="2D283C62"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54" w:history="1">
            <w:r w:rsidR="00456E62" w:rsidRPr="00A07DBA">
              <w:rPr>
                <w:rStyle w:val="Hipervnculo"/>
                <w:b/>
                <w:bCs/>
                <w:noProof/>
                <w:lang w:val="es-DO"/>
              </w:rPr>
              <w:t>3.5</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Acciones de Estudios Económicos y de Mercado</w:t>
            </w:r>
            <w:r w:rsidR="00456E62">
              <w:rPr>
                <w:noProof/>
                <w:webHidden/>
              </w:rPr>
              <w:tab/>
            </w:r>
            <w:r w:rsidR="00456E62">
              <w:rPr>
                <w:noProof/>
                <w:webHidden/>
              </w:rPr>
              <w:fldChar w:fldCharType="begin"/>
            </w:r>
            <w:r w:rsidR="00456E62">
              <w:rPr>
                <w:noProof/>
                <w:webHidden/>
              </w:rPr>
              <w:instrText xml:space="preserve"> PAGEREF _Toc122036954 \h </w:instrText>
            </w:r>
            <w:r w:rsidR="00456E62">
              <w:rPr>
                <w:noProof/>
                <w:webHidden/>
              </w:rPr>
            </w:r>
            <w:r w:rsidR="00456E62">
              <w:rPr>
                <w:noProof/>
                <w:webHidden/>
              </w:rPr>
              <w:fldChar w:fldCharType="separate"/>
            </w:r>
            <w:r w:rsidR="00FB5675">
              <w:rPr>
                <w:noProof/>
                <w:webHidden/>
              </w:rPr>
              <w:t>73</w:t>
            </w:r>
            <w:r w:rsidR="00456E62">
              <w:rPr>
                <w:noProof/>
                <w:webHidden/>
              </w:rPr>
              <w:fldChar w:fldCharType="end"/>
            </w:r>
          </w:hyperlink>
        </w:p>
        <w:p w14:paraId="06156D4D" w14:textId="73D3EA33" w:rsidR="00456E62" w:rsidRDefault="00000000" w:rsidP="003B2DF8">
          <w:pPr>
            <w:pStyle w:val="TDC1"/>
            <w:tabs>
              <w:tab w:val="right" w:leader="dot" w:pos="9350"/>
            </w:tabs>
            <w:spacing w:afterLines="160" w:after="384" w:line="360" w:lineRule="auto"/>
            <w:rPr>
              <w:rFonts w:asciiTheme="minorHAnsi" w:eastAsiaTheme="minorEastAsia" w:hAnsiTheme="minorHAnsi" w:cstheme="minorBidi"/>
              <w:noProof/>
              <w:color w:val="auto"/>
              <w:spacing w:val="0"/>
              <w:sz w:val="22"/>
              <w:szCs w:val="22"/>
              <w:lang w:val="es-ES" w:eastAsia="es-ES"/>
            </w:rPr>
          </w:pPr>
          <w:hyperlink w:anchor="_Toc122036955" w:history="1">
            <w:r w:rsidR="00456E62" w:rsidRPr="00A07DBA">
              <w:rPr>
                <w:rStyle w:val="Hipervnculo"/>
                <w:noProof/>
                <w:lang w:val="es-DO"/>
              </w:rPr>
              <w:t>IV. RESULTADOS DE LAS ÁREAS TRANSVERSALES Y DE APOYO</w:t>
            </w:r>
            <w:r w:rsidR="00456E62">
              <w:rPr>
                <w:noProof/>
                <w:webHidden/>
              </w:rPr>
              <w:tab/>
            </w:r>
            <w:r w:rsidR="00456E62">
              <w:rPr>
                <w:noProof/>
                <w:webHidden/>
              </w:rPr>
              <w:fldChar w:fldCharType="begin"/>
            </w:r>
            <w:r w:rsidR="00456E62">
              <w:rPr>
                <w:noProof/>
                <w:webHidden/>
              </w:rPr>
              <w:instrText xml:space="preserve"> PAGEREF _Toc122036955 \h </w:instrText>
            </w:r>
            <w:r w:rsidR="00456E62">
              <w:rPr>
                <w:noProof/>
                <w:webHidden/>
              </w:rPr>
            </w:r>
            <w:r w:rsidR="00456E62">
              <w:rPr>
                <w:noProof/>
                <w:webHidden/>
              </w:rPr>
              <w:fldChar w:fldCharType="separate"/>
            </w:r>
            <w:r w:rsidR="00FB5675">
              <w:rPr>
                <w:noProof/>
                <w:webHidden/>
              </w:rPr>
              <w:t>79</w:t>
            </w:r>
            <w:r w:rsidR="00456E62">
              <w:rPr>
                <w:noProof/>
                <w:webHidden/>
              </w:rPr>
              <w:fldChar w:fldCharType="end"/>
            </w:r>
          </w:hyperlink>
        </w:p>
        <w:p w14:paraId="7F0ED0C0" w14:textId="7AEBFF49"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56" w:history="1">
            <w:r w:rsidR="00456E62" w:rsidRPr="00A07DBA">
              <w:rPr>
                <w:rStyle w:val="Hipervnculo"/>
                <w:b/>
                <w:bCs/>
                <w:noProof/>
                <w:lang w:val="es-DO"/>
              </w:rPr>
              <w:t>4.1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Desempeño Administrativo y Financiero</w:t>
            </w:r>
            <w:r w:rsidR="00456E62">
              <w:rPr>
                <w:noProof/>
                <w:webHidden/>
              </w:rPr>
              <w:tab/>
            </w:r>
            <w:r w:rsidR="00456E62">
              <w:rPr>
                <w:noProof/>
                <w:webHidden/>
              </w:rPr>
              <w:fldChar w:fldCharType="begin"/>
            </w:r>
            <w:r w:rsidR="00456E62">
              <w:rPr>
                <w:noProof/>
                <w:webHidden/>
              </w:rPr>
              <w:instrText xml:space="preserve"> PAGEREF _Toc122036956 \h </w:instrText>
            </w:r>
            <w:r w:rsidR="00456E62">
              <w:rPr>
                <w:noProof/>
                <w:webHidden/>
              </w:rPr>
            </w:r>
            <w:r w:rsidR="00456E62">
              <w:rPr>
                <w:noProof/>
                <w:webHidden/>
              </w:rPr>
              <w:fldChar w:fldCharType="separate"/>
            </w:r>
            <w:r w:rsidR="00FB5675">
              <w:rPr>
                <w:noProof/>
                <w:webHidden/>
              </w:rPr>
              <w:t>79</w:t>
            </w:r>
            <w:r w:rsidR="00456E62">
              <w:rPr>
                <w:noProof/>
                <w:webHidden/>
              </w:rPr>
              <w:fldChar w:fldCharType="end"/>
            </w:r>
          </w:hyperlink>
        </w:p>
        <w:p w14:paraId="766B5546" w14:textId="7CCFF6FE"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57" w:history="1">
            <w:r w:rsidR="00456E62" w:rsidRPr="00A07DBA">
              <w:rPr>
                <w:rStyle w:val="Hipervnculo"/>
                <w:b/>
                <w:bCs/>
                <w:noProof/>
                <w:lang w:val="es-DO"/>
              </w:rPr>
              <w:t>4.1.1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Gestión Contable</w:t>
            </w:r>
            <w:r w:rsidR="00456E62">
              <w:rPr>
                <w:noProof/>
                <w:webHidden/>
              </w:rPr>
              <w:tab/>
            </w:r>
            <w:r w:rsidR="00456E62">
              <w:rPr>
                <w:noProof/>
                <w:webHidden/>
              </w:rPr>
              <w:fldChar w:fldCharType="begin"/>
            </w:r>
            <w:r w:rsidR="00456E62">
              <w:rPr>
                <w:noProof/>
                <w:webHidden/>
              </w:rPr>
              <w:instrText xml:space="preserve"> PAGEREF _Toc122036957 \h </w:instrText>
            </w:r>
            <w:r w:rsidR="00456E62">
              <w:rPr>
                <w:noProof/>
                <w:webHidden/>
              </w:rPr>
            </w:r>
            <w:r w:rsidR="00456E62">
              <w:rPr>
                <w:noProof/>
                <w:webHidden/>
              </w:rPr>
              <w:fldChar w:fldCharType="separate"/>
            </w:r>
            <w:r w:rsidR="00FB5675">
              <w:rPr>
                <w:noProof/>
                <w:webHidden/>
              </w:rPr>
              <w:t>83</w:t>
            </w:r>
            <w:r w:rsidR="00456E62">
              <w:rPr>
                <w:noProof/>
                <w:webHidden/>
              </w:rPr>
              <w:fldChar w:fldCharType="end"/>
            </w:r>
          </w:hyperlink>
        </w:p>
        <w:p w14:paraId="0EB364A1" w14:textId="21E6BC2C" w:rsidR="00456E62" w:rsidRDefault="00000000" w:rsidP="003B2DF8">
          <w:pPr>
            <w:pStyle w:val="TDC2"/>
            <w:tabs>
              <w:tab w:val="left" w:pos="144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58" w:history="1">
            <w:r w:rsidR="00456E62" w:rsidRPr="00A07DBA">
              <w:rPr>
                <w:rStyle w:val="Hipervnculo"/>
                <w:b/>
                <w:bCs/>
                <w:noProof/>
                <w:lang w:val="es-DO"/>
              </w:rPr>
              <w:t>4.1.1.1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Informe Corte Semestral Basado en el Sistema de Análisis de Cumplimiento de las Normas Contables (SISANOC) de DIGECOG</w:t>
            </w:r>
            <w:r w:rsidR="00456E62">
              <w:rPr>
                <w:noProof/>
                <w:webHidden/>
              </w:rPr>
              <w:tab/>
            </w:r>
            <w:r w:rsidR="00456E62">
              <w:rPr>
                <w:noProof/>
                <w:webHidden/>
              </w:rPr>
              <w:fldChar w:fldCharType="begin"/>
            </w:r>
            <w:r w:rsidR="00456E62">
              <w:rPr>
                <w:noProof/>
                <w:webHidden/>
              </w:rPr>
              <w:instrText xml:space="preserve"> PAGEREF _Toc122036958 \h </w:instrText>
            </w:r>
            <w:r w:rsidR="00456E62">
              <w:rPr>
                <w:noProof/>
                <w:webHidden/>
              </w:rPr>
            </w:r>
            <w:r w:rsidR="00456E62">
              <w:rPr>
                <w:noProof/>
                <w:webHidden/>
              </w:rPr>
              <w:fldChar w:fldCharType="separate"/>
            </w:r>
            <w:r w:rsidR="00FB5675">
              <w:rPr>
                <w:noProof/>
                <w:webHidden/>
              </w:rPr>
              <w:t>83</w:t>
            </w:r>
            <w:r w:rsidR="00456E62">
              <w:rPr>
                <w:noProof/>
                <w:webHidden/>
              </w:rPr>
              <w:fldChar w:fldCharType="end"/>
            </w:r>
          </w:hyperlink>
        </w:p>
        <w:p w14:paraId="13283441" w14:textId="0B2F64E9" w:rsidR="00456E62" w:rsidRDefault="00000000" w:rsidP="003B2DF8">
          <w:pPr>
            <w:pStyle w:val="TDC2"/>
            <w:tabs>
              <w:tab w:val="left" w:pos="14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59" w:history="1">
            <w:r w:rsidR="00456E62" w:rsidRPr="00A07DBA">
              <w:rPr>
                <w:rStyle w:val="Hipervnculo"/>
                <w:b/>
                <w:bCs/>
                <w:noProof/>
                <w:lang w:val="es-DO"/>
              </w:rPr>
              <w:t>4.1.1.1.1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Estado de Situación Financiera</w:t>
            </w:r>
            <w:r w:rsidR="00456E62">
              <w:rPr>
                <w:noProof/>
                <w:webHidden/>
              </w:rPr>
              <w:tab/>
            </w:r>
            <w:r w:rsidR="00456E62">
              <w:rPr>
                <w:noProof/>
                <w:webHidden/>
              </w:rPr>
              <w:fldChar w:fldCharType="begin"/>
            </w:r>
            <w:r w:rsidR="00456E62">
              <w:rPr>
                <w:noProof/>
                <w:webHidden/>
              </w:rPr>
              <w:instrText xml:space="preserve"> PAGEREF _Toc122036959 \h </w:instrText>
            </w:r>
            <w:r w:rsidR="00456E62">
              <w:rPr>
                <w:noProof/>
                <w:webHidden/>
              </w:rPr>
            </w:r>
            <w:r w:rsidR="00456E62">
              <w:rPr>
                <w:noProof/>
                <w:webHidden/>
              </w:rPr>
              <w:fldChar w:fldCharType="separate"/>
            </w:r>
            <w:r w:rsidR="00FB5675">
              <w:rPr>
                <w:noProof/>
                <w:webHidden/>
              </w:rPr>
              <w:t>83</w:t>
            </w:r>
            <w:r w:rsidR="00456E62">
              <w:rPr>
                <w:noProof/>
                <w:webHidden/>
              </w:rPr>
              <w:fldChar w:fldCharType="end"/>
            </w:r>
          </w:hyperlink>
        </w:p>
        <w:p w14:paraId="08696B32" w14:textId="6EF23463" w:rsidR="00456E62" w:rsidRDefault="00000000" w:rsidP="003B2DF8">
          <w:pPr>
            <w:pStyle w:val="TDC2"/>
            <w:tabs>
              <w:tab w:val="left" w:pos="14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60" w:history="1">
            <w:r w:rsidR="00456E62" w:rsidRPr="00A07DBA">
              <w:rPr>
                <w:rStyle w:val="Hipervnculo"/>
                <w:b/>
                <w:bCs/>
                <w:noProof/>
                <w:lang w:val="es-DO"/>
              </w:rPr>
              <w:t>4.1.1.1.2</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Estado de Rendimiento Financiero</w:t>
            </w:r>
            <w:r w:rsidR="00456E62">
              <w:rPr>
                <w:noProof/>
                <w:webHidden/>
              </w:rPr>
              <w:tab/>
            </w:r>
            <w:r w:rsidR="00456E62">
              <w:rPr>
                <w:noProof/>
                <w:webHidden/>
              </w:rPr>
              <w:fldChar w:fldCharType="begin"/>
            </w:r>
            <w:r w:rsidR="00456E62">
              <w:rPr>
                <w:noProof/>
                <w:webHidden/>
              </w:rPr>
              <w:instrText xml:space="preserve"> PAGEREF _Toc122036960 \h </w:instrText>
            </w:r>
            <w:r w:rsidR="00456E62">
              <w:rPr>
                <w:noProof/>
                <w:webHidden/>
              </w:rPr>
            </w:r>
            <w:r w:rsidR="00456E62">
              <w:rPr>
                <w:noProof/>
                <w:webHidden/>
              </w:rPr>
              <w:fldChar w:fldCharType="separate"/>
            </w:r>
            <w:r w:rsidR="00FB5675">
              <w:rPr>
                <w:noProof/>
                <w:webHidden/>
              </w:rPr>
              <w:t>85</w:t>
            </w:r>
            <w:r w:rsidR="00456E62">
              <w:rPr>
                <w:noProof/>
                <w:webHidden/>
              </w:rPr>
              <w:fldChar w:fldCharType="end"/>
            </w:r>
          </w:hyperlink>
        </w:p>
        <w:p w14:paraId="4F421EE0" w14:textId="4C079206" w:rsidR="00456E62" w:rsidRDefault="00000000" w:rsidP="003B2DF8">
          <w:pPr>
            <w:pStyle w:val="TDC2"/>
            <w:tabs>
              <w:tab w:val="left" w:pos="14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61" w:history="1">
            <w:r w:rsidR="00456E62" w:rsidRPr="00A07DBA">
              <w:rPr>
                <w:rStyle w:val="Hipervnculo"/>
                <w:b/>
                <w:bCs/>
                <w:noProof/>
                <w:lang w:val="es-DO"/>
              </w:rPr>
              <w:t>4.1.1.1.3</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Estado de Cambio de Activo Neto / Patrimonio</w:t>
            </w:r>
            <w:r w:rsidR="00456E62">
              <w:rPr>
                <w:noProof/>
                <w:webHidden/>
              </w:rPr>
              <w:tab/>
            </w:r>
            <w:r w:rsidR="00456E62">
              <w:rPr>
                <w:noProof/>
                <w:webHidden/>
              </w:rPr>
              <w:fldChar w:fldCharType="begin"/>
            </w:r>
            <w:r w:rsidR="00456E62">
              <w:rPr>
                <w:noProof/>
                <w:webHidden/>
              </w:rPr>
              <w:instrText xml:space="preserve"> PAGEREF _Toc122036961 \h </w:instrText>
            </w:r>
            <w:r w:rsidR="00456E62">
              <w:rPr>
                <w:noProof/>
                <w:webHidden/>
              </w:rPr>
            </w:r>
            <w:r w:rsidR="00456E62">
              <w:rPr>
                <w:noProof/>
                <w:webHidden/>
              </w:rPr>
              <w:fldChar w:fldCharType="separate"/>
            </w:r>
            <w:r w:rsidR="00FB5675">
              <w:rPr>
                <w:noProof/>
                <w:webHidden/>
              </w:rPr>
              <w:t>87</w:t>
            </w:r>
            <w:r w:rsidR="00456E62">
              <w:rPr>
                <w:noProof/>
                <w:webHidden/>
              </w:rPr>
              <w:fldChar w:fldCharType="end"/>
            </w:r>
          </w:hyperlink>
        </w:p>
        <w:p w14:paraId="36A75CAE" w14:textId="30CF0D69" w:rsidR="00456E62" w:rsidRDefault="00000000" w:rsidP="003B2DF8">
          <w:pPr>
            <w:pStyle w:val="TDC2"/>
            <w:tabs>
              <w:tab w:val="left" w:pos="14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62" w:history="1">
            <w:r w:rsidR="00456E62" w:rsidRPr="00A07DBA">
              <w:rPr>
                <w:rStyle w:val="Hipervnculo"/>
                <w:b/>
                <w:bCs/>
                <w:noProof/>
                <w:lang w:val="es-DO"/>
              </w:rPr>
              <w:t>4.1.1.1.4</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Estado de Flujo de Efectivo</w:t>
            </w:r>
            <w:r w:rsidR="00456E62">
              <w:rPr>
                <w:noProof/>
                <w:webHidden/>
              </w:rPr>
              <w:tab/>
            </w:r>
            <w:r w:rsidR="00456E62">
              <w:rPr>
                <w:noProof/>
                <w:webHidden/>
              </w:rPr>
              <w:fldChar w:fldCharType="begin"/>
            </w:r>
            <w:r w:rsidR="00456E62">
              <w:rPr>
                <w:noProof/>
                <w:webHidden/>
              </w:rPr>
              <w:instrText xml:space="preserve"> PAGEREF _Toc122036962 \h </w:instrText>
            </w:r>
            <w:r w:rsidR="00456E62">
              <w:rPr>
                <w:noProof/>
                <w:webHidden/>
              </w:rPr>
            </w:r>
            <w:r w:rsidR="00456E62">
              <w:rPr>
                <w:noProof/>
                <w:webHidden/>
              </w:rPr>
              <w:fldChar w:fldCharType="separate"/>
            </w:r>
            <w:r w:rsidR="00FB5675">
              <w:rPr>
                <w:noProof/>
                <w:webHidden/>
              </w:rPr>
              <w:t>88</w:t>
            </w:r>
            <w:r w:rsidR="00456E62">
              <w:rPr>
                <w:noProof/>
                <w:webHidden/>
              </w:rPr>
              <w:fldChar w:fldCharType="end"/>
            </w:r>
          </w:hyperlink>
        </w:p>
        <w:p w14:paraId="4D9B48DD" w14:textId="1483CF3B" w:rsidR="00456E62" w:rsidRDefault="00000000" w:rsidP="003B2DF8">
          <w:pPr>
            <w:pStyle w:val="TDC2"/>
            <w:tabs>
              <w:tab w:val="left" w:pos="14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63" w:history="1">
            <w:r w:rsidR="00456E62" w:rsidRPr="00A07DBA">
              <w:rPr>
                <w:rStyle w:val="Hipervnculo"/>
                <w:b/>
                <w:bCs/>
                <w:noProof/>
                <w:lang w:val="es-DO"/>
              </w:rPr>
              <w:t>4.1.1.1.5</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Estado de Comparación de los Importes Presupuestarios y Realizados</w:t>
            </w:r>
            <w:r w:rsidR="00456E62">
              <w:rPr>
                <w:noProof/>
                <w:webHidden/>
              </w:rPr>
              <w:tab/>
            </w:r>
            <w:r w:rsidR="00456E62">
              <w:rPr>
                <w:noProof/>
                <w:webHidden/>
              </w:rPr>
              <w:fldChar w:fldCharType="begin"/>
            </w:r>
            <w:r w:rsidR="00456E62">
              <w:rPr>
                <w:noProof/>
                <w:webHidden/>
              </w:rPr>
              <w:instrText xml:space="preserve"> PAGEREF _Toc122036963 \h </w:instrText>
            </w:r>
            <w:r w:rsidR="00456E62">
              <w:rPr>
                <w:noProof/>
                <w:webHidden/>
              </w:rPr>
            </w:r>
            <w:r w:rsidR="00456E62">
              <w:rPr>
                <w:noProof/>
                <w:webHidden/>
              </w:rPr>
              <w:fldChar w:fldCharType="separate"/>
            </w:r>
            <w:r w:rsidR="00FB5675">
              <w:rPr>
                <w:noProof/>
                <w:webHidden/>
              </w:rPr>
              <w:t>90</w:t>
            </w:r>
            <w:r w:rsidR="00456E62">
              <w:rPr>
                <w:noProof/>
                <w:webHidden/>
              </w:rPr>
              <w:fldChar w:fldCharType="end"/>
            </w:r>
          </w:hyperlink>
        </w:p>
        <w:p w14:paraId="59473554" w14:textId="02A3F03E" w:rsidR="00456E62" w:rsidRDefault="00000000" w:rsidP="003B2DF8">
          <w:pPr>
            <w:pStyle w:val="TDC2"/>
            <w:tabs>
              <w:tab w:val="left" w:pos="144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64" w:history="1">
            <w:r w:rsidR="00456E62" w:rsidRPr="00A07DBA">
              <w:rPr>
                <w:rStyle w:val="Hipervnculo"/>
                <w:noProof/>
                <w:lang w:val="es-DO"/>
              </w:rPr>
              <w:t>4.1.1.2</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Estado de Situación Financiera corte a noviembre 2022</w:t>
            </w:r>
            <w:r w:rsidR="00456E62">
              <w:rPr>
                <w:noProof/>
                <w:webHidden/>
              </w:rPr>
              <w:tab/>
            </w:r>
            <w:r w:rsidR="00456E62">
              <w:rPr>
                <w:noProof/>
                <w:webHidden/>
              </w:rPr>
              <w:fldChar w:fldCharType="begin"/>
            </w:r>
            <w:r w:rsidR="00456E62">
              <w:rPr>
                <w:noProof/>
                <w:webHidden/>
              </w:rPr>
              <w:instrText xml:space="preserve"> PAGEREF _Toc122036964 \h </w:instrText>
            </w:r>
            <w:r w:rsidR="00456E62">
              <w:rPr>
                <w:noProof/>
                <w:webHidden/>
              </w:rPr>
            </w:r>
            <w:r w:rsidR="00456E62">
              <w:rPr>
                <w:noProof/>
                <w:webHidden/>
              </w:rPr>
              <w:fldChar w:fldCharType="separate"/>
            </w:r>
            <w:r w:rsidR="00FB5675">
              <w:rPr>
                <w:noProof/>
                <w:webHidden/>
              </w:rPr>
              <w:t>108</w:t>
            </w:r>
            <w:r w:rsidR="00456E62">
              <w:rPr>
                <w:noProof/>
                <w:webHidden/>
              </w:rPr>
              <w:fldChar w:fldCharType="end"/>
            </w:r>
          </w:hyperlink>
        </w:p>
        <w:p w14:paraId="1BD5B8B3" w14:textId="5DA60A34"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65" w:history="1">
            <w:r w:rsidR="00456E62" w:rsidRPr="00A07DBA">
              <w:rPr>
                <w:rStyle w:val="Hipervnculo"/>
                <w:b/>
                <w:bCs/>
                <w:noProof/>
                <w:lang w:val="es-DO"/>
              </w:rPr>
              <w:t>4.1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Desempeño Recursos Humanos</w:t>
            </w:r>
            <w:r w:rsidR="00456E62">
              <w:rPr>
                <w:noProof/>
                <w:webHidden/>
              </w:rPr>
              <w:tab/>
            </w:r>
            <w:r w:rsidR="00456E62">
              <w:rPr>
                <w:noProof/>
                <w:webHidden/>
              </w:rPr>
              <w:fldChar w:fldCharType="begin"/>
            </w:r>
            <w:r w:rsidR="00456E62">
              <w:rPr>
                <w:noProof/>
                <w:webHidden/>
              </w:rPr>
              <w:instrText xml:space="preserve"> PAGEREF _Toc122036965 \h </w:instrText>
            </w:r>
            <w:r w:rsidR="00456E62">
              <w:rPr>
                <w:noProof/>
                <w:webHidden/>
              </w:rPr>
            </w:r>
            <w:r w:rsidR="00456E62">
              <w:rPr>
                <w:noProof/>
                <w:webHidden/>
              </w:rPr>
              <w:fldChar w:fldCharType="separate"/>
            </w:r>
            <w:r w:rsidR="00FB5675">
              <w:rPr>
                <w:noProof/>
                <w:webHidden/>
              </w:rPr>
              <w:t>118</w:t>
            </w:r>
            <w:r w:rsidR="00456E62">
              <w:rPr>
                <w:noProof/>
                <w:webHidden/>
              </w:rPr>
              <w:fldChar w:fldCharType="end"/>
            </w:r>
          </w:hyperlink>
        </w:p>
        <w:p w14:paraId="711B750E" w14:textId="164CF3C3"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66" w:history="1">
            <w:r w:rsidR="00456E62" w:rsidRPr="00A07DBA">
              <w:rPr>
                <w:rStyle w:val="Hipervnculo"/>
                <w:b/>
                <w:bCs/>
                <w:noProof/>
                <w:lang w:val="es-DO"/>
              </w:rPr>
              <w:t>4.2</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Desempeño Jurídico</w:t>
            </w:r>
            <w:r w:rsidR="00456E62">
              <w:rPr>
                <w:noProof/>
                <w:webHidden/>
              </w:rPr>
              <w:tab/>
            </w:r>
            <w:r w:rsidR="00456E62">
              <w:rPr>
                <w:noProof/>
                <w:webHidden/>
              </w:rPr>
              <w:fldChar w:fldCharType="begin"/>
            </w:r>
            <w:r w:rsidR="00456E62">
              <w:rPr>
                <w:noProof/>
                <w:webHidden/>
              </w:rPr>
              <w:instrText xml:space="preserve"> PAGEREF _Toc122036966 \h </w:instrText>
            </w:r>
            <w:r w:rsidR="00456E62">
              <w:rPr>
                <w:noProof/>
                <w:webHidden/>
              </w:rPr>
            </w:r>
            <w:r w:rsidR="00456E62">
              <w:rPr>
                <w:noProof/>
                <w:webHidden/>
              </w:rPr>
              <w:fldChar w:fldCharType="separate"/>
            </w:r>
            <w:r w:rsidR="00FB5675">
              <w:rPr>
                <w:noProof/>
                <w:webHidden/>
              </w:rPr>
              <w:t>142</w:t>
            </w:r>
            <w:r w:rsidR="00456E62">
              <w:rPr>
                <w:noProof/>
                <w:webHidden/>
              </w:rPr>
              <w:fldChar w:fldCharType="end"/>
            </w:r>
          </w:hyperlink>
        </w:p>
        <w:p w14:paraId="4566859C" w14:textId="521EF13C"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67" w:history="1">
            <w:r w:rsidR="00456E62" w:rsidRPr="00A07DBA">
              <w:rPr>
                <w:rStyle w:val="Hipervnculo"/>
                <w:b/>
                <w:bCs/>
                <w:noProof/>
                <w:lang w:val="es-DO"/>
              </w:rPr>
              <w:t>4.3</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Desempeño Tecnologías de la Información</w:t>
            </w:r>
            <w:r w:rsidR="00456E62">
              <w:rPr>
                <w:noProof/>
                <w:webHidden/>
              </w:rPr>
              <w:tab/>
            </w:r>
            <w:r w:rsidR="00456E62">
              <w:rPr>
                <w:noProof/>
                <w:webHidden/>
              </w:rPr>
              <w:fldChar w:fldCharType="begin"/>
            </w:r>
            <w:r w:rsidR="00456E62">
              <w:rPr>
                <w:noProof/>
                <w:webHidden/>
              </w:rPr>
              <w:instrText xml:space="preserve"> PAGEREF _Toc122036967 \h </w:instrText>
            </w:r>
            <w:r w:rsidR="00456E62">
              <w:rPr>
                <w:noProof/>
                <w:webHidden/>
              </w:rPr>
            </w:r>
            <w:r w:rsidR="00456E62">
              <w:rPr>
                <w:noProof/>
                <w:webHidden/>
              </w:rPr>
              <w:fldChar w:fldCharType="separate"/>
            </w:r>
            <w:r w:rsidR="00FB5675">
              <w:rPr>
                <w:noProof/>
                <w:webHidden/>
              </w:rPr>
              <w:t>146</w:t>
            </w:r>
            <w:r w:rsidR="00456E62">
              <w:rPr>
                <w:noProof/>
                <w:webHidden/>
              </w:rPr>
              <w:fldChar w:fldCharType="end"/>
            </w:r>
          </w:hyperlink>
        </w:p>
        <w:p w14:paraId="09207E54" w14:textId="5102D537"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68" w:history="1">
            <w:r w:rsidR="00456E62" w:rsidRPr="00A07DBA">
              <w:rPr>
                <w:rStyle w:val="Hipervnculo"/>
                <w:b/>
                <w:bCs/>
                <w:noProof/>
                <w:lang w:val="es-DO"/>
              </w:rPr>
              <w:t>4.3.1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Avances en tecnología e innovaciones</w:t>
            </w:r>
            <w:r w:rsidR="00456E62">
              <w:rPr>
                <w:noProof/>
                <w:webHidden/>
              </w:rPr>
              <w:tab/>
            </w:r>
            <w:r w:rsidR="00456E62">
              <w:rPr>
                <w:noProof/>
                <w:webHidden/>
              </w:rPr>
              <w:fldChar w:fldCharType="begin"/>
            </w:r>
            <w:r w:rsidR="00456E62">
              <w:rPr>
                <w:noProof/>
                <w:webHidden/>
              </w:rPr>
              <w:instrText xml:space="preserve"> PAGEREF _Toc122036968 \h </w:instrText>
            </w:r>
            <w:r w:rsidR="00456E62">
              <w:rPr>
                <w:noProof/>
                <w:webHidden/>
              </w:rPr>
            </w:r>
            <w:r w:rsidR="00456E62">
              <w:rPr>
                <w:noProof/>
                <w:webHidden/>
              </w:rPr>
              <w:fldChar w:fldCharType="separate"/>
            </w:r>
            <w:r w:rsidR="00FB5675">
              <w:rPr>
                <w:noProof/>
                <w:webHidden/>
              </w:rPr>
              <w:t>146</w:t>
            </w:r>
            <w:r w:rsidR="00456E62">
              <w:rPr>
                <w:noProof/>
                <w:webHidden/>
              </w:rPr>
              <w:fldChar w:fldCharType="end"/>
            </w:r>
          </w:hyperlink>
        </w:p>
        <w:p w14:paraId="3E9B0906" w14:textId="3046E723"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69" w:history="1">
            <w:r w:rsidR="00456E62" w:rsidRPr="00A07DBA">
              <w:rPr>
                <w:rStyle w:val="Hipervnculo"/>
                <w:b/>
                <w:bCs/>
                <w:noProof/>
                <w:lang w:val="es-DO"/>
              </w:rPr>
              <w:t>4.3.2</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Uso de las TIC para la simplificación de trámites y mejora de proceso</w:t>
            </w:r>
            <w:r w:rsidR="00456E62">
              <w:rPr>
                <w:noProof/>
                <w:webHidden/>
              </w:rPr>
              <w:tab/>
            </w:r>
            <w:r w:rsidR="00456E62">
              <w:rPr>
                <w:noProof/>
                <w:webHidden/>
              </w:rPr>
              <w:fldChar w:fldCharType="begin"/>
            </w:r>
            <w:r w:rsidR="00456E62">
              <w:rPr>
                <w:noProof/>
                <w:webHidden/>
              </w:rPr>
              <w:instrText xml:space="preserve"> PAGEREF _Toc122036969 \h </w:instrText>
            </w:r>
            <w:r w:rsidR="00456E62">
              <w:rPr>
                <w:noProof/>
                <w:webHidden/>
              </w:rPr>
            </w:r>
            <w:r w:rsidR="00456E62">
              <w:rPr>
                <w:noProof/>
                <w:webHidden/>
              </w:rPr>
              <w:fldChar w:fldCharType="separate"/>
            </w:r>
            <w:r w:rsidR="00FB5675">
              <w:rPr>
                <w:noProof/>
                <w:webHidden/>
              </w:rPr>
              <w:t>146</w:t>
            </w:r>
            <w:r w:rsidR="00456E62">
              <w:rPr>
                <w:noProof/>
                <w:webHidden/>
              </w:rPr>
              <w:fldChar w:fldCharType="end"/>
            </w:r>
          </w:hyperlink>
        </w:p>
        <w:p w14:paraId="5CB600F9" w14:textId="3564DF55"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70" w:history="1">
            <w:r w:rsidR="00456E62" w:rsidRPr="00A07DBA">
              <w:rPr>
                <w:rStyle w:val="Hipervnculo"/>
                <w:b/>
                <w:bCs/>
                <w:noProof/>
                <w:lang w:val="es-DO"/>
              </w:rPr>
              <w:t>4.3.3</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Certificaciones obtenidas y desempeño de la mesa de servicio</w:t>
            </w:r>
            <w:r w:rsidR="00456E62">
              <w:rPr>
                <w:noProof/>
                <w:webHidden/>
              </w:rPr>
              <w:tab/>
            </w:r>
            <w:r w:rsidR="00456E62">
              <w:rPr>
                <w:noProof/>
                <w:webHidden/>
              </w:rPr>
              <w:fldChar w:fldCharType="begin"/>
            </w:r>
            <w:r w:rsidR="00456E62">
              <w:rPr>
                <w:noProof/>
                <w:webHidden/>
              </w:rPr>
              <w:instrText xml:space="preserve"> PAGEREF _Toc122036970 \h </w:instrText>
            </w:r>
            <w:r w:rsidR="00456E62">
              <w:rPr>
                <w:noProof/>
                <w:webHidden/>
              </w:rPr>
            </w:r>
            <w:r w:rsidR="00456E62">
              <w:rPr>
                <w:noProof/>
                <w:webHidden/>
              </w:rPr>
              <w:fldChar w:fldCharType="separate"/>
            </w:r>
            <w:r w:rsidR="00FB5675">
              <w:rPr>
                <w:noProof/>
                <w:webHidden/>
              </w:rPr>
              <w:t>147</w:t>
            </w:r>
            <w:r w:rsidR="00456E62">
              <w:rPr>
                <w:noProof/>
                <w:webHidden/>
              </w:rPr>
              <w:fldChar w:fldCharType="end"/>
            </w:r>
          </w:hyperlink>
        </w:p>
        <w:p w14:paraId="4D502979" w14:textId="06123392"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71" w:history="1">
            <w:r w:rsidR="00456E62" w:rsidRPr="00A07DBA">
              <w:rPr>
                <w:rStyle w:val="Hipervnculo"/>
                <w:b/>
                <w:bCs/>
                <w:noProof/>
                <w:lang w:val="es-DO"/>
              </w:rPr>
              <w:t>4.4</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Desempeño Planificación y Desarrollo</w:t>
            </w:r>
            <w:r w:rsidR="00456E62">
              <w:rPr>
                <w:noProof/>
                <w:webHidden/>
              </w:rPr>
              <w:tab/>
            </w:r>
            <w:r w:rsidR="00456E62">
              <w:rPr>
                <w:noProof/>
                <w:webHidden/>
              </w:rPr>
              <w:fldChar w:fldCharType="begin"/>
            </w:r>
            <w:r w:rsidR="00456E62">
              <w:rPr>
                <w:noProof/>
                <w:webHidden/>
              </w:rPr>
              <w:instrText xml:space="preserve"> PAGEREF _Toc122036971 \h </w:instrText>
            </w:r>
            <w:r w:rsidR="00456E62">
              <w:rPr>
                <w:noProof/>
                <w:webHidden/>
              </w:rPr>
            </w:r>
            <w:r w:rsidR="00456E62">
              <w:rPr>
                <w:noProof/>
                <w:webHidden/>
              </w:rPr>
              <w:fldChar w:fldCharType="separate"/>
            </w:r>
            <w:r w:rsidR="00FB5675">
              <w:rPr>
                <w:noProof/>
                <w:webHidden/>
              </w:rPr>
              <w:t>148</w:t>
            </w:r>
            <w:r w:rsidR="00456E62">
              <w:rPr>
                <w:noProof/>
                <w:webHidden/>
              </w:rPr>
              <w:fldChar w:fldCharType="end"/>
            </w:r>
          </w:hyperlink>
        </w:p>
        <w:p w14:paraId="1753D8B5" w14:textId="59DE6585"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72" w:history="1">
            <w:r w:rsidR="00456E62" w:rsidRPr="00A07DBA">
              <w:rPr>
                <w:rStyle w:val="Hipervnculo"/>
                <w:b/>
                <w:bCs/>
                <w:noProof/>
                <w:lang w:val="es-DO"/>
              </w:rPr>
              <w:t>4.4.1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Planificación Institucional 2022</w:t>
            </w:r>
            <w:r w:rsidR="00456E62">
              <w:rPr>
                <w:noProof/>
                <w:webHidden/>
              </w:rPr>
              <w:tab/>
            </w:r>
            <w:r w:rsidR="00456E62">
              <w:rPr>
                <w:noProof/>
                <w:webHidden/>
              </w:rPr>
              <w:fldChar w:fldCharType="begin"/>
            </w:r>
            <w:r w:rsidR="00456E62">
              <w:rPr>
                <w:noProof/>
                <w:webHidden/>
              </w:rPr>
              <w:instrText xml:space="preserve"> PAGEREF _Toc122036972 \h </w:instrText>
            </w:r>
            <w:r w:rsidR="00456E62">
              <w:rPr>
                <w:noProof/>
                <w:webHidden/>
              </w:rPr>
            </w:r>
            <w:r w:rsidR="00456E62">
              <w:rPr>
                <w:noProof/>
                <w:webHidden/>
              </w:rPr>
              <w:fldChar w:fldCharType="separate"/>
            </w:r>
            <w:r w:rsidR="00FB5675">
              <w:rPr>
                <w:noProof/>
                <w:webHidden/>
              </w:rPr>
              <w:t>148</w:t>
            </w:r>
            <w:r w:rsidR="00456E62">
              <w:rPr>
                <w:noProof/>
                <w:webHidden/>
              </w:rPr>
              <w:fldChar w:fldCharType="end"/>
            </w:r>
          </w:hyperlink>
        </w:p>
        <w:p w14:paraId="06AD51C1" w14:textId="7135810C"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73" w:history="1">
            <w:r w:rsidR="00456E62" w:rsidRPr="00A07DBA">
              <w:rPr>
                <w:rStyle w:val="Hipervnculo"/>
                <w:b/>
                <w:bCs/>
                <w:noProof/>
                <w:lang w:val="es-DO"/>
              </w:rPr>
              <w:t>4.4.2</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Calidad En La Gestión</w:t>
            </w:r>
            <w:r w:rsidR="00456E62">
              <w:rPr>
                <w:noProof/>
                <w:webHidden/>
              </w:rPr>
              <w:tab/>
            </w:r>
            <w:r w:rsidR="00456E62">
              <w:rPr>
                <w:noProof/>
                <w:webHidden/>
              </w:rPr>
              <w:fldChar w:fldCharType="begin"/>
            </w:r>
            <w:r w:rsidR="00456E62">
              <w:rPr>
                <w:noProof/>
                <w:webHidden/>
              </w:rPr>
              <w:instrText xml:space="preserve"> PAGEREF _Toc122036973 \h </w:instrText>
            </w:r>
            <w:r w:rsidR="00456E62">
              <w:rPr>
                <w:noProof/>
                <w:webHidden/>
              </w:rPr>
            </w:r>
            <w:r w:rsidR="00456E62">
              <w:rPr>
                <w:noProof/>
                <w:webHidden/>
              </w:rPr>
              <w:fldChar w:fldCharType="separate"/>
            </w:r>
            <w:r w:rsidR="00FB5675">
              <w:rPr>
                <w:noProof/>
                <w:webHidden/>
              </w:rPr>
              <w:t>152</w:t>
            </w:r>
            <w:r w:rsidR="00456E62">
              <w:rPr>
                <w:noProof/>
                <w:webHidden/>
              </w:rPr>
              <w:fldChar w:fldCharType="end"/>
            </w:r>
          </w:hyperlink>
        </w:p>
        <w:p w14:paraId="4225FCDB" w14:textId="3F66A08C"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74" w:history="1">
            <w:r w:rsidR="00456E62" w:rsidRPr="00A07DBA">
              <w:rPr>
                <w:rStyle w:val="Hipervnculo"/>
                <w:b/>
                <w:bCs/>
                <w:noProof/>
                <w:lang w:val="es-DO"/>
              </w:rPr>
              <w:t>4.5</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Desempeño Comunicaciones y Medios</w:t>
            </w:r>
            <w:r w:rsidR="00456E62">
              <w:rPr>
                <w:noProof/>
                <w:webHidden/>
              </w:rPr>
              <w:tab/>
            </w:r>
            <w:r w:rsidR="00456E62">
              <w:rPr>
                <w:noProof/>
                <w:webHidden/>
              </w:rPr>
              <w:fldChar w:fldCharType="begin"/>
            </w:r>
            <w:r w:rsidR="00456E62">
              <w:rPr>
                <w:noProof/>
                <w:webHidden/>
              </w:rPr>
              <w:instrText xml:space="preserve"> PAGEREF _Toc122036974 \h </w:instrText>
            </w:r>
            <w:r w:rsidR="00456E62">
              <w:rPr>
                <w:noProof/>
                <w:webHidden/>
              </w:rPr>
            </w:r>
            <w:r w:rsidR="00456E62">
              <w:rPr>
                <w:noProof/>
                <w:webHidden/>
              </w:rPr>
              <w:fldChar w:fldCharType="separate"/>
            </w:r>
            <w:r w:rsidR="00FB5675">
              <w:rPr>
                <w:noProof/>
                <w:webHidden/>
              </w:rPr>
              <w:t>155</w:t>
            </w:r>
            <w:r w:rsidR="00456E62">
              <w:rPr>
                <w:noProof/>
                <w:webHidden/>
              </w:rPr>
              <w:fldChar w:fldCharType="end"/>
            </w:r>
          </w:hyperlink>
        </w:p>
        <w:p w14:paraId="466229B0" w14:textId="65FC7B73"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75" w:history="1">
            <w:r w:rsidR="00456E62" w:rsidRPr="00A07DBA">
              <w:rPr>
                <w:rStyle w:val="Hipervnculo"/>
                <w:b/>
                <w:bCs/>
                <w:noProof/>
                <w:lang w:val="es-DO"/>
              </w:rPr>
              <w:t>4.5.1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Campañas de comunicación</w:t>
            </w:r>
            <w:r w:rsidR="00456E62">
              <w:rPr>
                <w:noProof/>
                <w:webHidden/>
              </w:rPr>
              <w:tab/>
            </w:r>
            <w:r w:rsidR="00456E62">
              <w:rPr>
                <w:noProof/>
                <w:webHidden/>
              </w:rPr>
              <w:fldChar w:fldCharType="begin"/>
            </w:r>
            <w:r w:rsidR="00456E62">
              <w:rPr>
                <w:noProof/>
                <w:webHidden/>
              </w:rPr>
              <w:instrText xml:space="preserve"> PAGEREF _Toc122036975 \h </w:instrText>
            </w:r>
            <w:r w:rsidR="00456E62">
              <w:rPr>
                <w:noProof/>
                <w:webHidden/>
              </w:rPr>
            </w:r>
            <w:r w:rsidR="00456E62">
              <w:rPr>
                <w:noProof/>
                <w:webHidden/>
              </w:rPr>
              <w:fldChar w:fldCharType="separate"/>
            </w:r>
            <w:r w:rsidR="00FB5675">
              <w:rPr>
                <w:noProof/>
                <w:webHidden/>
              </w:rPr>
              <w:t>155</w:t>
            </w:r>
            <w:r w:rsidR="00456E62">
              <w:rPr>
                <w:noProof/>
                <w:webHidden/>
              </w:rPr>
              <w:fldChar w:fldCharType="end"/>
            </w:r>
          </w:hyperlink>
        </w:p>
        <w:p w14:paraId="3EE60D65" w14:textId="2E7A6DB2"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76" w:history="1">
            <w:r w:rsidR="00456E62" w:rsidRPr="00A07DBA">
              <w:rPr>
                <w:rStyle w:val="Hipervnculo"/>
                <w:b/>
                <w:bCs/>
                <w:noProof/>
                <w:lang w:val="es-DO"/>
              </w:rPr>
              <w:t>4.5.2</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rFonts w:eastAsia="Calibri"/>
                <w:noProof/>
                <w:lang w:val="es-DO"/>
              </w:rPr>
              <w:t>Implementaciones de avance</w:t>
            </w:r>
            <w:r w:rsidR="00456E62">
              <w:rPr>
                <w:noProof/>
                <w:webHidden/>
              </w:rPr>
              <w:tab/>
            </w:r>
            <w:r w:rsidR="00456E62">
              <w:rPr>
                <w:noProof/>
                <w:webHidden/>
              </w:rPr>
              <w:fldChar w:fldCharType="begin"/>
            </w:r>
            <w:r w:rsidR="00456E62">
              <w:rPr>
                <w:noProof/>
                <w:webHidden/>
              </w:rPr>
              <w:instrText xml:space="preserve"> PAGEREF _Toc122036976 \h </w:instrText>
            </w:r>
            <w:r w:rsidR="00456E62">
              <w:rPr>
                <w:noProof/>
                <w:webHidden/>
              </w:rPr>
            </w:r>
            <w:r w:rsidR="00456E62">
              <w:rPr>
                <w:noProof/>
                <w:webHidden/>
              </w:rPr>
              <w:fldChar w:fldCharType="separate"/>
            </w:r>
            <w:r w:rsidR="00FB5675">
              <w:rPr>
                <w:noProof/>
                <w:webHidden/>
              </w:rPr>
              <w:t>156</w:t>
            </w:r>
            <w:r w:rsidR="00456E62">
              <w:rPr>
                <w:noProof/>
                <w:webHidden/>
              </w:rPr>
              <w:fldChar w:fldCharType="end"/>
            </w:r>
          </w:hyperlink>
        </w:p>
        <w:p w14:paraId="1A9CA7F9" w14:textId="09A50D4A"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77" w:history="1">
            <w:r w:rsidR="00456E62" w:rsidRPr="00A07DBA">
              <w:rPr>
                <w:rStyle w:val="Hipervnculo"/>
                <w:b/>
                <w:bCs/>
                <w:noProof/>
                <w:lang w:val="es-DO"/>
              </w:rPr>
              <w:t>4.5.3</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rFonts w:eastAsia="Calibri"/>
                <w:noProof/>
                <w:lang w:val="es-DO"/>
              </w:rPr>
              <w:t>Impacto en la ciudadanía</w:t>
            </w:r>
            <w:r w:rsidR="00456E62">
              <w:rPr>
                <w:noProof/>
                <w:webHidden/>
              </w:rPr>
              <w:tab/>
            </w:r>
            <w:r w:rsidR="00456E62">
              <w:rPr>
                <w:noProof/>
                <w:webHidden/>
              </w:rPr>
              <w:fldChar w:fldCharType="begin"/>
            </w:r>
            <w:r w:rsidR="00456E62">
              <w:rPr>
                <w:noProof/>
                <w:webHidden/>
              </w:rPr>
              <w:instrText xml:space="preserve"> PAGEREF _Toc122036977 \h </w:instrText>
            </w:r>
            <w:r w:rsidR="00456E62">
              <w:rPr>
                <w:noProof/>
                <w:webHidden/>
              </w:rPr>
            </w:r>
            <w:r w:rsidR="00456E62">
              <w:rPr>
                <w:noProof/>
                <w:webHidden/>
              </w:rPr>
              <w:fldChar w:fldCharType="separate"/>
            </w:r>
            <w:r w:rsidR="00FB5675">
              <w:rPr>
                <w:noProof/>
                <w:webHidden/>
              </w:rPr>
              <w:t>156</w:t>
            </w:r>
            <w:r w:rsidR="00456E62">
              <w:rPr>
                <w:noProof/>
                <w:webHidden/>
              </w:rPr>
              <w:fldChar w:fldCharType="end"/>
            </w:r>
          </w:hyperlink>
        </w:p>
        <w:p w14:paraId="06E4AB7D" w14:textId="1B838B3E"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78" w:history="1">
            <w:r w:rsidR="00456E62" w:rsidRPr="00A07DBA">
              <w:rPr>
                <w:rStyle w:val="Hipervnculo"/>
                <w:b/>
                <w:bCs/>
                <w:iCs/>
                <w:noProof/>
                <w:lang w:val="es-DO"/>
              </w:rPr>
              <w:t>4.5.4</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rFonts w:eastAsia="Calibri"/>
                <w:b/>
                <w:iCs/>
                <w:noProof/>
                <w:lang w:val="es-DO"/>
              </w:rPr>
              <w:t>Hitos</w:t>
            </w:r>
            <w:r w:rsidR="00456E62">
              <w:rPr>
                <w:noProof/>
                <w:webHidden/>
              </w:rPr>
              <w:tab/>
            </w:r>
            <w:r w:rsidR="00456E62">
              <w:rPr>
                <w:noProof/>
                <w:webHidden/>
              </w:rPr>
              <w:fldChar w:fldCharType="begin"/>
            </w:r>
            <w:r w:rsidR="00456E62">
              <w:rPr>
                <w:noProof/>
                <w:webHidden/>
              </w:rPr>
              <w:instrText xml:space="preserve"> PAGEREF _Toc122036978 \h </w:instrText>
            </w:r>
            <w:r w:rsidR="00456E62">
              <w:rPr>
                <w:noProof/>
                <w:webHidden/>
              </w:rPr>
            </w:r>
            <w:r w:rsidR="00456E62">
              <w:rPr>
                <w:noProof/>
                <w:webHidden/>
              </w:rPr>
              <w:fldChar w:fldCharType="separate"/>
            </w:r>
            <w:r w:rsidR="00FB5675">
              <w:rPr>
                <w:noProof/>
                <w:webHidden/>
              </w:rPr>
              <w:t>159</w:t>
            </w:r>
            <w:r w:rsidR="00456E62">
              <w:rPr>
                <w:noProof/>
                <w:webHidden/>
              </w:rPr>
              <w:fldChar w:fldCharType="end"/>
            </w:r>
          </w:hyperlink>
        </w:p>
        <w:p w14:paraId="0D939E73" w14:textId="24574725"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79" w:history="1">
            <w:r w:rsidR="00456E62" w:rsidRPr="00A07DBA">
              <w:rPr>
                <w:rStyle w:val="Hipervnculo"/>
                <w:b/>
                <w:bCs/>
                <w:noProof/>
                <w:lang w:val="es-DO"/>
              </w:rPr>
              <w:t>4.6</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Desempeño Relaciones Interinstitucionales</w:t>
            </w:r>
            <w:r w:rsidR="00456E62">
              <w:rPr>
                <w:noProof/>
                <w:webHidden/>
              </w:rPr>
              <w:tab/>
            </w:r>
            <w:r w:rsidR="00456E62">
              <w:rPr>
                <w:noProof/>
                <w:webHidden/>
              </w:rPr>
              <w:fldChar w:fldCharType="begin"/>
            </w:r>
            <w:r w:rsidR="00456E62">
              <w:rPr>
                <w:noProof/>
                <w:webHidden/>
              </w:rPr>
              <w:instrText xml:space="preserve"> PAGEREF _Toc122036979 \h </w:instrText>
            </w:r>
            <w:r w:rsidR="00456E62">
              <w:rPr>
                <w:noProof/>
                <w:webHidden/>
              </w:rPr>
            </w:r>
            <w:r w:rsidR="00456E62">
              <w:rPr>
                <w:noProof/>
                <w:webHidden/>
              </w:rPr>
              <w:fldChar w:fldCharType="separate"/>
            </w:r>
            <w:r w:rsidR="00FB5675">
              <w:rPr>
                <w:noProof/>
                <w:webHidden/>
              </w:rPr>
              <w:t>160</w:t>
            </w:r>
            <w:r w:rsidR="00456E62">
              <w:rPr>
                <w:noProof/>
                <w:webHidden/>
              </w:rPr>
              <w:fldChar w:fldCharType="end"/>
            </w:r>
          </w:hyperlink>
        </w:p>
        <w:p w14:paraId="7332528E" w14:textId="1B5FFB38" w:rsidR="00456E62" w:rsidRDefault="00000000" w:rsidP="003B2DF8">
          <w:pPr>
            <w:pStyle w:val="TDC2"/>
            <w:tabs>
              <w:tab w:val="left" w:pos="108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80" w:history="1">
            <w:r w:rsidR="00456E62" w:rsidRPr="00A07DBA">
              <w:rPr>
                <w:rStyle w:val="Hipervnculo"/>
                <w:b/>
                <w:bCs/>
                <w:noProof/>
                <w:lang w:val="es-DO"/>
              </w:rPr>
              <w:t>4.6.1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Acuerdos Interinstitucionales</w:t>
            </w:r>
            <w:r w:rsidR="00456E62">
              <w:rPr>
                <w:noProof/>
                <w:webHidden/>
              </w:rPr>
              <w:tab/>
            </w:r>
            <w:r w:rsidR="00456E62">
              <w:rPr>
                <w:noProof/>
                <w:webHidden/>
              </w:rPr>
              <w:fldChar w:fldCharType="begin"/>
            </w:r>
            <w:r w:rsidR="00456E62">
              <w:rPr>
                <w:noProof/>
                <w:webHidden/>
              </w:rPr>
              <w:instrText xml:space="preserve"> PAGEREF _Toc122036980 \h </w:instrText>
            </w:r>
            <w:r w:rsidR="00456E62">
              <w:rPr>
                <w:noProof/>
                <w:webHidden/>
              </w:rPr>
            </w:r>
            <w:r w:rsidR="00456E62">
              <w:rPr>
                <w:noProof/>
                <w:webHidden/>
              </w:rPr>
              <w:fldChar w:fldCharType="separate"/>
            </w:r>
            <w:r w:rsidR="00FB5675">
              <w:rPr>
                <w:noProof/>
                <w:webHidden/>
              </w:rPr>
              <w:t>160</w:t>
            </w:r>
            <w:r w:rsidR="00456E62">
              <w:rPr>
                <w:noProof/>
                <w:webHidden/>
              </w:rPr>
              <w:fldChar w:fldCharType="end"/>
            </w:r>
          </w:hyperlink>
        </w:p>
        <w:p w14:paraId="6C95F4F0" w14:textId="375A24E1" w:rsidR="00456E62" w:rsidRDefault="00000000" w:rsidP="003B2DF8">
          <w:pPr>
            <w:pStyle w:val="TDC1"/>
            <w:tabs>
              <w:tab w:val="right" w:leader="dot" w:pos="9350"/>
            </w:tabs>
            <w:spacing w:afterLines="160" w:after="384" w:line="360" w:lineRule="auto"/>
            <w:rPr>
              <w:rFonts w:asciiTheme="minorHAnsi" w:eastAsiaTheme="minorEastAsia" w:hAnsiTheme="minorHAnsi" w:cstheme="minorBidi"/>
              <w:noProof/>
              <w:color w:val="auto"/>
              <w:spacing w:val="0"/>
              <w:sz w:val="22"/>
              <w:szCs w:val="22"/>
              <w:lang w:val="es-ES" w:eastAsia="es-ES"/>
            </w:rPr>
          </w:pPr>
          <w:hyperlink w:anchor="_Toc122036981" w:history="1">
            <w:r w:rsidR="00456E62" w:rsidRPr="00A07DBA">
              <w:rPr>
                <w:rStyle w:val="Hipervnculo"/>
                <w:noProof/>
                <w:lang w:val="es-DO"/>
              </w:rPr>
              <w:t>V. SERVICIO AL CIUDADANO Y TRANSPARENCIA INSTITUCIONAL</w:t>
            </w:r>
            <w:r w:rsidR="00456E62">
              <w:rPr>
                <w:noProof/>
                <w:webHidden/>
              </w:rPr>
              <w:tab/>
            </w:r>
            <w:r w:rsidR="00456E62">
              <w:rPr>
                <w:noProof/>
                <w:webHidden/>
              </w:rPr>
              <w:fldChar w:fldCharType="begin"/>
            </w:r>
            <w:r w:rsidR="00456E62">
              <w:rPr>
                <w:noProof/>
                <w:webHidden/>
              </w:rPr>
              <w:instrText xml:space="preserve"> PAGEREF _Toc122036981 \h </w:instrText>
            </w:r>
            <w:r w:rsidR="00456E62">
              <w:rPr>
                <w:noProof/>
                <w:webHidden/>
              </w:rPr>
            </w:r>
            <w:r w:rsidR="00456E62">
              <w:rPr>
                <w:noProof/>
                <w:webHidden/>
              </w:rPr>
              <w:fldChar w:fldCharType="separate"/>
            </w:r>
            <w:r w:rsidR="00FB5675">
              <w:rPr>
                <w:noProof/>
                <w:webHidden/>
              </w:rPr>
              <w:t>163</w:t>
            </w:r>
            <w:r w:rsidR="00456E62">
              <w:rPr>
                <w:noProof/>
                <w:webHidden/>
              </w:rPr>
              <w:fldChar w:fldCharType="end"/>
            </w:r>
          </w:hyperlink>
        </w:p>
        <w:p w14:paraId="4FE295FF" w14:textId="40616DCB"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82" w:history="1">
            <w:r w:rsidR="00456E62" w:rsidRPr="00A07DBA">
              <w:rPr>
                <w:rStyle w:val="Hipervnculo"/>
                <w:b/>
                <w:bCs/>
                <w:noProof/>
                <w:lang w:val="es-DO"/>
              </w:rPr>
              <w:t>3.1</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Nivel de la satisfacción con el servicio</w:t>
            </w:r>
            <w:r w:rsidR="00456E62">
              <w:rPr>
                <w:noProof/>
                <w:webHidden/>
              </w:rPr>
              <w:tab/>
            </w:r>
            <w:r w:rsidR="00456E62">
              <w:rPr>
                <w:noProof/>
                <w:webHidden/>
              </w:rPr>
              <w:fldChar w:fldCharType="begin"/>
            </w:r>
            <w:r w:rsidR="00456E62">
              <w:rPr>
                <w:noProof/>
                <w:webHidden/>
              </w:rPr>
              <w:instrText xml:space="preserve"> PAGEREF _Toc122036982 \h </w:instrText>
            </w:r>
            <w:r w:rsidR="00456E62">
              <w:rPr>
                <w:noProof/>
                <w:webHidden/>
              </w:rPr>
            </w:r>
            <w:r w:rsidR="00456E62">
              <w:rPr>
                <w:noProof/>
                <w:webHidden/>
              </w:rPr>
              <w:fldChar w:fldCharType="separate"/>
            </w:r>
            <w:r w:rsidR="00FB5675">
              <w:rPr>
                <w:noProof/>
                <w:webHidden/>
              </w:rPr>
              <w:t>163</w:t>
            </w:r>
            <w:r w:rsidR="00456E62">
              <w:rPr>
                <w:noProof/>
                <w:webHidden/>
              </w:rPr>
              <w:fldChar w:fldCharType="end"/>
            </w:r>
          </w:hyperlink>
        </w:p>
        <w:p w14:paraId="42A12663" w14:textId="3535F977"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83" w:history="1">
            <w:r w:rsidR="00456E62" w:rsidRPr="00A07DBA">
              <w:rPr>
                <w:rStyle w:val="Hipervnculo"/>
                <w:b/>
                <w:bCs/>
                <w:noProof/>
                <w:lang w:val="es-DO"/>
              </w:rPr>
              <w:t>3.2</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Nivel de cumplimiento acceso a la información</w:t>
            </w:r>
            <w:r w:rsidR="00456E62">
              <w:rPr>
                <w:noProof/>
                <w:webHidden/>
              </w:rPr>
              <w:tab/>
            </w:r>
            <w:r w:rsidR="00456E62">
              <w:rPr>
                <w:noProof/>
                <w:webHidden/>
              </w:rPr>
              <w:fldChar w:fldCharType="begin"/>
            </w:r>
            <w:r w:rsidR="00456E62">
              <w:rPr>
                <w:noProof/>
                <w:webHidden/>
              </w:rPr>
              <w:instrText xml:space="preserve"> PAGEREF _Toc122036983 \h </w:instrText>
            </w:r>
            <w:r w:rsidR="00456E62">
              <w:rPr>
                <w:noProof/>
                <w:webHidden/>
              </w:rPr>
            </w:r>
            <w:r w:rsidR="00456E62">
              <w:rPr>
                <w:noProof/>
                <w:webHidden/>
              </w:rPr>
              <w:fldChar w:fldCharType="separate"/>
            </w:r>
            <w:r w:rsidR="00FB5675">
              <w:rPr>
                <w:noProof/>
                <w:webHidden/>
              </w:rPr>
              <w:t>163</w:t>
            </w:r>
            <w:r w:rsidR="00456E62">
              <w:rPr>
                <w:noProof/>
                <w:webHidden/>
              </w:rPr>
              <w:fldChar w:fldCharType="end"/>
            </w:r>
          </w:hyperlink>
        </w:p>
        <w:p w14:paraId="3B4A7A22" w14:textId="675C7B20"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84" w:history="1">
            <w:r w:rsidR="00456E62" w:rsidRPr="00A07DBA">
              <w:rPr>
                <w:rStyle w:val="Hipervnculo"/>
                <w:b/>
                <w:bCs/>
                <w:noProof/>
                <w:lang w:val="es-DO"/>
              </w:rPr>
              <w:t>3.3</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Resultado Sistema de Quejas, Reclamos y Sugerencias</w:t>
            </w:r>
            <w:r w:rsidR="00456E62">
              <w:rPr>
                <w:noProof/>
                <w:webHidden/>
              </w:rPr>
              <w:tab/>
            </w:r>
            <w:r w:rsidR="00456E62">
              <w:rPr>
                <w:noProof/>
                <w:webHidden/>
              </w:rPr>
              <w:fldChar w:fldCharType="begin"/>
            </w:r>
            <w:r w:rsidR="00456E62">
              <w:rPr>
                <w:noProof/>
                <w:webHidden/>
              </w:rPr>
              <w:instrText xml:space="preserve"> PAGEREF _Toc122036984 \h </w:instrText>
            </w:r>
            <w:r w:rsidR="00456E62">
              <w:rPr>
                <w:noProof/>
                <w:webHidden/>
              </w:rPr>
            </w:r>
            <w:r w:rsidR="00456E62">
              <w:rPr>
                <w:noProof/>
                <w:webHidden/>
              </w:rPr>
              <w:fldChar w:fldCharType="separate"/>
            </w:r>
            <w:r w:rsidR="00FB5675">
              <w:rPr>
                <w:noProof/>
                <w:webHidden/>
              </w:rPr>
              <w:t>165</w:t>
            </w:r>
            <w:r w:rsidR="00456E62">
              <w:rPr>
                <w:noProof/>
                <w:webHidden/>
              </w:rPr>
              <w:fldChar w:fldCharType="end"/>
            </w:r>
          </w:hyperlink>
        </w:p>
        <w:p w14:paraId="333C3FD9" w14:textId="48256934"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85" w:history="1">
            <w:r w:rsidR="00456E62" w:rsidRPr="00A07DBA">
              <w:rPr>
                <w:rStyle w:val="Hipervnculo"/>
                <w:b/>
                <w:bCs/>
                <w:noProof/>
                <w:lang w:val="es-DO"/>
              </w:rPr>
              <w:t>3.4</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Resultado mediciones del portal de transparencia</w:t>
            </w:r>
            <w:r w:rsidR="00456E62">
              <w:rPr>
                <w:noProof/>
                <w:webHidden/>
              </w:rPr>
              <w:tab/>
            </w:r>
            <w:r w:rsidR="00456E62">
              <w:rPr>
                <w:noProof/>
                <w:webHidden/>
              </w:rPr>
              <w:fldChar w:fldCharType="begin"/>
            </w:r>
            <w:r w:rsidR="00456E62">
              <w:rPr>
                <w:noProof/>
                <w:webHidden/>
              </w:rPr>
              <w:instrText xml:space="preserve"> PAGEREF _Toc122036985 \h </w:instrText>
            </w:r>
            <w:r w:rsidR="00456E62">
              <w:rPr>
                <w:noProof/>
                <w:webHidden/>
              </w:rPr>
            </w:r>
            <w:r w:rsidR="00456E62">
              <w:rPr>
                <w:noProof/>
                <w:webHidden/>
              </w:rPr>
              <w:fldChar w:fldCharType="separate"/>
            </w:r>
            <w:r w:rsidR="00FB5675">
              <w:rPr>
                <w:noProof/>
                <w:webHidden/>
              </w:rPr>
              <w:t>166</w:t>
            </w:r>
            <w:r w:rsidR="00456E62">
              <w:rPr>
                <w:noProof/>
                <w:webHidden/>
              </w:rPr>
              <w:fldChar w:fldCharType="end"/>
            </w:r>
          </w:hyperlink>
        </w:p>
        <w:p w14:paraId="296A24FA" w14:textId="1F4C00EF" w:rsidR="00456E62" w:rsidRDefault="00000000" w:rsidP="003B2DF8">
          <w:pPr>
            <w:pStyle w:val="TDC2"/>
            <w:tabs>
              <w:tab w:val="left" w:pos="900"/>
              <w:tab w:val="right" w:leader="dot" w:pos="9350"/>
            </w:tabs>
            <w:spacing w:afterLines="160" w:after="384" w:line="360" w:lineRule="auto"/>
            <w:ind w:left="0"/>
            <w:rPr>
              <w:rFonts w:asciiTheme="minorHAnsi" w:eastAsiaTheme="minorEastAsia" w:hAnsiTheme="minorHAnsi" w:cstheme="minorBidi"/>
              <w:noProof/>
              <w:color w:val="auto"/>
              <w:spacing w:val="0"/>
              <w:sz w:val="22"/>
              <w:szCs w:val="22"/>
              <w:lang w:val="es-ES" w:eastAsia="es-ES"/>
            </w:rPr>
          </w:pPr>
          <w:hyperlink w:anchor="_Toc122036986" w:history="1">
            <w:r w:rsidR="00456E62" w:rsidRPr="00A07DBA">
              <w:rPr>
                <w:rStyle w:val="Hipervnculo"/>
                <w:b/>
                <w:bCs/>
                <w:noProof/>
                <w:lang w:val="es-DO"/>
              </w:rPr>
              <w:t>3.5</w:t>
            </w:r>
            <w:r w:rsidR="00456E62">
              <w:rPr>
                <w:rFonts w:asciiTheme="minorHAnsi" w:eastAsiaTheme="minorEastAsia" w:hAnsiTheme="minorHAnsi" w:cstheme="minorBidi"/>
                <w:noProof/>
                <w:color w:val="auto"/>
                <w:spacing w:val="0"/>
                <w:sz w:val="22"/>
                <w:szCs w:val="22"/>
                <w:lang w:val="es-ES" w:eastAsia="es-ES"/>
              </w:rPr>
              <w:tab/>
            </w:r>
            <w:r w:rsidR="00456E62" w:rsidRPr="00A07DBA">
              <w:rPr>
                <w:rStyle w:val="Hipervnculo"/>
                <w:noProof/>
                <w:lang w:val="es-DO"/>
              </w:rPr>
              <w:t>Otras acciones de la OAI</w:t>
            </w:r>
            <w:r w:rsidR="00456E62">
              <w:rPr>
                <w:noProof/>
                <w:webHidden/>
              </w:rPr>
              <w:tab/>
            </w:r>
            <w:r w:rsidR="00456E62">
              <w:rPr>
                <w:noProof/>
                <w:webHidden/>
              </w:rPr>
              <w:fldChar w:fldCharType="begin"/>
            </w:r>
            <w:r w:rsidR="00456E62">
              <w:rPr>
                <w:noProof/>
                <w:webHidden/>
              </w:rPr>
              <w:instrText xml:space="preserve"> PAGEREF _Toc122036986 \h </w:instrText>
            </w:r>
            <w:r w:rsidR="00456E62">
              <w:rPr>
                <w:noProof/>
                <w:webHidden/>
              </w:rPr>
            </w:r>
            <w:r w:rsidR="00456E62">
              <w:rPr>
                <w:noProof/>
                <w:webHidden/>
              </w:rPr>
              <w:fldChar w:fldCharType="separate"/>
            </w:r>
            <w:r w:rsidR="00FB5675">
              <w:rPr>
                <w:noProof/>
                <w:webHidden/>
              </w:rPr>
              <w:t>167</w:t>
            </w:r>
            <w:r w:rsidR="00456E62">
              <w:rPr>
                <w:noProof/>
                <w:webHidden/>
              </w:rPr>
              <w:fldChar w:fldCharType="end"/>
            </w:r>
          </w:hyperlink>
        </w:p>
        <w:p w14:paraId="681946B0" w14:textId="5DFC4FA5" w:rsidR="00456E62" w:rsidRDefault="00000000" w:rsidP="003B2DF8">
          <w:pPr>
            <w:pStyle w:val="TDC1"/>
            <w:tabs>
              <w:tab w:val="right" w:leader="dot" w:pos="9350"/>
            </w:tabs>
            <w:spacing w:afterLines="160" w:after="384" w:line="360" w:lineRule="auto"/>
            <w:rPr>
              <w:rFonts w:asciiTheme="minorHAnsi" w:eastAsiaTheme="minorEastAsia" w:hAnsiTheme="minorHAnsi" w:cstheme="minorBidi"/>
              <w:noProof/>
              <w:color w:val="auto"/>
              <w:spacing w:val="0"/>
              <w:sz w:val="22"/>
              <w:szCs w:val="22"/>
              <w:lang w:val="es-ES" w:eastAsia="es-ES"/>
            </w:rPr>
          </w:pPr>
          <w:hyperlink w:anchor="_Toc122036987" w:history="1">
            <w:r w:rsidR="00456E62" w:rsidRPr="00A07DBA">
              <w:rPr>
                <w:rStyle w:val="Hipervnculo"/>
                <w:noProof/>
                <w:lang w:val="es-DO"/>
              </w:rPr>
              <w:t>PROYECCIONES AL PRÓXIMO AÑO</w:t>
            </w:r>
            <w:r w:rsidR="00456E62">
              <w:rPr>
                <w:noProof/>
                <w:webHidden/>
              </w:rPr>
              <w:tab/>
            </w:r>
            <w:r w:rsidR="00456E62">
              <w:rPr>
                <w:noProof/>
                <w:webHidden/>
              </w:rPr>
              <w:fldChar w:fldCharType="begin"/>
            </w:r>
            <w:r w:rsidR="00456E62">
              <w:rPr>
                <w:noProof/>
                <w:webHidden/>
              </w:rPr>
              <w:instrText xml:space="preserve"> PAGEREF _Toc122036987 \h </w:instrText>
            </w:r>
            <w:r w:rsidR="00456E62">
              <w:rPr>
                <w:noProof/>
                <w:webHidden/>
              </w:rPr>
            </w:r>
            <w:r w:rsidR="00456E62">
              <w:rPr>
                <w:noProof/>
                <w:webHidden/>
              </w:rPr>
              <w:fldChar w:fldCharType="separate"/>
            </w:r>
            <w:r w:rsidR="00FB5675">
              <w:rPr>
                <w:noProof/>
                <w:webHidden/>
              </w:rPr>
              <w:t>171</w:t>
            </w:r>
            <w:r w:rsidR="00456E62">
              <w:rPr>
                <w:noProof/>
                <w:webHidden/>
              </w:rPr>
              <w:fldChar w:fldCharType="end"/>
            </w:r>
          </w:hyperlink>
        </w:p>
        <w:p w14:paraId="2CB9ACCC" w14:textId="0DFEF91C" w:rsidR="00456E62" w:rsidRDefault="00000000" w:rsidP="003B2DF8">
          <w:pPr>
            <w:pStyle w:val="TDC1"/>
            <w:tabs>
              <w:tab w:val="right" w:leader="dot" w:pos="9350"/>
            </w:tabs>
            <w:spacing w:afterLines="160" w:after="384" w:line="360" w:lineRule="auto"/>
            <w:rPr>
              <w:rFonts w:asciiTheme="minorHAnsi" w:eastAsiaTheme="minorEastAsia" w:hAnsiTheme="minorHAnsi" w:cstheme="minorBidi"/>
              <w:noProof/>
              <w:color w:val="auto"/>
              <w:spacing w:val="0"/>
              <w:sz w:val="22"/>
              <w:szCs w:val="22"/>
              <w:lang w:val="es-ES" w:eastAsia="es-ES"/>
            </w:rPr>
          </w:pPr>
          <w:hyperlink w:anchor="_Toc122036988" w:history="1">
            <w:r w:rsidR="00456E62" w:rsidRPr="00A07DBA">
              <w:rPr>
                <w:rStyle w:val="Hipervnculo"/>
                <w:noProof/>
                <w:lang w:val="es-DO"/>
              </w:rPr>
              <w:t>ANEXOS</w:t>
            </w:r>
            <w:r w:rsidR="00456E62">
              <w:rPr>
                <w:noProof/>
                <w:webHidden/>
              </w:rPr>
              <w:tab/>
            </w:r>
            <w:r w:rsidR="00456E62">
              <w:rPr>
                <w:noProof/>
                <w:webHidden/>
              </w:rPr>
              <w:fldChar w:fldCharType="begin"/>
            </w:r>
            <w:r w:rsidR="00456E62">
              <w:rPr>
                <w:noProof/>
                <w:webHidden/>
              </w:rPr>
              <w:instrText xml:space="preserve"> PAGEREF _Toc122036988 \h </w:instrText>
            </w:r>
            <w:r w:rsidR="00456E62">
              <w:rPr>
                <w:noProof/>
                <w:webHidden/>
              </w:rPr>
            </w:r>
            <w:r w:rsidR="00456E62">
              <w:rPr>
                <w:noProof/>
                <w:webHidden/>
              </w:rPr>
              <w:fldChar w:fldCharType="separate"/>
            </w:r>
            <w:r w:rsidR="00FB5675">
              <w:rPr>
                <w:noProof/>
                <w:webHidden/>
              </w:rPr>
              <w:t>172</w:t>
            </w:r>
            <w:r w:rsidR="00456E62">
              <w:rPr>
                <w:noProof/>
                <w:webHidden/>
              </w:rPr>
              <w:fldChar w:fldCharType="end"/>
            </w:r>
          </w:hyperlink>
        </w:p>
        <w:p w14:paraId="48DD30ED" w14:textId="5C6889E5" w:rsidR="00A630BC" w:rsidRPr="00B02CE4" w:rsidRDefault="00A630BC" w:rsidP="003B2DF8">
          <w:pPr>
            <w:spacing w:afterLines="160" w:after="384" w:line="360" w:lineRule="auto"/>
            <w:rPr>
              <w:lang w:val="es-DO"/>
            </w:rPr>
          </w:pPr>
          <w:r w:rsidRPr="00B02CE4">
            <w:rPr>
              <w:b/>
              <w:bCs/>
              <w:lang w:val="es-DO"/>
            </w:rPr>
            <w:fldChar w:fldCharType="end"/>
          </w:r>
        </w:p>
      </w:sdtContent>
    </w:sdt>
    <w:p w14:paraId="4394B0A8" w14:textId="77777777" w:rsidR="001240D0" w:rsidRPr="00B02CE4" w:rsidRDefault="001240D0" w:rsidP="003B2DF8">
      <w:pPr>
        <w:spacing w:afterLines="160" w:after="384" w:line="360" w:lineRule="auto"/>
        <w:rPr>
          <w:b/>
          <w:bCs/>
          <w:lang w:val="es-DO"/>
        </w:rPr>
      </w:pPr>
    </w:p>
    <w:p w14:paraId="4242FE2D" w14:textId="77777777" w:rsidR="001240D0" w:rsidRPr="00B02CE4" w:rsidRDefault="001240D0" w:rsidP="003B2DF8">
      <w:pPr>
        <w:spacing w:afterLines="160" w:after="384" w:line="360" w:lineRule="auto"/>
        <w:rPr>
          <w:b/>
          <w:bCs/>
          <w:lang w:val="es-DO"/>
        </w:rPr>
      </w:pPr>
    </w:p>
    <w:p w14:paraId="13F38C54" w14:textId="77777777" w:rsidR="00920A80" w:rsidRPr="00B02CE4" w:rsidRDefault="00920A80" w:rsidP="003B2DF8">
      <w:pPr>
        <w:spacing w:afterLines="160" w:after="384" w:line="360" w:lineRule="auto"/>
        <w:rPr>
          <w:b/>
          <w:bCs/>
          <w:lang w:val="es-DO"/>
        </w:rPr>
      </w:pPr>
    </w:p>
    <w:p w14:paraId="1DBDA006" w14:textId="4D806799" w:rsidR="001240D0" w:rsidRPr="00B02CE4" w:rsidRDefault="001240D0" w:rsidP="003B2DF8">
      <w:pPr>
        <w:spacing w:afterLines="160" w:after="384" w:line="360" w:lineRule="auto"/>
        <w:rPr>
          <w:lang w:val="es-DO"/>
        </w:rPr>
        <w:sectPr w:rsidR="001240D0" w:rsidRPr="00B02CE4" w:rsidSect="009904DB">
          <w:footerReference w:type="first" r:id="rId12"/>
          <w:pgSz w:w="12240" w:h="15840"/>
          <w:pgMar w:top="1440" w:right="1440" w:bottom="1440" w:left="1440" w:header="720" w:footer="720" w:gutter="0"/>
          <w:cols w:space="720"/>
          <w:docGrid w:linePitch="360"/>
        </w:sectPr>
      </w:pPr>
    </w:p>
    <w:bookmarkStart w:id="0" w:name="_Toc122036925"/>
    <w:bookmarkStart w:id="1" w:name="_Hlk86403204"/>
    <w:p w14:paraId="649D29AD" w14:textId="2DE22F21" w:rsidR="001240D0" w:rsidRPr="00B02CE4" w:rsidRDefault="003B2DF8" w:rsidP="003B2DF8">
      <w:pPr>
        <w:pStyle w:val="Ttulo1"/>
        <w:numPr>
          <w:ilvl w:val="0"/>
          <w:numId w:val="2"/>
        </w:numPr>
        <w:tabs>
          <w:tab w:val="left" w:pos="1800"/>
          <w:tab w:val="left" w:pos="2430"/>
        </w:tabs>
        <w:spacing w:before="0" w:afterLines="160" w:after="384"/>
        <w:ind w:left="0"/>
        <w:rPr>
          <w:lang w:val="es-DO"/>
        </w:rPr>
      </w:pPr>
      <w:r w:rsidRPr="00B02CE4">
        <w:rPr>
          <w:rFonts w:eastAsia="Calibri"/>
          <w:noProof/>
          <w:sz w:val="18"/>
          <w:lang w:val="es-DO"/>
        </w:rPr>
        <w:lastRenderedPageBreak/>
        <mc:AlternateContent>
          <mc:Choice Requires="wps">
            <w:drawing>
              <wp:anchor distT="0" distB="0" distL="114300" distR="114300" simplePos="0" relativeHeight="251650560" behindDoc="0" locked="0" layoutInCell="1" allowOverlap="1" wp14:anchorId="5383067F" wp14:editId="244D9A7D">
                <wp:simplePos x="0" y="0"/>
                <wp:positionH relativeFrom="margin">
                  <wp:posOffset>2254250</wp:posOffset>
                </wp:positionH>
                <wp:positionV relativeFrom="paragraph">
                  <wp:posOffset>381109</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3E136"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30pt" to="214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" strokecolor="#ee2a24" strokeweight="2.25pt">
                <v:stroke joinstyle="miter"/>
                <w10:wrap anchorx="margin"/>
              </v:line>
            </w:pict>
          </mc:Fallback>
        </mc:AlternateContent>
      </w:r>
      <w:r w:rsidR="001240D0" w:rsidRPr="00B02CE4">
        <w:rPr>
          <w:lang w:val="es-DO"/>
        </w:rPr>
        <w:t>RESUMEN EJECUTIVO</w:t>
      </w:r>
      <w:bookmarkEnd w:id="0"/>
    </w:p>
    <w:p w14:paraId="57CF8AA9" w14:textId="4C4D8AC5" w:rsidR="001240D0" w:rsidRPr="00B02CE4" w:rsidRDefault="00654164" w:rsidP="003B2DF8">
      <w:pPr>
        <w:spacing w:afterLines="160" w:after="384" w:line="360" w:lineRule="auto"/>
        <w:jc w:val="center"/>
        <w:rPr>
          <w:rFonts w:eastAsia="Calibri"/>
          <w:szCs w:val="36"/>
          <w:lang w:val="es-DO"/>
        </w:rPr>
      </w:pPr>
      <w:r w:rsidRPr="00B02CE4">
        <w:rPr>
          <w:rFonts w:eastAsia="Calibri"/>
          <w:szCs w:val="36"/>
          <w:lang w:val="es-DO"/>
        </w:rPr>
        <w:t>Memoria institucional</w:t>
      </w:r>
      <w:r w:rsidR="001240D0" w:rsidRPr="00B02CE4">
        <w:rPr>
          <w:rFonts w:eastAsia="Calibri"/>
          <w:szCs w:val="36"/>
          <w:lang w:val="es-DO"/>
        </w:rPr>
        <w:t xml:space="preserve"> 202</w:t>
      </w:r>
      <w:r w:rsidR="00C64CEF" w:rsidRPr="00B02CE4">
        <w:rPr>
          <w:rFonts w:eastAsia="Calibri"/>
          <w:szCs w:val="36"/>
          <w:lang w:val="es-DO"/>
        </w:rPr>
        <w:t>2</w:t>
      </w:r>
    </w:p>
    <w:bookmarkEnd w:id="1"/>
    <w:p w14:paraId="7AB0EDAD" w14:textId="2ED25C38" w:rsidR="00F455E8" w:rsidRPr="00B02CE4" w:rsidRDefault="00F455E8" w:rsidP="003B2DF8">
      <w:pPr>
        <w:spacing w:afterLines="160" w:after="384" w:line="360" w:lineRule="auto"/>
        <w:rPr>
          <w:lang w:val="es-DO"/>
        </w:rPr>
      </w:pPr>
      <w:r w:rsidRPr="00B02CE4">
        <w:rPr>
          <w:lang w:val="es-DO"/>
        </w:rPr>
        <w:t xml:space="preserve">Durante el período de enero a </w:t>
      </w:r>
      <w:r w:rsidR="00D75791" w:rsidRPr="00B02CE4">
        <w:rPr>
          <w:lang w:val="es-DO"/>
        </w:rPr>
        <w:t>d</w:t>
      </w:r>
      <w:r w:rsidR="002D2181" w:rsidRPr="00B02CE4">
        <w:rPr>
          <w:lang w:val="es-DO"/>
        </w:rPr>
        <w:t>iciembre</w:t>
      </w:r>
      <w:r w:rsidRPr="00B02CE4">
        <w:rPr>
          <w:lang w:val="es-DO"/>
        </w:rPr>
        <w:t xml:space="preserve"> del 2022, la Comisión Nacional de Defensa de la Competencia (PRO-COMPETENCIA) ha enfocado sus esfuerzos en el fortalecimiento institucional y la creación de una cultura de libre y leal competencia; por lo que, este ciclo se ha caracterizado por los acercamientos a academias y a la mayor cantidad de gremios, con la finalidad de crear conciencia de competencia, buscando que la población conozca la institución y con ella, cuáles son las prácticas anticompetitivas, qué es la libre competencia y sobre todo, como esta incide de manera directa al consumidor final.</w:t>
      </w:r>
    </w:p>
    <w:p w14:paraId="709B0E84" w14:textId="2A55257B" w:rsidR="00F455E8" w:rsidRPr="00B02CE4" w:rsidRDefault="00F455E8" w:rsidP="003B2DF8">
      <w:pPr>
        <w:spacing w:afterLines="160" w:after="384" w:line="360" w:lineRule="auto"/>
        <w:rPr>
          <w:lang w:val="es-DO"/>
        </w:rPr>
      </w:pPr>
      <w:r w:rsidRPr="00B02CE4">
        <w:rPr>
          <w:lang w:val="es-DO"/>
        </w:rPr>
        <w:t xml:space="preserve">Teniendo su norte claro, en este intervalo de tiempo la institución ha firmado un total de </w:t>
      </w:r>
      <w:r w:rsidR="001A4BD9">
        <w:rPr>
          <w:lang w:val="es-DO"/>
        </w:rPr>
        <w:t>5</w:t>
      </w:r>
      <w:r w:rsidRPr="00B02CE4">
        <w:rPr>
          <w:lang w:val="es-DO"/>
        </w:rPr>
        <w:t xml:space="preserve"> acuerdos interinstitucionales, los cuales involucran a entidades como el Tribunal Constitucional (TC), Instituto Nacional de Formación Técnico Profesional (INFOTEP), Instituto Dominicano de Aviación Civil (IDAC)</w:t>
      </w:r>
      <w:r w:rsidR="001A4BD9">
        <w:rPr>
          <w:lang w:val="es-DO"/>
        </w:rPr>
        <w:t xml:space="preserve">, </w:t>
      </w:r>
      <w:r w:rsidRPr="00B02CE4">
        <w:rPr>
          <w:lang w:val="es-DO"/>
        </w:rPr>
        <w:t>el Centro de Capacitación en Política y Gestión Fiscal (CAPGEFI)</w:t>
      </w:r>
      <w:r w:rsidR="001A4BD9">
        <w:rPr>
          <w:lang w:val="es-DO"/>
        </w:rPr>
        <w:t xml:space="preserve"> y la Pontificia Universidad Católica Madre y Maestra (PUCMM)</w:t>
      </w:r>
      <w:r w:rsidRPr="00B02CE4">
        <w:rPr>
          <w:lang w:val="es-DO"/>
        </w:rPr>
        <w:t>,  procurando con esto promover un esquema conjunto de actividades encaminadas a difundir el contenido de las leyes y normativas relacionadas, material bibliográfico, normativo y estadísticas que resulten de mutuo interés; celebrar conferencias, seminarios, talleres, cursos y otros encuentros académicos, que generen espacios para la discusión y el intercambio de experiencias, así como, proyectos de cooperación en conjunto.</w:t>
      </w:r>
    </w:p>
    <w:p w14:paraId="0788C3C9" w14:textId="4C3C7AEE" w:rsidR="00F455E8" w:rsidRPr="00B02CE4" w:rsidRDefault="00F455E8" w:rsidP="003B2DF8">
      <w:pPr>
        <w:spacing w:afterLines="160" w:after="384" w:line="360" w:lineRule="auto"/>
        <w:rPr>
          <w:lang w:val="es-DO"/>
        </w:rPr>
      </w:pPr>
      <w:r w:rsidRPr="00B02CE4">
        <w:rPr>
          <w:lang w:val="es-DO"/>
        </w:rPr>
        <w:t xml:space="preserve">Teniendo a la Promoción como uno de sus productos cardinales, la institución ha realizado un total de </w:t>
      </w:r>
      <w:r w:rsidR="009177AB">
        <w:rPr>
          <w:lang w:val="es-DO"/>
        </w:rPr>
        <w:t>22</w:t>
      </w:r>
      <w:r w:rsidRPr="00B02CE4">
        <w:rPr>
          <w:lang w:val="es-DO"/>
        </w:rPr>
        <w:t xml:space="preserve"> capacitaciones a distintas </w:t>
      </w:r>
      <w:r w:rsidRPr="00B02CE4">
        <w:rPr>
          <w:lang w:val="es-DO"/>
        </w:rPr>
        <w:lastRenderedPageBreak/>
        <w:t xml:space="preserve">entidades, que comprenden tanto al sector público como a agentes económicos, las cuales han impactado a </w:t>
      </w:r>
      <w:r w:rsidR="009177AB">
        <w:rPr>
          <w:lang w:val="es-DO"/>
        </w:rPr>
        <w:t>1,028</w:t>
      </w:r>
      <w:r w:rsidRPr="00B02CE4">
        <w:rPr>
          <w:lang w:val="es-DO"/>
        </w:rPr>
        <w:t xml:space="preserve"> personas. Del mismo modo, ha sido notable el incremento de la presencia institucional en </w:t>
      </w:r>
      <w:r w:rsidRPr="00936A45">
        <w:rPr>
          <w:lang w:val="es-DO"/>
        </w:rPr>
        <w:t xml:space="preserve">los distintos medios de difusión de comunicación, tal es el caso de la </w:t>
      </w:r>
      <w:r w:rsidRPr="005F296B">
        <w:rPr>
          <w:lang w:val="es-DO"/>
        </w:rPr>
        <w:t xml:space="preserve">red social Instagram, la cual ha recibido un total de </w:t>
      </w:r>
      <w:r w:rsidR="00CC5506" w:rsidRPr="005F296B">
        <w:rPr>
          <w:lang w:val="es-DO"/>
        </w:rPr>
        <w:t>6,567</w:t>
      </w:r>
      <w:r w:rsidRPr="005F296B">
        <w:rPr>
          <w:lang w:val="es-DO"/>
        </w:rPr>
        <w:t xml:space="preserve"> visitas al perfil, frente a </w:t>
      </w:r>
      <w:r w:rsidR="005F296B" w:rsidRPr="005F296B">
        <w:rPr>
          <w:lang w:val="es-DO"/>
        </w:rPr>
        <w:t xml:space="preserve">2,862 </w:t>
      </w:r>
      <w:r w:rsidRPr="005F296B">
        <w:rPr>
          <w:lang w:val="es-DO"/>
        </w:rPr>
        <w:t>para el mismo periodo del 2021.</w:t>
      </w:r>
    </w:p>
    <w:p w14:paraId="24CBA3CD" w14:textId="3848425D" w:rsidR="00F455E8" w:rsidRPr="00B02CE4" w:rsidRDefault="00F455E8" w:rsidP="003B2DF8">
      <w:pPr>
        <w:spacing w:afterLines="160" w:after="384" w:line="360" w:lineRule="auto"/>
        <w:rPr>
          <w:lang w:val="es-DO"/>
        </w:rPr>
      </w:pPr>
      <w:r w:rsidRPr="00B02CE4">
        <w:rPr>
          <w:lang w:val="es-DO"/>
        </w:rPr>
        <w:t xml:space="preserve">En lo relativo su </w:t>
      </w:r>
      <w:r w:rsidRPr="006A2E66">
        <w:rPr>
          <w:lang w:val="es-DO"/>
        </w:rPr>
        <w:t xml:space="preserve">función de abogacía de la competencia, se han emitido un total </w:t>
      </w:r>
      <w:r w:rsidRPr="00DC038E">
        <w:rPr>
          <w:lang w:val="es-DO"/>
        </w:rPr>
        <w:t xml:space="preserve">de </w:t>
      </w:r>
      <w:r w:rsidR="00DC038E" w:rsidRPr="00DC038E">
        <w:rPr>
          <w:lang w:val="es-DO"/>
        </w:rPr>
        <w:t>12</w:t>
      </w:r>
      <w:r w:rsidRPr="00DC038E">
        <w:rPr>
          <w:lang w:val="es-DO"/>
        </w:rPr>
        <w:t xml:space="preserve"> informes no vinculantes</w:t>
      </w:r>
      <w:r w:rsidRPr="00B02CE4">
        <w:rPr>
          <w:lang w:val="es-DO"/>
        </w:rPr>
        <w:t xml:space="preserve"> donde se han confrontado distintos proyectos de ley y reglamentos pronunciados en el Congreso Nacional, frente a lo establecido en la Ley 42-08 de Defensa de la Competencia.</w:t>
      </w:r>
    </w:p>
    <w:p w14:paraId="3357C8A3" w14:textId="77777777" w:rsidR="00F455E8" w:rsidRPr="00B02CE4" w:rsidRDefault="00F455E8" w:rsidP="003B2DF8">
      <w:pPr>
        <w:spacing w:afterLines="160" w:after="384" w:line="360" w:lineRule="auto"/>
        <w:rPr>
          <w:lang w:val="es-DO"/>
        </w:rPr>
      </w:pPr>
      <w:r w:rsidRPr="000A2D69">
        <w:rPr>
          <w:lang w:val="es-ES"/>
        </w:rPr>
        <w:t>Fue presentado el estudio de condiciones de competencia en los procesos de compras y contrataciones públicas en la República Dominicana, en el cual se</w:t>
      </w:r>
      <w:r w:rsidRPr="00B02CE4">
        <w:rPr>
          <w:lang w:val="es-DO"/>
        </w:rPr>
        <w:t xml:space="preserve"> recomienda: promover mecanismos de fiscalización y supervisión de las entidades contratantes en el rigor de la exactitud de la información y documentación publicada en el portal transaccional, para así disponer de datos certeros y rigurosos sobre los procesos de contra</w:t>
      </w:r>
      <w:r w:rsidRPr="00B02CE4">
        <w:rPr>
          <w:lang w:val="es-DO"/>
        </w:rPr>
        <w:softHyphen/>
        <w:t xml:space="preserve">tación pública en la República Dominicana, lo cual permitirá llevar un control tanto del gasto público como del nivel de competencia existente, así como facilitar la detección oportuna de contravenciones a las leyes de compras y contrataciones y de defensa de la competencia. </w:t>
      </w:r>
    </w:p>
    <w:p w14:paraId="49B8F4E6" w14:textId="3CCFB7C9" w:rsidR="00F455E8" w:rsidRPr="00B02CE4" w:rsidRDefault="00F455E8" w:rsidP="003B2DF8">
      <w:pPr>
        <w:spacing w:afterLines="160" w:after="384" w:line="360" w:lineRule="auto"/>
        <w:rPr>
          <w:lang w:val="es-DO"/>
        </w:rPr>
      </w:pPr>
      <w:r w:rsidRPr="00B02CE4">
        <w:rPr>
          <w:lang w:val="es-DO"/>
        </w:rPr>
        <w:t xml:space="preserve">En otro orden, en la gestión de la facultad de defensa de la competencia, el Consejo Directivo, como órgano decisorio de la Comisión, declaró responsable al agente económico </w:t>
      </w:r>
      <w:proofErr w:type="spellStart"/>
      <w:r w:rsidRPr="00B02CE4">
        <w:rPr>
          <w:lang w:val="es-DO"/>
        </w:rPr>
        <w:t>Sodetransp</w:t>
      </w:r>
      <w:proofErr w:type="spellEnd"/>
      <w:r w:rsidRPr="00B02CE4">
        <w:rPr>
          <w:lang w:val="es-DO"/>
        </w:rPr>
        <w:t>, S.A. de haber suministrado información falsa a la Dirección Ejecutiva en el marco del procedimiento iniciado mediante la Resolución DE-002-</w:t>
      </w:r>
      <w:r w:rsidRPr="00B02CE4">
        <w:rPr>
          <w:lang w:val="es-DO"/>
        </w:rPr>
        <w:lastRenderedPageBreak/>
        <w:t>2020, del 31 de enero de 2020</w:t>
      </w:r>
      <w:r w:rsidR="009B39DC">
        <w:rPr>
          <w:lang w:val="es-DO"/>
        </w:rPr>
        <w:t xml:space="preserve"> estableciendo las medidas sancionatorias correspondientes</w:t>
      </w:r>
      <w:r w:rsidRPr="00B02CE4">
        <w:rPr>
          <w:lang w:val="es-DO"/>
        </w:rPr>
        <w:t>.</w:t>
      </w:r>
    </w:p>
    <w:p w14:paraId="5797F3AB" w14:textId="77777777" w:rsidR="00F455E8" w:rsidRPr="00B02CE4" w:rsidRDefault="00F455E8" w:rsidP="003B2DF8">
      <w:pPr>
        <w:spacing w:afterLines="160" w:after="384" w:line="360" w:lineRule="auto"/>
        <w:rPr>
          <w:lang w:val="es-DO"/>
        </w:rPr>
      </w:pPr>
      <w:r w:rsidRPr="00B02CE4">
        <w:rPr>
          <w:lang w:val="es-DO"/>
        </w:rPr>
        <w:t>En la resolución 001-2022, aprobada a unanimidad en la sesión del 4 de enero de 2022, el organismo le advierte al agente que deberá pagar el monto en un plazo no mayor de 30 días a partir de la notificación, de lo contrario se le cargará un 3% de interés mensual.</w:t>
      </w:r>
    </w:p>
    <w:p w14:paraId="7B6BD856" w14:textId="77777777" w:rsidR="00F455E8" w:rsidRPr="00B02CE4" w:rsidRDefault="00F455E8" w:rsidP="003B2DF8">
      <w:pPr>
        <w:spacing w:afterLines="160" w:after="384" w:line="360" w:lineRule="auto"/>
        <w:rPr>
          <w:lang w:val="es-DO"/>
        </w:rPr>
      </w:pPr>
      <w:r w:rsidRPr="00B02CE4">
        <w:rPr>
          <w:lang w:val="es-DO"/>
        </w:rPr>
        <w:t xml:space="preserve">En la administración institucional, una nueva directora ejecutiva fue designada mediante el decreto 110-22, emitido el 15 de marzo de 2022 por el presidente Luis </w:t>
      </w:r>
      <w:proofErr w:type="spellStart"/>
      <w:r w:rsidRPr="00B02CE4">
        <w:rPr>
          <w:lang w:val="es-DO"/>
        </w:rPr>
        <w:t>Abinader</w:t>
      </w:r>
      <w:proofErr w:type="spellEnd"/>
      <w:r w:rsidRPr="00B02CE4">
        <w:rPr>
          <w:lang w:val="es-DO"/>
        </w:rPr>
        <w:t xml:space="preserve">. Fior </w:t>
      </w:r>
      <w:proofErr w:type="spellStart"/>
      <w:r w:rsidRPr="00B02CE4">
        <w:rPr>
          <w:lang w:val="es-DO"/>
        </w:rPr>
        <w:t>D’Aliza</w:t>
      </w:r>
      <w:proofErr w:type="spellEnd"/>
      <w:r w:rsidRPr="00B02CE4">
        <w:rPr>
          <w:lang w:val="es-DO"/>
        </w:rPr>
        <w:t xml:space="preserve"> Alduey Mercedes sustituye en el cargo a </w:t>
      </w:r>
      <w:proofErr w:type="spellStart"/>
      <w:r w:rsidRPr="00B02CE4">
        <w:rPr>
          <w:lang w:val="es-DO"/>
        </w:rPr>
        <w:t>Jhorlenny</w:t>
      </w:r>
      <w:proofErr w:type="spellEnd"/>
      <w:r w:rsidRPr="00B02CE4">
        <w:rPr>
          <w:lang w:val="es-DO"/>
        </w:rPr>
        <w:t xml:space="preserve"> Rodríguez. Esta fue juramentada por el ministro de Industria, Comercio y MIPYMES, Víctor Bisonó, en la sede de Pro-Competencia.</w:t>
      </w:r>
    </w:p>
    <w:p w14:paraId="0BC153CC" w14:textId="7FCCE522" w:rsidR="00165106" w:rsidRDefault="00391533" w:rsidP="003B2DF8">
      <w:pPr>
        <w:spacing w:afterLines="160" w:after="384" w:line="360" w:lineRule="auto"/>
        <w:rPr>
          <w:lang w:val="es-DO"/>
        </w:rPr>
      </w:pPr>
      <w:r w:rsidRPr="00391533">
        <w:rPr>
          <w:lang w:val="es-DO"/>
        </w:rPr>
        <w:t xml:space="preserve">En cuanto </w:t>
      </w:r>
      <w:r>
        <w:rPr>
          <w:lang w:val="es-DO"/>
        </w:rPr>
        <w:t>al</w:t>
      </w:r>
      <w:r w:rsidRPr="00391533">
        <w:rPr>
          <w:lang w:val="es-DO"/>
        </w:rPr>
        <w:t xml:space="preserve"> Procedimientos de investigación desarrolla</w:t>
      </w:r>
      <w:r w:rsidR="009C2386">
        <w:rPr>
          <w:lang w:val="es-DO"/>
        </w:rPr>
        <w:t>dos e</w:t>
      </w:r>
      <w:r w:rsidRPr="00391533">
        <w:rPr>
          <w:lang w:val="es-DO"/>
        </w:rPr>
        <w:t>n el transcurso del 2022, fueron recibidas once (11) solicitudes de investigación de particulares, de las cuales solo siete (7) fueron efectivamente completadas, de conformidad con los requisitos, de éstas, cuatro (4) denunciaron actos de competencia desleal y tres (3) se refirieron a supuestas prácticas concertadas y/o acuerdos anticompetitivos entre competidores</w:t>
      </w:r>
      <w:r>
        <w:rPr>
          <w:lang w:val="es-DO"/>
        </w:rPr>
        <w:t xml:space="preserve">, </w:t>
      </w:r>
      <w:r w:rsidR="008C16D1">
        <w:rPr>
          <w:lang w:val="es-DO"/>
        </w:rPr>
        <w:t>de estas s</w:t>
      </w:r>
      <w:r w:rsidR="008C16D1" w:rsidRPr="008C16D1">
        <w:rPr>
          <w:lang w:val="es-DO"/>
        </w:rPr>
        <w:t xml:space="preserve">olo fueron encontradas procedentes </w:t>
      </w:r>
      <w:r w:rsidR="00165106">
        <w:rPr>
          <w:lang w:val="es-DO"/>
        </w:rPr>
        <w:t xml:space="preserve">2, una para </w:t>
      </w:r>
      <w:r w:rsidR="008C16D1" w:rsidRPr="008C16D1">
        <w:rPr>
          <w:lang w:val="es-DO"/>
        </w:rPr>
        <w:t>cada tipificación.</w:t>
      </w:r>
    </w:p>
    <w:p w14:paraId="727F5457" w14:textId="7112F089" w:rsidR="00587593" w:rsidRDefault="00587593" w:rsidP="003B2DF8">
      <w:pPr>
        <w:spacing w:afterLines="160" w:after="384" w:line="360" w:lineRule="auto"/>
        <w:rPr>
          <w:lang w:val="es-DO"/>
        </w:rPr>
      </w:pPr>
      <w:r>
        <w:rPr>
          <w:lang w:val="es-DO"/>
        </w:rPr>
        <w:br w:type="page"/>
      </w:r>
    </w:p>
    <w:p w14:paraId="6384D0D4" w14:textId="18A30BB4" w:rsidR="00654164" w:rsidRPr="00B02CE4" w:rsidRDefault="00654164" w:rsidP="003B2DF8">
      <w:pPr>
        <w:pStyle w:val="Ttulo1"/>
        <w:numPr>
          <w:ilvl w:val="0"/>
          <w:numId w:val="1"/>
        </w:numPr>
        <w:spacing w:before="0" w:afterLines="160" w:after="384"/>
        <w:ind w:left="0"/>
        <w:rPr>
          <w:lang w:val="es-DO"/>
        </w:rPr>
      </w:pPr>
      <w:bookmarkStart w:id="2" w:name="_Toc122036926"/>
      <w:r w:rsidRPr="00B02CE4">
        <w:rPr>
          <w:lang w:val="es-DO"/>
        </w:rPr>
        <w:lastRenderedPageBreak/>
        <w:t>INFORMACIÓN INSTITUCIONAL</w:t>
      </w:r>
      <w:bookmarkEnd w:id="2"/>
    </w:p>
    <w:p w14:paraId="794C2FD3" w14:textId="73C7B9AC" w:rsidR="00654164" w:rsidRPr="00B02CE4" w:rsidRDefault="00654164" w:rsidP="003B2DF8">
      <w:pPr>
        <w:spacing w:afterLines="160" w:after="384" w:line="360" w:lineRule="auto"/>
        <w:rPr>
          <w:rFonts w:eastAsia="Calibri"/>
          <w:sz w:val="18"/>
          <w:lang w:val="es-DO"/>
        </w:rPr>
      </w:pPr>
      <w:r w:rsidRPr="00B02CE4">
        <w:rPr>
          <w:rFonts w:eastAsia="Calibri"/>
          <w:noProof/>
          <w:sz w:val="18"/>
          <w:lang w:val="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2CC49482" w:rsidR="00654164" w:rsidRPr="00B02CE4" w:rsidRDefault="00654164" w:rsidP="003B2DF8">
      <w:pPr>
        <w:spacing w:afterLines="160" w:after="384" w:line="360" w:lineRule="auto"/>
        <w:jc w:val="center"/>
        <w:rPr>
          <w:rFonts w:eastAsia="Calibri"/>
          <w:szCs w:val="36"/>
          <w:lang w:val="es-DO"/>
        </w:rPr>
      </w:pPr>
      <w:r w:rsidRPr="00B02CE4">
        <w:rPr>
          <w:rFonts w:eastAsia="Calibri"/>
          <w:szCs w:val="36"/>
          <w:lang w:val="es-DO"/>
        </w:rPr>
        <w:t>Memoria institucional 2022</w:t>
      </w:r>
    </w:p>
    <w:p w14:paraId="367ED8A1" w14:textId="77777777" w:rsidR="00BA2267" w:rsidRPr="00B02CE4" w:rsidRDefault="00BA2267" w:rsidP="003B2DF8">
      <w:pPr>
        <w:spacing w:afterLines="160" w:after="384" w:line="360" w:lineRule="auto"/>
        <w:rPr>
          <w:lang w:val="es-DO"/>
        </w:rPr>
      </w:pPr>
    </w:p>
    <w:p w14:paraId="2EFF31AE" w14:textId="5E269640" w:rsidR="00517B08" w:rsidRPr="00A94580" w:rsidRDefault="00517B08" w:rsidP="003B2DF8">
      <w:pPr>
        <w:pStyle w:val="Ttulo2"/>
        <w:numPr>
          <w:ilvl w:val="1"/>
          <w:numId w:val="1"/>
        </w:numPr>
        <w:spacing w:before="0" w:afterLines="160" w:after="384" w:line="360" w:lineRule="auto"/>
        <w:ind w:left="0" w:hanging="540"/>
        <w:rPr>
          <w:rFonts w:cs="Times New Roman"/>
          <w:bCs/>
          <w:sz w:val="28"/>
          <w:szCs w:val="28"/>
          <w:lang w:val="es-DO"/>
        </w:rPr>
      </w:pPr>
      <w:bookmarkStart w:id="3" w:name="_Toc90405514"/>
      <w:bookmarkStart w:id="4" w:name="_Toc115345575"/>
      <w:bookmarkStart w:id="5" w:name="_Toc122036927"/>
      <w:r w:rsidRPr="00A94580">
        <w:rPr>
          <w:rFonts w:cs="Times New Roman"/>
          <w:bCs/>
          <w:sz w:val="28"/>
          <w:szCs w:val="28"/>
          <w:lang w:val="es-DO"/>
        </w:rPr>
        <w:t>Marco Filosófico Institucional</w:t>
      </w:r>
      <w:bookmarkEnd w:id="3"/>
      <w:bookmarkEnd w:id="4"/>
      <w:bookmarkEnd w:id="5"/>
    </w:p>
    <w:p w14:paraId="4EE9638C" w14:textId="77777777" w:rsidR="007D65B1" w:rsidRDefault="00517B08" w:rsidP="003B2DF8">
      <w:pPr>
        <w:spacing w:afterLines="160" w:after="384" w:line="360" w:lineRule="auto"/>
        <w:rPr>
          <w:lang w:val="es-DO"/>
        </w:rPr>
      </w:pPr>
      <w:r w:rsidRPr="00B02CE4">
        <w:rPr>
          <w:lang w:val="es-DO"/>
        </w:rPr>
        <w:t>PRO-COMPETENCIA es el órgano del Estado dominicano llamado a promover y defender la competencia económica de los mercados de bienes y servicios para hacer la economía nacional más eficiente en beneficio de todos los ciudadanos. Adscrita al Ministerio de Industria, Comercio y MIPYMES (MICM), con personalidad jurídica y capacidad para contraer obligaciones, con naturaleza de carácter jurisdiccional, dirimente, garantista del debido proceso y comprometida con la creación de una cultura de prácticas con principios y valores del comportamiento ético de los mercados, que enmarca su estrategia bajo los siguientes lineamientos:</w:t>
      </w:r>
    </w:p>
    <w:p w14:paraId="214C37DA" w14:textId="7B4CDDE4" w:rsidR="00517B08" w:rsidRPr="00B02CE4" w:rsidRDefault="00517B08" w:rsidP="003B2DF8">
      <w:pPr>
        <w:spacing w:afterLines="160" w:after="384" w:line="360" w:lineRule="auto"/>
        <w:rPr>
          <w:i/>
          <w:szCs w:val="36"/>
          <w:lang w:val="es-DO"/>
        </w:rPr>
      </w:pPr>
      <w:r w:rsidRPr="00B02CE4">
        <w:rPr>
          <w:i/>
          <w:szCs w:val="36"/>
          <w:lang w:val="es-DO"/>
        </w:rPr>
        <w:t>a. Misión</w:t>
      </w:r>
    </w:p>
    <w:p w14:paraId="04075867" w14:textId="77777777" w:rsidR="00517B08" w:rsidRPr="00B02CE4" w:rsidRDefault="00517B08" w:rsidP="003B2DF8">
      <w:pPr>
        <w:spacing w:afterLines="160" w:after="384" w:line="360" w:lineRule="auto"/>
        <w:rPr>
          <w:lang w:val="es-DO"/>
        </w:rPr>
      </w:pPr>
      <w:r w:rsidRPr="00B02CE4">
        <w:rPr>
          <w:lang w:val="es-DO"/>
        </w:rPr>
        <w:t>Contribuir al funcionamiento eficiente de los mercados con la finalidad de brindar bienestar a los consumidores y usuarios de bienes y servicios, mediante la defensa de la competencia entre los agentes económicos de la República Dominicana.</w:t>
      </w:r>
    </w:p>
    <w:p w14:paraId="28D70F5B" w14:textId="77777777" w:rsidR="00517B08" w:rsidRPr="00B02CE4" w:rsidRDefault="00517B08" w:rsidP="003B2DF8">
      <w:pPr>
        <w:spacing w:afterLines="160" w:after="384" w:line="360" w:lineRule="auto"/>
        <w:rPr>
          <w:i/>
          <w:szCs w:val="36"/>
          <w:lang w:val="es-DO"/>
        </w:rPr>
      </w:pPr>
      <w:r w:rsidRPr="00B02CE4">
        <w:rPr>
          <w:i/>
          <w:szCs w:val="36"/>
          <w:lang w:val="es-DO"/>
        </w:rPr>
        <w:t>b. Visión</w:t>
      </w:r>
    </w:p>
    <w:p w14:paraId="5D74E8C7" w14:textId="3B507C58" w:rsidR="00517B08" w:rsidRDefault="00517B08" w:rsidP="003B2DF8">
      <w:pPr>
        <w:spacing w:afterLines="160" w:after="384" w:line="360" w:lineRule="auto"/>
        <w:rPr>
          <w:lang w:val="es-DO"/>
        </w:rPr>
      </w:pPr>
      <w:r w:rsidRPr="00B02CE4">
        <w:rPr>
          <w:lang w:val="es-DO"/>
        </w:rPr>
        <w:t xml:space="preserve">Ser reconocida como una entidad que vela por el correcto funcionamiento de los mercados, aplicando las políticas nacionales y </w:t>
      </w:r>
      <w:r w:rsidRPr="00B02CE4">
        <w:rPr>
          <w:lang w:val="es-DO"/>
        </w:rPr>
        <w:lastRenderedPageBreak/>
        <w:t xml:space="preserve">las mejores prácticas internacionales en materia de competencia, para alcanzar una eficiencia económica que esté al servicio del bienestar del consumidor. </w:t>
      </w:r>
    </w:p>
    <w:p w14:paraId="69130883" w14:textId="77777777" w:rsidR="00517B08" w:rsidRPr="00B02CE4" w:rsidRDefault="00517B08" w:rsidP="003B2DF8">
      <w:pPr>
        <w:spacing w:afterLines="160" w:after="384" w:line="360" w:lineRule="auto"/>
        <w:rPr>
          <w:i/>
          <w:szCs w:val="36"/>
          <w:lang w:val="es-DO"/>
        </w:rPr>
      </w:pPr>
      <w:r w:rsidRPr="00B02CE4">
        <w:rPr>
          <w:i/>
          <w:szCs w:val="36"/>
          <w:lang w:val="es-DO"/>
        </w:rPr>
        <w:t>c. Valores</w:t>
      </w:r>
    </w:p>
    <w:p w14:paraId="1A3A6AD9" w14:textId="6C0C18BB" w:rsidR="00517B08" w:rsidRPr="00CD6C85" w:rsidRDefault="00517B08" w:rsidP="003B2DF8">
      <w:pPr>
        <w:pStyle w:val="Prrafodelista"/>
        <w:numPr>
          <w:ilvl w:val="0"/>
          <w:numId w:val="27"/>
        </w:numPr>
        <w:tabs>
          <w:tab w:val="left" w:pos="1440"/>
          <w:tab w:val="left" w:pos="2070"/>
        </w:tabs>
        <w:spacing w:afterLines="160" w:after="384" w:line="360" w:lineRule="auto"/>
        <w:ind w:left="0" w:hanging="270"/>
        <w:rPr>
          <w:rFonts w:ascii="Times New Roman" w:eastAsiaTheme="minorHAnsi" w:hAnsi="Times New Roman"/>
          <w:color w:val="767171"/>
          <w:spacing w:val="20"/>
          <w:sz w:val="24"/>
          <w:szCs w:val="24"/>
          <w:lang w:val="es-DO"/>
        </w:rPr>
      </w:pPr>
      <w:r w:rsidRPr="004C1224">
        <w:rPr>
          <w:rFonts w:ascii="Times New Roman" w:eastAsiaTheme="minorHAnsi" w:hAnsi="Times New Roman"/>
          <w:b/>
          <w:bCs/>
          <w:color w:val="767171"/>
          <w:spacing w:val="20"/>
          <w:sz w:val="24"/>
          <w:szCs w:val="24"/>
          <w:lang w:val="es-DO"/>
        </w:rPr>
        <w:t>Excelencia:</w:t>
      </w:r>
      <w:r w:rsidRPr="00CD6C85">
        <w:rPr>
          <w:rFonts w:ascii="Times New Roman" w:eastAsiaTheme="minorHAnsi" w:hAnsi="Times New Roman"/>
          <w:color w:val="767171"/>
          <w:spacing w:val="20"/>
          <w:sz w:val="24"/>
          <w:szCs w:val="24"/>
          <w:lang w:val="es-DO"/>
        </w:rPr>
        <w:t xml:space="preserve"> Se espera siempre tomar decisiones con el máximo de fundamentaciones que eviten distintas interpretaciones por parte de los actores involucrados. </w:t>
      </w:r>
    </w:p>
    <w:p w14:paraId="58B4A7F7" w14:textId="77777777" w:rsidR="00CD6C85" w:rsidRDefault="00CD6C85" w:rsidP="003B2DF8">
      <w:pPr>
        <w:pStyle w:val="Prrafodelista"/>
        <w:tabs>
          <w:tab w:val="left" w:pos="1440"/>
          <w:tab w:val="left" w:pos="2070"/>
        </w:tabs>
        <w:spacing w:afterLines="160" w:after="384" w:line="360" w:lineRule="auto"/>
        <w:ind w:left="0"/>
        <w:rPr>
          <w:rFonts w:ascii="Times New Roman" w:eastAsiaTheme="minorHAnsi" w:hAnsi="Times New Roman"/>
          <w:color w:val="767171"/>
          <w:spacing w:val="20"/>
          <w:sz w:val="24"/>
          <w:szCs w:val="24"/>
          <w:lang w:val="es-DO"/>
        </w:rPr>
      </w:pPr>
    </w:p>
    <w:p w14:paraId="4E21D7D4" w14:textId="63A39391" w:rsidR="00517B08" w:rsidRDefault="00517B08" w:rsidP="003B2DF8">
      <w:pPr>
        <w:pStyle w:val="Prrafodelista"/>
        <w:numPr>
          <w:ilvl w:val="0"/>
          <w:numId w:val="27"/>
        </w:numPr>
        <w:tabs>
          <w:tab w:val="left" w:pos="1440"/>
          <w:tab w:val="left" w:pos="2070"/>
        </w:tabs>
        <w:spacing w:afterLines="160" w:after="384" w:line="360" w:lineRule="auto"/>
        <w:ind w:left="0" w:hanging="270"/>
        <w:rPr>
          <w:rFonts w:ascii="Times New Roman" w:eastAsiaTheme="minorHAnsi" w:hAnsi="Times New Roman"/>
          <w:color w:val="767171"/>
          <w:spacing w:val="20"/>
          <w:sz w:val="24"/>
          <w:szCs w:val="24"/>
          <w:lang w:val="es-DO"/>
        </w:rPr>
      </w:pPr>
      <w:r w:rsidRPr="004C1224">
        <w:rPr>
          <w:rFonts w:ascii="Times New Roman" w:eastAsiaTheme="minorHAnsi" w:hAnsi="Times New Roman"/>
          <w:b/>
          <w:bCs/>
          <w:color w:val="767171"/>
          <w:spacing w:val="20"/>
          <w:sz w:val="24"/>
          <w:szCs w:val="24"/>
          <w:lang w:val="es-DO"/>
        </w:rPr>
        <w:t>Independencia:</w:t>
      </w:r>
      <w:r w:rsidR="004C1224">
        <w:rPr>
          <w:rFonts w:ascii="Times New Roman" w:eastAsiaTheme="minorHAnsi" w:hAnsi="Times New Roman"/>
          <w:color w:val="767171"/>
          <w:spacing w:val="20"/>
          <w:sz w:val="24"/>
          <w:szCs w:val="24"/>
          <w:lang w:val="es-DO"/>
        </w:rPr>
        <w:t xml:space="preserve"> </w:t>
      </w:r>
      <w:r w:rsidRPr="00CD6C85">
        <w:rPr>
          <w:rFonts w:ascii="Times New Roman" w:eastAsiaTheme="minorHAnsi" w:hAnsi="Times New Roman"/>
          <w:color w:val="767171"/>
          <w:spacing w:val="20"/>
          <w:sz w:val="24"/>
          <w:szCs w:val="24"/>
          <w:lang w:val="es-DO"/>
        </w:rPr>
        <w:t>Las decisiones y resoluciones institucionales deben tomarse de manera imparcial y debidamente fundamentadas, independientemente de las presiones de entes externos.</w:t>
      </w:r>
    </w:p>
    <w:p w14:paraId="5AE1CBFE" w14:textId="77777777" w:rsidR="00CD6C85" w:rsidRPr="00CD6C85" w:rsidRDefault="00CD6C85" w:rsidP="003B2DF8">
      <w:pPr>
        <w:pStyle w:val="Prrafodelista"/>
        <w:spacing w:afterLines="160" w:after="384" w:line="360" w:lineRule="auto"/>
        <w:ind w:left="0"/>
        <w:rPr>
          <w:rFonts w:ascii="Times New Roman" w:eastAsiaTheme="minorHAnsi" w:hAnsi="Times New Roman"/>
          <w:color w:val="767171"/>
          <w:spacing w:val="20"/>
          <w:sz w:val="24"/>
          <w:szCs w:val="24"/>
          <w:lang w:val="es-DO"/>
        </w:rPr>
      </w:pPr>
    </w:p>
    <w:p w14:paraId="0361C76C" w14:textId="3C288663" w:rsidR="00517B08" w:rsidRDefault="00517B08" w:rsidP="003B2DF8">
      <w:pPr>
        <w:pStyle w:val="Prrafodelista"/>
        <w:numPr>
          <w:ilvl w:val="0"/>
          <w:numId w:val="27"/>
        </w:numPr>
        <w:tabs>
          <w:tab w:val="left" w:pos="1440"/>
          <w:tab w:val="left" w:pos="2070"/>
        </w:tabs>
        <w:spacing w:afterLines="160" w:after="384" w:line="360" w:lineRule="auto"/>
        <w:ind w:left="0" w:hanging="270"/>
        <w:rPr>
          <w:rFonts w:ascii="Times New Roman" w:eastAsiaTheme="minorHAnsi" w:hAnsi="Times New Roman"/>
          <w:color w:val="767171"/>
          <w:spacing w:val="20"/>
          <w:sz w:val="24"/>
          <w:szCs w:val="24"/>
          <w:lang w:val="es-DO"/>
        </w:rPr>
      </w:pPr>
      <w:r w:rsidRPr="004C1224">
        <w:rPr>
          <w:rFonts w:ascii="Times New Roman" w:eastAsiaTheme="minorHAnsi" w:hAnsi="Times New Roman"/>
          <w:b/>
          <w:bCs/>
          <w:color w:val="767171"/>
          <w:spacing w:val="20"/>
          <w:sz w:val="24"/>
          <w:szCs w:val="24"/>
          <w:lang w:val="es-DO"/>
        </w:rPr>
        <w:t>Integridad y probidad:</w:t>
      </w:r>
      <w:r w:rsidRPr="00CD6C85">
        <w:rPr>
          <w:rFonts w:ascii="Times New Roman" w:eastAsiaTheme="minorHAnsi" w:hAnsi="Times New Roman"/>
          <w:color w:val="767171"/>
          <w:spacing w:val="20"/>
          <w:sz w:val="24"/>
          <w:szCs w:val="24"/>
          <w:lang w:val="es-DO"/>
        </w:rPr>
        <w:t xml:space="preserve"> Los funcionarios institucionales deberán desarrollar la fortaleza moral para obrar correctamente en cada situación, utilizando la prudencia, la imparcialidad y la austeridad.</w:t>
      </w:r>
    </w:p>
    <w:p w14:paraId="3285E767" w14:textId="77777777" w:rsidR="00CD6C85" w:rsidRPr="00CD6C85" w:rsidRDefault="00CD6C85" w:rsidP="003B2DF8">
      <w:pPr>
        <w:pStyle w:val="Prrafodelista"/>
        <w:spacing w:afterLines="160" w:after="384" w:line="360" w:lineRule="auto"/>
        <w:ind w:left="0"/>
        <w:rPr>
          <w:rFonts w:ascii="Times New Roman" w:eastAsiaTheme="minorHAnsi" w:hAnsi="Times New Roman"/>
          <w:color w:val="767171"/>
          <w:spacing w:val="20"/>
          <w:sz w:val="24"/>
          <w:szCs w:val="24"/>
          <w:lang w:val="es-DO"/>
        </w:rPr>
      </w:pPr>
    </w:p>
    <w:p w14:paraId="592C20D2" w14:textId="7E5CB1FB" w:rsidR="00517B08" w:rsidRDefault="00517B08" w:rsidP="003B2DF8">
      <w:pPr>
        <w:pStyle w:val="Prrafodelista"/>
        <w:numPr>
          <w:ilvl w:val="0"/>
          <w:numId w:val="27"/>
        </w:numPr>
        <w:tabs>
          <w:tab w:val="left" w:pos="1440"/>
          <w:tab w:val="left" w:pos="2070"/>
        </w:tabs>
        <w:spacing w:afterLines="160" w:after="384" w:line="360" w:lineRule="auto"/>
        <w:ind w:left="0" w:hanging="270"/>
        <w:rPr>
          <w:rFonts w:ascii="Times New Roman" w:eastAsiaTheme="minorHAnsi" w:hAnsi="Times New Roman"/>
          <w:color w:val="767171"/>
          <w:spacing w:val="20"/>
          <w:sz w:val="24"/>
          <w:szCs w:val="24"/>
          <w:lang w:val="es-DO"/>
        </w:rPr>
      </w:pPr>
      <w:r w:rsidRPr="004C1224">
        <w:rPr>
          <w:rFonts w:ascii="Times New Roman" w:eastAsiaTheme="minorHAnsi" w:hAnsi="Times New Roman"/>
          <w:b/>
          <w:bCs/>
          <w:color w:val="767171"/>
          <w:spacing w:val="20"/>
          <w:sz w:val="24"/>
          <w:szCs w:val="24"/>
          <w:lang w:val="es-DO"/>
        </w:rPr>
        <w:t>Servicio:</w:t>
      </w:r>
      <w:r w:rsidRPr="00CD6C85">
        <w:rPr>
          <w:rFonts w:ascii="Times New Roman" w:eastAsiaTheme="minorHAnsi" w:hAnsi="Times New Roman"/>
          <w:color w:val="767171"/>
          <w:spacing w:val="20"/>
          <w:sz w:val="24"/>
          <w:szCs w:val="24"/>
          <w:lang w:val="es-DO"/>
        </w:rPr>
        <w:t xml:space="preserve"> El personal de la institución realizará sus labores con una mística de servicio a los usuarios, reflejada en una buena atención e interés por solucionar los asuntos planteados.</w:t>
      </w:r>
    </w:p>
    <w:p w14:paraId="4524E029" w14:textId="77777777" w:rsidR="001A5C4F" w:rsidRPr="00CD6C85" w:rsidRDefault="001A5C4F" w:rsidP="003B2DF8">
      <w:pPr>
        <w:pStyle w:val="Prrafodelista"/>
        <w:tabs>
          <w:tab w:val="left" w:pos="1440"/>
          <w:tab w:val="left" w:pos="2070"/>
        </w:tabs>
        <w:spacing w:afterLines="160" w:after="384" w:line="360" w:lineRule="auto"/>
        <w:ind w:left="0"/>
        <w:rPr>
          <w:rFonts w:ascii="Times New Roman" w:eastAsiaTheme="minorHAnsi" w:hAnsi="Times New Roman"/>
          <w:color w:val="767171"/>
          <w:spacing w:val="20"/>
          <w:sz w:val="24"/>
          <w:szCs w:val="24"/>
          <w:lang w:val="es-DO"/>
        </w:rPr>
      </w:pPr>
    </w:p>
    <w:p w14:paraId="284F6557" w14:textId="4EC5035F" w:rsidR="00CD453F" w:rsidRPr="00A94580" w:rsidRDefault="00CD453F" w:rsidP="003B2DF8">
      <w:pPr>
        <w:pStyle w:val="Ttulo2"/>
        <w:numPr>
          <w:ilvl w:val="1"/>
          <w:numId w:val="1"/>
        </w:numPr>
        <w:spacing w:before="0" w:afterLines="160" w:after="384" w:line="360" w:lineRule="auto"/>
        <w:ind w:left="0" w:hanging="540"/>
        <w:rPr>
          <w:rFonts w:cs="Times New Roman"/>
          <w:bCs/>
          <w:sz w:val="28"/>
          <w:szCs w:val="28"/>
          <w:lang w:val="es-DO"/>
        </w:rPr>
      </w:pPr>
      <w:bookmarkStart w:id="6" w:name="_Toc90405515"/>
      <w:bookmarkStart w:id="7" w:name="_Toc115345576"/>
      <w:bookmarkStart w:id="8" w:name="_Toc122036928"/>
      <w:r w:rsidRPr="00A94580">
        <w:rPr>
          <w:rFonts w:cs="Times New Roman"/>
          <w:bCs/>
          <w:sz w:val="28"/>
          <w:szCs w:val="28"/>
          <w:lang w:val="es-DO"/>
        </w:rPr>
        <w:t>Base Legal</w:t>
      </w:r>
      <w:bookmarkEnd w:id="6"/>
      <w:bookmarkEnd w:id="7"/>
      <w:bookmarkEnd w:id="8"/>
    </w:p>
    <w:p w14:paraId="662518DE" w14:textId="77777777" w:rsidR="00CD453F" w:rsidRPr="00B02CE4" w:rsidRDefault="00CD453F" w:rsidP="003B2DF8">
      <w:pPr>
        <w:spacing w:afterLines="160" w:after="384" w:line="360" w:lineRule="auto"/>
        <w:rPr>
          <w:lang w:val="es-DO"/>
        </w:rPr>
      </w:pPr>
      <w:r w:rsidRPr="00B02CE4">
        <w:rPr>
          <w:lang w:val="es-DO"/>
        </w:rPr>
        <w:t xml:space="preserve">PRO-COMPETENCIA opera bajo el amparo de una serie de leyes, decretos y disposiciones emitidas por los órganos regentes del Estado dominicano. La norma más trascendental: la Constitución de la República Dominicana, en su sección II, artículo 50, que garantiza la libertad de empresa, comercio e industria y luego la Ley General de Defensa de la Competencia, núm. 42-08, promulgada el 16 de enero </w:t>
      </w:r>
      <w:r w:rsidRPr="00B02CE4">
        <w:rPr>
          <w:lang w:val="es-DO"/>
        </w:rPr>
        <w:lastRenderedPageBreak/>
        <w:t xml:space="preserve">de 2008, y en vigor a partir del 6 de enero de 2017 con la designación de la primera </w:t>
      </w:r>
      <w:proofErr w:type="gramStart"/>
      <w:r w:rsidRPr="00B02CE4">
        <w:rPr>
          <w:lang w:val="es-DO"/>
        </w:rPr>
        <w:t>Directora Ejecutiva</w:t>
      </w:r>
      <w:proofErr w:type="gramEnd"/>
      <w:r w:rsidRPr="00B02CE4">
        <w:rPr>
          <w:lang w:val="es-DO"/>
        </w:rPr>
        <w:t>. Además, cuenta con el Reglamento de Aplicación, aprobado mediante el Decreto núm. 252-20 de julio del 2020.</w:t>
      </w:r>
    </w:p>
    <w:p w14:paraId="3837D716" w14:textId="77777777" w:rsidR="00CD453F" w:rsidRPr="00B02CE4" w:rsidRDefault="00CD453F" w:rsidP="003B2DF8">
      <w:pPr>
        <w:spacing w:afterLines="160" w:after="384" w:line="360" w:lineRule="auto"/>
        <w:rPr>
          <w:lang w:val="es-DO"/>
        </w:rPr>
      </w:pPr>
      <w:r w:rsidRPr="00B02CE4">
        <w:rPr>
          <w:lang w:val="es-DO"/>
        </w:rPr>
        <w:t xml:space="preserve">Con ellos, el Reglamento para el establecimiento de un Régimen de Reducción de Sanciones por Colaboración en el Marco del Procedimiento de Investigación de Prácticas Concertadas y/o Acuerdos Anticompetitivos (carteles), el Reglamento que establece el Procedimiento Simplificado Aplicable en Casos de Indicios de Entrega de Información Falsa en el Marco de los Procedimientos de Investigación de la Dirección Ejecutiva y el Reglamento para el Sometimiento y Aprobación de Compromisos de Cese en el Marco de las Investigaciones por Violación a la Ley General de Defensa de la Competencia aprobados mediante las Resoluciones del Consejo Directivo 008-2021, 009-2021 y 011-2021 respectivamente, además de otros lineamientos normativos que fungen como pilares de la defensa y promoción de la competencia efectiva. </w:t>
      </w:r>
    </w:p>
    <w:p w14:paraId="51434A0C" w14:textId="77777777" w:rsidR="00CD453F" w:rsidRPr="00B02CE4" w:rsidRDefault="00CD453F" w:rsidP="003B2DF8">
      <w:pPr>
        <w:spacing w:afterLines="160" w:after="384" w:line="360" w:lineRule="auto"/>
        <w:rPr>
          <w:lang w:val="es-DO"/>
        </w:rPr>
      </w:pPr>
      <w:r w:rsidRPr="00B02CE4">
        <w:rPr>
          <w:lang w:val="es-DO"/>
        </w:rPr>
        <w:t xml:space="preserve">La Ley núm. 42-08 tipifica las prácticas del comercio consideradas como anticompetitivas y desleales, establece los procedimientos administrativos para el ejercicio de las facultades otorgadas, los parámetros para la imposición de sanciones por infracciones a la normativa y promueve la relación de colaboración con los demás entes del Estado para asegurar una libre y leal competencia. </w:t>
      </w:r>
    </w:p>
    <w:p w14:paraId="38BDDEE6" w14:textId="77777777" w:rsidR="001C4083" w:rsidRDefault="00CD453F" w:rsidP="003B2DF8">
      <w:pPr>
        <w:spacing w:afterLines="160" w:after="384" w:line="360" w:lineRule="auto"/>
        <w:rPr>
          <w:lang w:val="es-DO"/>
        </w:rPr>
      </w:pPr>
      <w:r w:rsidRPr="00B02CE4">
        <w:rPr>
          <w:lang w:val="es-DO"/>
        </w:rPr>
        <w:t xml:space="preserve">Igualmente, crea a la Comisión Nacional de Defensa de la </w:t>
      </w:r>
      <w:r w:rsidR="001C4083">
        <w:rPr>
          <w:lang w:val="es-DO"/>
        </w:rPr>
        <w:t>C</w:t>
      </w:r>
      <w:r w:rsidRPr="00B02CE4">
        <w:rPr>
          <w:lang w:val="es-DO"/>
        </w:rPr>
        <w:t>ompetencia (PRO-COMPETENCIA), como un organismo autónomo y descentralizado del Estado con plena</w:t>
      </w:r>
      <w:r w:rsidR="001C4083">
        <w:rPr>
          <w:lang w:val="es-DO"/>
        </w:rPr>
        <w:t xml:space="preserve"> i</w:t>
      </w:r>
      <w:r w:rsidRPr="00B02CE4">
        <w:rPr>
          <w:lang w:val="es-DO"/>
        </w:rPr>
        <w:t>ndependencia administrativa, técnica y financiera, compuesta</w:t>
      </w:r>
      <w:r w:rsidR="001C4083">
        <w:rPr>
          <w:lang w:val="es-DO"/>
        </w:rPr>
        <w:t xml:space="preserve"> </w:t>
      </w:r>
      <w:r w:rsidRPr="00B02CE4">
        <w:rPr>
          <w:lang w:val="es-DO"/>
        </w:rPr>
        <w:t xml:space="preserve">por un Consejo Directivo como órgano decisor y una Dirección Ejecutiva como órgano instructor. </w:t>
      </w:r>
    </w:p>
    <w:p w14:paraId="1D7C8D25" w14:textId="5F5F9E07" w:rsidR="00CD453F" w:rsidRPr="00FE4F35" w:rsidRDefault="00CD453F" w:rsidP="003B2DF8">
      <w:pPr>
        <w:spacing w:afterLines="160" w:after="384" w:line="360" w:lineRule="auto"/>
        <w:rPr>
          <w:rFonts w:eastAsia="Calibri"/>
          <w:noProof/>
          <w:lang w:val="es-ES"/>
        </w:rPr>
      </w:pPr>
      <w:r w:rsidRPr="00FE4F35">
        <w:rPr>
          <w:rFonts w:eastAsia="Calibri"/>
          <w:noProof/>
          <w:lang w:val="es-ES"/>
        </w:rPr>
        <w:lastRenderedPageBreak/>
        <w:t>Ambos órganos ejecutan las</w:t>
      </w:r>
      <w:r w:rsidR="001C4083" w:rsidRPr="00FE4F35">
        <w:rPr>
          <w:rFonts w:eastAsia="Calibri"/>
          <w:noProof/>
          <w:lang w:val="es-ES"/>
        </w:rPr>
        <w:t xml:space="preserve"> </w:t>
      </w:r>
      <w:r w:rsidRPr="00FE4F35">
        <w:rPr>
          <w:rFonts w:eastAsia="Calibri"/>
          <w:noProof/>
          <w:lang w:val="es-ES"/>
        </w:rPr>
        <w:t>acciones</w:t>
      </w:r>
      <w:r w:rsidR="001C4083" w:rsidRPr="00FE4F35">
        <w:rPr>
          <w:rFonts w:eastAsia="Calibri"/>
          <w:noProof/>
          <w:lang w:val="es-ES"/>
        </w:rPr>
        <w:t xml:space="preserve"> </w:t>
      </w:r>
      <w:r w:rsidRPr="00FE4F35">
        <w:rPr>
          <w:rFonts w:eastAsia="Calibri"/>
          <w:noProof/>
          <w:lang w:val="es-ES"/>
        </w:rPr>
        <w:t>para</w:t>
      </w:r>
      <w:r w:rsidR="001C4083" w:rsidRPr="00FE4F35">
        <w:rPr>
          <w:rFonts w:eastAsia="Calibri"/>
          <w:noProof/>
          <w:lang w:val="es-ES"/>
        </w:rPr>
        <w:t xml:space="preserve"> </w:t>
      </w:r>
      <w:r w:rsidRPr="00FE4F35">
        <w:rPr>
          <w:rFonts w:eastAsia="Calibri"/>
          <w:noProof/>
          <w:lang w:val="es-ES"/>
        </w:rPr>
        <w:t>lograr el objetivo</w:t>
      </w:r>
      <w:r w:rsidR="001C4083" w:rsidRPr="00FE4F35">
        <w:rPr>
          <w:rFonts w:eastAsia="Calibri"/>
          <w:noProof/>
          <w:lang w:val="es-ES"/>
        </w:rPr>
        <w:t xml:space="preserve"> </w:t>
      </w:r>
      <w:r w:rsidRPr="00FE4F35">
        <w:rPr>
          <w:rFonts w:eastAsia="Calibri"/>
          <w:noProof/>
          <w:lang w:val="es-ES"/>
        </w:rPr>
        <w:t>de la Ley a través de sus facultades</w:t>
      </w:r>
      <w:r w:rsidR="001C4083" w:rsidRPr="00FE4F35">
        <w:rPr>
          <w:rFonts w:eastAsia="Calibri"/>
          <w:noProof/>
          <w:lang w:val="es-ES"/>
        </w:rPr>
        <w:t xml:space="preserve"> </w:t>
      </w:r>
      <w:r w:rsidRPr="00FE4F35">
        <w:rPr>
          <w:rFonts w:eastAsia="Calibri"/>
          <w:noProof/>
          <w:lang w:val="es-ES"/>
        </w:rPr>
        <w:t>investigativas, de informe, reglamentarias, dirimentes,</w:t>
      </w:r>
      <w:r w:rsidR="001C4083" w:rsidRPr="00FE4F35">
        <w:rPr>
          <w:rFonts w:eastAsia="Calibri"/>
          <w:noProof/>
          <w:lang w:val="es-ES"/>
        </w:rPr>
        <w:t xml:space="preserve"> </w:t>
      </w:r>
      <w:r w:rsidRPr="00FE4F35">
        <w:rPr>
          <w:rFonts w:eastAsia="Calibri"/>
          <w:noProof/>
          <w:lang w:val="es-ES"/>
        </w:rPr>
        <w:t xml:space="preserve">resolutivas y sancionadoras. </w:t>
      </w:r>
    </w:p>
    <w:p w14:paraId="785D70B3" w14:textId="376517A7" w:rsidR="00CD453F" w:rsidRPr="00A94580" w:rsidRDefault="00CD453F" w:rsidP="003B2DF8">
      <w:pPr>
        <w:pStyle w:val="Ttulo2"/>
        <w:numPr>
          <w:ilvl w:val="1"/>
          <w:numId w:val="1"/>
        </w:numPr>
        <w:tabs>
          <w:tab w:val="left" w:pos="450"/>
        </w:tabs>
        <w:spacing w:before="0" w:afterLines="160" w:after="384" w:line="360" w:lineRule="auto"/>
        <w:ind w:left="0" w:hanging="540"/>
        <w:rPr>
          <w:rFonts w:cs="Times New Roman"/>
          <w:b/>
          <w:sz w:val="28"/>
          <w:szCs w:val="28"/>
          <w:lang w:val="es-DO"/>
        </w:rPr>
      </w:pPr>
      <w:bookmarkStart w:id="9" w:name="_Toc90405516"/>
      <w:bookmarkStart w:id="10" w:name="_Toc115345577"/>
      <w:bookmarkStart w:id="11" w:name="_Toc122036929"/>
      <w:r w:rsidRPr="00A94580">
        <w:rPr>
          <w:rFonts w:cs="Times New Roman"/>
          <w:sz w:val="28"/>
          <w:szCs w:val="28"/>
          <w:lang w:val="es-DO"/>
        </w:rPr>
        <w:t>Estructura Organizativa</w:t>
      </w:r>
      <w:bookmarkEnd w:id="9"/>
      <w:bookmarkEnd w:id="10"/>
      <w:bookmarkEnd w:id="11"/>
      <w:r w:rsidRPr="00A94580">
        <w:rPr>
          <w:rFonts w:cs="Times New Roman"/>
          <w:b/>
          <w:sz w:val="28"/>
          <w:szCs w:val="28"/>
          <w:lang w:val="es-DO"/>
        </w:rPr>
        <w:t xml:space="preserve"> </w:t>
      </w:r>
    </w:p>
    <w:p w14:paraId="6B238BD6" w14:textId="77777777" w:rsidR="00CD453F" w:rsidRPr="00B02CE4" w:rsidRDefault="00CD453F" w:rsidP="003B2DF8">
      <w:pPr>
        <w:spacing w:afterLines="160" w:after="384" w:line="360" w:lineRule="auto"/>
        <w:rPr>
          <w:lang w:val="es-DO"/>
        </w:rPr>
      </w:pPr>
      <w:r w:rsidRPr="00B02CE4">
        <w:rPr>
          <w:lang w:val="es-DO"/>
        </w:rPr>
        <w:t xml:space="preserve">Expuestas las facultades de este organismo, descritas en los apartados anteriores, es idóneo que las funciones conferidas sean ejecutadas a través de la siguiente estructura: </w:t>
      </w:r>
    </w:p>
    <w:p w14:paraId="4DB87FC9" w14:textId="4EC2946E" w:rsidR="00CD453F" w:rsidRPr="002F382B" w:rsidRDefault="00CD453F" w:rsidP="003B2DF8">
      <w:pPr>
        <w:pStyle w:val="Prrafodelista"/>
        <w:numPr>
          <w:ilvl w:val="0"/>
          <w:numId w:val="28"/>
        </w:numPr>
        <w:spacing w:afterLines="160" w:after="384" w:line="360" w:lineRule="auto"/>
        <w:ind w:left="0" w:hanging="270"/>
        <w:contextualSpacing w:val="0"/>
        <w:rPr>
          <w:rFonts w:ascii="Times New Roman" w:eastAsiaTheme="minorHAnsi" w:hAnsi="Times New Roman"/>
          <w:b/>
          <w:bCs/>
          <w:color w:val="767171"/>
          <w:spacing w:val="20"/>
          <w:sz w:val="24"/>
          <w:szCs w:val="24"/>
          <w:lang w:val="es-DO"/>
        </w:rPr>
      </w:pPr>
      <w:r w:rsidRPr="002F382B">
        <w:rPr>
          <w:rFonts w:ascii="Times New Roman" w:eastAsiaTheme="minorHAnsi" w:hAnsi="Times New Roman"/>
          <w:b/>
          <w:bCs/>
          <w:color w:val="767171"/>
          <w:spacing w:val="20"/>
          <w:sz w:val="24"/>
          <w:szCs w:val="24"/>
          <w:lang w:val="es-DO"/>
        </w:rPr>
        <w:t>Estructura</w:t>
      </w:r>
    </w:p>
    <w:p w14:paraId="3A0B235A" w14:textId="14676EE7" w:rsidR="00CD453F" w:rsidRDefault="00CD453F" w:rsidP="003B2DF8">
      <w:pPr>
        <w:spacing w:afterLines="160" w:after="384" w:line="360" w:lineRule="auto"/>
        <w:rPr>
          <w:u w:val="single"/>
          <w:lang w:val="es-DO"/>
        </w:rPr>
      </w:pPr>
      <w:r w:rsidRPr="00B02CE4">
        <w:rPr>
          <w:u w:val="single"/>
          <w:lang w:val="es-DO"/>
        </w:rPr>
        <w:t>Unidades de Máxima Dirección</w:t>
      </w:r>
    </w:p>
    <w:p w14:paraId="58580BA9" w14:textId="77777777" w:rsidR="00CD453F" w:rsidRPr="00B02CE4" w:rsidRDefault="00CD453F" w:rsidP="003B2DF8">
      <w:pPr>
        <w:spacing w:afterLines="160" w:after="384" w:line="360" w:lineRule="auto"/>
        <w:rPr>
          <w:lang w:val="es-DO"/>
        </w:rPr>
      </w:pPr>
      <w:r w:rsidRPr="00B02CE4">
        <w:rPr>
          <w:lang w:val="es-DO"/>
        </w:rPr>
        <w:t>• Consejo Directivo</w:t>
      </w:r>
    </w:p>
    <w:p w14:paraId="44C435AD" w14:textId="77777777" w:rsidR="00CD453F" w:rsidRPr="00B02CE4" w:rsidRDefault="00CD453F" w:rsidP="003B2DF8">
      <w:pPr>
        <w:spacing w:afterLines="160" w:after="384" w:line="360" w:lineRule="auto"/>
        <w:rPr>
          <w:lang w:val="es-DO"/>
        </w:rPr>
      </w:pPr>
      <w:r w:rsidRPr="00B02CE4">
        <w:rPr>
          <w:lang w:val="es-DO"/>
        </w:rPr>
        <w:t xml:space="preserve">• </w:t>
      </w:r>
      <w:proofErr w:type="gramStart"/>
      <w:r w:rsidRPr="00B02CE4">
        <w:rPr>
          <w:lang w:val="es-DO"/>
        </w:rPr>
        <w:t>Presidente</w:t>
      </w:r>
      <w:proofErr w:type="gramEnd"/>
      <w:r w:rsidRPr="00B02CE4">
        <w:rPr>
          <w:lang w:val="es-DO"/>
        </w:rPr>
        <w:t xml:space="preserve"> del Consejo Directivo </w:t>
      </w:r>
    </w:p>
    <w:p w14:paraId="364BFB2D" w14:textId="77777777" w:rsidR="00CD453F" w:rsidRPr="00B02CE4" w:rsidRDefault="00CD453F" w:rsidP="003B2DF8">
      <w:pPr>
        <w:spacing w:afterLines="160" w:after="384" w:line="360" w:lineRule="auto"/>
        <w:rPr>
          <w:lang w:val="es-DO"/>
        </w:rPr>
      </w:pPr>
      <w:r w:rsidRPr="00B02CE4">
        <w:rPr>
          <w:lang w:val="es-DO"/>
        </w:rPr>
        <w:t>• Dirección Ejecutiva</w:t>
      </w:r>
    </w:p>
    <w:p w14:paraId="1BEFB236" w14:textId="7835F766" w:rsidR="00CD453F" w:rsidRDefault="00CD453F" w:rsidP="003B2DF8">
      <w:pPr>
        <w:spacing w:afterLines="160" w:after="384" w:line="360" w:lineRule="auto"/>
        <w:rPr>
          <w:u w:val="single"/>
          <w:lang w:val="es-DO"/>
        </w:rPr>
      </w:pPr>
      <w:r w:rsidRPr="00B02CE4">
        <w:rPr>
          <w:u w:val="single"/>
          <w:lang w:val="es-DO"/>
        </w:rPr>
        <w:t>Unidades Consultivas o Asesoras</w:t>
      </w:r>
    </w:p>
    <w:p w14:paraId="55947252" w14:textId="77777777" w:rsidR="00CD453F" w:rsidRPr="00B02CE4" w:rsidRDefault="00CD453F" w:rsidP="003B2DF8">
      <w:pPr>
        <w:spacing w:afterLines="160" w:after="384" w:line="360" w:lineRule="auto"/>
        <w:rPr>
          <w:lang w:val="es-DO"/>
        </w:rPr>
      </w:pPr>
      <w:r w:rsidRPr="00B02CE4">
        <w:rPr>
          <w:lang w:val="es-DO"/>
        </w:rPr>
        <w:t>• Departamento de Gestión Técnica del Consejo Directivo</w:t>
      </w:r>
    </w:p>
    <w:p w14:paraId="3AF2902D" w14:textId="77777777" w:rsidR="00CD453F" w:rsidRPr="00B02CE4" w:rsidRDefault="00CD453F" w:rsidP="003B2DF8">
      <w:pPr>
        <w:spacing w:afterLines="160" w:after="384" w:line="360" w:lineRule="auto"/>
        <w:rPr>
          <w:lang w:val="es-DO"/>
        </w:rPr>
      </w:pPr>
      <w:r w:rsidRPr="00B02CE4">
        <w:rPr>
          <w:lang w:val="es-DO"/>
        </w:rPr>
        <w:t>• Departamento de Recursos Humanos</w:t>
      </w:r>
    </w:p>
    <w:p w14:paraId="0691E6C4" w14:textId="6E8765BE" w:rsidR="00CD453F" w:rsidRPr="00244FD2" w:rsidRDefault="00CD453F" w:rsidP="003B2DF8">
      <w:pPr>
        <w:pStyle w:val="Prrafodelista"/>
        <w:numPr>
          <w:ilvl w:val="0"/>
          <w:numId w:val="29"/>
        </w:numPr>
        <w:spacing w:afterLines="160" w:after="384" w:line="360" w:lineRule="auto"/>
        <w:ind w:left="0"/>
        <w:contextualSpacing w:val="0"/>
        <w:rPr>
          <w:rFonts w:ascii="Times New Roman" w:eastAsiaTheme="minorHAnsi" w:hAnsi="Times New Roman"/>
          <w:color w:val="767171"/>
          <w:spacing w:val="20"/>
          <w:sz w:val="24"/>
          <w:szCs w:val="24"/>
          <w:lang w:val="es-DO"/>
        </w:rPr>
      </w:pPr>
      <w:r w:rsidRPr="00244FD2">
        <w:rPr>
          <w:rFonts w:ascii="Times New Roman" w:eastAsiaTheme="minorHAnsi" w:hAnsi="Times New Roman"/>
          <w:color w:val="767171"/>
          <w:spacing w:val="20"/>
          <w:sz w:val="24"/>
          <w:szCs w:val="24"/>
          <w:lang w:val="es-DO"/>
        </w:rPr>
        <w:t>División de Reclutamiento, Selección y Evaluación del Desempeño</w:t>
      </w:r>
    </w:p>
    <w:p w14:paraId="264EAD92" w14:textId="77777777" w:rsidR="00CD453F" w:rsidRPr="00B02CE4" w:rsidRDefault="00CD453F" w:rsidP="003B2DF8">
      <w:pPr>
        <w:spacing w:afterLines="160" w:after="384" w:line="360" w:lineRule="auto"/>
        <w:rPr>
          <w:lang w:val="es-DO"/>
        </w:rPr>
      </w:pPr>
      <w:r w:rsidRPr="00B02CE4">
        <w:rPr>
          <w:lang w:val="es-DO"/>
        </w:rPr>
        <w:t>• Departamento de Comunicaciones</w:t>
      </w:r>
    </w:p>
    <w:p w14:paraId="33656EA4" w14:textId="06719F56" w:rsidR="00CD453F" w:rsidRPr="00244FD2" w:rsidRDefault="00CD453F" w:rsidP="003B2DF8">
      <w:pPr>
        <w:pStyle w:val="Prrafodelista"/>
        <w:numPr>
          <w:ilvl w:val="0"/>
          <w:numId w:val="29"/>
        </w:numPr>
        <w:spacing w:afterLines="160" w:after="384" w:line="360" w:lineRule="auto"/>
        <w:ind w:left="0"/>
        <w:contextualSpacing w:val="0"/>
        <w:rPr>
          <w:rFonts w:ascii="Times New Roman" w:eastAsiaTheme="minorHAnsi" w:hAnsi="Times New Roman"/>
          <w:color w:val="767171"/>
          <w:spacing w:val="20"/>
          <w:sz w:val="24"/>
          <w:szCs w:val="24"/>
          <w:lang w:val="es-DO"/>
        </w:rPr>
      </w:pPr>
      <w:r w:rsidRPr="00244FD2">
        <w:rPr>
          <w:rFonts w:ascii="Times New Roman" w:eastAsiaTheme="minorHAnsi" w:hAnsi="Times New Roman"/>
          <w:color w:val="767171"/>
          <w:spacing w:val="20"/>
          <w:sz w:val="24"/>
          <w:szCs w:val="24"/>
          <w:lang w:val="es-DO"/>
        </w:rPr>
        <w:t>División de Publicidad</w:t>
      </w:r>
    </w:p>
    <w:p w14:paraId="555250AF" w14:textId="53564DBF" w:rsidR="00CD453F" w:rsidRPr="00244FD2" w:rsidRDefault="00CD453F" w:rsidP="003B2DF8">
      <w:pPr>
        <w:pStyle w:val="Prrafodelista"/>
        <w:numPr>
          <w:ilvl w:val="0"/>
          <w:numId w:val="29"/>
        </w:numPr>
        <w:spacing w:afterLines="160" w:after="384" w:line="360" w:lineRule="auto"/>
        <w:ind w:left="0"/>
        <w:contextualSpacing w:val="0"/>
        <w:rPr>
          <w:rFonts w:ascii="Times New Roman" w:eastAsiaTheme="minorHAnsi" w:hAnsi="Times New Roman"/>
          <w:color w:val="767171"/>
          <w:spacing w:val="20"/>
          <w:sz w:val="24"/>
          <w:szCs w:val="24"/>
          <w:lang w:val="es-DO"/>
        </w:rPr>
      </w:pPr>
      <w:r w:rsidRPr="00244FD2">
        <w:rPr>
          <w:rFonts w:ascii="Times New Roman" w:eastAsiaTheme="minorHAnsi" w:hAnsi="Times New Roman"/>
          <w:color w:val="767171"/>
          <w:spacing w:val="20"/>
          <w:sz w:val="24"/>
          <w:szCs w:val="24"/>
          <w:lang w:val="es-DO"/>
        </w:rPr>
        <w:lastRenderedPageBreak/>
        <w:t>División de Medios</w:t>
      </w:r>
    </w:p>
    <w:p w14:paraId="51EE31E0" w14:textId="77777777" w:rsidR="00CD453F" w:rsidRPr="00B02CE4" w:rsidRDefault="00CD453F" w:rsidP="003B2DF8">
      <w:pPr>
        <w:spacing w:afterLines="160" w:after="384" w:line="360" w:lineRule="auto"/>
        <w:rPr>
          <w:lang w:val="es-DO"/>
        </w:rPr>
      </w:pPr>
      <w:r w:rsidRPr="00475136">
        <w:rPr>
          <w:lang w:val="es-DO"/>
        </w:rPr>
        <w:t xml:space="preserve">• </w:t>
      </w:r>
      <w:r w:rsidRPr="00B02CE4">
        <w:rPr>
          <w:lang w:val="es-DO"/>
        </w:rPr>
        <w:t>Departamento de Relaciones Interinstitucionales</w:t>
      </w:r>
    </w:p>
    <w:p w14:paraId="39FC3238" w14:textId="77777777" w:rsidR="00CD453F" w:rsidRPr="00B02CE4" w:rsidRDefault="00CD453F" w:rsidP="003B2DF8">
      <w:pPr>
        <w:spacing w:afterLines="160" w:after="384" w:line="360" w:lineRule="auto"/>
        <w:rPr>
          <w:lang w:val="es-DO"/>
        </w:rPr>
      </w:pPr>
      <w:r w:rsidRPr="00B02CE4">
        <w:rPr>
          <w:lang w:val="es-DO"/>
        </w:rPr>
        <w:t>• Departamento Jurídico</w:t>
      </w:r>
    </w:p>
    <w:p w14:paraId="1B1F7200" w14:textId="77777777" w:rsidR="00CD453F" w:rsidRPr="00B02CE4" w:rsidRDefault="00CD453F" w:rsidP="003B2DF8">
      <w:pPr>
        <w:spacing w:afterLines="160" w:after="384" w:line="360" w:lineRule="auto"/>
        <w:rPr>
          <w:lang w:val="es-DO"/>
        </w:rPr>
      </w:pPr>
      <w:r w:rsidRPr="00B02CE4">
        <w:rPr>
          <w:lang w:val="es-DO"/>
        </w:rPr>
        <w:t>• Departamento de Planificación y Desarrollo</w:t>
      </w:r>
    </w:p>
    <w:p w14:paraId="206533CE" w14:textId="28BF5761" w:rsidR="00CD453F" w:rsidRDefault="00CD453F" w:rsidP="003B2DF8">
      <w:pPr>
        <w:spacing w:afterLines="160" w:after="384" w:line="360" w:lineRule="auto"/>
        <w:rPr>
          <w:u w:val="single"/>
          <w:lang w:val="es-DO"/>
        </w:rPr>
      </w:pPr>
      <w:r w:rsidRPr="00B02CE4">
        <w:rPr>
          <w:u w:val="single"/>
          <w:lang w:val="es-DO"/>
        </w:rPr>
        <w:t>Unidades Auxiliares o de Apoyo</w:t>
      </w:r>
    </w:p>
    <w:p w14:paraId="65813C73" w14:textId="7DFDE21C" w:rsidR="00CD453F" w:rsidRPr="003B2DF8" w:rsidRDefault="00CD453F" w:rsidP="003B2DF8">
      <w:pPr>
        <w:pStyle w:val="Prrafodelista"/>
        <w:numPr>
          <w:ilvl w:val="0"/>
          <w:numId w:val="29"/>
        </w:numPr>
        <w:tabs>
          <w:tab w:val="left" w:pos="360"/>
        </w:tabs>
        <w:spacing w:afterLines="160" w:after="384" w:line="360" w:lineRule="auto"/>
        <w:ind w:left="0" w:firstLine="90"/>
        <w:contextualSpacing w:val="0"/>
        <w:rPr>
          <w:rFonts w:ascii="Times New Roman" w:eastAsiaTheme="minorHAnsi" w:hAnsi="Times New Roman"/>
          <w:color w:val="767171"/>
          <w:spacing w:val="20"/>
          <w:sz w:val="24"/>
          <w:szCs w:val="24"/>
          <w:lang w:val="es-DO"/>
        </w:rPr>
      </w:pPr>
      <w:r w:rsidRPr="003B2DF8">
        <w:rPr>
          <w:rFonts w:ascii="Times New Roman" w:eastAsiaTheme="minorHAnsi" w:hAnsi="Times New Roman"/>
          <w:color w:val="767171"/>
          <w:spacing w:val="20"/>
          <w:sz w:val="24"/>
          <w:szCs w:val="24"/>
          <w:lang w:val="es-DO"/>
        </w:rPr>
        <w:t>Departamento Administrativo Financiero</w:t>
      </w:r>
    </w:p>
    <w:p w14:paraId="29F90715" w14:textId="19D1B401" w:rsidR="00CD453F" w:rsidRPr="00244FD2" w:rsidRDefault="00CD453F" w:rsidP="003B2DF8">
      <w:pPr>
        <w:pStyle w:val="Prrafodelista"/>
        <w:numPr>
          <w:ilvl w:val="0"/>
          <w:numId w:val="29"/>
        </w:numPr>
        <w:tabs>
          <w:tab w:val="left" w:pos="360"/>
        </w:tabs>
        <w:spacing w:afterLines="160" w:after="384" w:line="360" w:lineRule="auto"/>
        <w:ind w:left="0" w:firstLine="90"/>
        <w:contextualSpacing w:val="0"/>
        <w:rPr>
          <w:rFonts w:ascii="Times New Roman" w:eastAsiaTheme="minorHAnsi" w:hAnsi="Times New Roman"/>
          <w:color w:val="767171"/>
          <w:spacing w:val="20"/>
          <w:sz w:val="24"/>
          <w:szCs w:val="24"/>
          <w:lang w:val="es-DO"/>
        </w:rPr>
      </w:pPr>
      <w:r w:rsidRPr="00244FD2">
        <w:rPr>
          <w:rFonts w:ascii="Times New Roman" w:eastAsiaTheme="minorHAnsi" w:hAnsi="Times New Roman"/>
          <w:color w:val="767171"/>
          <w:spacing w:val="20"/>
          <w:sz w:val="24"/>
          <w:szCs w:val="24"/>
          <w:lang w:val="es-DO"/>
        </w:rPr>
        <w:t>División de Compras y Contrataciones</w:t>
      </w:r>
    </w:p>
    <w:p w14:paraId="51917B68" w14:textId="492A445E" w:rsidR="00CD453F" w:rsidRPr="00244FD2" w:rsidRDefault="00CD453F" w:rsidP="003B2DF8">
      <w:pPr>
        <w:pStyle w:val="Prrafodelista"/>
        <w:numPr>
          <w:ilvl w:val="0"/>
          <w:numId w:val="29"/>
        </w:numPr>
        <w:tabs>
          <w:tab w:val="left" w:pos="360"/>
        </w:tabs>
        <w:spacing w:afterLines="160" w:after="384" w:line="360" w:lineRule="auto"/>
        <w:ind w:left="0" w:firstLine="90"/>
        <w:contextualSpacing w:val="0"/>
        <w:rPr>
          <w:rFonts w:ascii="Times New Roman" w:eastAsiaTheme="minorHAnsi" w:hAnsi="Times New Roman"/>
          <w:color w:val="767171"/>
          <w:spacing w:val="20"/>
          <w:sz w:val="24"/>
          <w:szCs w:val="24"/>
          <w:lang w:val="es-DO"/>
        </w:rPr>
      </w:pPr>
      <w:r w:rsidRPr="00244FD2">
        <w:rPr>
          <w:rFonts w:ascii="Times New Roman" w:eastAsiaTheme="minorHAnsi" w:hAnsi="Times New Roman"/>
          <w:color w:val="767171"/>
          <w:spacing w:val="20"/>
          <w:sz w:val="24"/>
          <w:szCs w:val="24"/>
          <w:lang w:val="es-DO"/>
        </w:rPr>
        <w:t>División de Contabilidad</w:t>
      </w:r>
    </w:p>
    <w:p w14:paraId="55382942" w14:textId="43AD8EA2" w:rsidR="00CD453F" w:rsidRPr="00244FD2" w:rsidRDefault="00CD453F" w:rsidP="003B2DF8">
      <w:pPr>
        <w:pStyle w:val="Prrafodelista"/>
        <w:numPr>
          <w:ilvl w:val="0"/>
          <w:numId w:val="29"/>
        </w:numPr>
        <w:tabs>
          <w:tab w:val="left" w:pos="360"/>
        </w:tabs>
        <w:spacing w:afterLines="160" w:after="384" w:line="360" w:lineRule="auto"/>
        <w:ind w:left="0" w:firstLine="90"/>
        <w:contextualSpacing w:val="0"/>
        <w:rPr>
          <w:rFonts w:ascii="Times New Roman" w:eastAsiaTheme="minorHAnsi" w:hAnsi="Times New Roman"/>
          <w:color w:val="767171"/>
          <w:spacing w:val="20"/>
          <w:sz w:val="24"/>
          <w:szCs w:val="24"/>
          <w:lang w:val="es-DO"/>
        </w:rPr>
      </w:pPr>
      <w:r w:rsidRPr="00244FD2">
        <w:rPr>
          <w:rFonts w:ascii="Times New Roman" w:eastAsiaTheme="minorHAnsi" w:hAnsi="Times New Roman"/>
          <w:color w:val="767171"/>
          <w:spacing w:val="20"/>
          <w:sz w:val="24"/>
          <w:szCs w:val="24"/>
          <w:lang w:val="es-DO"/>
        </w:rPr>
        <w:t>Sección de Servicios Generales</w:t>
      </w:r>
    </w:p>
    <w:p w14:paraId="6693B911" w14:textId="2CDD6718" w:rsidR="00CD453F" w:rsidRPr="003B2DF8" w:rsidRDefault="00CD453F" w:rsidP="003B2DF8">
      <w:pPr>
        <w:pStyle w:val="Prrafodelista"/>
        <w:numPr>
          <w:ilvl w:val="0"/>
          <w:numId w:val="29"/>
        </w:numPr>
        <w:tabs>
          <w:tab w:val="left" w:pos="360"/>
        </w:tabs>
        <w:spacing w:afterLines="160" w:after="384" w:line="360" w:lineRule="auto"/>
        <w:ind w:left="0" w:firstLine="90"/>
        <w:contextualSpacing w:val="0"/>
        <w:rPr>
          <w:rFonts w:ascii="Times New Roman" w:eastAsiaTheme="minorHAnsi" w:hAnsi="Times New Roman"/>
          <w:color w:val="767171"/>
          <w:spacing w:val="20"/>
          <w:sz w:val="24"/>
          <w:szCs w:val="24"/>
          <w:lang w:val="es-DO"/>
        </w:rPr>
      </w:pPr>
      <w:r w:rsidRPr="003B2DF8">
        <w:rPr>
          <w:rFonts w:ascii="Times New Roman" w:eastAsiaTheme="minorHAnsi" w:hAnsi="Times New Roman"/>
          <w:color w:val="767171"/>
          <w:spacing w:val="20"/>
          <w:sz w:val="24"/>
          <w:szCs w:val="24"/>
          <w:lang w:val="es-DO"/>
        </w:rPr>
        <w:t>División de Tecnología de la Información y Comunicación</w:t>
      </w:r>
    </w:p>
    <w:p w14:paraId="4C2FB730" w14:textId="2D0BCF62" w:rsidR="00CD453F" w:rsidRDefault="00CD453F" w:rsidP="003B2DF8">
      <w:pPr>
        <w:spacing w:afterLines="160" w:after="384" w:line="360" w:lineRule="auto"/>
        <w:rPr>
          <w:u w:val="single"/>
          <w:lang w:val="es-DO"/>
        </w:rPr>
      </w:pPr>
      <w:r w:rsidRPr="00B02CE4">
        <w:rPr>
          <w:u w:val="single"/>
          <w:lang w:val="es-DO"/>
        </w:rPr>
        <w:t>Unidades Sustantivas u Operativas</w:t>
      </w:r>
    </w:p>
    <w:p w14:paraId="5D93897F" w14:textId="77777777" w:rsidR="00CD453F" w:rsidRPr="00B02CE4" w:rsidRDefault="00CD453F" w:rsidP="003B2DF8">
      <w:pPr>
        <w:spacing w:afterLines="160" w:after="384" w:line="360" w:lineRule="auto"/>
        <w:rPr>
          <w:lang w:val="es-DO"/>
        </w:rPr>
      </w:pPr>
      <w:r w:rsidRPr="00B02CE4">
        <w:rPr>
          <w:lang w:val="es-DO"/>
        </w:rPr>
        <w:t>• Dirección de Defensa de la Competencia</w:t>
      </w:r>
    </w:p>
    <w:p w14:paraId="000EBDE8" w14:textId="77777777" w:rsidR="00CD453F" w:rsidRPr="00B02CE4" w:rsidRDefault="00CD453F" w:rsidP="003B2DF8">
      <w:pPr>
        <w:spacing w:afterLines="160" w:after="384" w:line="360" w:lineRule="auto"/>
        <w:rPr>
          <w:lang w:val="es-DO"/>
        </w:rPr>
      </w:pPr>
      <w:r w:rsidRPr="00B02CE4">
        <w:rPr>
          <w:lang w:val="es-DO"/>
        </w:rPr>
        <w:t>• Dirección de Promoción y Abogacía de la Competencia</w:t>
      </w:r>
    </w:p>
    <w:p w14:paraId="50982EEB" w14:textId="77777777" w:rsidR="00CD453F" w:rsidRPr="00B02CE4" w:rsidRDefault="00CD453F" w:rsidP="003B2DF8">
      <w:pPr>
        <w:spacing w:afterLines="160" w:after="384" w:line="360" w:lineRule="auto"/>
        <w:rPr>
          <w:lang w:val="es-DO"/>
        </w:rPr>
      </w:pPr>
      <w:r w:rsidRPr="00B02CE4">
        <w:rPr>
          <w:lang w:val="es-DO"/>
        </w:rPr>
        <w:t>• Departamento de Estudios Económicos y de Mercado</w:t>
      </w:r>
    </w:p>
    <w:p w14:paraId="794CCBB4" w14:textId="2B137D56" w:rsidR="00CD453F" w:rsidRPr="00B02CE4" w:rsidRDefault="00CD453F" w:rsidP="003B2DF8">
      <w:pPr>
        <w:spacing w:afterLines="160" w:after="384" w:line="360" w:lineRule="auto"/>
        <w:rPr>
          <w:lang w:val="es-DO"/>
        </w:rPr>
      </w:pPr>
      <w:r w:rsidRPr="00B02CE4">
        <w:rPr>
          <w:lang w:val="es-DO"/>
        </w:rPr>
        <w:t>•Departamento de Investigaciones de Prácticas Anticompetitivas</w:t>
      </w:r>
    </w:p>
    <w:p w14:paraId="122FBA2B" w14:textId="77777777" w:rsidR="00CD453F" w:rsidRPr="00B02CE4" w:rsidRDefault="00CD453F" w:rsidP="003B2DF8">
      <w:pPr>
        <w:spacing w:afterLines="160" w:after="384" w:line="360" w:lineRule="auto"/>
        <w:rPr>
          <w:lang w:val="es-DO"/>
        </w:rPr>
      </w:pPr>
    </w:p>
    <w:p w14:paraId="139051EA" w14:textId="7847596D" w:rsidR="001A5C4F" w:rsidRPr="007D65B1" w:rsidRDefault="007D65B1" w:rsidP="003B2DF8">
      <w:pPr>
        <w:pStyle w:val="Prrafodelista"/>
        <w:numPr>
          <w:ilvl w:val="0"/>
          <w:numId w:val="28"/>
        </w:numPr>
        <w:spacing w:afterLines="160" w:after="384" w:line="360" w:lineRule="auto"/>
        <w:ind w:left="0" w:hanging="270"/>
        <w:rPr>
          <w:rFonts w:ascii="Times New Roman" w:eastAsiaTheme="minorHAnsi" w:hAnsi="Times New Roman"/>
          <w:color w:val="767171"/>
          <w:spacing w:val="20"/>
          <w:sz w:val="24"/>
          <w:szCs w:val="24"/>
          <w:lang w:val="es-DO"/>
        </w:rPr>
      </w:pPr>
      <w:r>
        <w:rPr>
          <w:noProof/>
          <w:lang w:val="es-DO"/>
        </w:rPr>
        <w:lastRenderedPageBreak/>
        <w:drawing>
          <wp:anchor distT="0" distB="0" distL="114300" distR="114300" simplePos="0" relativeHeight="251785216" behindDoc="0" locked="0" layoutInCell="1" allowOverlap="1" wp14:anchorId="4D2B63E9" wp14:editId="4FFAB56B">
            <wp:simplePos x="0" y="0"/>
            <wp:positionH relativeFrom="column">
              <wp:posOffset>-1000125</wp:posOffset>
            </wp:positionH>
            <wp:positionV relativeFrom="paragraph">
              <wp:posOffset>434975</wp:posOffset>
            </wp:positionV>
            <wp:extent cx="6897370" cy="5337810"/>
            <wp:effectExtent l="76200" t="76200" r="132080" b="12954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n 70"/>
                    <pic:cNvPicPr/>
                  </pic:nvPicPr>
                  <pic:blipFill>
                    <a:blip r:embed="rId13">
                      <a:extLst>
                        <a:ext uri="{28A0092B-C50C-407E-A947-70E740481C1C}">
                          <a14:useLocalDpi xmlns:a14="http://schemas.microsoft.com/office/drawing/2010/main" val="0"/>
                        </a:ext>
                      </a:extLst>
                    </a:blip>
                    <a:stretch>
                      <a:fillRect/>
                    </a:stretch>
                  </pic:blipFill>
                  <pic:spPr>
                    <a:xfrm>
                      <a:off x="0" y="0"/>
                      <a:ext cx="6897370" cy="53378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CD453F" w:rsidRPr="007D65B1">
        <w:rPr>
          <w:rFonts w:ascii="Times New Roman" w:eastAsiaTheme="minorHAnsi" w:hAnsi="Times New Roman"/>
          <w:b/>
          <w:bCs/>
          <w:color w:val="767171"/>
          <w:spacing w:val="20"/>
          <w:sz w:val="24"/>
          <w:szCs w:val="24"/>
          <w:lang w:val="es-DO"/>
        </w:rPr>
        <w:t>Organigrama</w:t>
      </w:r>
    </w:p>
    <w:p w14:paraId="15C363ED" w14:textId="6B738858" w:rsidR="00CD453F" w:rsidRDefault="00CD453F" w:rsidP="003B2DF8">
      <w:pPr>
        <w:pStyle w:val="Prrafodelista"/>
        <w:spacing w:afterLines="160" w:after="384" w:line="360" w:lineRule="auto"/>
        <w:ind w:left="0"/>
        <w:rPr>
          <w:lang w:val="es-DO"/>
        </w:rPr>
      </w:pPr>
    </w:p>
    <w:p w14:paraId="7A6B2891" w14:textId="444D5379" w:rsidR="00FE4F35" w:rsidRDefault="00FE4F35" w:rsidP="003B2DF8">
      <w:pPr>
        <w:pStyle w:val="Prrafodelista"/>
        <w:spacing w:afterLines="160" w:after="384" w:line="360" w:lineRule="auto"/>
        <w:ind w:left="0"/>
        <w:rPr>
          <w:lang w:val="es-DO"/>
        </w:rPr>
      </w:pPr>
    </w:p>
    <w:p w14:paraId="313AC1AD" w14:textId="301547F2" w:rsidR="00FE4F35" w:rsidRDefault="00FE4F35" w:rsidP="003B2DF8">
      <w:pPr>
        <w:pStyle w:val="Prrafodelista"/>
        <w:spacing w:afterLines="160" w:after="384" w:line="360" w:lineRule="auto"/>
        <w:ind w:left="0"/>
        <w:rPr>
          <w:lang w:val="es-DO"/>
        </w:rPr>
      </w:pPr>
    </w:p>
    <w:p w14:paraId="3E56FE98" w14:textId="5B584B69" w:rsidR="00FE4F35" w:rsidRDefault="00FE4F35" w:rsidP="003B2DF8">
      <w:pPr>
        <w:pStyle w:val="Prrafodelista"/>
        <w:spacing w:afterLines="160" w:after="384" w:line="360" w:lineRule="auto"/>
        <w:ind w:left="0"/>
        <w:rPr>
          <w:lang w:val="es-DO"/>
        </w:rPr>
      </w:pPr>
    </w:p>
    <w:p w14:paraId="25E197E9" w14:textId="77777777" w:rsidR="00FE4F35" w:rsidRDefault="00FE4F35" w:rsidP="003B2DF8">
      <w:pPr>
        <w:pStyle w:val="Prrafodelista"/>
        <w:spacing w:afterLines="160" w:after="384" w:line="360" w:lineRule="auto"/>
        <w:ind w:left="0"/>
        <w:rPr>
          <w:lang w:val="es-DO"/>
        </w:rPr>
        <w:sectPr w:rsidR="00FE4F35" w:rsidSect="00F563AE">
          <w:headerReference w:type="default" r:id="rId14"/>
          <w:footerReference w:type="default" r:id="rId15"/>
          <w:pgSz w:w="12240" w:h="15840"/>
          <w:pgMar w:top="1440" w:right="2160" w:bottom="1440" w:left="2160" w:header="720" w:footer="351" w:gutter="0"/>
          <w:cols w:space="720"/>
          <w:docGrid w:linePitch="360"/>
        </w:sectPr>
      </w:pPr>
    </w:p>
    <w:p w14:paraId="03DD2AD5" w14:textId="6409F006" w:rsidR="00CD453F" w:rsidRPr="00A94580" w:rsidRDefault="00CD453F" w:rsidP="00904B53">
      <w:pPr>
        <w:pStyle w:val="Ttulo2"/>
        <w:numPr>
          <w:ilvl w:val="1"/>
          <w:numId w:val="1"/>
        </w:numPr>
        <w:spacing w:before="0" w:afterLines="160" w:after="384" w:line="360" w:lineRule="auto"/>
        <w:ind w:left="547" w:hanging="547"/>
        <w:rPr>
          <w:rFonts w:cs="Times New Roman"/>
          <w:b/>
          <w:sz w:val="28"/>
          <w:szCs w:val="28"/>
          <w:lang w:val="es-DO"/>
        </w:rPr>
      </w:pPr>
      <w:bookmarkStart w:id="12" w:name="_Toc90405517"/>
      <w:bookmarkStart w:id="13" w:name="_Toc115345578"/>
      <w:bookmarkStart w:id="14" w:name="_Toc122036930"/>
      <w:r w:rsidRPr="00A94580">
        <w:rPr>
          <w:rFonts w:cs="Times New Roman"/>
          <w:sz w:val="28"/>
          <w:szCs w:val="28"/>
          <w:lang w:val="es-DO"/>
        </w:rPr>
        <w:lastRenderedPageBreak/>
        <w:t>Planificación Estratégica Institucional</w:t>
      </w:r>
      <w:bookmarkEnd w:id="12"/>
      <w:bookmarkEnd w:id="13"/>
      <w:bookmarkEnd w:id="14"/>
      <w:r w:rsidRPr="00A94580">
        <w:rPr>
          <w:rFonts w:cs="Times New Roman"/>
          <w:b/>
          <w:sz w:val="28"/>
          <w:szCs w:val="28"/>
          <w:lang w:val="es-DO"/>
        </w:rPr>
        <w:t xml:space="preserve"> </w:t>
      </w:r>
    </w:p>
    <w:p w14:paraId="3ECCF6C2" w14:textId="77777777" w:rsidR="00CD453F" w:rsidRPr="00B02CE4" w:rsidRDefault="00CD453F" w:rsidP="003B2DF8">
      <w:pPr>
        <w:spacing w:afterLines="160" w:after="384" w:line="360" w:lineRule="auto"/>
        <w:rPr>
          <w:lang w:val="es-DO"/>
        </w:rPr>
      </w:pPr>
      <w:r w:rsidRPr="00B02CE4">
        <w:rPr>
          <w:lang w:val="es-DO"/>
        </w:rPr>
        <w:t xml:space="preserve">Dando continuidad al hilo de desarrollo y de fortalecimiento de la cadena de valor institucional y en apego a la pirámide de planificación estatal, se ha concebido para el período 2021-2024 dos ejes estratégicos que concentran acciones específicas para el fomento de la cultura de competencia y de la cultura organizacional mediante la aplicación de 3 estrategias principales. </w:t>
      </w:r>
    </w:p>
    <w:p w14:paraId="58235255" w14:textId="77777777" w:rsidR="00CD453F" w:rsidRPr="00B02CE4" w:rsidRDefault="00CD453F" w:rsidP="003B2DF8">
      <w:pPr>
        <w:spacing w:afterLines="160" w:after="384" w:line="360" w:lineRule="auto"/>
        <w:rPr>
          <w:lang w:val="es-DO"/>
        </w:rPr>
      </w:pPr>
      <w:r w:rsidRPr="00B02CE4">
        <w:rPr>
          <w:lang w:val="es-DO"/>
        </w:rPr>
        <w:t xml:space="preserve">En el primer eje, sobre “Fomento de la cultura de competencia”, se dirigen los esfuerzos hacia la creación y promoción eficaz de una cultura de competencia en los agentes económicos, el Estado y la ciudadanía en fiel cumplimiento a la normativa de competencia, en beneficio de la economía nacional. </w:t>
      </w:r>
    </w:p>
    <w:p w14:paraId="5E1A6942" w14:textId="77777777" w:rsidR="00CD453F" w:rsidRPr="00B02CE4" w:rsidRDefault="00CD453F" w:rsidP="003B2DF8">
      <w:pPr>
        <w:spacing w:afterLines="160" w:after="384" w:line="360" w:lineRule="auto"/>
        <w:rPr>
          <w:lang w:val="es-DO"/>
        </w:rPr>
      </w:pPr>
      <w:r w:rsidRPr="00B02CE4">
        <w:rPr>
          <w:lang w:val="es-DO"/>
        </w:rPr>
        <w:t xml:space="preserve">Bajo este eje se encuentra el primer objetivo que busca posicionar la cultura de libre y leal competencia en los grupos de interés nacional a través de la aplicación efectiva de las normativas de competencia por medio de dos direcciones: primero fortalecer las herramientas de aplicación de la normativa de competencia para la detección de prácticas anticompetitivas e instrucción de procedimientos, durante el año 1 y 2 de aplicación de la estrategia, enfocado principalmente en MIPYMES y el Estado. A su vez, para la etapa que se desarrolla del año 2 al 4, continuando el foco sobre las MIPYMES y agentes económicos, desarrollará actividades para insertar el concepto de competencia en los grupos claves a través de participaciones activas en la agenda nacional. </w:t>
      </w:r>
    </w:p>
    <w:p w14:paraId="3644F5C6" w14:textId="3A4B0902" w:rsidR="00CD453F" w:rsidRPr="00B02CE4" w:rsidRDefault="00CD453F" w:rsidP="003B2DF8">
      <w:pPr>
        <w:spacing w:afterLines="160" w:after="384" w:line="360" w:lineRule="auto"/>
        <w:rPr>
          <w:lang w:val="es-DO"/>
        </w:rPr>
      </w:pPr>
      <w:r w:rsidRPr="00B02CE4">
        <w:rPr>
          <w:lang w:val="es-DO"/>
        </w:rPr>
        <w:t>En el segundo objetivo se persigue posicionar la imagen institucional en los grupos de interés nacional a través de la gestión</w:t>
      </w:r>
      <w:r w:rsidR="00CF0B4B">
        <w:rPr>
          <w:lang w:val="es-DO"/>
        </w:rPr>
        <w:t xml:space="preserve"> </w:t>
      </w:r>
      <w:r w:rsidRPr="00B02CE4">
        <w:rPr>
          <w:lang w:val="es-DO"/>
        </w:rPr>
        <w:t>efectiva de los principios de promoción y abogacía de la competencia,</w:t>
      </w:r>
      <w:r w:rsidR="00CF0B4B">
        <w:rPr>
          <w:lang w:val="es-DO"/>
        </w:rPr>
        <w:t xml:space="preserve"> </w:t>
      </w:r>
      <w:r w:rsidRPr="00B02CE4">
        <w:rPr>
          <w:lang w:val="es-DO"/>
        </w:rPr>
        <w:t xml:space="preserve">por medio </w:t>
      </w:r>
      <w:r w:rsidRPr="00B02CE4">
        <w:rPr>
          <w:lang w:val="es-DO"/>
        </w:rPr>
        <w:lastRenderedPageBreak/>
        <w:t xml:space="preserve">de formular, desarrollar y socializar informes de análisis e inteligencia económica para mejorar las interacciones de competencia en los mercados y aplicar esfuerzos interinstitucionales para el fomento de la asistencia técnica en los temas de competencia desde el Estado hacia los agentes económicos. </w:t>
      </w:r>
    </w:p>
    <w:p w14:paraId="0E957CE2" w14:textId="77777777" w:rsidR="00CD453F" w:rsidRPr="00B02CE4" w:rsidRDefault="00CD453F" w:rsidP="003B2DF8">
      <w:pPr>
        <w:spacing w:afterLines="160" w:after="384" w:line="360" w:lineRule="auto"/>
        <w:rPr>
          <w:lang w:val="es-DO"/>
        </w:rPr>
      </w:pPr>
      <w:r w:rsidRPr="00B02CE4">
        <w:rPr>
          <w:lang w:val="es-DO"/>
        </w:rPr>
        <w:t>Que al igual que el objetivo primero, va enfocado a dos públicos meta: comunidad universitaria para la etapa híbrida, que se desarrolla en los años 2 y 3 de aplicación, y por último la comunidad estudiantil para la etapa de consolidación, año 3 y 4.</w:t>
      </w:r>
    </w:p>
    <w:p w14:paraId="17E49650" w14:textId="77777777" w:rsidR="00CD453F" w:rsidRPr="00B02CE4" w:rsidRDefault="00CD453F" w:rsidP="003B2DF8">
      <w:pPr>
        <w:spacing w:afterLines="160" w:after="384" w:line="360" w:lineRule="auto"/>
        <w:rPr>
          <w:lang w:val="es-DO"/>
        </w:rPr>
      </w:pPr>
      <w:r w:rsidRPr="00B02CE4">
        <w:rPr>
          <w:lang w:val="es-DO"/>
        </w:rPr>
        <w:t>Mientras que en el eje dos, enfocado en el “Fomento de la cultura organizacional” se ordenan acciones para fortalecer y promover eficazmente una cultura organizacional en los servidores de PRO-COMPETENCIA fomentando la pertenencia mediante el desarrollo individual, grupal y de liderazgo, sirviendo de sombrilla al tercer y último objetivo estratégico: fomentar la identidad institucional y pertenencia del servidor a través del fortalecimiento de la cultura organizacional.</w:t>
      </w:r>
    </w:p>
    <w:p w14:paraId="2DA54206" w14:textId="6A1B3DF9" w:rsidR="00654164" w:rsidRDefault="00CD453F" w:rsidP="003B2DF8">
      <w:pPr>
        <w:spacing w:afterLines="160" w:after="384" w:line="360" w:lineRule="auto"/>
        <w:rPr>
          <w:lang w:val="es-DO"/>
        </w:rPr>
      </w:pPr>
      <w:r w:rsidRPr="00B02CE4">
        <w:rPr>
          <w:lang w:val="es-DO"/>
        </w:rPr>
        <w:t>En la etapa de aplicación, que abarca el año 1 y 2, va orientado a completar las necesidades estructurales de recursos humanos para el fomento de la identidad institucional y pertenencia del servidor para abrirle paso a la temporada híbrida de comunicación que comprenden desde el año 1 al 3 al mejorar las condiciones del ambiente físico para el fortalecimiento del desempeño laboral y las actividades institucionales, a fin de que finalmente en el periodo del año 2-4 se logre fortalecer las capacidades técnicas y transversales en las gestiones de liderazgo y grupos ocupacionales meta a través de programas de desarrollo y así lograr la etapa de motivación.</w:t>
      </w:r>
    </w:p>
    <w:bookmarkStart w:id="15" w:name="_Toc122036931"/>
    <w:p w14:paraId="5E396B73" w14:textId="4834D5BF" w:rsidR="00654164" w:rsidRPr="00B02CE4" w:rsidRDefault="003B2DF8" w:rsidP="003B2DF8">
      <w:pPr>
        <w:pStyle w:val="Ttulo1"/>
        <w:numPr>
          <w:ilvl w:val="0"/>
          <w:numId w:val="1"/>
        </w:numPr>
        <w:spacing w:before="0" w:afterLines="160" w:after="384"/>
        <w:ind w:left="0"/>
        <w:rPr>
          <w:lang w:val="es-DO"/>
        </w:rPr>
      </w:pPr>
      <w:r w:rsidRPr="00B02CE4">
        <w:rPr>
          <w:rFonts w:eastAsia="Calibri"/>
          <w:noProof/>
          <w:sz w:val="18"/>
          <w:lang w:val="es-DO"/>
        </w:rPr>
        <w:lastRenderedPageBreak/>
        <mc:AlternateContent>
          <mc:Choice Requires="wps">
            <w:drawing>
              <wp:anchor distT="0" distB="0" distL="114300" distR="114300" simplePos="0" relativeHeight="251660800" behindDoc="0" locked="0" layoutInCell="1" allowOverlap="1" wp14:anchorId="4DF5F78D" wp14:editId="47C93893">
                <wp:simplePos x="0" y="0"/>
                <wp:positionH relativeFrom="margin">
                  <wp:posOffset>2254250</wp:posOffset>
                </wp:positionH>
                <wp:positionV relativeFrom="paragraph">
                  <wp:posOffset>412443</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06636"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32.5pt" to="21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" strokecolor="#ee2a24" strokeweight="2.25pt">
                <v:stroke joinstyle="miter"/>
                <w10:wrap anchorx="margin"/>
              </v:line>
            </w:pict>
          </mc:Fallback>
        </mc:AlternateContent>
      </w:r>
      <w:r w:rsidR="00654164" w:rsidRPr="00B02CE4">
        <w:rPr>
          <w:lang w:val="es-DO"/>
        </w:rPr>
        <w:t>RESULTADOS MISIONALES</w:t>
      </w:r>
      <w:bookmarkEnd w:id="15"/>
    </w:p>
    <w:p w14:paraId="20891FF8" w14:textId="109A9A08" w:rsidR="00654164" w:rsidRPr="00B02CE4" w:rsidRDefault="00654164" w:rsidP="003B2DF8">
      <w:pPr>
        <w:spacing w:afterLines="160" w:after="384" w:line="360" w:lineRule="auto"/>
        <w:jc w:val="center"/>
        <w:rPr>
          <w:rFonts w:eastAsia="Calibri"/>
          <w:szCs w:val="36"/>
          <w:lang w:val="es-DO"/>
        </w:rPr>
      </w:pPr>
      <w:r w:rsidRPr="00B02CE4">
        <w:rPr>
          <w:rFonts w:eastAsia="Calibri"/>
          <w:szCs w:val="36"/>
          <w:lang w:val="es-DO"/>
        </w:rPr>
        <w:t>Memoria institucional 2022</w:t>
      </w:r>
    </w:p>
    <w:p w14:paraId="164B9DAA" w14:textId="58944C57" w:rsidR="00C93D16" w:rsidRPr="00A94580" w:rsidRDefault="00CF0B4B" w:rsidP="00904B53">
      <w:pPr>
        <w:pStyle w:val="Ttulo2"/>
        <w:numPr>
          <w:ilvl w:val="1"/>
          <w:numId w:val="1"/>
        </w:numPr>
        <w:spacing w:before="0" w:afterLines="160" w:after="384" w:line="360" w:lineRule="auto"/>
        <w:ind w:left="547" w:hanging="547"/>
        <w:rPr>
          <w:rFonts w:eastAsiaTheme="minorHAnsi" w:cs="Times New Roman"/>
          <w:sz w:val="28"/>
          <w:szCs w:val="28"/>
          <w:lang w:val="es-DO"/>
        </w:rPr>
      </w:pPr>
      <w:bookmarkStart w:id="16" w:name="_Toc108512168"/>
      <w:bookmarkStart w:id="17" w:name="_Toc115345580"/>
      <w:r w:rsidRPr="00A94580">
        <w:rPr>
          <w:rFonts w:eastAsiaTheme="minorHAnsi" w:cs="Times New Roman"/>
          <w:sz w:val="28"/>
          <w:szCs w:val="28"/>
          <w:lang w:val="es-DO"/>
        </w:rPr>
        <w:t xml:space="preserve"> </w:t>
      </w:r>
      <w:bookmarkStart w:id="18" w:name="_Toc122036932"/>
      <w:r w:rsidR="00C93D16" w:rsidRPr="00A94580">
        <w:rPr>
          <w:rFonts w:eastAsiaTheme="minorHAnsi" w:cs="Times New Roman"/>
          <w:sz w:val="28"/>
          <w:szCs w:val="28"/>
          <w:lang w:val="es-DO"/>
        </w:rPr>
        <w:t>Acciones del Consejo Directivo</w:t>
      </w:r>
      <w:bookmarkEnd w:id="16"/>
      <w:bookmarkEnd w:id="17"/>
      <w:bookmarkEnd w:id="18"/>
    </w:p>
    <w:p w14:paraId="6DEC46DD" w14:textId="77777777" w:rsidR="00C93D16" w:rsidRPr="00B02CE4" w:rsidRDefault="00C93D16" w:rsidP="00413694">
      <w:pPr>
        <w:spacing w:afterLines="160" w:after="384" w:line="360" w:lineRule="auto"/>
        <w:rPr>
          <w:lang w:val="es-DO"/>
        </w:rPr>
      </w:pPr>
      <w:r w:rsidRPr="00B02CE4">
        <w:rPr>
          <w:lang w:val="es-DO"/>
        </w:rPr>
        <w:t>Conforme a lo establecido en la Ley 42-08 de Defensa de la Competencia, al Consejo Directivo se les otorga las facultades de:</w:t>
      </w:r>
    </w:p>
    <w:p w14:paraId="1C6790C3" w14:textId="26D08ADF" w:rsidR="00C93D16" w:rsidRDefault="00C93D16" w:rsidP="00904B53">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CF0B4B">
        <w:rPr>
          <w:rFonts w:ascii="Times New Roman" w:eastAsiaTheme="minorHAnsi" w:hAnsi="Times New Roman"/>
          <w:color w:val="767171"/>
          <w:spacing w:val="20"/>
          <w:sz w:val="24"/>
          <w:szCs w:val="24"/>
          <w:lang w:val="es-DO"/>
        </w:rPr>
        <w:t>Divulgar el contenido de esta ley y sus reglamentos;</w:t>
      </w:r>
    </w:p>
    <w:p w14:paraId="4C2941B6" w14:textId="2D6BBCF7" w:rsidR="00C93D16" w:rsidRDefault="00C93D16" w:rsidP="00904B53">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CF0B4B">
        <w:rPr>
          <w:rFonts w:ascii="Times New Roman" w:eastAsiaTheme="minorHAnsi" w:hAnsi="Times New Roman"/>
          <w:color w:val="767171"/>
          <w:spacing w:val="20"/>
          <w:sz w:val="24"/>
          <w:szCs w:val="24"/>
          <w:lang w:val="es-DO"/>
        </w:rPr>
        <w:t xml:space="preserve">Asegurar el cumplimiento del objetivo y disposiciones de la presente ley, por las empresas, las demás dependencias del Estado y la sociedad en su conjunto; </w:t>
      </w:r>
    </w:p>
    <w:p w14:paraId="65CAB7C9" w14:textId="752DD3E8" w:rsidR="00C93D16" w:rsidRDefault="00C93D16" w:rsidP="00904B53">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CF0B4B">
        <w:rPr>
          <w:rFonts w:ascii="Times New Roman" w:eastAsiaTheme="minorHAnsi" w:hAnsi="Times New Roman"/>
          <w:color w:val="767171"/>
          <w:spacing w:val="20"/>
          <w:sz w:val="24"/>
          <w:szCs w:val="24"/>
          <w:lang w:val="es-DO"/>
        </w:rPr>
        <w:t xml:space="preserve">Celebrar audiencias para la comparecencia, con derecho de participación en los debates y formulación de pedimentos, de los presuntos responsables, denunciantes y perjudicados por la comisión de conductas sancionadas por la presente ley, así como para la audición de testigos y peritos, a fin de recibirles declaración y ordenar careos; </w:t>
      </w:r>
    </w:p>
    <w:p w14:paraId="2CF97D9A" w14:textId="53797296" w:rsidR="00C93D16" w:rsidRPr="0083729C" w:rsidRDefault="00C93D16" w:rsidP="00904B53">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83729C">
        <w:rPr>
          <w:rFonts w:ascii="Times New Roman" w:eastAsiaTheme="minorHAnsi" w:hAnsi="Times New Roman"/>
          <w:color w:val="767171"/>
          <w:spacing w:val="20"/>
          <w:sz w:val="24"/>
          <w:szCs w:val="24"/>
          <w:lang w:val="es-DO"/>
        </w:rPr>
        <w:t xml:space="preserve">Acceder a los lugares objeto de inspección con el consentimiento de los ocupantes o mediante orden judicial, la que será solicitada por el Consejo Directivo ante el juez competente, y deberá realizarse con el auxilio del Ministerio Público, conforme el procedimiento establecido en el Código Procesal Penal. En tal diligencia se deberá autorizar el secuestro si hubiere la necesidad de ello. El juez competente deberá resolver la petición en un plazo no mayor de cuarenta y ocho (48) horas; </w:t>
      </w:r>
    </w:p>
    <w:p w14:paraId="7A543FC7" w14:textId="20597E2B" w:rsidR="00C93D16" w:rsidRDefault="00C93D16" w:rsidP="00904B53">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83729C">
        <w:rPr>
          <w:rFonts w:ascii="Times New Roman" w:eastAsiaTheme="minorHAnsi" w:hAnsi="Times New Roman"/>
          <w:color w:val="767171"/>
          <w:spacing w:val="20"/>
          <w:sz w:val="24"/>
          <w:szCs w:val="24"/>
          <w:lang w:val="es-DO"/>
        </w:rPr>
        <w:lastRenderedPageBreak/>
        <w:t xml:space="preserve">Proponer la adopción de medidas cautelares y correctivas que juzgue necesarias para asegurar el cumplimiento de los objetivos y disposiciones de la presente ley; en tal sentido, conceder autorizaciones a la Dirección Ejecutiva para que practique diligencias probatorias, exámenes de documentos privados de empresas, allanamientos y cualquier otra medida que ésta solicite en el curso de una investigación administrativa o para el aseguramiento de pruebas, conforme las disposiciones establecidas en el Código Procesal Penal; </w:t>
      </w:r>
    </w:p>
    <w:p w14:paraId="0D1FB666" w14:textId="75375D03" w:rsidR="00C93D16" w:rsidRDefault="00C93D16" w:rsidP="00904B53">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83729C">
        <w:rPr>
          <w:rFonts w:ascii="Times New Roman" w:eastAsiaTheme="minorHAnsi" w:hAnsi="Times New Roman"/>
          <w:color w:val="767171"/>
          <w:spacing w:val="20"/>
          <w:sz w:val="24"/>
          <w:szCs w:val="24"/>
          <w:lang w:val="es-DO"/>
        </w:rPr>
        <w:t xml:space="preserve">Solicitar al juez competente las medidas cautelares que estime pertinentes. La petición deberá ser resuelta en un plazo no mayor de cuarenta y ocho (48) horas; </w:t>
      </w:r>
    </w:p>
    <w:p w14:paraId="14A51956" w14:textId="35178A12" w:rsidR="00C93D16" w:rsidRDefault="00C93D16" w:rsidP="00904B53">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83729C">
        <w:rPr>
          <w:rFonts w:ascii="Times New Roman" w:eastAsiaTheme="minorHAnsi" w:hAnsi="Times New Roman"/>
          <w:color w:val="767171"/>
          <w:spacing w:val="20"/>
          <w:sz w:val="24"/>
          <w:szCs w:val="24"/>
          <w:lang w:val="es-DO"/>
        </w:rPr>
        <w:t xml:space="preserve">Conocer de las solicitudes de revocación de las medidas cautelares y correctivas ordenadas por la Dirección Ejecutiva, a petición de parte; </w:t>
      </w:r>
    </w:p>
    <w:p w14:paraId="1CC9A726" w14:textId="2E7BB1C7" w:rsidR="00C93D16" w:rsidRDefault="00C93D16" w:rsidP="00904B53">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83729C">
        <w:rPr>
          <w:rFonts w:ascii="Times New Roman" w:eastAsiaTheme="minorHAnsi" w:hAnsi="Times New Roman"/>
          <w:color w:val="767171"/>
          <w:spacing w:val="20"/>
          <w:sz w:val="24"/>
          <w:szCs w:val="24"/>
          <w:lang w:val="es-DO"/>
        </w:rPr>
        <w:t>Requerir a los agentes económicos e instituciones del Estado información y documentación necesarias, incluyendo libros de actas, registros contables e informaciones estadísticas, de conformidad con el Artículo 46 de la presente ley;</w:t>
      </w:r>
    </w:p>
    <w:p w14:paraId="7F1E2B67" w14:textId="06D0397E" w:rsidR="00C93D16" w:rsidRDefault="00C93D16" w:rsidP="00904B53">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83729C">
        <w:rPr>
          <w:rFonts w:ascii="Times New Roman" w:eastAsiaTheme="minorHAnsi" w:hAnsi="Times New Roman"/>
          <w:color w:val="767171"/>
          <w:spacing w:val="20"/>
          <w:sz w:val="24"/>
          <w:szCs w:val="24"/>
          <w:lang w:val="es-DO"/>
        </w:rPr>
        <w:t xml:space="preserve">Dirimir, de acuerdo a los principios y normas de la presente ley y sus reglamentos, en resguardo del interés público, los diferendos entre empresas, y entre empresas y sus clientes o usuarios, en la materia regida por este ordenamiento; </w:t>
      </w:r>
    </w:p>
    <w:p w14:paraId="4373FD03" w14:textId="560C5FF4" w:rsidR="00C93D16" w:rsidRPr="0083729C" w:rsidRDefault="00C93D16" w:rsidP="00904B53">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83729C">
        <w:rPr>
          <w:rFonts w:ascii="Times New Roman" w:eastAsiaTheme="minorHAnsi" w:hAnsi="Times New Roman"/>
          <w:color w:val="767171"/>
          <w:spacing w:val="20"/>
          <w:sz w:val="24"/>
          <w:szCs w:val="24"/>
          <w:lang w:val="es-DO"/>
        </w:rPr>
        <w:t xml:space="preserve">Dictar resoluciones reglamentarias de carácter general y de carácter especial en las materias de su competencia, así como para el buen funcionamiento administrativo de la Comisión; </w:t>
      </w:r>
    </w:p>
    <w:p w14:paraId="53BE39D3" w14:textId="7CB8ED44" w:rsidR="00C93D16" w:rsidRPr="0083729C" w:rsidRDefault="00C93D16" w:rsidP="00904B53">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83729C">
        <w:rPr>
          <w:rFonts w:ascii="Times New Roman" w:eastAsiaTheme="minorHAnsi" w:hAnsi="Times New Roman"/>
          <w:color w:val="767171"/>
          <w:spacing w:val="20"/>
          <w:sz w:val="24"/>
          <w:szCs w:val="24"/>
          <w:lang w:val="es-DO"/>
        </w:rPr>
        <w:lastRenderedPageBreak/>
        <w:t>Imponer sanciones por la comisión de faltas administrativas previstas en la presente ley y decretar la suspensión de los actos infractores; así como, ordenar las medidas e imponer obligaciones contra el agente económico o persona sancionada, a los fines de corregir la distorsión en el mercado y restaurar la competencia; entre otros.</w:t>
      </w:r>
    </w:p>
    <w:p w14:paraId="43BD3668" w14:textId="550D3E03" w:rsidR="00C93D16" w:rsidRDefault="00C93D16" w:rsidP="00904B53">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D0520F">
        <w:rPr>
          <w:rFonts w:ascii="Times New Roman" w:eastAsiaTheme="minorHAnsi" w:hAnsi="Times New Roman"/>
          <w:color w:val="767171"/>
          <w:spacing w:val="20"/>
          <w:sz w:val="24"/>
          <w:szCs w:val="24"/>
          <w:lang w:val="es-DO"/>
        </w:rPr>
        <w:t>Haciendo us</w:t>
      </w:r>
      <w:r w:rsidRPr="0083729C">
        <w:rPr>
          <w:rFonts w:ascii="Times New Roman" w:eastAsiaTheme="minorHAnsi" w:hAnsi="Times New Roman"/>
          <w:color w:val="767171"/>
          <w:spacing w:val="20"/>
          <w:sz w:val="24"/>
          <w:szCs w:val="24"/>
          <w:lang w:val="es-DO"/>
        </w:rPr>
        <w:t xml:space="preserve">o de las funciones conferidas, las acciones realizadas durante el periodo Enero – </w:t>
      </w:r>
      <w:r w:rsidR="002D2181" w:rsidRPr="0083729C">
        <w:rPr>
          <w:rFonts w:ascii="Times New Roman" w:eastAsiaTheme="minorHAnsi" w:hAnsi="Times New Roman"/>
          <w:color w:val="767171"/>
          <w:spacing w:val="20"/>
          <w:sz w:val="24"/>
          <w:szCs w:val="24"/>
          <w:lang w:val="es-DO"/>
        </w:rPr>
        <w:t>Diciembre</w:t>
      </w:r>
      <w:r w:rsidRPr="0083729C">
        <w:rPr>
          <w:rFonts w:ascii="Times New Roman" w:eastAsiaTheme="minorHAnsi" w:hAnsi="Times New Roman"/>
          <w:color w:val="767171"/>
          <w:spacing w:val="20"/>
          <w:sz w:val="24"/>
          <w:szCs w:val="24"/>
          <w:lang w:val="es-DO"/>
        </w:rPr>
        <w:t xml:space="preserve"> correspondiente al año 2022, han sido las siguientes:</w:t>
      </w:r>
    </w:p>
    <w:p w14:paraId="4CDD1D0E" w14:textId="77777777" w:rsidR="00C93D16" w:rsidRPr="00881788" w:rsidRDefault="00C93D16" w:rsidP="00413694">
      <w:pPr>
        <w:pStyle w:val="Ttulo2"/>
        <w:numPr>
          <w:ilvl w:val="2"/>
          <w:numId w:val="10"/>
        </w:numPr>
        <w:tabs>
          <w:tab w:val="num" w:pos="360"/>
          <w:tab w:val="left" w:pos="810"/>
          <w:tab w:val="left" w:pos="1800"/>
        </w:tabs>
        <w:spacing w:before="0" w:afterLines="160" w:after="384" w:line="360" w:lineRule="auto"/>
        <w:ind w:left="0" w:firstLine="0"/>
        <w:rPr>
          <w:rFonts w:cs="Times New Roman"/>
          <w:sz w:val="28"/>
          <w:szCs w:val="40"/>
          <w:lang w:val="es-DO"/>
        </w:rPr>
      </w:pPr>
      <w:bookmarkStart w:id="19" w:name="_Toc108512169"/>
      <w:bookmarkStart w:id="20" w:name="_Toc115345581"/>
      <w:bookmarkStart w:id="21" w:name="_Toc122036933"/>
      <w:r w:rsidRPr="00881788">
        <w:rPr>
          <w:rFonts w:cs="Times New Roman"/>
          <w:sz w:val="28"/>
          <w:szCs w:val="40"/>
          <w:lang w:val="es-DO"/>
        </w:rPr>
        <w:t>Resoluciones de Consejo Directivo</w:t>
      </w:r>
      <w:bookmarkEnd w:id="19"/>
      <w:bookmarkEnd w:id="20"/>
      <w:bookmarkEnd w:id="21"/>
    </w:p>
    <w:p w14:paraId="63BCD730" w14:textId="77777777" w:rsidR="00C93D16" w:rsidRPr="00B51F22" w:rsidRDefault="00C93D16" w:rsidP="00B51F22">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B51F22">
        <w:rPr>
          <w:rFonts w:ascii="Times New Roman" w:eastAsiaTheme="minorHAnsi" w:hAnsi="Times New Roman"/>
          <w:color w:val="767171"/>
          <w:spacing w:val="20"/>
          <w:sz w:val="24"/>
          <w:szCs w:val="24"/>
          <w:lang w:val="es-DO"/>
        </w:rPr>
        <w:t>Resolución Núm. 001-2022. Que decide sobre el procedimiento iniciado mediante Resolución núm. 019-2021 del Consejo Directivo de la Comisión Nacional de Defensa de la Competencia (PRO-COMPETENCIA) con motivo de la alegada entrega de información falsa a la Dirección Ejecutiva por parte de SODETRANSP, S.A., en el marco del procedimiento de investigación iniciado mediante la Resolución núm. DE-002-2020 de fecha 31 de enero de 2020.</w:t>
      </w:r>
    </w:p>
    <w:p w14:paraId="5E984179" w14:textId="77777777" w:rsidR="00C93D16" w:rsidRPr="00B02CE4" w:rsidRDefault="00C93D16" w:rsidP="003B2DF8">
      <w:pPr>
        <w:pStyle w:val="Prrafodelista"/>
        <w:spacing w:afterLines="160" w:after="384" w:line="360" w:lineRule="auto"/>
        <w:ind w:left="0"/>
        <w:rPr>
          <w:rFonts w:ascii="Times New Roman" w:hAnsi="Times New Roman"/>
          <w:lang w:val="es-DO"/>
        </w:rPr>
      </w:pPr>
    </w:p>
    <w:p w14:paraId="1214B486" w14:textId="77777777" w:rsidR="00C93D16" w:rsidRPr="00B51F22" w:rsidRDefault="00C93D16" w:rsidP="00B51F22">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B51F22">
        <w:rPr>
          <w:rFonts w:ascii="Times New Roman" w:eastAsiaTheme="minorHAnsi" w:hAnsi="Times New Roman"/>
          <w:color w:val="767171"/>
          <w:spacing w:val="20"/>
          <w:sz w:val="24"/>
          <w:szCs w:val="24"/>
          <w:lang w:val="es-DO"/>
        </w:rPr>
        <w:t>Resolución Núm. 002-2022. Que modifica la conformación del Comité de Compras y Contrataciones de la Comisión Nacional de Defensa de la Competencia (PRO-COMPETENCIA).</w:t>
      </w:r>
    </w:p>
    <w:p w14:paraId="1AC82C98" w14:textId="77777777" w:rsidR="00C93D16" w:rsidRPr="00B51F22" w:rsidRDefault="00C93D16" w:rsidP="00B51F22">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B51F22">
        <w:rPr>
          <w:rFonts w:ascii="Times New Roman" w:eastAsiaTheme="minorHAnsi" w:hAnsi="Times New Roman"/>
          <w:color w:val="767171"/>
          <w:spacing w:val="20"/>
          <w:sz w:val="24"/>
          <w:szCs w:val="24"/>
          <w:lang w:val="es-DO"/>
        </w:rPr>
        <w:t>Resolución Núm. 003-2022. Que refrenda la designación de tres (3) servidores públicos con el cargo de “Abogado I” en la Comisión Nacional de Defensa de la Competencia (PRO-COMPETENCIA).</w:t>
      </w:r>
    </w:p>
    <w:p w14:paraId="609667C5" w14:textId="77777777" w:rsidR="00C93D16" w:rsidRPr="00B51F22" w:rsidRDefault="00C93D16" w:rsidP="00B51F22">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B51F22">
        <w:rPr>
          <w:rFonts w:ascii="Times New Roman" w:eastAsiaTheme="minorHAnsi" w:hAnsi="Times New Roman"/>
          <w:color w:val="767171"/>
          <w:spacing w:val="20"/>
          <w:sz w:val="24"/>
          <w:szCs w:val="24"/>
          <w:lang w:val="es-DO"/>
        </w:rPr>
        <w:lastRenderedPageBreak/>
        <w:t>Resolución Núm. 004-2022. Que aprueba los estados financieros de la Comisión Nacional de Defensa de la Competencia (PRO-COMPETENCIA), correspondientes al ejercicio fiscal del año 2021.</w:t>
      </w:r>
    </w:p>
    <w:p w14:paraId="01F56D52" w14:textId="77777777" w:rsidR="00C93D16" w:rsidRPr="00B51F22" w:rsidRDefault="00C93D16" w:rsidP="00B51F22">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B51F22">
        <w:rPr>
          <w:rFonts w:ascii="Times New Roman" w:eastAsiaTheme="minorHAnsi" w:hAnsi="Times New Roman"/>
          <w:color w:val="767171"/>
          <w:spacing w:val="20"/>
          <w:sz w:val="24"/>
          <w:szCs w:val="24"/>
          <w:lang w:val="es-DO"/>
        </w:rPr>
        <w:t xml:space="preserve">Resolución Núm. 005-2022. Que decide el Recurso de Reconsideración y la solicitud de suspensión interpuestos por </w:t>
      </w:r>
      <w:proofErr w:type="spellStart"/>
      <w:r w:rsidRPr="00B51F22">
        <w:rPr>
          <w:rFonts w:ascii="Times New Roman" w:eastAsiaTheme="minorHAnsi" w:hAnsi="Times New Roman"/>
          <w:color w:val="767171"/>
          <w:spacing w:val="20"/>
          <w:sz w:val="24"/>
          <w:szCs w:val="24"/>
          <w:lang w:val="es-DO"/>
        </w:rPr>
        <w:t>Sodetransp</w:t>
      </w:r>
      <w:proofErr w:type="spellEnd"/>
      <w:r w:rsidRPr="00B51F22">
        <w:rPr>
          <w:rFonts w:ascii="Times New Roman" w:eastAsiaTheme="minorHAnsi" w:hAnsi="Times New Roman"/>
          <w:color w:val="767171"/>
          <w:spacing w:val="20"/>
          <w:sz w:val="24"/>
          <w:szCs w:val="24"/>
          <w:lang w:val="es-DO"/>
        </w:rPr>
        <w:t xml:space="preserve">, S. A., en contra de la Resolución núm. 001-2022, que decide sobre el procedimiento iniciado mediante Resolución núm. 019-2021 del Consejo Directivo de la Comisión Nacional de Defensa de la Competencia (PRO-COMPETENCIA) con motivo de la alegada entrega de información falsa a la Dirección Ejecutiva por parte de </w:t>
      </w:r>
      <w:proofErr w:type="spellStart"/>
      <w:r w:rsidRPr="00B51F22">
        <w:rPr>
          <w:rFonts w:ascii="Times New Roman" w:eastAsiaTheme="minorHAnsi" w:hAnsi="Times New Roman"/>
          <w:color w:val="767171"/>
          <w:spacing w:val="20"/>
          <w:sz w:val="24"/>
          <w:szCs w:val="24"/>
          <w:lang w:val="es-DO"/>
        </w:rPr>
        <w:t>Sodetransp</w:t>
      </w:r>
      <w:proofErr w:type="spellEnd"/>
      <w:r w:rsidRPr="00B51F22">
        <w:rPr>
          <w:rFonts w:ascii="Times New Roman" w:eastAsiaTheme="minorHAnsi" w:hAnsi="Times New Roman"/>
          <w:color w:val="767171"/>
          <w:spacing w:val="20"/>
          <w:sz w:val="24"/>
          <w:szCs w:val="24"/>
          <w:lang w:val="es-DO"/>
        </w:rPr>
        <w:t>, S.A., en el marco del procedimiento de investigación iniciado mediante la Resolución núm. DE-002-2020 de fecha 31 de enero de 2020.</w:t>
      </w:r>
    </w:p>
    <w:p w14:paraId="371B1DEC" w14:textId="77777777" w:rsidR="00C93D16" w:rsidRPr="00B51F22" w:rsidRDefault="00C93D16" w:rsidP="00B51F22">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B51F22">
        <w:rPr>
          <w:rFonts w:ascii="Times New Roman" w:eastAsiaTheme="minorHAnsi" w:hAnsi="Times New Roman"/>
          <w:color w:val="767171"/>
          <w:spacing w:val="20"/>
          <w:sz w:val="24"/>
          <w:szCs w:val="24"/>
          <w:lang w:val="es-DO"/>
        </w:rPr>
        <w:t>Resolución Núm. 006-2022. Que refrenda la designación de tres (3) servidores públicos de carrera administrativa general incorporados por concurso en la Comisión Nacional de Defensa de la Competencia (PRO-COMPETENCIA).</w:t>
      </w:r>
    </w:p>
    <w:p w14:paraId="0CE8B715" w14:textId="77777777" w:rsidR="00C93D16" w:rsidRPr="00B51F22" w:rsidRDefault="00C93D16" w:rsidP="00B51F22">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B51F22">
        <w:rPr>
          <w:rFonts w:ascii="Times New Roman" w:eastAsiaTheme="minorHAnsi" w:hAnsi="Times New Roman"/>
          <w:color w:val="767171"/>
          <w:spacing w:val="20"/>
          <w:sz w:val="24"/>
          <w:szCs w:val="24"/>
          <w:lang w:val="es-DO"/>
        </w:rPr>
        <w:t>Resolución Núm. 007-2022. Que modifica la resolución núm. 021-2022 de fecha 2 de noviembre de 2021 y otorga poderes de firma para aprobación de desembolsos, pagos y el manejo de las cuentas bancarias e instrumentos financieros de la Comisión Nacional de Defensa de la Competencia (PRO-COMPETENCIA).</w:t>
      </w:r>
    </w:p>
    <w:p w14:paraId="4457276E" w14:textId="5FA5AFFD" w:rsidR="00C93D16" w:rsidRPr="00B51F22" w:rsidRDefault="00C93D16" w:rsidP="00B51F22">
      <w:pPr>
        <w:pStyle w:val="Prrafodelista"/>
        <w:numPr>
          <w:ilvl w:val="0"/>
          <w:numId w:val="30"/>
        </w:numPr>
        <w:spacing w:afterLines="160" w:after="384" w:line="360" w:lineRule="auto"/>
        <w:ind w:left="360"/>
        <w:contextualSpacing w:val="0"/>
        <w:rPr>
          <w:rFonts w:ascii="Times New Roman" w:eastAsiaTheme="minorHAnsi" w:hAnsi="Times New Roman"/>
          <w:color w:val="767171"/>
          <w:spacing w:val="20"/>
          <w:sz w:val="24"/>
          <w:szCs w:val="24"/>
          <w:lang w:val="es-DO"/>
        </w:rPr>
      </w:pPr>
      <w:r w:rsidRPr="00B51F22">
        <w:rPr>
          <w:rFonts w:ascii="Times New Roman" w:eastAsiaTheme="minorHAnsi" w:hAnsi="Times New Roman"/>
          <w:color w:val="767171"/>
          <w:spacing w:val="20"/>
          <w:sz w:val="24"/>
          <w:szCs w:val="24"/>
          <w:lang w:val="es-DO"/>
        </w:rPr>
        <w:t xml:space="preserve">Resolución Núm.  008-2022. Que modifica la Resolución núm. 002-2022 de fecha 25 de enero de 2022, actualizando la conformación del Comité de Compras y Contrataciones de la </w:t>
      </w:r>
      <w:r w:rsidRPr="00B51F22">
        <w:rPr>
          <w:rFonts w:ascii="Times New Roman" w:eastAsiaTheme="minorHAnsi" w:hAnsi="Times New Roman"/>
          <w:color w:val="767171"/>
          <w:spacing w:val="20"/>
          <w:sz w:val="24"/>
          <w:szCs w:val="24"/>
          <w:lang w:val="es-DO"/>
        </w:rPr>
        <w:lastRenderedPageBreak/>
        <w:t>Comisión Nacional de Defensa de la Competencia (PRO-COMPETENCIA)</w:t>
      </w:r>
      <w:r w:rsidR="00C152EE" w:rsidRPr="00B51F22">
        <w:rPr>
          <w:rFonts w:ascii="Times New Roman" w:eastAsiaTheme="minorHAnsi" w:hAnsi="Times New Roman"/>
          <w:color w:val="767171"/>
          <w:spacing w:val="20"/>
          <w:sz w:val="24"/>
          <w:szCs w:val="24"/>
          <w:lang w:val="es-DO"/>
        </w:rPr>
        <w:t>.</w:t>
      </w:r>
    </w:p>
    <w:p w14:paraId="5C6D22C4" w14:textId="1DAC7380" w:rsidR="00C93D16" w:rsidRPr="00881788" w:rsidRDefault="00C93D16" w:rsidP="00904B53">
      <w:pPr>
        <w:pStyle w:val="Ttulo2"/>
        <w:numPr>
          <w:ilvl w:val="2"/>
          <w:numId w:val="10"/>
        </w:numPr>
        <w:tabs>
          <w:tab w:val="left" w:pos="180"/>
          <w:tab w:val="num" w:pos="360"/>
        </w:tabs>
        <w:spacing w:before="0" w:afterLines="160" w:after="384" w:line="360" w:lineRule="auto"/>
        <w:ind w:hanging="990"/>
        <w:rPr>
          <w:rFonts w:cs="Times New Roman"/>
          <w:sz w:val="28"/>
          <w:szCs w:val="40"/>
          <w:lang w:val="es-DO"/>
        </w:rPr>
      </w:pPr>
      <w:bookmarkStart w:id="22" w:name="_Toc108512170"/>
      <w:bookmarkStart w:id="23" w:name="_Toc115345582"/>
      <w:bookmarkStart w:id="24" w:name="_Toc122036934"/>
      <w:r w:rsidRPr="00881788">
        <w:rPr>
          <w:rFonts w:cs="Times New Roman"/>
          <w:sz w:val="28"/>
          <w:szCs w:val="40"/>
          <w:lang w:val="es-DO"/>
        </w:rPr>
        <w:t>Procedimiento sancionador resuelto por el Consejo</w:t>
      </w:r>
      <w:r w:rsidR="00C152EE" w:rsidRPr="00881788">
        <w:rPr>
          <w:rFonts w:cs="Times New Roman"/>
          <w:sz w:val="28"/>
          <w:szCs w:val="40"/>
          <w:lang w:val="es-DO"/>
        </w:rPr>
        <w:t xml:space="preserve"> D</w:t>
      </w:r>
      <w:r w:rsidRPr="00881788">
        <w:rPr>
          <w:rFonts w:cs="Times New Roman"/>
          <w:sz w:val="28"/>
          <w:szCs w:val="40"/>
          <w:lang w:val="es-DO"/>
        </w:rPr>
        <w:t>irectivo</w:t>
      </w:r>
      <w:bookmarkEnd w:id="22"/>
      <w:bookmarkEnd w:id="23"/>
      <w:bookmarkEnd w:id="24"/>
      <w:r w:rsidRPr="00881788">
        <w:rPr>
          <w:rFonts w:cs="Times New Roman"/>
          <w:sz w:val="28"/>
          <w:szCs w:val="40"/>
          <w:lang w:val="es-DO"/>
        </w:rPr>
        <w:t xml:space="preserve"> </w:t>
      </w:r>
    </w:p>
    <w:p w14:paraId="41A1A7C7" w14:textId="1B35FE80" w:rsidR="00C93D16" w:rsidRDefault="00C93D16" w:rsidP="00904B53">
      <w:pPr>
        <w:tabs>
          <w:tab w:val="left" w:pos="2981"/>
        </w:tabs>
        <w:spacing w:afterLines="160" w:after="384" w:line="360" w:lineRule="auto"/>
        <w:ind w:left="-270"/>
        <w:rPr>
          <w:lang w:val="es-DO"/>
        </w:rPr>
      </w:pPr>
      <w:r w:rsidRPr="00B02CE4">
        <w:rPr>
          <w:lang w:val="es-DO"/>
        </w:rPr>
        <w:t xml:space="preserve">El Consejo Directivo de Pro-Competencia declaró responsable al agente económico </w:t>
      </w:r>
      <w:proofErr w:type="spellStart"/>
      <w:r w:rsidRPr="00B02CE4">
        <w:rPr>
          <w:lang w:val="es-DO"/>
        </w:rPr>
        <w:t>Sodetransp</w:t>
      </w:r>
      <w:proofErr w:type="spellEnd"/>
      <w:r w:rsidRPr="00B02CE4">
        <w:rPr>
          <w:lang w:val="es-DO"/>
        </w:rPr>
        <w:t>, S.A. de haber suministrado información falsa a la Dirección Ejecutiva en el marco del procedimiento iniciado mediante la Resolución DE-002-2020, del 31 de enero de 2020, y lo ha condenado al pago de una multa de 200 salarios mínimos, equivalentes a 3 millones 850 mil pesos.</w:t>
      </w:r>
    </w:p>
    <w:p w14:paraId="71AE5628" w14:textId="7D732B76" w:rsidR="00C93D16" w:rsidRDefault="00C93D16" w:rsidP="00904B53">
      <w:pPr>
        <w:tabs>
          <w:tab w:val="left" w:pos="2981"/>
        </w:tabs>
        <w:spacing w:afterLines="160" w:after="384" w:line="360" w:lineRule="auto"/>
        <w:ind w:left="-270"/>
        <w:rPr>
          <w:lang w:val="es-DO"/>
        </w:rPr>
      </w:pPr>
      <w:r w:rsidRPr="00B02CE4">
        <w:rPr>
          <w:lang w:val="es-DO"/>
        </w:rPr>
        <w:t>En la resolución 001-2022, aprobada a unanimidad en la sesión del 4 de enero de 2022, el organismo le advierte al agente que deberá pagar el monto en un plazo no mayor de 30 días a partir de la notificación, de lo contrario se le cargará un 3% de interés mensual.</w:t>
      </w:r>
    </w:p>
    <w:p w14:paraId="482C26B4" w14:textId="77777777" w:rsidR="00C93D16" w:rsidRPr="00B02CE4" w:rsidRDefault="00C93D16" w:rsidP="00904B53">
      <w:pPr>
        <w:tabs>
          <w:tab w:val="left" w:pos="2981"/>
        </w:tabs>
        <w:spacing w:afterLines="160" w:after="384" w:line="360" w:lineRule="auto"/>
        <w:ind w:left="-270"/>
        <w:rPr>
          <w:lang w:val="es-DO"/>
        </w:rPr>
      </w:pPr>
      <w:r w:rsidRPr="00B02CE4">
        <w:rPr>
          <w:lang w:val="es-DO"/>
        </w:rPr>
        <w:t xml:space="preserve">Durante el proceso de investigación realizado por la Dirección Ejecutiva de Pro-Competencia, como órgano instructor, esta requirió informaciones y documentos a </w:t>
      </w:r>
      <w:proofErr w:type="spellStart"/>
      <w:r w:rsidRPr="00B02CE4">
        <w:rPr>
          <w:lang w:val="es-DO"/>
        </w:rPr>
        <w:t>Sodetransp</w:t>
      </w:r>
      <w:proofErr w:type="spellEnd"/>
      <w:r w:rsidRPr="00B02CE4">
        <w:rPr>
          <w:lang w:val="es-DO"/>
        </w:rPr>
        <w:t>, S.A. que, tras ser evaluados, consideró que existían indicios razonables de que se había entregado información falsa; lo que motivó la instrucción del procedimiento y posterior apoderamiento al Consejo Directivo, para que decidiera sobre el expediente.</w:t>
      </w:r>
    </w:p>
    <w:p w14:paraId="60D5B010" w14:textId="426BE185" w:rsidR="00C93D16" w:rsidRDefault="00C93D16" w:rsidP="00904B53">
      <w:pPr>
        <w:tabs>
          <w:tab w:val="left" w:pos="2981"/>
        </w:tabs>
        <w:spacing w:afterLines="160" w:after="384" w:line="360" w:lineRule="auto"/>
        <w:ind w:left="-270"/>
        <w:rPr>
          <w:lang w:val="es-DO"/>
        </w:rPr>
      </w:pPr>
      <w:r w:rsidRPr="00B02CE4">
        <w:rPr>
          <w:lang w:val="es-DO"/>
        </w:rPr>
        <w:t xml:space="preserve">La sanción en cuestión está contenida en el expediente CD-21-IN-012, relativo al procedimiento aplicable para indicios de entrega de información falsa a la Dirección Ejecutiva en el curso de procedimientos de investigación, en violación del literal d, artículo 61 </w:t>
      </w:r>
      <w:r w:rsidRPr="00B02CE4">
        <w:rPr>
          <w:lang w:val="es-DO"/>
        </w:rPr>
        <w:lastRenderedPageBreak/>
        <w:t xml:space="preserve">de la Ley General de Defensa de la Competencia 42-08, en contra del agente económico </w:t>
      </w:r>
      <w:proofErr w:type="spellStart"/>
      <w:r w:rsidRPr="00B02CE4">
        <w:rPr>
          <w:lang w:val="es-DO"/>
        </w:rPr>
        <w:t>Sodetransp</w:t>
      </w:r>
      <w:proofErr w:type="spellEnd"/>
      <w:r w:rsidRPr="00B02CE4">
        <w:rPr>
          <w:lang w:val="es-DO"/>
        </w:rPr>
        <w:t>, S.A.</w:t>
      </w:r>
    </w:p>
    <w:p w14:paraId="5213998C" w14:textId="77777777" w:rsidR="00C93D16" w:rsidRPr="00A94580" w:rsidRDefault="00C93D16" w:rsidP="00904B53">
      <w:pPr>
        <w:pStyle w:val="Ttulo2"/>
        <w:numPr>
          <w:ilvl w:val="1"/>
          <w:numId w:val="10"/>
        </w:numPr>
        <w:tabs>
          <w:tab w:val="left" w:pos="270"/>
          <w:tab w:val="num" w:pos="360"/>
        </w:tabs>
        <w:spacing w:before="0" w:afterLines="160" w:after="384" w:line="360" w:lineRule="auto"/>
        <w:ind w:left="-270" w:firstLine="0"/>
        <w:rPr>
          <w:rFonts w:eastAsiaTheme="minorHAnsi" w:cs="Times New Roman"/>
          <w:sz w:val="28"/>
          <w:szCs w:val="28"/>
          <w:lang w:val="es-DO"/>
        </w:rPr>
      </w:pPr>
      <w:r w:rsidRPr="00A94580">
        <w:rPr>
          <w:rFonts w:eastAsiaTheme="minorHAnsi" w:cs="Times New Roman"/>
          <w:sz w:val="28"/>
          <w:szCs w:val="28"/>
          <w:lang w:val="es-DO"/>
        </w:rPr>
        <w:t xml:space="preserve"> </w:t>
      </w:r>
      <w:bookmarkStart w:id="25" w:name="_Toc108512171"/>
      <w:bookmarkStart w:id="26" w:name="_Toc115345583"/>
      <w:bookmarkStart w:id="27" w:name="_Toc122036935"/>
      <w:r w:rsidRPr="00A94580">
        <w:rPr>
          <w:rFonts w:eastAsiaTheme="minorHAnsi" w:cs="Times New Roman"/>
          <w:sz w:val="28"/>
          <w:szCs w:val="28"/>
          <w:lang w:val="es-DO"/>
        </w:rPr>
        <w:t>Acciones de la Dirección Ejecutiva</w:t>
      </w:r>
      <w:bookmarkEnd w:id="25"/>
      <w:bookmarkEnd w:id="26"/>
      <w:bookmarkEnd w:id="27"/>
    </w:p>
    <w:p w14:paraId="0FE24B65" w14:textId="4CB099E9" w:rsidR="00C93D16" w:rsidRDefault="00C93D16" w:rsidP="00904B53">
      <w:pPr>
        <w:tabs>
          <w:tab w:val="left" w:pos="2981"/>
        </w:tabs>
        <w:spacing w:afterLines="160" w:after="384" w:line="360" w:lineRule="auto"/>
        <w:ind w:left="-270"/>
        <w:rPr>
          <w:lang w:val="es-DO"/>
        </w:rPr>
      </w:pPr>
      <w:r w:rsidRPr="00B02CE4">
        <w:rPr>
          <w:lang w:val="es-DO"/>
        </w:rPr>
        <w:t>La Dirección Ejecutiva es el segundo nivel jerárquico dentro de la institución, la cual tiene como propósito:</w:t>
      </w:r>
    </w:p>
    <w:p w14:paraId="77731850" w14:textId="2ADCA0E3" w:rsidR="00C93D16" w:rsidRPr="00C152EE" w:rsidRDefault="00C93D16" w:rsidP="00904B53">
      <w:pPr>
        <w:pStyle w:val="Prrafodelista"/>
        <w:numPr>
          <w:ilvl w:val="1"/>
          <w:numId w:val="32"/>
        </w:numPr>
        <w:tabs>
          <w:tab w:val="left" w:pos="1350"/>
          <w:tab w:val="left" w:pos="2981"/>
        </w:tabs>
        <w:spacing w:afterLines="160" w:after="384" w:line="360" w:lineRule="auto"/>
        <w:ind w:left="180" w:hanging="450"/>
        <w:rPr>
          <w:rFonts w:ascii="Times New Roman" w:eastAsiaTheme="minorHAnsi" w:hAnsi="Times New Roman"/>
          <w:color w:val="767171"/>
          <w:spacing w:val="20"/>
          <w:sz w:val="24"/>
          <w:szCs w:val="24"/>
          <w:lang w:val="es-DO"/>
        </w:rPr>
      </w:pPr>
      <w:r w:rsidRPr="00C152EE">
        <w:rPr>
          <w:rFonts w:ascii="Times New Roman" w:eastAsiaTheme="minorHAnsi" w:hAnsi="Times New Roman"/>
          <w:color w:val="767171"/>
          <w:spacing w:val="20"/>
          <w:sz w:val="24"/>
          <w:szCs w:val="24"/>
          <w:lang w:val="es-DO"/>
        </w:rPr>
        <w:t xml:space="preserve">Investigar y actuar de oficio en los casos en que existan indicios en el mercado de violación a la presente ley; </w:t>
      </w:r>
    </w:p>
    <w:p w14:paraId="15789EDD" w14:textId="436CA3AA" w:rsidR="00C93D16" w:rsidRDefault="00C93D16" w:rsidP="00904B53">
      <w:pPr>
        <w:pStyle w:val="Prrafodelista"/>
        <w:numPr>
          <w:ilvl w:val="1"/>
          <w:numId w:val="32"/>
        </w:numPr>
        <w:tabs>
          <w:tab w:val="left" w:pos="1350"/>
          <w:tab w:val="left" w:pos="2981"/>
        </w:tabs>
        <w:spacing w:afterLines="160" w:after="384" w:line="360" w:lineRule="auto"/>
        <w:ind w:left="180" w:hanging="450"/>
        <w:rPr>
          <w:rFonts w:ascii="Times New Roman" w:eastAsiaTheme="minorHAnsi" w:hAnsi="Times New Roman"/>
          <w:color w:val="767171"/>
          <w:spacing w:val="20"/>
          <w:sz w:val="24"/>
          <w:szCs w:val="24"/>
          <w:lang w:val="es-DO"/>
        </w:rPr>
      </w:pPr>
      <w:r w:rsidRPr="00C152EE">
        <w:rPr>
          <w:rFonts w:ascii="Times New Roman" w:eastAsiaTheme="minorHAnsi" w:hAnsi="Times New Roman"/>
          <w:color w:val="767171"/>
          <w:spacing w:val="20"/>
          <w:sz w:val="24"/>
          <w:szCs w:val="24"/>
          <w:lang w:val="es-DO"/>
        </w:rPr>
        <w:t xml:space="preserve">Recibir las denuncias de parte interesada; </w:t>
      </w:r>
    </w:p>
    <w:p w14:paraId="670283E9" w14:textId="77777777" w:rsidR="00C152EE" w:rsidRPr="00C152EE" w:rsidRDefault="00C152EE" w:rsidP="00904B53">
      <w:pPr>
        <w:pStyle w:val="Prrafodelista"/>
        <w:tabs>
          <w:tab w:val="left" w:pos="1350"/>
          <w:tab w:val="left" w:pos="2981"/>
        </w:tabs>
        <w:spacing w:afterLines="160" w:after="384" w:line="360" w:lineRule="auto"/>
        <w:ind w:left="180"/>
        <w:rPr>
          <w:rFonts w:ascii="Times New Roman" w:eastAsiaTheme="minorHAnsi" w:hAnsi="Times New Roman"/>
          <w:color w:val="767171"/>
          <w:spacing w:val="20"/>
          <w:sz w:val="24"/>
          <w:szCs w:val="24"/>
          <w:lang w:val="es-DO"/>
        </w:rPr>
      </w:pPr>
    </w:p>
    <w:p w14:paraId="4F734A0B" w14:textId="336930F2" w:rsidR="00C93D16" w:rsidRDefault="00C93D16" w:rsidP="00904B53">
      <w:pPr>
        <w:pStyle w:val="Prrafodelista"/>
        <w:numPr>
          <w:ilvl w:val="1"/>
          <w:numId w:val="32"/>
        </w:numPr>
        <w:tabs>
          <w:tab w:val="left" w:pos="1350"/>
          <w:tab w:val="left" w:pos="2981"/>
        </w:tabs>
        <w:spacing w:afterLines="160" w:after="384" w:line="360" w:lineRule="auto"/>
        <w:ind w:left="180" w:hanging="450"/>
        <w:rPr>
          <w:rFonts w:ascii="Times New Roman" w:eastAsiaTheme="minorHAnsi" w:hAnsi="Times New Roman"/>
          <w:color w:val="767171"/>
          <w:spacing w:val="20"/>
          <w:sz w:val="24"/>
          <w:szCs w:val="24"/>
          <w:lang w:val="es-DO"/>
        </w:rPr>
      </w:pPr>
      <w:r w:rsidRPr="00C152EE">
        <w:rPr>
          <w:rFonts w:ascii="Times New Roman" w:eastAsiaTheme="minorHAnsi" w:hAnsi="Times New Roman"/>
          <w:color w:val="767171"/>
          <w:spacing w:val="20"/>
          <w:sz w:val="24"/>
          <w:szCs w:val="24"/>
          <w:lang w:val="es-DO"/>
        </w:rPr>
        <w:t xml:space="preserve">Presentar al Consejo Directivo las acusaciones públicas para la imposición de sanciones administrativas sobre las prácticas, actuaciones, conductas y demás asuntos que le atribuye esta ley; </w:t>
      </w:r>
    </w:p>
    <w:p w14:paraId="1B16E525" w14:textId="77777777" w:rsidR="00C152EE" w:rsidRPr="00C152EE" w:rsidRDefault="00C152EE" w:rsidP="00904B53">
      <w:pPr>
        <w:pStyle w:val="Prrafodelista"/>
        <w:tabs>
          <w:tab w:val="left" w:pos="1350"/>
          <w:tab w:val="left" w:pos="2981"/>
        </w:tabs>
        <w:spacing w:afterLines="160" w:after="384" w:line="360" w:lineRule="auto"/>
        <w:ind w:left="180"/>
        <w:rPr>
          <w:rFonts w:ascii="Times New Roman" w:eastAsiaTheme="minorHAnsi" w:hAnsi="Times New Roman"/>
          <w:color w:val="767171"/>
          <w:spacing w:val="20"/>
          <w:sz w:val="24"/>
          <w:szCs w:val="24"/>
          <w:lang w:val="es-DO"/>
        </w:rPr>
      </w:pPr>
    </w:p>
    <w:p w14:paraId="14EC65F6" w14:textId="79FE0AF6" w:rsidR="00C93D16" w:rsidRDefault="00C93D16" w:rsidP="00904B53">
      <w:pPr>
        <w:pStyle w:val="Prrafodelista"/>
        <w:numPr>
          <w:ilvl w:val="1"/>
          <w:numId w:val="32"/>
        </w:numPr>
        <w:tabs>
          <w:tab w:val="left" w:pos="1350"/>
          <w:tab w:val="left" w:pos="2981"/>
        </w:tabs>
        <w:spacing w:afterLines="160" w:after="384" w:line="360" w:lineRule="auto"/>
        <w:ind w:left="180" w:hanging="450"/>
        <w:rPr>
          <w:rFonts w:ascii="Times New Roman" w:eastAsiaTheme="minorHAnsi" w:hAnsi="Times New Roman"/>
          <w:color w:val="767171"/>
          <w:spacing w:val="20"/>
          <w:sz w:val="24"/>
          <w:szCs w:val="24"/>
          <w:lang w:val="es-DO"/>
        </w:rPr>
      </w:pPr>
      <w:r w:rsidRPr="00C152EE">
        <w:rPr>
          <w:rFonts w:ascii="Times New Roman" w:eastAsiaTheme="minorHAnsi" w:hAnsi="Times New Roman"/>
          <w:color w:val="767171"/>
          <w:spacing w:val="20"/>
          <w:sz w:val="24"/>
          <w:szCs w:val="24"/>
          <w:lang w:val="es-DO"/>
        </w:rPr>
        <w:t xml:space="preserve">Realizar estudios, trabajos y otras actividades de investigación y divulgación, con el fin de inducir una cultura de la competencia entre los agentes económicos del país; </w:t>
      </w:r>
    </w:p>
    <w:p w14:paraId="2B2B80B9" w14:textId="77777777" w:rsidR="00881788" w:rsidRPr="00881788" w:rsidRDefault="00881788" w:rsidP="00904B53">
      <w:pPr>
        <w:pStyle w:val="Prrafodelista"/>
        <w:tabs>
          <w:tab w:val="left" w:pos="1350"/>
          <w:tab w:val="left" w:pos="2981"/>
        </w:tabs>
        <w:spacing w:afterLines="160" w:after="384" w:line="360" w:lineRule="auto"/>
        <w:ind w:left="180"/>
        <w:rPr>
          <w:rFonts w:ascii="Times New Roman" w:eastAsiaTheme="minorHAnsi" w:hAnsi="Times New Roman"/>
          <w:color w:val="767171"/>
          <w:spacing w:val="20"/>
          <w:sz w:val="24"/>
          <w:szCs w:val="24"/>
          <w:lang w:val="es-DO"/>
        </w:rPr>
      </w:pPr>
    </w:p>
    <w:p w14:paraId="4C10394D" w14:textId="0A53360B" w:rsidR="00C93D16" w:rsidRDefault="00C93D16" w:rsidP="00904B53">
      <w:pPr>
        <w:pStyle w:val="Prrafodelista"/>
        <w:numPr>
          <w:ilvl w:val="1"/>
          <w:numId w:val="32"/>
        </w:numPr>
        <w:tabs>
          <w:tab w:val="left" w:pos="1350"/>
          <w:tab w:val="left" w:pos="2981"/>
        </w:tabs>
        <w:spacing w:afterLines="160" w:after="384" w:line="360" w:lineRule="auto"/>
        <w:ind w:left="180" w:hanging="450"/>
        <w:rPr>
          <w:rFonts w:ascii="Times New Roman" w:eastAsiaTheme="minorHAnsi" w:hAnsi="Times New Roman"/>
          <w:color w:val="767171"/>
          <w:spacing w:val="20"/>
          <w:sz w:val="24"/>
          <w:szCs w:val="24"/>
          <w:lang w:val="es-DO"/>
        </w:rPr>
      </w:pPr>
      <w:r w:rsidRPr="00C152EE">
        <w:rPr>
          <w:rFonts w:ascii="Times New Roman" w:eastAsiaTheme="minorHAnsi" w:hAnsi="Times New Roman"/>
          <w:color w:val="767171"/>
          <w:spacing w:val="20"/>
          <w:sz w:val="24"/>
          <w:szCs w:val="24"/>
          <w:lang w:val="es-DO"/>
        </w:rPr>
        <w:t xml:space="preserve">Proponer al Consejo Directivo medidas y acciones que tengan por objeto facilitar la entrada al mercado de nuevos competidores; desburocratizar y modernizar la administración pública y mejorar el entorno económico para un mejor desempeño de los agentes económicos; </w:t>
      </w:r>
    </w:p>
    <w:p w14:paraId="354CF167" w14:textId="77777777" w:rsidR="00C152EE" w:rsidRPr="00C152EE" w:rsidRDefault="00C152EE" w:rsidP="00904B53">
      <w:pPr>
        <w:pStyle w:val="Prrafodelista"/>
        <w:tabs>
          <w:tab w:val="left" w:pos="1350"/>
          <w:tab w:val="left" w:pos="2981"/>
        </w:tabs>
        <w:spacing w:afterLines="160" w:after="384" w:line="360" w:lineRule="auto"/>
        <w:ind w:left="180"/>
        <w:rPr>
          <w:rFonts w:ascii="Times New Roman" w:eastAsiaTheme="minorHAnsi" w:hAnsi="Times New Roman"/>
          <w:color w:val="767171"/>
          <w:spacing w:val="20"/>
          <w:sz w:val="24"/>
          <w:szCs w:val="24"/>
          <w:lang w:val="es-DO"/>
        </w:rPr>
      </w:pPr>
    </w:p>
    <w:p w14:paraId="25731BE3" w14:textId="1B9A388B" w:rsidR="00C93D16" w:rsidRPr="00C152EE" w:rsidRDefault="00C93D16" w:rsidP="00904B53">
      <w:pPr>
        <w:pStyle w:val="Prrafodelista"/>
        <w:numPr>
          <w:ilvl w:val="1"/>
          <w:numId w:val="32"/>
        </w:numPr>
        <w:tabs>
          <w:tab w:val="left" w:pos="1350"/>
          <w:tab w:val="left" w:pos="2981"/>
        </w:tabs>
        <w:spacing w:afterLines="160" w:after="384" w:line="360" w:lineRule="auto"/>
        <w:ind w:left="180" w:hanging="450"/>
        <w:rPr>
          <w:rFonts w:ascii="Times New Roman" w:eastAsiaTheme="minorHAnsi" w:hAnsi="Times New Roman"/>
          <w:color w:val="767171"/>
          <w:spacing w:val="20"/>
          <w:sz w:val="24"/>
          <w:szCs w:val="24"/>
          <w:lang w:val="es-DO"/>
        </w:rPr>
      </w:pPr>
      <w:r w:rsidRPr="00C152EE">
        <w:rPr>
          <w:rFonts w:ascii="Times New Roman" w:eastAsiaTheme="minorHAnsi" w:hAnsi="Times New Roman"/>
          <w:color w:val="767171"/>
          <w:spacing w:val="20"/>
          <w:sz w:val="24"/>
          <w:szCs w:val="24"/>
          <w:lang w:val="es-DO"/>
        </w:rPr>
        <w:t>Realizar estudios e investigaciones en los sectores económicos para analizar el grado de competencia de los mismos, así como la existencia de prácticas restrictivas de la competencia, y sus respectivas recomendaciones; entre otras.</w:t>
      </w:r>
    </w:p>
    <w:p w14:paraId="4C018FEE" w14:textId="77777777" w:rsidR="00C93D16" w:rsidRPr="00B02CE4" w:rsidRDefault="00C93D16" w:rsidP="003B2DF8">
      <w:pPr>
        <w:tabs>
          <w:tab w:val="left" w:pos="2981"/>
        </w:tabs>
        <w:spacing w:afterLines="160" w:after="384" w:line="360" w:lineRule="auto"/>
        <w:rPr>
          <w:lang w:val="es-DO"/>
        </w:rPr>
      </w:pPr>
      <w:r w:rsidRPr="00B02CE4">
        <w:rPr>
          <w:lang w:val="es-DO"/>
        </w:rPr>
        <w:lastRenderedPageBreak/>
        <w:t xml:space="preserve">Una nueva directora ejecutiva fue designada mediante el decreto 110-22, emitido el 15 de marzo de 2022 por el presidente Luis </w:t>
      </w:r>
      <w:proofErr w:type="spellStart"/>
      <w:r w:rsidRPr="00B02CE4">
        <w:rPr>
          <w:lang w:val="es-DO"/>
        </w:rPr>
        <w:t>Abinader</w:t>
      </w:r>
      <w:proofErr w:type="spellEnd"/>
      <w:r w:rsidRPr="00B02CE4">
        <w:rPr>
          <w:lang w:val="es-DO"/>
        </w:rPr>
        <w:t xml:space="preserve">. Fior </w:t>
      </w:r>
      <w:proofErr w:type="spellStart"/>
      <w:r w:rsidRPr="00B02CE4">
        <w:rPr>
          <w:lang w:val="es-DO"/>
        </w:rPr>
        <w:t>D’Aliza</w:t>
      </w:r>
      <w:proofErr w:type="spellEnd"/>
      <w:r w:rsidRPr="00B02CE4">
        <w:rPr>
          <w:lang w:val="es-DO"/>
        </w:rPr>
        <w:t xml:space="preserve"> Alduey Mercedes sustituye en el cargo a </w:t>
      </w:r>
      <w:proofErr w:type="spellStart"/>
      <w:r w:rsidRPr="00B02CE4">
        <w:rPr>
          <w:lang w:val="es-DO"/>
        </w:rPr>
        <w:t>Jhorlenny</w:t>
      </w:r>
      <w:proofErr w:type="spellEnd"/>
      <w:r w:rsidRPr="00B02CE4">
        <w:rPr>
          <w:lang w:val="es-DO"/>
        </w:rPr>
        <w:t xml:space="preserve"> Rodríguez, quien había ingresado a la institución el 19 de septiembre de 2016.</w:t>
      </w:r>
    </w:p>
    <w:p w14:paraId="72FB8DB3" w14:textId="2AD42B25" w:rsidR="00C93D16" w:rsidRDefault="00C93D16" w:rsidP="003B2DF8">
      <w:pPr>
        <w:tabs>
          <w:tab w:val="left" w:pos="2981"/>
        </w:tabs>
        <w:spacing w:afterLines="160" w:after="384" w:line="360" w:lineRule="auto"/>
        <w:rPr>
          <w:lang w:val="es-DO"/>
        </w:rPr>
      </w:pPr>
      <w:r w:rsidRPr="00B02CE4">
        <w:rPr>
          <w:lang w:val="es-DO"/>
        </w:rPr>
        <w:t xml:space="preserve">La funcionaria fue juramentada por el ministro de Industria, Comercio y </w:t>
      </w:r>
      <w:proofErr w:type="spellStart"/>
      <w:r w:rsidRPr="00B02CE4">
        <w:rPr>
          <w:lang w:val="es-DO"/>
        </w:rPr>
        <w:t>Mipymes</w:t>
      </w:r>
      <w:proofErr w:type="spellEnd"/>
      <w:r w:rsidRPr="00B02CE4">
        <w:rPr>
          <w:lang w:val="es-DO"/>
        </w:rPr>
        <w:t xml:space="preserve">, Víctor Bisonó, en la sede de esa institución. Seleccionada por el presidente </w:t>
      </w:r>
      <w:proofErr w:type="spellStart"/>
      <w:r w:rsidRPr="00B02CE4">
        <w:rPr>
          <w:lang w:val="es-DO"/>
        </w:rPr>
        <w:t>Abinader</w:t>
      </w:r>
      <w:proofErr w:type="spellEnd"/>
      <w:r w:rsidRPr="00B02CE4">
        <w:rPr>
          <w:lang w:val="es-DO"/>
        </w:rPr>
        <w:t xml:space="preserve">, de una terna aprobada en reunión ordinaria del Consejo Directivo de Pro-Competencia celebrada el 4 de febrero de este año, compuesta por Fior D’ </w:t>
      </w:r>
      <w:proofErr w:type="spellStart"/>
      <w:r w:rsidRPr="00B02CE4">
        <w:rPr>
          <w:lang w:val="es-DO"/>
        </w:rPr>
        <w:t>Aliza</w:t>
      </w:r>
      <w:proofErr w:type="spellEnd"/>
      <w:r w:rsidRPr="00B02CE4">
        <w:rPr>
          <w:lang w:val="es-DO"/>
        </w:rPr>
        <w:t xml:space="preserve"> Alduey Mercedes, Aída Mabel </w:t>
      </w:r>
      <w:proofErr w:type="spellStart"/>
      <w:r w:rsidRPr="00B02CE4">
        <w:rPr>
          <w:lang w:val="es-DO"/>
        </w:rPr>
        <w:t>Merette</w:t>
      </w:r>
      <w:proofErr w:type="spellEnd"/>
      <w:r w:rsidRPr="00B02CE4">
        <w:rPr>
          <w:lang w:val="es-DO"/>
        </w:rPr>
        <w:t xml:space="preserve"> Jerez y Melissa Ingrid </w:t>
      </w:r>
      <w:proofErr w:type="spellStart"/>
      <w:r w:rsidRPr="00B02CE4">
        <w:rPr>
          <w:lang w:val="es-DO"/>
        </w:rPr>
        <w:t>Silié</w:t>
      </w:r>
      <w:proofErr w:type="spellEnd"/>
      <w:r w:rsidRPr="00B02CE4">
        <w:rPr>
          <w:lang w:val="es-DO"/>
        </w:rPr>
        <w:t xml:space="preserve"> Ruíz; conforme el artículo 31 literal U de la Ley General de Defensa de la Competencia 42-08. </w:t>
      </w:r>
    </w:p>
    <w:p w14:paraId="1409BEB8" w14:textId="30A6FA9E" w:rsidR="00C93D16" w:rsidRPr="00F714B7" w:rsidRDefault="00C93D16" w:rsidP="00904B53">
      <w:pPr>
        <w:pStyle w:val="Ttulo2"/>
        <w:numPr>
          <w:ilvl w:val="2"/>
          <w:numId w:val="10"/>
        </w:numPr>
        <w:tabs>
          <w:tab w:val="num" w:pos="360"/>
        </w:tabs>
        <w:spacing w:before="0" w:afterLines="160" w:after="384" w:line="360" w:lineRule="auto"/>
        <w:ind w:left="-360" w:firstLine="0"/>
        <w:rPr>
          <w:rFonts w:cs="Times New Roman"/>
          <w:color w:val="767171"/>
          <w:sz w:val="28"/>
          <w:szCs w:val="40"/>
          <w:lang w:val="es-DO"/>
        </w:rPr>
      </w:pPr>
      <w:bookmarkStart w:id="28" w:name="_Toc108512172"/>
      <w:bookmarkStart w:id="29" w:name="_Toc115345584"/>
      <w:bookmarkStart w:id="30" w:name="_Toc122036936"/>
      <w:r w:rsidRPr="00F714B7">
        <w:rPr>
          <w:rFonts w:cs="Times New Roman"/>
          <w:color w:val="767171"/>
          <w:sz w:val="28"/>
          <w:szCs w:val="40"/>
          <w:lang w:val="es-DO"/>
        </w:rPr>
        <w:t>Resoluciones de la Dirección Ejecutiva</w:t>
      </w:r>
      <w:bookmarkEnd w:id="28"/>
      <w:bookmarkEnd w:id="29"/>
      <w:r w:rsidR="00F714B7">
        <w:rPr>
          <w:rFonts w:cs="Times New Roman"/>
          <w:color w:val="767171"/>
          <w:sz w:val="28"/>
          <w:szCs w:val="40"/>
          <w:lang w:val="es-DO"/>
        </w:rPr>
        <w:t>:</w:t>
      </w:r>
      <w:bookmarkEnd w:id="30"/>
    </w:p>
    <w:p w14:paraId="20E2A4C9" w14:textId="77777777" w:rsidR="00C93D16" w:rsidRPr="00B02CE4" w:rsidRDefault="00C93D16" w:rsidP="003B2DF8">
      <w:pPr>
        <w:pStyle w:val="Prrafodelista"/>
        <w:numPr>
          <w:ilvl w:val="0"/>
          <w:numId w:val="33"/>
        </w:numPr>
        <w:tabs>
          <w:tab w:val="left" w:pos="1260"/>
          <w:tab w:val="left" w:pos="2981"/>
        </w:tabs>
        <w:spacing w:afterLines="160" w:after="384" w:line="360" w:lineRule="auto"/>
        <w:ind w:left="0"/>
        <w:rPr>
          <w:rFonts w:ascii="Times New Roman" w:hAnsi="Times New Roman"/>
          <w:color w:val="767171"/>
          <w:sz w:val="24"/>
          <w:szCs w:val="24"/>
          <w:lang w:val="es-DO"/>
        </w:rPr>
      </w:pPr>
      <w:r w:rsidRPr="00B02CE4">
        <w:rPr>
          <w:rFonts w:ascii="Times New Roman" w:hAnsi="Times New Roman"/>
          <w:b/>
          <w:color w:val="767171"/>
          <w:sz w:val="24"/>
          <w:szCs w:val="24"/>
          <w:lang w:val="es-DO"/>
        </w:rPr>
        <w:t>Resolución Núm. DE-001-2022</w:t>
      </w:r>
      <w:r w:rsidRPr="00B02CE4">
        <w:rPr>
          <w:rFonts w:ascii="Times New Roman" w:hAnsi="Times New Roman"/>
          <w:color w:val="767171"/>
          <w:sz w:val="24"/>
          <w:szCs w:val="24"/>
          <w:lang w:val="es-DO"/>
        </w:rPr>
        <w:t xml:space="preserve">. Que desestima por improcedente la denuncia interpuesta por la sociedad comercial </w:t>
      </w:r>
      <w:proofErr w:type="spellStart"/>
      <w:r w:rsidRPr="00B02CE4">
        <w:rPr>
          <w:rFonts w:ascii="Times New Roman" w:hAnsi="Times New Roman"/>
          <w:color w:val="767171"/>
          <w:sz w:val="24"/>
          <w:szCs w:val="24"/>
          <w:lang w:val="es-DO"/>
        </w:rPr>
        <w:t>Limp</w:t>
      </w:r>
      <w:proofErr w:type="spellEnd"/>
      <w:r w:rsidRPr="00B02CE4">
        <w:rPr>
          <w:rFonts w:ascii="Times New Roman" w:hAnsi="Times New Roman"/>
          <w:color w:val="767171"/>
          <w:sz w:val="24"/>
          <w:szCs w:val="24"/>
          <w:lang w:val="es-DO"/>
        </w:rPr>
        <w:t xml:space="preserve"> Pest Control </w:t>
      </w:r>
      <w:proofErr w:type="spellStart"/>
      <w:r w:rsidRPr="00B02CE4">
        <w:rPr>
          <w:rFonts w:ascii="Times New Roman" w:hAnsi="Times New Roman"/>
          <w:color w:val="767171"/>
          <w:sz w:val="24"/>
          <w:szCs w:val="24"/>
          <w:lang w:val="es-DO"/>
        </w:rPr>
        <w:t>Specialists</w:t>
      </w:r>
      <w:proofErr w:type="spellEnd"/>
      <w:r w:rsidRPr="00B02CE4">
        <w:rPr>
          <w:rFonts w:ascii="Times New Roman" w:hAnsi="Times New Roman"/>
          <w:color w:val="767171"/>
          <w:sz w:val="24"/>
          <w:szCs w:val="24"/>
          <w:lang w:val="es-DO"/>
        </w:rPr>
        <w:t xml:space="preserve">, S.R.L. en contra de la sociedad comercial Green Pest Control JW, S.R.L. y los señores </w:t>
      </w:r>
      <w:proofErr w:type="spellStart"/>
      <w:r w:rsidRPr="00B02CE4">
        <w:rPr>
          <w:rFonts w:ascii="Times New Roman" w:hAnsi="Times New Roman"/>
          <w:color w:val="767171"/>
          <w:sz w:val="24"/>
          <w:szCs w:val="24"/>
          <w:lang w:val="es-DO"/>
        </w:rPr>
        <w:t>Welinston</w:t>
      </w:r>
      <w:proofErr w:type="spellEnd"/>
      <w:r w:rsidRPr="00B02CE4">
        <w:rPr>
          <w:rFonts w:ascii="Times New Roman" w:hAnsi="Times New Roman"/>
          <w:color w:val="767171"/>
          <w:sz w:val="24"/>
          <w:szCs w:val="24"/>
          <w:lang w:val="es-DO"/>
        </w:rPr>
        <w:t xml:space="preserve"> Rafael Candelario Brito y Jean Carlos Figueroa Aybar, por la supuesta comisión de actos de competencia desleal y abuso de posición dominante, en violación a la Ley General de Defensa de la Competencia, núm. 42-08.</w:t>
      </w:r>
    </w:p>
    <w:p w14:paraId="31D86885" w14:textId="77777777" w:rsidR="00C93D16" w:rsidRPr="00B02CE4" w:rsidRDefault="00C93D16" w:rsidP="003B2DF8">
      <w:pPr>
        <w:pStyle w:val="Prrafodelista"/>
        <w:tabs>
          <w:tab w:val="left" w:pos="2981"/>
        </w:tabs>
        <w:spacing w:afterLines="160" w:after="384" w:line="360" w:lineRule="auto"/>
        <w:ind w:left="0"/>
        <w:rPr>
          <w:rFonts w:ascii="Times New Roman" w:hAnsi="Times New Roman"/>
          <w:color w:val="767171"/>
          <w:sz w:val="24"/>
          <w:szCs w:val="24"/>
          <w:lang w:val="es-DO"/>
        </w:rPr>
      </w:pPr>
    </w:p>
    <w:p w14:paraId="562E8451" w14:textId="77777777" w:rsidR="00C93D16" w:rsidRPr="001F2E37" w:rsidRDefault="00C93D16" w:rsidP="003B2DF8">
      <w:pPr>
        <w:pStyle w:val="Prrafodelista"/>
        <w:numPr>
          <w:ilvl w:val="0"/>
          <w:numId w:val="33"/>
        </w:numPr>
        <w:tabs>
          <w:tab w:val="left" w:pos="1260"/>
          <w:tab w:val="left" w:pos="2981"/>
        </w:tabs>
        <w:spacing w:afterLines="160" w:after="384" w:line="360" w:lineRule="auto"/>
        <w:ind w:left="0"/>
        <w:rPr>
          <w:rFonts w:ascii="Times New Roman" w:hAnsi="Times New Roman"/>
          <w:b/>
          <w:color w:val="767171"/>
          <w:sz w:val="24"/>
          <w:szCs w:val="24"/>
          <w:lang w:val="es-DO"/>
        </w:rPr>
      </w:pPr>
      <w:r w:rsidRPr="00B02CE4">
        <w:rPr>
          <w:rFonts w:ascii="Times New Roman" w:hAnsi="Times New Roman"/>
          <w:b/>
          <w:color w:val="767171"/>
          <w:sz w:val="24"/>
          <w:szCs w:val="24"/>
          <w:lang w:val="es-DO"/>
        </w:rPr>
        <w:t>Resolución Núm. DE-002-2022.</w:t>
      </w:r>
      <w:r w:rsidRPr="001F2E37">
        <w:rPr>
          <w:rFonts w:ascii="Times New Roman" w:hAnsi="Times New Roman"/>
          <w:b/>
          <w:color w:val="767171"/>
          <w:sz w:val="24"/>
          <w:szCs w:val="24"/>
          <w:lang w:val="es-DO"/>
        </w:rPr>
        <w:t xml:space="preserve"> </w:t>
      </w:r>
      <w:r w:rsidRPr="001F2E37">
        <w:rPr>
          <w:rFonts w:ascii="Times New Roman" w:hAnsi="Times New Roman"/>
          <w:bCs/>
          <w:color w:val="767171"/>
          <w:sz w:val="24"/>
          <w:szCs w:val="24"/>
          <w:lang w:val="es-DO"/>
        </w:rPr>
        <w:t xml:space="preserve">Que ordena el inicio de un procedimiento de investigación con motivo de la denuncia interpuesta por la sociedad comercial </w:t>
      </w:r>
      <w:proofErr w:type="spellStart"/>
      <w:r w:rsidRPr="001F2E37">
        <w:rPr>
          <w:rFonts w:ascii="Times New Roman" w:hAnsi="Times New Roman"/>
          <w:bCs/>
          <w:color w:val="767171"/>
          <w:sz w:val="24"/>
          <w:szCs w:val="24"/>
          <w:lang w:val="es-DO"/>
        </w:rPr>
        <w:t>Tecnimédica</w:t>
      </w:r>
      <w:proofErr w:type="spellEnd"/>
      <w:r w:rsidRPr="001F2E37">
        <w:rPr>
          <w:rFonts w:ascii="Times New Roman" w:hAnsi="Times New Roman"/>
          <w:bCs/>
          <w:color w:val="767171"/>
          <w:sz w:val="24"/>
          <w:szCs w:val="24"/>
          <w:lang w:val="es-DO"/>
        </w:rPr>
        <w:t xml:space="preserve">, S.R.L. en contra de los agentes económicos Antonio Daniel </w:t>
      </w:r>
      <w:proofErr w:type="spellStart"/>
      <w:r w:rsidRPr="001F2E37">
        <w:rPr>
          <w:rFonts w:ascii="Times New Roman" w:hAnsi="Times New Roman"/>
          <w:bCs/>
          <w:color w:val="767171"/>
          <w:sz w:val="24"/>
          <w:szCs w:val="24"/>
          <w:lang w:val="es-DO"/>
        </w:rPr>
        <w:t>Insfran</w:t>
      </w:r>
      <w:proofErr w:type="spellEnd"/>
      <w:r w:rsidRPr="001F2E37">
        <w:rPr>
          <w:rFonts w:ascii="Times New Roman" w:hAnsi="Times New Roman"/>
          <w:bCs/>
          <w:color w:val="767171"/>
          <w:sz w:val="24"/>
          <w:szCs w:val="24"/>
          <w:lang w:val="es-DO"/>
        </w:rPr>
        <w:t xml:space="preserve"> Maldonado; Mercedes Valdez; </w:t>
      </w:r>
      <w:proofErr w:type="spellStart"/>
      <w:r w:rsidRPr="001F2E37">
        <w:rPr>
          <w:rFonts w:ascii="Times New Roman" w:hAnsi="Times New Roman"/>
          <w:bCs/>
          <w:color w:val="767171"/>
          <w:sz w:val="24"/>
          <w:szCs w:val="24"/>
          <w:lang w:val="es-DO"/>
        </w:rPr>
        <w:t>Nelsys</w:t>
      </w:r>
      <w:proofErr w:type="spellEnd"/>
      <w:r w:rsidRPr="001F2E37">
        <w:rPr>
          <w:rFonts w:ascii="Times New Roman" w:hAnsi="Times New Roman"/>
          <w:bCs/>
          <w:color w:val="767171"/>
          <w:sz w:val="24"/>
          <w:szCs w:val="24"/>
          <w:lang w:val="es-DO"/>
        </w:rPr>
        <w:t xml:space="preserve"> Mateo; Tecnología Médica Dominicana (TECMED); Esencia Estética Vip; </w:t>
      </w:r>
      <w:proofErr w:type="spellStart"/>
      <w:r w:rsidRPr="001F2E37">
        <w:rPr>
          <w:rFonts w:ascii="Times New Roman" w:hAnsi="Times New Roman"/>
          <w:bCs/>
          <w:color w:val="767171"/>
          <w:sz w:val="24"/>
          <w:szCs w:val="24"/>
          <w:lang w:val="es-DO"/>
        </w:rPr>
        <w:t>Cecamed</w:t>
      </w:r>
      <w:proofErr w:type="spellEnd"/>
      <w:r w:rsidRPr="001F2E37">
        <w:rPr>
          <w:rFonts w:ascii="Times New Roman" w:hAnsi="Times New Roman"/>
          <w:bCs/>
          <w:color w:val="767171"/>
          <w:sz w:val="24"/>
          <w:szCs w:val="24"/>
          <w:lang w:val="es-DO"/>
        </w:rPr>
        <w:t xml:space="preserve">, S.R.L. y </w:t>
      </w:r>
      <w:proofErr w:type="spellStart"/>
      <w:r w:rsidRPr="001F2E37">
        <w:rPr>
          <w:rFonts w:ascii="Times New Roman" w:hAnsi="Times New Roman"/>
          <w:bCs/>
          <w:color w:val="767171"/>
          <w:sz w:val="24"/>
          <w:szCs w:val="24"/>
          <w:lang w:val="es-DO"/>
        </w:rPr>
        <w:t>Faceglow</w:t>
      </w:r>
      <w:proofErr w:type="spellEnd"/>
      <w:r w:rsidRPr="001F2E37">
        <w:rPr>
          <w:rFonts w:ascii="Times New Roman" w:hAnsi="Times New Roman"/>
          <w:bCs/>
          <w:color w:val="767171"/>
          <w:sz w:val="24"/>
          <w:szCs w:val="24"/>
          <w:lang w:val="es-DO"/>
        </w:rPr>
        <w:t xml:space="preserve"> </w:t>
      </w:r>
      <w:proofErr w:type="spellStart"/>
      <w:r w:rsidRPr="001F2E37">
        <w:rPr>
          <w:rFonts w:ascii="Times New Roman" w:hAnsi="Times New Roman"/>
          <w:bCs/>
          <w:color w:val="767171"/>
          <w:sz w:val="24"/>
          <w:szCs w:val="24"/>
          <w:lang w:val="es-DO"/>
        </w:rPr>
        <w:t>Stetic</w:t>
      </w:r>
      <w:proofErr w:type="spellEnd"/>
      <w:r w:rsidRPr="001F2E37">
        <w:rPr>
          <w:rFonts w:ascii="Times New Roman" w:hAnsi="Times New Roman"/>
          <w:bCs/>
          <w:color w:val="767171"/>
          <w:sz w:val="24"/>
          <w:szCs w:val="24"/>
          <w:lang w:val="es-DO"/>
        </w:rPr>
        <w:t xml:space="preserve"> Center And Spa, S.R.L., por la supuesta comisión de actos de competencia desleal que podrían </w:t>
      </w:r>
      <w:r w:rsidRPr="001F2E37">
        <w:rPr>
          <w:rFonts w:ascii="Times New Roman" w:hAnsi="Times New Roman"/>
          <w:bCs/>
          <w:color w:val="767171"/>
          <w:sz w:val="24"/>
          <w:szCs w:val="24"/>
          <w:lang w:val="es-DO"/>
        </w:rPr>
        <w:lastRenderedPageBreak/>
        <w:t>configurar una infracción a la Ley General de Defensa de la Competencia, núm. 42-08.</w:t>
      </w:r>
      <w:r w:rsidRPr="001F2E37">
        <w:rPr>
          <w:rFonts w:ascii="Times New Roman" w:hAnsi="Times New Roman"/>
          <w:b/>
          <w:color w:val="767171"/>
          <w:sz w:val="24"/>
          <w:szCs w:val="24"/>
          <w:lang w:val="es-DO"/>
        </w:rPr>
        <w:t xml:space="preserve"> </w:t>
      </w:r>
    </w:p>
    <w:p w14:paraId="5196F4A3" w14:textId="77777777" w:rsidR="00C93D16" w:rsidRPr="001F2E37" w:rsidRDefault="00C93D16" w:rsidP="003B2DF8">
      <w:pPr>
        <w:pStyle w:val="Prrafodelista"/>
        <w:tabs>
          <w:tab w:val="left" w:pos="1260"/>
          <w:tab w:val="left" w:pos="2981"/>
        </w:tabs>
        <w:spacing w:afterLines="160" w:after="384" w:line="360" w:lineRule="auto"/>
        <w:ind w:left="0"/>
        <w:rPr>
          <w:rFonts w:ascii="Times New Roman" w:hAnsi="Times New Roman"/>
          <w:b/>
          <w:color w:val="767171"/>
          <w:sz w:val="24"/>
          <w:szCs w:val="24"/>
          <w:lang w:val="es-DO"/>
        </w:rPr>
      </w:pPr>
    </w:p>
    <w:p w14:paraId="2733E98F" w14:textId="3A326CD4" w:rsidR="00C93D16" w:rsidRDefault="00C93D16" w:rsidP="003B2DF8">
      <w:pPr>
        <w:pStyle w:val="Prrafodelista"/>
        <w:numPr>
          <w:ilvl w:val="0"/>
          <w:numId w:val="33"/>
        </w:numPr>
        <w:tabs>
          <w:tab w:val="left" w:pos="1260"/>
          <w:tab w:val="left" w:pos="2981"/>
        </w:tabs>
        <w:spacing w:afterLines="160" w:after="384" w:line="360" w:lineRule="auto"/>
        <w:ind w:left="0"/>
        <w:rPr>
          <w:rFonts w:ascii="Times New Roman" w:hAnsi="Times New Roman"/>
          <w:bCs/>
          <w:color w:val="767171"/>
          <w:sz w:val="24"/>
          <w:szCs w:val="24"/>
          <w:lang w:val="es-DO"/>
        </w:rPr>
      </w:pPr>
      <w:r w:rsidRPr="00B02CE4">
        <w:rPr>
          <w:rFonts w:ascii="Times New Roman" w:hAnsi="Times New Roman"/>
          <w:b/>
          <w:color w:val="767171"/>
          <w:sz w:val="24"/>
          <w:szCs w:val="24"/>
          <w:lang w:val="es-DO"/>
        </w:rPr>
        <w:t xml:space="preserve">Resolución Núm. DE-003-2022. </w:t>
      </w:r>
      <w:r w:rsidRPr="001F2E37">
        <w:rPr>
          <w:rFonts w:ascii="Times New Roman" w:hAnsi="Times New Roman"/>
          <w:bCs/>
          <w:color w:val="767171"/>
          <w:sz w:val="24"/>
          <w:szCs w:val="24"/>
          <w:lang w:val="es-DO"/>
        </w:rPr>
        <w:t xml:space="preserve">Que desestima por improcedente la denuncia interpuesta por el señor Nilo Vinicio De la Rosa </w:t>
      </w:r>
      <w:proofErr w:type="spellStart"/>
      <w:r w:rsidRPr="001F2E37">
        <w:rPr>
          <w:rFonts w:ascii="Times New Roman" w:hAnsi="Times New Roman"/>
          <w:bCs/>
          <w:color w:val="767171"/>
          <w:sz w:val="24"/>
          <w:szCs w:val="24"/>
          <w:lang w:val="es-DO"/>
        </w:rPr>
        <w:t>Jourdain</w:t>
      </w:r>
      <w:proofErr w:type="spellEnd"/>
      <w:r w:rsidRPr="001F2E37">
        <w:rPr>
          <w:rFonts w:ascii="Times New Roman" w:hAnsi="Times New Roman"/>
          <w:bCs/>
          <w:color w:val="767171"/>
          <w:sz w:val="24"/>
          <w:szCs w:val="24"/>
          <w:lang w:val="es-DO"/>
        </w:rPr>
        <w:t>, en contra de los laboratorios privados autorizados por el Ministerio de Salud Pública (MSP) a realizar pruebas médicas para la detección de Covid-19 a nivel nacional, por la supuesta comisión de prácticas concertadas y acuerdos anticompetitivos, en violación a la Ley General de Defensa de la Competencia, núm. 42-08.</w:t>
      </w:r>
    </w:p>
    <w:p w14:paraId="169608CB" w14:textId="77777777" w:rsidR="00413694" w:rsidRPr="00413694" w:rsidRDefault="00413694" w:rsidP="00413694">
      <w:pPr>
        <w:pStyle w:val="Prrafodelista"/>
        <w:rPr>
          <w:rFonts w:ascii="Times New Roman" w:hAnsi="Times New Roman"/>
          <w:bCs/>
          <w:color w:val="767171"/>
          <w:sz w:val="24"/>
          <w:szCs w:val="24"/>
          <w:lang w:val="es-DO"/>
        </w:rPr>
      </w:pPr>
    </w:p>
    <w:p w14:paraId="7A132B0D" w14:textId="77777777" w:rsidR="00C93D16" w:rsidRPr="001F2E37" w:rsidRDefault="00C93D16" w:rsidP="003B2DF8">
      <w:pPr>
        <w:pStyle w:val="Prrafodelista"/>
        <w:numPr>
          <w:ilvl w:val="0"/>
          <w:numId w:val="33"/>
        </w:numPr>
        <w:tabs>
          <w:tab w:val="left" w:pos="1260"/>
          <w:tab w:val="left" w:pos="2981"/>
        </w:tabs>
        <w:spacing w:afterLines="160" w:after="384" w:line="360" w:lineRule="auto"/>
        <w:ind w:left="0"/>
        <w:rPr>
          <w:rFonts w:ascii="Times New Roman" w:hAnsi="Times New Roman"/>
          <w:b/>
          <w:color w:val="767171"/>
          <w:sz w:val="24"/>
          <w:szCs w:val="24"/>
          <w:lang w:val="es-DO"/>
        </w:rPr>
      </w:pPr>
      <w:r w:rsidRPr="00B02CE4">
        <w:rPr>
          <w:rFonts w:ascii="Times New Roman" w:hAnsi="Times New Roman"/>
          <w:b/>
          <w:color w:val="767171"/>
          <w:sz w:val="24"/>
          <w:szCs w:val="24"/>
          <w:lang w:val="es-DO"/>
        </w:rPr>
        <w:t xml:space="preserve">Resolución Núm. DE-004-2022. </w:t>
      </w:r>
      <w:r w:rsidRPr="001F2E37">
        <w:rPr>
          <w:rFonts w:ascii="Times New Roman" w:hAnsi="Times New Roman"/>
          <w:bCs/>
          <w:color w:val="767171"/>
          <w:sz w:val="24"/>
          <w:szCs w:val="24"/>
          <w:lang w:val="es-DO"/>
        </w:rPr>
        <w:t xml:space="preserve">Que ordena el inicio de un procedimiento de investigación con motivo de la denuncia interpuesta por la sociedad comercial Fosforera del Caribe, S.A.S. contra la sociedad comercial </w:t>
      </w:r>
      <w:proofErr w:type="spellStart"/>
      <w:r w:rsidRPr="001F2E37">
        <w:rPr>
          <w:rFonts w:ascii="Times New Roman" w:hAnsi="Times New Roman"/>
          <w:bCs/>
          <w:color w:val="767171"/>
          <w:sz w:val="24"/>
          <w:szCs w:val="24"/>
          <w:lang w:val="es-DO"/>
        </w:rPr>
        <w:t>Tropisoil</w:t>
      </w:r>
      <w:proofErr w:type="spellEnd"/>
      <w:r w:rsidRPr="001F2E37">
        <w:rPr>
          <w:rFonts w:ascii="Times New Roman" w:hAnsi="Times New Roman"/>
          <w:bCs/>
          <w:color w:val="767171"/>
          <w:sz w:val="24"/>
          <w:szCs w:val="24"/>
          <w:lang w:val="es-DO"/>
        </w:rPr>
        <w:t xml:space="preserve"> </w:t>
      </w:r>
      <w:proofErr w:type="gramStart"/>
      <w:r w:rsidRPr="001F2E37">
        <w:rPr>
          <w:rFonts w:ascii="Times New Roman" w:hAnsi="Times New Roman"/>
          <w:bCs/>
          <w:color w:val="767171"/>
          <w:sz w:val="24"/>
          <w:szCs w:val="24"/>
          <w:lang w:val="es-DO"/>
        </w:rPr>
        <w:t>Dominicana</w:t>
      </w:r>
      <w:proofErr w:type="gramEnd"/>
      <w:r w:rsidRPr="001F2E37">
        <w:rPr>
          <w:rFonts w:ascii="Times New Roman" w:hAnsi="Times New Roman"/>
          <w:bCs/>
          <w:color w:val="767171"/>
          <w:sz w:val="24"/>
          <w:szCs w:val="24"/>
          <w:lang w:val="es-DO"/>
        </w:rPr>
        <w:t>, S.R.L., por la supuesta comisión de actos de competencia desleal, que podrían configurar una infracción a la Ley General de Defensa de la Competencia, núm. 42-08</w:t>
      </w:r>
    </w:p>
    <w:p w14:paraId="4C677ED1" w14:textId="77777777" w:rsidR="00C93D16" w:rsidRPr="001F2E37" w:rsidRDefault="00C93D16" w:rsidP="003B2DF8">
      <w:pPr>
        <w:pStyle w:val="Prrafodelista"/>
        <w:tabs>
          <w:tab w:val="left" w:pos="1260"/>
          <w:tab w:val="left" w:pos="2981"/>
        </w:tabs>
        <w:spacing w:afterLines="160" w:after="384" w:line="360" w:lineRule="auto"/>
        <w:ind w:left="0"/>
        <w:rPr>
          <w:rFonts w:ascii="Times New Roman" w:hAnsi="Times New Roman"/>
          <w:b/>
          <w:color w:val="767171"/>
          <w:sz w:val="24"/>
          <w:szCs w:val="24"/>
          <w:lang w:val="es-DO"/>
        </w:rPr>
      </w:pPr>
    </w:p>
    <w:p w14:paraId="397903C0" w14:textId="77777777" w:rsidR="00C93D16" w:rsidRPr="001F2E37" w:rsidRDefault="00C93D16" w:rsidP="003B2DF8">
      <w:pPr>
        <w:pStyle w:val="Prrafodelista"/>
        <w:numPr>
          <w:ilvl w:val="0"/>
          <w:numId w:val="33"/>
        </w:numPr>
        <w:tabs>
          <w:tab w:val="left" w:pos="1260"/>
          <w:tab w:val="left" w:pos="2981"/>
        </w:tabs>
        <w:spacing w:afterLines="160" w:after="384" w:line="360" w:lineRule="auto"/>
        <w:ind w:left="0"/>
        <w:rPr>
          <w:rFonts w:ascii="Times New Roman" w:hAnsi="Times New Roman"/>
          <w:b/>
          <w:color w:val="767171"/>
          <w:sz w:val="24"/>
          <w:szCs w:val="24"/>
          <w:lang w:val="es-DO"/>
        </w:rPr>
      </w:pPr>
      <w:r w:rsidRPr="00B02CE4">
        <w:rPr>
          <w:rFonts w:ascii="Times New Roman" w:hAnsi="Times New Roman"/>
          <w:b/>
          <w:color w:val="767171"/>
          <w:sz w:val="24"/>
          <w:szCs w:val="24"/>
          <w:lang w:val="es-DO"/>
        </w:rPr>
        <w:t xml:space="preserve">Resolución Núm. DE-005-2022. </w:t>
      </w:r>
      <w:r w:rsidRPr="001F2E37">
        <w:rPr>
          <w:rFonts w:ascii="Times New Roman" w:hAnsi="Times New Roman"/>
          <w:bCs/>
          <w:color w:val="767171"/>
          <w:sz w:val="24"/>
          <w:szCs w:val="24"/>
          <w:lang w:val="es-DO"/>
        </w:rPr>
        <w:t>Que decide sobre denuncia de fecha 1 de julio de 2022 interpuesta por la sociedad comercial SUPLIMED, S.R.L. en contra de DOCTORES MALLÉN GUERRA, S.A. por la supuesta comisión de actos de competencia desleal en la modalidad de actos de engaño, en violación a la Ley General de Defensa de la Competencia núm. 42-08.</w:t>
      </w:r>
    </w:p>
    <w:p w14:paraId="57875986" w14:textId="77777777" w:rsidR="00C93D16" w:rsidRPr="001F2E37" w:rsidRDefault="00C93D16" w:rsidP="003B2DF8">
      <w:pPr>
        <w:pStyle w:val="Prrafodelista"/>
        <w:tabs>
          <w:tab w:val="left" w:pos="1260"/>
          <w:tab w:val="left" w:pos="2981"/>
        </w:tabs>
        <w:spacing w:afterLines="160" w:after="384" w:line="360" w:lineRule="auto"/>
        <w:ind w:left="0"/>
        <w:rPr>
          <w:rFonts w:ascii="Times New Roman" w:hAnsi="Times New Roman"/>
          <w:b/>
          <w:color w:val="767171"/>
          <w:sz w:val="24"/>
          <w:szCs w:val="24"/>
          <w:lang w:val="es-DO"/>
        </w:rPr>
      </w:pPr>
    </w:p>
    <w:p w14:paraId="7E82452A" w14:textId="77777777" w:rsidR="00C93D16" w:rsidRPr="001F2E37" w:rsidRDefault="00C93D16" w:rsidP="003B2DF8">
      <w:pPr>
        <w:pStyle w:val="Prrafodelista"/>
        <w:numPr>
          <w:ilvl w:val="0"/>
          <w:numId w:val="33"/>
        </w:numPr>
        <w:tabs>
          <w:tab w:val="left" w:pos="1260"/>
          <w:tab w:val="left" w:pos="2981"/>
        </w:tabs>
        <w:spacing w:afterLines="160" w:after="384" w:line="360" w:lineRule="auto"/>
        <w:ind w:left="0"/>
        <w:rPr>
          <w:rFonts w:ascii="Times New Roman" w:hAnsi="Times New Roman"/>
          <w:b/>
          <w:color w:val="767171"/>
          <w:sz w:val="24"/>
          <w:szCs w:val="24"/>
          <w:lang w:val="es-DO"/>
        </w:rPr>
      </w:pPr>
      <w:r w:rsidRPr="00B02CE4">
        <w:rPr>
          <w:rFonts w:ascii="Times New Roman" w:hAnsi="Times New Roman"/>
          <w:b/>
          <w:color w:val="767171"/>
          <w:sz w:val="24"/>
          <w:szCs w:val="24"/>
          <w:lang w:val="es-DO"/>
        </w:rPr>
        <w:t>Resolución Núm. DE-006-2022.</w:t>
      </w:r>
      <w:r w:rsidRPr="001F2E37">
        <w:rPr>
          <w:rFonts w:ascii="Times New Roman" w:hAnsi="Times New Roman"/>
          <w:bCs/>
          <w:color w:val="767171"/>
          <w:sz w:val="24"/>
          <w:szCs w:val="24"/>
          <w:lang w:val="es-DO"/>
        </w:rPr>
        <w:t xml:space="preserve"> Que decide de oficio la confidencialidad del material probatorio suministrado a la Dirección Ejecutiva de la Comisión Nacional de Defensa de la Competencia (PRO-COMPETENCIA) por la sociedad comercial Loto Real del Cibao, S.A. en fechas 18 de abril y 9 mayo de 2022, respectivamente, en el marco del procedimiento de investigación iniciado con motivo de la denuncia interpuesta contra el señor </w:t>
      </w:r>
      <w:proofErr w:type="spellStart"/>
      <w:r w:rsidRPr="001F2E37">
        <w:rPr>
          <w:rFonts w:ascii="Times New Roman" w:hAnsi="Times New Roman"/>
          <w:bCs/>
          <w:color w:val="767171"/>
          <w:sz w:val="24"/>
          <w:szCs w:val="24"/>
          <w:lang w:val="es-DO"/>
        </w:rPr>
        <w:t>Jhonny</w:t>
      </w:r>
      <w:proofErr w:type="spellEnd"/>
      <w:r w:rsidRPr="001F2E37">
        <w:rPr>
          <w:rFonts w:ascii="Times New Roman" w:hAnsi="Times New Roman"/>
          <w:bCs/>
          <w:color w:val="767171"/>
          <w:sz w:val="24"/>
          <w:szCs w:val="24"/>
          <w:lang w:val="es-DO"/>
        </w:rPr>
        <w:t xml:space="preserve"> Zabala Alcántara, en su calidad de propietario de las bancas de lotería denominadas “Banca Mi Esperanza”, por la supuesta </w:t>
      </w:r>
      <w:r w:rsidRPr="001F2E37">
        <w:rPr>
          <w:rFonts w:ascii="Times New Roman" w:hAnsi="Times New Roman"/>
          <w:bCs/>
          <w:color w:val="767171"/>
          <w:sz w:val="24"/>
          <w:szCs w:val="24"/>
          <w:lang w:val="es-DO"/>
        </w:rPr>
        <w:lastRenderedPageBreak/>
        <w:t>comisión de actos de competencia desleal, que podrían configurar una infracción a la Ley General de Defensa de la Competencia, núm. 42-08</w:t>
      </w:r>
    </w:p>
    <w:p w14:paraId="66A45424" w14:textId="77777777" w:rsidR="00C93D16" w:rsidRPr="001F2E37" w:rsidRDefault="00C93D16" w:rsidP="003B2DF8">
      <w:pPr>
        <w:pStyle w:val="Prrafodelista"/>
        <w:tabs>
          <w:tab w:val="left" w:pos="1260"/>
          <w:tab w:val="left" w:pos="2981"/>
        </w:tabs>
        <w:spacing w:afterLines="160" w:after="384" w:line="360" w:lineRule="auto"/>
        <w:ind w:left="0"/>
        <w:rPr>
          <w:rFonts w:ascii="Times New Roman" w:hAnsi="Times New Roman"/>
          <w:b/>
          <w:color w:val="767171"/>
          <w:sz w:val="24"/>
          <w:szCs w:val="24"/>
          <w:lang w:val="es-DO"/>
        </w:rPr>
      </w:pPr>
    </w:p>
    <w:p w14:paraId="493CDAE5" w14:textId="7333B7C7" w:rsidR="00C93D16" w:rsidRPr="001F2E37" w:rsidRDefault="00C93D16" w:rsidP="003B2DF8">
      <w:pPr>
        <w:pStyle w:val="Prrafodelista"/>
        <w:numPr>
          <w:ilvl w:val="0"/>
          <w:numId w:val="33"/>
        </w:numPr>
        <w:tabs>
          <w:tab w:val="left" w:pos="1260"/>
          <w:tab w:val="left" w:pos="2981"/>
        </w:tabs>
        <w:spacing w:afterLines="160" w:after="384" w:line="360" w:lineRule="auto"/>
        <w:ind w:left="0"/>
        <w:rPr>
          <w:rFonts w:ascii="Times New Roman" w:hAnsi="Times New Roman"/>
          <w:bCs/>
          <w:color w:val="767171"/>
          <w:sz w:val="24"/>
          <w:szCs w:val="24"/>
          <w:lang w:val="es-DO"/>
        </w:rPr>
      </w:pPr>
      <w:r w:rsidRPr="00B02CE4">
        <w:rPr>
          <w:rFonts w:ascii="Times New Roman" w:hAnsi="Times New Roman"/>
          <w:b/>
          <w:color w:val="767171"/>
          <w:sz w:val="24"/>
          <w:szCs w:val="24"/>
          <w:lang w:val="es-DO"/>
        </w:rPr>
        <w:t xml:space="preserve">Resolución Núm. DE-007-2022. </w:t>
      </w:r>
      <w:r w:rsidRPr="001F2E37">
        <w:rPr>
          <w:rFonts w:ascii="Times New Roman" w:hAnsi="Times New Roman"/>
          <w:bCs/>
          <w:color w:val="767171"/>
          <w:sz w:val="24"/>
          <w:szCs w:val="24"/>
          <w:lang w:val="es-DO"/>
        </w:rPr>
        <w:t>Que decide sobre la solicitud de reserva de confidencialidad de los documentos suministrados como anexos al segundo informe anual de cumplimiento presentado por el agente económico Cervecería Nacional Dominicana, S.A. (CND) en fecha 3 de agosto de 2022, en el marco del plan de desmonte aprobado con observaciones por el Consejo Directivo de la Comisión Nacional de Defensa de la Competencia (PRO-COMPETENCIA)</w:t>
      </w:r>
      <w:r w:rsidR="001F2E37">
        <w:rPr>
          <w:rFonts w:ascii="Times New Roman" w:hAnsi="Times New Roman"/>
          <w:bCs/>
          <w:color w:val="767171"/>
          <w:sz w:val="24"/>
          <w:szCs w:val="24"/>
          <w:lang w:val="es-DO"/>
        </w:rPr>
        <w:t>.</w:t>
      </w:r>
    </w:p>
    <w:p w14:paraId="3EA659A9" w14:textId="77777777" w:rsidR="00C93D16" w:rsidRPr="001F2E37" w:rsidRDefault="00C93D16" w:rsidP="003B2DF8">
      <w:pPr>
        <w:pStyle w:val="Prrafodelista"/>
        <w:tabs>
          <w:tab w:val="left" w:pos="1260"/>
          <w:tab w:val="left" w:pos="2981"/>
        </w:tabs>
        <w:spacing w:afterLines="160" w:after="384" w:line="360" w:lineRule="auto"/>
        <w:ind w:left="0"/>
        <w:rPr>
          <w:rFonts w:ascii="Times New Roman" w:hAnsi="Times New Roman"/>
          <w:b/>
          <w:color w:val="767171"/>
          <w:sz w:val="24"/>
          <w:szCs w:val="24"/>
          <w:lang w:val="es-DO"/>
        </w:rPr>
      </w:pPr>
    </w:p>
    <w:p w14:paraId="0ECA7367" w14:textId="77777777" w:rsidR="00C93D16" w:rsidRPr="001F2E37" w:rsidRDefault="00C93D16" w:rsidP="003B2DF8">
      <w:pPr>
        <w:pStyle w:val="Prrafodelista"/>
        <w:numPr>
          <w:ilvl w:val="0"/>
          <w:numId w:val="33"/>
        </w:numPr>
        <w:tabs>
          <w:tab w:val="left" w:pos="1260"/>
          <w:tab w:val="left" w:pos="2981"/>
        </w:tabs>
        <w:spacing w:afterLines="160" w:after="384" w:line="360" w:lineRule="auto"/>
        <w:ind w:left="0"/>
        <w:rPr>
          <w:rFonts w:ascii="Times New Roman" w:hAnsi="Times New Roman"/>
          <w:b/>
          <w:color w:val="767171"/>
          <w:sz w:val="24"/>
          <w:szCs w:val="24"/>
          <w:lang w:val="es-DO"/>
        </w:rPr>
      </w:pPr>
      <w:r w:rsidRPr="00B02CE4">
        <w:rPr>
          <w:rFonts w:ascii="Times New Roman" w:hAnsi="Times New Roman"/>
          <w:b/>
          <w:color w:val="767171"/>
          <w:sz w:val="24"/>
          <w:szCs w:val="24"/>
          <w:lang w:val="es-DO"/>
        </w:rPr>
        <w:t xml:space="preserve">Resolución núm. DE-008-2022. </w:t>
      </w:r>
      <w:r w:rsidRPr="001F2E37">
        <w:rPr>
          <w:rFonts w:ascii="Times New Roman" w:hAnsi="Times New Roman"/>
          <w:bCs/>
          <w:color w:val="767171"/>
          <w:sz w:val="24"/>
          <w:szCs w:val="24"/>
          <w:lang w:val="es-DO"/>
        </w:rPr>
        <w:t>Que decide sobre la denuncia de fecha 26 de julio de 2022 interpuesta por la Asociación Nacional de Fabricantes de Hielo (ANAFDHI) en contra de varios agentes económicos que operan en el mercado de fabricación de hielo.</w:t>
      </w:r>
    </w:p>
    <w:p w14:paraId="07B9E314" w14:textId="77777777" w:rsidR="00C93D16" w:rsidRPr="001F2E37" w:rsidRDefault="00C93D16" w:rsidP="003B2DF8">
      <w:pPr>
        <w:pStyle w:val="Prrafodelista"/>
        <w:tabs>
          <w:tab w:val="left" w:pos="1260"/>
          <w:tab w:val="left" w:pos="2981"/>
        </w:tabs>
        <w:spacing w:afterLines="160" w:after="384" w:line="360" w:lineRule="auto"/>
        <w:ind w:left="0"/>
        <w:rPr>
          <w:rFonts w:ascii="Times New Roman" w:hAnsi="Times New Roman"/>
          <w:b/>
          <w:color w:val="767171"/>
          <w:sz w:val="24"/>
          <w:szCs w:val="24"/>
          <w:lang w:val="es-DO"/>
        </w:rPr>
      </w:pPr>
    </w:p>
    <w:p w14:paraId="014933A3" w14:textId="77777777" w:rsidR="00C93D16" w:rsidRPr="001F2E37" w:rsidRDefault="00C93D16" w:rsidP="003B2DF8">
      <w:pPr>
        <w:pStyle w:val="Prrafodelista"/>
        <w:numPr>
          <w:ilvl w:val="0"/>
          <w:numId w:val="33"/>
        </w:numPr>
        <w:tabs>
          <w:tab w:val="left" w:pos="1260"/>
          <w:tab w:val="left" w:pos="2981"/>
        </w:tabs>
        <w:spacing w:afterLines="160" w:after="384" w:line="360" w:lineRule="auto"/>
        <w:ind w:left="0"/>
        <w:rPr>
          <w:rFonts w:ascii="Times New Roman" w:hAnsi="Times New Roman"/>
          <w:bCs/>
          <w:color w:val="767171"/>
          <w:sz w:val="24"/>
          <w:szCs w:val="24"/>
          <w:lang w:val="es-DO"/>
        </w:rPr>
      </w:pPr>
      <w:r w:rsidRPr="00B02CE4">
        <w:rPr>
          <w:rFonts w:ascii="Times New Roman" w:hAnsi="Times New Roman"/>
          <w:b/>
          <w:color w:val="767171"/>
          <w:sz w:val="24"/>
          <w:szCs w:val="24"/>
          <w:lang w:val="es-DO"/>
        </w:rPr>
        <w:t xml:space="preserve">Resolución núm. DE-009-2022. </w:t>
      </w:r>
      <w:r w:rsidRPr="001F2E37">
        <w:rPr>
          <w:rFonts w:ascii="Times New Roman" w:hAnsi="Times New Roman"/>
          <w:bCs/>
          <w:color w:val="767171"/>
          <w:sz w:val="24"/>
          <w:szCs w:val="24"/>
          <w:lang w:val="es-DO"/>
        </w:rPr>
        <w:t xml:space="preserve">Que decide de oficio la confidencialidad del material probatorio suministrado a la Dirección Ejecutiva de la Comisión Nacional de Defensa de la Competencia (PRO-COMPETENCIA) por la sociedad comercial </w:t>
      </w:r>
      <w:proofErr w:type="spellStart"/>
      <w:r w:rsidRPr="001F2E37">
        <w:rPr>
          <w:rFonts w:ascii="Times New Roman" w:hAnsi="Times New Roman"/>
          <w:bCs/>
          <w:color w:val="767171"/>
          <w:sz w:val="24"/>
          <w:szCs w:val="24"/>
          <w:lang w:val="es-DO"/>
        </w:rPr>
        <w:t>Tropisoil</w:t>
      </w:r>
      <w:proofErr w:type="spellEnd"/>
      <w:r w:rsidRPr="001F2E37">
        <w:rPr>
          <w:rFonts w:ascii="Times New Roman" w:hAnsi="Times New Roman"/>
          <w:bCs/>
          <w:color w:val="767171"/>
          <w:sz w:val="24"/>
          <w:szCs w:val="24"/>
          <w:lang w:val="es-DO"/>
        </w:rPr>
        <w:t xml:space="preserve"> Dominicana, S.R.L. en fecha 17 de junio de 2022, en ocasión de la denuncia interpuesta en su contra por parte de la sociedad comercial Fosforera del Caribe, S.A.S., por la supuesta comisión de actos de competencia desleal, que podrían configurar una infracción a la Ley General de Defensa de la Competencia, núm. 42-08.</w:t>
      </w:r>
    </w:p>
    <w:p w14:paraId="132832A0" w14:textId="007B8848" w:rsidR="00C93D16" w:rsidRPr="001F2E37" w:rsidRDefault="00C93D16" w:rsidP="003B2DF8">
      <w:pPr>
        <w:pStyle w:val="Prrafodelista"/>
        <w:numPr>
          <w:ilvl w:val="0"/>
          <w:numId w:val="33"/>
        </w:numPr>
        <w:tabs>
          <w:tab w:val="left" w:pos="1260"/>
          <w:tab w:val="left" w:pos="2981"/>
        </w:tabs>
        <w:spacing w:afterLines="160" w:after="384" w:line="360" w:lineRule="auto"/>
        <w:ind w:left="0"/>
        <w:rPr>
          <w:rFonts w:ascii="Times New Roman" w:hAnsi="Times New Roman"/>
          <w:bCs/>
          <w:color w:val="767171"/>
          <w:sz w:val="24"/>
          <w:szCs w:val="24"/>
          <w:lang w:val="es-DO"/>
        </w:rPr>
      </w:pPr>
      <w:r w:rsidRPr="001F2E37">
        <w:rPr>
          <w:rFonts w:ascii="Times New Roman" w:hAnsi="Times New Roman"/>
          <w:b/>
          <w:color w:val="767171"/>
          <w:sz w:val="24"/>
          <w:szCs w:val="24"/>
          <w:lang w:val="es-DO"/>
        </w:rPr>
        <w:t xml:space="preserve">Resolución núm. DE-010-2022. </w:t>
      </w:r>
      <w:r w:rsidRPr="001F2E37">
        <w:rPr>
          <w:rFonts w:ascii="Times New Roman" w:hAnsi="Times New Roman"/>
          <w:bCs/>
          <w:color w:val="767171"/>
          <w:sz w:val="24"/>
          <w:szCs w:val="24"/>
          <w:lang w:val="es-DO"/>
        </w:rPr>
        <w:t>Que decide de oficio la confidencialidad del material probatorio suministrado a la Dirección Ejecutiva de la Comisión Nacional de Defensa de la Competencia (PRO-COMPETENCIA) por la sociedad comercial Fosforera del Caribe, S.A.S. en fecha 27 de mayo de</w:t>
      </w:r>
      <w:r w:rsidR="001F2E37" w:rsidRPr="001F2E37">
        <w:rPr>
          <w:rFonts w:ascii="Times New Roman" w:hAnsi="Times New Roman"/>
          <w:bCs/>
          <w:color w:val="767171"/>
          <w:sz w:val="24"/>
          <w:szCs w:val="24"/>
          <w:lang w:val="es-DO"/>
        </w:rPr>
        <w:t xml:space="preserve"> </w:t>
      </w:r>
      <w:r w:rsidRPr="001F2E37">
        <w:rPr>
          <w:rFonts w:ascii="Times New Roman" w:hAnsi="Times New Roman"/>
          <w:bCs/>
          <w:color w:val="767171"/>
          <w:sz w:val="24"/>
          <w:szCs w:val="24"/>
          <w:lang w:val="es-DO"/>
        </w:rPr>
        <w:t xml:space="preserve">2022, en ocasión de la denuncia interpuesta contra la sociedad comercial </w:t>
      </w:r>
      <w:proofErr w:type="spellStart"/>
      <w:r w:rsidRPr="001F2E37">
        <w:rPr>
          <w:rFonts w:ascii="Times New Roman" w:hAnsi="Times New Roman"/>
          <w:bCs/>
          <w:color w:val="767171"/>
          <w:sz w:val="24"/>
          <w:szCs w:val="24"/>
          <w:lang w:val="es-DO"/>
        </w:rPr>
        <w:t>Tropisoil</w:t>
      </w:r>
      <w:proofErr w:type="spellEnd"/>
      <w:r w:rsidRPr="001F2E37">
        <w:rPr>
          <w:rFonts w:ascii="Times New Roman" w:hAnsi="Times New Roman"/>
          <w:bCs/>
          <w:color w:val="767171"/>
          <w:sz w:val="24"/>
          <w:szCs w:val="24"/>
          <w:lang w:val="es-DO"/>
        </w:rPr>
        <w:t xml:space="preserve"> Dominicana, S.R.L., por la supuesta comisión de actos de competencia desleal, que podrían configurar una infracción a la Ley General de Defensa de la Competencia, núm. 42-08.</w:t>
      </w:r>
    </w:p>
    <w:p w14:paraId="082AE2B2" w14:textId="77777777" w:rsidR="00C93D16" w:rsidRPr="001F2E37" w:rsidRDefault="00C93D16" w:rsidP="003B2DF8">
      <w:pPr>
        <w:pStyle w:val="Prrafodelista"/>
        <w:tabs>
          <w:tab w:val="left" w:pos="1260"/>
          <w:tab w:val="left" w:pos="2981"/>
        </w:tabs>
        <w:spacing w:afterLines="160" w:after="384" w:line="360" w:lineRule="auto"/>
        <w:ind w:left="0"/>
        <w:rPr>
          <w:rFonts w:ascii="Times New Roman" w:hAnsi="Times New Roman"/>
          <w:b/>
          <w:color w:val="767171"/>
          <w:sz w:val="24"/>
          <w:szCs w:val="24"/>
          <w:lang w:val="es-DO"/>
        </w:rPr>
      </w:pPr>
    </w:p>
    <w:p w14:paraId="70476D79" w14:textId="77777777" w:rsidR="00C93D16" w:rsidRPr="001F2E37" w:rsidRDefault="00C93D16" w:rsidP="003B2DF8">
      <w:pPr>
        <w:pStyle w:val="Prrafodelista"/>
        <w:numPr>
          <w:ilvl w:val="0"/>
          <w:numId w:val="33"/>
        </w:numPr>
        <w:tabs>
          <w:tab w:val="left" w:pos="1260"/>
          <w:tab w:val="left" w:pos="2981"/>
        </w:tabs>
        <w:spacing w:afterLines="160" w:after="384" w:line="360" w:lineRule="auto"/>
        <w:ind w:left="0"/>
        <w:rPr>
          <w:rFonts w:ascii="Times New Roman" w:hAnsi="Times New Roman"/>
          <w:bCs/>
          <w:color w:val="767171"/>
          <w:sz w:val="24"/>
          <w:szCs w:val="24"/>
          <w:lang w:val="es-DO"/>
        </w:rPr>
      </w:pPr>
      <w:r w:rsidRPr="001F2E37">
        <w:rPr>
          <w:rFonts w:ascii="Times New Roman" w:hAnsi="Times New Roman"/>
          <w:b/>
          <w:color w:val="767171"/>
          <w:sz w:val="24"/>
          <w:szCs w:val="24"/>
          <w:lang w:val="es-DO"/>
        </w:rPr>
        <w:lastRenderedPageBreak/>
        <w:t xml:space="preserve">Resolución núm. DE-011-2022. </w:t>
      </w:r>
      <w:r w:rsidRPr="001F2E37">
        <w:rPr>
          <w:rFonts w:ascii="Times New Roman" w:hAnsi="Times New Roman"/>
          <w:bCs/>
          <w:color w:val="767171"/>
          <w:sz w:val="24"/>
          <w:szCs w:val="24"/>
          <w:lang w:val="es-DO"/>
        </w:rPr>
        <w:t>Que decide sobre la denuncia de fecha 30 de agosto de 2022 interpuesta por la ALIANZA DOMINICANA CONTRA LA CORRUPCIÓN (ADOCCO) en contra de SARITA &amp; ASOCIADOS, S.R.L.; DIMELECTRO, S.R.L.; INGMELEC DOMINICANA, S.R.L.; CONSORCIO DE INGIENERÍA GESTIÓN &amp; TECONOLOGÍA, S.R.L. (IGTEC); SERVICIOS ELECTROMECÁNICOS INTEGRADOS, S.R.L. (SEISA); INSUCA INGIENERÍA Y SUMINISTROS DEL CARIBE, S.R.L. y ELECTEC DOMINICANA, S.R.L. por la supuesta comisión de prácticas concertadas y acuerdos anticompetitivos en el proceso de compras de referencia EDENORTE-CCC-LPN-2020-0001, celebrado por la EMPRESA EDENORTE DOMINICANA, S.A. para la contratación de los servicios de la gestión técnica de pérdidas en la zona de concesión de EDENORTE, en supuesta violación al artículo 5 literal “b” de la Ley General de Defensa de la Competencia, núm. 42-08.</w:t>
      </w:r>
    </w:p>
    <w:p w14:paraId="7F3FBE9A" w14:textId="77777777" w:rsidR="00C93D16" w:rsidRPr="001F2E37" w:rsidRDefault="00C93D16" w:rsidP="003B2DF8">
      <w:pPr>
        <w:pStyle w:val="Prrafodelista"/>
        <w:tabs>
          <w:tab w:val="left" w:pos="1260"/>
          <w:tab w:val="left" w:pos="2981"/>
        </w:tabs>
        <w:spacing w:afterLines="160" w:after="384" w:line="360" w:lineRule="auto"/>
        <w:ind w:left="0"/>
        <w:rPr>
          <w:rFonts w:ascii="Times New Roman" w:hAnsi="Times New Roman"/>
          <w:b/>
          <w:color w:val="767171"/>
          <w:sz w:val="24"/>
          <w:szCs w:val="24"/>
          <w:lang w:val="es-DO"/>
        </w:rPr>
      </w:pPr>
    </w:p>
    <w:p w14:paraId="4B801FB1" w14:textId="77777777" w:rsidR="00C93D16" w:rsidRPr="001F2E37" w:rsidRDefault="00C93D16" w:rsidP="003B2DF8">
      <w:pPr>
        <w:pStyle w:val="Prrafodelista"/>
        <w:numPr>
          <w:ilvl w:val="0"/>
          <w:numId w:val="33"/>
        </w:numPr>
        <w:tabs>
          <w:tab w:val="left" w:pos="1260"/>
          <w:tab w:val="left" w:pos="2981"/>
        </w:tabs>
        <w:spacing w:afterLines="160" w:after="384" w:line="360" w:lineRule="auto"/>
        <w:ind w:left="0"/>
        <w:rPr>
          <w:rFonts w:ascii="Times New Roman" w:hAnsi="Times New Roman"/>
          <w:bCs/>
          <w:color w:val="767171"/>
          <w:sz w:val="24"/>
          <w:szCs w:val="24"/>
          <w:lang w:val="es-DO"/>
        </w:rPr>
      </w:pPr>
      <w:r w:rsidRPr="001F2E37">
        <w:rPr>
          <w:rFonts w:ascii="Times New Roman" w:hAnsi="Times New Roman"/>
          <w:b/>
          <w:color w:val="767171"/>
          <w:sz w:val="24"/>
          <w:szCs w:val="24"/>
          <w:lang w:val="es-DO"/>
        </w:rPr>
        <w:t xml:space="preserve">Resolución núm. DE-012-2022. </w:t>
      </w:r>
      <w:r w:rsidRPr="001F2E37">
        <w:rPr>
          <w:rFonts w:ascii="Times New Roman" w:hAnsi="Times New Roman"/>
          <w:bCs/>
          <w:color w:val="767171"/>
          <w:sz w:val="24"/>
          <w:szCs w:val="24"/>
          <w:lang w:val="es-DO"/>
        </w:rPr>
        <w:t xml:space="preserve">Que ordena el Inicio de un procedimiento de investigación con motivo de la declinatoria de la denuncia recibida por el comité de compras de los Comedores Económicos del Estado Dominicano (CEED), interpuesta por la sociedad comercial </w:t>
      </w:r>
      <w:proofErr w:type="spellStart"/>
      <w:r w:rsidRPr="001F2E37">
        <w:rPr>
          <w:rFonts w:ascii="Times New Roman" w:hAnsi="Times New Roman"/>
          <w:bCs/>
          <w:color w:val="767171"/>
          <w:sz w:val="24"/>
          <w:szCs w:val="24"/>
          <w:lang w:val="es-DO"/>
        </w:rPr>
        <w:t>Condelca</w:t>
      </w:r>
      <w:proofErr w:type="spellEnd"/>
      <w:r w:rsidRPr="001F2E37">
        <w:rPr>
          <w:rFonts w:ascii="Times New Roman" w:hAnsi="Times New Roman"/>
          <w:bCs/>
          <w:color w:val="767171"/>
          <w:sz w:val="24"/>
          <w:szCs w:val="24"/>
          <w:lang w:val="es-DO"/>
        </w:rPr>
        <w:t xml:space="preserve">, S.R.L. contra las sociedades comerciales </w:t>
      </w:r>
      <w:proofErr w:type="spellStart"/>
      <w:r w:rsidRPr="001F2E37">
        <w:rPr>
          <w:rFonts w:ascii="Times New Roman" w:hAnsi="Times New Roman"/>
          <w:bCs/>
          <w:color w:val="767171"/>
          <w:sz w:val="24"/>
          <w:szCs w:val="24"/>
          <w:lang w:val="es-DO"/>
        </w:rPr>
        <w:t>Proviluz</w:t>
      </w:r>
      <w:proofErr w:type="spellEnd"/>
      <w:r w:rsidRPr="001F2E37">
        <w:rPr>
          <w:rFonts w:ascii="Times New Roman" w:hAnsi="Times New Roman"/>
          <w:bCs/>
          <w:color w:val="767171"/>
          <w:sz w:val="24"/>
          <w:szCs w:val="24"/>
          <w:lang w:val="es-DO"/>
        </w:rPr>
        <w:t xml:space="preserve">, S.R.L. y Grupo </w:t>
      </w:r>
      <w:proofErr w:type="spellStart"/>
      <w:r w:rsidRPr="001F2E37">
        <w:rPr>
          <w:rFonts w:ascii="Times New Roman" w:hAnsi="Times New Roman"/>
          <w:bCs/>
          <w:color w:val="767171"/>
          <w:sz w:val="24"/>
          <w:szCs w:val="24"/>
          <w:lang w:val="es-DO"/>
        </w:rPr>
        <w:t>Maccabi</w:t>
      </w:r>
      <w:proofErr w:type="spellEnd"/>
      <w:r w:rsidRPr="001F2E37">
        <w:rPr>
          <w:rFonts w:ascii="Times New Roman" w:hAnsi="Times New Roman"/>
          <w:bCs/>
          <w:color w:val="767171"/>
          <w:sz w:val="24"/>
          <w:szCs w:val="24"/>
          <w:lang w:val="es-DO"/>
        </w:rPr>
        <w:t>, S.R.L., por la supuesta comisión de prácticas concertadas y acuerdos anticompetitivos, que podrían configurar una infracción a la Ley General de Defensa de la Competencia, núm. 42-08.</w:t>
      </w:r>
    </w:p>
    <w:p w14:paraId="0D4CABFC" w14:textId="77777777" w:rsidR="00C93D16" w:rsidRPr="001F2E37" w:rsidRDefault="00C93D16" w:rsidP="003B2DF8">
      <w:pPr>
        <w:pStyle w:val="Prrafodelista"/>
        <w:tabs>
          <w:tab w:val="left" w:pos="1260"/>
          <w:tab w:val="left" w:pos="2981"/>
        </w:tabs>
        <w:spacing w:afterLines="160" w:after="384" w:line="360" w:lineRule="auto"/>
        <w:ind w:left="0"/>
        <w:rPr>
          <w:rFonts w:ascii="Times New Roman" w:hAnsi="Times New Roman"/>
          <w:b/>
          <w:color w:val="767171"/>
          <w:sz w:val="24"/>
          <w:szCs w:val="24"/>
          <w:lang w:val="es-DO"/>
        </w:rPr>
      </w:pPr>
    </w:p>
    <w:p w14:paraId="516E9E7D" w14:textId="77777777" w:rsidR="00C93D16" w:rsidRPr="001F2E37" w:rsidRDefault="00C93D16" w:rsidP="003B2DF8">
      <w:pPr>
        <w:pStyle w:val="Prrafodelista"/>
        <w:numPr>
          <w:ilvl w:val="0"/>
          <w:numId w:val="33"/>
        </w:numPr>
        <w:tabs>
          <w:tab w:val="left" w:pos="1260"/>
          <w:tab w:val="left" w:pos="2981"/>
        </w:tabs>
        <w:spacing w:afterLines="160" w:after="384" w:line="360" w:lineRule="auto"/>
        <w:ind w:left="0"/>
        <w:rPr>
          <w:rFonts w:ascii="Times New Roman" w:hAnsi="Times New Roman"/>
          <w:b/>
          <w:color w:val="767171"/>
          <w:sz w:val="24"/>
          <w:szCs w:val="24"/>
          <w:lang w:val="es-DO"/>
        </w:rPr>
      </w:pPr>
      <w:r w:rsidRPr="001F2E37">
        <w:rPr>
          <w:rFonts w:ascii="Times New Roman" w:hAnsi="Times New Roman"/>
          <w:b/>
          <w:color w:val="767171"/>
          <w:sz w:val="24"/>
          <w:szCs w:val="24"/>
          <w:lang w:val="es-DO"/>
        </w:rPr>
        <w:t xml:space="preserve">Resolución núm. DE-013-2022. </w:t>
      </w:r>
      <w:r w:rsidRPr="001F2E37">
        <w:rPr>
          <w:rFonts w:ascii="Times New Roman" w:hAnsi="Times New Roman"/>
          <w:bCs/>
          <w:color w:val="767171"/>
          <w:sz w:val="24"/>
          <w:szCs w:val="24"/>
          <w:lang w:val="es-DO"/>
        </w:rPr>
        <w:t>Que decide sobre denuncia de fecha 8 de septiembre de 2022, interpuesta por su la FARMACIA ILUSIÓN DE VIDA, S.R.L. en contra de FARMACIA CORINA, por la supuesta comisión de actos de competencia desleal en la modalidad de actos de incumplimiento a normas, en violación a la Ley General de Defensa de la Competencia núm. 42-08.</w:t>
      </w:r>
    </w:p>
    <w:p w14:paraId="1BC3073E" w14:textId="77777777" w:rsidR="00C93D16" w:rsidRPr="00B02CE4" w:rsidRDefault="00C93D16" w:rsidP="003B2DF8">
      <w:pPr>
        <w:pStyle w:val="Prrafodelista"/>
        <w:spacing w:afterLines="160" w:after="384" w:line="360" w:lineRule="auto"/>
        <w:ind w:left="0"/>
        <w:rPr>
          <w:rFonts w:ascii="Times New Roman" w:hAnsi="Times New Roman"/>
          <w:color w:val="767171"/>
          <w:sz w:val="24"/>
          <w:szCs w:val="24"/>
          <w:lang w:val="es-DO"/>
        </w:rPr>
      </w:pPr>
    </w:p>
    <w:p w14:paraId="23F9833B" w14:textId="2541317F" w:rsidR="00C93D16" w:rsidRPr="00F714B7" w:rsidRDefault="00C93D16" w:rsidP="00904B53">
      <w:pPr>
        <w:pStyle w:val="Ttulo2"/>
        <w:numPr>
          <w:ilvl w:val="2"/>
          <w:numId w:val="10"/>
        </w:numPr>
        <w:tabs>
          <w:tab w:val="num" w:pos="360"/>
          <w:tab w:val="left" w:pos="540"/>
          <w:tab w:val="left" w:pos="1260"/>
          <w:tab w:val="left" w:pos="2700"/>
        </w:tabs>
        <w:spacing w:before="0" w:afterLines="160" w:after="384" w:line="360" w:lineRule="auto"/>
        <w:ind w:left="360"/>
        <w:rPr>
          <w:rFonts w:cs="Times New Roman"/>
          <w:color w:val="767171"/>
          <w:sz w:val="28"/>
          <w:szCs w:val="40"/>
          <w:lang w:val="es-DO"/>
        </w:rPr>
      </w:pPr>
      <w:bookmarkStart w:id="31" w:name="_Toc108512173"/>
      <w:bookmarkStart w:id="32" w:name="_Toc115345585"/>
      <w:bookmarkStart w:id="33" w:name="_Toc122036937"/>
      <w:r w:rsidRPr="00F714B7">
        <w:rPr>
          <w:rFonts w:cs="Times New Roman"/>
          <w:color w:val="767171"/>
          <w:sz w:val="28"/>
          <w:szCs w:val="40"/>
          <w:lang w:val="es-DO"/>
        </w:rPr>
        <w:lastRenderedPageBreak/>
        <w:t>Iniciativas de capacitación formuladas por la Dirección</w:t>
      </w:r>
      <w:r w:rsidR="001F2E37" w:rsidRPr="00F714B7">
        <w:rPr>
          <w:rFonts w:cs="Times New Roman"/>
          <w:color w:val="767171"/>
          <w:sz w:val="28"/>
          <w:szCs w:val="40"/>
          <w:lang w:val="es-DO"/>
        </w:rPr>
        <w:t xml:space="preserve"> </w:t>
      </w:r>
      <w:r w:rsidRPr="00F714B7">
        <w:rPr>
          <w:rFonts w:cs="Times New Roman"/>
          <w:color w:val="767171"/>
          <w:sz w:val="28"/>
          <w:szCs w:val="40"/>
          <w:lang w:val="es-DO"/>
        </w:rPr>
        <w:t>Ejecutiva</w:t>
      </w:r>
      <w:bookmarkEnd w:id="31"/>
      <w:bookmarkEnd w:id="32"/>
      <w:bookmarkEnd w:id="33"/>
    </w:p>
    <w:p w14:paraId="5AB8444B" w14:textId="6BC50D42" w:rsidR="00C93D16" w:rsidRDefault="00C93D16" w:rsidP="00904B53">
      <w:pPr>
        <w:tabs>
          <w:tab w:val="left" w:pos="2981"/>
        </w:tabs>
        <w:spacing w:afterLines="160" w:after="384" w:line="360" w:lineRule="auto"/>
        <w:ind w:left="-270"/>
        <w:rPr>
          <w:lang w:val="es-DO"/>
        </w:rPr>
      </w:pPr>
      <w:r w:rsidRPr="00B02CE4">
        <w:rPr>
          <w:lang w:val="es-DO"/>
        </w:rPr>
        <w:t>Del 26 al 28 de abril de este año, el personal técnico de la Dirección Ejecutiva, como parte de la formación continua, participó en las siguientes capacitaciones:</w:t>
      </w:r>
    </w:p>
    <w:p w14:paraId="6A20C8FC" w14:textId="0EAA0C02" w:rsidR="00C93D16" w:rsidRDefault="00C93D16" w:rsidP="003B2DF8">
      <w:pPr>
        <w:pStyle w:val="Prrafodelista"/>
        <w:numPr>
          <w:ilvl w:val="0"/>
          <w:numId w:val="33"/>
        </w:numPr>
        <w:tabs>
          <w:tab w:val="left" w:pos="1260"/>
          <w:tab w:val="left" w:pos="2981"/>
        </w:tabs>
        <w:spacing w:afterLines="160" w:after="384" w:line="360" w:lineRule="auto"/>
        <w:ind w:left="0"/>
        <w:rPr>
          <w:rFonts w:ascii="Times New Roman" w:hAnsi="Times New Roman"/>
          <w:b/>
          <w:color w:val="767171"/>
          <w:sz w:val="24"/>
          <w:szCs w:val="24"/>
          <w:lang w:val="es-DO"/>
        </w:rPr>
      </w:pPr>
      <w:r w:rsidRPr="00F51606">
        <w:rPr>
          <w:rFonts w:ascii="Times New Roman" w:eastAsiaTheme="minorHAnsi" w:hAnsi="Times New Roman"/>
          <w:b/>
          <w:bCs/>
          <w:color w:val="767171"/>
          <w:spacing w:val="20"/>
          <w:sz w:val="24"/>
          <w:szCs w:val="24"/>
          <w:lang w:val="es-DO"/>
        </w:rPr>
        <w:t>Taller sobre Detección de Cárteles.</w:t>
      </w:r>
      <w:r w:rsidRPr="00F51606">
        <w:rPr>
          <w:rFonts w:ascii="Times New Roman" w:hAnsi="Times New Roman"/>
          <w:b/>
          <w:color w:val="767171"/>
          <w:sz w:val="24"/>
          <w:szCs w:val="24"/>
          <w:lang w:val="es-DO"/>
        </w:rPr>
        <w:t xml:space="preserve">  </w:t>
      </w:r>
      <w:r w:rsidRPr="00F51606">
        <w:rPr>
          <w:rFonts w:ascii="Times New Roman" w:eastAsiaTheme="minorHAnsi" w:hAnsi="Times New Roman"/>
          <w:color w:val="767171"/>
          <w:spacing w:val="20"/>
          <w:sz w:val="24"/>
          <w:szCs w:val="24"/>
          <w:lang w:val="es-DO"/>
        </w:rPr>
        <w:t>Este taller fue coordinado por la Red Centroamericana de Autoridades de Competencia (RECAC) con el auspicio del Banco Interamericano de Desarrollo (BID) y el Departamento de Estado de los Estados Unidos. El mismo se agotaron temas como: detección de indicios de cartelización, técnicas de investigación, procedimientos para la recolección de información, técnicas de entrevista, entre otros.</w:t>
      </w:r>
      <w:r w:rsidRPr="00F51606">
        <w:rPr>
          <w:rFonts w:ascii="Times New Roman" w:hAnsi="Times New Roman"/>
          <w:b/>
          <w:color w:val="767171"/>
          <w:sz w:val="24"/>
          <w:szCs w:val="24"/>
          <w:lang w:val="es-DO"/>
        </w:rPr>
        <w:t xml:space="preserve"> </w:t>
      </w:r>
    </w:p>
    <w:p w14:paraId="2C9B5CCE" w14:textId="77777777" w:rsidR="00F51606" w:rsidRPr="00F51606" w:rsidRDefault="00F51606" w:rsidP="003B2DF8">
      <w:pPr>
        <w:pStyle w:val="Prrafodelista"/>
        <w:tabs>
          <w:tab w:val="left" w:pos="1260"/>
          <w:tab w:val="left" w:pos="2981"/>
        </w:tabs>
        <w:spacing w:afterLines="160" w:after="384" w:line="360" w:lineRule="auto"/>
        <w:ind w:left="0"/>
        <w:rPr>
          <w:rFonts w:ascii="Times New Roman" w:hAnsi="Times New Roman"/>
          <w:b/>
          <w:color w:val="767171"/>
          <w:sz w:val="24"/>
          <w:szCs w:val="24"/>
          <w:lang w:val="es-DO"/>
        </w:rPr>
      </w:pPr>
    </w:p>
    <w:p w14:paraId="06CB604A" w14:textId="447F561A" w:rsidR="00C93D16" w:rsidRPr="00F51606" w:rsidRDefault="00C93D16" w:rsidP="003B2DF8">
      <w:pPr>
        <w:pStyle w:val="Prrafodelista"/>
        <w:numPr>
          <w:ilvl w:val="0"/>
          <w:numId w:val="33"/>
        </w:numPr>
        <w:tabs>
          <w:tab w:val="left" w:pos="1260"/>
          <w:tab w:val="left" w:pos="2981"/>
        </w:tabs>
        <w:spacing w:afterLines="160" w:after="384" w:line="360" w:lineRule="auto"/>
        <w:ind w:left="0"/>
        <w:rPr>
          <w:rFonts w:ascii="Times New Roman" w:eastAsiaTheme="minorHAnsi" w:hAnsi="Times New Roman"/>
          <w:color w:val="767171"/>
          <w:spacing w:val="20"/>
          <w:sz w:val="24"/>
          <w:szCs w:val="24"/>
          <w:lang w:val="es-DO"/>
        </w:rPr>
      </w:pPr>
      <w:r w:rsidRPr="00F51606">
        <w:rPr>
          <w:rFonts w:ascii="Times New Roman" w:eastAsiaTheme="minorHAnsi" w:hAnsi="Times New Roman"/>
          <w:b/>
          <w:bCs/>
          <w:color w:val="767171"/>
          <w:spacing w:val="20"/>
          <w:sz w:val="24"/>
          <w:szCs w:val="24"/>
          <w:lang w:val="es-DO"/>
        </w:rPr>
        <w:t>Taller sobre la Teoría del Caso.</w:t>
      </w:r>
      <w:r w:rsidRPr="00F51606">
        <w:rPr>
          <w:rFonts w:ascii="Times New Roman" w:eastAsiaTheme="minorHAnsi" w:hAnsi="Times New Roman"/>
          <w:color w:val="767171"/>
          <w:spacing w:val="20"/>
          <w:sz w:val="24"/>
          <w:szCs w:val="24"/>
          <w:lang w:val="es-DO"/>
        </w:rPr>
        <w:t xml:space="preserve"> Esta jornada de capacitación tuvo como objetivo introducir técnicas estratégicas para la construcción del relato fáctico, aplicación del derecho y carga probatoria con apego al debido proceso. La docencia estuvo a cargo del magistrado Juan Mateo Ciprián, Procurador Fiscal Titular de la provincia María Trinidad Sánchez.</w:t>
      </w:r>
    </w:p>
    <w:p w14:paraId="6417085F" w14:textId="77777777" w:rsidR="00F13713" w:rsidRPr="00F51606" w:rsidRDefault="00F13713" w:rsidP="003B2DF8">
      <w:pPr>
        <w:pStyle w:val="Prrafodelista"/>
        <w:tabs>
          <w:tab w:val="left" w:pos="1260"/>
          <w:tab w:val="left" w:pos="2981"/>
        </w:tabs>
        <w:spacing w:afterLines="160" w:after="384" w:line="360" w:lineRule="auto"/>
        <w:ind w:left="0"/>
        <w:rPr>
          <w:rFonts w:ascii="Times New Roman" w:hAnsi="Times New Roman"/>
          <w:b/>
          <w:color w:val="767171"/>
          <w:sz w:val="24"/>
          <w:szCs w:val="24"/>
          <w:lang w:val="es-DO"/>
        </w:rPr>
      </w:pPr>
    </w:p>
    <w:p w14:paraId="5AA1F546" w14:textId="23F3035C" w:rsidR="00E512CC" w:rsidRPr="00F51606" w:rsidRDefault="00E512CC" w:rsidP="003B2DF8">
      <w:pPr>
        <w:pStyle w:val="Prrafodelista"/>
        <w:numPr>
          <w:ilvl w:val="0"/>
          <w:numId w:val="33"/>
        </w:numPr>
        <w:tabs>
          <w:tab w:val="left" w:pos="1260"/>
          <w:tab w:val="left" w:pos="2981"/>
        </w:tabs>
        <w:spacing w:afterLines="160" w:after="384" w:line="360" w:lineRule="auto"/>
        <w:ind w:left="0"/>
        <w:rPr>
          <w:rFonts w:ascii="Times New Roman" w:eastAsiaTheme="minorHAnsi" w:hAnsi="Times New Roman"/>
          <w:color w:val="767171"/>
          <w:spacing w:val="20"/>
          <w:sz w:val="24"/>
          <w:szCs w:val="24"/>
          <w:lang w:val="es-DO"/>
        </w:rPr>
      </w:pPr>
      <w:r w:rsidRPr="00F51606">
        <w:rPr>
          <w:rFonts w:ascii="Times New Roman" w:eastAsiaTheme="minorHAnsi" w:hAnsi="Times New Roman"/>
          <w:b/>
          <w:bCs/>
          <w:color w:val="767171"/>
          <w:spacing w:val="20"/>
          <w:sz w:val="24"/>
          <w:szCs w:val="24"/>
          <w:lang w:val="es-DO"/>
        </w:rPr>
        <w:t>Taller sobre Detección y disuasión de la colusión en las contrataciones públicas.</w:t>
      </w:r>
      <w:r w:rsidRPr="00F51606">
        <w:rPr>
          <w:rFonts w:ascii="Times New Roman" w:eastAsiaTheme="minorHAnsi" w:hAnsi="Times New Roman"/>
          <w:color w:val="767171"/>
          <w:spacing w:val="20"/>
          <w:sz w:val="24"/>
          <w:szCs w:val="24"/>
          <w:lang w:val="es-DO"/>
        </w:rPr>
        <w:t xml:space="preserve"> </w:t>
      </w:r>
      <w:r w:rsidR="006B4086" w:rsidRPr="00F51606">
        <w:rPr>
          <w:rFonts w:ascii="Times New Roman" w:eastAsiaTheme="minorHAnsi" w:hAnsi="Times New Roman"/>
          <w:color w:val="767171"/>
          <w:spacing w:val="20"/>
          <w:sz w:val="24"/>
          <w:szCs w:val="24"/>
          <w:lang w:val="es-DO"/>
        </w:rPr>
        <w:t>Esta actividad</w:t>
      </w:r>
      <w:r w:rsidR="00C8768C" w:rsidRPr="00F51606">
        <w:rPr>
          <w:rFonts w:ascii="Times New Roman" w:eastAsiaTheme="minorHAnsi" w:hAnsi="Times New Roman"/>
          <w:color w:val="767171"/>
          <w:spacing w:val="20"/>
          <w:sz w:val="24"/>
          <w:szCs w:val="24"/>
          <w:lang w:val="es-DO"/>
        </w:rPr>
        <w:t>, realizada el 11 y el 12 de octubre</w:t>
      </w:r>
      <w:r w:rsidR="006B4086" w:rsidRPr="00F51606">
        <w:rPr>
          <w:rFonts w:ascii="Times New Roman" w:eastAsiaTheme="minorHAnsi" w:hAnsi="Times New Roman"/>
          <w:color w:val="767171"/>
          <w:spacing w:val="20"/>
          <w:sz w:val="24"/>
          <w:szCs w:val="24"/>
          <w:lang w:val="es-DO"/>
        </w:rPr>
        <w:t xml:space="preserve">, contó con el apoyo </w:t>
      </w:r>
      <w:r w:rsidR="0075700C" w:rsidRPr="00F51606">
        <w:rPr>
          <w:rFonts w:ascii="Times New Roman" w:eastAsiaTheme="minorHAnsi" w:hAnsi="Times New Roman"/>
          <w:color w:val="767171"/>
          <w:spacing w:val="20"/>
          <w:sz w:val="24"/>
          <w:szCs w:val="24"/>
          <w:lang w:val="es-DO"/>
        </w:rPr>
        <w:t>de agencias</w:t>
      </w:r>
      <w:r w:rsidR="006B4086" w:rsidRPr="00F51606">
        <w:rPr>
          <w:rFonts w:ascii="Times New Roman" w:eastAsiaTheme="minorHAnsi" w:hAnsi="Times New Roman"/>
          <w:color w:val="767171"/>
          <w:spacing w:val="20"/>
          <w:sz w:val="24"/>
          <w:szCs w:val="24"/>
          <w:lang w:val="es-DO"/>
        </w:rPr>
        <w:t xml:space="preserve"> estadounidenses, </w:t>
      </w:r>
      <w:r w:rsidR="0075700C" w:rsidRPr="00F51606">
        <w:rPr>
          <w:rFonts w:ascii="Times New Roman" w:eastAsiaTheme="minorHAnsi" w:hAnsi="Times New Roman"/>
          <w:color w:val="767171"/>
          <w:spacing w:val="20"/>
          <w:sz w:val="24"/>
          <w:szCs w:val="24"/>
          <w:lang w:val="es-DO"/>
        </w:rPr>
        <w:t>y busca</w:t>
      </w:r>
      <w:r w:rsidR="006B4086" w:rsidRPr="00F51606">
        <w:rPr>
          <w:rFonts w:ascii="Times New Roman" w:eastAsiaTheme="minorHAnsi" w:hAnsi="Times New Roman"/>
          <w:color w:val="767171"/>
          <w:spacing w:val="20"/>
          <w:sz w:val="24"/>
          <w:szCs w:val="24"/>
          <w:lang w:val="es-DO"/>
        </w:rPr>
        <w:t xml:space="preserve"> </w:t>
      </w:r>
      <w:r w:rsidR="0075700C" w:rsidRPr="00F51606">
        <w:rPr>
          <w:rFonts w:ascii="Times New Roman" w:eastAsiaTheme="minorHAnsi" w:hAnsi="Times New Roman"/>
          <w:color w:val="767171"/>
          <w:spacing w:val="20"/>
          <w:sz w:val="24"/>
          <w:szCs w:val="24"/>
          <w:lang w:val="es-DO"/>
        </w:rPr>
        <w:t xml:space="preserve">mantener y afianzar la cooperación interinstitucional con las autoridades locales y las organizaciones internacionales, para lograr un marco regulatorio. Este instrumento permitirá una interacción directa de información entre las instituciones intervinientes en los procesos de compras, lo que -puntualizó- permitirá fortalecer las </w:t>
      </w:r>
      <w:r w:rsidR="0075700C" w:rsidRPr="00F51606">
        <w:rPr>
          <w:rFonts w:ascii="Times New Roman" w:eastAsiaTheme="minorHAnsi" w:hAnsi="Times New Roman"/>
          <w:color w:val="767171"/>
          <w:spacing w:val="20"/>
          <w:sz w:val="24"/>
          <w:szCs w:val="24"/>
          <w:lang w:val="es-DO"/>
        </w:rPr>
        <w:lastRenderedPageBreak/>
        <w:t>herramientas de persecución y sanción de las conductas anticompetitivas en los procesos de compras del Estado.</w:t>
      </w:r>
    </w:p>
    <w:p w14:paraId="3CD4A309" w14:textId="77777777" w:rsidR="00F13713" w:rsidRPr="00E47FC2" w:rsidRDefault="00F13713" w:rsidP="003B2DF8">
      <w:pPr>
        <w:pStyle w:val="Prrafodelista"/>
        <w:tabs>
          <w:tab w:val="left" w:pos="2981"/>
        </w:tabs>
        <w:spacing w:afterLines="160" w:after="384" w:line="360" w:lineRule="auto"/>
        <w:ind w:left="0"/>
        <w:rPr>
          <w:rFonts w:ascii="Times New Roman" w:hAnsi="Times New Roman"/>
          <w:bCs/>
          <w:color w:val="767171"/>
          <w:sz w:val="24"/>
          <w:szCs w:val="24"/>
          <w:lang w:val="es-DO"/>
        </w:rPr>
      </w:pPr>
    </w:p>
    <w:p w14:paraId="4339AA35" w14:textId="77777777" w:rsidR="00C93D16" w:rsidRPr="00F714B7" w:rsidRDefault="00C93D16" w:rsidP="00904B53">
      <w:pPr>
        <w:pStyle w:val="Ttulo2"/>
        <w:numPr>
          <w:ilvl w:val="2"/>
          <w:numId w:val="10"/>
        </w:numPr>
        <w:tabs>
          <w:tab w:val="num" w:pos="360"/>
          <w:tab w:val="left" w:pos="1260"/>
          <w:tab w:val="left" w:pos="2700"/>
        </w:tabs>
        <w:spacing w:before="0" w:afterLines="160" w:after="384" w:line="360" w:lineRule="auto"/>
        <w:ind w:left="540" w:hanging="990"/>
        <w:rPr>
          <w:rFonts w:cs="Times New Roman"/>
          <w:color w:val="767171"/>
          <w:sz w:val="28"/>
          <w:szCs w:val="40"/>
          <w:lang w:val="es-DO"/>
        </w:rPr>
      </w:pPr>
      <w:bookmarkStart w:id="34" w:name="_Toc108512174"/>
      <w:bookmarkStart w:id="35" w:name="_Toc115345586"/>
      <w:bookmarkStart w:id="36" w:name="_Toc122036938"/>
      <w:r w:rsidRPr="00F714B7">
        <w:rPr>
          <w:rFonts w:cs="Times New Roman"/>
          <w:color w:val="767171"/>
          <w:sz w:val="28"/>
          <w:szCs w:val="40"/>
          <w:lang w:val="es-DO"/>
        </w:rPr>
        <w:t>Intercambio de impresiones sobre buenas prácticas con homólogos internacionales</w:t>
      </w:r>
      <w:bookmarkEnd w:id="34"/>
      <w:bookmarkEnd w:id="35"/>
      <w:bookmarkEnd w:id="36"/>
    </w:p>
    <w:p w14:paraId="3AF86754" w14:textId="77777777" w:rsidR="00C93D16" w:rsidRPr="00F51606" w:rsidRDefault="00C93D16" w:rsidP="003B2DF8">
      <w:pPr>
        <w:pStyle w:val="Prrafodelista"/>
        <w:numPr>
          <w:ilvl w:val="0"/>
          <w:numId w:val="33"/>
        </w:numPr>
        <w:tabs>
          <w:tab w:val="left" w:pos="1260"/>
          <w:tab w:val="left" w:pos="2981"/>
        </w:tabs>
        <w:spacing w:afterLines="160" w:after="384" w:line="360" w:lineRule="auto"/>
        <w:ind w:left="0"/>
        <w:rPr>
          <w:rFonts w:ascii="Times New Roman" w:eastAsiaTheme="minorHAnsi" w:hAnsi="Times New Roman"/>
          <w:b/>
          <w:bCs/>
          <w:color w:val="767171"/>
          <w:spacing w:val="20"/>
          <w:sz w:val="24"/>
          <w:szCs w:val="24"/>
          <w:lang w:val="es-DO"/>
        </w:rPr>
      </w:pPr>
      <w:r w:rsidRPr="00F51606">
        <w:rPr>
          <w:rFonts w:ascii="Times New Roman" w:eastAsiaTheme="minorHAnsi" w:hAnsi="Times New Roman"/>
          <w:b/>
          <w:bCs/>
          <w:color w:val="767171"/>
          <w:spacing w:val="20"/>
          <w:sz w:val="24"/>
          <w:szCs w:val="24"/>
          <w:lang w:val="es-DO"/>
        </w:rPr>
        <w:t xml:space="preserve">Superintendencia de Industria y Comercio de Colombia.  </w:t>
      </w:r>
      <w:r w:rsidRPr="00F51606">
        <w:rPr>
          <w:rFonts w:ascii="Times New Roman" w:eastAsiaTheme="minorHAnsi" w:hAnsi="Times New Roman"/>
          <w:color w:val="767171"/>
          <w:spacing w:val="20"/>
          <w:sz w:val="24"/>
          <w:szCs w:val="24"/>
          <w:lang w:val="es-DO"/>
        </w:rPr>
        <w:t>La DE recibió una retroalimentación de las buenas prácticas y manejos de procesos por parte de la SIC al tiempo de afianzar los lazos de colaboración en materia de defensa de la libre y leal competencia.</w:t>
      </w:r>
      <w:r w:rsidRPr="00F51606">
        <w:rPr>
          <w:rFonts w:ascii="Times New Roman" w:eastAsiaTheme="minorHAnsi" w:hAnsi="Times New Roman"/>
          <w:b/>
          <w:bCs/>
          <w:color w:val="767171"/>
          <w:spacing w:val="20"/>
          <w:sz w:val="24"/>
          <w:szCs w:val="24"/>
          <w:lang w:val="es-DO"/>
        </w:rPr>
        <w:t xml:space="preserve"> </w:t>
      </w:r>
    </w:p>
    <w:p w14:paraId="66A0CEFD" w14:textId="77777777" w:rsidR="00C93D16" w:rsidRPr="00B02CE4" w:rsidRDefault="00C93D16"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4231B912" w14:textId="7C0BB62D" w:rsidR="00C93D16" w:rsidRPr="00F51606" w:rsidRDefault="00C93D16" w:rsidP="003B2DF8">
      <w:pPr>
        <w:pStyle w:val="Prrafodelista"/>
        <w:numPr>
          <w:ilvl w:val="0"/>
          <w:numId w:val="33"/>
        </w:numPr>
        <w:tabs>
          <w:tab w:val="left" w:pos="1260"/>
          <w:tab w:val="left" w:pos="2981"/>
        </w:tabs>
        <w:spacing w:afterLines="160" w:after="384" w:line="360" w:lineRule="auto"/>
        <w:ind w:left="0"/>
        <w:rPr>
          <w:rFonts w:ascii="Times New Roman" w:eastAsiaTheme="minorHAnsi" w:hAnsi="Times New Roman"/>
          <w:b/>
          <w:bCs/>
          <w:color w:val="767171"/>
          <w:spacing w:val="20"/>
          <w:sz w:val="24"/>
          <w:szCs w:val="24"/>
          <w:lang w:val="es-DO"/>
        </w:rPr>
      </w:pPr>
      <w:r w:rsidRPr="00B02CE4">
        <w:rPr>
          <w:rFonts w:ascii="Times New Roman" w:eastAsiaTheme="minorHAnsi" w:hAnsi="Times New Roman"/>
          <w:b/>
          <w:bCs/>
          <w:color w:val="767171"/>
          <w:spacing w:val="20"/>
          <w:sz w:val="24"/>
          <w:szCs w:val="24"/>
          <w:lang w:val="es-DO"/>
        </w:rPr>
        <w:t>Superintendencia de Competencia de El Salvador</w:t>
      </w:r>
      <w:r w:rsidRPr="00F51606">
        <w:rPr>
          <w:rFonts w:ascii="Times New Roman" w:eastAsiaTheme="minorHAnsi" w:hAnsi="Times New Roman"/>
          <w:b/>
          <w:bCs/>
          <w:color w:val="767171"/>
          <w:spacing w:val="20"/>
          <w:sz w:val="24"/>
          <w:szCs w:val="24"/>
          <w:lang w:val="es-DO"/>
        </w:rPr>
        <w:t xml:space="preserve">.  </w:t>
      </w:r>
      <w:r w:rsidRPr="00F51606">
        <w:rPr>
          <w:rFonts w:ascii="Times New Roman" w:eastAsiaTheme="minorHAnsi" w:hAnsi="Times New Roman"/>
          <w:color w:val="767171"/>
          <w:spacing w:val="20"/>
          <w:sz w:val="24"/>
          <w:szCs w:val="24"/>
          <w:lang w:val="es-DO"/>
        </w:rPr>
        <w:t>A petición de la DE, sostuvimos un intercambio de experiencias sobre los procedimientos administrativos instruidos en esta Intendencia de Investigaciones y Litigios de El Salvador con el propósito de extraer las mejores prácticas de cara a nuestra realidad local.</w:t>
      </w:r>
      <w:r w:rsidRPr="00F51606">
        <w:rPr>
          <w:rFonts w:ascii="Times New Roman" w:eastAsiaTheme="minorHAnsi" w:hAnsi="Times New Roman"/>
          <w:b/>
          <w:bCs/>
          <w:color w:val="767171"/>
          <w:spacing w:val="20"/>
          <w:sz w:val="24"/>
          <w:szCs w:val="24"/>
          <w:lang w:val="es-DO"/>
        </w:rPr>
        <w:t xml:space="preserve"> </w:t>
      </w:r>
    </w:p>
    <w:p w14:paraId="346DDAD5" w14:textId="77777777" w:rsidR="00667085" w:rsidRPr="00667085" w:rsidRDefault="00667085" w:rsidP="003B2DF8">
      <w:pPr>
        <w:pStyle w:val="Prrafodelista"/>
        <w:spacing w:afterLines="160" w:after="384" w:line="360" w:lineRule="auto"/>
        <w:ind w:left="0"/>
        <w:rPr>
          <w:rFonts w:ascii="Times New Roman" w:eastAsiaTheme="minorHAnsi" w:hAnsi="Times New Roman"/>
          <w:color w:val="767171"/>
          <w:spacing w:val="20"/>
          <w:sz w:val="24"/>
          <w:szCs w:val="24"/>
          <w:lang w:val="es-DO"/>
        </w:rPr>
      </w:pPr>
    </w:p>
    <w:p w14:paraId="6858DEF2" w14:textId="71EC98AB" w:rsidR="00667085" w:rsidRPr="00F714B7" w:rsidRDefault="00667085" w:rsidP="00904B53">
      <w:pPr>
        <w:pStyle w:val="Ttulo2"/>
        <w:numPr>
          <w:ilvl w:val="2"/>
          <w:numId w:val="10"/>
        </w:numPr>
        <w:tabs>
          <w:tab w:val="num" w:pos="360"/>
          <w:tab w:val="left" w:pos="540"/>
          <w:tab w:val="left" w:pos="1260"/>
          <w:tab w:val="left" w:pos="2700"/>
        </w:tabs>
        <w:spacing w:before="0" w:afterLines="160" w:after="384" w:line="360" w:lineRule="auto"/>
        <w:ind w:left="180" w:hanging="450"/>
        <w:rPr>
          <w:rFonts w:cs="Times New Roman"/>
          <w:color w:val="767171"/>
          <w:sz w:val="28"/>
          <w:szCs w:val="40"/>
          <w:lang w:val="es-DO"/>
        </w:rPr>
      </w:pPr>
      <w:bookmarkStart w:id="37" w:name="_Toc122036939"/>
      <w:r w:rsidRPr="00F714B7">
        <w:rPr>
          <w:rFonts w:cs="Times New Roman"/>
          <w:color w:val="767171"/>
          <w:sz w:val="28"/>
          <w:szCs w:val="40"/>
          <w:lang w:val="es-DO"/>
        </w:rPr>
        <w:t>Otras acciones realizadas por la Dirección Ejecutiva</w:t>
      </w:r>
      <w:bookmarkEnd w:id="37"/>
    </w:p>
    <w:p w14:paraId="318E698A" w14:textId="77777777" w:rsidR="007B7A72" w:rsidRPr="007B7A72" w:rsidRDefault="007B7A72" w:rsidP="00904B53">
      <w:pPr>
        <w:spacing w:afterLines="160" w:after="384" w:line="360" w:lineRule="auto"/>
        <w:ind w:left="-270"/>
        <w:rPr>
          <w:lang w:val="es-DO"/>
        </w:rPr>
      </w:pPr>
      <w:r w:rsidRPr="007B7A72">
        <w:rPr>
          <w:lang w:val="es-DO"/>
        </w:rPr>
        <w:t xml:space="preserve">En cuanto a otras actividades de relevancia para la institución, la Dirección Ejecutiva de PRO-COMPETENCIA, en apoyo a la visión y los esfuerzos institucionales para lograr la necesaria reforma de la Ley núm. 42-08 y luego de un análisis de derecho comparado, levantó una matriz que identifica las brechas y oportunidades de mejora de la Ley de General de Defensa de la Competencia, con relación a las tendencias legislativas y mejores prácticas internacionales en la materia. Dicha matriz sirvió de insumo a expertos y consultores internacionales patrocinados por la USAID con el apoyo de CLDP, para rendir su “Informe sobre las brechas en la ley de competencia y el marco de </w:t>
      </w:r>
      <w:r w:rsidRPr="007B7A72">
        <w:rPr>
          <w:lang w:val="es-DO"/>
        </w:rPr>
        <w:lastRenderedPageBreak/>
        <w:t xml:space="preserve">aplicación actual de la República Dominicana”. En ese mismo sentido, la Dirección Ejecutiva ha participado activamente de los encuentros y sesiones técnicas realizadas con dichos expertos internacionales para debatir temas de interés con relación al proyecto de reforma de la ley. </w:t>
      </w:r>
    </w:p>
    <w:p w14:paraId="3F73A747" w14:textId="284202A6" w:rsidR="007B7A72" w:rsidRPr="007B7A72" w:rsidRDefault="007B7A72" w:rsidP="00904B53">
      <w:pPr>
        <w:spacing w:afterLines="160" w:after="384" w:line="360" w:lineRule="auto"/>
        <w:ind w:left="-270"/>
        <w:rPr>
          <w:lang w:val="es-DO"/>
        </w:rPr>
      </w:pPr>
      <w:r w:rsidRPr="007B7A72">
        <w:rPr>
          <w:lang w:val="es-DO"/>
        </w:rPr>
        <w:t xml:space="preserve">De igual modo, ha coordinado con éxito el Taller “Detección y disuasión de la colusión en Contrataciones Públicas”, en colaboración con la USAID, CLDP y agentes del FBI, que contó con el aforo de más de </w:t>
      </w:r>
      <w:r w:rsidR="001A1115">
        <w:rPr>
          <w:lang w:val="es-DO"/>
        </w:rPr>
        <w:t>cien</w:t>
      </w:r>
      <w:r w:rsidR="00C60654">
        <w:rPr>
          <w:lang w:val="es-DO"/>
        </w:rPr>
        <w:t>to cinco</w:t>
      </w:r>
      <w:r w:rsidR="001A1115">
        <w:rPr>
          <w:lang w:val="es-DO"/>
        </w:rPr>
        <w:t xml:space="preserve"> (10</w:t>
      </w:r>
      <w:r w:rsidR="00C60654">
        <w:rPr>
          <w:lang w:val="es-DO"/>
        </w:rPr>
        <w:t>5</w:t>
      </w:r>
      <w:r w:rsidR="001A1115">
        <w:rPr>
          <w:lang w:val="es-DO"/>
        </w:rPr>
        <w:t>)</w:t>
      </w:r>
      <w:r w:rsidRPr="007B7A72">
        <w:rPr>
          <w:lang w:val="es-DO"/>
        </w:rPr>
        <w:t xml:space="preserve"> personalidades de instituciones públicas de interés como la DGCP, la DIGEIG, jueces de las altas cortes, entre otros.</w:t>
      </w:r>
    </w:p>
    <w:p w14:paraId="52E527F5" w14:textId="79380F71" w:rsidR="007B7A72" w:rsidRPr="007B7A72" w:rsidRDefault="007B7A72" w:rsidP="00904B53">
      <w:pPr>
        <w:spacing w:afterLines="160" w:after="384" w:line="360" w:lineRule="auto"/>
        <w:ind w:left="-270"/>
        <w:rPr>
          <w:lang w:val="es-DO"/>
        </w:rPr>
      </w:pPr>
      <w:r w:rsidRPr="007B7A72">
        <w:rPr>
          <w:lang w:val="es-DO"/>
        </w:rPr>
        <w:t xml:space="preserve">En ese mismo orden, ha de destacarse la participación de la Dirección Ejecutiva en varias mesas técnicas de trabajo con la DGCP, a los fines de construir un marco normativo y regulatorio de las compras públicas eficiente y acorde con los nuevos tiempos, que procure fortalecer la detección y disuasión de las prácticas anticompetitivas en materia de compras públicas. De manera complementaria a esta labor y a lo que ha venido realizando desde el año 2021, la Dirección Ejecutiva ha realizado 2 talleres de capacitación en materia de libre y leal competencia, con especial énfasis en las compras públicas. </w:t>
      </w:r>
    </w:p>
    <w:p w14:paraId="3C3AC1B0" w14:textId="27D7A5BE" w:rsidR="007B7A72" w:rsidRPr="007B7A72" w:rsidRDefault="007B7A72" w:rsidP="00904B53">
      <w:pPr>
        <w:spacing w:afterLines="160" w:after="384" w:line="360" w:lineRule="auto"/>
        <w:ind w:left="-270"/>
        <w:rPr>
          <w:lang w:val="es-DO"/>
        </w:rPr>
      </w:pPr>
      <w:r w:rsidRPr="007B7A72">
        <w:rPr>
          <w:lang w:val="es-DO"/>
        </w:rPr>
        <w:t xml:space="preserve">Por último, dado que PRO-COMPETENCIA se ha sumado a los esfuerzos por promover una cultura de cumplimiento en el país, delegó en la Dirección Ejecutiva la participación en el “I Seminario Internacional </w:t>
      </w:r>
      <w:proofErr w:type="spellStart"/>
      <w:r w:rsidRPr="007B7A72">
        <w:rPr>
          <w:lang w:val="es-DO"/>
        </w:rPr>
        <w:t>Compliance</w:t>
      </w:r>
      <w:proofErr w:type="spellEnd"/>
      <w:r w:rsidRPr="007B7A72">
        <w:rPr>
          <w:lang w:val="es-DO"/>
        </w:rPr>
        <w:t xml:space="preserve">, Integridad, Gestión de riesgos y </w:t>
      </w:r>
      <w:proofErr w:type="spellStart"/>
      <w:r w:rsidRPr="007B7A72">
        <w:rPr>
          <w:lang w:val="es-DO"/>
        </w:rPr>
        <w:t>Gobernaza</w:t>
      </w:r>
      <w:proofErr w:type="spellEnd"/>
      <w:r w:rsidRPr="007B7A72">
        <w:rPr>
          <w:lang w:val="es-DO"/>
        </w:rPr>
        <w:t xml:space="preserve">: perspectiva pública y privada”, realizado por la </w:t>
      </w:r>
      <w:proofErr w:type="spellStart"/>
      <w:r w:rsidRPr="007B7A72">
        <w:rPr>
          <w:lang w:val="es-DO"/>
        </w:rPr>
        <w:t>World</w:t>
      </w:r>
      <w:proofErr w:type="spellEnd"/>
      <w:r w:rsidRPr="007B7A72">
        <w:rPr>
          <w:lang w:val="es-DO"/>
        </w:rPr>
        <w:t xml:space="preserve"> </w:t>
      </w:r>
      <w:proofErr w:type="spellStart"/>
      <w:r w:rsidRPr="007B7A72">
        <w:rPr>
          <w:lang w:val="es-DO"/>
        </w:rPr>
        <w:t>Compliance</w:t>
      </w:r>
      <w:proofErr w:type="spellEnd"/>
      <w:r w:rsidRPr="007B7A72">
        <w:rPr>
          <w:lang w:val="es-DO"/>
        </w:rPr>
        <w:t xml:space="preserve"> </w:t>
      </w:r>
      <w:proofErr w:type="spellStart"/>
      <w:r w:rsidRPr="007B7A72">
        <w:rPr>
          <w:lang w:val="es-DO"/>
        </w:rPr>
        <w:t>Association</w:t>
      </w:r>
      <w:proofErr w:type="spellEnd"/>
      <w:r w:rsidRPr="007B7A72">
        <w:rPr>
          <w:lang w:val="es-DO"/>
        </w:rPr>
        <w:t xml:space="preserve">, en su Capítulo República Dominicana, de la cual PRO-COMPETENCIA forma parte en calidad de asociado. </w:t>
      </w:r>
    </w:p>
    <w:p w14:paraId="7281EAEB" w14:textId="16155214" w:rsidR="00C93D16" w:rsidRPr="00A94580" w:rsidRDefault="00C93D16" w:rsidP="00904B53">
      <w:pPr>
        <w:pStyle w:val="Ttulo2"/>
        <w:numPr>
          <w:ilvl w:val="1"/>
          <w:numId w:val="10"/>
        </w:numPr>
        <w:tabs>
          <w:tab w:val="left" w:pos="270"/>
          <w:tab w:val="num" w:pos="360"/>
        </w:tabs>
        <w:spacing w:before="0" w:afterLines="160" w:after="384" w:line="360" w:lineRule="auto"/>
        <w:ind w:left="-270" w:firstLine="0"/>
        <w:rPr>
          <w:rFonts w:eastAsiaTheme="minorHAnsi" w:cs="Times New Roman"/>
          <w:sz w:val="28"/>
          <w:szCs w:val="28"/>
          <w:lang w:val="es-DO"/>
        </w:rPr>
      </w:pPr>
      <w:r w:rsidRPr="00A94580">
        <w:rPr>
          <w:rFonts w:eastAsiaTheme="minorHAnsi" w:cs="Times New Roman"/>
          <w:sz w:val="28"/>
          <w:szCs w:val="28"/>
          <w:lang w:val="es-DO"/>
        </w:rPr>
        <w:lastRenderedPageBreak/>
        <w:t xml:space="preserve"> </w:t>
      </w:r>
      <w:bookmarkStart w:id="38" w:name="_Toc108512175"/>
      <w:bookmarkStart w:id="39" w:name="_Toc115345587"/>
      <w:bookmarkStart w:id="40" w:name="_Toc122036940"/>
      <w:r w:rsidRPr="00A94580">
        <w:rPr>
          <w:rFonts w:eastAsiaTheme="minorHAnsi" w:cs="Times New Roman"/>
          <w:sz w:val="28"/>
          <w:szCs w:val="28"/>
          <w:lang w:val="es-DO"/>
        </w:rPr>
        <w:t>Acciones de Defensa de la Competencia</w:t>
      </w:r>
      <w:bookmarkEnd w:id="38"/>
      <w:bookmarkEnd w:id="39"/>
      <w:bookmarkEnd w:id="40"/>
    </w:p>
    <w:p w14:paraId="7EC284F0" w14:textId="77777777" w:rsidR="005752F3" w:rsidRDefault="00C93D16" w:rsidP="00904B53">
      <w:pPr>
        <w:tabs>
          <w:tab w:val="left" w:pos="2981"/>
        </w:tabs>
        <w:spacing w:afterLines="160" w:after="384" w:line="360" w:lineRule="auto"/>
        <w:ind w:left="-270"/>
        <w:rPr>
          <w:lang w:val="es-DO"/>
        </w:rPr>
      </w:pPr>
      <w:r w:rsidRPr="00B02CE4">
        <w:rPr>
          <w:color w:val="767070"/>
          <w:sz w:val="23"/>
          <w:szCs w:val="23"/>
          <w:lang w:val="es-DO"/>
        </w:rPr>
        <w:t xml:space="preserve">Mediante esta facultad se llevan a cabo investigaciones de oficio y/o conocimiento </w:t>
      </w:r>
      <w:r w:rsidRPr="00B02CE4">
        <w:rPr>
          <w:lang w:val="es-DO"/>
        </w:rPr>
        <w:t xml:space="preserve">de denuncias interpuestas por parte interesada, sobre 3 tipos de conductas: </w:t>
      </w:r>
    </w:p>
    <w:p w14:paraId="5E5B7178" w14:textId="751D01FA" w:rsidR="005752F3" w:rsidRPr="005752F3" w:rsidRDefault="00C93D16" w:rsidP="00904B53">
      <w:pPr>
        <w:pStyle w:val="Prrafodelista"/>
        <w:numPr>
          <w:ilvl w:val="0"/>
          <w:numId w:val="37"/>
        </w:numPr>
        <w:tabs>
          <w:tab w:val="left" w:pos="2981"/>
        </w:tabs>
        <w:spacing w:afterLines="160" w:after="384" w:line="360" w:lineRule="auto"/>
        <w:ind w:left="180" w:hanging="450"/>
        <w:rPr>
          <w:rFonts w:ascii="Times New Roman" w:eastAsiaTheme="minorHAnsi" w:hAnsi="Times New Roman"/>
          <w:color w:val="767171"/>
          <w:spacing w:val="20"/>
          <w:sz w:val="24"/>
          <w:szCs w:val="24"/>
          <w:lang w:val="es-DO"/>
        </w:rPr>
      </w:pPr>
      <w:r w:rsidRPr="005752F3">
        <w:rPr>
          <w:rFonts w:ascii="Times New Roman" w:eastAsiaTheme="minorHAnsi" w:hAnsi="Times New Roman"/>
          <w:color w:val="767171"/>
          <w:spacing w:val="20"/>
          <w:sz w:val="24"/>
          <w:szCs w:val="24"/>
          <w:lang w:val="es-DO"/>
        </w:rPr>
        <w:t xml:space="preserve">Prácticas concertadas y acuerdos anticompetitivos (carteles); </w:t>
      </w:r>
    </w:p>
    <w:p w14:paraId="5C3EBCB6" w14:textId="757FE83D" w:rsidR="005752F3" w:rsidRPr="005752F3" w:rsidRDefault="00C93D16" w:rsidP="00904B53">
      <w:pPr>
        <w:pStyle w:val="Prrafodelista"/>
        <w:numPr>
          <w:ilvl w:val="0"/>
          <w:numId w:val="37"/>
        </w:numPr>
        <w:tabs>
          <w:tab w:val="left" w:pos="2981"/>
        </w:tabs>
        <w:spacing w:afterLines="160" w:after="384" w:line="360" w:lineRule="auto"/>
        <w:ind w:left="180" w:hanging="450"/>
        <w:rPr>
          <w:rFonts w:ascii="Times New Roman" w:eastAsiaTheme="minorHAnsi" w:hAnsi="Times New Roman"/>
          <w:color w:val="767171"/>
          <w:spacing w:val="20"/>
          <w:sz w:val="24"/>
          <w:szCs w:val="24"/>
          <w:lang w:val="es-DO"/>
        </w:rPr>
      </w:pPr>
      <w:r w:rsidRPr="005752F3">
        <w:rPr>
          <w:rFonts w:ascii="Times New Roman" w:eastAsiaTheme="minorHAnsi" w:hAnsi="Times New Roman"/>
          <w:color w:val="767171"/>
          <w:spacing w:val="20"/>
          <w:sz w:val="24"/>
          <w:szCs w:val="24"/>
          <w:lang w:val="es-DO"/>
        </w:rPr>
        <w:t xml:space="preserve">Abuso de posición dominante; </w:t>
      </w:r>
    </w:p>
    <w:p w14:paraId="7D1E311A" w14:textId="00B8ABF0" w:rsidR="00C93D16" w:rsidRPr="005752F3" w:rsidRDefault="00C93D16" w:rsidP="00904B53">
      <w:pPr>
        <w:pStyle w:val="Prrafodelista"/>
        <w:numPr>
          <w:ilvl w:val="0"/>
          <w:numId w:val="37"/>
        </w:numPr>
        <w:tabs>
          <w:tab w:val="left" w:pos="2981"/>
        </w:tabs>
        <w:spacing w:afterLines="160" w:after="384" w:line="360" w:lineRule="auto"/>
        <w:ind w:left="180" w:hanging="450"/>
        <w:rPr>
          <w:rFonts w:ascii="Times New Roman" w:eastAsiaTheme="minorHAnsi" w:hAnsi="Times New Roman"/>
          <w:color w:val="767171"/>
          <w:spacing w:val="20"/>
          <w:sz w:val="24"/>
          <w:szCs w:val="24"/>
          <w:lang w:val="es-DO"/>
        </w:rPr>
      </w:pPr>
      <w:r w:rsidRPr="005752F3">
        <w:rPr>
          <w:rFonts w:ascii="Times New Roman" w:eastAsiaTheme="minorHAnsi" w:hAnsi="Times New Roman"/>
          <w:color w:val="767171"/>
          <w:spacing w:val="20"/>
          <w:sz w:val="24"/>
          <w:szCs w:val="24"/>
          <w:lang w:val="es-DO"/>
        </w:rPr>
        <w:t>Actos de competencia desleal.</w:t>
      </w:r>
    </w:p>
    <w:p w14:paraId="0A4EBCD7" w14:textId="420CBE99" w:rsidR="00C93D16" w:rsidRDefault="00C93D16" w:rsidP="00B51F22">
      <w:pPr>
        <w:tabs>
          <w:tab w:val="left" w:pos="2981"/>
        </w:tabs>
        <w:spacing w:afterLines="160" w:after="384" w:line="360" w:lineRule="auto"/>
        <w:ind w:left="-270"/>
        <w:rPr>
          <w:color w:val="767070"/>
          <w:sz w:val="23"/>
          <w:szCs w:val="23"/>
          <w:lang w:val="es-DO"/>
        </w:rPr>
      </w:pPr>
      <w:r w:rsidRPr="00F51606">
        <w:rPr>
          <w:color w:val="767070"/>
          <w:sz w:val="23"/>
          <w:szCs w:val="23"/>
          <w:lang w:val="es-DO"/>
        </w:rPr>
        <w:t>Para los casos de acuerdos anticompetitivos y abuso de posición dominante, el Consejo Directivo de PRO-COMPETENCIA puede imponer sanciones pecuniarias, no así para los casos de competencia desleal en los cuales sólo puede declarar la existencia de un acto de competencia desleal y ordenar la cesación de dicha conducta.</w:t>
      </w:r>
    </w:p>
    <w:p w14:paraId="09AF4A77" w14:textId="49CD025D" w:rsidR="00C93D16" w:rsidRPr="00F714B7" w:rsidRDefault="00C93D16" w:rsidP="00B51F22">
      <w:pPr>
        <w:pStyle w:val="Ttulo2"/>
        <w:numPr>
          <w:ilvl w:val="2"/>
          <w:numId w:val="10"/>
        </w:numPr>
        <w:tabs>
          <w:tab w:val="num" w:pos="360"/>
          <w:tab w:val="left" w:pos="1260"/>
          <w:tab w:val="left" w:pos="2700"/>
        </w:tabs>
        <w:spacing w:before="0" w:afterLines="160" w:after="384" w:line="360" w:lineRule="auto"/>
        <w:ind w:left="450"/>
        <w:rPr>
          <w:rFonts w:eastAsiaTheme="minorHAnsi" w:cs="Times New Roman"/>
          <w:sz w:val="28"/>
          <w:szCs w:val="28"/>
          <w:lang w:val="es-DO"/>
        </w:rPr>
      </w:pPr>
      <w:bookmarkStart w:id="41" w:name="_Toc108512176"/>
      <w:bookmarkStart w:id="42" w:name="_Toc115345588"/>
      <w:bookmarkStart w:id="43" w:name="_Toc122036941"/>
      <w:r w:rsidRPr="00F714B7">
        <w:rPr>
          <w:rFonts w:eastAsiaTheme="minorHAnsi" w:cs="Times New Roman"/>
          <w:sz w:val="28"/>
          <w:szCs w:val="28"/>
          <w:lang w:val="es-DO"/>
        </w:rPr>
        <w:t>Solicitudes de investigaciones recibidas</w:t>
      </w:r>
      <w:bookmarkEnd w:id="41"/>
      <w:bookmarkEnd w:id="42"/>
      <w:bookmarkEnd w:id="43"/>
    </w:p>
    <w:p w14:paraId="6EA8D0F6" w14:textId="1BC5B91E" w:rsidR="00637451" w:rsidRDefault="00BA2BAE" w:rsidP="00B51F22">
      <w:pPr>
        <w:spacing w:afterLines="160" w:after="384" w:line="360" w:lineRule="auto"/>
        <w:ind w:left="-180"/>
        <w:rPr>
          <w:lang w:val="es-DO"/>
        </w:rPr>
      </w:pPr>
      <w:bookmarkStart w:id="44" w:name="_Toc108512177"/>
      <w:bookmarkStart w:id="45" w:name="_Toc115345589"/>
      <w:r w:rsidRPr="00BA2BAE">
        <w:rPr>
          <w:lang w:val="es-DO"/>
        </w:rPr>
        <w:t xml:space="preserve">Durante el año 2022 PRO-COMPETENCIA, órgano encargado de investigar y actuar de oficio o a petición de parte en los casos que existan indicios de la comisión de prácticas anticompetitivas en los mercados, recibió once (11) solicitudes de investigación de particulares, de las cuales solo siete (7) fueron efectivamente completadas, de conformidad con los requisitos establecidos en el artículo 37 de la Ley General de Defensa de la Competencia, Núm. 42-08 y 19 de su Reglamento de Aplicación, decreto 252-20. De las siete (7) denuncias recibidas, cuatro (4) denunciaron actos de competencia desleal prohibidos por el artículo 11 de la Ley núm. 42-08, en los siguientes mercados y/o actividades: </w:t>
      </w:r>
    </w:p>
    <w:p w14:paraId="16BEF0A6" w14:textId="7B70ADC2" w:rsidR="00637451" w:rsidRPr="005752F3" w:rsidRDefault="00CA15B7" w:rsidP="00B51F22">
      <w:pPr>
        <w:pStyle w:val="Prrafodelista"/>
        <w:numPr>
          <w:ilvl w:val="0"/>
          <w:numId w:val="37"/>
        </w:numPr>
        <w:tabs>
          <w:tab w:val="left" w:pos="180"/>
          <w:tab w:val="left" w:pos="360"/>
          <w:tab w:val="left" w:pos="1620"/>
        </w:tabs>
        <w:spacing w:afterLines="160" w:after="384" w:line="360" w:lineRule="auto"/>
        <w:ind w:left="270" w:hanging="450"/>
        <w:rPr>
          <w:rFonts w:ascii="Times New Roman" w:eastAsiaTheme="minorHAnsi" w:hAnsi="Times New Roman"/>
          <w:color w:val="767171"/>
          <w:spacing w:val="20"/>
          <w:sz w:val="24"/>
          <w:szCs w:val="24"/>
          <w:lang w:val="es-DO"/>
        </w:rPr>
      </w:pPr>
      <w:r>
        <w:rPr>
          <w:rFonts w:ascii="Times New Roman" w:eastAsiaTheme="minorHAnsi" w:hAnsi="Times New Roman"/>
          <w:color w:val="767171"/>
          <w:spacing w:val="20"/>
          <w:sz w:val="24"/>
          <w:szCs w:val="24"/>
          <w:lang w:val="es-DO"/>
        </w:rPr>
        <w:t>C</w:t>
      </w:r>
      <w:r w:rsidR="00BA2BAE" w:rsidRPr="005752F3">
        <w:rPr>
          <w:rFonts w:ascii="Times New Roman" w:eastAsiaTheme="minorHAnsi" w:hAnsi="Times New Roman"/>
          <w:color w:val="767171"/>
          <w:spacing w:val="20"/>
          <w:sz w:val="24"/>
          <w:szCs w:val="24"/>
          <w:lang w:val="es-DO"/>
        </w:rPr>
        <w:t xml:space="preserve">omercialización y distribución de fósforos; </w:t>
      </w:r>
    </w:p>
    <w:p w14:paraId="16594C68" w14:textId="5DF0D6E3" w:rsidR="00637451" w:rsidRPr="00CA15B7" w:rsidRDefault="00CA15B7" w:rsidP="00904B53">
      <w:pPr>
        <w:pStyle w:val="Prrafodelista"/>
        <w:numPr>
          <w:ilvl w:val="0"/>
          <w:numId w:val="37"/>
        </w:numPr>
        <w:tabs>
          <w:tab w:val="left" w:pos="360"/>
          <w:tab w:val="left" w:pos="1620"/>
        </w:tabs>
        <w:spacing w:afterLines="160" w:after="384" w:line="360" w:lineRule="auto"/>
        <w:ind w:left="270" w:hanging="270"/>
        <w:rPr>
          <w:rFonts w:ascii="Times New Roman" w:eastAsiaTheme="minorHAnsi" w:hAnsi="Times New Roman"/>
          <w:color w:val="767171"/>
          <w:spacing w:val="20"/>
          <w:sz w:val="24"/>
          <w:szCs w:val="24"/>
          <w:lang w:val="es-DO"/>
        </w:rPr>
      </w:pPr>
      <w:r>
        <w:rPr>
          <w:rFonts w:ascii="Times New Roman" w:eastAsiaTheme="minorHAnsi" w:hAnsi="Times New Roman"/>
          <w:color w:val="767171"/>
          <w:spacing w:val="20"/>
          <w:sz w:val="24"/>
          <w:szCs w:val="24"/>
          <w:lang w:val="es-DO"/>
        </w:rPr>
        <w:lastRenderedPageBreak/>
        <w:t>C</w:t>
      </w:r>
      <w:r w:rsidR="00BA2BAE" w:rsidRPr="00CA15B7">
        <w:rPr>
          <w:rFonts w:ascii="Times New Roman" w:eastAsiaTheme="minorHAnsi" w:hAnsi="Times New Roman"/>
          <w:color w:val="767171"/>
          <w:spacing w:val="20"/>
          <w:sz w:val="24"/>
          <w:szCs w:val="24"/>
          <w:lang w:val="es-DO"/>
        </w:rPr>
        <w:t xml:space="preserve">ompras públicas de medicamentos de alto costo PROMESE/CAL; </w:t>
      </w:r>
    </w:p>
    <w:p w14:paraId="132A672B" w14:textId="047EC888" w:rsidR="00637451" w:rsidRPr="00CA15B7" w:rsidRDefault="00CA15B7" w:rsidP="00904B53">
      <w:pPr>
        <w:pStyle w:val="Prrafodelista"/>
        <w:numPr>
          <w:ilvl w:val="0"/>
          <w:numId w:val="37"/>
        </w:numPr>
        <w:tabs>
          <w:tab w:val="left" w:pos="360"/>
          <w:tab w:val="left" w:pos="1620"/>
        </w:tabs>
        <w:spacing w:afterLines="160" w:after="384" w:line="360" w:lineRule="auto"/>
        <w:ind w:left="270" w:hanging="270"/>
        <w:rPr>
          <w:rFonts w:ascii="Times New Roman" w:eastAsiaTheme="minorHAnsi" w:hAnsi="Times New Roman"/>
          <w:color w:val="767171"/>
          <w:spacing w:val="20"/>
          <w:sz w:val="24"/>
          <w:szCs w:val="24"/>
          <w:lang w:val="es-DO"/>
        </w:rPr>
      </w:pPr>
      <w:r>
        <w:rPr>
          <w:rFonts w:ascii="Times New Roman" w:eastAsiaTheme="minorHAnsi" w:hAnsi="Times New Roman"/>
          <w:color w:val="767171"/>
          <w:spacing w:val="20"/>
          <w:sz w:val="24"/>
          <w:szCs w:val="24"/>
          <w:lang w:val="es-DO"/>
        </w:rPr>
        <w:t>E</w:t>
      </w:r>
      <w:r w:rsidR="00BA2BAE" w:rsidRPr="00CA15B7">
        <w:rPr>
          <w:rFonts w:ascii="Times New Roman" w:eastAsiaTheme="minorHAnsi" w:hAnsi="Times New Roman"/>
          <w:color w:val="767171"/>
          <w:spacing w:val="20"/>
          <w:sz w:val="24"/>
          <w:szCs w:val="24"/>
          <w:lang w:val="es-DO"/>
        </w:rPr>
        <w:t>nergía eléctrica (fraude eléctrico) y;</w:t>
      </w:r>
    </w:p>
    <w:p w14:paraId="7AD90C43" w14:textId="39C91603" w:rsidR="00637451" w:rsidRPr="00CA15B7" w:rsidRDefault="00CA15B7" w:rsidP="00904B53">
      <w:pPr>
        <w:pStyle w:val="Prrafodelista"/>
        <w:numPr>
          <w:ilvl w:val="0"/>
          <w:numId w:val="37"/>
        </w:numPr>
        <w:tabs>
          <w:tab w:val="left" w:pos="360"/>
          <w:tab w:val="left" w:pos="1620"/>
        </w:tabs>
        <w:spacing w:afterLines="160" w:after="384" w:line="360" w:lineRule="auto"/>
        <w:ind w:left="270" w:hanging="270"/>
        <w:rPr>
          <w:rFonts w:ascii="Times New Roman" w:eastAsiaTheme="minorHAnsi" w:hAnsi="Times New Roman"/>
          <w:color w:val="767171"/>
          <w:spacing w:val="20"/>
          <w:sz w:val="24"/>
          <w:szCs w:val="24"/>
          <w:lang w:val="es-DO"/>
        </w:rPr>
      </w:pPr>
      <w:r>
        <w:rPr>
          <w:rFonts w:ascii="Times New Roman" w:eastAsiaTheme="minorHAnsi" w:hAnsi="Times New Roman"/>
          <w:color w:val="767171"/>
          <w:spacing w:val="20"/>
          <w:sz w:val="24"/>
          <w:szCs w:val="24"/>
          <w:lang w:val="es-DO"/>
        </w:rPr>
        <w:t>O</w:t>
      </w:r>
      <w:r w:rsidR="00BA2BAE" w:rsidRPr="00CA15B7">
        <w:rPr>
          <w:rFonts w:ascii="Times New Roman" w:eastAsiaTheme="minorHAnsi" w:hAnsi="Times New Roman"/>
          <w:color w:val="767171"/>
          <w:spacing w:val="20"/>
          <w:sz w:val="24"/>
          <w:szCs w:val="24"/>
          <w:lang w:val="es-DO"/>
        </w:rPr>
        <w:t xml:space="preserve">peración de establecimiento farmacéutico para venta de medicamentos. </w:t>
      </w:r>
    </w:p>
    <w:p w14:paraId="749EEF65" w14:textId="3F62E017" w:rsidR="00BA2BAE" w:rsidRDefault="00BA2BAE" w:rsidP="003B2DF8">
      <w:pPr>
        <w:spacing w:afterLines="160" w:after="384" w:line="360" w:lineRule="auto"/>
        <w:rPr>
          <w:lang w:val="es-DO"/>
        </w:rPr>
      </w:pPr>
      <w:r w:rsidRPr="00637451">
        <w:rPr>
          <w:lang w:val="es-DO"/>
        </w:rPr>
        <w:t xml:space="preserve">De estas, solo una (1) fue declarada procedente atendiendo a la existencia de indicios razonables de la comisión de actos de competencia desleal en la modalidad de incumplimiento de normas en el mercado de comercialización y distribución de fósforos, por parte del agente económico denunciado; la cual se encuentra en etapa de instrucción. </w:t>
      </w:r>
    </w:p>
    <w:p w14:paraId="53F0FEFD" w14:textId="1990F745" w:rsidR="0082715C" w:rsidRDefault="00BA2BAE" w:rsidP="003B2DF8">
      <w:pPr>
        <w:spacing w:afterLines="160" w:after="384" w:line="360" w:lineRule="auto"/>
        <w:rPr>
          <w:lang w:val="es-DO"/>
        </w:rPr>
      </w:pPr>
      <w:r w:rsidRPr="00BA2BAE">
        <w:rPr>
          <w:lang w:val="es-DO"/>
        </w:rPr>
        <w:t>Por su parte, las restantes tres (3) de las siete (7) denuncias recibidas se refirieron a supuestas prácticas concertadas y/o acuerdos anticompetitivos entre competidores, de conformidad con lo que prohíbe el artículo 5 de dicho texto normativo, en los siguientes mercados y/o actividades: (i) servicio de realización de pruebas para la detección de COVID-19; (</w:t>
      </w:r>
      <w:proofErr w:type="spellStart"/>
      <w:r w:rsidRPr="00BA2BAE">
        <w:rPr>
          <w:lang w:val="es-DO"/>
        </w:rPr>
        <w:t>ii</w:t>
      </w:r>
      <w:proofErr w:type="spellEnd"/>
      <w:r w:rsidRPr="00BA2BAE">
        <w:rPr>
          <w:lang w:val="es-DO"/>
        </w:rPr>
        <w:t>) compras públicas de servicios de gestión de pérdida de energía (sector eléctrico) (EDENORTE) y (</w:t>
      </w:r>
      <w:proofErr w:type="spellStart"/>
      <w:r w:rsidRPr="00BA2BAE">
        <w:rPr>
          <w:lang w:val="es-DO"/>
        </w:rPr>
        <w:t>iii</w:t>
      </w:r>
      <w:proofErr w:type="spellEnd"/>
      <w:r w:rsidRPr="00BA2BAE">
        <w:rPr>
          <w:lang w:val="es-DO"/>
        </w:rPr>
        <w:t>) compras públicas de alimentos (Comedores Económicos del Estado Dominicano, CEED). Solo una (1) de estas denuncias fue encontrada procedente por la Dirección Ejecutiva de PRO-COMPETENCIA, para un total de dos (2) denuncias procedentes hasta la fecha, que se encuentran en etapa de instrucción por ante dicho órgano</w:t>
      </w:r>
      <w:r w:rsidR="00BF157A">
        <w:rPr>
          <w:lang w:val="es-DO"/>
        </w:rPr>
        <w:t>.</w:t>
      </w:r>
    </w:p>
    <w:p w14:paraId="3DF331F1" w14:textId="49BB3A05" w:rsidR="00BF157A" w:rsidRPr="00BF157A" w:rsidRDefault="00BF157A" w:rsidP="003B2DF8">
      <w:pPr>
        <w:spacing w:afterLines="160" w:after="384" w:line="360" w:lineRule="auto"/>
        <w:rPr>
          <w:lang w:val="es-DO"/>
        </w:rPr>
      </w:pPr>
      <w:r w:rsidRPr="00BF157A">
        <w:rPr>
          <w:lang w:val="es-DO"/>
        </w:rPr>
        <w:t xml:space="preserve">Asimismo, </w:t>
      </w:r>
      <w:r w:rsidR="004874E5">
        <w:rPr>
          <w:lang w:val="es-DO"/>
        </w:rPr>
        <w:t xml:space="preserve">en el transcurso del año 2022, se </w:t>
      </w:r>
      <w:r w:rsidRPr="00BF157A">
        <w:rPr>
          <w:lang w:val="es-DO"/>
        </w:rPr>
        <w:t>ha</w:t>
      </w:r>
      <w:r w:rsidR="004874E5">
        <w:rPr>
          <w:lang w:val="es-DO"/>
        </w:rPr>
        <w:t>n</w:t>
      </w:r>
      <w:r w:rsidRPr="00BF157A">
        <w:rPr>
          <w:lang w:val="es-DO"/>
        </w:rPr>
        <w:t xml:space="preserve"> atendido tres (3) solicitudes vía el Buzón de Colaboración de PRO-COMPETENCIA, una herramienta creada por </w:t>
      </w:r>
      <w:r w:rsidR="004874E5">
        <w:rPr>
          <w:lang w:val="es-DO"/>
        </w:rPr>
        <w:t>la institución,</w:t>
      </w:r>
      <w:r w:rsidRPr="00BF157A">
        <w:rPr>
          <w:lang w:val="es-DO"/>
        </w:rPr>
        <w:t xml:space="preserve"> para que ciudadanos y empresas puedan informar sobre cualquier situación que podría ser considerada como una restricción a la libre y leal competencia, sin </w:t>
      </w:r>
      <w:r w:rsidRPr="00BF157A">
        <w:rPr>
          <w:lang w:val="es-DO"/>
        </w:rPr>
        <w:lastRenderedPageBreak/>
        <w:t>necesidad de cumplir los requisitos formales exigidos para la presentación de denuncias.</w:t>
      </w:r>
    </w:p>
    <w:p w14:paraId="5D930F2A" w14:textId="5F730660" w:rsidR="00C93D16" w:rsidRPr="00896EF8" w:rsidRDefault="00C93D16" w:rsidP="00413694">
      <w:pPr>
        <w:pStyle w:val="Ttulo2"/>
        <w:numPr>
          <w:ilvl w:val="2"/>
          <w:numId w:val="10"/>
        </w:numPr>
        <w:tabs>
          <w:tab w:val="num" w:pos="360"/>
          <w:tab w:val="left" w:pos="810"/>
        </w:tabs>
        <w:spacing w:before="0" w:afterLines="160" w:after="384" w:line="360" w:lineRule="auto"/>
        <w:ind w:left="0" w:firstLine="0"/>
        <w:rPr>
          <w:rFonts w:cs="Times New Roman"/>
          <w:color w:val="767171"/>
          <w:sz w:val="28"/>
          <w:szCs w:val="40"/>
          <w:lang w:val="es-DO"/>
        </w:rPr>
      </w:pPr>
      <w:bookmarkStart w:id="46" w:name="_Toc122036942"/>
      <w:r w:rsidRPr="00896EF8">
        <w:rPr>
          <w:rFonts w:cs="Times New Roman"/>
          <w:color w:val="767171"/>
          <w:sz w:val="28"/>
          <w:szCs w:val="40"/>
          <w:lang w:val="es-DO"/>
        </w:rPr>
        <w:t>Procedimientos de investigación desarrolladas</w:t>
      </w:r>
      <w:bookmarkEnd w:id="44"/>
      <w:bookmarkEnd w:id="45"/>
      <w:bookmarkEnd w:id="46"/>
    </w:p>
    <w:p w14:paraId="05A4F665" w14:textId="77777777" w:rsidR="00C93D16" w:rsidRPr="00B02CE4" w:rsidRDefault="00C93D16" w:rsidP="003B2DF8">
      <w:pPr>
        <w:tabs>
          <w:tab w:val="left" w:pos="2981"/>
        </w:tabs>
        <w:spacing w:afterLines="160" w:after="384" w:line="360" w:lineRule="auto"/>
        <w:rPr>
          <w:lang w:val="es-DO"/>
        </w:rPr>
      </w:pPr>
      <w:r w:rsidRPr="00B02CE4">
        <w:rPr>
          <w:lang w:val="es-DO"/>
        </w:rPr>
        <w:t xml:space="preserve">La Dirección Ejecutiva de la Comisión Nacional de Defensa de la Competencia (Pro-Competencia) ordenó investigar una denuncia interpuesta por la sociedad comercial </w:t>
      </w:r>
      <w:proofErr w:type="spellStart"/>
      <w:r w:rsidRPr="00B02CE4">
        <w:rPr>
          <w:lang w:val="es-DO"/>
        </w:rPr>
        <w:t>Tecnimédica</w:t>
      </w:r>
      <w:proofErr w:type="spellEnd"/>
      <w:r w:rsidRPr="00B02CE4">
        <w:rPr>
          <w:lang w:val="es-DO"/>
        </w:rPr>
        <w:t>, S.R.L, en contra de siete agentes económicos por la presunta comisión de actos de competencia desleal que configurarían infracción a la Ley General de Defensa de la Competencia 42-08.</w:t>
      </w:r>
    </w:p>
    <w:p w14:paraId="248D29FB" w14:textId="04C297DB" w:rsidR="00C93D16" w:rsidRPr="00B02CE4" w:rsidRDefault="00C93D16" w:rsidP="003B2DF8">
      <w:pPr>
        <w:tabs>
          <w:tab w:val="left" w:pos="2981"/>
        </w:tabs>
        <w:spacing w:afterLines="160" w:after="384" w:line="360" w:lineRule="auto"/>
        <w:rPr>
          <w:lang w:val="es-DO"/>
        </w:rPr>
      </w:pPr>
      <w:r w:rsidRPr="00B02CE4">
        <w:rPr>
          <w:lang w:val="es-DO"/>
        </w:rPr>
        <w:t xml:space="preserve">Conforme al resolución DE-002-2022, del 1 de febrero, el organismo dispuso el inicio de un procedimiento de investigación en contra de los agentes económicos Antonio Daniel </w:t>
      </w:r>
      <w:proofErr w:type="spellStart"/>
      <w:r w:rsidRPr="00B02CE4">
        <w:rPr>
          <w:lang w:val="es-DO"/>
        </w:rPr>
        <w:t>Insfran</w:t>
      </w:r>
      <w:proofErr w:type="spellEnd"/>
      <w:r w:rsidRPr="00B02CE4">
        <w:rPr>
          <w:lang w:val="es-DO"/>
        </w:rPr>
        <w:t xml:space="preserve"> Maldonado, Mercedes Valdez, Nelsy Mateo, Tecnología Médica Dominicana (</w:t>
      </w:r>
      <w:proofErr w:type="spellStart"/>
      <w:r w:rsidRPr="00B02CE4">
        <w:rPr>
          <w:lang w:val="es-DO"/>
        </w:rPr>
        <w:t>Tecmed</w:t>
      </w:r>
      <w:proofErr w:type="spellEnd"/>
      <w:r w:rsidRPr="00B02CE4">
        <w:rPr>
          <w:lang w:val="es-DO"/>
        </w:rPr>
        <w:t xml:space="preserve">), Esencia Estética VIP, </w:t>
      </w:r>
      <w:proofErr w:type="spellStart"/>
      <w:r w:rsidRPr="00B02CE4">
        <w:rPr>
          <w:lang w:val="es-DO"/>
        </w:rPr>
        <w:t>Cecamed</w:t>
      </w:r>
      <w:proofErr w:type="spellEnd"/>
      <w:r w:rsidRPr="00B02CE4">
        <w:rPr>
          <w:lang w:val="es-DO"/>
        </w:rPr>
        <w:t xml:space="preserve">, SRL, y </w:t>
      </w:r>
      <w:proofErr w:type="spellStart"/>
      <w:r w:rsidRPr="00B02CE4">
        <w:rPr>
          <w:lang w:val="es-DO"/>
        </w:rPr>
        <w:t>Faceglow</w:t>
      </w:r>
      <w:proofErr w:type="spellEnd"/>
      <w:r w:rsidRPr="00B02CE4">
        <w:rPr>
          <w:lang w:val="es-DO"/>
        </w:rPr>
        <w:t xml:space="preserve"> </w:t>
      </w:r>
      <w:proofErr w:type="spellStart"/>
      <w:r w:rsidRPr="00B02CE4">
        <w:rPr>
          <w:lang w:val="es-DO"/>
        </w:rPr>
        <w:t>Stetic</w:t>
      </w:r>
      <w:proofErr w:type="spellEnd"/>
      <w:r w:rsidRPr="00B02CE4">
        <w:rPr>
          <w:lang w:val="es-DO"/>
        </w:rPr>
        <w:t xml:space="preserve"> Center and Spa, SRL.</w:t>
      </w:r>
    </w:p>
    <w:p w14:paraId="117764C4" w14:textId="5431E7A8" w:rsidR="00A94580" w:rsidRPr="00413694" w:rsidRDefault="00C93D16" w:rsidP="00413694">
      <w:pPr>
        <w:tabs>
          <w:tab w:val="left" w:pos="2981"/>
        </w:tabs>
        <w:spacing w:afterLines="160" w:after="384" w:line="360" w:lineRule="auto"/>
        <w:rPr>
          <w:lang w:val="es-DO"/>
        </w:rPr>
      </w:pPr>
      <w:r w:rsidRPr="00B02CE4">
        <w:rPr>
          <w:lang w:val="es-DO"/>
        </w:rPr>
        <w:t>El procedimiento de investigación se inició en virtud de la existencia de hechos que constituyen indicios razonables para presumir la realización de actos de engaño y actos de confusión por parte de los denunciados. La alegada competencia desleal en la modalidad de actos de imitación fue desestimada por la Dirección Ejecutiva.</w:t>
      </w:r>
    </w:p>
    <w:p w14:paraId="20973CDE" w14:textId="7EBF71A3" w:rsidR="00C93D16" w:rsidRPr="00B02CE4" w:rsidRDefault="00C93D16" w:rsidP="00413694">
      <w:pPr>
        <w:pStyle w:val="Ttulo2"/>
        <w:numPr>
          <w:ilvl w:val="1"/>
          <w:numId w:val="10"/>
        </w:numPr>
        <w:tabs>
          <w:tab w:val="num" w:pos="360"/>
          <w:tab w:val="left" w:pos="450"/>
        </w:tabs>
        <w:spacing w:before="0" w:afterLines="160" w:after="384" w:line="360" w:lineRule="auto"/>
        <w:ind w:left="0" w:firstLine="0"/>
        <w:rPr>
          <w:rFonts w:cs="Times New Roman"/>
          <w:sz w:val="28"/>
          <w:lang w:val="es-DO"/>
        </w:rPr>
      </w:pPr>
      <w:r w:rsidRPr="00B02CE4">
        <w:rPr>
          <w:rFonts w:cs="Times New Roman"/>
          <w:sz w:val="28"/>
          <w:lang w:val="es-DO"/>
        </w:rPr>
        <w:t xml:space="preserve"> </w:t>
      </w:r>
      <w:bookmarkStart w:id="47" w:name="_Toc108512178"/>
      <w:bookmarkStart w:id="48" w:name="_Toc115345590"/>
      <w:bookmarkStart w:id="49" w:name="_Toc122036943"/>
      <w:r w:rsidRPr="00B02CE4">
        <w:rPr>
          <w:rFonts w:cs="Times New Roman"/>
          <w:sz w:val="28"/>
          <w:lang w:val="es-DO"/>
        </w:rPr>
        <w:t>Acciones de Promoción y Abogacía</w:t>
      </w:r>
      <w:bookmarkEnd w:id="47"/>
      <w:bookmarkEnd w:id="48"/>
      <w:bookmarkEnd w:id="49"/>
    </w:p>
    <w:p w14:paraId="504B4989" w14:textId="40CF2D95" w:rsidR="00C93D16" w:rsidRPr="00B02CE4" w:rsidRDefault="00C93D16" w:rsidP="003B2DF8">
      <w:pPr>
        <w:tabs>
          <w:tab w:val="left" w:pos="2981"/>
        </w:tabs>
        <w:spacing w:afterLines="160" w:after="384" w:line="360" w:lineRule="auto"/>
        <w:rPr>
          <w:lang w:val="es-DO"/>
        </w:rPr>
      </w:pPr>
      <w:r w:rsidRPr="00B02CE4">
        <w:rPr>
          <w:lang w:val="es-DO"/>
        </w:rPr>
        <w:t xml:space="preserve">La promoción y la abogacía de la competencia son facultades otorgadas a PRO-COMPETENCIA a los fines de: i) prevenir la comisión de prácticas anticompetitivas en los mercados mediante la promoción de una cultura de competencia en la sociedad dominicana; </w:t>
      </w:r>
      <w:proofErr w:type="spellStart"/>
      <w:r w:rsidRPr="00B02CE4">
        <w:rPr>
          <w:lang w:val="es-DO"/>
        </w:rPr>
        <w:lastRenderedPageBreak/>
        <w:t>ii</w:t>
      </w:r>
      <w:proofErr w:type="spellEnd"/>
      <w:r w:rsidRPr="00B02CE4">
        <w:rPr>
          <w:lang w:val="es-DO"/>
        </w:rPr>
        <w:t xml:space="preserve">) velar para que las distintas instituciones del Estado, en el cumplimiento de sus funciones, no establezcan trabas que puedan obstaculizar el ejercicio de la libre competencia; y, </w:t>
      </w:r>
      <w:proofErr w:type="spellStart"/>
      <w:r w:rsidRPr="00B02CE4">
        <w:rPr>
          <w:lang w:val="es-DO"/>
        </w:rPr>
        <w:t>iii</w:t>
      </w:r>
      <w:proofErr w:type="spellEnd"/>
      <w:r w:rsidRPr="00B02CE4">
        <w:rPr>
          <w:lang w:val="es-DO"/>
        </w:rPr>
        <w:t>) realizar estudios e investigaciones en los sectores económicos para analizar su grado de competencia y emitir sus respectivas recomendaciones.</w:t>
      </w:r>
    </w:p>
    <w:p w14:paraId="7350FB70" w14:textId="4E1868FF" w:rsidR="00C93D16" w:rsidRPr="00896EF8" w:rsidRDefault="00C93D16" w:rsidP="003B2DF8">
      <w:pPr>
        <w:pStyle w:val="Ttulo2"/>
        <w:numPr>
          <w:ilvl w:val="2"/>
          <w:numId w:val="10"/>
        </w:numPr>
        <w:tabs>
          <w:tab w:val="num" w:pos="360"/>
          <w:tab w:val="left" w:pos="990"/>
          <w:tab w:val="left" w:pos="1710"/>
        </w:tabs>
        <w:spacing w:before="0" w:afterLines="160" w:after="384" w:line="360" w:lineRule="auto"/>
        <w:ind w:left="0" w:firstLine="0"/>
        <w:rPr>
          <w:rFonts w:cs="Times New Roman"/>
          <w:sz w:val="28"/>
          <w:szCs w:val="28"/>
          <w:lang w:val="es-DO"/>
        </w:rPr>
      </w:pPr>
      <w:bookmarkStart w:id="50" w:name="_Toc108512179"/>
      <w:bookmarkStart w:id="51" w:name="_Toc115345591"/>
      <w:bookmarkStart w:id="52" w:name="_Toc122036944"/>
      <w:r w:rsidRPr="00896EF8">
        <w:rPr>
          <w:rFonts w:cs="Times New Roman"/>
          <w:sz w:val="28"/>
          <w:szCs w:val="28"/>
          <w:lang w:val="es-DO"/>
        </w:rPr>
        <w:t>Acciones de Promoción de la Competencia</w:t>
      </w:r>
      <w:bookmarkEnd w:id="50"/>
      <w:bookmarkEnd w:id="51"/>
      <w:bookmarkEnd w:id="52"/>
      <w:r w:rsidRPr="00896EF8">
        <w:rPr>
          <w:rFonts w:cs="Times New Roman"/>
          <w:sz w:val="28"/>
          <w:szCs w:val="28"/>
          <w:lang w:val="es-DO"/>
        </w:rPr>
        <w:t xml:space="preserve">  </w:t>
      </w:r>
    </w:p>
    <w:p w14:paraId="04CADC65" w14:textId="02420C5D" w:rsidR="00C93D16" w:rsidRPr="00896EF8" w:rsidRDefault="00C93D16" w:rsidP="00413694">
      <w:pPr>
        <w:pStyle w:val="Ttulo2"/>
        <w:numPr>
          <w:ilvl w:val="3"/>
          <w:numId w:val="10"/>
        </w:numPr>
        <w:tabs>
          <w:tab w:val="num" w:pos="360"/>
          <w:tab w:val="left" w:pos="990"/>
        </w:tabs>
        <w:spacing w:before="0" w:afterLines="160" w:after="384" w:line="360" w:lineRule="auto"/>
        <w:ind w:left="0" w:firstLine="0"/>
        <w:rPr>
          <w:rFonts w:cs="Times New Roman"/>
          <w:sz w:val="28"/>
          <w:szCs w:val="28"/>
          <w:lang w:val="es-DO"/>
        </w:rPr>
      </w:pPr>
      <w:bookmarkStart w:id="53" w:name="_Toc108512180"/>
      <w:bookmarkStart w:id="54" w:name="_Toc115345592"/>
      <w:bookmarkStart w:id="55" w:name="_Toc122036945"/>
      <w:r w:rsidRPr="00896EF8">
        <w:rPr>
          <w:rFonts w:cs="Times New Roman"/>
          <w:sz w:val="28"/>
          <w:szCs w:val="28"/>
          <w:lang w:val="es-DO"/>
        </w:rPr>
        <w:t>Capacitaciones realizadas</w:t>
      </w:r>
      <w:bookmarkEnd w:id="53"/>
      <w:bookmarkEnd w:id="54"/>
      <w:bookmarkEnd w:id="55"/>
    </w:p>
    <w:p w14:paraId="425EB504" w14:textId="1CC3E0C7" w:rsidR="00C93D16" w:rsidRPr="00E86A0F" w:rsidRDefault="00C93D16"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Para el periodo comprendido entre enero-</w:t>
      </w:r>
      <w:r w:rsidR="002E62E1" w:rsidRPr="00E86A0F">
        <w:rPr>
          <w:rFonts w:ascii="Times New Roman" w:eastAsiaTheme="minorHAnsi" w:hAnsi="Times New Roman"/>
          <w:color w:val="767171"/>
          <w:spacing w:val="20"/>
          <w:sz w:val="24"/>
          <w:szCs w:val="24"/>
          <w:lang w:val="es-DO"/>
        </w:rPr>
        <w:t>d</w:t>
      </w:r>
      <w:r w:rsidR="002D2181" w:rsidRPr="00E86A0F">
        <w:rPr>
          <w:rFonts w:ascii="Times New Roman" w:eastAsiaTheme="minorHAnsi" w:hAnsi="Times New Roman"/>
          <w:color w:val="767171"/>
          <w:spacing w:val="20"/>
          <w:sz w:val="24"/>
          <w:szCs w:val="24"/>
          <w:lang w:val="es-DO"/>
        </w:rPr>
        <w:t>iciembre</w:t>
      </w:r>
      <w:r w:rsidRPr="00E86A0F">
        <w:rPr>
          <w:rFonts w:ascii="Times New Roman" w:eastAsiaTheme="minorHAnsi" w:hAnsi="Times New Roman"/>
          <w:color w:val="767171"/>
          <w:spacing w:val="20"/>
          <w:sz w:val="24"/>
          <w:szCs w:val="24"/>
          <w:lang w:val="es-DO"/>
        </w:rPr>
        <w:t xml:space="preserve"> se han realizado a cabo un total de </w:t>
      </w:r>
      <w:r w:rsidR="00136CC9" w:rsidRPr="00E86A0F">
        <w:rPr>
          <w:rFonts w:ascii="Times New Roman" w:eastAsiaTheme="minorHAnsi" w:hAnsi="Times New Roman"/>
          <w:color w:val="767171"/>
          <w:spacing w:val="20"/>
          <w:sz w:val="24"/>
          <w:szCs w:val="24"/>
          <w:lang w:val="es-DO"/>
        </w:rPr>
        <w:t>22</w:t>
      </w:r>
      <w:r w:rsidRPr="00E86A0F">
        <w:rPr>
          <w:rFonts w:ascii="Times New Roman" w:eastAsiaTheme="minorHAnsi" w:hAnsi="Times New Roman"/>
          <w:color w:val="767171"/>
          <w:spacing w:val="20"/>
          <w:sz w:val="24"/>
          <w:szCs w:val="24"/>
          <w:lang w:val="es-DO"/>
        </w:rPr>
        <w:t xml:space="preserve"> capacitaciones, desplegadas entre agentes económica, instituciones públicas, academias y otros gremios; las cuales han impactado un total de </w:t>
      </w:r>
      <w:r w:rsidR="00136CC9" w:rsidRPr="00E86A0F">
        <w:rPr>
          <w:rFonts w:ascii="Times New Roman" w:eastAsiaTheme="minorHAnsi" w:hAnsi="Times New Roman"/>
          <w:color w:val="767171"/>
          <w:spacing w:val="20"/>
          <w:sz w:val="24"/>
          <w:szCs w:val="24"/>
          <w:lang w:val="es-DO"/>
        </w:rPr>
        <w:t>1,018</w:t>
      </w:r>
      <w:r w:rsidRPr="00E86A0F">
        <w:rPr>
          <w:rFonts w:ascii="Times New Roman" w:eastAsiaTheme="minorHAnsi" w:hAnsi="Times New Roman"/>
          <w:color w:val="767171"/>
          <w:spacing w:val="20"/>
          <w:sz w:val="24"/>
          <w:szCs w:val="24"/>
          <w:lang w:val="es-DO"/>
        </w:rPr>
        <w:t xml:space="preserve"> personas según las mediciones realizadas desde </w:t>
      </w:r>
      <w:r w:rsidR="00136CC9" w:rsidRPr="00E86A0F">
        <w:rPr>
          <w:rFonts w:ascii="Times New Roman" w:eastAsiaTheme="minorHAnsi" w:hAnsi="Times New Roman"/>
          <w:color w:val="767171"/>
          <w:spacing w:val="20"/>
          <w:sz w:val="24"/>
          <w:szCs w:val="24"/>
          <w:lang w:val="es-DO"/>
        </w:rPr>
        <w:t>febrero</w:t>
      </w:r>
      <w:r w:rsidRPr="00E86A0F">
        <w:rPr>
          <w:rFonts w:ascii="Times New Roman" w:eastAsiaTheme="minorHAnsi" w:hAnsi="Times New Roman"/>
          <w:color w:val="767171"/>
          <w:spacing w:val="20"/>
          <w:sz w:val="24"/>
          <w:szCs w:val="24"/>
          <w:lang w:val="es-DO"/>
        </w:rPr>
        <w:t xml:space="preserve"> a la fecha.  </w:t>
      </w:r>
    </w:p>
    <w:tbl>
      <w:tblPr>
        <w:tblW w:w="6372"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0"/>
        <w:gridCol w:w="5041"/>
        <w:gridCol w:w="1800"/>
        <w:gridCol w:w="1530"/>
      </w:tblGrid>
      <w:tr w:rsidR="00136CC9" w:rsidRPr="00475136" w14:paraId="4ADC6B9C" w14:textId="77777777" w:rsidTr="00B51F22">
        <w:trPr>
          <w:trHeight w:val="620"/>
          <w:tblHeader/>
        </w:trPr>
        <w:tc>
          <w:tcPr>
            <w:tcW w:w="5000" w:type="pct"/>
            <w:gridSpan w:val="4"/>
            <w:shd w:val="clear" w:color="auto" w:fill="auto"/>
            <w:vAlign w:val="center"/>
            <w:hideMark/>
          </w:tcPr>
          <w:p w14:paraId="4AC035CA" w14:textId="77777777" w:rsidR="00136CC9" w:rsidRPr="00A8323C" w:rsidRDefault="00136CC9" w:rsidP="00413694">
            <w:pPr>
              <w:spacing w:before="240" w:afterLines="160" w:after="384" w:line="360" w:lineRule="auto"/>
              <w:jc w:val="center"/>
              <w:rPr>
                <w:b/>
                <w:bCs/>
                <w:lang w:val="es-DO"/>
              </w:rPr>
            </w:pPr>
            <w:r w:rsidRPr="00A8323C">
              <w:rPr>
                <w:b/>
                <w:bCs/>
                <w:lang w:val="es-DO"/>
              </w:rPr>
              <w:t>CAPACITACIONES REALIZADA DURANTE EL AÑO 2022</w:t>
            </w:r>
          </w:p>
        </w:tc>
      </w:tr>
      <w:tr w:rsidR="00136CC9" w:rsidRPr="00136CC9" w14:paraId="5E809F8D" w14:textId="77777777" w:rsidTr="00B51F22">
        <w:trPr>
          <w:trHeight w:val="320"/>
          <w:tblHeader/>
        </w:trPr>
        <w:tc>
          <w:tcPr>
            <w:tcW w:w="848" w:type="pct"/>
            <w:shd w:val="clear" w:color="000000" w:fill="002060"/>
            <w:vAlign w:val="center"/>
            <w:hideMark/>
          </w:tcPr>
          <w:p w14:paraId="051928BA" w14:textId="77777777" w:rsidR="00136CC9" w:rsidRPr="00136CC9" w:rsidRDefault="00136CC9" w:rsidP="00904B53">
            <w:pPr>
              <w:spacing w:before="240" w:afterLines="160" w:after="384" w:line="360" w:lineRule="auto"/>
              <w:jc w:val="center"/>
              <w:rPr>
                <w:rFonts w:eastAsia="Times New Roman"/>
                <w:b/>
                <w:bCs/>
                <w:color w:val="FFFFFF"/>
                <w:spacing w:val="0"/>
                <w:lang w:val="es-DO" w:eastAsia="es-DO"/>
              </w:rPr>
            </w:pPr>
            <w:r w:rsidRPr="00136CC9">
              <w:rPr>
                <w:rFonts w:eastAsia="Times New Roman"/>
                <w:b/>
                <w:bCs/>
                <w:color w:val="FFFFFF"/>
                <w:spacing w:val="0"/>
                <w:lang w:val="es-DO" w:eastAsia="es-DO"/>
              </w:rPr>
              <w:t>Periodo</w:t>
            </w:r>
          </w:p>
        </w:tc>
        <w:tc>
          <w:tcPr>
            <w:tcW w:w="2500" w:type="pct"/>
            <w:shd w:val="clear" w:color="000000" w:fill="002060"/>
            <w:vAlign w:val="center"/>
            <w:hideMark/>
          </w:tcPr>
          <w:p w14:paraId="313C0E02" w14:textId="77777777" w:rsidR="00136CC9" w:rsidRPr="00136CC9" w:rsidRDefault="00136CC9" w:rsidP="00904B53">
            <w:pPr>
              <w:spacing w:before="240" w:afterLines="160" w:after="384" w:line="360" w:lineRule="auto"/>
              <w:jc w:val="center"/>
              <w:rPr>
                <w:rFonts w:eastAsia="Times New Roman"/>
                <w:b/>
                <w:bCs/>
                <w:color w:val="FFFFFF"/>
                <w:spacing w:val="0"/>
                <w:lang w:val="es-DO" w:eastAsia="es-DO"/>
              </w:rPr>
            </w:pPr>
            <w:r w:rsidRPr="00136CC9">
              <w:rPr>
                <w:rFonts w:eastAsia="Times New Roman"/>
                <w:b/>
                <w:bCs/>
                <w:color w:val="FFFFFF"/>
                <w:spacing w:val="0"/>
                <w:lang w:val="es-DO" w:eastAsia="es-DO"/>
              </w:rPr>
              <w:t>Público</w:t>
            </w:r>
          </w:p>
        </w:tc>
        <w:tc>
          <w:tcPr>
            <w:tcW w:w="893" w:type="pct"/>
            <w:shd w:val="clear" w:color="000000" w:fill="002060"/>
            <w:vAlign w:val="center"/>
            <w:hideMark/>
          </w:tcPr>
          <w:p w14:paraId="67F24388" w14:textId="77777777" w:rsidR="00136CC9" w:rsidRPr="00136CC9" w:rsidRDefault="00136CC9" w:rsidP="00904B53">
            <w:pPr>
              <w:spacing w:before="240" w:afterLines="160" w:after="384" w:line="360" w:lineRule="auto"/>
              <w:jc w:val="center"/>
              <w:rPr>
                <w:rFonts w:eastAsia="Times New Roman"/>
                <w:b/>
                <w:bCs/>
                <w:color w:val="FFFFFF"/>
                <w:spacing w:val="0"/>
                <w:lang w:val="es-DO" w:eastAsia="es-DO"/>
              </w:rPr>
            </w:pPr>
            <w:r w:rsidRPr="00136CC9">
              <w:rPr>
                <w:rFonts w:eastAsia="Times New Roman"/>
                <w:b/>
                <w:bCs/>
                <w:color w:val="FFFFFF"/>
                <w:spacing w:val="0"/>
                <w:lang w:val="es-DO" w:eastAsia="es-DO"/>
              </w:rPr>
              <w:t>Fecha</w:t>
            </w:r>
          </w:p>
        </w:tc>
        <w:tc>
          <w:tcPr>
            <w:tcW w:w="759" w:type="pct"/>
            <w:shd w:val="clear" w:color="000000" w:fill="002060"/>
            <w:vAlign w:val="center"/>
            <w:hideMark/>
          </w:tcPr>
          <w:p w14:paraId="5415AC52" w14:textId="77777777" w:rsidR="00136CC9" w:rsidRPr="00136CC9" w:rsidRDefault="00136CC9" w:rsidP="00904B53">
            <w:pPr>
              <w:spacing w:before="240" w:afterLines="160" w:after="384" w:line="360" w:lineRule="auto"/>
              <w:jc w:val="center"/>
              <w:rPr>
                <w:rFonts w:eastAsia="Times New Roman"/>
                <w:b/>
                <w:bCs/>
                <w:color w:val="FFFFFF"/>
                <w:spacing w:val="0"/>
                <w:lang w:val="es-DO" w:eastAsia="es-DO"/>
              </w:rPr>
            </w:pPr>
            <w:r w:rsidRPr="00136CC9">
              <w:rPr>
                <w:rFonts w:eastAsia="Times New Roman"/>
                <w:b/>
                <w:bCs/>
                <w:color w:val="FFFFFF"/>
                <w:spacing w:val="0"/>
                <w:lang w:val="es-DO" w:eastAsia="es-DO"/>
              </w:rPr>
              <w:t>Asistentes</w:t>
            </w:r>
          </w:p>
        </w:tc>
      </w:tr>
      <w:tr w:rsidR="00136CC9" w:rsidRPr="00136CC9" w14:paraId="67B1B626" w14:textId="77777777" w:rsidTr="00B51F22">
        <w:trPr>
          <w:trHeight w:val="1457"/>
        </w:trPr>
        <w:tc>
          <w:tcPr>
            <w:tcW w:w="848" w:type="pct"/>
            <w:vMerge w:val="restart"/>
            <w:shd w:val="clear" w:color="auto" w:fill="auto"/>
            <w:vAlign w:val="center"/>
            <w:hideMark/>
          </w:tcPr>
          <w:p w14:paraId="0775D54B" w14:textId="77777777" w:rsidR="00136CC9" w:rsidRPr="00136CC9" w:rsidRDefault="00136CC9" w:rsidP="003B2DF8">
            <w:pPr>
              <w:spacing w:afterLines="160" w:after="384" w:line="360" w:lineRule="auto"/>
              <w:rPr>
                <w:lang w:val="es-DO"/>
              </w:rPr>
            </w:pPr>
            <w:r w:rsidRPr="00136CC9">
              <w:rPr>
                <w:lang w:val="es-DO"/>
              </w:rPr>
              <w:t>Febrero</w:t>
            </w:r>
          </w:p>
        </w:tc>
        <w:tc>
          <w:tcPr>
            <w:tcW w:w="2500" w:type="pct"/>
            <w:shd w:val="clear" w:color="auto" w:fill="auto"/>
            <w:vAlign w:val="center"/>
            <w:hideMark/>
          </w:tcPr>
          <w:p w14:paraId="4E845565" w14:textId="77777777" w:rsidR="00136CC9" w:rsidRPr="00136CC9" w:rsidRDefault="00136CC9" w:rsidP="00413694">
            <w:pPr>
              <w:spacing w:afterLines="160" w:after="384" w:line="360" w:lineRule="auto"/>
              <w:jc w:val="left"/>
              <w:rPr>
                <w:lang w:val="es-DO"/>
              </w:rPr>
            </w:pPr>
            <w:r w:rsidRPr="00136CC9">
              <w:rPr>
                <w:lang w:val="es-DO"/>
              </w:rPr>
              <w:t>Consejo Latinoamericano de Estudiosos de Derecho Internacional y Comparado, Capítulo República Dominicana (COLADIC-RD)</w:t>
            </w:r>
          </w:p>
        </w:tc>
        <w:tc>
          <w:tcPr>
            <w:tcW w:w="893" w:type="pct"/>
            <w:shd w:val="clear" w:color="auto" w:fill="auto"/>
            <w:vAlign w:val="center"/>
            <w:hideMark/>
          </w:tcPr>
          <w:p w14:paraId="45CCD18B" w14:textId="77777777" w:rsidR="00136CC9" w:rsidRPr="00136CC9" w:rsidRDefault="00136CC9" w:rsidP="00413694">
            <w:pPr>
              <w:spacing w:afterLines="160" w:after="384" w:line="360" w:lineRule="auto"/>
              <w:jc w:val="center"/>
              <w:rPr>
                <w:lang w:val="es-DO"/>
              </w:rPr>
            </w:pPr>
            <w:r w:rsidRPr="00136CC9">
              <w:rPr>
                <w:lang w:val="es-DO"/>
              </w:rPr>
              <w:t>10/2/2022</w:t>
            </w:r>
          </w:p>
        </w:tc>
        <w:tc>
          <w:tcPr>
            <w:tcW w:w="759" w:type="pct"/>
            <w:shd w:val="clear" w:color="auto" w:fill="auto"/>
            <w:vAlign w:val="center"/>
            <w:hideMark/>
          </w:tcPr>
          <w:p w14:paraId="5D8F90C5" w14:textId="77777777" w:rsidR="00136CC9" w:rsidRPr="00136CC9" w:rsidRDefault="00136CC9" w:rsidP="00413694">
            <w:pPr>
              <w:spacing w:afterLines="160" w:after="384" w:line="360" w:lineRule="auto"/>
              <w:jc w:val="center"/>
              <w:rPr>
                <w:lang w:val="es-DO"/>
              </w:rPr>
            </w:pPr>
            <w:r w:rsidRPr="00136CC9">
              <w:rPr>
                <w:lang w:val="es-DO"/>
              </w:rPr>
              <w:t>40</w:t>
            </w:r>
          </w:p>
        </w:tc>
      </w:tr>
      <w:tr w:rsidR="00136CC9" w:rsidRPr="00136CC9" w14:paraId="6E4F3DDD" w14:textId="77777777" w:rsidTr="00B51F22">
        <w:trPr>
          <w:trHeight w:val="1160"/>
        </w:trPr>
        <w:tc>
          <w:tcPr>
            <w:tcW w:w="848" w:type="pct"/>
            <w:vMerge/>
            <w:vAlign w:val="center"/>
            <w:hideMark/>
          </w:tcPr>
          <w:p w14:paraId="27A5AED1" w14:textId="77777777" w:rsidR="00136CC9" w:rsidRPr="00136CC9" w:rsidRDefault="00136CC9" w:rsidP="003B2DF8">
            <w:pPr>
              <w:spacing w:afterLines="160" w:after="384" w:line="360" w:lineRule="auto"/>
              <w:rPr>
                <w:lang w:val="es-DO"/>
              </w:rPr>
            </w:pPr>
          </w:p>
        </w:tc>
        <w:tc>
          <w:tcPr>
            <w:tcW w:w="2500" w:type="pct"/>
            <w:shd w:val="clear" w:color="auto" w:fill="auto"/>
            <w:vAlign w:val="center"/>
            <w:hideMark/>
          </w:tcPr>
          <w:p w14:paraId="1A3047B1" w14:textId="77777777" w:rsidR="00136CC9" w:rsidRPr="00136CC9" w:rsidRDefault="00136CC9" w:rsidP="00413694">
            <w:pPr>
              <w:spacing w:afterLines="160" w:after="384" w:line="360" w:lineRule="auto"/>
              <w:jc w:val="left"/>
              <w:rPr>
                <w:lang w:val="es-DO"/>
              </w:rPr>
            </w:pPr>
            <w:r w:rsidRPr="00136CC9">
              <w:rPr>
                <w:lang w:val="es-DO"/>
              </w:rPr>
              <w:t>Asociación de Industrias de la República Dominicana (AIRD)</w:t>
            </w:r>
          </w:p>
        </w:tc>
        <w:tc>
          <w:tcPr>
            <w:tcW w:w="893" w:type="pct"/>
            <w:shd w:val="clear" w:color="auto" w:fill="auto"/>
            <w:vAlign w:val="center"/>
            <w:hideMark/>
          </w:tcPr>
          <w:p w14:paraId="493B1AE1" w14:textId="77777777" w:rsidR="00136CC9" w:rsidRPr="00136CC9" w:rsidRDefault="00136CC9" w:rsidP="00413694">
            <w:pPr>
              <w:spacing w:afterLines="160" w:after="384" w:line="360" w:lineRule="auto"/>
              <w:jc w:val="center"/>
              <w:rPr>
                <w:lang w:val="es-DO"/>
              </w:rPr>
            </w:pPr>
            <w:r w:rsidRPr="00136CC9">
              <w:rPr>
                <w:lang w:val="es-DO"/>
              </w:rPr>
              <w:t>22/2/2022</w:t>
            </w:r>
          </w:p>
        </w:tc>
        <w:tc>
          <w:tcPr>
            <w:tcW w:w="759" w:type="pct"/>
            <w:shd w:val="clear" w:color="auto" w:fill="auto"/>
            <w:vAlign w:val="center"/>
            <w:hideMark/>
          </w:tcPr>
          <w:p w14:paraId="7B8311CF" w14:textId="77777777" w:rsidR="00136CC9" w:rsidRPr="00136CC9" w:rsidRDefault="00136CC9" w:rsidP="00413694">
            <w:pPr>
              <w:spacing w:afterLines="160" w:after="384" w:line="360" w:lineRule="auto"/>
              <w:jc w:val="center"/>
              <w:rPr>
                <w:lang w:val="es-DO"/>
              </w:rPr>
            </w:pPr>
            <w:r w:rsidRPr="00136CC9">
              <w:rPr>
                <w:lang w:val="es-DO"/>
              </w:rPr>
              <w:t>18</w:t>
            </w:r>
          </w:p>
        </w:tc>
      </w:tr>
      <w:tr w:rsidR="00CA15B7" w:rsidRPr="00136CC9" w14:paraId="4566D902" w14:textId="77777777" w:rsidTr="00B51F22">
        <w:trPr>
          <w:trHeight w:val="630"/>
        </w:trPr>
        <w:tc>
          <w:tcPr>
            <w:tcW w:w="848" w:type="pct"/>
            <w:vMerge w:val="restart"/>
            <w:shd w:val="clear" w:color="auto" w:fill="auto"/>
            <w:vAlign w:val="center"/>
            <w:hideMark/>
          </w:tcPr>
          <w:p w14:paraId="7105374D" w14:textId="77777777" w:rsidR="00CA15B7" w:rsidRPr="00136CC9" w:rsidRDefault="00CA15B7" w:rsidP="003B2DF8">
            <w:pPr>
              <w:spacing w:afterLines="160" w:after="384" w:line="360" w:lineRule="auto"/>
              <w:rPr>
                <w:lang w:val="es-DO"/>
              </w:rPr>
            </w:pPr>
            <w:r w:rsidRPr="00136CC9">
              <w:rPr>
                <w:lang w:val="es-DO"/>
              </w:rPr>
              <w:lastRenderedPageBreak/>
              <w:t>Marzo</w:t>
            </w:r>
          </w:p>
        </w:tc>
        <w:tc>
          <w:tcPr>
            <w:tcW w:w="2500" w:type="pct"/>
            <w:shd w:val="clear" w:color="auto" w:fill="auto"/>
            <w:vAlign w:val="center"/>
            <w:hideMark/>
          </w:tcPr>
          <w:p w14:paraId="70277417" w14:textId="77777777" w:rsidR="00CA15B7" w:rsidRPr="00136CC9" w:rsidRDefault="00CA15B7" w:rsidP="00413694">
            <w:pPr>
              <w:spacing w:afterLines="160" w:after="384" w:line="360" w:lineRule="auto"/>
              <w:jc w:val="left"/>
              <w:rPr>
                <w:lang w:val="es-DO"/>
              </w:rPr>
            </w:pPr>
            <w:r w:rsidRPr="00136CC9">
              <w:rPr>
                <w:lang w:val="es-DO"/>
              </w:rPr>
              <w:t>Dirección General de Contrataciones Públicas (DGCP)</w:t>
            </w:r>
          </w:p>
        </w:tc>
        <w:tc>
          <w:tcPr>
            <w:tcW w:w="893" w:type="pct"/>
            <w:shd w:val="clear" w:color="auto" w:fill="auto"/>
            <w:vAlign w:val="center"/>
            <w:hideMark/>
          </w:tcPr>
          <w:p w14:paraId="349D7E95" w14:textId="77777777" w:rsidR="00CA15B7" w:rsidRPr="00136CC9" w:rsidRDefault="00CA15B7" w:rsidP="00413694">
            <w:pPr>
              <w:spacing w:afterLines="160" w:after="384" w:line="360" w:lineRule="auto"/>
              <w:jc w:val="center"/>
              <w:rPr>
                <w:lang w:val="es-DO"/>
              </w:rPr>
            </w:pPr>
            <w:r w:rsidRPr="00136CC9">
              <w:rPr>
                <w:lang w:val="es-DO"/>
              </w:rPr>
              <w:t>2/3/2022</w:t>
            </w:r>
          </w:p>
        </w:tc>
        <w:tc>
          <w:tcPr>
            <w:tcW w:w="759" w:type="pct"/>
            <w:shd w:val="clear" w:color="auto" w:fill="auto"/>
            <w:vAlign w:val="center"/>
            <w:hideMark/>
          </w:tcPr>
          <w:p w14:paraId="190DE715" w14:textId="77777777" w:rsidR="00CA15B7" w:rsidRPr="00136CC9" w:rsidRDefault="00CA15B7" w:rsidP="00413694">
            <w:pPr>
              <w:spacing w:afterLines="160" w:after="384" w:line="360" w:lineRule="auto"/>
              <w:jc w:val="center"/>
              <w:rPr>
                <w:lang w:val="es-DO"/>
              </w:rPr>
            </w:pPr>
            <w:r w:rsidRPr="00136CC9">
              <w:rPr>
                <w:lang w:val="es-DO"/>
              </w:rPr>
              <w:t>20</w:t>
            </w:r>
          </w:p>
        </w:tc>
      </w:tr>
      <w:tr w:rsidR="00CA15B7" w:rsidRPr="00136CC9" w14:paraId="2250410D" w14:textId="77777777" w:rsidTr="00B51F22">
        <w:trPr>
          <w:trHeight w:val="494"/>
        </w:trPr>
        <w:tc>
          <w:tcPr>
            <w:tcW w:w="848" w:type="pct"/>
            <w:vMerge/>
            <w:vAlign w:val="center"/>
            <w:hideMark/>
          </w:tcPr>
          <w:p w14:paraId="15A00D67" w14:textId="77777777" w:rsidR="00CA15B7" w:rsidRPr="00136CC9" w:rsidRDefault="00CA15B7" w:rsidP="003B2DF8">
            <w:pPr>
              <w:spacing w:afterLines="160" w:after="384" w:line="360" w:lineRule="auto"/>
              <w:rPr>
                <w:lang w:val="es-DO"/>
              </w:rPr>
            </w:pPr>
          </w:p>
        </w:tc>
        <w:tc>
          <w:tcPr>
            <w:tcW w:w="2500" w:type="pct"/>
            <w:shd w:val="clear" w:color="auto" w:fill="auto"/>
            <w:vAlign w:val="center"/>
            <w:hideMark/>
          </w:tcPr>
          <w:p w14:paraId="382EDC92" w14:textId="77777777" w:rsidR="00CA15B7" w:rsidRPr="00136CC9" w:rsidRDefault="00CA15B7" w:rsidP="00413694">
            <w:pPr>
              <w:spacing w:afterLines="160" w:after="384" w:line="360" w:lineRule="auto"/>
              <w:jc w:val="left"/>
              <w:rPr>
                <w:lang w:val="es-DO"/>
              </w:rPr>
            </w:pPr>
            <w:r w:rsidRPr="00136CC9">
              <w:rPr>
                <w:lang w:val="es-DO"/>
              </w:rPr>
              <w:t>Cámara de Comercio y Producción de Puerto Plata</w:t>
            </w:r>
          </w:p>
        </w:tc>
        <w:tc>
          <w:tcPr>
            <w:tcW w:w="893" w:type="pct"/>
            <w:shd w:val="clear" w:color="auto" w:fill="auto"/>
            <w:vAlign w:val="center"/>
            <w:hideMark/>
          </w:tcPr>
          <w:p w14:paraId="78D090B2" w14:textId="77777777" w:rsidR="00CA15B7" w:rsidRPr="00136CC9" w:rsidRDefault="00CA15B7" w:rsidP="00413694">
            <w:pPr>
              <w:spacing w:afterLines="160" w:after="384" w:line="360" w:lineRule="auto"/>
              <w:jc w:val="center"/>
              <w:rPr>
                <w:lang w:val="es-DO"/>
              </w:rPr>
            </w:pPr>
            <w:r w:rsidRPr="00136CC9">
              <w:rPr>
                <w:lang w:val="es-DO"/>
              </w:rPr>
              <w:t>29/3/2022</w:t>
            </w:r>
          </w:p>
        </w:tc>
        <w:tc>
          <w:tcPr>
            <w:tcW w:w="759" w:type="pct"/>
            <w:shd w:val="clear" w:color="auto" w:fill="auto"/>
            <w:vAlign w:val="center"/>
            <w:hideMark/>
          </w:tcPr>
          <w:p w14:paraId="744BFDB0" w14:textId="77777777" w:rsidR="00CA15B7" w:rsidRPr="00136CC9" w:rsidRDefault="00CA15B7" w:rsidP="00413694">
            <w:pPr>
              <w:spacing w:afterLines="160" w:after="384" w:line="360" w:lineRule="auto"/>
              <w:jc w:val="center"/>
              <w:rPr>
                <w:lang w:val="es-DO"/>
              </w:rPr>
            </w:pPr>
            <w:r w:rsidRPr="00136CC9">
              <w:rPr>
                <w:lang w:val="es-DO"/>
              </w:rPr>
              <w:t>18</w:t>
            </w:r>
          </w:p>
        </w:tc>
      </w:tr>
      <w:tr w:rsidR="00CA15B7" w:rsidRPr="00136CC9" w14:paraId="49E78C96" w14:textId="77777777" w:rsidTr="00B51F22">
        <w:trPr>
          <w:trHeight w:val="320"/>
        </w:trPr>
        <w:tc>
          <w:tcPr>
            <w:tcW w:w="848" w:type="pct"/>
            <w:vMerge w:val="restart"/>
            <w:shd w:val="clear" w:color="auto" w:fill="auto"/>
            <w:vAlign w:val="center"/>
            <w:hideMark/>
          </w:tcPr>
          <w:p w14:paraId="7BDC49CA" w14:textId="77777777" w:rsidR="00CA15B7" w:rsidRPr="00136CC9" w:rsidRDefault="00CA15B7" w:rsidP="003B2DF8">
            <w:pPr>
              <w:spacing w:afterLines="160" w:after="384" w:line="360" w:lineRule="auto"/>
              <w:rPr>
                <w:lang w:val="es-DO"/>
              </w:rPr>
            </w:pPr>
            <w:r w:rsidRPr="00136CC9">
              <w:rPr>
                <w:lang w:val="es-DO"/>
              </w:rPr>
              <w:t>Abril</w:t>
            </w:r>
          </w:p>
        </w:tc>
        <w:tc>
          <w:tcPr>
            <w:tcW w:w="2500" w:type="pct"/>
            <w:shd w:val="clear" w:color="auto" w:fill="auto"/>
            <w:vAlign w:val="center"/>
            <w:hideMark/>
          </w:tcPr>
          <w:p w14:paraId="4D07C1D1" w14:textId="77777777" w:rsidR="00CA15B7" w:rsidRPr="00136CC9" w:rsidRDefault="00CA15B7" w:rsidP="00413694">
            <w:pPr>
              <w:spacing w:afterLines="160" w:after="384" w:line="360" w:lineRule="auto"/>
              <w:jc w:val="left"/>
              <w:rPr>
                <w:lang w:val="es-DO"/>
              </w:rPr>
            </w:pPr>
            <w:r w:rsidRPr="00136CC9">
              <w:rPr>
                <w:lang w:val="es-DO"/>
              </w:rPr>
              <w:t>PRODOMINICANA</w:t>
            </w:r>
          </w:p>
        </w:tc>
        <w:tc>
          <w:tcPr>
            <w:tcW w:w="893" w:type="pct"/>
            <w:shd w:val="clear" w:color="auto" w:fill="auto"/>
            <w:vAlign w:val="center"/>
            <w:hideMark/>
          </w:tcPr>
          <w:p w14:paraId="3DA35D72" w14:textId="77777777" w:rsidR="00CA15B7" w:rsidRPr="00136CC9" w:rsidRDefault="00CA15B7" w:rsidP="00413694">
            <w:pPr>
              <w:spacing w:afterLines="160" w:after="384" w:line="360" w:lineRule="auto"/>
              <w:jc w:val="center"/>
              <w:rPr>
                <w:lang w:val="es-DO"/>
              </w:rPr>
            </w:pPr>
            <w:r w:rsidRPr="00136CC9">
              <w:rPr>
                <w:lang w:val="es-DO"/>
              </w:rPr>
              <w:t>6/4/2022</w:t>
            </w:r>
          </w:p>
        </w:tc>
        <w:tc>
          <w:tcPr>
            <w:tcW w:w="759" w:type="pct"/>
            <w:shd w:val="clear" w:color="auto" w:fill="auto"/>
            <w:vAlign w:val="center"/>
            <w:hideMark/>
          </w:tcPr>
          <w:p w14:paraId="3F44B52E" w14:textId="77777777" w:rsidR="00CA15B7" w:rsidRPr="00136CC9" w:rsidRDefault="00CA15B7" w:rsidP="00413694">
            <w:pPr>
              <w:spacing w:afterLines="160" w:after="384" w:line="360" w:lineRule="auto"/>
              <w:jc w:val="center"/>
              <w:rPr>
                <w:lang w:val="es-DO"/>
              </w:rPr>
            </w:pPr>
            <w:r w:rsidRPr="00136CC9">
              <w:rPr>
                <w:lang w:val="es-DO"/>
              </w:rPr>
              <w:t>16</w:t>
            </w:r>
          </w:p>
        </w:tc>
      </w:tr>
      <w:tr w:rsidR="00CA15B7" w:rsidRPr="00136CC9" w14:paraId="7EB01042" w14:textId="77777777" w:rsidTr="00B51F22">
        <w:trPr>
          <w:trHeight w:val="458"/>
        </w:trPr>
        <w:tc>
          <w:tcPr>
            <w:tcW w:w="848" w:type="pct"/>
            <w:vMerge/>
            <w:vAlign w:val="center"/>
            <w:hideMark/>
          </w:tcPr>
          <w:p w14:paraId="53093F64" w14:textId="77777777" w:rsidR="00CA15B7" w:rsidRPr="00136CC9" w:rsidRDefault="00CA15B7" w:rsidP="003B2DF8">
            <w:pPr>
              <w:spacing w:afterLines="160" w:after="384" w:line="360" w:lineRule="auto"/>
              <w:rPr>
                <w:lang w:val="es-DO"/>
              </w:rPr>
            </w:pPr>
          </w:p>
        </w:tc>
        <w:tc>
          <w:tcPr>
            <w:tcW w:w="2500" w:type="pct"/>
            <w:shd w:val="clear" w:color="auto" w:fill="auto"/>
            <w:vAlign w:val="center"/>
            <w:hideMark/>
          </w:tcPr>
          <w:p w14:paraId="24D1C48F" w14:textId="77777777" w:rsidR="00CA15B7" w:rsidRPr="00136CC9" w:rsidRDefault="00CA15B7" w:rsidP="00413694">
            <w:pPr>
              <w:spacing w:afterLines="160" w:after="384" w:line="360" w:lineRule="auto"/>
              <w:jc w:val="left"/>
              <w:rPr>
                <w:lang w:val="es-DO"/>
              </w:rPr>
            </w:pPr>
            <w:r w:rsidRPr="00136CC9">
              <w:rPr>
                <w:lang w:val="es-DO"/>
              </w:rPr>
              <w:t>PROINDUSTRIA</w:t>
            </w:r>
          </w:p>
        </w:tc>
        <w:tc>
          <w:tcPr>
            <w:tcW w:w="893" w:type="pct"/>
            <w:shd w:val="clear" w:color="auto" w:fill="auto"/>
            <w:vAlign w:val="center"/>
            <w:hideMark/>
          </w:tcPr>
          <w:p w14:paraId="1E6E64A3" w14:textId="77777777" w:rsidR="00CA15B7" w:rsidRPr="00136CC9" w:rsidRDefault="00CA15B7" w:rsidP="00413694">
            <w:pPr>
              <w:spacing w:afterLines="160" w:after="384" w:line="360" w:lineRule="auto"/>
              <w:jc w:val="center"/>
              <w:rPr>
                <w:lang w:val="es-DO"/>
              </w:rPr>
            </w:pPr>
            <w:r w:rsidRPr="00136CC9">
              <w:rPr>
                <w:lang w:val="es-DO"/>
              </w:rPr>
              <w:t>19/4/2022</w:t>
            </w:r>
          </w:p>
        </w:tc>
        <w:tc>
          <w:tcPr>
            <w:tcW w:w="759" w:type="pct"/>
            <w:shd w:val="clear" w:color="auto" w:fill="auto"/>
            <w:vAlign w:val="center"/>
            <w:hideMark/>
          </w:tcPr>
          <w:p w14:paraId="0C178E05" w14:textId="77777777" w:rsidR="00CA15B7" w:rsidRPr="00136CC9" w:rsidRDefault="00CA15B7" w:rsidP="00413694">
            <w:pPr>
              <w:spacing w:afterLines="160" w:after="384" w:line="360" w:lineRule="auto"/>
              <w:jc w:val="center"/>
              <w:rPr>
                <w:lang w:val="es-DO"/>
              </w:rPr>
            </w:pPr>
            <w:r w:rsidRPr="00136CC9">
              <w:rPr>
                <w:lang w:val="es-DO"/>
              </w:rPr>
              <w:t>19</w:t>
            </w:r>
          </w:p>
        </w:tc>
      </w:tr>
      <w:tr w:rsidR="00CA15B7" w:rsidRPr="00136CC9" w14:paraId="199441F1" w14:textId="77777777" w:rsidTr="00B51F22">
        <w:trPr>
          <w:trHeight w:val="320"/>
        </w:trPr>
        <w:tc>
          <w:tcPr>
            <w:tcW w:w="848" w:type="pct"/>
            <w:vMerge w:val="restart"/>
            <w:shd w:val="clear" w:color="auto" w:fill="auto"/>
            <w:vAlign w:val="center"/>
            <w:hideMark/>
          </w:tcPr>
          <w:p w14:paraId="436CA7E4" w14:textId="77777777" w:rsidR="00CA15B7" w:rsidRPr="00136CC9" w:rsidRDefault="00CA15B7" w:rsidP="003B2DF8">
            <w:pPr>
              <w:spacing w:afterLines="160" w:after="384" w:line="360" w:lineRule="auto"/>
              <w:rPr>
                <w:lang w:val="es-DO"/>
              </w:rPr>
            </w:pPr>
            <w:r w:rsidRPr="00136CC9">
              <w:rPr>
                <w:lang w:val="es-DO"/>
              </w:rPr>
              <w:t>Mayo</w:t>
            </w:r>
          </w:p>
        </w:tc>
        <w:tc>
          <w:tcPr>
            <w:tcW w:w="2500" w:type="pct"/>
            <w:shd w:val="clear" w:color="auto" w:fill="auto"/>
            <w:vAlign w:val="center"/>
            <w:hideMark/>
          </w:tcPr>
          <w:p w14:paraId="3A71AFAB" w14:textId="77777777" w:rsidR="00CA15B7" w:rsidRPr="00136CC9" w:rsidRDefault="00CA15B7" w:rsidP="00413694">
            <w:pPr>
              <w:spacing w:afterLines="160" w:after="384" w:line="360" w:lineRule="auto"/>
              <w:jc w:val="left"/>
              <w:rPr>
                <w:lang w:val="es-DO"/>
              </w:rPr>
            </w:pPr>
            <w:r w:rsidRPr="00136CC9">
              <w:rPr>
                <w:lang w:val="es-DO"/>
              </w:rPr>
              <w:t>COPARDOM</w:t>
            </w:r>
          </w:p>
        </w:tc>
        <w:tc>
          <w:tcPr>
            <w:tcW w:w="893" w:type="pct"/>
            <w:shd w:val="clear" w:color="auto" w:fill="auto"/>
            <w:vAlign w:val="center"/>
            <w:hideMark/>
          </w:tcPr>
          <w:p w14:paraId="366D04CB" w14:textId="77777777" w:rsidR="00CA15B7" w:rsidRPr="00136CC9" w:rsidRDefault="00CA15B7" w:rsidP="00413694">
            <w:pPr>
              <w:spacing w:afterLines="160" w:after="384" w:line="360" w:lineRule="auto"/>
              <w:jc w:val="center"/>
              <w:rPr>
                <w:lang w:val="es-DO"/>
              </w:rPr>
            </w:pPr>
            <w:r w:rsidRPr="00136CC9">
              <w:rPr>
                <w:lang w:val="es-DO"/>
              </w:rPr>
              <w:t>26/5/2022</w:t>
            </w:r>
          </w:p>
        </w:tc>
        <w:tc>
          <w:tcPr>
            <w:tcW w:w="759" w:type="pct"/>
            <w:shd w:val="clear" w:color="auto" w:fill="auto"/>
            <w:vAlign w:val="center"/>
            <w:hideMark/>
          </w:tcPr>
          <w:p w14:paraId="0F5DB924" w14:textId="77777777" w:rsidR="00CA15B7" w:rsidRPr="00136CC9" w:rsidRDefault="00CA15B7" w:rsidP="00413694">
            <w:pPr>
              <w:spacing w:afterLines="160" w:after="384" w:line="360" w:lineRule="auto"/>
              <w:jc w:val="center"/>
              <w:rPr>
                <w:lang w:val="es-DO"/>
              </w:rPr>
            </w:pPr>
            <w:r w:rsidRPr="00136CC9">
              <w:rPr>
                <w:lang w:val="es-DO"/>
              </w:rPr>
              <w:t>29</w:t>
            </w:r>
          </w:p>
        </w:tc>
      </w:tr>
      <w:tr w:rsidR="00CA15B7" w:rsidRPr="00136CC9" w14:paraId="633586F7" w14:textId="77777777" w:rsidTr="00B51F22">
        <w:trPr>
          <w:trHeight w:val="629"/>
        </w:trPr>
        <w:tc>
          <w:tcPr>
            <w:tcW w:w="848" w:type="pct"/>
            <w:vMerge/>
            <w:vAlign w:val="center"/>
            <w:hideMark/>
          </w:tcPr>
          <w:p w14:paraId="67B2864D" w14:textId="77777777" w:rsidR="00CA15B7" w:rsidRPr="00136CC9" w:rsidRDefault="00CA15B7" w:rsidP="003B2DF8">
            <w:pPr>
              <w:spacing w:afterLines="160" w:after="384" w:line="360" w:lineRule="auto"/>
              <w:rPr>
                <w:lang w:val="es-DO"/>
              </w:rPr>
            </w:pPr>
          </w:p>
        </w:tc>
        <w:tc>
          <w:tcPr>
            <w:tcW w:w="2500" w:type="pct"/>
            <w:shd w:val="clear" w:color="auto" w:fill="auto"/>
            <w:vAlign w:val="center"/>
            <w:hideMark/>
          </w:tcPr>
          <w:p w14:paraId="46D72A50" w14:textId="77777777" w:rsidR="00CA15B7" w:rsidRPr="00136CC9" w:rsidRDefault="00CA15B7" w:rsidP="00413694">
            <w:pPr>
              <w:spacing w:afterLines="160" w:after="384" w:line="360" w:lineRule="auto"/>
              <w:jc w:val="left"/>
              <w:rPr>
                <w:lang w:val="es-DO"/>
              </w:rPr>
            </w:pPr>
            <w:r w:rsidRPr="00136CC9">
              <w:rPr>
                <w:lang w:val="es-DO"/>
              </w:rPr>
              <w:t>Sindicato Nacional de Trabajadores de la Prensa (SNTP) - Filial La Altagracia</w:t>
            </w:r>
          </w:p>
        </w:tc>
        <w:tc>
          <w:tcPr>
            <w:tcW w:w="893" w:type="pct"/>
            <w:shd w:val="clear" w:color="auto" w:fill="auto"/>
            <w:vAlign w:val="center"/>
            <w:hideMark/>
          </w:tcPr>
          <w:p w14:paraId="477F1FF2" w14:textId="77777777" w:rsidR="00CA15B7" w:rsidRPr="00136CC9" w:rsidRDefault="00CA15B7" w:rsidP="00413694">
            <w:pPr>
              <w:spacing w:afterLines="160" w:after="384" w:line="360" w:lineRule="auto"/>
              <w:jc w:val="center"/>
              <w:rPr>
                <w:lang w:val="es-DO"/>
              </w:rPr>
            </w:pPr>
            <w:r w:rsidRPr="00136CC9">
              <w:rPr>
                <w:lang w:val="es-DO"/>
              </w:rPr>
              <w:t>28/5/2022</w:t>
            </w:r>
          </w:p>
        </w:tc>
        <w:tc>
          <w:tcPr>
            <w:tcW w:w="759" w:type="pct"/>
            <w:shd w:val="clear" w:color="auto" w:fill="auto"/>
            <w:vAlign w:val="center"/>
            <w:hideMark/>
          </w:tcPr>
          <w:p w14:paraId="72F95B6E" w14:textId="77777777" w:rsidR="00CA15B7" w:rsidRPr="00136CC9" w:rsidRDefault="00CA15B7" w:rsidP="00413694">
            <w:pPr>
              <w:spacing w:afterLines="160" w:after="384" w:line="360" w:lineRule="auto"/>
              <w:jc w:val="center"/>
              <w:rPr>
                <w:lang w:val="es-DO"/>
              </w:rPr>
            </w:pPr>
            <w:r w:rsidRPr="00136CC9">
              <w:rPr>
                <w:lang w:val="es-DO"/>
              </w:rPr>
              <w:t>6</w:t>
            </w:r>
          </w:p>
        </w:tc>
      </w:tr>
      <w:tr w:rsidR="00CA15B7" w:rsidRPr="00136CC9" w14:paraId="78EED77E" w14:textId="77777777" w:rsidTr="00B51F22">
        <w:trPr>
          <w:trHeight w:val="1070"/>
        </w:trPr>
        <w:tc>
          <w:tcPr>
            <w:tcW w:w="848" w:type="pct"/>
            <w:vMerge w:val="restart"/>
            <w:shd w:val="clear" w:color="auto" w:fill="auto"/>
            <w:vAlign w:val="center"/>
            <w:hideMark/>
          </w:tcPr>
          <w:p w14:paraId="1787A340" w14:textId="77777777" w:rsidR="00CA15B7" w:rsidRPr="00136CC9" w:rsidRDefault="00CA15B7" w:rsidP="003B2DF8">
            <w:pPr>
              <w:spacing w:afterLines="160" w:after="384" w:line="360" w:lineRule="auto"/>
              <w:rPr>
                <w:lang w:val="es-DO"/>
              </w:rPr>
            </w:pPr>
            <w:r w:rsidRPr="00136CC9">
              <w:rPr>
                <w:lang w:val="es-DO"/>
              </w:rPr>
              <w:t>Junio</w:t>
            </w:r>
          </w:p>
        </w:tc>
        <w:tc>
          <w:tcPr>
            <w:tcW w:w="2500" w:type="pct"/>
            <w:shd w:val="clear" w:color="auto" w:fill="auto"/>
            <w:vAlign w:val="center"/>
            <w:hideMark/>
          </w:tcPr>
          <w:p w14:paraId="498E88D8" w14:textId="77777777" w:rsidR="00CA15B7" w:rsidRPr="00136CC9" w:rsidRDefault="00CA15B7" w:rsidP="00413694">
            <w:pPr>
              <w:spacing w:afterLines="160" w:after="384" w:line="360" w:lineRule="auto"/>
              <w:jc w:val="left"/>
              <w:rPr>
                <w:lang w:val="es-DO"/>
              </w:rPr>
            </w:pPr>
            <w:r w:rsidRPr="00136CC9">
              <w:rPr>
                <w:lang w:val="es-DO"/>
              </w:rPr>
              <w:t>Comité de Estudiantes de Derecho (CED) de la Pontificia Universidad Católica Madre y Maestra, Campus Santo Domingo (PUCMM-CSD)</w:t>
            </w:r>
          </w:p>
        </w:tc>
        <w:tc>
          <w:tcPr>
            <w:tcW w:w="893" w:type="pct"/>
            <w:shd w:val="clear" w:color="auto" w:fill="auto"/>
            <w:vAlign w:val="center"/>
            <w:hideMark/>
          </w:tcPr>
          <w:p w14:paraId="7C24A1F4" w14:textId="77777777" w:rsidR="00CA15B7" w:rsidRPr="00136CC9" w:rsidRDefault="00CA15B7" w:rsidP="00413694">
            <w:pPr>
              <w:spacing w:afterLines="160" w:after="384" w:line="360" w:lineRule="auto"/>
              <w:jc w:val="center"/>
              <w:rPr>
                <w:lang w:val="es-DO"/>
              </w:rPr>
            </w:pPr>
            <w:r w:rsidRPr="00136CC9">
              <w:rPr>
                <w:lang w:val="es-DO"/>
              </w:rPr>
              <w:t>1/6/2022</w:t>
            </w:r>
          </w:p>
        </w:tc>
        <w:tc>
          <w:tcPr>
            <w:tcW w:w="759" w:type="pct"/>
            <w:shd w:val="clear" w:color="auto" w:fill="auto"/>
            <w:vAlign w:val="center"/>
            <w:hideMark/>
          </w:tcPr>
          <w:p w14:paraId="24660587" w14:textId="77777777" w:rsidR="00CA15B7" w:rsidRPr="00136CC9" w:rsidRDefault="00CA15B7" w:rsidP="00413694">
            <w:pPr>
              <w:spacing w:afterLines="160" w:after="384" w:line="360" w:lineRule="auto"/>
              <w:jc w:val="center"/>
              <w:rPr>
                <w:lang w:val="es-DO"/>
              </w:rPr>
            </w:pPr>
            <w:r w:rsidRPr="00136CC9">
              <w:rPr>
                <w:lang w:val="es-DO"/>
              </w:rPr>
              <w:t>107</w:t>
            </w:r>
          </w:p>
        </w:tc>
      </w:tr>
      <w:tr w:rsidR="00CA15B7" w:rsidRPr="00136CC9" w14:paraId="0D219BA5" w14:textId="77777777" w:rsidTr="00B51F22">
        <w:trPr>
          <w:trHeight w:val="440"/>
        </w:trPr>
        <w:tc>
          <w:tcPr>
            <w:tcW w:w="848" w:type="pct"/>
            <w:vMerge/>
            <w:vAlign w:val="center"/>
            <w:hideMark/>
          </w:tcPr>
          <w:p w14:paraId="7DCDF99A" w14:textId="77777777" w:rsidR="00CA15B7" w:rsidRPr="00136CC9" w:rsidRDefault="00CA15B7" w:rsidP="003B2DF8">
            <w:pPr>
              <w:spacing w:afterLines="160" w:after="384" w:line="360" w:lineRule="auto"/>
              <w:rPr>
                <w:lang w:val="es-DO"/>
              </w:rPr>
            </w:pPr>
          </w:p>
        </w:tc>
        <w:tc>
          <w:tcPr>
            <w:tcW w:w="2500" w:type="pct"/>
            <w:shd w:val="clear" w:color="auto" w:fill="auto"/>
            <w:vAlign w:val="center"/>
            <w:hideMark/>
          </w:tcPr>
          <w:p w14:paraId="61ED7A76" w14:textId="77777777" w:rsidR="00CA15B7" w:rsidRPr="00136CC9" w:rsidRDefault="00CA15B7" w:rsidP="00413694">
            <w:pPr>
              <w:spacing w:afterLines="160" w:after="384" w:line="360" w:lineRule="auto"/>
              <w:jc w:val="left"/>
              <w:rPr>
                <w:lang w:val="es-DO"/>
              </w:rPr>
            </w:pPr>
            <w:r w:rsidRPr="00136CC9">
              <w:rPr>
                <w:lang w:val="es-DO"/>
              </w:rPr>
              <w:t>Instituto Nacional de Bienestar Estudiantil (INABIE)</w:t>
            </w:r>
          </w:p>
        </w:tc>
        <w:tc>
          <w:tcPr>
            <w:tcW w:w="893" w:type="pct"/>
            <w:shd w:val="clear" w:color="auto" w:fill="auto"/>
            <w:vAlign w:val="center"/>
            <w:hideMark/>
          </w:tcPr>
          <w:p w14:paraId="6E7FE1E6" w14:textId="77777777" w:rsidR="00CA15B7" w:rsidRPr="00136CC9" w:rsidRDefault="00CA15B7" w:rsidP="00413694">
            <w:pPr>
              <w:spacing w:afterLines="160" w:after="384" w:line="360" w:lineRule="auto"/>
              <w:jc w:val="center"/>
              <w:rPr>
                <w:lang w:val="es-DO"/>
              </w:rPr>
            </w:pPr>
            <w:r w:rsidRPr="00136CC9">
              <w:rPr>
                <w:lang w:val="es-DO"/>
              </w:rPr>
              <w:t>7/6/2022</w:t>
            </w:r>
          </w:p>
        </w:tc>
        <w:tc>
          <w:tcPr>
            <w:tcW w:w="759" w:type="pct"/>
            <w:shd w:val="clear" w:color="auto" w:fill="auto"/>
            <w:vAlign w:val="center"/>
            <w:hideMark/>
          </w:tcPr>
          <w:p w14:paraId="3B0A1703" w14:textId="77777777" w:rsidR="00CA15B7" w:rsidRPr="00136CC9" w:rsidRDefault="00CA15B7" w:rsidP="00413694">
            <w:pPr>
              <w:spacing w:afterLines="160" w:after="384" w:line="360" w:lineRule="auto"/>
              <w:jc w:val="center"/>
              <w:rPr>
                <w:lang w:val="es-DO"/>
              </w:rPr>
            </w:pPr>
            <w:r w:rsidRPr="00136CC9">
              <w:rPr>
                <w:lang w:val="es-DO"/>
              </w:rPr>
              <w:t>47</w:t>
            </w:r>
          </w:p>
        </w:tc>
      </w:tr>
      <w:tr w:rsidR="00CA15B7" w:rsidRPr="00136CC9" w14:paraId="6D1857AF" w14:textId="77777777" w:rsidTr="00B51F22">
        <w:trPr>
          <w:trHeight w:val="692"/>
        </w:trPr>
        <w:tc>
          <w:tcPr>
            <w:tcW w:w="848" w:type="pct"/>
            <w:vMerge/>
            <w:vAlign w:val="center"/>
            <w:hideMark/>
          </w:tcPr>
          <w:p w14:paraId="5D5CBC57" w14:textId="77777777" w:rsidR="00CA15B7" w:rsidRPr="00136CC9" w:rsidRDefault="00CA15B7" w:rsidP="003B2DF8">
            <w:pPr>
              <w:spacing w:afterLines="160" w:after="384" w:line="360" w:lineRule="auto"/>
              <w:rPr>
                <w:lang w:val="es-DO"/>
              </w:rPr>
            </w:pPr>
          </w:p>
        </w:tc>
        <w:tc>
          <w:tcPr>
            <w:tcW w:w="2500" w:type="pct"/>
            <w:shd w:val="clear" w:color="auto" w:fill="auto"/>
            <w:vAlign w:val="center"/>
            <w:hideMark/>
          </w:tcPr>
          <w:p w14:paraId="49B246AC" w14:textId="77777777" w:rsidR="00CA15B7" w:rsidRPr="00136CC9" w:rsidRDefault="00CA15B7" w:rsidP="00413694">
            <w:pPr>
              <w:spacing w:afterLines="160" w:after="384" w:line="360" w:lineRule="auto"/>
              <w:jc w:val="left"/>
              <w:rPr>
                <w:lang w:val="es-DO"/>
              </w:rPr>
            </w:pPr>
            <w:r w:rsidRPr="00136CC9">
              <w:rPr>
                <w:lang w:val="es-DO"/>
              </w:rPr>
              <w:t>Sindicato Nacional de Trabajadores de la Prensa (SNTP) - Filial Santiago</w:t>
            </w:r>
          </w:p>
        </w:tc>
        <w:tc>
          <w:tcPr>
            <w:tcW w:w="893" w:type="pct"/>
            <w:shd w:val="clear" w:color="auto" w:fill="auto"/>
            <w:vAlign w:val="center"/>
            <w:hideMark/>
          </w:tcPr>
          <w:p w14:paraId="574E11FE" w14:textId="77777777" w:rsidR="00CA15B7" w:rsidRPr="00136CC9" w:rsidRDefault="00CA15B7" w:rsidP="00413694">
            <w:pPr>
              <w:spacing w:afterLines="160" w:after="384" w:line="360" w:lineRule="auto"/>
              <w:jc w:val="center"/>
              <w:rPr>
                <w:lang w:val="es-DO"/>
              </w:rPr>
            </w:pPr>
            <w:r w:rsidRPr="00136CC9">
              <w:rPr>
                <w:lang w:val="es-DO"/>
              </w:rPr>
              <w:t>9/6/2022</w:t>
            </w:r>
          </w:p>
        </w:tc>
        <w:tc>
          <w:tcPr>
            <w:tcW w:w="759" w:type="pct"/>
            <w:shd w:val="clear" w:color="auto" w:fill="auto"/>
            <w:vAlign w:val="center"/>
            <w:hideMark/>
          </w:tcPr>
          <w:p w14:paraId="6915317C" w14:textId="77777777" w:rsidR="00CA15B7" w:rsidRPr="00136CC9" w:rsidRDefault="00CA15B7" w:rsidP="00413694">
            <w:pPr>
              <w:spacing w:afterLines="160" w:after="384" w:line="360" w:lineRule="auto"/>
              <w:jc w:val="center"/>
              <w:rPr>
                <w:lang w:val="es-DO"/>
              </w:rPr>
            </w:pPr>
            <w:r w:rsidRPr="00136CC9">
              <w:rPr>
                <w:lang w:val="es-DO"/>
              </w:rPr>
              <w:t>8</w:t>
            </w:r>
          </w:p>
        </w:tc>
      </w:tr>
      <w:tr w:rsidR="00CA15B7" w:rsidRPr="00136CC9" w14:paraId="6F8F60A6" w14:textId="77777777" w:rsidTr="00B51F22">
        <w:trPr>
          <w:trHeight w:val="320"/>
        </w:trPr>
        <w:tc>
          <w:tcPr>
            <w:tcW w:w="848" w:type="pct"/>
            <w:vMerge/>
            <w:vAlign w:val="center"/>
            <w:hideMark/>
          </w:tcPr>
          <w:p w14:paraId="59E8B528" w14:textId="77777777" w:rsidR="00CA15B7" w:rsidRPr="00136CC9" w:rsidRDefault="00CA15B7" w:rsidP="003B2DF8">
            <w:pPr>
              <w:spacing w:afterLines="160" w:after="384" w:line="360" w:lineRule="auto"/>
              <w:rPr>
                <w:lang w:val="es-DO"/>
              </w:rPr>
            </w:pPr>
          </w:p>
        </w:tc>
        <w:tc>
          <w:tcPr>
            <w:tcW w:w="2500" w:type="pct"/>
            <w:vMerge w:val="restart"/>
            <w:shd w:val="clear" w:color="auto" w:fill="auto"/>
            <w:vAlign w:val="center"/>
            <w:hideMark/>
          </w:tcPr>
          <w:p w14:paraId="4F7A9E9D" w14:textId="77777777" w:rsidR="00CA15B7" w:rsidRPr="00136CC9" w:rsidRDefault="00CA15B7" w:rsidP="00413694">
            <w:pPr>
              <w:spacing w:afterLines="160" w:after="384" w:line="360" w:lineRule="auto"/>
              <w:jc w:val="left"/>
              <w:rPr>
                <w:lang w:val="es-DO"/>
              </w:rPr>
            </w:pPr>
            <w:r w:rsidRPr="00136CC9">
              <w:rPr>
                <w:lang w:val="es-DO"/>
              </w:rPr>
              <w:t>Universidad Nacional Pedro Henríquez Ureña (UNPHU)</w:t>
            </w:r>
          </w:p>
        </w:tc>
        <w:tc>
          <w:tcPr>
            <w:tcW w:w="893" w:type="pct"/>
            <w:shd w:val="clear" w:color="auto" w:fill="auto"/>
            <w:vAlign w:val="center"/>
            <w:hideMark/>
          </w:tcPr>
          <w:p w14:paraId="2E23DA22" w14:textId="77777777" w:rsidR="00CA15B7" w:rsidRPr="00136CC9" w:rsidRDefault="00CA15B7" w:rsidP="00413694">
            <w:pPr>
              <w:spacing w:afterLines="160" w:after="384" w:line="360" w:lineRule="auto"/>
              <w:jc w:val="center"/>
              <w:rPr>
                <w:lang w:val="es-DO"/>
              </w:rPr>
            </w:pPr>
            <w:r w:rsidRPr="00136CC9">
              <w:rPr>
                <w:lang w:val="es-DO"/>
              </w:rPr>
              <w:t>10/6/2022</w:t>
            </w:r>
          </w:p>
        </w:tc>
        <w:tc>
          <w:tcPr>
            <w:tcW w:w="759" w:type="pct"/>
            <w:shd w:val="clear" w:color="auto" w:fill="auto"/>
            <w:vAlign w:val="center"/>
            <w:hideMark/>
          </w:tcPr>
          <w:p w14:paraId="30740FD0" w14:textId="77777777" w:rsidR="00CA15B7" w:rsidRPr="00136CC9" w:rsidRDefault="00CA15B7" w:rsidP="00413694">
            <w:pPr>
              <w:spacing w:afterLines="160" w:after="384" w:line="360" w:lineRule="auto"/>
              <w:jc w:val="center"/>
              <w:rPr>
                <w:lang w:val="es-DO"/>
              </w:rPr>
            </w:pPr>
            <w:r w:rsidRPr="00136CC9">
              <w:rPr>
                <w:lang w:val="es-DO"/>
              </w:rPr>
              <w:t>100</w:t>
            </w:r>
          </w:p>
        </w:tc>
      </w:tr>
      <w:tr w:rsidR="00CA15B7" w:rsidRPr="00136CC9" w14:paraId="5B478738" w14:textId="77777777" w:rsidTr="00B51F22">
        <w:trPr>
          <w:trHeight w:val="320"/>
        </w:trPr>
        <w:tc>
          <w:tcPr>
            <w:tcW w:w="848" w:type="pct"/>
            <w:vMerge/>
            <w:vAlign w:val="center"/>
            <w:hideMark/>
          </w:tcPr>
          <w:p w14:paraId="6A7BA215" w14:textId="77777777" w:rsidR="00CA15B7" w:rsidRPr="00136CC9" w:rsidRDefault="00CA15B7" w:rsidP="003B2DF8">
            <w:pPr>
              <w:spacing w:afterLines="160" w:after="384" w:line="360" w:lineRule="auto"/>
              <w:rPr>
                <w:lang w:val="es-DO"/>
              </w:rPr>
            </w:pPr>
          </w:p>
        </w:tc>
        <w:tc>
          <w:tcPr>
            <w:tcW w:w="2500" w:type="pct"/>
            <w:vMerge/>
            <w:vAlign w:val="center"/>
            <w:hideMark/>
          </w:tcPr>
          <w:p w14:paraId="2406017B" w14:textId="77777777" w:rsidR="00CA15B7" w:rsidRPr="00136CC9" w:rsidRDefault="00CA15B7" w:rsidP="00413694">
            <w:pPr>
              <w:spacing w:afterLines="160" w:after="384" w:line="360" w:lineRule="auto"/>
              <w:jc w:val="left"/>
              <w:rPr>
                <w:lang w:val="es-DO"/>
              </w:rPr>
            </w:pPr>
          </w:p>
        </w:tc>
        <w:tc>
          <w:tcPr>
            <w:tcW w:w="893" w:type="pct"/>
            <w:shd w:val="clear" w:color="auto" w:fill="auto"/>
            <w:vAlign w:val="center"/>
            <w:hideMark/>
          </w:tcPr>
          <w:p w14:paraId="15739D35" w14:textId="77777777" w:rsidR="00CA15B7" w:rsidRPr="00136CC9" w:rsidRDefault="00CA15B7" w:rsidP="00413694">
            <w:pPr>
              <w:spacing w:afterLines="160" w:after="384" w:line="360" w:lineRule="auto"/>
              <w:jc w:val="center"/>
              <w:rPr>
                <w:lang w:val="es-DO"/>
              </w:rPr>
            </w:pPr>
            <w:r w:rsidRPr="00136CC9">
              <w:rPr>
                <w:lang w:val="es-DO"/>
              </w:rPr>
              <w:t>14/6/2022</w:t>
            </w:r>
          </w:p>
        </w:tc>
        <w:tc>
          <w:tcPr>
            <w:tcW w:w="759" w:type="pct"/>
            <w:shd w:val="clear" w:color="auto" w:fill="auto"/>
            <w:vAlign w:val="center"/>
            <w:hideMark/>
          </w:tcPr>
          <w:p w14:paraId="0F62C5B6" w14:textId="77777777" w:rsidR="00CA15B7" w:rsidRPr="00136CC9" w:rsidRDefault="00CA15B7" w:rsidP="00413694">
            <w:pPr>
              <w:spacing w:afterLines="160" w:after="384" w:line="360" w:lineRule="auto"/>
              <w:jc w:val="center"/>
              <w:rPr>
                <w:lang w:val="es-DO"/>
              </w:rPr>
            </w:pPr>
            <w:r w:rsidRPr="00136CC9">
              <w:rPr>
                <w:lang w:val="es-DO"/>
              </w:rPr>
              <w:t>50</w:t>
            </w:r>
          </w:p>
        </w:tc>
      </w:tr>
      <w:tr w:rsidR="00CA15B7" w:rsidRPr="00136CC9" w14:paraId="79B520EE" w14:textId="77777777" w:rsidTr="00B51F22">
        <w:trPr>
          <w:trHeight w:val="96"/>
        </w:trPr>
        <w:tc>
          <w:tcPr>
            <w:tcW w:w="848" w:type="pct"/>
            <w:vMerge/>
            <w:vAlign w:val="center"/>
            <w:hideMark/>
          </w:tcPr>
          <w:p w14:paraId="621B60B5" w14:textId="77777777" w:rsidR="00CA15B7" w:rsidRPr="00136CC9" w:rsidRDefault="00CA15B7" w:rsidP="003B2DF8">
            <w:pPr>
              <w:spacing w:afterLines="160" w:after="384" w:line="360" w:lineRule="auto"/>
              <w:rPr>
                <w:lang w:val="es-DO"/>
              </w:rPr>
            </w:pPr>
          </w:p>
        </w:tc>
        <w:tc>
          <w:tcPr>
            <w:tcW w:w="2500" w:type="pct"/>
            <w:vMerge/>
            <w:vAlign w:val="center"/>
            <w:hideMark/>
          </w:tcPr>
          <w:p w14:paraId="4F59F923" w14:textId="77777777" w:rsidR="00CA15B7" w:rsidRPr="00136CC9" w:rsidRDefault="00CA15B7" w:rsidP="00413694">
            <w:pPr>
              <w:spacing w:afterLines="160" w:after="384" w:line="360" w:lineRule="auto"/>
              <w:jc w:val="left"/>
              <w:rPr>
                <w:lang w:val="es-DO"/>
              </w:rPr>
            </w:pPr>
          </w:p>
        </w:tc>
        <w:tc>
          <w:tcPr>
            <w:tcW w:w="893" w:type="pct"/>
            <w:shd w:val="clear" w:color="auto" w:fill="auto"/>
            <w:vAlign w:val="center"/>
            <w:hideMark/>
          </w:tcPr>
          <w:p w14:paraId="49B79772" w14:textId="77777777" w:rsidR="00CA15B7" w:rsidRPr="00136CC9" w:rsidRDefault="00CA15B7" w:rsidP="00413694">
            <w:pPr>
              <w:spacing w:afterLines="160" w:after="384" w:line="360" w:lineRule="auto"/>
              <w:jc w:val="center"/>
              <w:rPr>
                <w:lang w:val="es-DO"/>
              </w:rPr>
            </w:pPr>
            <w:r w:rsidRPr="00136CC9">
              <w:rPr>
                <w:lang w:val="es-DO"/>
              </w:rPr>
              <w:t>24/6/2022</w:t>
            </w:r>
          </w:p>
        </w:tc>
        <w:tc>
          <w:tcPr>
            <w:tcW w:w="759" w:type="pct"/>
            <w:shd w:val="clear" w:color="auto" w:fill="auto"/>
            <w:vAlign w:val="center"/>
            <w:hideMark/>
          </w:tcPr>
          <w:p w14:paraId="2339C130" w14:textId="77777777" w:rsidR="00CA15B7" w:rsidRPr="00136CC9" w:rsidRDefault="00CA15B7" w:rsidP="00413694">
            <w:pPr>
              <w:spacing w:afterLines="160" w:after="384" w:line="360" w:lineRule="auto"/>
              <w:jc w:val="center"/>
              <w:rPr>
                <w:lang w:val="es-DO"/>
              </w:rPr>
            </w:pPr>
            <w:r w:rsidRPr="00136CC9">
              <w:rPr>
                <w:lang w:val="es-DO"/>
              </w:rPr>
              <w:t>36</w:t>
            </w:r>
          </w:p>
        </w:tc>
      </w:tr>
      <w:tr w:rsidR="00CA15B7" w:rsidRPr="00136CC9" w14:paraId="43C2C5E8" w14:textId="77777777" w:rsidTr="00B51F22">
        <w:trPr>
          <w:trHeight w:val="494"/>
        </w:trPr>
        <w:tc>
          <w:tcPr>
            <w:tcW w:w="848" w:type="pct"/>
            <w:vMerge w:val="restart"/>
            <w:shd w:val="clear" w:color="auto" w:fill="auto"/>
            <w:vAlign w:val="center"/>
            <w:hideMark/>
          </w:tcPr>
          <w:p w14:paraId="34BD4A24" w14:textId="77777777" w:rsidR="00CA15B7" w:rsidRPr="00136CC9" w:rsidRDefault="00CA15B7" w:rsidP="003B2DF8">
            <w:pPr>
              <w:spacing w:afterLines="160" w:after="384" w:line="360" w:lineRule="auto"/>
              <w:rPr>
                <w:lang w:val="es-DO"/>
              </w:rPr>
            </w:pPr>
            <w:r w:rsidRPr="00136CC9">
              <w:rPr>
                <w:lang w:val="es-DO"/>
              </w:rPr>
              <w:t>Julio</w:t>
            </w:r>
          </w:p>
        </w:tc>
        <w:tc>
          <w:tcPr>
            <w:tcW w:w="2500" w:type="pct"/>
            <w:shd w:val="clear" w:color="auto" w:fill="auto"/>
            <w:vAlign w:val="center"/>
            <w:hideMark/>
          </w:tcPr>
          <w:p w14:paraId="5CD20E55" w14:textId="77777777" w:rsidR="00CA15B7" w:rsidRPr="00136CC9" w:rsidRDefault="00CA15B7" w:rsidP="00413694">
            <w:pPr>
              <w:spacing w:afterLines="160" w:after="384" w:line="360" w:lineRule="auto"/>
              <w:jc w:val="left"/>
              <w:rPr>
                <w:lang w:val="es-DO"/>
              </w:rPr>
            </w:pPr>
            <w:r w:rsidRPr="00136CC9">
              <w:rPr>
                <w:lang w:val="es-DO"/>
              </w:rPr>
              <w:t>Universidad Católica de Santo Domingo (UCSD)</w:t>
            </w:r>
          </w:p>
        </w:tc>
        <w:tc>
          <w:tcPr>
            <w:tcW w:w="893" w:type="pct"/>
            <w:shd w:val="clear" w:color="auto" w:fill="auto"/>
            <w:vAlign w:val="center"/>
            <w:hideMark/>
          </w:tcPr>
          <w:p w14:paraId="017CC91F" w14:textId="77777777" w:rsidR="00CA15B7" w:rsidRPr="00136CC9" w:rsidRDefault="00CA15B7" w:rsidP="00413694">
            <w:pPr>
              <w:spacing w:afterLines="160" w:after="384" w:line="360" w:lineRule="auto"/>
              <w:jc w:val="center"/>
              <w:rPr>
                <w:lang w:val="es-DO"/>
              </w:rPr>
            </w:pPr>
            <w:r w:rsidRPr="00136CC9">
              <w:rPr>
                <w:lang w:val="es-DO"/>
              </w:rPr>
              <w:t>18/7/2022</w:t>
            </w:r>
          </w:p>
        </w:tc>
        <w:tc>
          <w:tcPr>
            <w:tcW w:w="759" w:type="pct"/>
            <w:shd w:val="clear" w:color="auto" w:fill="auto"/>
            <w:vAlign w:val="center"/>
            <w:hideMark/>
          </w:tcPr>
          <w:p w14:paraId="2B3C4F81" w14:textId="77777777" w:rsidR="00CA15B7" w:rsidRPr="00136CC9" w:rsidRDefault="00CA15B7" w:rsidP="00413694">
            <w:pPr>
              <w:spacing w:afterLines="160" w:after="384" w:line="360" w:lineRule="auto"/>
              <w:jc w:val="center"/>
              <w:rPr>
                <w:lang w:val="es-DO"/>
              </w:rPr>
            </w:pPr>
            <w:r w:rsidRPr="00136CC9">
              <w:rPr>
                <w:lang w:val="es-DO"/>
              </w:rPr>
              <w:t>194</w:t>
            </w:r>
          </w:p>
        </w:tc>
      </w:tr>
      <w:tr w:rsidR="00CA15B7" w:rsidRPr="00136CC9" w14:paraId="21C36D9A" w14:textId="77777777" w:rsidTr="00B51F22">
        <w:trPr>
          <w:trHeight w:val="719"/>
        </w:trPr>
        <w:tc>
          <w:tcPr>
            <w:tcW w:w="848" w:type="pct"/>
            <w:vMerge/>
            <w:vAlign w:val="center"/>
            <w:hideMark/>
          </w:tcPr>
          <w:p w14:paraId="222F238C" w14:textId="77777777" w:rsidR="00CA15B7" w:rsidRPr="00136CC9" w:rsidRDefault="00CA15B7" w:rsidP="003B2DF8">
            <w:pPr>
              <w:spacing w:afterLines="160" w:after="384" w:line="360" w:lineRule="auto"/>
              <w:rPr>
                <w:lang w:val="es-DO"/>
              </w:rPr>
            </w:pPr>
          </w:p>
        </w:tc>
        <w:tc>
          <w:tcPr>
            <w:tcW w:w="2500" w:type="pct"/>
            <w:shd w:val="clear" w:color="auto" w:fill="auto"/>
            <w:vAlign w:val="center"/>
            <w:hideMark/>
          </w:tcPr>
          <w:p w14:paraId="05736DF5" w14:textId="77777777" w:rsidR="00CA15B7" w:rsidRPr="00136CC9" w:rsidRDefault="00CA15B7" w:rsidP="003B2DF8">
            <w:pPr>
              <w:spacing w:afterLines="160" w:after="384" w:line="360" w:lineRule="auto"/>
              <w:rPr>
                <w:lang w:val="es-DO"/>
              </w:rPr>
            </w:pPr>
            <w:r w:rsidRPr="00136CC9">
              <w:rPr>
                <w:lang w:val="es-DO"/>
              </w:rPr>
              <w:t xml:space="preserve">Dirección de Comercio Interno del Ministerio de Industria, Comercio y </w:t>
            </w:r>
            <w:proofErr w:type="spellStart"/>
            <w:r w:rsidRPr="00136CC9">
              <w:rPr>
                <w:lang w:val="es-DO"/>
              </w:rPr>
              <w:t>Mipymes</w:t>
            </w:r>
            <w:proofErr w:type="spellEnd"/>
            <w:r w:rsidRPr="00136CC9">
              <w:rPr>
                <w:lang w:val="es-DO"/>
              </w:rPr>
              <w:t xml:space="preserve"> (MICM)</w:t>
            </w:r>
          </w:p>
        </w:tc>
        <w:tc>
          <w:tcPr>
            <w:tcW w:w="893" w:type="pct"/>
            <w:shd w:val="clear" w:color="auto" w:fill="auto"/>
            <w:vAlign w:val="center"/>
            <w:hideMark/>
          </w:tcPr>
          <w:p w14:paraId="384DF70B" w14:textId="77777777" w:rsidR="00CA15B7" w:rsidRPr="00136CC9" w:rsidRDefault="00CA15B7" w:rsidP="00413694">
            <w:pPr>
              <w:spacing w:afterLines="160" w:after="384" w:line="360" w:lineRule="auto"/>
              <w:jc w:val="center"/>
              <w:rPr>
                <w:lang w:val="es-DO"/>
              </w:rPr>
            </w:pPr>
            <w:r w:rsidRPr="00136CC9">
              <w:rPr>
                <w:lang w:val="es-DO"/>
              </w:rPr>
              <w:t>18/7/2022</w:t>
            </w:r>
          </w:p>
        </w:tc>
        <w:tc>
          <w:tcPr>
            <w:tcW w:w="759" w:type="pct"/>
            <w:shd w:val="clear" w:color="auto" w:fill="auto"/>
            <w:vAlign w:val="center"/>
            <w:hideMark/>
          </w:tcPr>
          <w:p w14:paraId="220B2CD3" w14:textId="77777777" w:rsidR="00CA15B7" w:rsidRPr="00136CC9" w:rsidRDefault="00CA15B7" w:rsidP="00413694">
            <w:pPr>
              <w:spacing w:afterLines="160" w:after="384" w:line="360" w:lineRule="auto"/>
              <w:jc w:val="center"/>
              <w:rPr>
                <w:lang w:val="es-DO"/>
              </w:rPr>
            </w:pPr>
            <w:r w:rsidRPr="00136CC9">
              <w:rPr>
                <w:lang w:val="es-DO"/>
              </w:rPr>
              <w:t>5</w:t>
            </w:r>
          </w:p>
        </w:tc>
      </w:tr>
      <w:tr w:rsidR="00CA15B7" w:rsidRPr="00136CC9" w14:paraId="4FBF4A56" w14:textId="77777777" w:rsidTr="00B51F22">
        <w:trPr>
          <w:trHeight w:val="630"/>
        </w:trPr>
        <w:tc>
          <w:tcPr>
            <w:tcW w:w="848" w:type="pct"/>
            <w:shd w:val="clear" w:color="auto" w:fill="auto"/>
            <w:vAlign w:val="center"/>
            <w:hideMark/>
          </w:tcPr>
          <w:p w14:paraId="61506357" w14:textId="77777777" w:rsidR="00CA15B7" w:rsidRPr="00136CC9" w:rsidRDefault="00CA15B7" w:rsidP="003B2DF8">
            <w:pPr>
              <w:spacing w:afterLines="160" w:after="384" w:line="360" w:lineRule="auto"/>
              <w:rPr>
                <w:lang w:val="es-DO"/>
              </w:rPr>
            </w:pPr>
            <w:r w:rsidRPr="00136CC9">
              <w:rPr>
                <w:lang w:val="es-DO"/>
              </w:rPr>
              <w:t>Agosto</w:t>
            </w:r>
          </w:p>
        </w:tc>
        <w:tc>
          <w:tcPr>
            <w:tcW w:w="2500" w:type="pct"/>
            <w:shd w:val="clear" w:color="auto" w:fill="auto"/>
            <w:vAlign w:val="center"/>
            <w:hideMark/>
          </w:tcPr>
          <w:p w14:paraId="63FFFBDC" w14:textId="77777777" w:rsidR="00CA15B7" w:rsidRPr="00136CC9" w:rsidRDefault="00CA15B7" w:rsidP="003B2DF8">
            <w:pPr>
              <w:spacing w:afterLines="160" w:after="384" w:line="360" w:lineRule="auto"/>
              <w:rPr>
                <w:lang w:val="es-DO"/>
              </w:rPr>
            </w:pPr>
            <w:r w:rsidRPr="00136CC9">
              <w:rPr>
                <w:lang w:val="es-DO"/>
              </w:rPr>
              <w:t>Comisión Nacional de Defensa de la Competencia de Paraguay</w:t>
            </w:r>
          </w:p>
        </w:tc>
        <w:tc>
          <w:tcPr>
            <w:tcW w:w="893" w:type="pct"/>
            <w:shd w:val="clear" w:color="auto" w:fill="auto"/>
            <w:vAlign w:val="center"/>
            <w:hideMark/>
          </w:tcPr>
          <w:p w14:paraId="6E6E1F67" w14:textId="77777777" w:rsidR="00CA15B7" w:rsidRPr="00136CC9" w:rsidRDefault="00CA15B7" w:rsidP="00413694">
            <w:pPr>
              <w:spacing w:afterLines="160" w:after="384" w:line="360" w:lineRule="auto"/>
              <w:jc w:val="center"/>
              <w:rPr>
                <w:lang w:val="es-DO"/>
              </w:rPr>
            </w:pPr>
            <w:r w:rsidRPr="00136CC9">
              <w:rPr>
                <w:lang w:val="es-DO"/>
              </w:rPr>
              <w:t>26/8/2022</w:t>
            </w:r>
          </w:p>
        </w:tc>
        <w:tc>
          <w:tcPr>
            <w:tcW w:w="759" w:type="pct"/>
            <w:shd w:val="clear" w:color="auto" w:fill="auto"/>
            <w:vAlign w:val="center"/>
            <w:hideMark/>
          </w:tcPr>
          <w:p w14:paraId="11B7B59F" w14:textId="77777777" w:rsidR="00CA15B7" w:rsidRPr="00136CC9" w:rsidRDefault="00CA15B7" w:rsidP="00413694">
            <w:pPr>
              <w:spacing w:afterLines="160" w:after="384" w:line="360" w:lineRule="auto"/>
              <w:jc w:val="center"/>
              <w:rPr>
                <w:lang w:val="es-DO"/>
              </w:rPr>
            </w:pPr>
            <w:r w:rsidRPr="00136CC9">
              <w:rPr>
                <w:lang w:val="es-DO"/>
              </w:rPr>
              <w:t>36</w:t>
            </w:r>
          </w:p>
        </w:tc>
      </w:tr>
      <w:tr w:rsidR="00CA15B7" w:rsidRPr="00136CC9" w14:paraId="1A6A5CC0" w14:textId="77777777" w:rsidTr="00B51F22">
        <w:trPr>
          <w:trHeight w:val="431"/>
        </w:trPr>
        <w:tc>
          <w:tcPr>
            <w:tcW w:w="848" w:type="pct"/>
            <w:vMerge w:val="restart"/>
            <w:shd w:val="clear" w:color="auto" w:fill="auto"/>
            <w:vAlign w:val="center"/>
            <w:hideMark/>
          </w:tcPr>
          <w:p w14:paraId="78939A35" w14:textId="77777777" w:rsidR="00CA15B7" w:rsidRPr="00136CC9" w:rsidRDefault="00CA15B7" w:rsidP="003B2DF8">
            <w:pPr>
              <w:spacing w:afterLines="160" w:after="384" w:line="360" w:lineRule="auto"/>
              <w:rPr>
                <w:lang w:val="es-DO"/>
              </w:rPr>
            </w:pPr>
            <w:r w:rsidRPr="00136CC9">
              <w:rPr>
                <w:lang w:val="es-DO"/>
              </w:rPr>
              <w:t>Septiembre</w:t>
            </w:r>
          </w:p>
        </w:tc>
        <w:tc>
          <w:tcPr>
            <w:tcW w:w="2500" w:type="pct"/>
            <w:shd w:val="clear" w:color="auto" w:fill="auto"/>
            <w:vAlign w:val="center"/>
            <w:hideMark/>
          </w:tcPr>
          <w:p w14:paraId="518FE2B5" w14:textId="77777777" w:rsidR="00CA15B7" w:rsidRPr="00136CC9" w:rsidRDefault="00CA15B7" w:rsidP="003B2DF8">
            <w:pPr>
              <w:spacing w:afterLines="160" w:after="384" w:line="360" w:lineRule="auto"/>
              <w:rPr>
                <w:lang w:val="es-DO"/>
              </w:rPr>
            </w:pPr>
            <w:r w:rsidRPr="00136CC9">
              <w:rPr>
                <w:lang w:val="es-DO"/>
              </w:rPr>
              <w:t xml:space="preserve">Ruta </w:t>
            </w:r>
            <w:proofErr w:type="spellStart"/>
            <w:r w:rsidRPr="00136CC9">
              <w:rPr>
                <w:lang w:val="es-DO"/>
              </w:rPr>
              <w:t>Mipymes</w:t>
            </w:r>
            <w:proofErr w:type="spellEnd"/>
            <w:r w:rsidRPr="00136CC9">
              <w:rPr>
                <w:lang w:val="es-DO"/>
              </w:rPr>
              <w:t xml:space="preserve"> Sabaneta – Santiago Rodríguez</w:t>
            </w:r>
          </w:p>
        </w:tc>
        <w:tc>
          <w:tcPr>
            <w:tcW w:w="893" w:type="pct"/>
            <w:shd w:val="clear" w:color="auto" w:fill="auto"/>
            <w:vAlign w:val="center"/>
            <w:hideMark/>
          </w:tcPr>
          <w:p w14:paraId="17F9128C" w14:textId="77777777" w:rsidR="00CA15B7" w:rsidRPr="00136CC9" w:rsidRDefault="00CA15B7" w:rsidP="00413694">
            <w:pPr>
              <w:spacing w:afterLines="160" w:after="384" w:line="360" w:lineRule="auto"/>
              <w:jc w:val="center"/>
              <w:rPr>
                <w:lang w:val="es-DO"/>
              </w:rPr>
            </w:pPr>
            <w:r w:rsidRPr="00136CC9">
              <w:rPr>
                <w:lang w:val="es-DO"/>
              </w:rPr>
              <w:t>2/9/2022</w:t>
            </w:r>
          </w:p>
        </w:tc>
        <w:tc>
          <w:tcPr>
            <w:tcW w:w="759" w:type="pct"/>
            <w:shd w:val="clear" w:color="auto" w:fill="auto"/>
            <w:vAlign w:val="center"/>
            <w:hideMark/>
          </w:tcPr>
          <w:p w14:paraId="494941B3" w14:textId="77777777" w:rsidR="00CA15B7" w:rsidRPr="00136CC9" w:rsidRDefault="00CA15B7" w:rsidP="00413694">
            <w:pPr>
              <w:spacing w:afterLines="160" w:after="384" w:line="360" w:lineRule="auto"/>
              <w:jc w:val="center"/>
              <w:rPr>
                <w:lang w:val="es-DO"/>
              </w:rPr>
            </w:pPr>
            <w:r w:rsidRPr="00136CC9">
              <w:rPr>
                <w:lang w:val="es-DO"/>
              </w:rPr>
              <w:t>12</w:t>
            </w:r>
          </w:p>
        </w:tc>
      </w:tr>
      <w:tr w:rsidR="00CA15B7" w:rsidRPr="00136CC9" w14:paraId="25D5A5D8" w14:textId="77777777" w:rsidTr="00B51F22">
        <w:trPr>
          <w:trHeight w:val="728"/>
        </w:trPr>
        <w:tc>
          <w:tcPr>
            <w:tcW w:w="848" w:type="pct"/>
            <w:vMerge/>
            <w:vAlign w:val="center"/>
            <w:hideMark/>
          </w:tcPr>
          <w:p w14:paraId="7D74FABA" w14:textId="77777777" w:rsidR="00CA15B7" w:rsidRPr="00136CC9" w:rsidRDefault="00CA15B7" w:rsidP="003B2DF8">
            <w:pPr>
              <w:spacing w:afterLines="160" w:after="384" w:line="360" w:lineRule="auto"/>
              <w:rPr>
                <w:lang w:val="es-DO"/>
              </w:rPr>
            </w:pPr>
          </w:p>
        </w:tc>
        <w:tc>
          <w:tcPr>
            <w:tcW w:w="2500" w:type="pct"/>
            <w:shd w:val="clear" w:color="auto" w:fill="auto"/>
            <w:vAlign w:val="center"/>
            <w:hideMark/>
          </w:tcPr>
          <w:p w14:paraId="0BC3AEA1" w14:textId="77777777" w:rsidR="00CA15B7" w:rsidRPr="00136CC9" w:rsidRDefault="00CA15B7" w:rsidP="003B2DF8">
            <w:pPr>
              <w:spacing w:afterLines="160" w:after="384" w:line="360" w:lineRule="auto"/>
              <w:rPr>
                <w:lang w:val="es-DO"/>
              </w:rPr>
            </w:pPr>
            <w:r w:rsidRPr="00136CC9">
              <w:rPr>
                <w:lang w:val="es-DO"/>
              </w:rPr>
              <w:t>Asociación de Industria Purificadora de Agua de la Región del Cibao (AIPARC)</w:t>
            </w:r>
          </w:p>
        </w:tc>
        <w:tc>
          <w:tcPr>
            <w:tcW w:w="893" w:type="pct"/>
            <w:shd w:val="clear" w:color="auto" w:fill="auto"/>
            <w:vAlign w:val="center"/>
            <w:hideMark/>
          </w:tcPr>
          <w:p w14:paraId="6D0F101B" w14:textId="77777777" w:rsidR="00CA15B7" w:rsidRPr="00136CC9" w:rsidRDefault="00CA15B7" w:rsidP="00413694">
            <w:pPr>
              <w:spacing w:afterLines="160" w:after="384" w:line="360" w:lineRule="auto"/>
              <w:jc w:val="center"/>
              <w:rPr>
                <w:lang w:val="es-DO"/>
              </w:rPr>
            </w:pPr>
            <w:r w:rsidRPr="00136CC9">
              <w:rPr>
                <w:lang w:val="es-DO"/>
              </w:rPr>
              <w:t>21/9/2022</w:t>
            </w:r>
          </w:p>
        </w:tc>
        <w:tc>
          <w:tcPr>
            <w:tcW w:w="759" w:type="pct"/>
            <w:shd w:val="clear" w:color="auto" w:fill="auto"/>
            <w:vAlign w:val="center"/>
            <w:hideMark/>
          </w:tcPr>
          <w:p w14:paraId="75E9CFCB" w14:textId="77777777" w:rsidR="00CA15B7" w:rsidRPr="00136CC9" w:rsidRDefault="00CA15B7" w:rsidP="00413694">
            <w:pPr>
              <w:spacing w:afterLines="160" w:after="384" w:line="360" w:lineRule="auto"/>
              <w:jc w:val="center"/>
              <w:rPr>
                <w:lang w:val="es-DO"/>
              </w:rPr>
            </w:pPr>
            <w:r w:rsidRPr="00136CC9">
              <w:rPr>
                <w:lang w:val="es-DO"/>
              </w:rPr>
              <w:t>48</w:t>
            </w:r>
          </w:p>
        </w:tc>
      </w:tr>
      <w:tr w:rsidR="00CA15B7" w:rsidRPr="00136CC9" w14:paraId="0C6572BC" w14:textId="77777777" w:rsidTr="00B51F22">
        <w:trPr>
          <w:trHeight w:val="1052"/>
        </w:trPr>
        <w:tc>
          <w:tcPr>
            <w:tcW w:w="848" w:type="pct"/>
            <w:shd w:val="clear" w:color="auto" w:fill="auto"/>
            <w:vAlign w:val="center"/>
            <w:hideMark/>
          </w:tcPr>
          <w:p w14:paraId="10481621" w14:textId="77777777" w:rsidR="00CA15B7" w:rsidRPr="00136CC9" w:rsidRDefault="00CA15B7" w:rsidP="003B2DF8">
            <w:pPr>
              <w:spacing w:afterLines="160" w:after="384" w:line="360" w:lineRule="auto"/>
              <w:rPr>
                <w:lang w:val="es-DO"/>
              </w:rPr>
            </w:pPr>
            <w:r w:rsidRPr="00136CC9">
              <w:rPr>
                <w:lang w:val="es-DO"/>
              </w:rPr>
              <w:t>Octubre</w:t>
            </w:r>
          </w:p>
        </w:tc>
        <w:tc>
          <w:tcPr>
            <w:tcW w:w="2500" w:type="pct"/>
            <w:shd w:val="clear" w:color="auto" w:fill="auto"/>
            <w:vAlign w:val="center"/>
            <w:hideMark/>
          </w:tcPr>
          <w:p w14:paraId="3885AE7B" w14:textId="77777777" w:rsidR="00CA15B7" w:rsidRPr="00136CC9" w:rsidRDefault="00CA15B7" w:rsidP="003B2DF8">
            <w:pPr>
              <w:spacing w:afterLines="160" w:after="384" w:line="360" w:lineRule="auto"/>
              <w:rPr>
                <w:lang w:val="es-DO"/>
              </w:rPr>
            </w:pPr>
            <w:r w:rsidRPr="00136CC9">
              <w:rPr>
                <w:lang w:val="es-DO"/>
              </w:rPr>
              <w:t>Red Centroamericana de Autoridades Nacionales Encargadas del Tema de Competencia (RECAC)</w:t>
            </w:r>
          </w:p>
        </w:tc>
        <w:tc>
          <w:tcPr>
            <w:tcW w:w="893" w:type="pct"/>
            <w:shd w:val="clear" w:color="auto" w:fill="auto"/>
            <w:vAlign w:val="center"/>
            <w:hideMark/>
          </w:tcPr>
          <w:p w14:paraId="7B836AE3" w14:textId="77777777" w:rsidR="00CA15B7" w:rsidRPr="00136CC9" w:rsidRDefault="00CA15B7" w:rsidP="00413694">
            <w:pPr>
              <w:spacing w:afterLines="160" w:after="384" w:line="360" w:lineRule="auto"/>
              <w:jc w:val="center"/>
              <w:rPr>
                <w:lang w:val="es-DO"/>
              </w:rPr>
            </w:pPr>
            <w:r w:rsidRPr="00136CC9">
              <w:rPr>
                <w:lang w:val="es-DO"/>
              </w:rPr>
              <w:t>13/10/2022</w:t>
            </w:r>
          </w:p>
        </w:tc>
        <w:tc>
          <w:tcPr>
            <w:tcW w:w="759" w:type="pct"/>
            <w:shd w:val="clear" w:color="auto" w:fill="auto"/>
            <w:vAlign w:val="center"/>
            <w:hideMark/>
          </w:tcPr>
          <w:p w14:paraId="7BA88E3B" w14:textId="77777777" w:rsidR="00CA15B7" w:rsidRPr="00136CC9" w:rsidRDefault="00CA15B7" w:rsidP="00413694">
            <w:pPr>
              <w:spacing w:afterLines="160" w:after="384" w:line="360" w:lineRule="auto"/>
              <w:jc w:val="center"/>
              <w:rPr>
                <w:lang w:val="es-DO"/>
              </w:rPr>
            </w:pPr>
            <w:r w:rsidRPr="00136CC9">
              <w:rPr>
                <w:lang w:val="es-DO"/>
              </w:rPr>
              <w:t>34</w:t>
            </w:r>
          </w:p>
        </w:tc>
      </w:tr>
      <w:tr w:rsidR="00CA15B7" w:rsidRPr="00136CC9" w14:paraId="7D5AC5E9" w14:textId="77777777" w:rsidTr="00B51F22">
        <w:trPr>
          <w:trHeight w:val="710"/>
        </w:trPr>
        <w:tc>
          <w:tcPr>
            <w:tcW w:w="848" w:type="pct"/>
            <w:shd w:val="clear" w:color="auto" w:fill="auto"/>
            <w:vAlign w:val="center"/>
            <w:hideMark/>
          </w:tcPr>
          <w:p w14:paraId="2AEF4F2B" w14:textId="01230F99" w:rsidR="00CA15B7" w:rsidRPr="00136CC9" w:rsidRDefault="00CA15B7" w:rsidP="003B2DF8">
            <w:pPr>
              <w:spacing w:afterLines="160" w:after="384" w:line="360" w:lineRule="auto"/>
              <w:rPr>
                <w:lang w:val="es-DO"/>
              </w:rPr>
            </w:pPr>
            <w:r w:rsidRPr="00136CC9">
              <w:rPr>
                <w:lang w:val="es-DO"/>
              </w:rPr>
              <w:lastRenderedPageBreak/>
              <w:t>Octubre</w:t>
            </w:r>
          </w:p>
        </w:tc>
        <w:tc>
          <w:tcPr>
            <w:tcW w:w="2500" w:type="pct"/>
            <w:shd w:val="clear" w:color="auto" w:fill="auto"/>
            <w:vAlign w:val="center"/>
            <w:hideMark/>
          </w:tcPr>
          <w:p w14:paraId="39BCF94A" w14:textId="77777777" w:rsidR="00CA15B7" w:rsidRPr="00136CC9" w:rsidRDefault="00CA15B7" w:rsidP="003B2DF8">
            <w:pPr>
              <w:spacing w:afterLines="160" w:after="384" w:line="360" w:lineRule="auto"/>
              <w:rPr>
                <w:lang w:val="es-DO"/>
              </w:rPr>
            </w:pPr>
            <w:r w:rsidRPr="00136CC9">
              <w:rPr>
                <w:lang w:val="es-DO"/>
              </w:rPr>
              <w:t>Pontificia Universidad Católica Madre y Maestra, Campus Santo Domingo (PUCMM-CSD)</w:t>
            </w:r>
          </w:p>
        </w:tc>
        <w:tc>
          <w:tcPr>
            <w:tcW w:w="893" w:type="pct"/>
            <w:shd w:val="clear" w:color="auto" w:fill="auto"/>
            <w:vAlign w:val="center"/>
            <w:hideMark/>
          </w:tcPr>
          <w:p w14:paraId="21B46F77" w14:textId="77777777" w:rsidR="00CA15B7" w:rsidRPr="00136CC9" w:rsidRDefault="00CA15B7" w:rsidP="00413694">
            <w:pPr>
              <w:spacing w:afterLines="160" w:after="384" w:line="360" w:lineRule="auto"/>
              <w:jc w:val="center"/>
              <w:rPr>
                <w:lang w:val="es-DO"/>
              </w:rPr>
            </w:pPr>
            <w:r w:rsidRPr="00136CC9">
              <w:rPr>
                <w:lang w:val="es-DO"/>
              </w:rPr>
              <w:t>26/10/2022</w:t>
            </w:r>
          </w:p>
        </w:tc>
        <w:tc>
          <w:tcPr>
            <w:tcW w:w="759" w:type="pct"/>
            <w:shd w:val="clear" w:color="auto" w:fill="auto"/>
            <w:vAlign w:val="center"/>
            <w:hideMark/>
          </w:tcPr>
          <w:p w14:paraId="2224EB12" w14:textId="77777777" w:rsidR="00CA15B7" w:rsidRPr="00136CC9" w:rsidRDefault="00CA15B7" w:rsidP="00413694">
            <w:pPr>
              <w:spacing w:afterLines="160" w:after="384" w:line="360" w:lineRule="auto"/>
              <w:jc w:val="center"/>
              <w:rPr>
                <w:lang w:val="es-DO"/>
              </w:rPr>
            </w:pPr>
            <w:r w:rsidRPr="00136CC9">
              <w:rPr>
                <w:lang w:val="es-DO"/>
              </w:rPr>
              <w:t>17</w:t>
            </w:r>
          </w:p>
        </w:tc>
      </w:tr>
      <w:tr w:rsidR="00CA15B7" w:rsidRPr="00136CC9" w14:paraId="6B2F23FE" w14:textId="77777777" w:rsidTr="00B51F22">
        <w:trPr>
          <w:trHeight w:val="630"/>
        </w:trPr>
        <w:tc>
          <w:tcPr>
            <w:tcW w:w="848" w:type="pct"/>
            <w:shd w:val="clear" w:color="auto" w:fill="auto"/>
            <w:vAlign w:val="center"/>
            <w:hideMark/>
          </w:tcPr>
          <w:p w14:paraId="1E677A93" w14:textId="77777777" w:rsidR="00CA15B7" w:rsidRPr="00136CC9" w:rsidRDefault="00CA15B7" w:rsidP="003B2DF8">
            <w:pPr>
              <w:spacing w:afterLines="160" w:after="384" w:line="360" w:lineRule="auto"/>
              <w:rPr>
                <w:lang w:val="es-DO"/>
              </w:rPr>
            </w:pPr>
            <w:r w:rsidRPr="00136CC9">
              <w:rPr>
                <w:lang w:val="es-DO"/>
              </w:rPr>
              <w:t>Noviembre</w:t>
            </w:r>
          </w:p>
        </w:tc>
        <w:tc>
          <w:tcPr>
            <w:tcW w:w="2500" w:type="pct"/>
            <w:shd w:val="clear" w:color="auto" w:fill="auto"/>
            <w:vAlign w:val="center"/>
            <w:hideMark/>
          </w:tcPr>
          <w:p w14:paraId="02D627DB" w14:textId="77777777" w:rsidR="00CA15B7" w:rsidRPr="00136CC9" w:rsidRDefault="00CA15B7" w:rsidP="003B2DF8">
            <w:pPr>
              <w:spacing w:afterLines="160" w:after="384" w:line="360" w:lineRule="auto"/>
              <w:rPr>
                <w:lang w:val="es-DO"/>
              </w:rPr>
            </w:pPr>
            <w:r w:rsidRPr="00136CC9">
              <w:rPr>
                <w:lang w:val="es-DO"/>
              </w:rPr>
              <w:t>Universidad Autónoma de Santo Domingo (UASD)</w:t>
            </w:r>
          </w:p>
        </w:tc>
        <w:tc>
          <w:tcPr>
            <w:tcW w:w="893" w:type="pct"/>
            <w:shd w:val="clear" w:color="auto" w:fill="auto"/>
            <w:vAlign w:val="center"/>
            <w:hideMark/>
          </w:tcPr>
          <w:p w14:paraId="6CC3B6DA" w14:textId="77777777" w:rsidR="00CA15B7" w:rsidRPr="00136CC9" w:rsidRDefault="00CA15B7" w:rsidP="00413694">
            <w:pPr>
              <w:spacing w:afterLines="160" w:after="384" w:line="360" w:lineRule="auto"/>
              <w:jc w:val="center"/>
              <w:rPr>
                <w:lang w:val="es-DO"/>
              </w:rPr>
            </w:pPr>
            <w:r w:rsidRPr="00136CC9">
              <w:rPr>
                <w:lang w:val="es-DO"/>
              </w:rPr>
              <w:t>15/11/2022</w:t>
            </w:r>
          </w:p>
        </w:tc>
        <w:tc>
          <w:tcPr>
            <w:tcW w:w="759" w:type="pct"/>
            <w:shd w:val="clear" w:color="auto" w:fill="auto"/>
            <w:vAlign w:val="center"/>
            <w:hideMark/>
          </w:tcPr>
          <w:p w14:paraId="2B4AAF2D" w14:textId="77777777" w:rsidR="00CA15B7" w:rsidRPr="00136CC9" w:rsidRDefault="00CA15B7" w:rsidP="00413694">
            <w:pPr>
              <w:spacing w:afterLines="160" w:after="384" w:line="360" w:lineRule="auto"/>
              <w:jc w:val="center"/>
              <w:rPr>
                <w:lang w:val="es-DO"/>
              </w:rPr>
            </w:pPr>
            <w:r w:rsidRPr="00136CC9">
              <w:rPr>
                <w:lang w:val="es-DO"/>
              </w:rPr>
              <w:t>158</w:t>
            </w:r>
          </w:p>
        </w:tc>
      </w:tr>
      <w:tr w:rsidR="00CA15B7" w:rsidRPr="00136CC9" w14:paraId="7A72F13D" w14:textId="77777777" w:rsidTr="00B51F22">
        <w:trPr>
          <w:trHeight w:val="320"/>
        </w:trPr>
        <w:tc>
          <w:tcPr>
            <w:tcW w:w="3348" w:type="pct"/>
            <w:gridSpan w:val="2"/>
            <w:shd w:val="clear" w:color="000000" w:fill="002060"/>
            <w:noWrap/>
            <w:vAlign w:val="center"/>
            <w:hideMark/>
          </w:tcPr>
          <w:p w14:paraId="0A84AE87" w14:textId="77777777" w:rsidR="00CA15B7" w:rsidRPr="00136CC9" w:rsidRDefault="00CA15B7" w:rsidP="003B2DF8">
            <w:pPr>
              <w:spacing w:afterLines="160" w:after="384" w:line="360" w:lineRule="auto"/>
              <w:rPr>
                <w:rFonts w:eastAsia="Times New Roman"/>
                <w:color w:val="FFFFFF"/>
                <w:spacing w:val="0"/>
                <w:lang w:val="es-DO" w:eastAsia="es-DO"/>
              </w:rPr>
            </w:pPr>
            <w:r w:rsidRPr="00136CC9">
              <w:rPr>
                <w:rFonts w:eastAsia="Times New Roman"/>
                <w:color w:val="FFFFFF"/>
                <w:spacing w:val="0"/>
                <w:lang w:val="es-DO" w:eastAsia="es-DO"/>
              </w:rPr>
              <w:t>Total</w:t>
            </w:r>
          </w:p>
        </w:tc>
        <w:tc>
          <w:tcPr>
            <w:tcW w:w="893" w:type="pct"/>
            <w:shd w:val="clear" w:color="000000" w:fill="002060"/>
            <w:vAlign w:val="center"/>
            <w:hideMark/>
          </w:tcPr>
          <w:p w14:paraId="1F283036" w14:textId="77777777" w:rsidR="00CA15B7" w:rsidRPr="00136CC9" w:rsidRDefault="00CA15B7" w:rsidP="003B2DF8">
            <w:pPr>
              <w:spacing w:afterLines="160" w:after="384" w:line="360" w:lineRule="auto"/>
              <w:rPr>
                <w:rFonts w:eastAsia="Times New Roman"/>
                <w:b/>
                <w:bCs/>
                <w:color w:val="FFFFFF"/>
                <w:spacing w:val="0"/>
                <w:lang w:val="es-DO" w:eastAsia="es-DO"/>
              </w:rPr>
            </w:pPr>
            <w:r w:rsidRPr="00136CC9">
              <w:rPr>
                <w:rFonts w:eastAsia="Times New Roman"/>
                <w:b/>
                <w:bCs/>
                <w:color w:val="FFFFFF"/>
                <w:spacing w:val="0"/>
                <w:lang w:val="es-DO" w:eastAsia="es-DO"/>
              </w:rPr>
              <w:t>22</w:t>
            </w:r>
          </w:p>
        </w:tc>
        <w:tc>
          <w:tcPr>
            <w:tcW w:w="759" w:type="pct"/>
            <w:shd w:val="clear" w:color="000000" w:fill="002060"/>
            <w:vAlign w:val="center"/>
            <w:hideMark/>
          </w:tcPr>
          <w:p w14:paraId="63CE3FD0" w14:textId="77777777" w:rsidR="00CA15B7" w:rsidRPr="00136CC9" w:rsidRDefault="00CA15B7" w:rsidP="003B2DF8">
            <w:pPr>
              <w:spacing w:afterLines="160" w:after="384" w:line="360" w:lineRule="auto"/>
              <w:rPr>
                <w:rFonts w:eastAsia="Times New Roman"/>
                <w:b/>
                <w:bCs/>
                <w:color w:val="FFFFFF"/>
                <w:spacing w:val="0"/>
                <w:lang w:val="es-DO" w:eastAsia="es-DO"/>
              </w:rPr>
            </w:pPr>
            <w:r w:rsidRPr="00136CC9">
              <w:rPr>
                <w:rFonts w:eastAsia="Times New Roman"/>
                <w:b/>
                <w:bCs/>
                <w:color w:val="FFFFFF"/>
                <w:spacing w:val="0"/>
                <w:lang w:val="es-DO" w:eastAsia="es-DO"/>
              </w:rPr>
              <w:t>1,018.00</w:t>
            </w:r>
          </w:p>
        </w:tc>
      </w:tr>
    </w:tbl>
    <w:p w14:paraId="463DB5BD" w14:textId="77777777" w:rsidR="009F0D02" w:rsidRPr="00B02CE4" w:rsidRDefault="009F0D02" w:rsidP="003B2DF8">
      <w:pPr>
        <w:tabs>
          <w:tab w:val="left" w:pos="2981"/>
        </w:tabs>
        <w:spacing w:afterLines="160" w:after="384" w:line="360" w:lineRule="auto"/>
        <w:rPr>
          <w:lang w:val="es-DO"/>
        </w:rPr>
      </w:pPr>
    </w:p>
    <w:p w14:paraId="2AC4F60A" w14:textId="14430B61" w:rsidR="00C93D16" w:rsidRDefault="00C93D16" w:rsidP="00413694">
      <w:pPr>
        <w:pStyle w:val="Ttulo2"/>
        <w:numPr>
          <w:ilvl w:val="3"/>
          <w:numId w:val="10"/>
        </w:numPr>
        <w:tabs>
          <w:tab w:val="num" w:pos="360"/>
          <w:tab w:val="left" w:pos="1080"/>
          <w:tab w:val="left" w:pos="1980"/>
        </w:tabs>
        <w:spacing w:before="0" w:afterLines="160" w:after="384" w:line="360" w:lineRule="auto"/>
        <w:ind w:left="0" w:firstLine="0"/>
        <w:rPr>
          <w:rFonts w:cs="Times New Roman"/>
          <w:sz w:val="28"/>
          <w:szCs w:val="28"/>
          <w:lang w:val="es-DO"/>
        </w:rPr>
      </w:pPr>
      <w:bookmarkStart w:id="56" w:name="_Toc108512181"/>
      <w:bookmarkStart w:id="57" w:name="_Toc115345593"/>
      <w:bookmarkStart w:id="58" w:name="_Toc122036946"/>
      <w:r w:rsidRPr="00896EF8">
        <w:rPr>
          <w:rFonts w:cs="Times New Roman"/>
          <w:sz w:val="28"/>
          <w:szCs w:val="28"/>
          <w:lang w:val="es-DO"/>
        </w:rPr>
        <w:t>Participación en reuniones internacionales</w:t>
      </w:r>
      <w:bookmarkEnd w:id="56"/>
      <w:bookmarkEnd w:id="57"/>
      <w:bookmarkEnd w:id="58"/>
    </w:p>
    <w:p w14:paraId="611FA3FD" w14:textId="77777777" w:rsidR="00C93D16" w:rsidRPr="00E86A0F"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Reunión virtual RECAC y GPA Consultores</w:t>
      </w:r>
    </w:p>
    <w:p w14:paraId="15E31042" w14:textId="69C3C96B" w:rsidR="00C93D16"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 xml:space="preserve">La presidenta del Consejo Directivo de la Comisión Nacional de Defensa de la Competencia, doctora María Elena Vásquez Taveras, la consejera Gianna Franjul; la directora Promoción y Abogacía de la Competencia, Merielin Almonte, y la economista </w:t>
      </w:r>
      <w:proofErr w:type="spellStart"/>
      <w:r w:rsidRPr="00E86A0F">
        <w:rPr>
          <w:rFonts w:ascii="Times New Roman" w:eastAsiaTheme="minorHAnsi" w:hAnsi="Times New Roman"/>
          <w:color w:val="767171"/>
          <w:spacing w:val="20"/>
          <w:sz w:val="24"/>
          <w:szCs w:val="24"/>
          <w:lang w:val="es-DO"/>
        </w:rPr>
        <w:t>Rismely</w:t>
      </w:r>
      <w:proofErr w:type="spellEnd"/>
      <w:r w:rsidRPr="00E86A0F">
        <w:rPr>
          <w:rFonts w:ascii="Times New Roman" w:eastAsiaTheme="minorHAnsi" w:hAnsi="Times New Roman"/>
          <w:color w:val="767171"/>
          <w:spacing w:val="20"/>
          <w:sz w:val="24"/>
          <w:szCs w:val="24"/>
          <w:lang w:val="es-DO"/>
        </w:rPr>
        <w:t xml:space="preserve"> Silvestre, participaron el jueves 3 de febrero de 2022 en la sesión de trabajo virtual  entre autoridades de la Red Centroamericana de Autoridades de Competencia (RECAC) y GPA Consultores, con el objetivo de desarrollar el panel 2: Discusión de las recomendaciones emitidas por la firma consultora y la viabilidad de implementación como insumo para la etapa 2 de la consultoría, de conformidad con lo acordado en la sesión de trabajo del 27 de enero 2022 de la IV mesa de trabajo regional celebrada en Ciudad de Panamá.</w:t>
      </w:r>
    </w:p>
    <w:p w14:paraId="17130682" w14:textId="77777777" w:rsidR="00E86A0F" w:rsidRPr="00E86A0F" w:rsidRDefault="00E86A0F"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42F3644E" w14:textId="77777777" w:rsidR="00C93D16" w:rsidRPr="00E86A0F"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 xml:space="preserve">Reunión de validación de la Red Centroamericana de Autoridades Nacionales encargadas del tema (RECAC). </w:t>
      </w:r>
    </w:p>
    <w:p w14:paraId="0E5BE43F" w14:textId="40E15EA6" w:rsidR="00C93D16"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“Son trascendentes los esfuerzos de integración de las autoridades nacionales de competencia que realizan los países de Centroamérica y el Caribe en torno a la necesidad de transparencia en la dinámica de los mercados”, así lo ha resaltado el 17 de febrero, la presidenta del Consejo Directivo de la Comisión de Defensa de la Competencia (Pro-Competencia), abogada y catedrática María Elena Vásquez Taveras, al participar en la reunión de validación de la Red Centroamericana de Autoridades Nacionales encargadas del tema (RECAC).</w:t>
      </w:r>
    </w:p>
    <w:p w14:paraId="20F8D894" w14:textId="77777777" w:rsidR="00E86A0F" w:rsidRPr="00E86A0F" w:rsidRDefault="00E86A0F"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p>
    <w:p w14:paraId="76500B8B" w14:textId="77777777" w:rsidR="00C93D16" w:rsidRPr="00E86A0F"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USAID en Pro-Competencia</w:t>
      </w:r>
    </w:p>
    <w:p w14:paraId="77D7B859" w14:textId="3F92BBE1" w:rsidR="00C93D16"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Representantes de la Agencia de los Estados Unidos para el Desarrollo Internacional (USAID, en inglés), visitaron el 2 de febrero la sede de esta institución estatal, donde se reunieron con el Consejo Directivo, la directora ejecutiva, la directora de Promoción y Abogacía de la Competencia y la directora de Defensa de la Competencia donde abordaron temas de Competencia y aspectos de la ley 42 de 2008.</w:t>
      </w:r>
    </w:p>
    <w:p w14:paraId="7B3E88AB" w14:textId="77777777" w:rsidR="00E86A0F" w:rsidRPr="00E86A0F" w:rsidRDefault="00E86A0F"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p>
    <w:p w14:paraId="29C81B0E" w14:textId="77777777" w:rsidR="00C93D16" w:rsidRPr="00E86A0F"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Reunión virtual RECAC</w:t>
      </w:r>
    </w:p>
    <w:p w14:paraId="7CC2B123" w14:textId="3BDBEBE5" w:rsidR="00C93D16"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 xml:space="preserve">La presidenta del Consejo Directivo de Pro-Competencia, María Elena Vásquez Taveras, ha participado este 22 de abril, en una reunión extraordinaria virtual de la Red de Autoridades de Competencia de América y el Caribe (RECAC). Los representantes de los países participantes agotaron una agenda de tres temas de interés para el organismo regional. Gerardo Henríquez es el superintendente de Competencia de la república El Salvador, en calidad de presidente Pro Tempore. </w:t>
      </w:r>
    </w:p>
    <w:p w14:paraId="7EF59138" w14:textId="77777777" w:rsidR="00E86A0F" w:rsidRPr="00E86A0F" w:rsidRDefault="00E86A0F"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p>
    <w:p w14:paraId="54128FBD" w14:textId="77777777" w:rsidR="00C93D16" w:rsidRPr="00E86A0F"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Asamblea Extraordinaria del CRC</w:t>
      </w:r>
    </w:p>
    <w:p w14:paraId="67212198" w14:textId="6FE58F8F" w:rsidR="00C93D16"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 xml:space="preserve">La </w:t>
      </w:r>
      <w:proofErr w:type="gramStart"/>
      <w:r w:rsidRPr="00E86A0F">
        <w:rPr>
          <w:rFonts w:ascii="Times New Roman" w:eastAsiaTheme="minorHAnsi" w:hAnsi="Times New Roman"/>
          <w:color w:val="767171"/>
          <w:spacing w:val="20"/>
          <w:sz w:val="24"/>
          <w:szCs w:val="24"/>
          <w:lang w:val="es-DO"/>
        </w:rPr>
        <w:t>Presidenta</w:t>
      </w:r>
      <w:proofErr w:type="gramEnd"/>
      <w:r w:rsidRPr="00E86A0F">
        <w:rPr>
          <w:rFonts w:ascii="Times New Roman" w:eastAsiaTheme="minorHAnsi" w:hAnsi="Times New Roman"/>
          <w:color w:val="767171"/>
          <w:spacing w:val="20"/>
          <w:sz w:val="24"/>
          <w:szCs w:val="24"/>
          <w:lang w:val="es-DO"/>
        </w:rPr>
        <w:t xml:space="preserve"> del Consejo Directivo se reunió a finales del mes de abril con personalidades de COFECE, para agotar temas referentes al Centro Regional de Competencia para América Latina (CRC)</w:t>
      </w:r>
    </w:p>
    <w:p w14:paraId="54C14F65" w14:textId="77777777" w:rsidR="00E86A0F" w:rsidRPr="00E86A0F" w:rsidRDefault="00E86A0F"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p>
    <w:p w14:paraId="7D12BF8C" w14:textId="77777777" w:rsidR="00C93D16" w:rsidRPr="00E86A0F"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Reunión Fondo Monetario Internacional</w:t>
      </w:r>
    </w:p>
    <w:p w14:paraId="534B5D50" w14:textId="170FA5A5" w:rsidR="00C93D16"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Una misión de técnicos del Fondo Monetario Internacional (FMI) visitó el 11 de mayo la sede de la Comisión de Defensa de la Competencia (Pro-Competencia), donde analizó con el Consejo Directivo los últimos avances en materia de competencia del mercado.</w:t>
      </w:r>
    </w:p>
    <w:p w14:paraId="4E525726" w14:textId="77777777" w:rsidR="00E86A0F" w:rsidRPr="00E86A0F" w:rsidRDefault="00E86A0F"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p>
    <w:p w14:paraId="0D479EDB" w14:textId="77777777" w:rsidR="00C93D16" w:rsidRPr="00E86A0F"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Conversatorio Legislativo Internacional</w:t>
      </w:r>
    </w:p>
    <w:p w14:paraId="0FA5F467" w14:textId="59E547AC" w:rsidR="00C93D16"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Se llevó a cabo el conversatorio legislativo internacional, el cual contó con la participación de la embajada americana, USAID, CLDP, el Senado de la República, DGCP, FINJUS y Participación Ciudadana, además de las entidades de la Comisión Nacional de la Defensa de la Competencia, donde se abordaron temas referentes al proyecto de ley de contrataciones públicas.</w:t>
      </w:r>
    </w:p>
    <w:p w14:paraId="32AB2C12" w14:textId="77777777" w:rsidR="00B51F22" w:rsidRDefault="00B51F22" w:rsidP="00B51F22">
      <w:pPr>
        <w:pStyle w:val="Prrafodelista"/>
        <w:tabs>
          <w:tab w:val="left" w:pos="90"/>
          <w:tab w:val="left" w:pos="2160"/>
          <w:tab w:val="left" w:pos="2981"/>
        </w:tabs>
        <w:spacing w:afterLines="160" w:after="384" w:line="360" w:lineRule="auto"/>
        <w:ind w:left="450"/>
        <w:rPr>
          <w:rFonts w:ascii="Times New Roman" w:eastAsiaTheme="minorHAnsi" w:hAnsi="Times New Roman"/>
          <w:b/>
          <w:bCs/>
          <w:color w:val="767171"/>
          <w:spacing w:val="20"/>
          <w:sz w:val="24"/>
          <w:szCs w:val="24"/>
          <w:lang w:val="es-DO"/>
        </w:rPr>
      </w:pPr>
    </w:p>
    <w:p w14:paraId="6C9DD9C6" w14:textId="4639CE46" w:rsidR="00C93D16" w:rsidRPr="00E86A0F"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Entrevista del Centro de Competencia Regional de la OCDE</w:t>
      </w:r>
    </w:p>
    <w:p w14:paraId="7EB87045" w14:textId="250A1749" w:rsidR="00C93D16"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Le fue realizada una entrevista a la Sra. Maria Elena Vásquez Taveras, la cual fue dirigida por la OCDE junto con la Autoridad Peruana de Competencia/Indecopi.</w:t>
      </w:r>
    </w:p>
    <w:p w14:paraId="0F2C0332" w14:textId="77777777" w:rsidR="00837ABE" w:rsidRPr="00E86A0F" w:rsidRDefault="00837ABE"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p>
    <w:p w14:paraId="04B80447" w14:textId="77777777" w:rsidR="00C93D16" w:rsidRPr="00E86A0F"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 xml:space="preserve">Reunión RECAC en República Dominicana </w:t>
      </w:r>
    </w:p>
    <w:p w14:paraId="2288B8FD" w14:textId="4849B032" w:rsidR="00C93D16"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 xml:space="preserve">La Red Centroamericana y del Caribe de Autoridades nacionales encargadas del tema Competencia (RECAC) celebró en la Republica Dominicana su segunda reunión de validación en la que analizó el diagnóstico sobre las condiciones de competencia en el transporte </w:t>
      </w:r>
      <w:r w:rsidRPr="00E86A0F">
        <w:rPr>
          <w:rFonts w:ascii="Times New Roman" w:eastAsiaTheme="minorHAnsi" w:hAnsi="Times New Roman"/>
          <w:color w:val="767171"/>
          <w:spacing w:val="20"/>
          <w:sz w:val="24"/>
          <w:szCs w:val="24"/>
          <w:lang w:val="es-DO"/>
        </w:rPr>
        <w:lastRenderedPageBreak/>
        <w:t>aéreo de pasajeros de la región centroamericana y una propuesta de una política pública de aplicación nacional derivada de la investigación.</w:t>
      </w:r>
    </w:p>
    <w:p w14:paraId="4DF94B39" w14:textId="77777777" w:rsidR="00E86A0F" w:rsidRPr="00E86A0F" w:rsidRDefault="00E86A0F"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p>
    <w:p w14:paraId="722D874B" w14:textId="6FC7BA79" w:rsidR="00C93D16"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La presidenta del Consejo Directivo de la Comisión Nacional de la Competencia, María Elena Vásquez, y Gerardo Henríquez, superintendente de Competencia de El Salvador, país que ostenta la presidencia pro tempore, destacaron la importancia del tema tratado.</w:t>
      </w:r>
    </w:p>
    <w:p w14:paraId="5C499BF5" w14:textId="77777777" w:rsidR="00E86A0F" w:rsidRPr="00E86A0F" w:rsidRDefault="00E86A0F"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p>
    <w:p w14:paraId="57AC29BA" w14:textId="0EF0E458" w:rsidR="00C93D16"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Con el proyecto promovido por el Banco Interamericano de Desarrollo (BID), se espera el fortalecimiento del trabajo conjunto entre las autoridades de competencia y de aviación civil de cada país; el fortalecimiento del trabajo de la RECAC como mecanismo permanente de coordinación entre autoridades de competencia y el fomento de la cultura de competencia en la región centroamericana.</w:t>
      </w:r>
    </w:p>
    <w:p w14:paraId="4A74AB61" w14:textId="77777777" w:rsidR="00E86A0F" w:rsidRPr="00E86A0F" w:rsidRDefault="00E86A0F"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p>
    <w:p w14:paraId="02C9AA8D" w14:textId="78DF96E7" w:rsidR="00C93D16"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El análisis de tal sector es de interés para la RECAC en vista de las regulaciones estrictas, limitada competencia y tipo de operaciones que caracterizan al sector, lo cual limita la libre operación de las aerolíneas en los espacios aéreos. Las regulaciones de la industria afectan la entrada de nuevas aerolíneas a las rutas, lo cual debilita el rol disciplinado de este elemento en el desempeño de los mercados.</w:t>
      </w:r>
    </w:p>
    <w:p w14:paraId="34AD26FC" w14:textId="77777777" w:rsidR="00E86A0F" w:rsidRPr="00E86A0F" w:rsidRDefault="00E86A0F"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p>
    <w:p w14:paraId="0DA09EDE" w14:textId="71BD702E" w:rsidR="00C93D16"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La RECAC tiene como objetivo coordinar el trabajo conjunto de las autoridades regionales de competencia para crear mecanismos que fortalezcan la protección de la competencia en los mercados, desarrollar interrelaciones por medio de la cooperación y la ayuda mutua para la tutela efectiva de la competencia y contribuir con los procesos de integración económica y social.</w:t>
      </w:r>
    </w:p>
    <w:p w14:paraId="0B857E5D" w14:textId="77777777" w:rsidR="00E86A0F" w:rsidRPr="00E86A0F" w:rsidRDefault="00E86A0F"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p>
    <w:p w14:paraId="65FB749A" w14:textId="77777777" w:rsidR="00C93D16" w:rsidRPr="00E86A0F"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Encuentro con las Autoridades de Competencia en Colombia</w:t>
      </w:r>
    </w:p>
    <w:p w14:paraId="7AB53380" w14:textId="384547C1" w:rsidR="00C93D16"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lastRenderedPageBreak/>
        <w:t>A través de la virtualidad, la Sra. Maria Elena Vásquez, junto con el Sr. Juan Pablo Herrera Saavedra, Delegado Protección de la Competencia SIC Colombia, Ana María Alfonso Gómez, SIC Colombia, Aura Elena Rincón, SIC Colombia, María Manuela Palacio, SIC Colombia, Mateo Varela, SIC Colombia, Carolina Espinosa, Agregada Comercial de la Embajada de la Rep. Dominicana en Colombia, participaron del Encuentro de las Autoridades de la Competencia en Colombia, donde conversaron sobre el funcionamiento de la institución en Colombia, ejemplos de buenas prácticas y el manejo de los procesos de investigación y sancionador.</w:t>
      </w:r>
    </w:p>
    <w:p w14:paraId="54DE7946" w14:textId="77777777" w:rsidR="00E86A0F" w:rsidRPr="00E86A0F" w:rsidRDefault="00E86A0F"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p>
    <w:p w14:paraId="1485A37F" w14:textId="5529DA5E" w:rsidR="00C93D16" w:rsidRPr="00E86A0F"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Reunión con Universidad de Chile</w:t>
      </w:r>
    </w:p>
    <w:p w14:paraId="65DE0B7D" w14:textId="53C88F81" w:rsidR="00C93D16"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La presidenta del Consejo Directivo, estuvo reunida con el Sr. Francisco Agüero donde abordaron temas referentes a acuerdos de capacitaciones para el personal de Pro-Competencia.</w:t>
      </w:r>
    </w:p>
    <w:p w14:paraId="50363B07" w14:textId="77777777" w:rsidR="00E86A0F" w:rsidRPr="00E86A0F" w:rsidRDefault="00E86A0F"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p>
    <w:p w14:paraId="126B97C6" w14:textId="0C9F4514" w:rsidR="00C93D16" w:rsidRPr="00E86A0F"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Entrevista con consultores del Banco Mundial para iniciativa Banca Abierta</w:t>
      </w:r>
    </w:p>
    <w:p w14:paraId="0B2D2682" w14:textId="59D02997" w:rsidR="007850F7" w:rsidRDefault="00C93D16"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Entidades de Pro-Competencia se reunieron a socializar sobre las aspiraciones de crear un marco regulatorio para el uso de interfaces de programación de aplicaciones (API, en inglés) que aumente la eficiencia de las entidades financieras y mejore la experiencia de los usuarios en el uso de los datos, al tiempo que promueve una mayor inclusión.</w:t>
      </w:r>
    </w:p>
    <w:p w14:paraId="21D869F6" w14:textId="77777777" w:rsidR="00E86A0F" w:rsidRPr="00E86A0F" w:rsidRDefault="00E86A0F"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p>
    <w:p w14:paraId="1E6A1D8F" w14:textId="41AB3AA4" w:rsidR="00934F4B" w:rsidRPr="00E86A0F" w:rsidRDefault="00934F4B"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Acciones de Aplicación de la Ley y Abogacía en Mercados Digitales: República Dominicana</w:t>
      </w:r>
    </w:p>
    <w:p w14:paraId="56A64049" w14:textId="460666DF" w:rsidR="00934F4B" w:rsidRPr="00E86A0F" w:rsidRDefault="009A6CEE"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 xml:space="preserve">En septiembre, la </w:t>
      </w:r>
      <w:proofErr w:type="spellStart"/>
      <w:r w:rsidRPr="00E86A0F">
        <w:rPr>
          <w:rFonts w:ascii="Times New Roman" w:eastAsiaTheme="minorHAnsi" w:hAnsi="Times New Roman"/>
          <w:color w:val="767171"/>
          <w:spacing w:val="20"/>
          <w:sz w:val="24"/>
          <w:szCs w:val="24"/>
          <w:lang w:val="es-DO"/>
        </w:rPr>
        <w:t>Dra.</w:t>
      </w:r>
      <w:r w:rsidR="009B3252" w:rsidRPr="00E86A0F">
        <w:rPr>
          <w:rFonts w:ascii="Times New Roman" w:eastAsiaTheme="minorHAnsi" w:hAnsi="Times New Roman"/>
          <w:color w:val="767171"/>
          <w:spacing w:val="20"/>
          <w:sz w:val="24"/>
          <w:szCs w:val="24"/>
          <w:lang w:val="es-DO"/>
        </w:rPr>
        <w:t>María</w:t>
      </w:r>
      <w:proofErr w:type="spellEnd"/>
      <w:r w:rsidR="009B3252" w:rsidRPr="00E86A0F">
        <w:rPr>
          <w:rFonts w:ascii="Times New Roman" w:eastAsiaTheme="minorHAnsi" w:hAnsi="Times New Roman"/>
          <w:color w:val="767171"/>
          <w:spacing w:val="20"/>
          <w:sz w:val="24"/>
          <w:szCs w:val="24"/>
          <w:lang w:val="es-DO"/>
        </w:rPr>
        <w:t xml:space="preserve"> Elena Vásquez,</w:t>
      </w:r>
      <w:r w:rsidRPr="00E86A0F">
        <w:rPr>
          <w:rFonts w:ascii="Times New Roman" w:eastAsiaTheme="minorHAnsi" w:hAnsi="Times New Roman"/>
          <w:color w:val="767171"/>
          <w:spacing w:val="20"/>
          <w:sz w:val="24"/>
          <w:szCs w:val="24"/>
          <w:lang w:val="es-DO"/>
        </w:rPr>
        <w:t xml:space="preserve"> brindó </w:t>
      </w:r>
      <w:r w:rsidR="00422210" w:rsidRPr="00E86A0F">
        <w:rPr>
          <w:rFonts w:ascii="Times New Roman" w:eastAsiaTheme="minorHAnsi" w:hAnsi="Times New Roman"/>
          <w:color w:val="767171"/>
          <w:spacing w:val="20"/>
          <w:sz w:val="24"/>
          <w:szCs w:val="24"/>
          <w:lang w:val="es-DO"/>
        </w:rPr>
        <w:t>l</w:t>
      </w:r>
      <w:r w:rsidRPr="00E86A0F">
        <w:rPr>
          <w:rFonts w:ascii="Times New Roman" w:eastAsiaTheme="minorHAnsi" w:hAnsi="Times New Roman"/>
          <w:color w:val="767171"/>
          <w:spacing w:val="20"/>
          <w:sz w:val="24"/>
          <w:szCs w:val="24"/>
          <w:lang w:val="es-DO"/>
        </w:rPr>
        <w:t xml:space="preserve">a </w:t>
      </w:r>
      <w:r w:rsidR="009B3252" w:rsidRPr="00E86A0F">
        <w:rPr>
          <w:rFonts w:ascii="Times New Roman" w:eastAsiaTheme="minorHAnsi" w:hAnsi="Times New Roman"/>
          <w:color w:val="767171"/>
          <w:spacing w:val="20"/>
          <w:sz w:val="24"/>
          <w:szCs w:val="24"/>
          <w:lang w:val="es-DO"/>
        </w:rPr>
        <w:t>conferencia Acciones de Aplicación de la Ley y Abogacía en Mercados Digitales, presentada en la Asamblea Anual del Centro Regional de Competencia para América (CRCA),</w:t>
      </w:r>
      <w:r w:rsidR="00090B07" w:rsidRPr="00E86A0F">
        <w:rPr>
          <w:rFonts w:ascii="Times New Roman" w:eastAsiaTheme="minorHAnsi" w:hAnsi="Times New Roman"/>
          <w:color w:val="767171"/>
          <w:spacing w:val="20"/>
          <w:sz w:val="24"/>
          <w:szCs w:val="24"/>
          <w:lang w:val="es-DO"/>
        </w:rPr>
        <w:t xml:space="preserve"> celebrada en Brasil, </w:t>
      </w:r>
      <w:r w:rsidR="00422210" w:rsidRPr="00E86A0F">
        <w:rPr>
          <w:rFonts w:ascii="Times New Roman" w:eastAsiaTheme="minorHAnsi" w:hAnsi="Times New Roman"/>
          <w:color w:val="767171"/>
          <w:spacing w:val="20"/>
          <w:sz w:val="24"/>
          <w:szCs w:val="24"/>
          <w:lang w:val="es-DO"/>
        </w:rPr>
        <w:t xml:space="preserve">en la cual </w:t>
      </w:r>
      <w:r w:rsidR="00422210" w:rsidRPr="00E86A0F">
        <w:rPr>
          <w:rFonts w:ascii="Times New Roman" w:eastAsiaTheme="minorHAnsi" w:hAnsi="Times New Roman"/>
          <w:color w:val="767171"/>
          <w:spacing w:val="20"/>
          <w:sz w:val="24"/>
          <w:szCs w:val="24"/>
          <w:lang w:val="es-DO"/>
        </w:rPr>
        <w:lastRenderedPageBreak/>
        <w:t>resalt</w:t>
      </w:r>
      <w:r w:rsidR="009B3252" w:rsidRPr="00E86A0F">
        <w:rPr>
          <w:rFonts w:ascii="Times New Roman" w:eastAsiaTheme="minorHAnsi" w:hAnsi="Times New Roman"/>
          <w:color w:val="767171"/>
          <w:spacing w:val="20"/>
          <w:sz w:val="24"/>
          <w:szCs w:val="24"/>
          <w:lang w:val="es-DO"/>
        </w:rPr>
        <w:t>ó que la mayoría de los países latinoamericanos carece de legislaciones de competencia especializadas</w:t>
      </w:r>
      <w:r w:rsidR="006040A5" w:rsidRPr="00E86A0F">
        <w:rPr>
          <w:rFonts w:ascii="Times New Roman" w:eastAsiaTheme="minorHAnsi" w:hAnsi="Times New Roman"/>
          <w:color w:val="767171"/>
          <w:spacing w:val="20"/>
          <w:sz w:val="24"/>
          <w:szCs w:val="24"/>
          <w:lang w:val="es-DO"/>
        </w:rPr>
        <w:t xml:space="preserve"> y opinó que la falta de legislación especializada para regular tales mercados digitales en auge, no implica que las autoridades de competencia de estos países deban obviarlos.</w:t>
      </w:r>
    </w:p>
    <w:p w14:paraId="348000DD" w14:textId="77777777" w:rsidR="00AC57B7" w:rsidRDefault="00AC57B7" w:rsidP="00AC57B7">
      <w:pPr>
        <w:pStyle w:val="Prrafodelista"/>
        <w:tabs>
          <w:tab w:val="left" w:pos="2160"/>
          <w:tab w:val="left" w:pos="2981"/>
        </w:tabs>
        <w:spacing w:afterLines="160" w:after="384" w:line="360" w:lineRule="auto"/>
        <w:ind w:left="0"/>
        <w:rPr>
          <w:rFonts w:ascii="Times New Roman" w:eastAsiaTheme="minorHAnsi" w:hAnsi="Times New Roman"/>
          <w:b/>
          <w:bCs/>
          <w:color w:val="767171"/>
          <w:spacing w:val="20"/>
          <w:sz w:val="24"/>
          <w:szCs w:val="24"/>
          <w:lang w:val="es-DO"/>
        </w:rPr>
      </w:pPr>
    </w:p>
    <w:p w14:paraId="6FC1EDEA" w14:textId="40450FE8" w:rsidR="00C8489B" w:rsidRPr="00E86A0F" w:rsidRDefault="00C8489B"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IX reunión del Grupo de Trabajo sobre Comercio y Competencia de América Latina y el Caribe (GTCC)</w:t>
      </w:r>
    </w:p>
    <w:p w14:paraId="156C478F" w14:textId="27E1F303" w:rsidR="00C8489B" w:rsidRDefault="00CC1B38"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La presidenta de la Comisión Nacional de la Competencia de República Dominicana (</w:t>
      </w:r>
      <w:proofErr w:type="spellStart"/>
      <w:r w:rsidRPr="00E86A0F">
        <w:rPr>
          <w:rFonts w:ascii="Times New Roman" w:eastAsiaTheme="minorHAnsi" w:hAnsi="Times New Roman"/>
          <w:color w:val="767171"/>
          <w:spacing w:val="20"/>
          <w:sz w:val="24"/>
          <w:szCs w:val="24"/>
          <w:lang w:val="es-DO"/>
        </w:rPr>
        <w:t>ProcompetenciaRD</w:t>
      </w:r>
      <w:proofErr w:type="spellEnd"/>
      <w:r w:rsidRPr="00E86A0F">
        <w:rPr>
          <w:rFonts w:ascii="Times New Roman" w:eastAsiaTheme="minorHAnsi" w:hAnsi="Times New Roman"/>
          <w:color w:val="767171"/>
          <w:spacing w:val="20"/>
          <w:sz w:val="24"/>
          <w:szCs w:val="24"/>
          <w:lang w:val="es-DO"/>
        </w:rPr>
        <w:t xml:space="preserve">), María Elena Vásquez, presentó la conferencia Plataformas Digitales, Comercio Electrónico y </w:t>
      </w:r>
      <w:proofErr w:type="spellStart"/>
      <w:r w:rsidRPr="00E86A0F">
        <w:rPr>
          <w:rFonts w:ascii="Times New Roman" w:eastAsiaTheme="minorHAnsi" w:hAnsi="Times New Roman"/>
          <w:color w:val="767171"/>
          <w:spacing w:val="20"/>
          <w:sz w:val="24"/>
          <w:szCs w:val="24"/>
          <w:lang w:val="es-DO"/>
        </w:rPr>
        <w:t>Mipymes</w:t>
      </w:r>
      <w:proofErr w:type="spellEnd"/>
      <w:r w:rsidRPr="00E86A0F">
        <w:rPr>
          <w:rFonts w:ascii="Times New Roman" w:eastAsiaTheme="minorHAnsi" w:hAnsi="Times New Roman"/>
          <w:color w:val="767171"/>
          <w:spacing w:val="20"/>
          <w:sz w:val="24"/>
          <w:szCs w:val="24"/>
          <w:lang w:val="es-DO"/>
        </w:rPr>
        <w:t xml:space="preserve">. Recomendaciones para mejores prácticas. </w:t>
      </w:r>
    </w:p>
    <w:p w14:paraId="22347B0E" w14:textId="77777777" w:rsidR="00AC57B7" w:rsidRPr="00E86A0F" w:rsidRDefault="00AC57B7"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p>
    <w:p w14:paraId="38F077A2" w14:textId="5E2AF8A8" w:rsidR="00CC1B38" w:rsidRPr="00E86A0F" w:rsidRDefault="00CC1B38"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El GTCC es un foro creado en 2010 para la cooperación, la consulta y la coordinación regional en ámbitos de interés convergentes a ambas áreas. Su organización y operatividad recae principalmente en la Secretaría Permanente del Sistema Económico Latinoamericano (</w:t>
      </w:r>
      <w:proofErr w:type="spellStart"/>
      <w:r w:rsidRPr="00E86A0F">
        <w:rPr>
          <w:rFonts w:ascii="Times New Roman" w:eastAsiaTheme="minorHAnsi" w:hAnsi="Times New Roman"/>
          <w:color w:val="767171"/>
          <w:spacing w:val="20"/>
          <w:sz w:val="24"/>
          <w:szCs w:val="24"/>
          <w:lang w:val="es-DO"/>
        </w:rPr>
        <w:t>Sela</w:t>
      </w:r>
      <w:proofErr w:type="spellEnd"/>
      <w:r w:rsidRPr="00E86A0F">
        <w:rPr>
          <w:rFonts w:ascii="Times New Roman" w:eastAsiaTheme="minorHAnsi" w:hAnsi="Times New Roman"/>
          <w:color w:val="767171"/>
          <w:spacing w:val="20"/>
          <w:sz w:val="24"/>
          <w:szCs w:val="24"/>
          <w:lang w:val="es-DO"/>
        </w:rPr>
        <w:t>) y en la secretaría general de la UNCTAD, en calidad de Secretaría Ejecutiva y Secretaría Técnica.</w:t>
      </w:r>
    </w:p>
    <w:p w14:paraId="02771EF2" w14:textId="77777777" w:rsidR="00AC57B7" w:rsidRDefault="00AC57B7" w:rsidP="00AC57B7">
      <w:pPr>
        <w:pStyle w:val="Prrafodelista"/>
        <w:tabs>
          <w:tab w:val="left" w:pos="2160"/>
          <w:tab w:val="left" w:pos="2981"/>
        </w:tabs>
        <w:spacing w:afterLines="160" w:after="384" w:line="360" w:lineRule="auto"/>
        <w:ind w:left="0"/>
        <w:rPr>
          <w:rFonts w:ascii="Times New Roman" w:eastAsiaTheme="minorHAnsi" w:hAnsi="Times New Roman"/>
          <w:b/>
          <w:bCs/>
          <w:color w:val="767171"/>
          <w:spacing w:val="20"/>
          <w:sz w:val="24"/>
          <w:szCs w:val="24"/>
          <w:lang w:val="es-DO"/>
        </w:rPr>
      </w:pPr>
    </w:p>
    <w:p w14:paraId="7E3185F6" w14:textId="2DADE000" w:rsidR="00B339BE" w:rsidRPr="00E86A0F" w:rsidRDefault="00B339BE"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Presentación en el Foro Centroamericano de Competencia</w:t>
      </w:r>
      <w:r w:rsidR="00127890" w:rsidRPr="00E86A0F">
        <w:rPr>
          <w:rFonts w:ascii="Times New Roman" w:eastAsiaTheme="minorHAnsi" w:hAnsi="Times New Roman"/>
          <w:b/>
          <w:bCs/>
          <w:color w:val="767171"/>
          <w:spacing w:val="20"/>
          <w:sz w:val="24"/>
          <w:szCs w:val="24"/>
          <w:lang w:val="es-DO"/>
        </w:rPr>
        <w:t>, resultados estudio sobre ayudas estatales.</w:t>
      </w:r>
    </w:p>
    <w:p w14:paraId="61EF462F" w14:textId="17A19772" w:rsidR="00127890" w:rsidRPr="00E86A0F" w:rsidRDefault="00127890"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En noviembre, la Comisión Nacional de Defensa de la Competencia (</w:t>
      </w:r>
      <w:proofErr w:type="spellStart"/>
      <w:r w:rsidRPr="00E86A0F">
        <w:rPr>
          <w:rFonts w:ascii="Times New Roman" w:eastAsiaTheme="minorHAnsi" w:hAnsi="Times New Roman"/>
          <w:color w:val="767171"/>
          <w:spacing w:val="20"/>
          <w:sz w:val="24"/>
          <w:szCs w:val="24"/>
          <w:lang w:val="es-DO"/>
        </w:rPr>
        <w:t>Procompetencia</w:t>
      </w:r>
      <w:proofErr w:type="spellEnd"/>
      <w:r w:rsidRPr="00E86A0F">
        <w:rPr>
          <w:rFonts w:ascii="Times New Roman" w:eastAsiaTheme="minorHAnsi" w:hAnsi="Times New Roman"/>
          <w:color w:val="767171"/>
          <w:spacing w:val="20"/>
          <w:sz w:val="24"/>
          <w:szCs w:val="24"/>
          <w:lang w:val="es-DO"/>
        </w:rPr>
        <w:t>) presentó en el Foro Centroamericano de Competencia, realizado en San Salvador, El Salvador, los resultados sobre el “El impacto de las ayudas estatales desde la perspectiva desde la perspectiva de la competencia. Caso de la Ley de Desarrollo Fronterizo 28-01”</w:t>
      </w:r>
      <w:r w:rsidR="002B094B" w:rsidRPr="00E86A0F">
        <w:rPr>
          <w:rFonts w:ascii="Times New Roman" w:eastAsiaTheme="minorHAnsi" w:hAnsi="Times New Roman"/>
          <w:color w:val="767171"/>
          <w:spacing w:val="20"/>
          <w:sz w:val="24"/>
          <w:szCs w:val="24"/>
          <w:lang w:val="es-DO"/>
        </w:rPr>
        <w:t>, resaltando el impacto de dicha ley en las provincias de Pedernales, Independencia, Elías Piña, Dajabón, Montecristi y Santiago Rodríguez.</w:t>
      </w:r>
    </w:p>
    <w:p w14:paraId="054D5131" w14:textId="77777777" w:rsidR="00AC57B7" w:rsidRDefault="00AC57B7" w:rsidP="00AC57B7">
      <w:pPr>
        <w:pStyle w:val="Prrafodelista"/>
        <w:tabs>
          <w:tab w:val="left" w:pos="2160"/>
          <w:tab w:val="left" w:pos="2981"/>
        </w:tabs>
        <w:spacing w:afterLines="160" w:after="384" w:line="360" w:lineRule="auto"/>
        <w:ind w:left="0"/>
        <w:rPr>
          <w:rFonts w:ascii="Times New Roman" w:eastAsiaTheme="minorHAnsi" w:hAnsi="Times New Roman"/>
          <w:b/>
          <w:bCs/>
          <w:color w:val="767171"/>
          <w:spacing w:val="20"/>
          <w:sz w:val="24"/>
          <w:szCs w:val="24"/>
          <w:lang w:val="es-DO"/>
        </w:rPr>
      </w:pPr>
    </w:p>
    <w:p w14:paraId="2E4EDDA7" w14:textId="60F56E08" w:rsidR="0039511F" w:rsidRPr="00E86A0F" w:rsidRDefault="004F72AC"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lastRenderedPageBreak/>
        <w:t>Reunión con las autoridades de Conferencia de las Naciones Unidas sobre Comercio y Desarrollo (</w:t>
      </w:r>
      <w:r w:rsidR="00581F99" w:rsidRPr="00E86A0F">
        <w:rPr>
          <w:rFonts w:ascii="Times New Roman" w:eastAsiaTheme="minorHAnsi" w:hAnsi="Times New Roman"/>
          <w:b/>
          <w:bCs/>
          <w:color w:val="767171"/>
          <w:spacing w:val="20"/>
          <w:sz w:val="24"/>
          <w:szCs w:val="24"/>
          <w:lang w:val="es-DO"/>
        </w:rPr>
        <w:t>UNCTAD</w:t>
      </w:r>
      <w:r w:rsidRPr="00E86A0F">
        <w:rPr>
          <w:rFonts w:ascii="Times New Roman" w:eastAsiaTheme="minorHAnsi" w:hAnsi="Times New Roman"/>
          <w:b/>
          <w:bCs/>
          <w:color w:val="767171"/>
          <w:spacing w:val="20"/>
          <w:sz w:val="24"/>
          <w:szCs w:val="24"/>
          <w:lang w:val="es-DO"/>
        </w:rPr>
        <w:t>)</w:t>
      </w:r>
    </w:p>
    <w:p w14:paraId="7D4B8F1C" w14:textId="77777777" w:rsidR="00E861D7" w:rsidRPr="00E86A0F" w:rsidRDefault="004F72AC"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E86A0F">
        <w:rPr>
          <w:rFonts w:ascii="Times New Roman" w:eastAsiaTheme="minorHAnsi" w:hAnsi="Times New Roman"/>
          <w:color w:val="767171"/>
          <w:spacing w:val="20"/>
          <w:sz w:val="24"/>
          <w:szCs w:val="24"/>
          <w:lang w:val="es-DO"/>
        </w:rPr>
        <w:t xml:space="preserve">Con el propósito de analizar la agenda de trabajo para la próxima reunión del Sistema Económico </w:t>
      </w:r>
      <w:proofErr w:type="spellStart"/>
      <w:r w:rsidRPr="00E86A0F">
        <w:rPr>
          <w:rFonts w:ascii="Times New Roman" w:eastAsiaTheme="minorHAnsi" w:hAnsi="Times New Roman"/>
          <w:color w:val="767171"/>
          <w:spacing w:val="20"/>
          <w:sz w:val="24"/>
          <w:szCs w:val="24"/>
          <w:lang w:val="es-DO"/>
        </w:rPr>
        <w:t>Latinomericano</w:t>
      </w:r>
      <w:proofErr w:type="spellEnd"/>
      <w:r w:rsidRPr="00E86A0F">
        <w:rPr>
          <w:rFonts w:ascii="Times New Roman" w:eastAsiaTheme="minorHAnsi" w:hAnsi="Times New Roman"/>
          <w:color w:val="767171"/>
          <w:spacing w:val="20"/>
          <w:sz w:val="24"/>
          <w:szCs w:val="24"/>
          <w:lang w:val="es-DO"/>
        </w:rPr>
        <w:t xml:space="preserve"> y del Caribe (</w:t>
      </w:r>
      <w:proofErr w:type="spellStart"/>
      <w:r w:rsidRPr="00E86A0F">
        <w:rPr>
          <w:rFonts w:ascii="Times New Roman" w:eastAsiaTheme="minorHAnsi" w:hAnsi="Times New Roman"/>
          <w:color w:val="767171"/>
          <w:spacing w:val="20"/>
          <w:sz w:val="24"/>
          <w:szCs w:val="24"/>
          <w:lang w:val="es-DO"/>
        </w:rPr>
        <w:t>Sela</w:t>
      </w:r>
      <w:proofErr w:type="spellEnd"/>
      <w:r w:rsidRPr="00E86A0F">
        <w:rPr>
          <w:rFonts w:ascii="Times New Roman" w:eastAsiaTheme="minorHAnsi" w:hAnsi="Times New Roman"/>
          <w:color w:val="767171"/>
          <w:spacing w:val="20"/>
          <w:sz w:val="24"/>
          <w:szCs w:val="24"/>
          <w:lang w:val="es-DO"/>
        </w:rPr>
        <w:t>) que será celebrada en noviembre de 2023 en República Dominicana, la presidenta del consejo directivo de la Comisión Nacional de Defensa de la Competencia (</w:t>
      </w:r>
      <w:proofErr w:type="spellStart"/>
      <w:r w:rsidRPr="00E86A0F">
        <w:rPr>
          <w:rFonts w:ascii="Times New Roman" w:eastAsiaTheme="minorHAnsi" w:hAnsi="Times New Roman"/>
          <w:color w:val="767171"/>
          <w:spacing w:val="20"/>
          <w:sz w:val="24"/>
          <w:szCs w:val="24"/>
          <w:lang w:val="es-DO"/>
        </w:rPr>
        <w:t>Procompetencia</w:t>
      </w:r>
      <w:proofErr w:type="spellEnd"/>
      <w:r w:rsidRPr="00E86A0F">
        <w:rPr>
          <w:rFonts w:ascii="Times New Roman" w:eastAsiaTheme="minorHAnsi" w:hAnsi="Times New Roman"/>
          <w:color w:val="767171"/>
          <w:spacing w:val="20"/>
          <w:sz w:val="24"/>
          <w:szCs w:val="24"/>
          <w:lang w:val="es-DO"/>
        </w:rPr>
        <w:t xml:space="preserve">), María Elena Vásquez, </w:t>
      </w:r>
      <w:r w:rsidR="00E861D7" w:rsidRPr="00E86A0F">
        <w:rPr>
          <w:rFonts w:ascii="Times New Roman" w:eastAsiaTheme="minorHAnsi" w:hAnsi="Times New Roman"/>
          <w:color w:val="767171"/>
          <w:spacing w:val="20"/>
          <w:sz w:val="24"/>
          <w:szCs w:val="24"/>
          <w:lang w:val="es-DO"/>
        </w:rPr>
        <w:t>sostuvo un acercamiento con</w:t>
      </w:r>
      <w:r w:rsidRPr="00E86A0F">
        <w:rPr>
          <w:rFonts w:ascii="Times New Roman" w:eastAsiaTheme="minorHAnsi" w:hAnsi="Times New Roman"/>
          <w:color w:val="767171"/>
          <w:spacing w:val="20"/>
          <w:sz w:val="24"/>
          <w:szCs w:val="24"/>
          <w:lang w:val="es-DO"/>
        </w:rPr>
        <w:t xml:space="preserve"> autoridades de la Conferencia de las Naciones Unidas sobre Comercio y Desarrollo (</w:t>
      </w:r>
      <w:proofErr w:type="spellStart"/>
      <w:r w:rsidRPr="00E86A0F">
        <w:rPr>
          <w:rFonts w:ascii="Times New Roman" w:eastAsiaTheme="minorHAnsi" w:hAnsi="Times New Roman"/>
          <w:color w:val="767171"/>
          <w:spacing w:val="20"/>
          <w:sz w:val="24"/>
          <w:szCs w:val="24"/>
          <w:lang w:val="es-DO"/>
        </w:rPr>
        <w:t>Unctad</w:t>
      </w:r>
      <w:proofErr w:type="spellEnd"/>
      <w:r w:rsidRPr="00E86A0F">
        <w:rPr>
          <w:rFonts w:ascii="Times New Roman" w:eastAsiaTheme="minorHAnsi" w:hAnsi="Times New Roman"/>
          <w:color w:val="767171"/>
          <w:spacing w:val="20"/>
          <w:sz w:val="24"/>
          <w:szCs w:val="24"/>
          <w:lang w:val="es-DO"/>
        </w:rPr>
        <w:t>)</w:t>
      </w:r>
      <w:r w:rsidR="00E861D7" w:rsidRPr="00E86A0F">
        <w:rPr>
          <w:rFonts w:ascii="Times New Roman" w:eastAsiaTheme="minorHAnsi" w:hAnsi="Times New Roman"/>
          <w:color w:val="767171"/>
          <w:spacing w:val="20"/>
          <w:sz w:val="24"/>
          <w:szCs w:val="24"/>
          <w:lang w:val="es-DO"/>
        </w:rPr>
        <w:t>, en noviembre 2022</w:t>
      </w:r>
      <w:r w:rsidRPr="00E86A0F">
        <w:rPr>
          <w:rFonts w:ascii="Times New Roman" w:eastAsiaTheme="minorHAnsi" w:hAnsi="Times New Roman"/>
          <w:color w:val="767171"/>
          <w:spacing w:val="20"/>
          <w:sz w:val="24"/>
          <w:szCs w:val="24"/>
          <w:lang w:val="es-DO"/>
        </w:rPr>
        <w:t>.</w:t>
      </w:r>
      <w:r w:rsidR="00E861D7" w:rsidRPr="00E86A0F">
        <w:rPr>
          <w:rFonts w:ascii="Times New Roman" w:eastAsiaTheme="minorHAnsi" w:hAnsi="Times New Roman"/>
          <w:color w:val="767171"/>
          <w:spacing w:val="20"/>
          <w:sz w:val="24"/>
          <w:szCs w:val="24"/>
          <w:lang w:val="es-DO"/>
        </w:rPr>
        <w:t xml:space="preserve"> La Conferencia de las Naciones Unidas sobre Comercio y Desarrollo es el principal órgano de la Asamblea General de la ONU. Fue creada el 30 de diciembre de 1964 para tratar asuntos relacionados con el comercio, las inversiones y el desarrollo, es el principal órgano de la Asamblea General de la ONU.</w:t>
      </w:r>
    </w:p>
    <w:p w14:paraId="4CA2AA93" w14:textId="67FC261B" w:rsidR="004F72AC" w:rsidRDefault="00E861D7" w:rsidP="003B2DF8">
      <w:pPr>
        <w:pStyle w:val="Prrafodelista"/>
        <w:tabs>
          <w:tab w:val="left" w:pos="1440"/>
          <w:tab w:val="left" w:pos="1710"/>
          <w:tab w:val="left" w:pos="2981"/>
        </w:tabs>
        <w:spacing w:afterLines="160" w:after="384" w:line="360" w:lineRule="auto"/>
        <w:ind w:left="0"/>
        <w:rPr>
          <w:lang w:val="es-DO"/>
        </w:rPr>
      </w:pPr>
      <w:r w:rsidRPr="00E86A0F">
        <w:rPr>
          <w:rFonts w:ascii="Times New Roman" w:eastAsiaTheme="minorHAnsi" w:hAnsi="Times New Roman"/>
          <w:color w:val="767171"/>
          <w:spacing w:val="20"/>
          <w:sz w:val="24"/>
          <w:szCs w:val="24"/>
          <w:lang w:val="es-DO"/>
        </w:rPr>
        <w:t xml:space="preserve">El </w:t>
      </w:r>
      <w:proofErr w:type="spellStart"/>
      <w:r w:rsidRPr="00E86A0F">
        <w:rPr>
          <w:rFonts w:ascii="Times New Roman" w:eastAsiaTheme="minorHAnsi" w:hAnsi="Times New Roman"/>
          <w:color w:val="767171"/>
          <w:spacing w:val="20"/>
          <w:sz w:val="24"/>
          <w:szCs w:val="24"/>
          <w:lang w:val="es-DO"/>
        </w:rPr>
        <w:t>Sela</w:t>
      </w:r>
      <w:proofErr w:type="spellEnd"/>
      <w:r w:rsidRPr="00E86A0F">
        <w:rPr>
          <w:rFonts w:ascii="Times New Roman" w:eastAsiaTheme="minorHAnsi" w:hAnsi="Times New Roman"/>
          <w:color w:val="767171"/>
          <w:spacing w:val="20"/>
          <w:sz w:val="24"/>
          <w:szCs w:val="24"/>
          <w:lang w:val="es-DO"/>
        </w:rPr>
        <w:t xml:space="preserve"> es un organismo regional intergubernamental integrado por 25 países. Fue fundado en 1975 mediante el convenio de Panamá, para promover un sistema de consulta y coordinación para concertar posiciones y estrategias comunes en materia económica, ante</w:t>
      </w:r>
      <w:r w:rsidR="0034627C" w:rsidRPr="00E86A0F">
        <w:rPr>
          <w:rFonts w:ascii="Times New Roman" w:eastAsiaTheme="minorHAnsi" w:hAnsi="Times New Roman"/>
          <w:color w:val="767171"/>
          <w:spacing w:val="20"/>
          <w:sz w:val="24"/>
          <w:szCs w:val="24"/>
          <w:lang w:val="es-DO"/>
        </w:rPr>
        <w:t xml:space="preserve"> </w:t>
      </w:r>
      <w:r w:rsidRPr="00E86A0F">
        <w:rPr>
          <w:rFonts w:ascii="Times New Roman" w:eastAsiaTheme="minorHAnsi" w:hAnsi="Times New Roman"/>
          <w:color w:val="767171"/>
          <w:spacing w:val="20"/>
          <w:sz w:val="24"/>
          <w:szCs w:val="24"/>
          <w:lang w:val="es-DO"/>
        </w:rPr>
        <w:t>países, grupos de naciones, foros y organismos internacionales e impulsar la cooperación y la integración entre países de la región.</w:t>
      </w:r>
    </w:p>
    <w:p w14:paraId="00CF32F1" w14:textId="77777777" w:rsidR="00AC57B7" w:rsidRDefault="00AC57B7" w:rsidP="00AC57B7">
      <w:pPr>
        <w:pStyle w:val="Prrafodelista"/>
        <w:tabs>
          <w:tab w:val="left" w:pos="2160"/>
          <w:tab w:val="left" w:pos="2981"/>
        </w:tabs>
        <w:spacing w:afterLines="160" w:after="384" w:line="360" w:lineRule="auto"/>
        <w:ind w:left="0"/>
        <w:rPr>
          <w:rFonts w:ascii="Times New Roman" w:eastAsiaTheme="minorHAnsi" w:hAnsi="Times New Roman"/>
          <w:b/>
          <w:bCs/>
          <w:color w:val="767171"/>
          <w:spacing w:val="20"/>
          <w:sz w:val="24"/>
          <w:szCs w:val="24"/>
          <w:lang w:val="es-DO"/>
        </w:rPr>
      </w:pPr>
    </w:p>
    <w:p w14:paraId="29C37C38" w14:textId="428B1B8C" w:rsidR="00DC6162" w:rsidRPr="00E86A0F" w:rsidRDefault="00BA0085"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E86A0F">
        <w:rPr>
          <w:rFonts w:ascii="Times New Roman" w:eastAsiaTheme="minorHAnsi" w:hAnsi="Times New Roman"/>
          <w:b/>
          <w:bCs/>
          <w:color w:val="767171"/>
          <w:spacing w:val="20"/>
          <w:sz w:val="24"/>
          <w:szCs w:val="24"/>
          <w:lang w:val="es-DO"/>
        </w:rPr>
        <w:t xml:space="preserve">Foro Mundial de la Competencia Organizado por la </w:t>
      </w:r>
      <w:r w:rsidR="00086675" w:rsidRPr="00E86A0F">
        <w:rPr>
          <w:rFonts w:ascii="Times New Roman" w:eastAsiaTheme="minorHAnsi" w:hAnsi="Times New Roman"/>
          <w:b/>
          <w:bCs/>
          <w:color w:val="767171"/>
          <w:spacing w:val="20"/>
          <w:sz w:val="24"/>
          <w:szCs w:val="24"/>
          <w:lang w:val="es-DO"/>
        </w:rPr>
        <w:t>Organización para la Cooperación y el Desarrollo Económica (OCDE)</w:t>
      </w:r>
    </w:p>
    <w:p w14:paraId="387733B9" w14:textId="48E121D5" w:rsidR="00DC6162" w:rsidRPr="009B514A" w:rsidRDefault="0039511F" w:rsidP="003B2DF8">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9B514A">
        <w:rPr>
          <w:rFonts w:ascii="Times New Roman" w:eastAsiaTheme="minorHAnsi" w:hAnsi="Times New Roman"/>
          <w:color w:val="767171"/>
          <w:spacing w:val="20"/>
          <w:sz w:val="24"/>
          <w:szCs w:val="24"/>
          <w:lang w:val="es-DO"/>
        </w:rPr>
        <w:t>En diciembre de 2022, l</w:t>
      </w:r>
      <w:r w:rsidR="009E7B6E" w:rsidRPr="009B514A">
        <w:rPr>
          <w:rFonts w:ascii="Times New Roman" w:eastAsiaTheme="minorHAnsi" w:hAnsi="Times New Roman"/>
          <w:color w:val="767171"/>
          <w:spacing w:val="20"/>
          <w:sz w:val="24"/>
          <w:szCs w:val="24"/>
          <w:lang w:val="es-DO"/>
        </w:rPr>
        <w:t xml:space="preserve">a presidenta </w:t>
      </w:r>
      <w:r w:rsidR="00DC6162" w:rsidRPr="009B514A">
        <w:rPr>
          <w:rFonts w:ascii="Times New Roman" w:eastAsiaTheme="minorHAnsi" w:hAnsi="Times New Roman"/>
          <w:color w:val="767171"/>
          <w:spacing w:val="20"/>
          <w:sz w:val="24"/>
          <w:szCs w:val="24"/>
          <w:lang w:val="es-DO"/>
        </w:rPr>
        <w:t xml:space="preserve">María Elena Vásquez, representó a la República Dominicana en el Foro Mundial de la Competencia celebrado en París. </w:t>
      </w:r>
      <w:r w:rsidR="009E7B6E" w:rsidRPr="009B514A">
        <w:rPr>
          <w:rFonts w:ascii="Times New Roman" w:eastAsiaTheme="minorHAnsi" w:hAnsi="Times New Roman"/>
          <w:color w:val="767171"/>
          <w:spacing w:val="20"/>
          <w:sz w:val="24"/>
          <w:szCs w:val="24"/>
          <w:lang w:val="es-DO"/>
        </w:rPr>
        <w:t>La misma</w:t>
      </w:r>
      <w:r w:rsidR="00DC6162" w:rsidRPr="009B514A">
        <w:rPr>
          <w:rFonts w:ascii="Times New Roman" w:eastAsiaTheme="minorHAnsi" w:hAnsi="Times New Roman"/>
          <w:color w:val="767171"/>
          <w:spacing w:val="20"/>
          <w:sz w:val="24"/>
          <w:szCs w:val="24"/>
          <w:lang w:val="es-DO"/>
        </w:rPr>
        <w:t xml:space="preserve"> tuvo una destacada intervención con una disertación titulada “Las ayudas estatales y su incidencia en las condiciones de competencia: una aproximación a su tratamiento”.</w:t>
      </w:r>
    </w:p>
    <w:p w14:paraId="40F0AD40" w14:textId="02308A30" w:rsidR="00086675" w:rsidRPr="00AC57B7" w:rsidRDefault="00DC6162" w:rsidP="00AC57B7">
      <w:pPr>
        <w:pStyle w:val="Prrafodelista"/>
        <w:tabs>
          <w:tab w:val="left" w:pos="1440"/>
          <w:tab w:val="left" w:pos="1710"/>
          <w:tab w:val="left" w:pos="2981"/>
        </w:tabs>
        <w:spacing w:afterLines="160" w:after="384" w:line="360" w:lineRule="auto"/>
        <w:ind w:left="0"/>
        <w:rPr>
          <w:rFonts w:ascii="Times New Roman" w:eastAsiaTheme="minorHAnsi" w:hAnsi="Times New Roman"/>
          <w:color w:val="767171"/>
          <w:spacing w:val="20"/>
          <w:sz w:val="24"/>
          <w:szCs w:val="24"/>
          <w:lang w:val="es-DO"/>
        </w:rPr>
      </w:pPr>
      <w:r w:rsidRPr="009B514A">
        <w:rPr>
          <w:rFonts w:ascii="Times New Roman" w:eastAsiaTheme="minorHAnsi" w:hAnsi="Times New Roman"/>
          <w:color w:val="767171"/>
          <w:spacing w:val="20"/>
          <w:sz w:val="24"/>
          <w:szCs w:val="24"/>
          <w:lang w:val="es-DO"/>
        </w:rPr>
        <w:t xml:space="preserve">Este importante evento internacional es organizado anualmente por la Organización para la Cooperación y el Desarrollo Económica </w:t>
      </w:r>
      <w:r w:rsidRPr="009B514A">
        <w:rPr>
          <w:rFonts w:ascii="Times New Roman" w:eastAsiaTheme="minorHAnsi" w:hAnsi="Times New Roman"/>
          <w:color w:val="767171"/>
          <w:spacing w:val="20"/>
          <w:sz w:val="24"/>
          <w:szCs w:val="24"/>
          <w:lang w:val="es-DO"/>
        </w:rPr>
        <w:lastRenderedPageBreak/>
        <w:t>(OCDE) y en él se dan cita las autoridades de la competencia de casi todos los países mundo, así como los más destacados especialistas en la materia.</w:t>
      </w:r>
    </w:p>
    <w:p w14:paraId="536CA3FC" w14:textId="7ADE7E18" w:rsidR="00C93D16" w:rsidRDefault="00C93D16" w:rsidP="003B2DF8">
      <w:pPr>
        <w:pStyle w:val="Ttulo2"/>
        <w:numPr>
          <w:ilvl w:val="3"/>
          <w:numId w:val="10"/>
        </w:numPr>
        <w:tabs>
          <w:tab w:val="num" w:pos="360"/>
          <w:tab w:val="left" w:pos="1170"/>
        </w:tabs>
        <w:spacing w:before="0" w:afterLines="160" w:after="384" w:line="360" w:lineRule="auto"/>
        <w:ind w:left="0" w:firstLine="0"/>
        <w:rPr>
          <w:rFonts w:cs="Times New Roman"/>
          <w:sz w:val="28"/>
          <w:szCs w:val="28"/>
          <w:lang w:val="es-DO"/>
        </w:rPr>
      </w:pPr>
      <w:bookmarkStart w:id="59" w:name="_Toc108512182"/>
      <w:bookmarkStart w:id="60" w:name="_Toc115345594"/>
      <w:bookmarkStart w:id="61" w:name="_Toc122036947"/>
      <w:r w:rsidRPr="007850F7">
        <w:rPr>
          <w:rFonts w:cs="Times New Roman"/>
          <w:sz w:val="28"/>
          <w:szCs w:val="28"/>
          <w:lang w:val="es-DO"/>
        </w:rPr>
        <w:t>Participación en reuniones nacionales</w:t>
      </w:r>
      <w:bookmarkEnd w:id="59"/>
      <w:bookmarkEnd w:id="60"/>
      <w:bookmarkEnd w:id="61"/>
    </w:p>
    <w:p w14:paraId="09DBDA62" w14:textId="4DE10D50" w:rsidR="00C93D16"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C27367">
        <w:rPr>
          <w:rFonts w:ascii="Times New Roman" w:eastAsiaTheme="minorHAnsi" w:hAnsi="Times New Roman"/>
          <w:b/>
          <w:bCs/>
          <w:color w:val="767171"/>
          <w:spacing w:val="20"/>
          <w:sz w:val="24"/>
          <w:szCs w:val="24"/>
          <w:lang w:val="es-DO"/>
        </w:rPr>
        <w:t>Reunión ANJE</w:t>
      </w:r>
    </w:p>
    <w:p w14:paraId="4DC8948C" w14:textId="77777777" w:rsidR="00AC57B7" w:rsidRPr="00C27367" w:rsidRDefault="00AC57B7" w:rsidP="00AC57B7">
      <w:pPr>
        <w:pStyle w:val="Prrafodelista"/>
        <w:tabs>
          <w:tab w:val="left" w:pos="2981"/>
        </w:tabs>
        <w:spacing w:afterLines="160" w:after="384" w:line="360" w:lineRule="auto"/>
        <w:ind w:left="0"/>
        <w:rPr>
          <w:rFonts w:ascii="Times New Roman" w:eastAsiaTheme="minorHAnsi" w:hAnsi="Times New Roman"/>
          <w:b/>
          <w:bCs/>
          <w:color w:val="767171"/>
          <w:spacing w:val="20"/>
          <w:sz w:val="24"/>
          <w:szCs w:val="24"/>
          <w:lang w:val="es-DO"/>
        </w:rPr>
      </w:pPr>
    </w:p>
    <w:p w14:paraId="5255A14A" w14:textId="22F79A93" w:rsidR="00C93D16" w:rsidRDefault="00C93D16"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C27367">
        <w:rPr>
          <w:rFonts w:ascii="Times New Roman" w:eastAsiaTheme="minorHAnsi" w:hAnsi="Times New Roman"/>
          <w:color w:val="767171"/>
          <w:spacing w:val="20"/>
          <w:sz w:val="24"/>
          <w:szCs w:val="24"/>
          <w:lang w:val="es-DO"/>
        </w:rPr>
        <w:t>Participación como invitados especiales en la primera reunión de la Comisión de Justicia y Legislación de la Asociación Nacional de Jóvenes Empresarios (ANJE), donde la presidenta de Pro-Competencia, Maria Elena Vásquez Taveras delineó objetivos y ejes estratégicos de acciones de este órgano autónomo para lograr una mayor.</w:t>
      </w:r>
    </w:p>
    <w:p w14:paraId="064BE42B" w14:textId="287D0610" w:rsidR="00AC57B7" w:rsidRDefault="00AC57B7"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2F0E1709" w14:textId="40182596" w:rsidR="00AC57B7"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C27367">
        <w:rPr>
          <w:rFonts w:ascii="Times New Roman" w:eastAsiaTheme="minorHAnsi" w:hAnsi="Times New Roman"/>
          <w:b/>
          <w:bCs/>
          <w:color w:val="767171"/>
          <w:spacing w:val="20"/>
          <w:sz w:val="24"/>
          <w:szCs w:val="24"/>
          <w:lang w:val="es-DO"/>
        </w:rPr>
        <w:t>Conversatorio COLADIC-RD</w:t>
      </w:r>
    </w:p>
    <w:p w14:paraId="7966D42A" w14:textId="77777777" w:rsidR="00AC57B7" w:rsidRDefault="00AC57B7" w:rsidP="00AC57B7">
      <w:pPr>
        <w:pStyle w:val="Prrafodelista"/>
        <w:tabs>
          <w:tab w:val="left" w:pos="2981"/>
        </w:tabs>
        <w:spacing w:afterLines="160" w:after="384" w:line="360" w:lineRule="auto"/>
        <w:ind w:left="0"/>
        <w:rPr>
          <w:rFonts w:ascii="Times New Roman" w:eastAsiaTheme="minorHAnsi" w:hAnsi="Times New Roman"/>
          <w:b/>
          <w:bCs/>
          <w:color w:val="767171"/>
          <w:spacing w:val="20"/>
          <w:sz w:val="24"/>
          <w:szCs w:val="24"/>
          <w:lang w:val="es-DO"/>
        </w:rPr>
      </w:pPr>
    </w:p>
    <w:p w14:paraId="7ED7C9C0" w14:textId="060CAB23" w:rsidR="00C93D16" w:rsidRPr="00AC57B7" w:rsidRDefault="00C93D16" w:rsidP="00AC57B7">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AC57B7">
        <w:rPr>
          <w:rFonts w:ascii="Times New Roman" w:eastAsiaTheme="minorHAnsi" w:hAnsi="Times New Roman"/>
          <w:color w:val="767171"/>
          <w:spacing w:val="20"/>
          <w:sz w:val="24"/>
          <w:szCs w:val="24"/>
          <w:lang w:val="es-DO"/>
        </w:rPr>
        <w:t>Como parte del proceso de relacionamiento de la Comisión Nacional de Defensa de la Competencia con los sectores profesionales de la sociedad para concienciar sobre la importancia de una cultura de libre y sana competencia entre los agentes económicos de los mercados que beneficie a usuarios y consumidores, la nueva presidenta del Consejo Directivo, abogada y catedrática María Elena Vásquez Taveras, participó en el conversatorio de Derecho de la Competencia, organizado por el Consejo Latinoamericano de Estudios de Derecho Internacional y Comparado capítula República Dominicana (COLADIC-RD).</w:t>
      </w:r>
    </w:p>
    <w:p w14:paraId="3763D60B" w14:textId="2AC9B568" w:rsidR="00C93D16" w:rsidRDefault="00C93D16" w:rsidP="003B2DF8">
      <w:pPr>
        <w:tabs>
          <w:tab w:val="left" w:pos="2981"/>
        </w:tabs>
        <w:spacing w:afterLines="160" w:after="384" w:line="360" w:lineRule="auto"/>
        <w:rPr>
          <w:lang w:val="es-DO"/>
        </w:rPr>
      </w:pPr>
      <w:r w:rsidRPr="00B02CE4">
        <w:rPr>
          <w:lang w:val="es-DO"/>
        </w:rPr>
        <w:t xml:space="preserve">El conversatorio de COLADIC-RD procura la creación de un espacio que sirva como punto de análisis crítico la manera como el Derecho de la Competencia, las instituciones reguladoras, el régimen y la </w:t>
      </w:r>
      <w:r w:rsidRPr="00B02CE4">
        <w:rPr>
          <w:lang w:val="es-DO"/>
        </w:rPr>
        <w:lastRenderedPageBreak/>
        <w:t>posición actual han evolucionado en el país en comparación con otros de la región.</w:t>
      </w:r>
    </w:p>
    <w:p w14:paraId="0C173140" w14:textId="77777777" w:rsidR="00C93D16" w:rsidRPr="00C27367"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C27367">
        <w:rPr>
          <w:rFonts w:ascii="Times New Roman" w:eastAsiaTheme="minorHAnsi" w:hAnsi="Times New Roman"/>
          <w:b/>
          <w:bCs/>
          <w:color w:val="767171"/>
          <w:spacing w:val="20"/>
          <w:sz w:val="24"/>
          <w:szCs w:val="24"/>
          <w:lang w:val="es-DO"/>
        </w:rPr>
        <w:t>Reunión de gabinete del Ministerio de Industria y Comercio y MIPYMES</w:t>
      </w:r>
    </w:p>
    <w:p w14:paraId="70C92223" w14:textId="37751DA8" w:rsidR="00C93D16" w:rsidRDefault="00C93D16" w:rsidP="003B2DF8">
      <w:pPr>
        <w:tabs>
          <w:tab w:val="left" w:pos="2981"/>
        </w:tabs>
        <w:spacing w:afterLines="160" w:after="384" w:line="360" w:lineRule="auto"/>
        <w:rPr>
          <w:lang w:val="es-DO"/>
        </w:rPr>
      </w:pPr>
      <w:r w:rsidRPr="00B02CE4">
        <w:rPr>
          <w:lang w:val="es-DO"/>
        </w:rPr>
        <w:t>La presidenta del Consejo Directivo de la Comisión Nacional de Defensa de la Competencia (Pro-Competencia), doctora María Elena Vásquez Taveras, participó el 21 de febrero en la tercera reunión del gabinete del Ministerio de Industria, Comercio y MIPYMES (MICM), en la sede de esa institución. La reunión fue efectuada por mandato de la ley 37 de 2017, que reorganiza al MICM, en atención al decreto 100 de 2018, que implementa el reglamento orgánico funcional, y por el principio de unidad de la administración pública dispuesto en la Ley Orgánica de la Administración Pública 247 de 2012.</w:t>
      </w:r>
    </w:p>
    <w:p w14:paraId="35646E5D" w14:textId="77777777" w:rsidR="00C93D16" w:rsidRPr="00C27367"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C27367">
        <w:rPr>
          <w:rFonts w:ascii="Times New Roman" w:eastAsiaTheme="minorHAnsi" w:hAnsi="Times New Roman"/>
          <w:b/>
          <w:bCs/>
          <w:color w:val="767171"/>
          <w:spacing w:val="20"/>
          <w:sz w:val="24"/>
          <w:szCs w:val="24"/>
          <w:lang w:val="es-DO"/>
        </w:rPr>
        <w:t>ONEC en Pro-Competencia</w:t>
      </w:r>
    </w:p>
    <w:p w14:paraId="68EABD99" w14:textId="3B41744D" w:rsidR="00C93D16" w:rsidRDefault="00C93D16" w:rsidP="003B2DF8">
      <w:pPr>
        <w:tabs>
          <w:tab w:val="left" w:pos="2981"/>
        </w:tabs>
        <w:spacing w:afterLines="160" w:after="384" w:line="360" w:lineRule="auto"/>
        <w:rPr>
          <w:lang w:val="es-DO"/>
        </w:rPr>
      </w:pPr>
      <w:r w:rsidRPr="00B02CE4">
        <w:rPr>
          <w:lang w:val="es-DO"/>
        </w:rPr>
        <w:t>La directora ejecutiva y la coordinadora ejecutiva de la Organización Nacional de Empresas Comerciales (ONEC) visitaron este 5 de mayo en la mañana la sede de la Comisión Nacional de Defensa de la Competencia (Pro-Competencia), donde han solicitado las autoridades de esta institución descentralizada del Estado facilitar un proceso de capacitaciones en materia de libre y leal competencia a sus asociados y miembros (empresas que pertenecen a otros sectores), y han valorado estrechar lazos para fines de cooperación.</w:t>
      </w:r>
    </w:p>
    <w:p w14:paraId="1078924B" w14:textId="77777777" w:rsidR="00C93D16" w:rsidRPr="00C27367"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C27367">
        <w:rPr>
          <w:rFonts w:ascii="Times New Roman" w:eastAsiaTheme="minorHAnsi" w:hAnsi="Times New Roman"/>
          <w:b/>
          <w:bCs/>
          <w:color w:val="767171"/>
          <w:spacing w:val="20"/>
          <w:sz w:val="24"/>
          <w:szCs w:val="24"/>
          <w:lang w:val="es-DO"/>
        </w:rPr>
        <w:t>Reunión para el estudio de la iniciativa legislativa</w:t>
      </w:r>
    </w:p>
    <w:p w14:paraId="7C90F673" w14:textId="76BF285C" w:rsidR="00C93D16" w:rsidRDefault="00C93D16" w:rsidP="003B2DF8">
      <w:pPr>
        <w:tabs>
          <w:tab w:val="left" w:pos="2981"/>
        </w:tabs>
        <w:spacing w:afterLines="160" w:after="384" w:line="360" w:lineRule="auto"/>
        <w:rPr>
          <w:lang w:val="es-DO"/>
        </w:rPr>
      </w:pPr>
      <w:r w:rsidRPr="00B02CE4">
        <w:rPr>
          <w:lang w:val="es-DO"/>
        </w:rPr>
        <w:t xml:space="preserve">Se realizó un encuentro para tratar "Proyecto de ley que modifica los artículos 26, 29, 31 y 33 de la ley 42-08, del 16/01/2008, sobre la </w:t>
      </w:r>
      <w:r w:rsidRPr="00B02CE4">
        <w:rPr>
          <w:lang w:val="es-DO"/>
        </w:rPr>
        <w:lastRenderedPageBreak/>
        <w:t>defensa de competencia exp.01189" en el Senado de la Republica dominicana</w:t>
      </w:r>
    </w:p>
    <w:p w14:paraId="604B8440" w14:textId="77777777" w:rsidR="00C93D16" w:rsidRPr="00C27367" w:rsidRDefault="00C93D16"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C27367">
        <w:rPr>
          <w:rFonts w:ascii="Times New Roman" w:eastAsiaTheme="minorHAnsi" w:hAnsi="Times New Roman"/>
          <w:b/>
          <w:bCs/>
          <w:color w:val="767171"/>
          <w:spacing w:val="20"/>
          <w:sz w:val="24"/>
          <w:szCs w:val="24"/>
          <w:lang w:val="es-DO"/>
        </w:rPr>
        <w:t>Ciclo de Charlas Libertad de Empresa –UNPHU</w:t>
      </w:r>
    </w:p>
    <w:p w14:paraId="4C1D696F" w14:textId="77777777" w:rsidR="00C93D16" w:rsidRPr="00B02CE4" w:rsidRDefault="00C93D16" w:rsidP="003B2DF8">
      <w:pPr>
        <w:tabs>
          <w:tab w:val="left" w:pos="2981"/>
        </w:tabs>
        <w:spacing w:afterLines="160" w:after="384" w:line="360" w:lineRule="auto"/>
        <w:rPr>
          <w:lang w:val="es-DO"/>
        </w:rPr>
      </w:pPr>
      <w:r w:rsidRPr="00B02CE4">
        <w:rPr>
          <w:lang w:val="es-DO"/>
        </w:rPr>
        <w:t>La presidenta del Consejo Directivo de la Comisión Nacional de Defensa de la Competencia, María Elena Vásquez,  formuló la propuesta la noche del viernes 10 de junio en la ponencia “</w:t>
      </w:r>
      <w:proofErr w:type="spellStart"/>
      <w:r w:rsidRPr="00B02CE4">
        <w:rPr>
          <w:lang w:val="es-DO"/>
        </w:rPr>
        <w:t>Procompetencia</w:t>
      </w:r>
      <w:proofErr w:type="spellEnd"/>
      <w:r w:rsidRPr="00B02CE4">
        <w:rPr>
          <w:lang w:val="es-DO"/>
        </w:rPr>
        <w:t xml:space="preserve"> como centro de gravedad de la libertad de empresa y los derechos del consumidor”, dictada en la apertura del primer ciclo de charlas sobre Derecho a la libertad de Empresa y los Derechos del Consumidor y del Usuario, organizado por la Escuela de Derecho de la facultad de Ciencias Jurídicas y Políticas de la Universidad Nacional Pedro Henríquez Ureña (UNPHU). Cerca de 200 personas, entre estudiantes y profesionales, asistieron a la sala Max Henríquez Ureña de la academia privada.</w:t>
      </w:r>
    </w:p>
    <w:p w14:paraId="1F62AD87" w14:textId="22E11276" w:rsidR="00C93D16" w:rsidRDefault="00C93D16" w:rsidP="003B2DF8">
      <w:pPr>
        <w:tabs>
          <w:tab w:val="left" w:pos="2981"/>
        </w:tabs>
        <w:spacing w:afterLines="160" w:after="384" w:line="360" w:lineRule="auto"/>
        <w:rPr>
          <w:lang w:val="es-DO"/>
        </w:rPr>
      </w:pPr>
      <w:r w:rsidRPr="00B02CE4">
        <w:rPr>
          <w:lang w:val="es-DO"/>
        </w:rPr>
        <w:t>Como panelistas participaron: Eddy Alcántara, director del Instituto de Protección al Consumidor (PROCONSUMIDOR); Jaime Senior Fernández, segundo vicepresidente de la Asociación Nacional de Jóvenes Empresarios (ANJE); y Edward Piña Fernández, del bufete Biaggi Abogados y docente de la UNPHU.</w:t>
      </w:r>
    </w:p>
    <w:p w14:paraId="58200DD1" w14:textId="77777777" w:rsidR="00CD233D" w:rsidRPr="00C27367" w:rsidRDefault="00CD233D"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C27367">
        <w:rPr>
          <w:rFonts w:ascii="Times New Roman" w:eastAsiaTheme="minorHAnsi" w:hAnsi="Times New Roman"/>
          <w:b/>
          <w:bCs/>
          <w:color w:val="767171"/>
          <w:spacing w:val="20"/>
          <w:sz w:val="24"/>
          <w:szCs w:val="24"/>
          <w:lang w:val="es-DO"/>
        </w:rPr>
        <w:t>Conferencia Derecho a la Competencia y Regulación Económica</w:t>
      </w:r>
    </w:p>
    <w:p w14:paraId="1A8E99A5" w14:textId="76DB2DA8" w:rsidR="00CD233D" w:rsidRDefault="009E4088" w:rsidP="003B2DF8">
      <w:pPr>
        <w:tabs>
          <w:tab w:val="left" w:pos="2981"/>
        </w:tabs>
        <w:spacing w:afterLines="160" w:after="384" w:line="360" w:lineRule="auto"/>
        <w:rPr>
          <w:lang w:val="es-DO"/>
        </w:rPr>
      </w:pPr>
      <w:r>
        <w:rPr>
          <w:lang w:val="es-DO"/>
        </w:rPr>
        <w:t>P</w:t>
      </w:r>
      <w:r w:rsidR="00CD233D" w:rsidRPr="00CD233D">
        <w:rPr>
          <w:lang w:val="es-DO"/>
        </w:rPr>
        <w:t xml:space="preserve">resentada </w:t>
      </w:r>
      <w:r>
        <w:rPr>
          <w:lang w:val="es-DO"/>
        </w:rPr>
        <w:t xml:space="preserve">por la </w:t>
      </w:r>
      <w:proofErr w:type="gramStart"/>
      <w:r>
        <w:rPr>
          <w:lang w:val="es-DO"/>
        </w:rPr>
        <w:t>Presidenta</w:t>
      </w:r>
      <w:proofErr w:type="gramEnd"/>
      <w:r>
        <w:rPr>
          <w:lang w:val="es-DO"/>
        </w:rPr>
        <w:t>, en el mes de julio, e</w:t>
      </w:r>
      <w:r w:rsidR="00CD233D" w:rsidRPr="00CD233D">
        <w:rPr>
          <w:lang w:val="es-DO"/>
        </w:rPr>
        <w:t xml:space="preserve">n la Universidad Católica Santo Domingo (UCSD), </w:t>
      </w:r>
      <w:r>
        <w:rPr>
          <w:lang w:val="es-DO"/>
        </w:rPr>
        <w:t xml:space="preserve">la misma </w:t>
      </w:r>
      <w:r w:rsidR="00CD233D" w:rsidRPr="00CD233D">
        <w:rPr>
          <w:lang w:val="es-DO"/>
        </w:rPr>
        <w:t xml:space="preserve">planteó que “uno de los principios rectores del modelo económico de la República Dominicana es la libre competencia, que tiene en nuestro sistema jurídico una triple naturaleza como principio rector: derecho y </w:t>
      </w:r>
      <w:r w:rsidR="00CD233D" w:rsidRPr="00CD233D">
        <w:rPr>
          <w:lang w:val="es-DO"/>
        </w:rPr>
        <w:lastRenderedPageBreak/>
        <w:t>garantía de otros derechos fundamentales como la libertad de empresa y el derecho de los consumidores”.</w:t>
      </w:r>
      <w:r w:rsidR="00885DB6">
        <w:rPr>
          <w:lang w:val="es-DO"/>
        </w:rPr>
        <w:t xml:space="preserve"> </w:t>
      </w:r>
      <w:r w:rsidR="00885DB6" w:rsidRPr="00885DB6">
        <w:rPr>
          <w:lang w:val="es-DO"/>
        </w:rPr>
        <w:t xml:space="preserve">Ante decenas de estudiantes de Derecho de la academia privada, la presidenta de </w:t>
      </w:r>
      <w:proofErr w:type="spellStart"/>
      <w:r w:rsidR="00885DB6" w:rsidRPr="00885DB6">
        <w:rPr>
          <w:lang w:val="es-DO"/>
        </w:rPr>
        <w:t>Procompetencia</w:t>
      </w:r>
      <w:proofErr w:type="spellEnd"/>
      <w:r w:rsidR="00885DB6" w:rsidRPr="00885DB6">
        <w:rPr>
          <w:lang w:val="es-DO"/>
        </w:rPr>
        <w:t xml:space="preserve"> felicitó a la Facultad de Ciencias Jurídicas y Políticas de la universidad privada por organizar la conferencia porque -a su juicio- es un aporte significativo al debate sobre temas de vital importancia para el desarrollo económico y el Estado de derecho en República Dominicana.</w:t>
      </w:r>
    </w:p>
    <w:p w14:paraId="176661D0" w14:textId="263BD98D" w:rsidR="00557A9C" w:rsidRPr="00C27367" w:rsidRDefault="001365AD"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C27367">
        <w:rPr>
          <w:rFonts w:ascii="Times New Roman" w:eastAsiaTheme="minorHAnsi" w:hAnsi="Times New Roman"/>
          <w:b/>
          <w:bCs/>
          <w:color w:val="767171"/>
          <w:spacing w:val="20"/>
          <w:sz w:val="24"/>
          <w:szCs w:val="24"/>
          <w:lang w:val="es-DO"/>
        </w:rPr>
        <w:t xml:space="preserve">Participación en la ruta </w:t>
      </w:r>
      <w:proofErr w:type="spellStart"/>
      <w:r w:rsidRPr="00C27367">
        <w:rPr>
          <w:rFonts w:ascii="Times New Roman" w:eastAsiaTheme="minorHAnsi" w:hAnsi="Times New Roman"/>
          <w:b/>
          <w:bCs/>
          <w:color w:val="767171"/>
          <w:spacing w:val="20"/>
          <w:sz w:val="24"/>
          <w:szCs w:val="24"/>
          <w:lang w:val="es-DO"/>
        </w:rPr>
        <w:t>Mipymes</w:t>
      </w:r>
      <w:proofErr w:type="spellEnd"/>
      <w:r w:rsidRPr="00C27367">
        <w:rPr>
          <w:rFonts w:ascii="Times New Roman" w:eastAsiaTheme="minorHAnsi" w:hAnsi="Times New Roman"/>
          <w:b/>
          <w:bCs/>
          <w:color w:val="767171"/>
          <w:spacing w:val="20"/>
          <w:sz w:val="24"/>
          <w:szCs w:val="24"/>
          <w:lang w:val="es-DO"/>
        </w:rPr>
        <w:t>.</w:t>
      </w:r>
    </w:p>
    <w:p w14:paraId="36A3E98B" w14:textId="78E645F1" w:rsidR="00185A86" w:rsidRDefault="00AC5D04" w:rsidP="003B2DF8">
      <w:pPr>
        <w:tabs>
          <w:tab w:val="left" w:pos="2981"/>
        </w:tabs>
        <w:spacing w:afterLines="160" w:after="384" w:line="360" w:lineRule="auto"/>
        <w:rPr>
          <w:lang w:val="es-DO"/>
        </w:rPr>
      </w:pPr>
      <w:r w:rsidRPr="00AC5D04">
        <w:rPr>
          <w:lang w:val="es-DO"/>
        </w:rPr>
        <w:t>La Comisión Nacional de Defensa de la Competencia (</w:t>
      </w:r>
      <w:proofErr w:type="spellStart"/>
      <w:r w:rsidRPr="00AC5D04">
        <w:rPr>
          <w:lang w:val="es-DO"/>
        </w:rPr>
        <w:t>Procompetencia</w:t>
      </w:r>
      <w:proofErr w:type="spellEnd"/>
      <w:r w:rsidRPr="00AC5D04">
        <w:rPr>
          <w:lang w:val="es-DO"/>
        </w:rPr>
        <w:t xml:space="preserve">) se </w:t>
      </w:r>
      <w:r>
        <w:rPr>
          <w:lang w:val="es-DO"/>
        </w:rPr>
        <w:t xml:space="preserve">unió en septiembre, </w:t>
      </w:r>
      <w:r w:rsidRPr="00AC5D04">
        <w:rPr>
          <w:lang w:val="es-DO"/>
        </w:rPr>
        <w:t xml:space="preserve">a la Ruta </w:t>
      </w:r>
      <w:proofErr w:type="spellStart"/>
      <w:r w:rsidRPr="00AC5D04">
        <w:rPr>
          <w:lang w:val="es-DO"/>
        </w:rPr>
        <w:t>Mipymes</w:t>
      </w:r>
      <w:proofErr w:type="spellEnd"/>
      <w:r w:rsidRPr="00AC5D04">
        <w:rPr>
          <w:lang w:val="es-DO"/>
        </w:rPr>
        <w:t xml:space="preserve"> 2022, </w:t>
      </w:r>
      <w:r>
        <w:rPr>
          <w:lang w:val="es-DO"/>
        </w:rPr>
        <w:t xml:space="preserve">que </w:t>
      </w:r>
      <w:r w:rsidRPr="00AC5D04">
        <w:rPr>
          <w:lang w:val="es-DO"/>
        </w:rPr>
        <w:t>tuvo como escenario el municipio San Ignacio de Sabaneta, provincia de la línea noroeste Santiago Rodríguez.</w:t>
      </w:r>
      <w:r>
        <w:rPr>
          <w:lang w:val="es-DO"/>
        </w:rPr>
        <w:t xml:space="preserve"> </w:t>
      </w:r>
      <w:r w:rsidRPr="00AC5D04">
        <w:rPr>
          <w:lang w:val="es-DO"/>
        </w:rPr>
        <w:t xml:space="preserve">Tal iniciativa del Ministerio de Industria, Comercio y </w:t>
      </w:r>
      <w:proofErr w:type="spellStart"/>
      <w:r w:rsidRPr="00AC5D04">
        <w:rPr>
          <w:lang w:val="es-DO"/>
        </w:rPr>
        <w:t>Mipymes</w:t>
      </w:r>
      <w:proofErr w:type="spellEnd"/>
      <w:r w:rsidRPr="00AC5D04">
        <w:rPr>
          <w:lang w:val="es-DO"/>
        </w:rPr>
        <w:t xml:space="preserve"> busca apoyar a las comunidades en iniciativas de desarrollo empresarial.</w:t>
      </w:r>
      <w:r>
        <w:rPr>
          <w:lang w:val="es-DO"/>
        </w:rPr>
        <w:t xml:space="preserve"> Durante la participación se </w:t>
      </w:r>
      <w:r w:rsidRPr="00AC5D04">
        <w:rPr>
          <w:lang w:val="es-DO"/>
        </w:rPr>
        <w:t>present</w:t>
      </w:r>
      <w:r>
        <w:rPr>
          <w:lang w:val="es-DO"/>
        </w:rPr>
        <w:t>ó</w:t>
      </w:r>
      <w:r w:rsidRPr="00AC5D04">
        <w:rPr>
          <w:lang w:val="es-DO"/>
        </w:rPr>
        <w:t xml:space="preserve"> una charla acerca de la importancia de </w:t>
      </w:r>
      <w:proofErr w:type="spellStart"/>
      <w:r w:rsidRPr="00AC5D04">
        <w:rPr>
          <w:lang w:val="es-DO"/>
        </w:rPr>
        <w:t>Procompetencia</w:t>
      </w:r>
      <w:proofErr w:type="spellEnd"/>
      <w:r w:rsidRPr="00AC5D04">
        <w:rPr>
          <w:lang w:val="es-DO"/>
        </w:rPr>
        <w:t xml:space="preserve"> en la construcción y una libre competencia entre los agentes económicos para lograr eficiencia económica en beneficio de usuarios y consumidores.</w:t>
      </w:r>
    </w:p>
    <w:p w14:paraId="240A2002" w14:textId="1866BFCA" w:rsidR="009F7367" w:rsidRPr="00C27367" w:rsidRDefault="009F7367"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C27367">
        <w:rPr>
          <w:rFonts w:ascii="Times New Roman" w:eastAsiaTheme="minorHAnsi" w:hAnsi="Times New Roman"/>
          <w:b/>
          <w:bCs/>
          <w:color w:val="767171"/>
          <w:spacing w:val="20"/>
          <w:sz w:val="24"/>
          <w:szCs w:val="24"/>
          <w:lang w:val="es-DO"/>
        </w:rPr>
        <w:t>Conferencia El rol de la Comisión Nacional de Defensa de la Competencia en un Estado social, democrático de derecho</w:t>
      </w:r>
    </w:p>
    <w:p w14:paraId="38D85DE2" w14:textId="49434AF1" w:rsidR="009F7367" w:rsidRDefault="003D58B7" w:rsidP="003B2DF8">
      <w:pPr>
        <w:tabs>
          <w:tab w:val="left" w:pos="2981"/>
        </w:tabs>
        <w:spacing w:afterLines="160" w:after="384" w:line="360" w:lineRule="auto"/>
        <w:rPr>
          <w:lang w:val="es-DO"/>
        </w:rPr>
      </w:pPr>
      <w:r>
        <w:rPr>
          <w:lang w:val="es-DO"/>
        </w:rPr>
        <w:t>Celebrada</w:t>
      </w:r>
      <w:r w:rsidRPr="003D58B7">
        <w:rPr>
          <w:lang w:val="es-DO"/>
        </w:rPr>
        <w:t xml:space="preserve"> en septiembre, e</w:t>
      </w:r>
      <w:r w:rsidR="009F7367" w:rsidRPr="003D58B7">
        <w:rPr>
          <w:lang w:val="es-DO"/>
        </w:rPr>
        <w:t xml:space="preserve">n las instalaciones de la </w:t>
      </w:r>
      <w:r w:rsidR="00450BB8" w:rsidRPr="003D58B7">
        <w:rPr>
          <w:lang w:val="es-DO"/>
        </w:rPr>
        <w:t xml:space="preserve">Universidad Autónoma de Santo Domingo </w:t>
      </w:r>
      <w:r w:rsidRPr="003D58B7">
        <w:rPr>
          <w:lang w:val="es-DO"/>
        </w:rPr>
        <w:t>por</w:t>
      </w:r>
      <w:r w:rsidR="00450BB8" w:rsidRPr="003D58B7">
        <w:rPr>
          <w:lang w:val="es-DO"/>
        </w:rPr>
        <w:t xml:space="preserve"> presidenta del Consejo Directivo de la institución estatal, profesora María Elena Vásquez</w:t>
      </w:r>
      <w:r w:rsidRPr="003D58B7">
        <w:rPr>
          <w:lang w:val="es-DO"/>
        </w:rPr>
        <w:t>.</w:t>
      </w:r>
      <w:r w:rsidR="00450BB8" w:rsidRPr="003D58B7">
        <w:rPr>
          <w:lang w:val="es-DO"/>
        </w:rPr>
        <w:t xml:space="preserve"> </w:t>
      </w:r>
      <w:r w:rsidR="00FC17A7">
        <w:rPr>
          <w:lang w:val="es-DO"/>
        </w:rPr>
        <w:t>Actividad que se alinea con la actual</w:t>
      </w:r>
      <w:r w:rsidRPr="003D58B7">
        <w:rPr>
          <w:lang w:val="es-DO"/>
        </w:rPr>
        <w:t xml:space="preserve"> gestión de </w:t>
      </w:r>
      <w:proofErr w:type="spellStart"/>
      <w:r w:rsidRPr="003D58B7">
        <w:rPr>
          <w:lang w:val="es-DO"/>
        </w:rPr>
        <w:t>Procompetencia</w:t>
      </w:r>
      <w:proofErr w:type="spellEnd"/>
      <w:r w:rsidRPr="003D58B7">
        <w:rPr>
          <w:lang w:val="es-DO"/>
        </w:rPr>
        <w:t xml:space="preserve"> </w:t>
      </w:r>
      <w:r w:rsidR="00FC17A7">
        <w:rPr>
          <w:lang w:val="es-DO"/>
        </w:rPr>
        <w:t xml:space="preserve">que busca </w:t>
      </w:r>
      <w:r w:rsidRPr="003D58B7">
        <w:rPr>
          <w:lang w:val="es-DO"/>
        </w:rPr>
        <w:t xml:space="preserve">lograr el objetivo de construir una cultura de sana y libre competencia entre los agentes económicos para lograr eficiencia económica en los </w:t>
      </w:r>
      <w:r w:rsidRPr="003D58B7">
        <w:rPr>
          <w:lang w:val="es-DO"/>
        </w:rPr>
        <w:lastRenderedPageBreak/>
        <w:t>mercados y así lograr que consumidores y usuarios se beneficien con productos de calidad y a menores precios.</w:t>
      </w:r>
    </w:p>
    <w:p w14:paraId="17B999FC" w14:textId="5A0EAF24" w:rsidR="001419D7" w:rsidRPr="00C27367" w:rsidRDefault="00197D38"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C27367">
        <w:rPr>
          <w:rFonts w:ascii="Times New Roman" w:eastAsiaTheme="minorHAnsi" w:hAnsi="Times New Roman"/>
          <w:b/>
          <w:bCs/>
          <w:color w:val="767171"/>
          <w:spacing w:val="20"/>
          <w:sz w:val="24"/>
          <w:szCs w:val="24"/>
          <w:lang w:val="es-DO"/>
        </w:rPr>
        <w:t>Conferencia La Importancia del Rol de Pro-Competencia frente a la Colusión en la Contratación Pública</w:t>
      </w:r>
    </w:p>
    <w:p w14:paraId="7DE97CCB" w14:textId="45DC6A2D" w:rsidR="00C67BFD" w:rsidRDefault="001419D7" w:rsidP="003B2DF8">
      <w:pPr>
        <w:tabs>
          <w:tab w:val="left" w:pos="2981"/>
        </w:tabs>
        <w:spacing w:afterLines="160" w:after="384" w:line="360" w:lineRule="auto"/>
        <w:rPr>
          <w:lang w:val="es-DO"/>
        </w:rPr>
      </w:pPr>
      <w:r>
        <w:rPr>
          <w:lang w:val="es-DO"/>
        </w:rPr>
        <w:t xml:space="preserve">Actividad celebrada en septiembre, </w:t>
      </w:r>
      <w:r w:rsidR="00420A11">
        <w:rPr>
          <w:lang w:val="es-DO"/>
        </w:rPr>
        <w:t xml:space="preserve">donde participaron representantes de </w:t>
      </w:r>
      <w:r w:rsidR="00420A11" w:rsidRPr="00420A11">
        <w:rPr>
          <w:lang w:val="es-DO"/>
        </w:rPr>
        <w:t xml:space="preserve">organismos internacionales como la Agencia Internacional para el Desarrollo de Estados Unidos (USAID), </w:t>
      </w:r>
      <w:proofErr w:type="spellStart"/>
      <w:r w:rsidR="00420A11" w:rsidRPr="00420A11">
        <w:rPr>
          <w:lang w:val="es-DO"/>
        </w:rPr>
        <w:t>Commercial</w:t>
      </w:r>
      <w:proofErr w:type="spellEnd"/>
      <w:r w:rsidR="00420A11" w:rsidRPr="00420A11">
        <w:rPr>
          <w:lang w:val="es-DO"/>
        </w:rPr>
        <w:t xml:space="preserve"> </w:t>
      </w:r>
      <w:proofErr w:type="spellStart"/>
      <w:r w:rsidR="00420A11" w:rsidRPr="00420A11">
        <w:rPr>
          <w:lang w:val="es-DO"/>
        </w:rPr>
        <w:t>Law</w:t>
      </w:r>
      <w:proofErr w:type="spellEnd"/>
      <w:r w:rsidR="00420A11" w:rsidRPr="00420A11">
        <w:rPr>
          <w:lang w:val="es-DO"/>
        </w:rPr>
        <w:t xml:space="preserve"> </w:t>
      </w:r>
      <w:proofErr w:type="spellStart"/>
      <w:proofErr w:type="gramStart"/>
      <w:r w:rsidR="00420A11" w:rsidRPr="00420A11">
        <w:rPr>
          <w:lang w:val="es-DO"/>
        </w:rPr>
        <w:t>Developmemt</w:t>
      </w:r>
      <w:proofErr w:type="spellEnd"/>
      <w:r w:rsidR="00420A11" w:rsidRPr="00420A11">
        <w:rPr>
          <w:lang w:val="es-DO"/>
        </w:rPr>
        <w:t xml:space="preserve">  </w:t>
      </w:r>
      <w:proofErr w:type="spellStart"/>
      <w:r w:rsidR="00420A11" w:rsidRPr="00420A11">
        <w:rPr>
          <w:lang w:val="es-DO"/>
        </w:rPr>
        <w:t>Program</w:t>
      </w:r>
      <w:proofErr w:type="spellEnd"/>
      <w:proofErr w:type="gramEnd"/>
      <w:r w:rsidR="00420A11" w:rsidRPr="00420A11">
        <w:rPr>
          <w:lang w:val="es-DO"/>
        </w:rPr>
        <w:t xml:space="preserve"> (CLDP) y el Departamento de Justicia, igual que los expertos internacionales profesores William </w:t>
      </w:r>
      <w:proofErr w:type="spellStart"/>
      <w:r w:rsidR="00420A11" w:rsidRPr="00420A11">
        <w:rPr>
          <w:lang w:val="es-DO"/>
        </w:rPr>
        <w:t>Kovacic</w:t>
      </w:r>
      <w:proofErr w:type="spellEnd"/>
      <w:r w:rsidR="00D755E3">
        <w:rPr>
          <w:lang w:val="es-DO"/>
        </w:rPr>
        <w:t>,</w:t>
      </w:r>
      <w:r w:rsidR="00420A11" w:rsidRPr="00420A11">
        <w:rPr>
          <w:lang w:val="es-DO"/>
        </w:rPr>
        <w:t xml:space="preserve"> Robert Anderson</w:t>
      </w:r>
      <w:r w:rsidR="00D755E3">
        <w:rPr>
          <w:lang w:val="es-DO"/>
        </w:rPr>
        <w:t xml:space="preserve"> y el </w:t>
      </w:r>
      <w:proofErr w:type="spellStart"/>
      <w:r w:rsidR="00D755E3">
        <w:rPr>
          <w:lang w:val="es-DO"/>
        </w:rPr>
        <w:t>Sr.</w:t>
      </w:r>
      <w:r w:rsidR="00D755E3" w:rsidRPr="00D755E3">
        <w:rPr>
          <w:lang w:val="es-DO"/>
        </w:rPr>
        <w:t>Carlos</w:t>
      </w:r>
      <w:proofErr w:type="spellEnd"/>
      <w:r w:rsidR="00D755E3" w:rsidRPr="00D755E3">
        <w:rPr>
          <w:lang w:val="es-DO"/>
        </w:rPr>
        <w:t xml:space="preserve"> Pimentel </w:t>
      </w:r>
      <w:r w:rsidR="00D755E3">
        <w:rPr>
          <w:lang w:val="es-DO"/>
        </w:rPr>
        <w:t>Director de la</w:t>
      </w:r>
      <w:r w:rsidR="00D755E3" w:rsidRPr="00D755E3">
        <w:rPr>
          <w:lang w:val="es-DO"/>
        </w:rPr>
        <w:t xml:space="preserve"> Dirección General de Contrataciones Públicas</w:t>
      </w:r>
      <w:r w:rsidR="00D755E3">
        <w:rPr>
          <w:lang w:val="es-DO"/>
        </w:rPr>
        <w:t xml:space="preserve">. </w:t>
      </w:r>
    </w:p>
    <w:p w14:paraId="7A246902" w14:textId="4634B895" w:rsidR="001419D7" w:rsidRDefault="00D755E3" w:rsidP="003B2DF8">
      <w:pPr>
        <w:tabs>
          <w:tab w:val="left" w:pos="2981"/>
        </w:tabs>
        <w:spacing w:afterLines="160" w:after="384" w:line="360" w:lineRule="auto"/>
        <w:rPr>
          <w:lang w:val="es-DO"/>
        </w:rPr>
      </w:pPr>
      <w:r>
        <w:rPr>
          <w:lang w:val="es-DO"/>
        </w:rPr>
        <w:t xml:space="preserve">En esta </w:t>
      </w:r>
      <w:r w:rsidR="00C67BFD">
        <w:rPr>
          <w:lang w:val="es-DO"/>
        </w:rPr>
        <w:t xml:space="preserve">se resaltó </w:t>
      </w:r>
      <w:r w:rsidR="00C67BFD" w:rsidRPr="00C67BFD">
        <w:rPr>
          <w:lang w:val="es-DO"/>
        </w:rPr>
        <w:t>la instauración de mecanismos que permitan la interconectividad de la base de datos de las compras del Estado a la disposición de analistas especializados en competencia lo cual permite detectar indicios y patrones de conductas sospechosos en materia de colusión.</w:t>
      </w:r>
      <w:r w:rsidR="00C67BFD">
        <w:rPr>
          <w:lang w:val="es-DO"/>
        </w:rPr>
        <w:t xml:space="preserve"> Así como la </w:t>
      </w:r>
      <w:r w:rsidR="00C67BFD" w:rsidRPr="00C67BFD">
        <w:rPr>
          <w:lang w:val="es-DO"/>
        </w:rPr>
        <w:t>labor esencial de Pro-Competencia en la capacitación de los funcionarios y servidores públicos de distintas instituciones del sector público en lo relativo a procesos de compra y técnicas para detección indicios de sospechas sobre la existencia de manipulación en procesos particulares</w:t>
      </w:r>
      <w:r w:rsidR="00F74EA1">
        <w:rPr>
          <w:lang w:val="es-DO"/>
        </w:rPr>
        <w:t xml:space="preserve">. A la fecha del evento, Pro-Competencia </w:t>
      </w:r>
      <w:r w:rsidR="00F74EA1" w:rsidRPr="00F74EA1">
        <w:rPr>
          <w:lang w:val="es-DO"/>
        </w:rPr>
        <w:t>ha</w:t>
      </w:r>
      <w:r w:rsidR="00F74EA1">
        <w:rPr>
          <w:lang w:val="es-DO"/>
        </w:rPr>
        <w:t>bría</w:t>
      </w:r>
      <w:r w:rsidR="00F74EA1" w:rsidRPr="00F74EA1">
        <w:rPr>
          <w:lang w:val="es-DO"/>
        </w:rPr>
        <w:t xml:space="preserve"> </w:t>
      </w:r>
      <w:r w:rsidR="00F74EA1">
        <w:rPr>
          <w:lang w:val="es-DO"/>
        </w:rPr>
        <w:t>capacitado</w:t>
      </w:r>
      <w:r w:rsidR="00F74EA1" w:rsidRPr="00F74EA1">
        <w:rPr>
          <w:lang w:val="es-DO"/>
        </w:rPr>
        <w:t xml:space="preserve"> a 220 funcionarios y servidores públicos en materia de colusión en la administración públic</w:t>
      </w:r>
      <w:r w:rsidR="009E4382">
        <w:rPr>
          <w:lang w:val="es-DO"/>
        </w:rPr>
        <w:t>a, mediante la</w:t>
      </w:r>
      <w:r w:rsidR="00F74EA1" w:rsidRPr="00F74EA1">
        <w:rPr>
          <w:lang w:val="es-DO"/>
        </w:rPr>
        <w:t xml:space="preserve"> Guía para la Prevención y Detección de la Colusión en la Contratación Pública.</w:t>
      </w:r>
    </w:p>
    <w:p w14:paraId="30D57C2F" w14:textId="021868C6" w:rsidR="002D52CC" w:rsidRPr="00C27367" w:rsidRDefault="002D52CC" w:rsidP="00904B53">
      <w:pPr>
        <w:pStyle w:val="Prrafodelista"/>
        <w:numPr>
          <w:ilvl w:val="0"/>
          <w:numId w:val="3"/>
        </w:numPr>
        <w:tabs>
          <w:tab w:val="left" w:pos="90"/>
          <w:tab w:val="left" w:pos="2160"/>
          <w:tab w:val="left" w:pos="2981"/>
        </w:tabs>
        <w:spacing w:afterLines="160" w:after="384" w:line="360" w:lineRule="auto"/>
        <w:ind w:left="450" w:hanging="450"/>
        <w:rPr>
          <w:rFonts w:ascii="Times New Roman" w:eastAsiaTheme="minorHAnsi" w:hAnsi="Times New Roman"/>
          <w:b/>
          <w:bCs/>
          <w:color w:val="767171"/>
          <w:spacing w:val="20"/>
          <w:sz w:val="24"/>
          <w:szCs w:val="24"/>
          <w:lang w:val="es-DO"/>
        </w:rPr>
      </w:pPr>
      <w:r w:rsidRPr="00C27367">
        <w:rPr>
          <w:rFonts w:ascii="Times New Roman" w:eastAsiaTheme="minorHAnsi" w:hAnsi="Times New Roman"/>
          <w:b/>
          <w:bCs/>
          <w:color w:val="767171"/>
          <w:spacing w:val="20"/>
          <w:sz w:val="24"/>
          <w:szCs w:val="24"/>
          <w:lang w:val="es-DO"/>
        </w:rPr>
        <w:t>Reunión del Consejo Consultivo de Mejora Regulatoria</w:t>
      </w:r>
    </w:p>
    <w:p w14:paraId="7D78303E" w14:textId="2C9325A5" w:rsidR="00D16CA7" w:rsidRDefault="00D16CA7" w:rsidP="003B2DF8">
      <w:pPr>
        <w:tabs>
          <w:tab w:val="left" w:pos="2981"/>
        </w:tabs>
        <w:spacing w:afterLines="160" w:after="384" w:line="360" w:lineRule="auto"/>
        <w:rPr>
          <w:lang w:val="es-DO"/>
        </w:rPr>
      </w:pPr>
      <w:r>
        <w:rPr>
          <w:lang w:val="es-DO"/>
        </w:rPr>
        <w:lastRenderedPageBreak/>
        <w:t>Encuentro encabezado por l</w:t>
      </w:r>
      <w:r w:rsidRPr="00D16CA7">
        <w:rPr>
          <w:lang w:val="es-DO"/>
        </w:rPr>
        <w:t xml:space="preserve">os ministros de Administración Pública, Darío Castillo Lugo, y de la Presidencia, Joel Santos, encabezaron la primera reunión del Consejo Consultivo de Mejora Regulatoria, donde se presentaron los primeros avances obtenidos, tras la emisión del Reglamento de Aplicación de la Ley núm. 167-21, de Mejora Regulatoria y Simplificación de Trámites por el presidente Luis </w:t>
      </w:r>
      <w:proofErr w:type="spellStart"/>
      <w:r w:rsidRPr="00D16CA7">
        <w:rPr>
          <w:lang w:val="es-DO"/>
        </w:rPr>
        <w:t>Abinader</w:t>
      </w:r>
      <w:proofErr w:type="spellEnd"/>
      <w:r w:rsidRPr="00D16CA7">
        <w:rPr>
          <w:lang w:val="es-DO"/>
        </w:rPr>
        <w:t>.</w:t>
      </w:r>
      <w:r>
        <w:rPr>
          <w:lang w:val="es-DO"/>
        </w:rPr>
        <w:t xml:space="preserve"> </w:t>
      </w:r>
      <w:r w:rsidR="00C35380">
        <w:rPr>
          <w:lang w:val="es-DO"/>
        </w:rPr>
        <w:t xml:space="preserve"> En este se presentó </w:t>
      </w:r>
      <w:r w:rsidR="00C35380" w:rsidRPr="00C35380">
        <w:rPr>
          <w:lang w:val="es-DO"/>
        </w:rPr>
        <w:t>los avances alcanzados, entre los cuales, indicó que se han realizado unas seis jornadas de capacitación y análisis de capacidades internas celebradas con participación de 73 instituciones priorizadas; y la formación de servidores de cinco instituciones reguladoras, a través del curso intensivo de Análisis de Impacto Regulatorio (AIR), coordinado por el Banco Interamericano de Desarrollo (BID).</w:t>
      </w:r>
      <w:r w:rsidR="00C35380">
        <w:rPr>
          <w:lang w:val="es-DO"/>
        </w:rPr>
        <w:t xml:space="preserve">  </w:t>
      </w:r>
      <w:r w:rsidR="00C35380" w:rsidRPr="00C35380">
        <w:rPr>
          <w:lang w:val="es-DO"/>
        </w:rPr>
        <w:t>Además de la elaboración del diseño conceptual del Registro Único de Mejora Regulatoria; concitar el apoyo técnico para la construcción del portal, en coordinación con mesa técnica del Programa Burocracia Cero.</w:t>
      </w:r>
    </w:p>
    <w:p w14:paraId="4988D9EC" w14:textId="77777777" w:rsidR="00970096" w:rsidRPr="00C27367" w:rsidRDefault="00970096" w:rsidP="003B2DF8">
      <w:pPr>
        <w:pStyle w:val="Prrafodelista"/>
        <w:numPr>
          <w:ilvl w:val="0"/>
          <w:numId w:val="3"/>
        </w:numPr>
        <w:tabs>
          <w:tab w:val="left" w:pos="2981"/>
        </w:tabs>
        <w:spacing w:afterLines="160" w:after="384" w:line="360" w:lineRule="auto"/>
        <w:ind w:left="0"/>
        <w:rPr>
          <w:rFonts w:ascii="Times New Roman" w:eastAsiaTheme="minorHAnsi" w:hAnsi="Times New Roman"/>
          <w:b/>
          <w:bCs/>
          <w:color w:val="767171"/>
          <w:spacing w:val="20"/>
          <w:sz w:val="24"/>
          <w:szCs w:val="24"/>
          <w:lang w:val="es-DO"/>
        </w:rPr>
      </w:pPr>
      <w:r w:rsidRPr="00C27367">
        <w:rPr>
          <w:rFonts w:ascii="Times New Roman" w:eastAsiaTheme="minorHAnsi" w:hAnsi="Times New Roman"/>
          <w:b/>
          <w:bCs/>
          <w:color w:val="767171"/>
          <w:spacing w:val="20"/>
          <w:sz w:val="24"/>
          <w:szCs w:val="24"/>
          <w:lang w:val="es-DO"/>
        </w:rPr>
        <w:t>Mesa de trabajo con el Defensor del Pueblo y el Instituto Nacional de Defensa del Consumidor (</w:t>
      </w:r>
      <w:proofErr w:type="spellStart"/>
      <w:r w:rsidRPr="00C27367">
        <w:rPr>
          <w:rFonts w:ascii="Times New Roman" w:eastAsiaTheme="minorHAnsi" w:hAnsi="Times New Roman"/>
          <w:b/>
          <w:bCs/>
          <w:color w:val="767171"/>
          <w:spacing w:val="20"/>
          <w:sz w:val="24"/>
          <w:szCs w:val="24"/>
          <w:lang w:val="es-DO"/>
        </w:rPr>
        <w:t>Proconsumidor</w:t>
      </w:r>
      <w:proofErr w:type="spellEnd"/>
      <w:r w:rsidRPr="00C27367">
        <w:rPr>
          <w:rFonts w:ascii="Times New Roman" w:eastAsiaTheme="minorHAnsi" w:hAnsi="Times New Roman"/>
          <w:b/>
          <w:bCs/>
          <w:color w:val="767171"/>
          <w:spacing w:val="20"/>
          <w:sz w:val="24"/>
          <w:szCs w:val="24"/>
          <w:lang w:val="es-DO"/>
        </w:rPr>
        <w:t>)</w:t>
      </w:r>
    </w:p>
    <w:p w14:paraId="7065A32A" w14:textId="0388BFEF" w:rsidR="00970096" w:rsidRPr="005B51C6" w:rsidRDefault="00970096" w:rsidP="003B2DF8">
      <w:pPr>
        <w:tabs>
          <w:tab w:val="left" w:pos="2981"/>
        </w:tabs>
        <w:spacing w:afterLines="160" w:after="384" w:line="360" w:lineRule="auto"/>
        <w:rPr>
          <w:lang w:val="es-DO"/>
        </w:rPr>
      </w:pPr>
      <w:r>
        <w:rPr>
          <w:lang w:val="es-DO"/>
        </w:rPr>
        <w:t xml:space="preserve">Celebrada en octubre, </w:t>
      </w:r>
      <w:r w:rsidRPr="00970096">
        <w:rPr>
          <w:lang w:val="es-DO"/>
        </w:rPr>
        <w:t>con miras a fortalecer los procesos normativos que rigen dichas instituciones para beneficio de los consumidores.</w:t>
      </w:r>
      <w:r w:rsidR="005B51C6">
        <w:rPr>
          <w:lang w:val="es-DO"/>
        </w:rPr>
        <w:t xml:space="preserve"> Como primer paso l</w:t>
      </w:r>
      <w:r w:rsidR="005B51C6" w:rsidRPr="005B51C6">
        <w:rPr>
          <w:lang w:val="es-DO"/>
        </w:rPr>
        <w:t>os técnicos identificaron puntos focales y abordaron la coordinación de intercambios de información necesaria para el ejercicio de las funciones.</w:t>
      </w:r>
    </w:p>
    <w:p w14:paraId="6ED0E2E0" w14:textId="77777777" w:rsidR="00C93D16" w:rsidRPr="00C27367" w:rsidRDefault="00C93D16" w:rsidP="00904B53">
      <w:pPr>
        <w:pStyle w:val="Ttulo2"/>
        <w:numPr>
          <w:ilvl w:val="3"/>
          <w:numId w:val="10"/>
        </w:numPr>
        <w:tabs>
          <w:tab w:val="num" w:pos="360"/>
          <w:tab w:val="left" w:pos="630"/>
          <w:tab w:val="left" w:pos="1080"/>
        </w:tabs>
        <w:spacing w:before="0" w:afterLines="160" w:after="384" w:line="360" w:lineRule="auto"/>
        <w:ind w:left="-360" w:firstLine="0"/>
        <w:rPr>
          <w:rFonts w:cs="Times New Roman"/>
          <w:sz w:val="28"/>
          <w:szCs w:val="28"/>
          <w:lang w:val="es-DO"/>
        </w:rPr>
      </w:pPr>
      <w:bookmarkStart w:id="62" w:name="_Toc108512183"/>
      <w:bookmarkStart w:id="63" w:name="_Toc115345595"/>
      <w:bookmarkStart w:id="64" w:name="_Toc122036948"/>
      <w:r w:rsidRPr="00C27367">
        <w:rPr>
          <w:rFonts w:cs="Times New Roman"/>
          <w:sz w:val="28"/>
          <w:szCs w:val="28"/>
          <w:lang w:val="es-DO"/>
        </w:rPr>
        <w:t>Visitas Institucionales</w:t>
      </w:r>
      <w:bookmarkEnd w:id="62"/>
      <w:bookmarkEnd w:id="63"/>
      <w:bookmarkEnd w:id="64"/>
      <w:r w:rsidRPr="00C27367">
        <w:rPr>
          <w:rFonts w:cs="Times New Roman"/>
          <w:sz w:val="28"/>
          <w:szCs w:val="28"/>
          <w:lang w:val="es-DO"/>
        </w:rPr>
        <w:t xml:space="preserve"> </w:t>
      </w:r>
    </w:p>
    <w:p w14:paraId="387E0066" w14:textId="77777777" w:rsidR="00C93D16" w:rsidRPr="00B02CE4"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b/>
          <w:bCs/>
          <w:color w:val="767171"/>
          <w:spacing w:val="20"/>
          <w:sz w:val="24"/>
          <w:szCs w:val="24"/>
          <w:lang w:val="es-DO"/>
        </w:rPr>
        <w:t>Instituto Dominicano de las Telecomunicaciones (INDOTEL).</w:t>
      </w:r>
      <w:r w:rsidRPr="00B02CE4">
        <w:rPr>
          <w:rFonts w:ascii="Times New Roman" w:eastAsiaTheme="minorHAnsi" w:hAnsi="Times New Roman"/>
          <w:color w:val="767171"/>
          <w:spacing w:val="20"/>
          <w:sz w:val="24"/>
          <w:szCs w:val="24"/>
          <w:lang w:val="es-DO"/>
        </w:rPr>
        <w:t xml:space="preserve"> La presidenta de la Comisión Nacional de Defensa de la Competencia (Pro-Competencia), la doctora María Elena Vásquez, visitó al </w:t>
      </w:r>
      <w:r w:rsidRPr="00B02CE4">
        <w:rPr>
          <w:rFonts w:ascii="Times New Roman" w:eastAsiaTheme="minorHAnsi" w:hAnsi="Times New Roman"/>
          <w:color w:val="767171"/>
          <w:spacing w:val="20"/>
          <w:sz w:val="24"/>
          <w:szCs w:val="24"/>
          <w:lang w:val="es-DO"/>
        </w:rPr>
        <w:lastRenderedPageBreak/>
        <w:t>presidente del Consejo Directivo de INDOTEL, Nelson Arroyo y a la directora ejecutiva, Julissa Cruz, para estrechar lazos de cooperación entre ambas instituciones.</w:t>
      </w:r>
    </w:p>
    <w:p w14:paraId="7E708A41" w14:textId="77777777" w:rsidR="00C93D16" w:rsidRPr="00C27367"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b/>
          <w:bCs/>
          <w:color w:val="767171"/>
          <w:spacing w:val="20"/>
          <w:sz w:val="24"/>
          <w:szCs w:val="24"/>
          <w:lang w:val="es-DO"/>
        </w:rPr>
        <w:t>Presidente del Senado de la República Dominicana</w:t>
      </w:r>
      <w:r w:rsidRPr="00C27367">
        <w:rPr>
          <w:rFonts w:ascii="Times New Roman" w:eastAsiaTheme="minorHAnsi" w:hAnsi="Times New Roman"/>
          <w:b/>
          <w:bCs/>
          <w:color w:val="767171"/>
          <w:spacing w:val="20"/>
          <w:sz w:val="24"/>
          <w:szCs w:val="24"/>
          <w:lang w:val="es-DO"/>
        </w:rPr>
        <w:t xml:space="preserve">. </w:t>
      </w:r>
      <w:r w:rsidRPr="00C27367">
        <w:rPr>
          <w:rFonts w:ascii="Times New Roman" w:eastAsiaTheme="minorHAnsi" w:hAnsi="Times New Roman"/>
          <w:color w:val="767171"/>
          <w:spacing w:val="20"/>
          <w:sz w:val="24"/>
          <w:szCs w:val="24"/>
          <w:lang w:val="es-DO"/>
        </w:rPr>
        <w:t>La presidenta del Consejo Directivo, en compañía de los demás miembros de Consejo Directivo se reunieron el 4 de febrero de 2022 con el presidente del Senado, Eduardo Estrella, en su oficina de la sede de la Cámara. Durante la reunión realizada dialogaron sobre la situación actual y las perspectivas de este órgano estatal creado mediante la Ley 42-08, así como su disposición de cooperación interinstitucional.</w:t>
      </w:r>
    </w:p>
    <w:p w14:paraId="22F7DB0E" w14:textId="77777777" w:rsidR="00C93D16" w:rsidRPr="00C27367"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b/>
          <w:bCs/>
          <w:color w:val="767171"/>
          <w:spacing w:val="20"/>
          <w:sz w:val="24"/>
          <w:szCs w:val="24"/>
          <w:lang w:val="es-DO"/>
        </w:rPr>
        <w:t>Procuraduría General de la República.</w:t>
      </w:r>
      <w:r w:rsidRPr="00C27367">
        <w:rPr>
          <w:rFonts w:ascii="Times New Roman" w:eastAsiaTheme="minorHAnsi" w:hAnsi="Times New Roman"/>
          <w:b/>
          <w:bCs/>
          <w:color w:val="767171"/>
          <w:spacing w:val="20"/>
          <w:sz w:val="24"/>
          <w:szCs w:val="24"/>
          <w:lang w:val="es-DO"/>
        </w:rPr>
        <w:t xml:space="preserve"> </w:t>
      </w:r>
      <w:r w:rsidRPr="00C27367">
        <w:rPr>
          <w:rFonts w:ascii="Times New Roman" w:eastAsiaTheme="minorHAnsi" w:hAnsi="Times New Roman"/>
          <w:color w:val="767171"/>
          <w:spacing w:val="20"/>
          <w:sz w:val="24"/>
          <w:szCs w:val="24"/>
          <w:lang w:val="es-DO"/>
        </w:rPr>
        <w:t>El Consejo Directivo de Pro-Competencia se reunió con la procuradora general de la República, Miriam Germán Brito, para estrechar lazos interinstitucionales y fortalecer la defensa de la competencia conforme la Ley 42-08.  Dialogaron con la magistrada acerca del cumplimiento de la Ley General de Defensa de la Competencia y plantearon la necesidad de crear un cuerpo de fiscales que investigue los procesos en los cuales se afecten la libre competencia de las empresas y los posibles delitos.</w:t>
      </w:r>
    </w:p>
    <w:p w14:paraId="795386A0" w14:textId="77777777" w:rsidR="00C93D16" w:rsidRPr="00C27367"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b/>
          <w:bCs/>
          <w:color w:val="767171"/>
          <w:spacing w:val="20"/>
          <w:sz w:val="24"/>
          <w:szCs w:val="24"/>
          <w:lang w:val="es-DO"/>
        </w:rPr>
        <w:t>Superintendencia de Bancos.</w:t>
      </w:r>
      <w:r w:rsidRPr="00C27367">
        <w:rPr>
          <w:rFonts w:ascii="Times New Roman" w:eastAsiaTheme="minorHAnsi" w:hAnsi="Times New Roman"/>
          <w:b/>
          <w:bCs/>
          <w:color w:val="767171"/>
          <w:spacing w:val="20"/>
          <w:sz w:val="24"/>
          <w:szCs w:val="24"/>
          <w:lang w:val="es-DO"/>
        </w:rPr>
        <w:t xml:space="preserve"> </w:t>
      </w:r>
      <w:r w:rsidRPr="00C27367">
        <w:rPr>
          <w:rFonts w:ascii="Times New Roman" w:eastAsiaTheme="minorHAnsi" w:hAnsi="Times New Roman"/>
          <w:color w:val="767171"/>
          <w:spacing w:val="20"/>
          <w:sz w:val="24"/>
          <w:szCs w:val="24"/>
          <w:lang w:val="es-DO"/>
        </w:rPr>
        <w:t>María Elena Vásquez Taveras, presidenta del Consejo Directivo de Pro-Competencia, y Alejandro Fernández, superintendente de Bancos, acordaron consolidar las relaciones interinstitucionales con objetivo de fortalecer la defensa de la competencia. Durante una reunión celebrada el 23 de febrero, en la sede de la Superintendencia de Bancos, conversaron sobre las oportunidades de cooperación para potenciar el clima de inversión local y extranjera.</w:t>
      </w:r>
    </w:p>
    <w:p w14:paraId="5B854BEB" w14:textId="77777777" w:rsidR="00C93D16" w:rsidRPr="00C27367"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b/>
          <w:bCs/>
          <w:color w:val="767171"/>
          <w:spacing w:val="20"/>
          <w:sz w:val="24"/>
          <w:szCs w:val="24"/>
          <w:lang w:val="es-DO"/>
        </w:rPr>
        <w:t>Superintendencia de Seguros.</w:t>
      </w:r>
      <w:r w:rsidRPr="00C27367">
        <w:rPr>
          <w:rFonts w:ascii="Times New Roman" w:eastAsiaTheme="minorHAnsi" w:hAnsi="Times New Roman"/>
          <w:b/>
          <w:bCs/>
          <w:color w:val="767171"/>
          <w:spacing w:val="20"/>
          <w:sz w:val="24"/>
          <w:szCs w:val="24"/>
          <w:lang w:val="es-DO"/>
        </w:rPr>
        <w:t xml:space="preserve"> </w:t>
      </w:r>
      <w:r w:rsidRPr="00C27367">
        <w:rPr>
          <w:rFonts w:ascii="Times New Roman" w:eastAsiaTheme="minorHAnsi" w:hAnsi="Times New Roman"/>
          <w:color w:val="767171"/>
          <w:spacing w:val="20"/>
          <w:sz w:val="24"/>
          <w:szCs w:val="24"/>
          <w:lang w:val="es-DO"/>
        </w:rPr>
        <w:t xml:space="preserve">Josefa Castillo, superintendente de Seguros, y María Elena Vásquez Taveras, presidenta de la Comisión Nacional de Defensa de la Competencia se reunieron para definir una agenda de trabajo en conjunto. En la actividad escenificada en la sede </w:t>
      </w:r>
      <w:r w:rsidRPr="00C27367">
        <w:rPr>
          <w:rFonts w:ascii="Times New Roman" w:eastAsiaTheme="minorHAnsi" w:hAnsi="Times New Roman"/>
          <w:color w:val="767171"/>
          <w:spacing w:val="20"/>
          <w:sz w:val="24"/>
          <w:szCs w:val="24"/>
          <w:lang w:val="es-DO"/>
        </w:rPr>
        <w:lastRenderedPageBreak/>
        <w:t xml:space="preserve">de la Superintendencia de Seguros, dialogaron sobre diferentes tópicos, entre ellos, la atención a los artículos 20 y 69 de la Ley General de Defensa de la Competencia 42-08. </w:t>
      </w:r>
    </w:p>
    <w:p w14:paraId="59A47BEE" w14:textId="77777777" w:rsidR="00C93D16" w:rsidRPr="00C27367"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b/>
          <w:bCs/>
          <w:color w:val="767171"/>
          <w:spacing w:val="20"/>
          <w:sz w:val="24"/>
          <w:szCs w:val="24"/>
          <w:lang w:val="es-DO"/>
        </w:rPr>
        <w:t>Universidad Nacional Pedro Henríquez Ureña.</w:t>
      </w:r>
      <w:r w:rsidRPr="00C27367">
        <w:rPr>
          <w:rFonts w:ascii="Times New Roman" w:eastAsiaTheme="minorHAnsi" w:hAnsi="Times New Roman"/>
          <w:b/>
          <w:bCs/>
          <w:color w:val="767171"/>
          <w:spacing w:val="20"/>
          <w:sz w:val="24"/>
          <w:szCs w:val="24"/>
          <w:lang w:val="es-DO"/>
        </w:rPr>
        <w:t xml:space="preserve"> </w:t>
      </w:r>
      <w:r w:rsidRPr="00C27367">
        <w:rPr>
          <w:rFonts w:ascii="Times New Roman" w:eastAsiaTheme="minorHAnsi" w:hAnsi="Times New Roman"/>
          <w:color w:val="767171"/>
          <w:spacing w:val="20"/>
          <w:sz w:val="24"/>
          <w:szCs w:val="24"/>
          <w:lang w:val="es-DO"/>
        </w:rPr>
        <w:t xml:space="preserve">El magistrado Juan Biaggi Lama, decano de la Facultad de Ciencias Jurídica y Políticas de la Universidad Nacional Pedro Henríquez Ureña (UNPHU), y el docente Luis Herrera, visitaron Pro-Competencia, donde dialogaron sobre temas de interés comunes con la presidenta del Consejo Directiva, maestra María Elena Vásquez Taveras; la directora ejecutiva Fior </w:t>
      </w:r>
      <w:proofErr w:type="spellStart"/>
      <w:r w:rsidRPr="00C27367">
        <w:rPr>
          <w:rFonts w:ascii="Times New Roman" w:eastAsiaTheme="minorHAnsi" w:hAnsi="Times New Roman"/>
          <w:color w:val="767171"/>
          <w:spacing w:val="20"/>
          <w:sz w:val="24"/>
          <w:szCs w:val="24"/>
          <w:lang w:val="es-DO"/>
        </w:rPr>
        <w:t>D’Aliza</w:t>
      </w:r>
      <w:proofErr w:type="spellEnd"/>
      <w:r w:rsidRPr="00C27367">
        <w:rPr>
          <w:rFonts w:ascii="Times New Roman" w:eastAsiaTheme="minorHAnsi" w:hAnsi="Times New Roman"/>
          <w:color w:val="767171"/>
          <w:spacing w:val="20"/>
          <w:sz w:val="24"/>
          <w:szCs w:val="24"/>
          <w:lang w:val="es-DO"/>
        </w:rPr>
        <w:t xml:space="preserve"> Alduey Mercedes y la consejera Gianna Franjul.</w:t>
      </w:r>
    </w:p>
    <w:p w14:paraId="48BC1AAF" w14:textId="77777777" w:rsidR="00C93D16" w:rsidRPr="00C27367"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b/>
          <w:bCs/>
          <w:color w:val="767171"/>
          <w:spacing w:val="20"/>
          <w:sz w:val="24"/>
          <w:szCs w:val="24"/>
          <w:lang w:val="es-DO"/>
        </w:rPr>
        <w:t>Cámara de Diputados.</w:t>
      </w:r>
      <w:r w:rsidRPr="00C27367">
        <w:rPr>
          <w:rFonts w:ascii="Times New Roman" w:eastAsiaTheme="minorHAnsi" w:hAnsi="Times New Roman"/>
          <w:b/>
          <w:bCs/>
          <w:color w:val="767171"/>
          <w:spacing w:val="20"/>
          <w:sz w:val="24"/>
          <w:szCs w:val="24"/>
          <w:lang w:val="es-DO"/>
        </w:rPr>
        <w:t xml:space="preserve"> </w:t>
      </w:r>
      <w:r w:rsidRPr="00C27367">
        <w:rPr>
          <w:rFonts w:ascii="Times New Roman" w:eastAsiaTheme="minorHAnsi" w:hAnsi="Times New Roman"/>
          <w:color w:val="767171"/>
          <w:spacing w:val="20"/>
          <w:sz w:val="24"/>
          <w:szCs w:val="24"/>
          <w:lang w:val="es-DO"/>
        </w:rPr>
        <w:t xml:space="preserve">La presidenta de la Comisión Nacional de Defensa de la Competencia, María Elena Vásquez Taveras, la directora ejecutiva Fior D’ </w:t>
      </w:r>
      <w:proofErr w:type="spellStart"/>
      <w:r w:rsidRPr="00C27367">
        <w:rPr>
          <w:rFonts w:ascii="Times New Roman" w:eastAsiaTheme="minorHAnsi" w:hAnsi="Times New Roman"/>
          <w:color w:val="767171"/>
          <w:spacing w:val="20"/>
          <w:sz w:val="24"/>
          <w:szCs w:val="24"/>
          <w:lang w:val="es-DO"/>
        </w:rPr>
        <w:t>Aliza</w:t>
      </w:r>
      <w:proofErr w:type="spellEnd"/>
      <w:r w:rsidRPr="00C27367">
        <w:rPr>
          <w:rFonts w:ascii="Times New Roman" w:eastAsiaTheme="minorHAnsi" w:hAnsi="Times New Roman"/>
          <w:color w:val="767171"/>
          <w:spacing w:val="20"/>
          <w:sz w:val="24"/>
          <w:szCs w:val="24"/>
          <w:lang w:val="es-DO"/>
        </w:rPr>
        <w:t xml:space="preserve"> Alduey, y la consejera Gianna Franjul visitaron el 6 de abril al presidente de la Cámara de Diputados, Alfredo Pacheco, con quienes dialogaron en tono ameno sobre diversos temas.</w:t>
      </w:r>
    </w:p>
    <w:p w14:paraId="24D532C3" w14:textId="77777777" w:rsidR="00C93D16" w:rsidRPr="00C27367"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b/>
          <w:bCs/>
          <w:color w:val="767171"/>
          <w:spacing w:val="20"/>
          <w:sz w:val="24"/>
          <w:szCs w:val="24"/>
          <w:lang w:val="es-DO"/>
        </w:rPr>
        <w:t>Visita IDAC</w:t>
      </w:r>
      <w:r w:rsidRPr="00C27367">
        <w:rPr>
          <w:rFonts w:ascii="Times New Roman" w:eastAsiaTheme="minorHAnsi" w:hAnsi="Times New Roman"/>
          <w:b/>
          <w:bCs/>
          <w:color w:val="767171"/>
          <w:spacing w:val="20"/>
          <w:sz w:val="24"/>
          <w:szCs w:val="24"/>
          <w:lang w:val="es-DO"/>
        </w:rPr>
        <w:t xml:space="preserve">. </w:t>
      </w:r>
      <w:r w:rsidRPr="00C27367">
        <w:rPr>
          <w:rFonts w:ascii="Times New Roman" w:eastAsiaTheme="minorHAnsi" w:hAnsi="Times New Roman"/>
          <w:color w:val="767171"/>
          <w:spacing w:val="20"/>
          <w:sz w:val="24"/>
          <w:szCs w:val="24"/>
          <w:lang w:val="es-DO"/>
        </w:rPr>
        <w:t xml:space="preserve">Entidades de la Comisión Nacional de Defensa de la Competencia sostuvieron un encuentro con la Sra. Clara Fernández, </w:t>
      </w:r>
      <w:proofErr w:type="gramStart"/>
      <w:r w:rsidRPr="00C27367">
        <w:rPr>
          <w:rFonts w:ascii="Times New Roman" w:eastAsiaTheme="minorHAnsi" w:hAnsi="Times New Roman"/>
          <w:color w:val="767171"/>
          <w:spacing w:val="20"/>
          <w:sz w:val="24"/>
          <w:szCs w:val="24"/>
          <w:lang w:val="es-DO"/>
        </w:rPr>
        <w:t>Directora</w:t>
      </w:r>
      <w:proofErr w:type="gramEnd"/>
      <w:r w:rsidRPr="00C27367">
        <w:rPr>
          <w:rFonts w:ascii="Times New Roman" w:eastAsiaTheme="minorHAnsi" w:hAnsi="Times New Roman"/>
          <w:color w:val="767171"/>
          <w:spacing w:val="20"/>
          <w:sz w:val="24"/>
          <w:szCs w:val="24"/>
          <w:lang w:val="es-DO"/>
        </w:rPr>
        <w:t xml:space="preserve"> de ASCA y la Sra. Claudia Roa, Directora de Navegación Aérea, en esta sede con la finalidad de sentar las bases para una colaboración interinstitucional.</w:t>
      </w:r>
    </w:p>
    <w:p w14:paraId="5336A140" w14:textId="77777777" w:rsidR="00C93D16" w:rsidRPr="00C27367"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b/>
          <w:bCs/>
          <w:color w:val="767171"/>
          <w:spacing w:val="20"/>
          <w:sz w:val="24"/>
          <w:szCs w:val="24"/>
          <w:lang w:val="es-DO"/>
        </w:rPr>
      </w:pPr>
      <w:r w:rsidRPr="00B02CE4">
        <w:rPr>
          <w:rFonts w:ascii="Times New Roman" w:eastAsiaTheme="minorHAnsi" w:hAnsi="Times New Roman"/>
          <w:b/>
          <w:bCs/>
          <w:color w:val="767171"/>
          <w:spacing w:val="20"/>
          <w:sz w:val="24"/>
          <w:szCs w:val="24"/>
          <w:lang w:val="es-DO"/>
        </w:rPr>
        <w:t>Visita ITLA.</w:t>
      </w:r>
      <w:r w:rsidRPr="00C27367">
        <w:rPr>
          <w:rFonts w:ascii="Times New Roman" w:eastAsiaTheme="minorHAnsi" w:hAnsi="Times New Roman"/>
          <w:b/>
          <w:bCs/>
          <w:color w:val="767171"/>
          <w:spacing w:val="20"/>
          <w:sz w:val="24"/>
          <w:szCs w:val="24"/>
          <w:lang w:val="es-DO"/>
        </w:rPr>
        <w:t xml:space="preserve"> </w:t>
      </w:r>
      <w:r w:rsidRPr="00C27367">
        <w:rPr>
          <w:rFonts w:ascii="Times New Roman" w:eastAsiaTheme="minorHAnsi" w:hAnsi="Times New Roman"/>
          <w:color w:val="767171"/>
          <w:spacing w:val="20"/>
          <w:sz w:val="24"/>
          <w:szCs w:val="24"/>
          <w:lang w:val="es-DO"/>
        </w:rPr>
        <w:t>La Sra. Maria Elena Taveras se reunió con el Ing. Omar Méndez, rector del Instituto Tecnológico de Las Américas, en la sede del ITLA, donde se llevó a cabo un conversatorio para posible colaboración interinstitucional.</w:t>
      </w:r>
    </w:p>
    <w:p w14:paraId="11B02F2B" w14:textId="75DD94E8" w:rsidR="00C93D16" w:rsidRDefault="00C93D16" w:rsidP="00D42B8D">
      <w:pPr>
        <w:pStyle w:val="Ttulo2"/>
        <w:numPr>
          <w:ilvl w:val="2"/>
          <w:numId w:val="10"/>
        </w:numPr>
        <w:tabs>
          <w:tab w:val="left" w:pos="0"/>
          <w:tab w:val="num" w:pos="360"/>
          <w:tab w:val="left" w:pos="990"/>
          <w:tab w:val="left" w:pos="1710"/>
        </w:tabs>
        <w:spacing w:before="0" w:afterLines="160" w:after="384" w:line="360" w:lineRule="auto"/>
        <w:ind w:left="0" w:hanging="360"/>
        <w:rPr>
          <w:rFonts w:cs="Times New Roman"/>
          <w:sz w:val="28"/>
          <w:szCs w:val="28"/>
          <w:lang w:val="es-DO"/>
        </w:rPr>
      </w:pPr>
      <w:bookmarkStart w:id="65" w:name="_Toc108512184"/>
      <w:bookmarkStart w:id="66" w:name="_Toc115345596"/>
      <w:bookmarkStart w:id="67" w:name="_Toc122036949"/>
      <w:r w:rsidRPr="009B514A">
        <w:rPr>
          <w:rFonts w:cs="Times New Roman"/>
          <w:sz w:val="28"/>
          <w:szCs w:val="28"/>
          <w:lang w:val="es-DO"/>
        </w:rPr>
        <w:lastRenderedPageBreak/>
        <w:t>Acciones de Abogacía de la Competencia</w:t>
      </w:r>
      <w:bookmarkEnd w:id="65"/>
      <w:bookmarkEnd w:id="66"/>
      <w:bookmarkEnd w:id="67"/>
    </w:p>
    <w:p w14:paraId="2F0E36E6" w14:textId="77777777" w:rsidR="00C93D16" w:rsidRPr="009B514A" w:rsidRDefault="00C93D16" w:rsidP="00D42B8D">
      <w:pPr>
        <w:pStyle w:val="Ttulo2"/>
        <w:numPr>
          <w:ilvl w:val="3"/>
          <w:numId w:val="10"/>
        </w:numPr>
        <w:tabs>
          <w:tab w:val="num" w:pos="360"/>
          <w:tab w:val="left" w:pos="630"/>
          <w:tab w:val="left" w:pos="1980"/>
          <w:tab w:val="left" w:pos="2610"/>
        </w:tabs>
        <w:spacing w:before="0" w:afterLines="160" w:after="384" w:line="360" w:lineRule="auto"/>
        <w:ind w:left="0" w:hanging="360"/>
        <w:rPr>
          <w:rFonts w:cs="Times New Roman"/>
          <w:sz w:val="28"/>
          <w:szCs w:val="28"/>
          <w:lang w:val="es-DO"/>
        </w:rPr>
      </w:pPr>
      <w:bookmarkStart w:id="68" w:name="_Toc108512185"/>
      <w:bookmarkStart w:id="69" w:name="_Toc115345597"/>
      <w:bookmarkStart w:id="70" w:name="_Toc122036950"/>
      <w:r w:rsidRPr="009B514A">
        <w:rPr>
          <w:rFonts w:cs="Times New Roman"/>
          <w:sz w:val="28"/>
          <w:szCs w:val="28"/>
          <w:lang w:val="es-DO"/>
        </w:rPr>
        <w:t>Revisiones de oficio realizadas</w:t>
      </w:r>
      <w:bookmarkEnd w:id="68"/>
      <w:bookmarkEnd w:id="69"/>
      <w:bookmarkEnd w:id="70"/>
      <w:r w:rsidRPr="009B514A">
        <w:rPr>
          <w:rFonts w:cs="Times New Roman"/>
          <w:sz w:val="28"/>
          <w:szCs w:val="28"/>
          <w:lang w:val="es-DO"/>
        </w:rPr>
        <w:t xml:space="preserve">  </w:t>
      </w:r>
    </w:p>
    <w:p w14:paraId="4B3DEBF6" w14:textId="77777777" w:rsidR="009B514A" w:rsidRDefault="009B514A"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703C1A50" w14:textId="691AFBE2" w:rsidR="00EC58EE" w:rsidRPr="009B514A"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9B514A">
        <w:rPr>
          <w:rFonts w:ascii="Times New Roman" w:eastAsiaTheme="minorHAnsi" w:hAnsi="Times New Roman"/>
          <w:color w:val="767171"/>
          <w:spacing w:val="20"/>
          <w:sz w:val="24"/>
          <w:szCs w:val="24"/>
          <w:lang w:val="es-DO"/>
        </w:rPr>
        <w:t>Proyecto de Ley de Incentivo al Turismo Náutico de Recreo en la República Dominicana (00938-2021-SLO-SE);</w:t>
      </w:r>
    </w:p>
    <w:p w14:paraId="0B410ADE"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crea el Instituto Nacional del Coco (INACOCO) (05971-2020-2024-CD);</w:t>
      </w:r>
    </w:p>
    <w:p w14:paraId="1E77AA41"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mediante el cual se insta a las empresas privadas a crear sistemas de reciclaje de botellas plásticas (05678-2020-2024-CD);</w:t>
      </w:r>
    </w:p>
    <w:p w14:paraId="660B7622"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Evaluación preliminar de la solicitud de abogacía remitida por </w:t>
      </w:r>
      <w:proofErr w:type="spellStart"/>
      <w:r w:rsidRPr="00B02CE4">
        <w:rPr>
          <w:rFonts w:ascii="Times New Roman" w:eastAsiaTheme="minorHAnsi" w:hAnsi="Times New Roman"/>
          <w:color w:val="767171"/>
          <w:spacing w:val="20"/>
          <w:sz w:val="24"/>
          <w:szCs w:val="24"/>
          <w:lang w:val="es-DO"/>
        </w:rPr>
        <w:t>Petrostar</w:t>
      </w:r>
      <w:proofErr w:type="spellEnd"/>
      <w:r w:rsidRPr="00B02CE4">
        <w:rPr>
          <w:rFonts w:ascii="Times New Roman" w:eastAsiaTheme="minorHAnsi" w:hAnsi="Times New Roman"/>
          <w:color w:val="767171"/>
          <w:spacing w:val="20"/>
          <w:sz w:val="24"/>
          <w:szCs w:val="24"/>
          <w:lang w:val="es-DO"/>
        </w:rPr>
        <w:t xml:space="preserve"> Caribe, SRL el 01/02/22;</w:t>
      </w:r>
    </w:p>
    <w:p w14:paraId="39F335DA"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Decreto núm. 183-93 que ordena la creación de un cinturón verde que rodee el entorno urbano de la Ciudad de Santo Domingo de Guzmán (G. O. 9861), y el Decreto núm. 1130-03, que modifica el artículo 5 del Decreto No. 207-02 del 20 de marzo del 2002 (G. O. 10244);</w:t>
      </w:r>
    </w:p>
    <w:p w14:paraId="554E5A3C"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Ley núm. 140-15 del Notariado e instituye el Colegio Dominicano de Notarios;</w:t>
      </w:r>
    </w:p>
    <w:p w14:paraId="2950FFC0"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Reglamento que regula el procedimiento para la aplicación del ITBIS a los servicios digitales captados en la República Dominicana y que son prestados por proveedores del exterior;</w:t>
      </w:r>
    </w:p>
    <w:p w14:paraId="22224A46"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NORDOM 606 sobre filetes de pescado congelados rápidamente, discutido en Comité Técnico del INDOCAL;</w:t>
      </w:r>
    </w:p>
    <w:p w14:paraId="3B4971EA"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regula las tarjetas de crédito y débito en la República Dominicana (06165-2020-2024-CD);</w:t>
      </w:r>
    </w:p>
    <w:p w14:paraId="2FB29578" w14:textId="26212545"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General de Contrataciones Públicas (01390-2022-PLO-SE);</w:t>
      </w:r>
    </w:p>
    <w:p w14:paraId="711CE07A"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sobre Fideicomiso Público (01298-2021-SLO-SE);</w:t>
      </w:r>
    </w:p>
    <w:p w14:paraId="58BBCB23"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lastRenderedPageBreak/>
        <w:t>Resolución 061-2022, que crea y establece los lineamientos y requisitos para la regularización de bancas de loterías, promulgada por el Ministerio de Hacienda en fecha 14 de febrero de 2022;</w:t>
      </w:r>
    </w:p>
    <w:p w14:paraId="65B2F2F6"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Resolución 105-2022, que establece los requisitos y las tarifas administrativas para las solicitudes relativas a bancas de apuestas deportivas, promulgada por el Ministerio de Hacienda en fecha 2 de marzo de 2022;</w:t>
      </w:r>
    </w:p>
    <w:p w14:paraId="66B98366"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de manera provisional, grava con tasa cero en el arancel de aduanas ciertos bienes que afectan el costo de los alimentos que constituyen un componente básico para la alimentación de la familia dominicana (06512-2020-2024);</w:t>
      </w:r>
    </w:p>
    <w:p w14:paraId="7FEE6887"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Propuesta para el financiamiento continuo de medicamentos para la hipertensión arterial y diabetes mellitus, mediante precios de referencia, elaborada por la Superintendencia de Salud y Riesgos Laborales (SISALRIL);</w:t>
      </w:r>
    </w:p>
    <w:p w14:paraId="6FFF6F5C"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incentivo para las seis provincias que evidencian los índices más altos de pobreza extrema y general de la República Dominicana (01396-2022-PLO-SE);</w:t>
      </w:r>
    </w:p>
    <w:p w14:paraId="3EB92B9A"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reorganiza el sector de hidrocarburos en la República Dominicana (01387-2022-PLO-SE);</w:t>
      </w:r>
    </w:p>
    <w:p w14:paraId="5653E382"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Propuesta para la modificación integral del Reglamento para la Organización y Regulación de las Administradoras de Riesgos de Salud (ARS);</w:t>
      </w:r>
    </w:p>
    <w:p w14:paraId="57F441EC"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regula el leasing en la República Dominicana (01429-2022-PLO-SE);</w:t>
      </w:r>
    </w:p>
    <w:p w14:paraId="06415552"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regula la compraventa de autopartes y equipamiento de vehículos de motor (06715-2020-2024-CD);</w:t>
      </w:r>
    </w:p>
    <w:p w14:paraId="362506A3"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Proyecto de ley que enmienda la Ley No.57-07, del 07 de mayo de 2007, sobre Incentivo al Desarrollo de Fuentes Renovables de Energía y de sus Regímenes Especiales, para promover el auto consumo a partir </w:t>
      </w:r>
      <w:r w:rsidRPr="00B02CE4">
        <w:rPr>
          <w:rFonts w:ascii="Times New Roman" w:eastAsiaTheme="minorHAnsi" w:hAnsi="Times New Roman"/>
          <w:color w:val="767171"/>
          <w:spacing w:val="20"/>
          <w:sz w:val="24"/>
          <w:szCs w:val="24"/>
          <w:lang w:val="es-DO"/>
        </w:rPr>
        <w:lastRenderedPageBreak/>
        <w:t>de fuentes de energías renovables en favor de organizaciones sin fines de lucro (06660-2020-2024-CD);</w:t>
      </w:r>
    </w:p>
    <w:p w14:paraId="535B637B"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mediante el cual se modifica la Ley No.409, de fecha 15 de enero de 1982, sobre Fomento, Incentivo y Agroindustrial (06652-2020-2024-CD);</w:t>
      </w:r>
    </w:p>
    <w:p w14:paraId="62AC81D9"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regula la gestión de los residuos de aparatos eléctricos y electrónicos en la República Dominicana (06475-2020-2024-CD);</w:t>
      </w:r>
    </w:p>
    <w:p w14:paraId="4E9F54FA"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prohíbe la publicidad comparativa, desleal, engañosa, ilícita, subliminal y discriminatoria en la República Dominicana (06472-2020-2024-CD);</w:t>
      </w:r>
    </w:p>
    <w:p w14:paraId="7E3054A1"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Resolución relativo al contrato de trabajo doméstico y su adecuación al Convenio núm. 189 de la Organización Internacional del Trabajo (OIT);</w:t>
      </w:r>
    </w:p>
    <w:p w14:paraId="6870EB03"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aprueba la obtención de permiso para poder regular el ejercicio de carreras y oficios técnicos (06499-2020-2024-CD);</w:t>
      </w:r>
    </w:p>
    <w:p w14:paraId="1D3DA693"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desarrollo del mercado de alquileres y regulación de los desahucios (06587-2020-2024-CD);</w:t>
      </w:r>
    </w:p>
    <w:p w14:paraId="70D6577C"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regula la Licencia para el Ejercicio Profesional (06499-2020-2024-CD);</w:t>
      </w:r>
    </w:p>
    <w:p w14:paraId="6569769D"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Reglamento de la Ley 168-21, de Aduanas;</w:t>
      </w:r>
    </w:p>
    <w:p w14:paraId="6559F47B"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Borrador de Normativa Técnica de los Permisos para el Transporte de Cargas Especiales sometida a consulta pública por el INTRAT;</w:t>
      </w:r>
    </w:p>
    <w:p w14:paraId="282B4637"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Borrador de Normativa Técnica sobre Documentos de Transporte sometida a consulta pública por el INTRAT;</w:t>
      </w:r>
    </w:p>
    <w:p w14:paraId="4A1E3881"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Borrador de Normativa Técnica del Sistema de Costos Eficientes de Referencia del Transporte Terrestre de Cargas sometida a consulta pública por el INTRAT;</w:t>
      </w:r>
    </w:p>
    <w:p w14:paraId="0570DC8F"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Borrador de Normativa Técnica sobre los Corredores Logísticos sometida a consulta pública por el INTRAT;</w:t>
      </w:r>
    </w:p>
    <w:p w14:paraId="42CE07A4"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lastRenderedPageBreak/>
        <w:t>Borrador de Normativa Técnica sobre los Requerimientos Técnicos y Ambientales de los Vehículos de Transporte de Cargas sometida a consulta pública por el INTRAT;</w:t>
      </w:r>
    </w:p>
    <w:p w14:paraId="4E75CB2C"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incentiva el uso de prácticas agropecuarias sostenibles en la República Dominicana (07189-2020-2024-CD);</w:t>
      </w:r>
    </w:p>
    <w:p w14:paraId="599A691E"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dispone la instalación de fuentes de energía renovable en edificios públicos y privado (07052-2020-2024-CD);</w:t>
      </w:r>
    </w:p>
    <w:p w14:paraId="35F6B9EF"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crea el seguro de desempleo y suspensión laboral en la República Dominicana (07045-2020-2024-CD);</w:t>
      </w:r>
    </w:p>
    <w:p w14:paraId="40A456B5"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Competencia Notarial en Asuntos Contenciosos (05969-2020-2024-CD);</w:t>
      </w:r>
    </w:p>
    <w:p w14:paraId="255B5CF2"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modifica la Ley 358-05, sobre protección a los derechos del consumidor de la República Dominicana (01115-2021-PLO-SE);</w:t>
      </w:r>
    </w:p>
    <w:p w14:paraId="2F222360"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modifica la Ley núm. 358-05, del 9 de septiembre de 2005, Ley General de protección de los derechos del consumidor o usuario (01120-2021-SLO-SE);</w:t>
      </w:r>
    </w:p>
    <w:p w14:paraId="51EFC146"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incentiva el uso de prácticas agropecuarias sostenibles en la República Dominicana (07189-2020-2024-CD);</w:t>
      </w:r>
    </w:p>
    <w:p w14:paraId="3DDE5C42"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dispone la instalación de fuentes de energía renovable en edificios públicos y privado (07052-2020-2024-CD);</w:t>
      </w:r>
    </w:p>
    <w:p w14:paraId="3352905C"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crea el seguro de desempleo y suspensión laboral en la República Dominicana (07045-2020-2024-CD);</w:t>
      </w:r>
    </w:p>
    <w:p w14:paraId="14D78885"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Competencia Notarial en Asuntos Contenciosos (05969-2020-2024-CD);</w:t>
      </w:r>
    </w:p>
    <w:p w14:paraId="435C849C"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modifica la Ley 358-05, sobre protección a los derechos del consumidor de la República Dominicana (01115-2021-PLO-SE);</w:t>
      </w:r>
    </w:p>
    <w:p w14:paraId="02E5116C"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modifica la Ley núm. 358-05, del 9 de septiembre de 2005, Ley General de protección de los derechos del consumidor o usuario (01120-2021-SLO-SE);</w:t>
      </w:r>
    </w:p>
    <w:p w14:paraId="5140434A"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lastRenderedPageBreak/>
        <w:t>Proyecto de ley que regula el etiquetado, publicidad e informaciones nutricionales de los alimentos, con el fin de prevenir y disminuir la incidencia de enfermedades no transmisibles (05934-2020-2024-CD);</w:t>
      </w:r>
    </w:p>
    <w:p w14:paraId="3C745E36"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Código de Turismo de la República Dominicana (06281-2020-2024-CD);</w:t>
      </w:r>
    </w:p>
    <w:p w14:paraId="12297F53"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Proyecto de ley que crea el régimen de inhabilidades para ejercer profesiones, oficios y empleos relacionados con la educación, orientación, cuidado e instrucción de menores de edad y personas con condiciones especiales (05924-2020-2024-CD); </w:t>
      </w:r>
    </w:p>
    <w:p w14:paraId="3BA4B594" w14:textId="11F6AD6E"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mediante el cual se regula la instalación, funcionamiento y operación de los cementerios y servicios funerarios en la República Dominicana (01443-2022-PLO-SE);</w:t>
      </w:r>
    </w:p>
    <w:p w14:paraId="38D6C383"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establece los requisitos legales mínimos para la solicitud, establecimiento y operación de estaciones de expendio de combustibles, plantas envasadoras de gas licuado de petróleo (GLP), estaciones de expendio de gas natural vehicular (GNV) y estaciones que combinen el expendio de GNV con otro combustible según la categorización legalmente establecida (01438-2022-PLO-SE);</w:t>
      </w:r>
    </w:p>
    <w:p w14:paraId="70835D01"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sobre la devolución del impuesto a la transferencia de bienes industrializados y servicios al turista extranjero (00951-2021-SLO-SE);</w:t>
      </w:r>
    </w:p>
    <w:p w14:paraId="188B3D27"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mediante el cual se formaliza la minería a pequeña escala y la minería artesanal (06147-2020-2024-CD);</w:t>
      </w:r>
    </w:p>
    <w:p w14:paraId="46D164C0"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incentivo al uso de vehículos cien por ciento de motores eléctrico mediante modificación de las leyes Nos.103-13, del 02 de agosto de 2013, de incentivo a la importación de vehículos de energía no convencional, y 57-07, del 07 de mayo de 2007, sobre Incentivo al Desarrollo de Fuentes Renovables de Energía y de sus Regímenes Especiales (06505-2020-2024-CD);</w:t>
      </w:r>
    </w:p>
    <w:p w14:paraId="73E3FBDA"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operaciones logísticas en República Dominicana (HUB Logístico) (01134-2022-PLO-SE)</w:t>
      </w:r>
    </w:p>
    <w:p w14:paraId="54F151F9"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lastRenderedPageBreak/>
        <w:t>Proyecto de ley que regula los servicios de vigilancia y seguridad privada (05475-2020-2024-CD);</w:t>
      </w:r>
    </w:p>
    <w:p w14:paraId="3A82115F"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Reglamento Técnico de Cementos Hidráulicos (anteproyecto RT-101);</w:t>
      </w:r>
    </w:p>
    <w:p w14:paraId="20B0708C"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Borrador de Normativa Técnica sobre la Construcción de Paradores, Terminales y Centros de Acopio, según el Reglamento de Transporte de Cargas, aprobado mediante el Decreto núm. 258-20 del 16 de julio de 2020, sometida a consulta pública por el INTRAT;</w:t>
      </w:r>
    </w:p>
    <w:p w14:paraId="775E4D00"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Borrador de Normativa Técnica para el Desarrollo de las Escuela de Conductores, derivada del Reglamento de Escuelas de Conductores, promulgado mediante el Decreto núm. 1-19, del 8 de enero de 2019, sometida a consulta pública por el INTRANT;</w:t>
      </w:r>
    </w:p>
    <w:p w14:paraId="26D97B44"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Borrador de Normativa Técnica sobre las Condiciones Vehiculares Requeridas para la Circulación, Derivada del Reglamento de Inspección Técnica Vehicular, promulgado mediante el Decreto núm. 5-19, del 8 de enero 2019, sometida a consulta pública por el INTRANT;</w:t>
      </w:r>
    </w:p>
    <w:p w14:paraId="2E121A48"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Borrador de Normativa Técnica del Transporte Escolar, derivada del Reglamento de Transporte Escolar, aprobado mediante el Decreto núm. 527-20, del 16 de julio 2020, sometida a consulta pública por el INTRANT. Proyecto de ley que regula los servicios de seguridad privada (01604-2022-PLO-SE);</w:t>
      </w:r>
    </w:p>
    <w:p w14:paraId="60FF9EC0"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regula la práctica de béisbol de personas menores de edad y la contratación al profesionalismo (01324-2022-PLO-SE);</w:t>
      </w:r>
    </w:p>
    <w:p w14:paraId="6AF5AF5A"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protección y fomento apícola (06651-2020-2024-CD);</w:t>
      </w:r>
    </w:p>
    <w:p w14:paraId="4BE32F41"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Proyecto de ley que grava de manera provisional con valor cero el impuesto ad </w:t>
      </w:r>
      <w:proofErr w:type="spellStart"/>
      <w:r w:rsidRPr="00B02CE4">
        <w:rPr>
          <w:rFonts w:ascii="Times New Roman" w:eastAsiaTheme="minorHAnsi" w:hAnsi="Times New Roman"/>
          <w:color w:val="767171"/>
          <w:spacing w:val="20"/>
          <w:sz w:val="24"/>
          <w:szCs w:val="24"/>
          <w:lang w:val="es-DO"/>
        </w:rPr>
        <w:t>valorem</w:t>
      </w:r>
      <w:proofErr w:type="spellEnd"/>
      <w:r w:rsidRPr="00B02CE4">
        <w:rPr>
          <w:rFonts w:ascii="Times New Roman" w:eastAsiaTheme="minorHAnsi" w:hAnsi="Times New Roman"/>
          <w:color w:val="767171"/>
          <w:spacing w:val="20"/>
          <w:sz w:val="24"/>
          <w:szCs w:val="24"/>
          <w:lang w:val="es-DO"/>
        </w:rPr>
        <w:t xml:space="preserve"> a los combustibles en la República Dominicana (08041-2020-2024-CD). Proyecto de ley nacional de semillas (08569-2020-2024-CD);</w:t>
      </w:r>
    </w:p>
    <w:p w14:paraId="2AF3162F" w14:textId="337421EB"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fomento al primer empleo y desarrollo de jóvenes (01692-2022-SLO-SE);</w:t>
      </w:r>
    </w:p>
    <w:p w14:paraId="4AA6C35E"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lastRenderedPageBreak/>
        <w:t>Proyecto de ley que crea el programa de primer empleo (01639-2022-SLO-SE);</w:t>
      </w:r>
    </w:p>
    <w:p w14:paraId="2D2D54A2"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regula el uso del tabaco sin combustión y los sistemas electrónicos de suministro con o sin nicotina en la República Dominicana (08574-2020-2024-CD);</w:t>
      </w:r>
    </w:p>
    <w:p w14:paraId="139D8765"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sobre procedimiento de obtención de pasaporte (01652-2022-SLO-SE);</w:t>
      </w:r>
    </w:p>
    <w:p w14:paraId="00EF5013"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para promover la integración y coordinación de las zonas fronterizas (01667-2022-SLO-SE);</w:t>
      </w:r>
    </w:p>
    <w:p w14:paraId="590900B4"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sobre Lactancia Materna (01309-2022-PLO-SE y 06483-2020-2024-CD);</w:t>
      </w:r>
    </w:p>
    <w:p w14:paraId="6FB3C74F"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Comercio Marítimo (01641-2022-SLO-SE);</w:t>
      </w:r>
    </w:p>
    <w:p w14:paraId="0839C19F"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regula el ejercicio profesional del detective privado (01633-2022-SLO-SE);</w:t>
      </w:r>
    </w:p>
    <w:p w14:paraId="78C50627"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regula las cooperativas en República Dominicana (01622-2022-SLO-SE);</w:t>
      </w:r>
    </w:p>
    <w:p w14:paraId="7C577C88"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medios de comunicación (01624-2022-SLO-SE);</w:t>
      </w:r>
    </w:p>
    <w:p w14:paraId="267964E6"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dispone la instalación de fuentes de energía renovable en edificios públicos y privados (01612-2022-SLO-SE); Y,</w:t>
      </w:r>
    </w:p>
    <w:p w14:paraId="70BB0DC4"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Proyecto de Ley Proyecto de ley de alquileres de bienes inmuebles y desahucios (08612-2020-2024-CD). </w:t>
      </w:r>
    </w:p>
    <w:p w14:paraId="11E60165"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Proyecto de ley que regula el </w:t>
      </w:r>
      <w:proofErr w:type="spellStart"/>
      <w:r w:rsidRPr="00B02CE4">
        <w:rPr>
          <w:rFonts w:ascii="Times New Roman" w:eastAsiaTheme="minorHAnsi" w:hAnsi="Times New Roman"/>
          <w:color w:val="767171"/>
          <w:spacing w:val="20"/>
          <w:sz w:val="24"/>
          <w:szCs w:val="24"/>
          <w:lang w:val="es-DO"/>
        </w:rPr>
        <w:t>lobbismo</w:t>
      </w:r>
      <w:proofErr w:type="spellEnd"/>
      <w:r w:rsidRPr="00B02CE4">
        <w:rPr>
          <w:rFonts w:ascii="Times New Roman" w:eastAsiaTheme="minorHAnsi" w:hAnsi="Times New Roman"/>
          <w:color w:val="767171"/>
          <w:spacing w:val="20"/>
          <w:sz w:val="24"/>
          <w:szCs w:val="24"/>
          <w:lang w:val="es-DO"/>
        </w:rPr>
        <w:t xml:space="preserve"> en la República Dominicana (01691-2022-SLO-SE);</w:t>
      </w:r>
    </w:p>
    <w:p w14:paraId="68997511" w14:textId="623010FB"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del trabajo doméstico en la república dominicana (01316-2022-PLO-SE);</w:t>
      </w:r>
    </w:p>
    <w:p w14:paraId="622D01B0"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Proyecto de ley que regula el trabajo doméstico remunerado (06467-2020-2024-CD); </w:t>
      </w:r>
    </w:p>
    <w:p w14:paraId="5B8B2417"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trabajo doméstico remunerado (07021-2020-2024-CD);</w:t>
      </w:r>
    </w:p>
    <w:p w14:paraId="521DE432"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eficiencia energética (08699-2020-2024-CD);</w:t>
      </w:r>
    </w:p>
    <w:p w14:paraId="1F245ED4"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lastRenderedPageBreak/>
        <w:t>Proyecto de ley de turismo agropecuario de la República Dominicana (08444-2020-2024-CD);</w:t>
      </w:r>
    </w:p>
    <w:p w14:paraId="052D40E1"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Pacto de Precios Justos en los alimentos de primera necesidad;</w:t>
      </w:r>
    </w:p>
    <w:p w14:paraId="152E4A97"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medicina natural alternativa, terapias complementarias, productos y comercialización (01708-2022-SLO-SE);</w:t>
      </w:r>
    </w:p>
    <w:p w14:paraId="3A7ADFE1"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regula el teletrabajo en los sectores públicos y privados (08594-2020-2024-CD);</w:t>
      </w:r>
    </w:p>
    <w:p w14:paraId="63966721"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Teletrabajo en la República Dominicana (06440-2020-2024-CD);</w:t>
      </w:r>
    </w:p>
    <w:p w14:paraId="1BFF4F42"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modifica las disposiciones establecidas en los artículos 54, 236, 237, 238 y 239 de la Ley No.16-92, del 29 de mayo de 1992, que aprueba el Código de Trabajo (08339-2020-2024-CD);</w:t>
      </w:r>
    </w:p>
    <w:p w14:paraId="3687F5AF"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del sector de la economía solidaria (06331-2020-2024-CD);</w:t>
      </w:r>
    </w:p>
    <w:p w14:paraId="4011A012"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regulación de la industria de juegos en la República Dominicana (08593-2020-2024-CD);</w:t>
      </w:r>
    </w:p>
    <w:p w14:paraId="6CDC554D"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alimentación escolar y educación alimentaria (01812-2022-SLO-SE);</w:t>
      </w:r>
    </w:p>
    <w:p w14:paraId="21D2A1CB"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de promoción y fomento a la agricultura orgánica (08966-2020-2024-CD);</w:t>
      </w:r>
    </w:p>
    <w:p w14:paraId="103215E3"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modifica los artículos 3, 5, 6, 7 y adiciona un artículo 7.bis a la Ley No.86-00 del 09 de octubre de 2000, que autoriza a las Secretarías de Estado de Educación a fijar las tarifas o cuotas mensualmente y/o anualmente que cobran los colegios privados a quienes hacen uso de sus servicios (08995-2020-2024-CD);</w:t>
      </w:r>
    </w:p>
    <w:p w14:paraId="49C19DB5"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Proyecto de ley que establece los preceptos para la promoción y desarrollo de la Telesalud (08598-2020-2024-CD);</w:t>
      </w:r>
    </w:p>
    <w:p w14:paraId="6777B144" w14:textId="77777777" w:rsidR="00EC58EE" w:rsidRPr="00B02CE4" w:rsidRDefault="00EC58EE" w:rsidP="00D42B8D">
      <w:pPr>
        <w:pStyle w:val="Prrafodelista"/>
        <w:numPr>
          <w:ilvl w:val="0"/>
          <w:numId w:val="3"/>
        </w:numPr>
        <w:tabs>
          <w:tab w:val="left" w:pos="1620"/>
          <w:tab w:val="left" w:pos="2981"/>
        </w:tabs>
        <w:spacing w:afterLines="160" w:after="384" w:line="360" w:lineRule="auto"/>
        <w:ind w:left="-180" w:hanging="18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Proyecto de ley de Comercio Marítimo de la República Dominicana (08566-2020-2024-CD. Hice una comparación rápida de este proyecto y el que ya estudiamos y pude percibir que es prácticamente el mismo. </w:t>
      </w:r>
      <w:r w:rsidRPr="00B02CE4">
        <w:rPr>
          <w:rFonts w:ascii="Times New Roman" w:eastAsiaTheme="minorHAnsi" w:hAnsi="Times New Roman"/>
          <w:color w:val="767171"/>
          <w:spacing w:val="20"/>
          <w:sz w:val="24"/>
          <w:szCs w:val="24"/>
          <w:lang w:val="es-DO"/>
        </w:rPr>
        <w:lastRenderedPageBreak/>
        <w:t xml:space="preserve">No obstante, lo envío a los fines de notificar que se hay otra iniciativa de este mismo tema.  </w:t>
      </w:r>
    </w:p>
    <w:p w14:paraId="1AA0E8E5" w14:textId="77777777" w:rsidR="00C93D16" w:rsidRPr="00D42B8D" w:rsidRDefault="00C93D16" w:rsidP="00D42B8D">
      <w:pPr>
        <w:pStyle w:val="Prrafodelista"/>
        <w:tabs>
          <w:tab w:val="left" w:pos="1620"/>
          <w:tab w:val="left" w:pos="2981"/>
        </w:tabs>
        <w:spacing w:afterLines="160" w:after="384" w:line="360" w:lineRule="auto"/>
        <w:ind w:left="-180"/>
        <w:rPr>
          <w:rFonts w:ascii="Times New Roman" w:eastAsiaTheme="minorHAnsi" w:hAnsi="Times New Roman"/>
          <w:color w:val="767171"/>
          <w:spacing w:val="20"/>
          <w:sz w:val="24"/>
          <w:szCs w:val="24"/>
          <w:lang w:val="es-DO"/>
        </w:rPr>
      </w:pPr>
    </w:p>
    <w:p w14:paraId="2A134912" w14:textId="77777777" w:rsidR="00C93D16" w:rsidRPr="009B514A" w:rsidRDefault="00C93D16" w:rsidP="00D42B8D">
      <w:pPr>
        <w:pStyle w:val="Ttulo2"/>
        <w:numPr>
          <w:ilvl w:val="3"/>
          <w:numId w:val="10"/>
        </w:numPr>
        <w:tabs>
          <w:tab w:val="num" w:pos="360"/>
          <w:tab w:val="left" w:pos="630"/>
          <w:tab w:val="left" w:pos="1080"/>
          <w:tab w:val="left" w:pos="1980"/>
          <w:tab w:val="left" w:pos="2610"/>
        </w:tabs>
        <w:spacing w:before="0" w:afterLines="160" w:after="384" w:line="360" w:lineRule="auto"/>
        <w:ind w:left="-360" w:firstLine="0"/>
        <w:rPr>
          <w:rFonts w:cs="Times New Roman"/>
          <w:sz w:val="28"/>
          <w:szCs w:val="28"/>
          <w:lang w:val="es-DO"/>
        </w:rPr>
      </w:pPr>
      <w:bookmarkStart w:id="71" w:name="_Toc108512186"/>
      <w:bookmarkStart w:id="72" w:name="_Toc115345598"/>
      <w:bookmarkStart w:id="73" w:name="_Toc122036951"/>
      <w:r w:rsidRPr="009B514A">
        <w:rPr>
          <w:rFonts w:cs="Times New Roman"/>
          <w:sz w:val="28"/>
          <w:szCs w:val="28"/>
          <w:lang w:val="es-DO"/>
        </w:rPr>
        <w:t>Informes de Recomendación No Vinculantes</w:t>
      </w:r>
      <w:bookmarkEnd w:id="71"/>
      <w:bookmarkEnd w:id="72"/>
      <w:bookmarkEnd w:id="73"/>
    </w:p>
    <w:p w14:paraId="7BF72361" w14:textId="77777777" w:rsidR="00C93D16" w:rsidRPr="00B02CE4"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Informe público de recomendación sobre los Proyectos de Ley de Ecoturismo de la República Dominicana.</w:t>
      </w:r>
    </w:p>
    <w:p w14:paraId="53154935" w14:textId="1C70EB8E" w:rsidR="00C93D16" w:rsidRPr="00B02CE4" w:rsidRDefault="00C93D16" w:rsidP="003B2DF8">
      <w:pPr>
        <w:tabs>
          <w:tab w:val="left" w:pos="2981"/>
        </w:tabs>
        <w:spacing w:afterLines="160" w:after="384" w:line="360" w:lineRule="auto"/>
        <w:rPr>
          <w:lang w:val="es-DO"/>
        </w:rPr>
      </w:pPr>
      <w:r w:rsidRPr="00B02CE4">
        <w:rPr>
          <w:lang w:val="es-DO"/>
        </w:rPr>
        <w:t>El Consejo Directivo de PRO-COMPETENCIA, en el ejercicio de las atribuciones de abogacía de la competencia que le confiere el artículo 31 letra n) de la Ley 42-08 y el artículo 12 de su Reglamento de Aplicación No. 252-20, RECOMIENDA al Congreso Nacional que en el proceso de estudio, discusión y eventual aprobación de los Proyectos sean tomadas en consideración las observaciones expuestas en el presente informe de recomendación no vinculante.</w:t>
      </w:r>
    </w:p>
    <w:p w14:paraId="72A65197" w14:textId="6FB892CB" w:rsidR="00C93D16" w:rsidRPr="00B02CE4" w:rsidRDefault="00C93D16" w:rsidP="003B2DF8">
      <w:pPr>
        <w:tabs>
          <w:tab w:val="left" w:pos="2981"/>
        </w:tabs>
        <w:spacing w:afterLines="160" w:after="384" w:line="360" w:lineRule="auto"/>
        <w:rPr>
          <w:lang w:val="es-DO"/>
        </w:rPr>
      </w:pPr>
      <w:bookmarkStart w:id="74" w:name="_Hlk95139833"/>
      <w:r w:rsidRPr="00B02CE4">
        <w:rPr>
          <w:lang w:val="es-DO"/>
        </w:rPr>
        <w:t>Los Proyectos en su conjunto constituyen una propuesta normativa que, de convertirse en ley, generaría incertidumbre regulatoria y desincentivaría la entrada al mercado de los servicios de ecoturismo y actividades económicas vinculadas al mismo</w:t>
      </w:r>
      <w:bookmarkEnd w:id="74"/>
      <w:r w:rsidRPr="00B02CE4">
        <w:rPr>
          <w:lang w:val="es-DO"/>
        </w:rPr>
        <w:t>. Esto, principalmente, por la asimetría de información que tendrían las personas interesadas en ejercer la libertad de empresa e industria en ese sector económico, así como también por la ausencia de una política regulatoria uniforme y en consonancia con el Sistema Nacional de Áreas Protegidas instituido por la Ley Sectorial de Áreas Protegidas, núm. 202-04, cuyos criterios resultan incompatibles con el sistema de provincias y Consejos de Desarrollo Ecoturístico.</w:t>
      </w:r>
    </w:p>
    <w:p w14:paraId="7194F7CD" w14:textId="77777777" w:rsidR="00C93D16" w:rsidRPr="00B02CE4" w:rsidRDefault="00C93D16" w:rsidP="003B2DF8">
      <w:pPr>
        <w:tabs>
          <w:tab w:val="left" w:pos="2981"/>
        </w:tabs>
        <w:spacing w:afterLines="160" w:after="384" w:line="360" w:lineRule="auto"/>
        <w:rPr>
          <w:lang w:val="es-DO"/>
        </w:rPr>
      </w:pPr>
      <w:r w:rsidRPr="00B02CE4">
        <w:rPr>
          <w:lang w:val="es-DO"/>
        </w:rPr>
        <w:t xml:space="preserve">Para promover e incentivar la competencia en los mercados derivados del ecoturismo en República Dominicana, las regulación a </w:t>
      </w:r>
      <w:r w:rsidRPr="00B02CE4">
        <w:rPr>
          <w:lang w:val="es-DO"/>
        </w:rPr>
        <w:lastRenderedPageBreak/>
        <w:t xml:space="preserve">implementar por parte del Congreso Nacional debería homogeneizar la normativa destinada a regular el ecoturismo, a través de la unificación de las tres (3) propuestas legislativas que cursan en el Congreso Nacional, a fin de garantizar que el instrumento legislativo resultante del proceso de estudio, discusión y aprobación de dicha normativa cumpla con los criterios de una buena regulación. </w:t>
      </w:r>
    </w:p>
    <w:p w14:paraId="7AF36DAD" w14:textId="52ED1B49" w:rsidR="00C93D16" w:rsidRPr="00B02CE4" w:rsidRDefault="00C93D16" w:rsidP="003B2DF8">
      <w:pPr>
        <w:tabs>
          <w:tab w:val="left" w:pos="2981"/>
        </w:tabs>
        <w:spacing w:afterLines="160" w:after="384" w:line="360" w:lineRule="auto"/>
        <w:rPr>
          <w:lang w:val="es-DO"/>
        </w:rPr>
      </w:pPr>
      <w:r w:rsidRPr="00B02CE4">
        <w:rPr>
          <w:lang w:val="es-DO"/>
        </w:rPr>
        <w:t xml:space="preserve">En ese sentido, la homogeneización normativa por parte del Congreso Nacional al momento de establecer la regulación sobre ecoturismo evitará la duplicidad de procedimientos y solapamientos de funciones, a fin de garantizar la seguridad jurídica, de conformidad con lo que establece la Constitución de la República. Esto permitiría, a su vez, evitar excesivos trámites burocráticos, dualidad de funciones en instituciones públicas diferentes y complejización del marco jurídico de medio ambiente, recursos naturales y turismo en áreas con potencial de desarrollo turístico, lo cual contribuye a obstaculizar el ejercicio de una competencia efectiva en el mercado de los servicios de ecoturismo y sus mercados relacionados. </w:t>
      </w:r>
    </w:p>
    <w:p w14:paraId="67C38FF0" w14:textId="77777777" w:rsidR="00C93D16" w:rsidRPr="00B02CE4" w:rsidRDefault="00C93D16" w:rsidP="003B2DF8">
      <w:pPr>
        <w:tabs>
          <w:tab w:val="left" w:pos="2981"/>
        </w:tabs>
        <w:spacing w:afterLines="160" w:after="384" w:line="360" w:lineRule="auto"/>
        <w:rPr>
          <w:lang w:val="es-DO"/>
        </w:rPr>
      </w:pPr>
      <w:r w:rsidRPr="00B02CE4">
        <w:rPr>
          <w:lang w:val="es-DO"/>
        </w:rPr>
        <w:t xml:space="preserve">Otras recomendaciones para mejorar la calidad del instrumento regulatorio que se pretende implementar con los Proyectos es incluir en el mismo los siguientes aspectos: </w:t>
      </w:r>
    </w:p>
    <w:p w14:paraId="5475E166" w14:textId="77777777" w:rsidR="00C93D16" w:rsidRPr="00B02CE4" w:rsidRDefault="00C93D16" w:rsidP="003B2DF8">
      <w:pPr>
        <w:tabs>
          <w:tab w:val="left" w:pos="2981"/>
        </w:tabs>
        <w:spacing w:afterLines="160" w:after="384" w:line="360" w:lineRule="auto"/>
        <w:rPr>
          <w:lang w:val="es-DO"/>
        </w:rPr>
      </w:pPr>
      <w:r w:rsidRPr="00B02CE4">
        <w:rPr>
          <w:lang w:val="es-DO"/>
        </w:rPr>
        <w:t>La definición del objeto de aplicación de la normativa de ecoturismo y la delimitación conceptual de las actividades económicas derivadas de dicha actividad que podrán ser consideradas como tal, tales como:</w:t>
      </w:r>
    </w:p>
    <w:p w14:paraId="4954DF85" w14:textId="77777777" w:rsidR="00C93D16" w:rsidRPr="00B02CE4" w:rsidRDefault="00C93D16" w:rsidP="00D42B8D">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Productos y servicios derivados o vinculados a instalaciones y servicios interpretativos (centro de interpretación, tales como exhibiciones, audiovisuales, maquetas, foto múrales, entre otros; eco </w:t>
      </w:r>
      <w:r w:rsidRPr="00B02CE4">
        <w:rPr>
          <w:rFonts w:ascii="Times New Roman" w:eastAsiaTheme="minorHAnsi" w:hAnsi="Times New Roman"/>
          <w:color w:val="767171"/>
          <w:spacing w:val="20"/>
          <w:sz w:val="24"/>
          <w:szCs w:val="24"/>
          <w:lang w:val="es-DO"/>
        </w:rPr>
        <w:lastRenderedPageBreak/>
        <w:t>museo; senderos señalizados de la naturaleza; miradores; torres y escondites de observación, servicio de guías, entre otros);</w:t>
      </w:r>
    </w:p>
    <w:p w14:paraId="580FC682" w14:textId="77777777" w:rsidR="00C93D16" w:rsidRPr="00B02CE4" w:rsidRDefault="00C93D16"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Productos y servicios derivados o vinculados a instalaciones turísticas diversas (alojamiento; restaurantes; tiendas de venta de artesanías, libros, folletos, mapas, rollos fotográficos, recuerdos, productos de farmacia, etc.; áreas para camping, picnic, asadores, incineradores de basura, entre otros); y, </w:t>
      </w:r>
    </w:p>
    <w:p w14:paraId="703F5738" w14:textId="77777777" w:rsidR="00C93D16" w:rsidRPr="00B02CE4" w:rsidRDefault="00C93D16"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Productos y servicios derivados de actividades recreativas y diversas (paseos a caballo, paseos en lancha, alquiler de bicicletas, alquiler de binoculares, rutas para senderismo o montañismo con guías, ciclismo de montaña, alpinismo, escalada en rocas, rutas para vehículos todoterreno, pesca, paseos en globos aerostáticos, filmación, rafting y paseos en barco o cruceros y actividades de comercio minorista, primeros auxilios, entre otros);</w:t>
      </w:r>
    </w:p>
    <w:p w14:paraId="4901F20F" w14:textId="77777777" w:rsidR="00C93D16" w:rsidRPr="00B02CE4" w:rsidRDefault="00C93D16" w:rsidP="003B2DF8">
      <w:pPr>
        <w:tabs>
          <w:tab w:val="left" w:pos="2981"/>
        </w:tabs>
        <w:spacing w:afterLines="160" w:after="384" w:line="360" w:lineRule="auto"/>
        <w:rPr>
          <w:lang w:val="es-DO"/>
        </w:rPr>
      </w:pPr>
      <w:r w:rsidRPr="00B02CE4">
        <w:rPr>
          <w:lang w:val="es-DO"/>
        </w:rPr>
        <w:t>La delimitación del criterio geográfico de aplicación de ecoturismo, para definir si solo podrá ser considerada como actividad de ecoturismo aquella que se realice dentro de áreas protegidas o no y, en caso contrario, cuáles características deberá cumplir dicha locación geográfica para cumplir con las características de “locación ecoturística” (breve descripción de los recursos visuales globales, variedad de elementos geomorfológicos, patrones climáticos, índices de confort, atractivos ecoturísticos naturales, atractivos ecoturísticos culturales, entre otros), incluyendo el proceso de declaratoria estatal;</w:t>
      </w:r>
    </w:p>
    <w:p w14:paraId="6AB006E2" w14:textId="77777777" w:rsidR="00C93D16" w:rsidRPr="00B02CE4" w:rsidRDefault="00C93D16"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La identificación de los sujetos que podrán ejercer las actividades de ecoturismo conforme a las normas anteriormente mencionadas;</w:t>
      </w:r>
    </w:p>
    <w:p w14:paraId="7E04F958" w14:textId="77777777" w:rsidR="00C93D16" w:rsidRPr="00B02CE4" w:rsidRDefault="00C93D16"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La definición de conceptos y principios que vayan acorde con la filosofía del ecoturismo conforme a las tendencias y mejores prácticas en el ámbito internacional, principalmente aquello relativos al ámbito educativo, medioambiental y cultural;</w:t>
      </w:r>
    </w:p>
    <w:p w14:paraId="1FDE9EBB" w14:textId="77777777" w:rsidR="00C93D16" w:rsidRPr="00B02CE4" w:rsidRDefault="00C93D16"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lastRenderedPageBreak/>
        <w:t>La integración de los organismos rectores y/o reguladores del mercado, que idealmente deben ser el Ministerio de Medio Ambiente y Recursos Naturales y el Ministerio de Turismo; evaluar las funciones del Consejo de Fomento Turístico (CONFOTUR) versus las que se atribuyen a los Consejos Provinciales para el Desarrollo Ecoturístico, entre otros, y ponderar la creación de nuevos organismos que asuman atribuciones normativas y regulatorias en la materia;</w:t>
      </w:r>
    </w:p>
    <w:p w14:paraId="3A7C25DB" w14:textId="77777777" w:rsidR="00C93D16" w:rsidRPr="00B02CE4" w:rsidRDefault="00C93D16"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Delimitación precisa de las condiciones de entrada al mercado, que son todos aquellos mecanismos mediante los cuales los interesados pueden acudir ante los organismos reguladores del mercado correspondiente y someterse a procesos previamente definidos en la regulación para obtener la habilitación para operar en el mercado;</w:t>
      </w:r>
    </w:p>
    <w:p w14:paraId="47C505B2" w14:textId="77777777" w:rsidR="00C93D16" w:rsidRPr="00B02CE4" w:rsidRDefault="00C93D16"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Determinación de las condiciones exigidas para operar en el mercado de los servicios de ecoturismo y mercados conexos, mediante parámetros que respondan al interés general y fijar las obligaciones con las que todo agente económico deberá cumplir una vez que haya ingresado al mercado, tomando en cuenta el carácter sensible del ecoturismo;</w:t>
      </w:r>
    </w:p>
    <w:p w14:paraId="6C784DE9" w14:textId="77777777" w:rsidR="00C93D16" w:rsidRPr="00B02CE4" w:rsidRDefault="00C93D16"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El establecimiento de un régimen de sanciones por infracciones normativas y el procedimiento para sancionar las mismas; y,</w:t>
      </w:r>
    </w:p>
    <w:p w14:paraId="5E51D216" w14:textId="77777777" w:rsidR="00C93D16" w:rsidRPr="00B02CE4" w:rsidRDefault="00C93D16"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La derogación integrada de todo tipo de normativa que disperse y contravenga el criterio unísono que se determine para la política regulatoria del mercado, con la finalidad de prescindir de criterios dispares al respecto.</w:t>
      </w:r>
    </w:p>
    <w:p w14:paraId="7E145EE7" w14:textId="77777777" w:rsidR="00C93D16" w:rsidRPr="00B02CE4"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Comentarios al borrador de Reglamento sobre aplicación del ITBIS a los servicios digitales prestados por proveedores del exterior. </w:t>
      </w:r>
    </w:p>
    <w:p w14:paraId="6E89CA90" w14:textId="77777777" w:rsidR="00C93D16" w:rsidRPr="00B02CE4" w:rsidRDefault="00C93D16" w:rsidP="003B2DF8">
      <w:pPr>
        <w:tabs>
          <w:tab w:val="left" w:pos="2981"/>
        </w:tabs>
        <w:spacing w:afterLines="160" w:after="384" w:line="360" w:lineRule="auto"/>
        <w:rPr>
          <w:lang w:val="es-DO"/>
        </w:rPr>
      </w:pPr>
      <w:r w:rsidRPr="00B02CE4">
        <w:rPr>
          <w:lang w:val="es-DO"/>
        </w:rPr>
        <w:t xml:space="preserve">La Comisión Nacional para la Defensa de la Competencia detectó ambigüedades en cuanto a los temas transporte y alojamientos en el borrador de reglamento para aplicación del Impuesto a la </w:t>
      </w:r>
      <w:r w:rsidRPr="00B02CE4">
        <w:rPr>
          <w:lang w:val="es-DO"/>
        </w:rPr>
        <w:lastRenderedPageBreak/>
        <w:t>Transferencia de Bienes Industrializados y servicios (ITBIS) a prestadores de servicios digitales en el extranjero elaborado por la Dirección General de Impuestos Internos (DGII).</w:t>
      </w:r>
    </w:p>
    <w:p w14:paraId="372CDFE3" w14:textId="77777777" w:rsidR="00C93D16" w:rsidRPr="00B02CE4" w:rsidRDefault="00C93D16" w:rsidP="003B2DF8">
      <w:pPr>
        <w:tabs>
          <w:tab w:val="left" w:pos="2981"/>
        </w:tabs>
        <w:spacing w:afterLines="160" w:after="384" w:line="360" w:lineRule="auto"/>
        <w:rPr>
          <w:lang w:val="es-DO"/>
        </w:rPr>
      </w:pPr>
      <w:r w:rsidRPr="00B02CE4">
        <w:rPr>
          <w:lang w:val="es-DO"/>
        </w:rPr>
        <w:t>De inmediato, recomendó su solución previendo que este instrumento se convierta en una barrera regulatoria que desmotive la entrada de nuevos actores a los mercados y afecte la dinámica de competencia libre y leal, así como a los derechos de los usuarios, y se preste a aplicación discrecional por parte de las diversas agencias de la administración tributaria, lo cual generaría incertidumbre en quienes estarían sujetos al cumplimiento de dicha regulación.</w:t>
      </w:r>
    </w:p>
    <w:p w14:paraId="4F95DEC1" w14:textId="77777777" w:rsidR="00C93D16" w:rsidRPr="00B02CE4" w:rsidRDefault="00C93D16" w:rsidP="003B2DF8">
      <w:pPr>
        <w:tabs>
          <w:tab w:val="left" w:pos="2981"/>
        </w:tabs>
        <w:spacing w:afterLines="160" w:after="384" w:line="360" w:lineRule="auto"/>
        <w:rPr>
          <w:lang w:val="es-DO"/>
        </w:rPr>
      </w:pPr>
      <w:r w:rsidRPr="00B02CE4">
        <w:rPr>
          <w:lang w:val="es-DO"/>
        </w:rPr>
        <w:t>Ha advertido que, de mantenerse las imprecisiones, se produciría una alteración al principio de neutralidad fiscal porque se otorgaría a los proveedores locales de servicios digitales un tratamiento diferenciado y ventajoso respecto de los servicios digitales prestados desde otros países. Entiende que se debe precisar el tratamiento que se dará a proveedores domiciliados o residentes en el país que incursionen en la prestación de los servicios señalados, para evitar eventuales repercusiones adversas.</w:t>
      </w:r>
    </w:p>
    <w:p w14:paraId="438F8368" w14:textId="77777777" w:rsidR="00C93D16" w:rsidRPr="00B02CE4" w:rsidRDefault="00C93D16" w:rsidP="003B2DF8">
      <w:pPr>
        <w:tabs>
          <w:tab w:val="left" w:pos="2981"/>
        </w:tabs>
        <w:spacing w:afterLines="160" w:after="384" w:line="360" w:lineRule="auto"/>
        <w:rPr>
          <w:lang w:val="es-DO"/>
        </w:rPr>
      </w:pPr>
      <w:r w:rsidRPr="00B02CE4">
        <w:rPr>
          <w:lang w:val="es-DO"/>
        </w:rPr>
        <w:t>Adelanta que, si bien la redacción del borrador no establece que el costo del impuesto habrá de ser asumido por el consumidor local, él lo pagará en el servicio digital que consuma.</w:t>
      </w:r>
    </w:p>
    <w:p w14:paraId="73B0F8D5" w14:textId="77777777" w:rsidR="00C93D16" w:rsidRPr="00B02CE4" w:rsidRDefault="00C93D16" w:rsidP="003B2DF8">
      <w:pPr>
        <w:tabs>
          <w:tab w:val="left" w:pos="2981"/>
        </w:tabs>
        <w:spacing w:afterLines="160" w:after="384" w:line="360" w:lineRule="auto"/>
        <w:rPr>
          <w:lang w:val="es-DO"/>
        </w:rPr>
      </w:pPr>
      <w:r w:rsidRPr="00B02CE4">
        <w:rPr>
          <w:lang w:val="es-DO"/>
        </w:rPr>
        <w:t>“Desde el punto de vista de la libre competencia, ese tratamiento diferenciado y ventajoso hacia los proveedores locales de servicios digitales convertiría a dicha propuesta reglamentaria en un acto jurídico estatal contrario a la libre competencia, susceptible de colocar a unos competidores en situación de desventaja respecto de otros en el mercado de servicios digitales”, enfatiza.</w:t>
      </w:r>
    </w:p>
    <w:p w14:paraId="26BB06FC" w14:textId="77777777" w:rsidR="00C93D16" w:rsidRPr="00B02CE4"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lastRenderedPageBreak/>
        <w:t>Informe público de recomendación sobre el “Proyecto de ley que, de manera provisional, grava con tasa cero el vigente arancel de aduanas a ciertos bienes que afectan el costo de los alimentos que constituyen un componente básico para la alimentación de la familia dominicana” (06512-2020-2024-CD).</w:t>
      </w:r>
    </w:p>
    <w:p w14:paraId="7007AF23" w14:textId="77777777" w:rsidR="00C93D16" w:rsidRPr="00B02CE4" w:rsidRDefault="00C93D16" w:rsidP="003B2DF8">
      <w:pPr>
        <w:tabs>
          <w:tab w:val="left" w:pos="2981"/>
        </w:tabs>
        <w:spacing w:afterLines="160" w:after="384" w:line="360" w:lineRule="auto"/>
        <w:rPr>
          <w:lang w:val="es-DO"/>
        </w:rPr>
      </w:pPr>
      <w:r w:rsidRPr="00B02CE4">
        <w:rPr>
          <w:lang w:val="es-DO"/>
        </w:rPr>
        <w:t xml:space="preserve">El Consejo Directivo de PRO-COMPETENCIA, en el ejercicio de las atribuciones de abogacía de la competencia que le confiere el artículo 31 letra n) de la Ley 42-08 y el artículo 12 de su Reglamento de Aplicación No. 252-20, RECOMIENDA al Senado de la República que en el proceso de estudio y discusión del Proyecto sean tomadas en consideración las observaciones expuestas en el informe de recomendación relativo al caso. Particularmente, se RECOMIENDA al Senado de la República adoptar las siguientes medidas, a saber: </w:t>
      </w:r>
    </w:p>
    <w:p w14:paraId="71D6B764" w14:textId="77777777" w:rsidR="00C93D16" w:rsidRPr="00B02CE4" w:rsidRDefault="00C93D16" w:rsidP="003B2DF8">
      <w:pPr>
        <w:tabs>
          <w:tab w:val="left" w:pos="2981"/>
        </w:tabs>
        <w:spacing w:afterLines="160" w:after="384" w:line="360" w:lineRule="auto"/>
        <w:rPr>
          <w:lang w:val="es-DO"/>
        </w:rPr>
      </w:pPr>
      <w:r w:rsidRPr="00B02CE4">
        <w:rPr>
          <w:lang w:val="es-DO"/>
        </w:rPr>
        <w:t xml:space="preserve">Establecer cuotas al volumen de las importaciones que serán permitidas para cada uno de los Productos, a fin de evitar que los efectos de la medida propuesta en el Proyecto se prolonguen en el tiempo más allá del período de seis (6) meses que contempla el Proyecto para la implementación de la medida. </w:t>
      </w:r>
    </w:p>
    <w:p w14:paraId="554663E6" w14:textId="77777777" w:rsidR="00C93D16" w:rsidRPr="00B02CE4" w:rsidRDefault="00C93D16" w:rsidP="003B2DF8">
      <w:pPr>
        <w:tabs>
          <w:tab w:val="left" w:pos="2981"/>
        </w:tabs>
        <w:spacing w:afterLines="160" w:after="384" w:line="360" w:lineRule="auto"/>
        <w:rPr>
          <w:lang w:val="es-DO"/>
        </w:rPr>
      </w:pPr>
      <w:r w:rsidRPr="00B02CE4">
        <w:rPr>
          <w:lang w:val="es-DO"/>
        </w:rPr>
        <w:t xml:space="preserve">Evaluar el impacto del Proyecto en los tratados de libre comercio ya suscritos por la República Dominicana y que se encuentran actualmente en vigor. </w:t>
      </w:r>
    </w:p>
    <w:p w14:paraId="0873500A" w14:textId="77777777" w:rsidR="00C93D16" w:rsidRPr="00B02CE4" w:rsidRDefault="00C93D16" w:rsidP="003B2DF8">
      <w:pPr>
        <w:tabs>
          <w:tab w:val="left" w:pos="2981"/>
        </w:tabs>
        <w:spacing w:afterLines="160" w:after="384" w:line="360" w:lineRule="auto"/>
        <w:rPr>
          <w:lang w:val="es-DO"/>
        </w:rPr>
      </w:pPr>
      <w:r w:rsidRPr="00B02CE4">
        <w:rPr>
          <w:lang w:val="es-DO"/>
        </w:rPr>
        <w:t xml:space="preserve">Monitorear los precios que sean aplicados en la comercialización de los Productos para constatar que los mismos reflejan el impacto positivo de la medida prevista en el Proyecto, a partir de su implementación. </w:t>
      </w:r>
    </w:p>
    <w:p w14:paraId="4AD24F2C" w14:textId="77777777" w:rsidR="00C93D16" w:rsidRPr="00B02CE4" w:rsidRDefault="00C93D16" w:rsidP="003B2DF8">
      <w:pPr>
        <w:tabs>
          <w:tab w:val="left" w:pos="2981"/>
        </w:tabs>
        <w:spacing w:afterLines="160" w:after="384" w:line="360" w:lineRule="auto"/>
        <w:rPr>
          <w:lang w:val="es-DO"/>
        </w:rPr>
      </w:pPr>
      <w:r w:rsidRPr="00B02CE4">
        <w:rPr>
          <w:lang w:val="es-DO"/>
        </w:rPr>
        <w:lastRenderedPageBreak/>
        <w:t xml:space="preserve">Incluir una previsión en el Proyecto que disponga gravar con tasa 0 el arancel aduanal de los insumos importados que utilicen las empresas locales en el proceso de producción de los mismos productos cuyo arancel aduanal el Proyecto propone gravar con tasa 0 durante seis (6) meses. </w:t>
      </w:r>
    </w:p>
    <w:p w14:paraId="01342607" w14:textId="77777777" w:rsidR="00C93D16" w:rsidRPr="00B02CE4" w:rsidRDefault="00C93D16" w:rsidP="003B2DF8">
      <w:pPr>
        <w:tabs>
          <w:tab w:val="left" w:pos="2981"/>
        </w:tabs>
        <w:spacing w:afterLines="160" w:after="384" w:line="360" w:lineRule="auto"/>
        <w:rPr>
          <w:lang w:val="es-DO"/>
        </w:rPr>
      </w:pPr>
      <w:r w:rsidRPr="00B02CE4">
        <w:rPr>
          <w:lang w:val="es-DO"/>
        </w:rPr>
        <w:t xml:space="preserve">Promover una iniciativa legislativa para adoptar una ley que tipifique y sancione la especulación de precios, contemplando sanciones agravadas en aquellos casos en que se produzcan en un contexto de crisis socioeconómica, derivada de fenómenos extraordinarios como la existencia de una pandemia global, guerras y otros factores de similar naturaleza. En este sentido, se recomienda prestar especial atención a la atribución de potestades sancionadoras de manera explícita e inequívoca a favor del ente administrativo al que se le atribuyan las mismas, a fin de garantizar la eficaz implementación de la normativa que se adopte. Esta medida dotaría a las autoridades públicas de un mecanismo para prevenir, perseguir y sancionar la especulación de precios, sin necesidad de acudir recurrentemente a mecanismos regulatorios para adoptar medidas económicas que pudieren repercutir de manera adversa en la capacidad de competir de algunos agentes económicos.  </w:t>
      </w:r>
    </w:p>
    <w:p w14:paraId="48A38241" w14:textId="77777777" w:rsidR="00C93D16" w:rsidRPr="00B02CE4" w:rsidRDefault="00C93D16" w:rsidP="003B2DF8">
      <w:pPr>
        <w:tabs>
          <w:tab w:val="left" w:pos="2981"/>
        </w:tabs>
        <w:spacing w:afterLines="160" w:after="384" w:line="360" w:lineRule="auto"/>
        <w:rPr>
          <w:lang w:val="es-DO"/>
        </w:rPr>
      </w:pPr>
      <w:r w:rsidRPr="00B02CE4">
        <w:rPr>
          <w:lang w:val="es-DO"/>
        </w:rPr>
        <w:t>Recomendar al Poder Ejecutivo que en futuras iniciativas que puedan incidir en las condiciones de competencia en el mercado, previo a someter las mismas a la aprobación del Senado de la República, lleve a cabo las siguientes acciones: (i) realizar un estudio que permita determinar los efectos económicos que tendría en el mercado la implementación de la medida de que se trate; y (</w:t>
      </w:r>
      <w:proofErr w:type="spellStart"/>
      <w:r w:rsidRPr="00B02CE4">
        <w:rPr>
          <w:lang w:val="es-DO"/>
        </w:rPr>
        <w:t>ii</w:t>
      </w:r>
      <w:proofErr w:type="spellEnd"/>
      <w:r w:rsidRPr="00B02CE4">
        <w:rPr>
          <w:lang w:val="es-DO"/>
        </w:rPr>
        <w:t xml:space="preserve">) solicitar a PRO-COMPETENCIA la evaluación de la medida que se proponga implementar, a fin de obtener la opinión de este organismo sobre el </w:t>
      </w:r>
      <w:r w:rsidRPr="00B02CE4">
        <w:rPr>
          <w:lang w:val="es-DO"/>
        </w:rPr>
        <w:lastRenderedPageBreak/>
        <w:t xml:space="preserve">impacto de la misma en las condiciones de competencia en el mercado. </w:t>
      </w:r>
    </w:p>
    <w:p w14:paraId="0BA4DA6F" w14:textId="35A69240" w:rsidR="00C93D16" w:rsidRPr="003C7C12"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b/>
          <w:bCs/>
          <w:color w:val="767171"/>
          <w:spacing w:val="20"/>
          <w:sz w:val="24"/>
          <w:szCs w:val="24"/>
          <w:lang w:val="es-DO"/>
        </w:rPr>
      </w:pPr>
      <w:r w:rsidRPr="003C7C12">
        <w:rPr>
          <w:rFonts w:ascii="Times New Roman" w:eastAsiaTheme="minorHAnsi" w:hAnsi="Times New Roman"/>
          <w:b/>
          <w:bCs/>
          <w:color w:val="767171"/>
          <w:spacing w:val="20"/>
          <w:sz w:val="24"/>
          <w:szCs w:val="24"/>
          <w:lang w:val="es-DO"/>
        </w:rPr>
        <w:t xml:space="preserve">Otros informes de recomendación no vinculante </w:t>
      </w:r>
    </w:p>
    <w:p w14:paraId="52457458" w14:textId="77777777" w:rsidR="009B514A" w:rsidRPr="00B02CE4" w:rsidRDefault="009B514A"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4E5C8613" w14:textId="77777777" w:rsidR="00C93D16" w:rsidRPr="00B02CE4" w:rsidRDefault="00C93D16" w:rsidP="00D42B8D">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Opinión Motivada No Vinculante sobre el Proyecto de Reglamento que regula el procedimiento para la aplicación del ITBIS a los servicios digitales captados en la República Dominicana y que son prestados por proveedores del exterior. En respuesta a solicitud de la DGII recibida en fecha 21 de febrero del 2022, la DPA evaluó dicho proyecto de reglamento y en fecha 16 de marzo de 2022 el Consejo Directivo remitió a la DGII sus comentarios sobre el mismo. </w:t>
      </w:r>
    </w:p>
    <w:p w14:paraId="4E90781E" w14:textId="77777777" w:rsidR="00C93D16" w:rsidRPr="00B02CE4" w:rsidRDefault="00C93D16"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Opinión Motivada No Vinculante remitida a la Dirección General de Contrataciones Públicas (DGCP) sobre: (a) el borrador de Resolución que Regula el Funcionamiento del Comité de Compras y Contrataciones de las Instituciones Sujetas al Ámbito de Aplicación de la Ley núm. 340-06 y sus Modificaciones, y (b) el borrador de Resolución sobre Requisitos de Inscripción en el Registro de Proveedores del Estado (RPE), los cuales fueron evaluados por la DPAC en respuesta a solicitud de la DGCP recibida en fecha 24/05/22. </w:t>
      </w:r>
    </w:p>
    <w:p w14:paraId="175D0259" w14:textId="77777777" w:rsidR="00C93D16" w:rsidRPr="00B02CE4" w:rsidRDefault="00C93D16"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Opinión y comentarios sobre el “borrador de Reglamento de Aplicación de la Ley núm. 167-21, de Mejora Regulatoria y Simplificación de Trámites”, remitida al Ministerio de la Administración Pública (MAP) por PRO-COMPETENCIA el 18/05/22, en calidad de miembro del Consejo Consultivo de Mejora Regulatoria, en respuesta a la solicitud recibida del MAP en fecha 04/05/22.</w:t>
      </w:r>
    </w:p>
    <w:p w14:paraId="662FD5F0" w14:textId="2CA5ED4D" w:rsidR="00C93D16" w:rsidRPr="00B02CE4" w:rsidRDefault="00C93D16"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Opinión Motivada No Vinculante remitida en fecha 10/05/22 al </w:t>
      </w:r>
      <w:proofErr w:type="gramStart"/>
      <w:r w:rsidRPr="00B02CE4">
        <w:rPr>
          <w:rFonts w:ascii="Times New Roman" w:eastAsiaTheme="minorHAnsi" w:hAnsi="Times New Roman"/>
          <w:color w:val="767171"/>
          <w:spacing w:val="20"/>
          <w:sz w:val="24"/>
          <w:szCs w:val="24"/>
          <w:lang w:val="es-DO"/>
        </w:rPr>
        <w:t>Presidente</w:t>
      </w:r>
      <w:proofErr w:type="gramEnd"/>
      <w:r w:rsidRPr="00B02CE4">
        <w:rPr>
          <w:rFonts w:ascii="Times New Roman" w:eastAsiaTheme="minorHAnsi" w:hAnsi="Times New Roman"/>
          <w:color w:val="767171"/>
          <w:spacing w:val="20"/>
          <w:sz w:val="24"/>
          <w:szCs w:val="24"/>
          <w:lang w:val="es-DO"/>
        </w:rPr>
        <w:t xml:space="preserve"> de la Comisión Permanente de Industria, Comercio y Zonas Francas del Senado de la República, señor Alexis Victoria </w:t>
      </w:r>
      <w:proofErr w:type="spellStart"/>
      <w:r w:rsidRPr="00B02CE4">
        <w:rPr>
          <w:rFonts w:ascii="Times New Roman" w:eastAsiaTheme="minorHAnsi" w:hAnsi="Times New Roman"/>
          <w:color w:val="767171"/>
          <w:spacing w:val="20"/>
          <w:sz w:val="24"/>
          <w:szCs w:val="24"/>
          <w:lang w:val="es-DO"/>
        </w:rPr>
        <w:t>Yeb</w:t>
      </w:r>
      <w:proofErr w:type="spellEnd"/>
      <w:r w:rsidRPr="00B02CE4">
        <w:rPr>
          <w:rFonts w:ascii="Times New Roman" w:eastAsiaTheme="minorHAnsi" w:hAnsi="Times New Roman"/>
          <w:color w:val="767171"/>
          <w:spacing w:val="20"/>
          <w:sz w:val="24"/>
          <w:szCs w:val="24"/>
          <w:lang w:val="es-DO"/>
        </w:rPr>
        <w:t xml:space="preserve">, </w:t>
      </w:r>
      <w:r w:rsidRPr="00B02CE4">
        <w:rPr>
          <w:rFonts w:ascii="Times New Roman" w:eastAsiaTheme="minorHAnsi" w:hAnsi="Times New Roman"/>
          <w:color w:val="767171"/>
          <w:spacing w:val="20"/>
          <w:sz w:val="24"/>
          <w:szCs w:val="24"/>
          <w:lang w:val="es-DO"/>
        </w:rPr>
        <w:lastRenderedPageBreak/>
        <w:t xml:space="preserve">en respuesta a la solicitud de opinión recibida de él en fecha 03/05/22, sobre el “Proyecto de Ley que modifica los artículos 26, 29, 31 y 33 de la Ley 42-08, del 16 de enero de 2008, sobre Defensa de la Competencia”.  </w:t>
      </w:r>
    </w:p>
    <w:p w14:paraId="459C4507" w14:textId="6AC85590" w:rsidR="007805A3" w:rsidRPr="00B02CE4" w:rsidRDefault="007805A3"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Opinión Motivada No Vinculante remitida a la Dirección General de Contrataciones Públicas (DGCP) sobre: (a) el borrador de Resolución que Regula el Funcionamiento del Comité de Compras y Contrataciones de las Instituciones Sujetas al Ámbito de Aplicación de la Ley núm. 340-06 y sus Modificaciones, y (b) el borrador de Resolución sobre Requisitos de Inscripción en el Registro de Proveedores del Estado (RPE), los cuales fueron evaluados por la DPAC en respuesta a solicitud de la DGCP recibida en fecha 24/05/22. </w:t>
      </w:r>
    </w:p>
    <w:p w14:paraId="62245884" w14:textId="77777777" w:rsidR="00887BAE" w:rsidRPr="00B02CE4" w:rsidRDefault="00887BAE"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Opinión sobre “Propuesta para el financiamiento continuo de medicamentos para la hipertensión arterial y diabetes mellitus mediante la fijación de precios de referencia”, de fecha 28 de julio de 2022, dirigido a la Superintendencia de Salud y Riesgos Laborales (SISALRIL).</w:t>
      </w:r>
    </w:p>
    <w:p w14:paraId="5AB483AC" w14:textId="77777777" w:rsidR="00887BAE" w:rsidRPr="00B02CE4" w:rsidRDefault="00887BAE"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Opinión Motivada sobre el Anteproyecto del Reglamento de Cementos Hidráulicos, De fecha 2 de septiembre de 2022, dirigido a la Dirección General de Reglamentos y Sistemas del Ministerio de Obras Públicas y Comunicaciones (MOPC);</w:t>
      </w:r>
    </w:p>
    <w:p w14:paraId="71978BAD" w14:textId="77777777" w:rsidR="00887BAE" w:rsidRPr="00B02CE4" w:rsidRDefault="00887BAE"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Respuesta a la solicitud de abogacía de </w:t>
      </w:r>
      <w:proofErr w:type="spellStart"/>
      <w:r w:rsidRPr="00B02CE4">
        <w:rPr>
          <w:rFonts w:ascii="Times New Roman" w:eastAsiaTheme="minorHAnsi" w:hAnsi="Times New Roman"/>
          <w:color w:val="767171"/>
          <w:spacing w:val="20"/>
          <w:sz w:val="24"/>
          <w:szCs w:val="24"/>
          <w:lang w:val="es-DO"/>
        </w:rPr>
        <w:t>Petrostar</w:t>
      </w:r>
      <w:proofErr w:type="spellEnd"/>
      <w:r w:rsidRPr="00B02CE4">
        <w:rPr>
          <w:rFonts w:ascii="Times New Roman" w:eastAsiaTheme="minorHAnsi" w:hAnsi="Times New Roman"/>
          <w:color w:val="767171"/>
          <w:spacing w:val="20"/>
          <w:sz w:val="24"/>
          <w:szCs w:val="24"/>
          <w:lang w:val="es-DO"/>
        </w:rPr>
        <w:t xml:space="preserve"> Caribe, S.R.L., remitida en fecha 5 de septiembre de 2022;</w:t>
      </w:r>
    </w:p>
    <w:p w14:paraId="06F3355A" w14:textId="77777777" w:rsidR="00887BAE" w:rsidRPr="00B02CE4" w:rsidRDefault="00887BAE"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Informe público de recomendación sobre el “Proyecto de ley que regula la licencia para el ejercicio profesional” (iniciativas legislativas número 01452-2022-PLO-SE) y 01393-2022-PLO-SE), dirigido al Senado de la República Dominicana, de fecha 15 de noviembre de 2022;</w:t>
      </w:r>
    </w:p>
    <w:p w14:paraId="6467DB2E" w14:textId="77777777" w:rsidR="00887BAE" w:rsidRPr="00B02CE4" w:rsidRDefault="00887BAE" w:rsidP="003B2DF8">
      <w:pPr>
        <w:pStyle w:val="Prrafodelista"/>
        <w:numPr>
          <w:ilvl w:val="0"/>
          <w:numId w:val="8"/>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lastRenderedPageBreak/>
        <w:t>Opinión de abogacía solicitada por la Superintendencia de Salud y Riesgos Laborales (SISALRIL), sobre solicitudes del Colegio Médico Dominicano (CMD), de fecha 7 de noviembre de 2022.</w:t>
      </w:r>
    </w:p>
    <w:p w14:paraId="542F4E93" w14:textId="77777777" w:rsidR="00C93D16" w:rsidRPr="00B02CE4" w:rsidRDefault="00C93D16" w:rsidP="003B2DF8">
      <w:pPr>
        <w:pStyle w:val="Prrafodelista"/>
        <w:tabs>
          <w:tab w:val="left" w:pos="2981"/>
        </w:tabs>
        <w:spacing w:afterLines="160" w:after="384" w:line="360" w:lineRule="auto"/>
        <w:ind w:left="0"/>
        <w:rPr>
          <w:rFonts w:ascii="Times New Roman" w:hAnsi="Times New Roman"/>
          <w:color w:val="767171"/>
          <w:sz w:val="24"/>
          <w:szCs w:val="24"/>
          <w:lang w:val="es-DO"/>
        </w:rPr>
      </w:pPr>
    </w:p>
    <w:p w14:paraId="35E636F1" w14:textId="0594AA1B" w:rsidR="00C93D16" w:rsidRPr="008266D8" w:rsidRDefault="00C93D16" w:rsidP="00D42B8D">
      <w:pPr>
        <w:pStyle w:val="Ttulo2"/>
        <w:numPr>
          <w:ilvl w:val="3"/>
          <w:numId w:val="10"/>
        </w:numPr>
        <w:tabs>
          <w:tab w:val="num" w:pos="360"/>
          <w:tab w:val="left" w:pos="630"/>
          <w:tab w:val="left" w:pos="810"/>
          <w:tab w:val="left" w:pos="1620"/>
          <w:tab w:val="left" w:pos="1980"/>
          <w:tab w:val="left" w:pos="2160"/>
          <w:tab w:val="left" w:pos="2610"/>
        </w:tabs>
        <w:spacing w:before="0" w:afterLines="160" w:after="384" w:line="360" w:lineRule="auto"/>
        <w:ind w:left="630" w:hanging="900"/>
        <w:rPr>
          <w:rFonts w:cs="Times New Roman"/>
          <w:sz w:val="28"/>
          <w:szCs w:val="28"/>
          <w:lang w:val="es-DO"/>
        </w:rPr>
      </w:pPr>
      <w:bookmarkStart w:id="75" w:name="_Toc108512187"/>
      <w:bookmarkStart w:id="76" w:name="_Toc115345599"/>
      <w:bookmarkStart w:id="77" w:name="_Toc122036952"/>
      <w:r w:rsidRPr="008266D8">
        <w:rPr>
          <w:rFonts w:cs="Times New Roman"/>
          <w:sz w:val="28"/>
          <w:szCs w:val="28"/>
          <w:lang w:val="es-DO"/>
        </w:rPr>
        <w:t>Participación en mesas</w:t>
      </w:r>
      <w:r w:rsidR="00941579">
        <w:rPr>
          <w:rFonts w:cs="Times New Roman"/>
          <w:sz w:val="28"/>
          <w:szCs w:val="28"/>
          <w:lang w:val="es-DO"/>
        </w:rPr>
        <w:t>.</w:t>
      </w:r>
      <w:r w:rsidRPr="008266D8">
        <w:rPr>
          <w:rFonts w:cs="Times New Roman"/>
          <w:sz w:val="28"/>
          <w:szCs w:val="28"/>
          <w:lang w:val="es-DO"/>
        </w:rPr>
        <w:t xml:space="preserve"> de trabajo institucionales</w:t>
      </w:r>
      <w:bookmarkEnd w:id="75"/>
      <w:bookmarkEnd w:id="76"/>
      <w:bookmarkEnd w:id="77"/>
    </w:p>
    <w:p w14:paraId="52870AFD" w14:textId="77777777" w:rsidR="00C93D16" w:rsidRPr="00B02CE4" w:rsidRDefault="00C93D16" w:rsidP="00D42B8D">
      <w:pPr>
        <w:pStyle w:val="Prrafodelista"/>
        <w:numPr>
          <w:ilvl w:val="0"/>
          <w:numId w:val="3"/>
        </w:numPr>
        <w:tabs>
          <w:tab w:val="left" w:pos="180"/>
          <w:tab w:val="left" w:pos="2981"/>
        </w:tabs>
        <w:spacing w:afterLines="160" w:after="384" w:line="360" w:lineRule="auto"/>
        <w:ind w:left="9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Pro-Competencia e IDAC participan en reunión regional sobre competencia y aviación.</w:t>
      </w:r>
    </w:p>
    <w:p w14:paraId="21BD7F01" w14:textId="77777777" w:rsidR="00C93D16" w:rsidRPr="00B02CE4" w:rsidRDefault="00C93D16" w:rsidP="003B2DF8">
      <w:pPr>
        <w:tabs>
          <w:tab w:val="left" w:pos="540"/>
          <w:tab w:val="left" w:pos="2981"/>
        </w:tabs>
        <w:spacing w:afterLines="160" w:after="384" w:line="360" w:lineRule="auto"/>
        <w:rPr>
          <w:lang w:val="es-DO"/>
        </w:rPr>
      </w:pPr>
      <w:r w:rsidRPr="00B02CE4">
        <w:rPr>
          <w:lang w:val="es-DO"/>
        </w:rPr>
        <w:t>Una delegación de la Comisión Nacional de Defensa de la Competencia y una del Instituto de Aviación Civil representaron a República Dominicana en la IV mesa de trabajo regional “Autoridades de Competencia/Aviación”, celebrada el 27 y el 28 de enero de 2022 en la capital de este país centroamericano.</w:t>
      </w:r>
    </w:p>
    <w:p w14:paraId="7DBDFCD6" w14:textId="00E6E866" w:rsidR="00C93D16" w:rsidRDefault="00C93D16" w:rsidP="003B2DF8">
      <w:pPr>
        <w:tabs>
          <w:tab w:val="left" w:pos="540"/>
          <w:tab w:val="left" w:pos="2981"/>
        </w:tabs>
        <w:spacing w:afterLines="160" w:after="384" w:line="360" w:lineRule="auto"/>
        <w:rPr>
          <w:lang w:val="es-DO"/>
        </w:rPr>
      </w:pPr>
      <w:r w:rsidRPr="00B02CE4">
        <w:rPr>
          <w:lang w:val="es-DO"/>
        </w:rPr>
        <w:t xml:space="preserve">La doctora María Elena Vásquez Taveras, presidenta del Consejo Directivo de Pro-Competencia, y la consejera Gianna Franjul, así como Jazmín </w:t>
      </w:r>
      <w:proofErr w:type="spellStart"/>
      <w:r w:rsidRPr="00B02CE4">
        <w:rPr>
          <w:lang w:val="es-DO"/>
        </w:rPr>
        <w:t>Fabré</w:t>
      </w:r>
      <w:proofErr w:type="spellEnd"/>
      <w:r w:rsidRPr="00B02CE4">
        <w:rPr>
          <w:lang w:val="es-DO"/>
        </w:rPr>
        <w:t>, de IDAC, fueron las enviadas a la importante actividad auspiciada por el Banco Interamericano de Desarrollo (BID).</w:t>
      </w:r>
    </w:p>
    <w:p w14:paraId="7C9995C6" w14:textId="77777777" w:rsidR="00C93D16" w:rsidRPr="00B02CE4" w:rsidRDefault="00C93D16" w:rsidP="00D42B8D">
      <w:pPr>
        <w:pStyle w:val="Prrafodelista"/>
        <w:numPr>
          <w:ilvl w:val="0"/>
          <w:numId w:val="3"/>
        </w:numPr>
        <w:tabs>
          <w:tab w:val="left" w:pos="180"/>
          <w:tab w:val="left" w:pos="2981"/>
        </w:tabs>
        <w:spacing w:afterLines="160" w:after="384" w:line="360" w:lineRule="auto"/>
        <w:ind w:left="9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Sesión técnica para reforma Ley Defensa de Competencia</w:t>
      </w:r>
    </w:p>
    <w:p w14:paraId="2B13CCD5" w14:textId="77777777" w:rsidR="00C93D16" w:rsidRPr="00B02CE4" w:rsidRDefault="00C93D16" w:rsidP="003B2DF8">
      <w:pPr>
        <w:tabs>
          <w:tab w:val="left" w:pos="540"/>
          <w:tab w:val="left" w:pos="2981"/>
        </w:tabs>
        <w:spacing w:afterLines="160" w:after="384" w:line="360" w:lineRule="auto"/>
        <w:rPr>
          <w:lang w:val="es-DO"/>
        </w:rPr>
      </w:pPr>
      <w:r w:rsidRPr="00B02CE4">
        <w:rPr>
          <w:lang w:val="es-DO"/>
        </w:rPr>
        <w:t>Tras dos días de intens</w:t>
      </w:r>
      <w:r w:rsidRPr="009B514A">
        <w:rPr>
          <w:lang w:val="es-DO"/>
        </w:rPr>
        <w:t>as</w:t>
      </w:r>
      <w:r w:rsidRPr="00B02CE4">
        <w:rPr>
          <w:lang w:val="es-DO"/>
        </w:rPr>
        <w:t> jornadas de análisis y propuestas culminó la Sesión técnica sobre la reforma de la Ley de Defensa de la Competencia 42-08. La actividad fue organizada por la Comisión Nacional de la Competencia (</w:t>
      </w:r>
      <w:proofErr w:type="spellStart"/>
      <w:r w:rsidRPr="00B02CE4">
        <w:rPr>
          <w:lang w:val="es-DO"/>
        </w:rPr>
        <w:t>Pro-competencia</w:t>
      </w:r>
      <w:proofErr w:type="spellEnd"/>
      <w:r w:rsidRPr="00B02CE4">
        <w:rPr>
          <w:lang w:val="es-DO"/>
        </w:rPr>
        <w:t xml:space="preserve">) y contó con el acompañamiento de expertos de la Agencia Internacional para el Desarrollo (USAID) y del </w:t>
      </w:r>
      <w:proofErr w:type="spellStart"/>
      <w:r w:rsidRPr="00B02CE4">
        <w:rPr>
          <w:lang w:val="es-DO"/>
        </w:rPr>
        <w:t>Commercial</w:t>
      </w:r>
      <w:proofErr w:type="spellEnd"/>
      <w:r w:rsidRPr="00B02CE4">
        <w:rPr>
          <w:lang w:val="es-DO"/>
        </w:rPr>
        <w:t xml:space="preserve"> </w:t>
      </w:r>
      <w:proofErr w:type="spellStart"/>
      <w:r w:rsidRPr="00B02CE4">
        <w:rPr>
          <w:lang w:val="es-DO"/>
        </w:rPr>
        <w:t>Law</w:t>
      </w:r>
      <w:proofErr w:type="spellEnd"/>
      <w:r w:rsidRPr="00B02CE4">
        <w:rPr>
          <w:lang w:val="es-DO"/>
        </w:rPr>
        <w:t xml:space="preserve"> </w:t>
      </w:r>
      <w:proofErr w:type="spellStart"/>
      <w:r w:rsidRPr="00B02CE4">
        <w:rPr>
          <w:lang w:val="es-DO"/>
        </w:rPr>
        <w:t>Development</w:t>
      </w:r>
      <w:proofErr w:type="spellEnd"/>
      <w:r w:rsidRPr="00B02CE4">
        <w:rPr>
          <w:lang w:val="es-DO"/>
        </w:rPr>
        <w:t xml:space="preserve"> </w:t>
      </w:r>
      <w:proofErr w:type="spellStart"/>
      <w:r w:rsidRPr="00B02CE4">
        <w:rPr>
          <w:lang w:val="es-DO"/>
        </w:rPr>
        <w:t>Program</w:t>
      </w:r>
      <w:proofErr w:type="spellEnd"/>
      <w:r w:rsidRPr="00B02CE4">
        <w:rPr>
          <w:lang w:val="es-DO"/>
        </w:rPr>
        <w:t xml:space="preserve"> (CLDP), de Estados Unidos.</w:t>
      </w:r>
    </w:p>
    <w:p w14:paraId="31A5E39E" w14:textId="77777777" w:rsidR="00C93D16" w:rsidRPr="00B02CE4" w:rsidRDefault="00C93D16" w:rsidP="003B2DF8">
      <w:pPr>
        <w:tabs>
          <w:tab w:val="left" w:pos="540"/>
          <w:tab w:val="left" w:pos="2981"/>
        </w:tabs>
        <w:spacing w:afterLines="160" w:after="384" w:line="360" w:lineRule="auto"/>
        <w:rPr>
          <w:lang w:val="es-DO"/>
        </w:rPr>
      </w:pPr>
      <w:r w:rsidRPr="00B02CE4">
        <w:rPr>
          <w:lang w:val="es-DO"/>
        </w:rPr>
        <w:lastRenderedPageBreak/>
        <w:t>La experiencia del miércoles 18 y el jueves 19 de mayo de 2022 marcó el inicio de un proceso de socialización de un diagnóstico de la ley 42 de 2008 y las perspectivas de cara a las demandas actuales de los mercados locales e internacionales. </w:t>
      </w:r>
    </w:p>
    <w:p w14:paraId="4419EEE1" w14:textId="160644E5" w:rsidR="00C93D16" w:rsidRPr="003C7C12" w:rsidRDefault="00C93D16" w:rsidP="00D42B8D">
      <w:pPr>
        <w:pStyle w:val="Prrafodelista"/>
        <w:numPr>
          <w:ilvl w:val="0"/>
          <w:numId w:val="3"/>
        </w:numPr>
        <w:tabs>
          <w:tab w:val="left" w:pos="-270"/>
          <w:tab w:val="left" w:pos="360"/>
          <w:tab w:val="left" w:pos="2981"/>
        </w:tabs>
        <w:spacing w:afterLines="160" w:after="384" w:line="360" w:lineRule="auto"/>
        <w:ind w:left="0" w:hanging="450"/>
        <w:rPr>
          <w:rFonts w:ascii="Times New Roman" w:eastAsiaTheme="minorHAnsi" w:hAnsi="Times New Roman"/>
          <w:b/>
          <w:bCs/>
          <w:color w:val="767171"/>
          <w:spacing w:val="20"/>
          <w:sz w:val="24"/>
          <w:szCs w:val="24"/>
          <w:lang w:val="es-DO"/>
        </w:rPr>
      </w:pPr>
      <w:r w:rsidRPr="003C7C12">
        <w:rPr>
          <w:rFonts w:ascii="Times New Roman" w:eastAsiaTheme="minorHAnsi" w:hAnsi="Times New Roman"/>
          <w:b/>
          <w:bCs/>
          <w:color w:val="767171"/>
          <w:spacing w:val="20"/>
          <w:sz w:val="24"/>
          <w:szCs w:val="24"/>
          <w:lang w:val="es-DO"/>
        </w:rPr>
        <w:t>Reuniones mesa de trabajo DGCP:</w:t>
      </w:r>
    </w:p>
    <w:p w14:paraId="098DB9B8" w14:textId="77777777" w:rsidR="009B514A" w:rsidRPr="009B514A" w:rsidRDefault="009B514A"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31EDF658" w14:textId="77777777" w:rsidR="00C93D16" w:rsidRPr="004F47A3" w:rsidRDefault="00C93D16" w:rsidP="003B2DF8">
      <w:pPr>
        <w:pStyle w:val="Prrafodelista"/>
        <w:numPr>
          <w:ilvl w:val="0"/>
          <w:numId w:val="34"/>
        </w:numPr>
        <w:tabs>
          <w:tab w:val="left" w:pos="1440"/>
          <w:tab w:val="left" w:pos="1890"/>
          <w:tab w:val="left" w:pos="2981"/>
        </w:tabs>
        <w:spacing w:afterLines="160" w:after="384" w:line="360" w:lineRule="auto"/>
        <w:ind w:left="0" w:hanging="450"/>
        <w:rPr>
          <w:rFonts w:ascii="Times New Roman" w:eastAsiaTheme="minorHAnsi" w:hAnsi="Times New Roman"/>
          <w:color w:val="767171"/>
          <w:spacing w:val="20"/>
          <w:sz w:val="24"/>
          <w:szCs w:val="24"/>
          <w:lang w:val="es-DO"/>
        </w:rPr>
      </w:pPr>
      <w:r w:rsidRPr="004F47A3">
        <w:rPr>
          <w:rFonts w:ascii="Times New Roman" w:eastAsiaTheme="minorHAnsi" w:hAnsi="Times New Roman"/>
          <w:color w:val="767171"/>
          <w:spacing w:val="20"/>
          <w:sz w:val="24"/>
          <w:szCs w:val="24"/>
          <w:lang w:val="es-DO"/>
        </w:rPr>
        <w:t>Reunión de la Mesa Técnica Interinstitucional entre DGCP y PRO-COMPETENCIA para presentar el “Sistema de Alertas DGCP” celebrada el 15 de febrero de 2022, en la sede institucional de Dirección General de Contrataciones Públicas (DGCP).</w:t>
      </w:r>
    </w:p>
    <w:p w14:paraId="11106830" w14:textId="77777777" w:rsidR="00C93D16" w:rsidRPr="004F47A3" w:rsidRDefault="00C93D16" w:rsidP="003B2DF8">
      <w:pPr>
        <w:pStyle w:val="Prrafodelista"/>
        <w:numPr>
          <w:ilvl w:val="0"/>
          <w:numId w:val="34"/>
        </w:numPr>
        <w:tabs>
          <w:tab w:val="left" w:pos="1440"/>
          <w:tab w:val="left" w:pos="1890"/>
          <w:tab w:val="left" w:pos="2981"/>
        </w:tabs>
        <w:spacing w:afterLines="160" w:after="384" w:line="360" w:lineRule="auto"/>
        <w:ind w:left="0" w:hanging="450"/>
        <w:rPr>
          <w:rFonts w:ascii="Times New Roman" w:eastAsiaTheme="minorHAnsi" w:hAnsi="Times New Roman"/>
          <w:color w:val="767171"/>
          <w:spacing w:val="20"/>
          <w:sz w:val="24"/>
          <w:szCs w:val="24"/>
          <w:lang w:val="es-DO"/>
        </w:rPr>
      </w:pPr>
      <w:r w:rsidRPr="004F47A3">
        <w:rPr>
          <w:rFonts w:ascii="Times New Roman" w:eastAsiaTheme="minorHAnsi" w:hAnsi="Times New Roman"/>
          <w:color w:val="767171"/>
          <w:spacing w:val="20"/>
          <w:sz w:val="24"/>
          <w:szCs w:val="24"/>
          <w:lang w:val="es-DO"/>
        </w:rPr>
        <w:t>Reunión de trabajo para el desarrollo de la interconexión de datos entre la DGCP y PRO-COMPETENCIA, celebrada el 18 de febrero de 2022, en la sede institucional de PRO-COMPETENCIA.</w:t>
      </w:r>
    </w:p>
    <w:p w14:paraId="3D79A13A" w14:textId="77777777" w:rsidR="00C93D16" w:rsidRPr="004F47A3" w:rsidRDefault="00C93D16" w:rsidP="003B2DF8">
      <w:pPr>
        <w:pStyle w:val="Prrafodelista"/>
        <w:numPr>
          <w:ilvl w:val="0"/>
          <w:numId w:val="34"/>
        </w:numPr>
        <w:tabs>
          <w:tab w:val="left" w:pos="1440"/>
          <w:tab w:val="left" w:pos="1890"/>
          <w:tab w:val="left" w:pos="2981"/>
        </w:tabs>
        <w:spacing w:afterLines="160" w:after="384" w:line="360" w:lineRule="auto"/>
        <w:ind w:left="0" w:hanging="450"/>
        <w:rPr>
          <w:rFonts w:ascii="Times New Roman" w:eastAsiaTheme="minorHAnsi" w:hAnsi="Times New Roman"/>
          <w:color w:val="767171"/>
          <w:spacing w:val="20"/>
          <w:sz w:val="24"/>
          <w:szCs w:val="24"/>
          <w:lang w:val="es-DO"/>
        </w:rPr>
      </w:pPr>
      <w:r w:rsidRPr="004F47A3">
        <w:rPr>
          <w:rFonts w:ascii="Times New Roman" w:eastAsiaTheme="minorHAnsi" w:hAnsi="Times New Roman"/>
          <w:color w:val="767171"/>
          <w:spacing w:val="20"/>
          <w:sz w:val="24"/>
          <w:szCs w:val="24"/>
          <w:lang w:val="es-DO"/>
        </w:rPr>
        <w:t xml:space="preserve">Reunión de trabajo con la DGCP para presentar la “Iniciativa de Cumplimiento” de DGCP a PRO-COMPETENCIA, celebrada en fecha 23 de febrero de 2022, en la sede institucional de PRO-COMPETENCIA. </w:t>
      </w:r>
    </w:p>
    <w:p w14:paraId="7E2AF2DA" w14:textId="77777777" w:rsidR="00C93D16" w:rsidRPr="004F47A3" w:rsidRDefault="00C93D16" w:rsidP="003B2DF8">
      <w:pPr>
        <w:pStyle w:val="Prrafodelista"/>
        <w:numPr>
          <w:ilvl w:val="0"/>
          <w:numId w:val="34"/>
        </w:numPr>
        <w:tabs>
          <w:tab w:val="left" w:pos="1440"/>
          <w:tab w:val="left" w:pos="1890"/>
          <w:tab w:val="left" w:pos="2981"/>
        </w:tabs>
        <w:spacing w:afterLines="160" w:after="384" w:line="360" w:lineRule="auto"/>
        <w:ind w:left="0" w:hanging="450"/>
        <w:rPr>
          <w:rFonts w:ascii="Times New Roman" w:eastAsiaTheme="minorHAnsi" w:hAnsi="Times New Roman"/>
          <w:color w:val="767171"/>
          <w:spacing w:val="20"/>
          <w:sz w:val="24"/>
          <w:szCs w:val="24"/>
          <w:lang w:val="es-DO"/>
        </w:rPr>
      </w:pPr>
      <w:r w:rsidRPr="004F47A3">
        <w:rPr>
          <w:rFonts w:ascii="Times New Roman" w:eastAsiaTheme="minorHAnsi" w:hAnsi="Times New Roman"/>
          <w:color w:val="767171"/>
          <w:spacing w:val="20"/>
          <w:sz w:val="24"/>
          <w:szCs w:val="24"/>
          <w:lang w:val="es-DO"/>
        </w:rPr>
        <w:t>Reunión de la Mesa Técnica Interinstitucional de Pro-Competencia y la DGCP en fecha 20/05/22.</w:t>
      </w:r>
    </w:p>
    <w:p w14:paraId="50B38BA8" w14:textId="77777777" w:rsidR="00C93D16" w:rsidRPr="004F47A3" w:rsidRDefault="00C93D16" w:rsidP="003B2DF8">
      <w:pPr>
        <w:pStyle w:val="Prrafodelista"/>
        <w:numPr>
          <w:ilvl w:val="0"/>
          <w:numId w:val="34"/>
        </w:numPr>
        <w:tabs>
          <w:tab w:val="left" w:pos="1440"/>
          <w:tab w:val="left" w:pos="1890"/>
          <w:tab w:val="left" w:pos="2981"/>
        </w:tabs>
        <w:spacing w:afterLines="160" w:after="384" w:line="360" w:lineRule="auto"/>
        <w:ind w:left="0" w:hanging="450"/>
        <w:rPr>
          <w:rFonts w:ascii="Times New Roman" w:eastAsiaTheme="minorHAnsi" w:hAnsi="Times New Roman"/>
          <w:color w:val="767171"/>
          <w:spacing w:val="20"/>
          <w:sz w:val="24"/>
          <w:szCs w:val="24"/>
          <w:lang w:val="es-DO"/>
        </w:rPr>
      </w:pPr>
      <w:r w:rsidRPr="004F47A3">
        <w:rPr>
          <w:rFonts w:ascii="Times New Roman" w:eastAsiaTheme="minorHAnsi" w:hAnsi="Times New Roman"/>
          <w:color w:val="767171"/>
          <w:spacing w:val="20"/>
          <w:sz w:val="24"/>
          <w:szCs w:val="24"/>
          <w:lang w:val="es-DO"/>
        </w:rPr>
        <w:t xml:space="preserve">Reunión de la Mesa Técnica Interinstitucional de Pro-Competencia y la DGCP para tratar el tema de la interconexión que permita a Pro-Competencia tener acceso a la base de datos de DGCP, con la participación de la </w:t>
      </w:r>
      <w:proofErr w:type="gramStart"/>
      <w:r w:rsidRPr="004F47A3">
        <w:rPr>
          <w:rFonts w:ascii="Times New Roman" w:eastAsiaTheme="minorHAnsi" w:hAnsi="Times New Roman"/>
          <w:color w:val="767171"/>
          <w:spacing w:val="20"/>
          <w:sz w:val="24"/>
          <w:szCs w:val="24"/>
          <w:lang w:val="es-DO"/>
        </w:rPr>
        <w:t>Directora</w:t>
      </w:r>
      <w:proofErr w:type="gramEnd"/>
      <w:r w:rsidRPr="004F47A3">
        <w:rPr>
          <w:rFonts w:ascii="Times New Roman" w:eastAsiaTheme="minorHAnsi" w:hAnsi="Times New Roman"/>
          <w:color w:val="767171"/>
          <w:spacing w:val="20"/>
          <w:sz w:val="24"/>
          <w:szCs w:val="24"/>
          <w:lang w:val="es-DO"/>
        </w:rPr>
        <w:t xml:space="preserve"> de Defensa, la Encargada del Departamento de Estudios Económicos y de Mercados y un técnico del Departamento de Tecnología: 10/06/22. </w:t>
      </w:r>
    </w:p>
    <w:p w14:paraId="13018C9E" w14:textId="77777777" w:rsidR="00C93D16" w:rsidRPr="004F47A3" w:rsidRDefault="00C93D16" w:rsidP="003B2DF8">
      <w:pPr>
        <w:pStyle w:val="Prrafodelista"/>
        <w:numPr>
          <w:ilvl w:val="0"/>
          <w:numId w:val="34"/>
        </w:numPr>
        <w:tabs>
          <w:tab w:val="left" w:pos="1440"/>
          <w:tab w:val="left" w:pos="1890"/>
          <w:tab w:val="left" w:pos="2981"/>
        </w:tabs>
        <w:spacing w:afterLines="160" w:after="384" w:line="360" w:lineRule="auto"/>
        <w:ind w:left="0" w:hanging="450"/>
        <w:rPr>
          <w:rFonts w:ascii="Times New Roman" w:eastAsiaTheme="minorHAnsi" w:hAnsi="Times New Roman"/>
          <w:color w:val="767171"/>
          <w:spacing w:val="20"/>
          <w:sz w:val="24"/>
          <w:szCs w:val="24"/>
          <w:lang w:val="es-DO"/>
        </w:rPr>
      </w:pPr>
      <w:r w:rsidRPr="004F47A3">
        <w:rPr>
          <w:rFonts w:ascii="Times New Roman" w:eastAsiaTheme="minorHAnsi" w:hAnsi="Times New Roman"/>
          <w:color w:val="767171"/>
          <w:spacing w:val="20"/>
          <w:sz w:val="24"/>
          <w:szCs w:val="24"/>
          <w:lang w:val="es-DO"/>
        </w:rPr>
        <w:t>Reunión de la Mesa Técnica Interinstitucional de Pro-Competencia y la DGCP en fecha: 21/06/22</w:t>
      </w:r>
    </w:p>
    <w:p w14:paraId="3D7C420B" w14:textId="65A41ED8" w:rsidR="00C93D16" w:rsidRPr="004F47A3" w:rsidRDefault="00C93D16" w:rsidP="003B2DF8">
      <w:pPr>
        <w:pStyle w:val="Prrafodelista"/>
        <w:numPr>
          <w:ilvl w:val="0"/>
          <w:numId w:val="34"/>
        </w:numPr>
        <w:tabs>
          <w:tab w:val="left" w:pos="1440"/>
          <w:tab w:val="left" w:pos="1890"/>
          <w:tab w:val="left" w:pos="2981"/>
        </w:tabs>
        <w:spacing w:afterLines="160" w:after="384" w:line="360" w:lineRule="auto"/>
        <w:ind w:left="0" w:hanging="450"/>
        <w:rPr>
          <w:rFonts w:ascii="Times New Roman" w:eastAsiaTheme="minorHAnsi" w:hAnsi="Times New Roman"/>
          <w:color w:val="767171"/>
          <w:spacing w:val="20"/>
          <w:sz w:val="24"/>
          <w:szCs w:val="24"/>
          <w:lang w:val="es-DO"/>
        </w:rPr>
      </w:pPr>
      <w:r w:rsidRPr="004F47A3">
        <w:rPr>
          <w:rFonts w:ascii="Times New Roman" w:eastAsiaTheme="minorHAnsi" w:hAnsi="Times New Roman"/>
          <w:color w:val="767171"/>
          <w:spacing w:val="20"/>
          <w:sz w:val="24"/>
          <w:szCs w:val="24"/>
          <w:lang w:val="es-DO"/>
        </w:rPr>
        <w:t xml:space="preserve">En el marco de las labores de la Mesa Técnica Interinstitucional entre DGCP y PRO-COMPETENCIA, en fecha 30 de marzo 2022 proporcionamos a la DGCP un resumen de los comportamientos </w:t>
      </w:r>
      <w:r w:rsidRPr="004F47A3">
        <w:rPr>
          <w:rFonts w:ascii="Times New Roman" w:eastAsiaTheme="minorHAnsi" w:hAnsi="Times New Roman"/>
          <w:color w:val="767171"/>
          <w:spacing w:val="20"/>
          <w:sz w:val="24"/>
          <w:szCs w:val="24"/>
          <w:lang w:val="es-DO"/>
        </w:rPr>
        <w:lastRenderedPageBreak/>
        <w:t>colusorios más comunes que pueden presentarse en las licitaciones públicas, para su divulgación en la página web de la DGCP.</w:t>
      </w:r>
    </w:p>
    <w:p w14:paraId="64404305" w14:textId="09685DC3" w:rsidR="00414F90" w:rsidRPr="004F47A3" w:rsidRDefault="00414F90" w:rsidP="003B2DF8">
      <w:pPr>
        <w:pStyle w:val="Prrafodelista"/>
        <w:numPr>
          <w:ilvl w:val="0"/>
          <w:numId w:val="34"/>
        </w:numPr>
        <w:tabs>
          <w:tab w:val="left" w:pos="1440"/>
          <w:tab w:val="left" w:pos="1890"/>
          <w:tab w:val="left" w:pos="2981"/>
        </w:tabs>
        <w:spacing w:afterLines="160" w:after="384" w:line="360" w:lineRule="auto"/>
        <w:ind w:left="0" w:hanging="450"/>
        <w:rPr>
          <w:rFonts w:ascii="Times New Roman" w:eastAsiaTheme="minorHAnsi" w:hAnsi="Times New Roman"/>
          <w:color w:val="767171"/>
          <w:spacing w:val="20"/>
          <w:sz w:val="24"/>
          <w:szCs w:val="24"/>
          <w:lang w:val="es-DO"/>
        </w:rPr>
      </w:pPr>
      <w:r w:rsidRPr="004F47A3">
        <w:rPr>
          <w:rFonts w:ascii="Times New Roman" w:eastAsiaTheme="minorHAnsi" w:hAnsi="Times New Roman"/>
          <w:color w:val="767171"/>
          <w:spacing w:val="20"/>
          <w:sz w:val="24"/>
          <w:szCs w:val="24"/>
          <w:lang w:val="es-DO"/>
        </w:rPr>
        <w:t>Reunión de la Mesa Técnica DGCP – Pro-Competencia: 05/08/22.</w:t>
      </w:r>
    </w:p>
    <w:p w14:paraId="03E1BF5C" w14:textId="77777777" w:rsidR="008266D8" w:rsidRPr="00B02CE4" w:rsidRDefault="008266D8" w:rsidP="003B2DF8">
      <w:pPr>
        <w:pStyle w:val="Prrafodelista"/>
        <w:tabs>
          <w:tab w:val="left" w:pos="1440"/>
          <w:tab w:val="left" w:pos="1890"/>
          <w:tab w:val="left" w:pos="2981"/>
        </w:tabs>
        <w:spacing w:afterLines="160" w:after="384" w:line="360" w:lineRule="auto"/>
        <w:ind w:left="0"/>
        <w:rPr>
          <w:rFonts w:ascii="Times New Roman" w:hAnsi="Times New Roman"/>
          <w:color w:val="767171"/>
          <w:sz w:val="24"/>
          <w:szCs w:val="24"/>
          <w:lang w:val="es-DO"/>
        </w:rPr>
      </w:pPr>
    </w:p>
    <w:p w14:paraId="62FE861F" w14:textId="12C4C54D" w:rsidR="00C93D16" w:rsidRPr="008266D8" w:rsidRDefault="00C93D16" w:rsidP="00D42B8D">
      <w:pPr>
        <w:pStyle w:val="Ttulo2"/>
        <w:numPr>
          <w:ilvl w:val="3"/>
          <w:numId w:val="10"/>
        </w:numPr>
        <w:tabs>
          <w:tab w:val="num" w:pos="360"/>
          <w:tab w:val="left" w:pos="1620"/>
          <w:tab w:val="left" w:pos="1980"/>
          <w:tab w:val="left" w:pos="2160"/>
          <w:tab w:val="left" w:pos="2610"/>
        </w:tabs>
        <w:spacing w:before="0" w:afterLines="160" w:after="384" w:line="360" w:lineRule="auto"/>
        <w:ind w:left="630" w:hanging="990"/>
        <w:rPr>
          <w:rFonts w:cs="Times New Roman"/>
          <w:sz w:val="28"/>
          <w:szCs w:val="28"/>
          <w:lang w:val="es-DO"/>
        </w:rPr>
      </w:pPr>
      <w:bookmarkStart w:id="78" w:name="_Toc108512188"/>
      <w:bookmarkStart w:id="79" w:name="_Toc115345600"/>
      <w:bookmarkStart w:id="80" w:name="_Toc122036953"/>
      <w:r w:rsidRPr="008266D8">
        <w:rPr>
          <w:rFonts w:cs="Times New Roman"/>
          <w:sz w:val="28"/>
          <w:szCs w:val="28"/>
          <w:lang w:val="es-DO"/>
        </w:rPr>
        <w:t>Otras actividades relevantes</w:t>
      </w:r>
      <w:bookmarkEnd w:id="78"/>
      <w:bookmarkEnd w:id="79"/>
      <w:bookmarkEnd w:id="80"/>
      <w:r w:rsidRPr="008266D8">
        <w:rPr>
          <w:rFonts w:cs="Times New Roman"/>
          <w:sz w:val="28"/>
          <w:szCs w:val="28"/>
          <w:lang w:val="es-DO"/>
        </w:rPr>
        <w:t xml:space="preserve"> </w:t>
      </w:r>
    </w:p>
    <w:p w14:paraId="596C4334" w14:textId="77777777" w:rsidR="00C93D16" w:rsidRPr="008266D8"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 xml:space="preserve">Implementación en la Subdirección de Promoción y Abogacía de la Competencia del uso del “Formulario de Evaluación de Impacto en la Competencia” como herramienta estandarizada para la revisión, análisis y evaluación de proyectos normativos, según los criterios de la guía “Herramientas para la Evaluación de la Competencia”, versión 4.0, publicada por la OECD (2019). </w:t>
      </w:r>
    </w:p>
    <w:p w14:paraId="295B09F8" w14:textId="77777777" w:rsidR="00C93D16" w:rsidRPr="008266D8"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 xml:space="preserve">Elaboración de documento descriptivo del procedimiento de las actuaciones de abogacía de la competencia para estandarizar metodología y procedimiento de análisis de normas y proyectos normativos, así como también la elaboración de Informes Públicos de Recomendación No Vinculantes y las Opiniones Motivadas No Vinculantes. </w:t>
      </w:r>
    </w:p>
    <w:p w14:paraId="249A2E09" w14:textId="77777777" w:rsidR="00C93D16" w:rsidRPr="008266D8"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Elaboración de nueva edición de la Guía Orientativa de la Ley General de Defensa de la Competencia núm. 42-08.</w:t>
      </w:r>
    </w:p>
    <w:p w14:paraId="49E4D8EC" w14:textId="77777777" w:rsidR="00C93D16" w:rsidRPr="008266D8"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Elaboración de programa de formación académica en Derecho de la Competencia, proporcionado a la Escuela Nacional de la Judicatura en fecha 21 de abril 2022.</w:t>
      </w:r>
    </w:p>
    <w:p w14:paraId="6B62C4C7" w14:textId="77777777" w:rsidR="00C93D16" w:rsidRPr="008266D8"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 xml:space="preserve">Readaptación de documento descriptivo sobre el rol de Pro-Competencia y cómo la libre competencia beneficia a los consumidores para proporcionársela al Departamento de Comunicaciones/Dirección de Comunicaciones de la Presidencia de la República. </w:t>
      </w:r>
    </w:p>
    <w:p w14:paraId="4723E77A" w14:textId="77777777" w:rsidR="00C93D16" w:rsidRPr="008266D8"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 xml:space="preserve">Remisión de propuesta al </w:t>
      </w:r>
      <w:proofErr w:type="gramStart"/>
      <w:r w:rsidRPr="008266D8">
        <w:rPr>
          <w:rFonts w:ascii="Times New Roman" w:eastAsiaTheme="minorHAnsi" w:hAnsi="Times New Roman"/>
          <w:color w:val="767171"/>
          <w:spacing w:val="20"/>
          <w:sz w:val="24"/>
          <w:szCs w:val="24"/>
          <w:lang w:val="es-DO"/>
        </w:rPr>
        <w:t>Ministro</w:t>
      </w:r>
      <w:proofErr w:type="gramEnd"/>
      <w:r w:rsidRPr="008266D8">
        <w:rPr>
          <w:rFonts w:ascii="Times New Roman" w:eastAsiaTheme="minorHAnsi" w:hAnsi="Times New Roman"/>
          <w:color w:val="767171"/>
          <w:spacing w:val="20"/>
          <w:sz w:val="24"/>
          <w:szCs w:val="24"/>
          <w:lang w:val="es-DO"/>
        </w:rPr>
        <w:t xml:space="preserve"> de Industria, Comercio y MIPYMES (MICM) en fecha 23/05/22, proponiéndole la iniciativa de </w:t>
      </w:r>
      <w:r w:rsidRPr="008266D8">
        <w:rPr>
          <w:rFonts w:ascii="Times New Roman" w:eastAsiaTheme="minorHAnsi" w:hAnsi="Times New Roman"/>
          <w:color w:val="767171"/>
          <w:spacing w:val="20"/>
          <w:sz w:val="24"/>
          <w:szCs w:val="24"/>
          <w:lang w:val="es-DO"/>
        </w:rPr>
        <w:lastRenderedPageBreak/>
        <w:t>formar Mesa de Trabajo con MIPYMES para identificar trabas regulatorias.</w:t>
      </w:r>
    </w:p>
    <w:p w14:paraId="4773FD6D" w14:textId="77777777" w:rsidR="00C93D16" w:rsidRPr="008266D8"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 xml:space="preserve">A través del </w:t>
      </w:r>
      <w:proofErr w:type="spellStart"/>
      <w:r w:rsidRPr="008266D8">
        <w:rPr>
          <w:rFonts w:ascii="Times New Roman" w:eastAsiaTheme="minorHAnsi" w:hAnsi="Times New Roman"/>
          <w:color w:val="767171"/>
          <w:spacing w:val="20"/>
          <w:sz w:val="24"/>
          <w:szCs w:val="24"/>
          <w:lang w:val="es-DO"/>
        </w:rPr>
        <w:t>Bridging</w:t>
      </w:r>
      <w:proofErr w:type="spellEnd"/>
      <w:r w:rsidRPr="008266D8">
        <w:rPr>
          <w:rFonts w:ascii="Times New Roman" w:eastAsiaTheme="minorHAnsi" w:hAnsi="Times New Roman"/>
          <w:color w:val="767171"/>
          <w:spacing w:val="20"/>
          <w:sz w:val="24"/>
          <w:szCs w:val="24"/>
          <w:lang w:val="es-DO"/>
        </w:rPr>
        <w:t xml:space="preserve"> Project de la ICN, en fecha 11 de enero 2022 solicitamos mentoría de la Superintendencia de Colombia (SIC) a favor de Pro-Competencia en materia de abogacía.</w:t>
      </w:r>
    </w:p>
    <w:p w14:paraId="47CE0ABA" w14:textId="77777777" w:rsidR="00C93D16" w:rsidRPr="008266D8"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 xml:space="preserve">Reunión virtual con el equipo de abogacía de la Superintendencia de Colombia, en el marco del </w:t>
      </w:r>
      <w:proofErr w:type="spellStart"/>
      <w:r w:rsidRPr="008266D8">
        <w:rPr>
          <w:rFonts w:ascii="Times New Roman" w:eastAsiaTheme="minorHAnsi" w:hAnsi="Times New Roman"/>
          <w:color w:val="767171"/>
          <w:spacing w:val="20"/>
          <w:sz w:val="24"/>
          <w:szCs w:val="24"/>
          <w:lang w:val="es-DO"/>
        </w:rPr>
        <w:t>Bridging</w:t>
      </w:r>
      <w:proofErr w:type="spellEnd"/>
      <w:r w:rsidRPr="008266D8">
        <w:rPr>
          <w:rFonts w:ascii="Times New Roman" w:eastAsiaTheme="minorHAnsi" w:hAnsi="Times New Roman"/>
          <w:color w:val="767171"/>
          <w:spacing w:val="20"/>
          <w:sz w:val="24"/>
          <w:szCs w:val="24"/>
          <w:lang w:val="es-DO"/>
        </w:rPr>
        <w:t xml:space="preserve"> Project de la de la Red Internacional de Competencia (ICN), en la cual el equipo de abogacía de Pro-Competencia y el equipo técnico del Consejo Directivo recibimos capacitación sobre herramientas de evaluación de la competencia, impartida el 12 de abril 2022.</w:t>
      </w:r>
    </w:p>
    <w:p w14:paraId="467E4A07" w14:textId="77777777" w:rsidR="00C93D16" w:rsidRPr="008266D8"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 xml:space="preserve">Sesión de trabajo con representantes de la Superintendencia de Bancos y el Banco Mundial (Carlos </w:t>
      </w:r>
      <w:proofErr w:type="spellStart"/>
      <w:r w:rsidRPr="008266D8">
        <w:rPr>
          <w:rFonts w:ascii="Times New Roman" w:eastAsiaTheme="minorHAnsi" w:hAnsi="Times New Roman"/>
          <w:color w:val="767171"/>
          <w:spacing w:val="20"/>
          <w:sz w:val="24"/>
          <w:szCs w:val="24"/>
          <w:lang w:val="es-DO"/>
        </w:rPr>
        <w:t>Senon</w:t>
      </w:r>
      <w:proofErr w:type="spellEnd"/>
      <w:r w:rsidRPr="008266D8">
        <w:rPr>
          <w:rFonts w:ascii="Times New Roman" w:eastAsiaTheme="minorHAnsi" w:hAnsi="Times New Roman"/>
          <w:color w:val="767171"/>
          <w:spacing w:val="20"/>
          <w:sz w:val="24"/>
          <w:szCs w:val="24"/>
          <w:lang w:val="es-DO"/>
        </w:rPr>
        <w:t xml:space="preserve"> Benito) para ventilar la iniciativa Banca Abierta (“Open </w:t>
      </w:r>
      <w:proofErr w:type="spellStart"/>
      <w:r w:rsidRPr="008266D8">
        <w:rPr>
          <w:rFonts w:ascii="Times New Roman" w:eastAsiaTheme="minorHAnsi" w:hAnsi="Times New Roman"/>
          <w:color w:val="767171"/>
          <w:spacing w:val="20"/>
          <w:sz w:val="24"/>
          <w:szCs w:val="24"/>
          <w:lang w:val="es-DO"/>
        </w:rPr>
        <w:t>Banking</w:t>
      </w:r>
      <w:proofErr w:type="spellEnd"/>
      <w:r w:rsidRPr="008266D8">
        <w:rPr>
          <w:rFonts w:ascii="Times New Roman" w:eastAsiaTheme="minorHAnsi" w:hAnsi="Times New Roman"/>
          <w:color w:val="767171"/>
          <w:spacing w:val="20"/>
          <w:sz w:val="24"/>
          <w:szCs w:val="24"/>
          <w:lang w:val="es-DO"/>
        </w:rPr>
        <w:t>”) y ofrecer orientaciones de sus implicaciones desde la perspectiva de la libre competencia: 27/06/22.</w:t>
      </w:r>
    </w:p>
    <w:p w14:paraId="490DE0AE" w14:textId="77777777" w:rsidR="00C93D16" w:rsidRPr="008266D8" w:rsidRDefault="00C93D16" w:rsidP="00D42B8D">
      <w:pPr>
        <w:pStyle w:val="Ttulo2"/>
        <w:numPr>
          <w:ilvl w:val="1"/>
          <w:numId w:val="10"/>
        </w:numPr>
        <w:tabs>
          <w:tab w:val="num" w:pos="360"/>
        </w:tabs>
        <w:spacing w:before="0" w:afterLines="160" w:after="384" w:line="360" w:lineRule="auto"/>
        <w:ind w:left="-360" w:firstLine="0"/>
        <w:rPr>
          <w:rFonts w:cs="Times New Roman"/>
          <w:sz w:val="28"/>
          <w:lang w:val="es-DO"/>
        </w:rPr>
      </w:pPr>
      <w:bookmarkStart w:id="81" w:name="_Toc108512189"/>
      <w:bookmarkStart w:id="82" w:name="_Toc115345601"/>
      <w:bookmarkStart w:id="83" w:name="_Toc122036954"/>
      <w:r w:rsidRPr="008266D8">
        <w:rPr>
          <w:rFonts w:cs="Times New Roman"/>
          <w:sz w:val="28"/>
          <w:lang w:val="es-DO"/>
        </w:rPr>
        <w:t>Acciones de Estudios Económicos y de Mercado</w:t>
      </w:r>
      <w:bookmarkEnd w:id="81"/>
      <w:bookmarkEnd w:id="82"/>
      <w:bookmarkEnd w:id="83"/>
    </w:p>
    <w:p w14:paraId="7C23E0AE" w14:textId="18BDE581" w:rsidR="00C93D16" w:rsidRPr="00B02CE4" w:rsidRDefault="00C93D16" w:rsidP="003B2DF8">
      <w:pPr>
        <w:pStyle w:val="Prrafodelista"/>
        <w:numPr>
          <w:ilvl w:val="0"/>
          <w:numId w:val="3"/>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Estudio de condiciones de competencia en los procesos de compras y contrataciones públicas en la República Dominicana</w:t>
      </w:r>
      <w:r w:rsidR="00F643A0">
        <w:rPr>
          <w:rFonts w:ascii="Times New Roman" w:eastAsiaTheme="minorHAnsi" w:hAnsi="Times New Roman"/>
          <w:color w:val="767171"/>
          <w:spacing w:val="20"/>
          <w:sz w:val="24"/>
          <w:szCs w:val="24"/>
          <w:lang w:val="es-DO"/>
        </w:rPr>
        <w:t>.</w:t>
      </w:r>
      <w:r w:rsidRPr="00B02CE4">
        <w:rPr>
          <w:rFonts w:ascii="Times New Roman" w:eastAsiaTheme="minorHAnsi" w:hAnsi="Times New Roman"/>
          <w:color w:val="767171"/>
          <w:spacing w:val="20"/>
          <w:sz w:val="24"/>
          <w:szCs w:val="24"/>
          <w:lang w:val="es-DO"/>
        </w:rPr>
        <w:t xml:space="preserve"> </w:t>
      </w:r>
    </w:p>
    <w:p w14:paraId="076F78D0" w14:textId="77777777" w:rsidR="00C93D16" w:rsidRPr="00B02CE4" w:rsidRDefault="00C93D16" w:rsidP="003B2DF8">
      <w:pPr>
        <w:tabs>
          <w:tab w:val="left" w:pos="2981"/>
        </w:tabs>
        <w:spacing w:afterLines="160" w:after="384" w:line="360" w:lineRule="auto"/>
        <w:rPr>
          <w:lang w:val="es-DO"/>
        </w:rPr>
      </w:pPr>
      <w:r w:rsidRPr="00B02CE4">
        <w:rPr>
          <w:lang w:val="es-DO"/>
        </w:rPr>
        <w:t xml:space="preserve">El análisis realizado en este estudio y las fuentes consultadas, permiten la elaboración de recomendaciones con el propósito de fortalecer y promover la competencia efectiva en los procesos de compras y contrataciones públicas de la República Dominicana, y así colaborar con la </w:t>
      </w:r>
      <w:proofErr w:type="spellStart"/>
      <w:r w:rsidRPr="00B02CE4">
        <w:rPr>
          <w:lang w:val="es-DO"/>
        </w:rPr>
        <w:t>eficientización</w:t>
      </w:r>
      <w:proofErr w:type="spellEnd"/>
      <w:r w:rsidRPr="00B02CE4">
        <w:rPr>
          <w:lang w:val="es-DO"/>
        </w:rPr>
        <w:t xml:space="preserve"> del gasto público que permitan a los ciudadanos el acceso a una mayor cantidad de bienes y servicios de mejor calidad, que satisfagan las necesidades de la sociedad y permitan ascender en el desarrollo económico y social. </w:t>
      </w:r>
    </w:p>
    <w:p w14:paraId="5A7A71F1" w14:textId="77777777" w:rsidR="00C93D16" w:rsidRPr="00B02CE4" w:rsidRDefault="00C93D16" w:rsidP="003B2DF8">
      <w:pPr>
        <w:tabs>
          <w:tab w:val="left" w:pos="2981"/>
        </w:tabs>
        <w:spacing w:afterLines="160" w:after="384" w:line="360" w:lineRule="auto"/>
        <w:rPr>
          <w:lang w:val="es-DO"/>
        </w:rPr>
      </w:pPr>
      <w:r w:rsidRPr="00B02CE4">
        <w:rPr>
          <w:lang w:val="es-DO"/>
        </w:rPr>
        <w:lastRenderedPageBreak/>
        <w:t>Puntualmente, como resultado del presente estudio, se citan a continuación algunas recomendacio</w:t>
      </w:r>
      <w:r w:rsidRPr="00B02CE4">
        <w:rPr>
          <w:lang w:val="es-DO"/>
        </w:rPr>
        <w:softHyphen/>
        <w:t xml:space="preserve">nes para el ente regulador: </w:t>
      </w:r>
    </w:p>
    <w:p w14:paraId="2672151A" w14:textId="26FD528C" w:rsidR="00C93D16" w:rsidRPr="008266D8" w:rsidRDefault="00C93D16" w:rsidP="003B2DF8">
      <w:pPr>
        <w:pStyle w:val="Prrafodelista"/>
        <w:numPr>
          <w:ilvl w:val="0"/>
          <w:numId w:val="35"/>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Promover mecanismos de fiscalización y supervisión de las entidades contratantes en el rigor de la exactitud de la información y documentación publicada en el portal transaccional, para así disponer de datos certeros y rigurosos sobre los procesos de contra</w:t>
      </w:r>
      <w:r w:rsidRPr="008266D8">
        <w:rPr>
          <w:rFonts w:ascii="Times New Roman" w:eastAsiaTheme="minorHAnsi" w:hAnsi="Times New Roman"/>
          <w:color w:val="767171"/>
          <w:spacing w:val="20"/>
          <w:sz w:val="24"/>
          <w:szCs w:val="24"/>
          <w:lang w:val="es-DO"/>
        </w:rPr>
        <w:softHyphen/>
        <w:t xml:space="preserve">tación pública en la República Dominicana, lo cual permitirá llevar un control tanto del gasto público como del nivel de competencia existente, así como facilitará la detección oportuna de contravenciones a las leyes de compras y contrataciones y de defensa de la competencia. También se sugiere la certificación con las normas de calidad ISO 9001 (norma de calidad para sistemas de gestión) y la ISO 27001 (norma internacional para sistemas de gestión de seguridad de información), lo que garantizaría la fiscalización de los procesos y eficiencia en los resultados obtenidos. </w:t>
      </w:r>
    </w:p>
    <w:p w14:paraId="6E591BE0" w14:textId="77777777" w:rsidR="008266D8" w:rsidRDefault="008266D8" w:rsidP="003B2DF8">
      <w:pPr>
        <w:pStyle w:val="Prrafodelista"/>
        <w:tabs>
          <w:tab w:val="left" w:pos="2981"/>
        </w:tabs>
        <w:spacing w:afterLines="160" w:after="384" w:line="360" w:lineRule="auto"/>
        <w:ind w:left="0"/>
        <w:rPr>
          <w:lang w:val="es-DO"/>
        </w:rPr>
      </w:pPr>
    </w:p>
    <w:p w14:paraId="01A0452A" w14:textId="7800D1E7" w:rsidR="00C93D16" w:rsidRDefault="00C93D16" w:rsidP="003B2DF8">
      <w:pPr>
        <w:pStyle w:val="Prrafodelista"/>
        <w:numPr>
          <w:ilvl w:val="0"/>
          <w:numId w:val="35"/>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Promover la participación de una mayor cantidad de oferentes en las Compras por Debajo del Umbral y los Procesos por Excepción y ampliación de plazos. Estas modalidades de selección por su propia naturaleza tienden a reducir y/o anular el nivel de competencia en las compras del Estado. Actualmente estas modalidades se encuentran dentro de los procesos más utilizados por las entidades contratantes, por tanto, una solución plausible para fortale</w:t>
      </w:r>
      <w:r w:rsidRPr="008266D8">
        <w:rPr>
          <w:rFonts w:ascii="Times New Roman" w:eastAsiaTheme="minorHAnsi" w:hAnsi="Times New Roman"/>
          <w:color w:val="767171"/>
          <w:spacing w:val="20"/>
          <w:sz w:val="24"/>
          <w:szCs w:val="24"/>
          <w:lang w:val="es-DO"/>
        </w:rPr>
        <w:softHyphen/>
        <w:t xml:space="preserve">cer las condiciones de competencia en estas modalidades podría ser el envío de invitaciones a la mayor cantidad de oferentes que cumplan con los requisitos exigidos por los pliegos y ampliar los plazos de publicidad de estos procesos. </w:t>
      </w:r>
    </w:p>
    <w:p w14:paraId="4CE5CB7A" w14:textId="77777777" w:rsidR="008266D8" w:rsidRPr="008266D8" w:rsidRDefault="008266D8" w:rsidP="003B2DF8">
      <w:pPr>
        <w:pStyle w:val="Prrafodelista"/>
        <w:spacing w:afterLines="160" w:after="384" w:line="360" w:lineRule="auto"/>
        <w:ind w:left="0"/>
        <w:rPr>
          <w:rFonts w:ascii="Times New Roman" w:eastAsiaTheme="minorHAnsi" w:hAnsi="Times New Roman"/>
          <w:color w:val="767171"/>
          <w:spacing w:val="20"/>
          <w:sz w:val="24"/>
          <w:szCs w:val="24"/>
          <w:lang w:val="es-DO"/>
        </w:rPr>
      </w:pPr>
    </w:p>
    <w:p w14:paraId="7C8A1101" w14:textId="13521963" w:rsidR="00C93D16" w:rsidRDefault="00C93D16" w:rsidP="003B2DF8">
      <w:pPr>
        <w:pStyle w:val="Prrafodelista"/>
        <w:numPr>
          <w:ilvl w:val="0"/>
          <w:numId w:val="35"/>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Incentivar la utilización de las compras conjuntas por parte de las instituciones contratan</w:t>
      </w:r>
      <w:r w:rsidRPr="008266D8">
        <w:rPr>
          <w:rFonts w:ascii="Times New Roman" w:eastAsiaTheme="minorHAnsi" w:hAnsi="Times New Roman"/>
          <w:color w:val="767171"/>
          <w:spacing w:val="20"/>
          <w:sz w:val="24"/>
          <w:szCs w:val="24"/>
          <w:lang w:val="es-DO"/>
        </w:rPr>
        <w:softHyphen/>
        <w:t xml:space="preserve">tes. La cooperación en las compras, o </w:t>
      </w:r>
      <w:r w:rsidRPr="008266D8">
        <w:rPr>
          <w:rFonts w:ascii="Times New Roman" w:eastAsiaTheme="minorHAnsi" w:hAnsi="Times New Roman"/>
          <w:color w:val="767171"/>
          <w:spacing w:val="20"/>
          <w:sz w:val="24"/>
          <w:szCs w:val="24"/>
          <w:lang w:val="es-DO"/>
        </w:rPr>
        <w:lastRenderedPageBreak/>
        <w:t>agregación de la demanda, por parte de las entidades contratantes reduce los costos operativos y, al incrementar el volumen demandado, los pre</w:t>
      </w:r>
      <w:r w:rsidRPr="008266D8">
        <w:rPr>
          <w:rFonts w:ascii="Times New Roman" w:eastAsiaTheme="minorHAnsi" w:hAnsi="Times New Roman"/>
          <w:color w:val="767171"/>
          <w:spacing w:val="20"/>
          <w:sz w:val="24"/>
          <w:szCs w:val="24"/>
          <w:lang w:val="es-DO"/>
        </w:rPr>
        <w:softHyphen/>
        <w:t xml:space="preserve">cios a los que acceden dichas instituciones son más competitivos. Por tanto, se recomienda promover la planeación de compras conjuntas anuales por parte de los ministerios y sus dependencias, considerando su uso principalmente en aquellos mercados compuestos por grandes empresas que cuenten con capacidad productiva suficiente para responder a tal volumen de demanda. </w:t>
      </w:r>
    </w:p>
    <w:p w14:paraId="7CC33FAA" w14:textId="77777777" w:rsidR="008266D8" w:rsidRPr="008266D8" w:rsidRDefault="008266D8"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57BB4EC5" w14:textId="1F071821" w:rsidR="00C93D16" w:rsidRDefault="00C93D16" w:rsidP="003B2DF8">
      <w:pPr>
        <w:pStyle w:val="Prrafodelista"/>
        <w:numPr>
          <w:ilvl w:val="0"/>
          <w:numId w:val="35"/>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Incluir criterios económicos en los requisitos para la participación de consorcios en los pro</w:t>
      </w:r>
      <w:r w:rsidRPr="008266D8">
        <w:rPr>
          <w:rFonts w:ascii="Times New Roman" w:eastAsiaTheme="minorHAnsi" w:hAnsi="Times New Roman"/>
          <w:color w:val="767171"/>
          <w:spacing w:val="20"/>
          <w:sz w:val="24"/>
          <w:szCs w:val="24"/>
          <w:lang w:val="es-DO"/>
        </w:rPr>
        <w:softHyphen/>
        <w:t xml:space="preserve">cesos de compras y contrataciones. Los consorcios pueden tener el efecto adverso de facilitar la coordinación de ofertas futuras entre los oferentes, por lo que, identificar la capacidad productiva y su historial es necesario para reducir el riesgo de que esta figura sea utilizada como medio para coludir. Con esto debe asegurarse que los agentes interesados realmente no cuenten con la capacidad productiva y económica para participar en los procesos de forma individual en el corto plazo. </w:t>
      </w:r>
    </w:p>
    <w:p w14:paraId="111E6698" w14:textId="77777777" w:rsidR="008266D8" w:rsidRPr="008266D8" w:rsidRDefault="008266D8"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47C9C73D" w14:textId="5A5B9BE4" w:rsidR="00C93D16" w:rsidRDefault="00C93D16" w:rsidP="003B2DF8">
      <w:pPr>
        <w:pStyle w:val="Prrafodelista"/>
        <w:numPr>
          <w:ilvl w:val="0"/>
          <w:numId w:val="35"/>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 xml:space="preserve">Fortalecer el diseño y ejecución de los planes anuales de compras. La planificación de las compras constituye uno de los principales elementos a considerar para incrementar la competencia en los procedimientos de compras públicas, por los beneficios que aporta al correcto diseño de los procesos de compras, como la identificación de las necesidades reales de las entidades contratantes y la organización de las compras, de modo que se reduzcan al mínimo los imprevistos que puedan surgir, lo que conllevaría a la reducción del uso de las modalidades que limitan la concurrencia. </w:t>
      </w:r>
    </w:p>
    <w:p w14:paraId="2D42E366" w14:textId="77777777" w:rsidR="008266D8" w:rsidRPr="008266D8" w:rsidRDefault="008266D8"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22ED49AD" w14:textId="0ECEB2F0" w:rsidR="00C93D16" w:rsidRDefault="008266D8" w:rsidP="003B2DF8">
      <w:pPr>
        <w:pStyle w:val="Prrafodelista"/>
        <w:numPr>
          <w:ilvl w:val="0"/>
          <w:numId w:val="35"/>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Pr>
          <w:rFonts w:ascii="Times New Roman" w:eastAsiaTheme="minorHAnsi" w:hAnsi="Times New Roman"/>
          <w:color w:val="767171"/>
          <w:spacing w:val="20"/>
          <w:sz w:val="24"/>
          <w:szCs w:val="24"/>
          <w:lang w:val="es-DO"/>
        </w:rPr>
        <w:lastRenderedPageBreak/>
        <w:t>F</w:t>
      </w:r>
      <w:r w:rsidR="00C93D16" w:rsidRPr="008266D8">
        <w:rPr>
          <w:rFonts w:ascii="Times New Roman" w:eastAsiaTheme="minorHAnsi" w:hAnsi="Times New Roman"/>
          <w:color w:val="767171"/>
          <w:spacing w:val="20"/>
          <w:sz w:val="24"/>
          <w:szCs w:val="24"/>
          <w:lang w:val="es-DO"/>
        </w:rPr>
        <w:t>ortalecer, junto a PRO-COMPETENCIA, los mecanismos de monitoreo estandarizados para la detección oportuna de acuerdos colusorios entre los oferentes y potenciales oferentes. En ese sentido, se han iniciado mesas técnicas en el marco de colaboración entre estas ins</w:t>
      </w:r>
      <w:r w:rsidR="00C93D16" w:rsidRPr="008266D8">
        <w:rPr>
          <w:rFonts w:ascii="Times New Roman" w:eastAsiaTheme="minorHAnsi" w:hAnsi="Times New Roman"/>
          <w:color w:val="767171"/>
          <w:spacing w:val="20"/>
          <w:sz w:val="24"/>
          <w:szCs w:val="24"/>
          <w:lang w:val="es-DO"/>
        </w:rPr>
        <w:softHyphen/>
        <w:t xml:space="preserve">tituciones para fortalecer, de manera conjunta, el sistema de monitoreo que posee la DGCP, así como las herramientas de investigación de PRO-COMPETENCIA a los fines de detectar prácticas contrarias a la Ley núm. 42-08. </w:t>
      </w:r>
    </w:p>
    <w:p w14:paraId="3FD48C20" w14:textId="77777777" w:rsidR="008266D8" w:rsidRPr="008266D8" w:rsidRDefault="008266D8"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04303583" w14:textId="2DDD05A6" w:rsidR="00C93D16" w:rsidRDefault="00C93D16" w:rsidP="003B2DF8">
      <w:pPr>
        <w:pStyle w:val="Prrafodelista"/>
        <w:numPr>
          <w:ilvl w:val="0"/>
          <w:numId w:val="35"/>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Promover el acceso directo de PRO-COMPETENCIA al Portal Transaccional a los fines de unir esfuerzos en la lucha contra la colusión en procesos de compras y contrataciones públicas. En el caso de que la vista de usuario público sea diferente a la del administrador (sin capacidad de modificar), es recomendable el acceso a esta fuente de datos que permita un mejor aprovechamiento de la información con el objetivo de monitorear los procesos de compras públicas, específicamente para la identificación de posibles conductas anticompe</w:t>
      </w:r>
      <w:r w:rsidRPr="008266D8">
        <w:rPr>
          <w:rFonts w:ascii="Times New Roman" w:eastAsiaTheme="minorHAnsi" w:hAnsi="Times New Roman"/>
          <w:color w:val="767171"/>
          <w:spacing w:val="20"/>
          <w:sz w:val="24"/>
          <w:szCs w:val="24"/>
          <w:lang w:val="es-DO"/>
        </w:rPr>
        <w:softHyphen/>
        <w:t xml:space="preserve">titivas por parte de los oferentes. A la fecha de publicación del presente estudio, la DGCP ha iniciado un proceso de revisión interna de las informaciones que pueden compartir con PRO-COMPETENCIA, para que esta última pueda realizar de manera continua y oportuna el monitoreo de las transacciones y detectar posibles infracciones, desde el punto de vista de la libre y leal competencia. </w:t>
      </w:r>
    </w:p>
    <w:p w14:paraId="79DF5028" w14:textId="77777777" w:rsidR="008266D8" w:rsidRPr="008266D8" w:rsidRDefault="008266D8"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488196E4" w14:textId="3ED4BFF8" w:rsidR="00C93D16" w:rsidRDefault="00C93D16" w:rsidP="003B2DF8">
      <w:pPr>
        <w:pStyle w:val="Prrafodelista"/>
        <w:numPr>
          <w:ilvl w:val="0"/>
          <w:numId w:val="35"/>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8266D8">
        <w:rPr>
          <w:rFonts w:ascii="Times New Roman" w:eastAsiaTheme="minorHAnsi" w:hAnsi="Times New Roman"/>
          <w:color w:val="767171"/>
          <w:spacing w:val="20"/>
          <w:sz w:val="24"/>
          <w:szCs w:val="24"/>
          <w:lang w:val="es-DO"/>
        </w:rPr>
        <w:t>Promover la capacitación y el incentivo de los funcionarios encargados de desarrollar y supervisar los procesos de compras y contrataciones para que identifiquen los indicios de manipulación y concertación de ofertas y comuniquen los mismos a la autoridad de compe</w:t>
      </w:r>
      <w:r w:rsidRPr="008266D8">
        <w:rPr>
          <w:rFonts w:ascii="Times New Roman" w:eastAsiaTheme="minorHAnsi" w:hAnsi="Times New Roman"/>
          <w:color w:val="767171"/>
          <w:spacing w:val="20"/>
          <w:sz w:val="24"/>
          <w:szCs w:val="24"/>
          <w:lang w:val="es-DO"/>
        </w:rPr>
        <w:softHyphen/>
        <w:t xml:space="preserve">tencia, y también para que diseñen dichos procesos de forma </w:t>
      </w:r>
      <w:r w:rsidRPr="008266D8">
        <w:rPr>
          <w:rFonts w:ascii="Times New Roman" w:eastAsiaTheme="minorHAnsi" w:hAnsi="Times New Roman"/>
          <w:color w:val="767171"/>
          <w:spacing w:val="20"/>
          <w:sz w:val="24"/>
          <w:szCs w:val="24"/>
          <w:lang w:val="es-DO"/>
        </w:rPr>
        <w:lastRenderedPageBreak/>
        <w:t xml:space="preserve">que se reduzcan al mínimo las probabilidades de que la colusión tenga éxito. </w:t>
      </w:r>
    </w:p>
    <w:p w14:paraId="4DD827A5" w14:textId="77777777" w:rsidR="000154BC" w:rsidRPr="000154BC" w:rsidRDefault="000154BC"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2E867A6D" w14:textId="1805FFFE" w:rsidR="00C93D16" w:rsidRPr="000154BC" w:rsidRDefault="00C93D16" w:rsidP="003B2DF8">
      <w:pPr>
        <w:pStyle w:val="Prrafodelista"/>
        <w:numPr>
          <w:ilvl w:val="0"/>
          <w:numId w:val="35"/>
        </w:numPr>
        <w:tabs>
          <w:tab w:val="left" w:pos="2981"/>
        </w:tabs>
        <w:spacing w:afterLines="160" w:after="384" w:line="360" w:lineRule="auto"/>
        <w:ind w:left="0"/>
        <w:rPr>
          <w:rFonts w:ascii="Times New Roman" w:eastAsiaTheme="minorHAnsi" w:hAnsi="Times New Roman"/>
          <w:color w:val="767171"/>
          <w:spacing w:val="20"/>
          <w:sz w:val="24"/>
          <w:szCs w:val="24"/>
          <w:lang w:val="es-DO"/>
        </w:rPr>
      </w:pPr>
      <w:r w:rsidRPr="000154BC">
        <w:rPr>
          <w:rFonts w:ascii="Times New Roman" w:eastAsiaTheme="minorHAnsi" w:hAnsi="Times New Roman"/>
          <w:color w:val="767171"/>
          <w:spacing w:val="20"/>
          <w:sz w:val="24"/>
          <w:szCs w:val="24"/>
          <w:lang w:val="es-DO"/>
        </w:rPr>
        <w:t xml:space="preserve">Actualizar con regularidad las estadísticas públicas del Portal Institucional. Una de las limitaciones enfrentadas al momento de realizar el presente estudio fue la desactualización de los datos, lo que merma el potencial efecto que pueden tener los resultados en la sociedad y en el accionar del Estado, además que no permite realizar análisis coyunturales. Desde el mes de agosto 2020 a agosto 2021, no se habían actualizado las tablas y datos en el Portal. </w:t>
      </w:r>
      <w:r w:rsidRPr="000154BC">
        <w:rPr>
          <w:rFonts w:ascii="Times New Roman" w:eastAsiaTheme="minorHAnsi" w:hAnsi="Times New Roman"/>
          <w:color w:val="767171"/>
          <w:spacing w:val="20"/>
          <w:sz w:val="24"/>
          <w:szCs w:val="24"/>
          <w:lang w:val="es-DO"/>
        </w:rPr>
        <w:tab/>
      </w:r>
    </w:p>
    <w:p w14:paraId="78137A04" w14:textId="77777777" w:rsidR="00C93D16" w:rsidRPr="00B02CE4" w:rsidRDefault="00C93D16" w:rsidP="003B2DF8">
      <w:pPr>
        <w:tabs>
          <w:tab w:val="left" w:pos="2981"/>
        </w:tabs>
        <w:spacing w:afterLines="160" w:after="384" w:line="360" w:lineRule="auto"/>
        <w:rPr>
          <w:lang w:val="es-DO"/>
        </w:rPr>
      </w:pPr>
      <w:r w:rsidRPr="00B02CE4">
        <w:rPr>
          <w:lang w:val="es-DO"/>
        </w:rPr>
        <w:t>El Departamento de Estudios Económicos y de Mercado, también estuvo involucrado en las siguientes actividades:</w:t>
      </w:r>
    </w:p>
    <w:p w14:paraId="1E3CE42A" w14:textId="77777777" w:rsidR="00C93D16" w:rsidRPr="00B02CE4" w:rsidRDefault="00C93D16" w:rsidP="00D42B8D">
      <w:pPr>
        <w:pStyle w:val="Prrafodelista"/>
        <w:numPr>
          <w:ilvl w:val="0"/>
          <w:numId w:val="5"/>
        </w:numPr>
        <w:tabs>
          <w:tab w:val="left" w:pos="2981"/>
        </w:tabs>
        <w:spacing w:afterLines="160" w:after="384" w:line="360" w:lineRule="auto"/>
        <w:ind w:left="450" w:hanging="45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Guía metodológica para la Determinación de Mercado relevante y Posición Dominante, elaborada por el DEEM y pendiente de publicación.</w:t>
      </w:r>
    </w:p>
    <w:p w14:paraId="2109EAB6" w14:textId="77777777" w:rsidR="00C93D16" w:rsidRPr="00B02CE4" w:rsidRDefault="00C93D16" w:rsidP="00D42B8D">
      <w:pPr>
        <w:pStyle w:val="Prrafodelista"/>
        <w:numPr>
          <w:ilvl w:val="0"/>
          <w:numId w:val="5"/>
        </w:numPr>
        <w:tabs>
          <w:tab w:val="left" w:pos="2981"/>
        </w:tabs>
        <w:spacing w:afterLines="160" w:after="384" w:line="360" w:lineRule="auto"/>
        <w:ind w:left="450" w:hanging="45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Revisión y comentarios a los entregables del estudio sobre “Diagnóstico de Condiciones de Competencia en el Transporte Aéreo de Pasajeros en la Región Centroamericana y República Dominicana”. Proyecto BID-RECAC y participación en las distintas mesas técnicas llevadas a cabo.</w:t>
      </w:r>
    </w:p>
    <w:p w14:paraId="147E1E96" w14:textId="77777777" w:rsidR="00C93D16" w:rsidRPr="00B02CE4" w:rsidRDefault="00C93D16" w:rsidP="00D42B8D">
      <w:pPr>
        <w:pStyle w:val="Prrafodelista"/>
        <w:numPr>
          <w:ilvl w:val="0"/>
          <w:numId w:val="5"/>
        </w:numPr>
        <w:tabs>
          <w:tab w:val="left" w:pos="2981"/>
        </w:tabs>
        <w:spacing w:afterLines="160" w:after="384" w:line="360" w:lineRule="auto"/>
        <w:ind w:left="450" w:hanging="45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Análisis económico por parte del DEEM de los procedimientos de compras públicas de oxígeno medicinal. (INFORME CONFIDENCIAL).</w:t>
      </w:r>
    </w:p>
    <w:p w14:paraId="45682B7F" w14:textId="77777777" w:rsidR="00C93D16" w:rsidRPr="00B02CE4" w:rsidRDefault="00C93D16" w:rsidP="00D42B8D">
      <w:pPr>
        <w:pStyle w:val="Prrafodelista"/>
        <w:numPr>
          <w:ilvl w:val="0"/>
          <w:numId w:val="5"/>
        </w:numPr>
        <w:tabs>
          <w:tab w:val="left" w:pos="2981"/>
        </w:tabs>
        <w:spacing w:afterLines="160" w:after="384" w:line="360" w:lineRule="auto"/>
        <w:ind w:left="450" w:hanging="45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Monitoreo y seguimiento continuo al portal transaccional de la Dirección General de Contrataciones Públicas (DGCP), para detectar posibles prácticas contrarias a la Ley núm. 42-08.</w:t>
      </w:r>
    </w:p>
    <w:p w14:paraId="48597A28" w14:textId="77777777" w:rsidR="00C93D16" w:rsidRPr="00B02CE4" w:rsidRDefault="00C93D16" w:rsidP="00D42B8D">
      <w:pPr>
        <w:pStyle w:val="Prrafodelista"/>
        <w:numPr>
          <w:ilvl w:val="0"/>
          <w:numId w:val="5"/>
        </w:numPr>
        <w:tabs>
          <w:tab w:val="left" w:pos="2981"/>
        </w:tabs>
        <w:spacing w:afterLines="160" w:after="384" w:line="360" w:lineRule="auto"/>
        <w:ind w:left="450" w:hanging="45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Elaboración y publicación del Observatorio de condiciones de Competencia en los Mercados e Infografía, correspondiente a julio-diciembre 2021.</w:t>
      </w:r>
    </w:p>
    <w:p w14:paraId="2BB03443" w14:textId="77777777" w:rsidR="00C93D16" w:rsidRPr="00B02CE4" w:rsidRDefault="00C93D16" w:rsidP="00D42B8D">
      <w:pPr>
        <w:pStyle w:val="Prrafodelista"/>
        <w:numPr>
          <w:ilvl w:val="0"/>
          <w:numId w:val="5"/>
        </w:numPr>
        <w:tabs>
          <w:tab w:val="left" w:pos="2981"/>
        </w:tabs>
        <w:spacing w:afterLines="160" w:after="384" w:line="360" w:lineRule="auto"/>
        <w:ind w:left="450" w:hanging="45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lastRenderedPageBreak/>
        <w:t>Elaboración del análisis económico del Mercado de Pruebas COVID-19 al Consumidor Final, para sustento de una investigación apertura da por la DE.</w:t>
      </w:r>
    </w:p>
    <w:p w14:paraId="21D1BF1D" w14:textId="77777777" w:rsidR="00C93D16" w:rsidRPr="00B02CE4" w:rsidRDefault="00C93D16" w:rsidP="00D42B8D">
      <w:pPr>
        <w:pStyle w:val="Prrafodelista"/>
        <w:numPr>
          <w:ilvl w:val="0"/>
          <w:numId w:val="5"/>
        </w:numPr>
        <w:tabs>
          <w:tab w:val="left" w:pos="2981"/>
        </w:tabs>
        <w:spacing w:afterLines="160" w:after="384" w:line="360" w:lineRule="auto"/>
        <w:ind w:left="450" w:hanging="45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Participación continua en las mesas del INDOCAL por parte del equipo DEEM.</w:t>
      </w:r>
    </w:p>
    <w:p w14:paraId="069D8E09" w14:textId="77777777" w:rsidR="00C93D16" w:rsidRPr="00B02CE4" w:rsidRDefault="00C93D16" w:rsidP="00D42B8D">
      <w:pPr>
        <w:pStyle w:val="Prrafodelista"/>
        <w:numPr>
          <w:ilvl w:val="0"/>
          <w:numId w:val="5"/>
        </w:numPr>
        <w:tabs>
          <w:tab w:val="left" w:pos="2981"/>
        </w:tabs>
        <w:spacing w:afterLines="160" w:after="384" w:line="360" w:lineRule="auto"/>
        <w:ind w:left="450" w:hanging="45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Apoyo continuo al Departamento de Abogacía y Promoción en la revisión de los actos e iniciativas jurídicas, desde el punto de vista económico, que puedan tener un efecto aparente en las condiciones de competencia de los mercados.</w:t>
      </w:r>
    </w:p>
    <w:p w14:paraId="655EA238" w14:textId="77777777" w:rsidR="00C93D16" w:rsidRPr="00B02CE4" w:rsidRDefault="00C93D16" w:rsidP="00D42B8D">
      <w:pPr>
        <w:pStyle w:val="Prrafodelista"/>
        <w:numPr>
          <w:ilvl w:val="0"/>
          <w:numId w:val="5"/>
        </w:numPr>
        <w:tabs>
          <w:tab w:val="left" w:pos="2981"/>
        </w:tabs>
        <w:spacing w:afterLines="160" w:after="384" w:line="360" w:lineRule="auto"/>
        <w:ind w:left="450" w:hanging="45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Elaboración en proceso de la Guía Metodológica para la estimación y cuantificación del daño.</w:t>
      </w:r>
    </w:p>
    <w:p w14:paraId="7A822BF6" w14:textId="77777777" w:rsidR="00C93D16" w:rsidRPr="00B02CE4" w:rsidRDefault="00C93D16" w:rsidP="00D42B8D">
      <w:pPr>
        <w:pStyle w:val="Prrafodelista"/>
        <w:numPr>
          <w:ilvl w:val="0"/>
          <w:numId w:val="5"/>
        </w:numPr>
        <w:tabs>
          <w:tab w:val="left" w:pos="2981"/>
        </w:tabs>
        <w:spacing w:afterLines="160" w:after="384" w:line="360" w:lineRule="auto"/>
        <w:ind w:left="450" w:hanging="45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Revisión de sobre “Guía metodológica para la evaluación de subsidios y ayudas estatales” y de Evaluación de Impacto de la Ley núm. 28-01 sobre Desarrollo Fronterizo”, ambos documentos elaborados por GC Pareto.</w:t>
      </w:r>
    </w:p>
    <w:p w14:paraId="6EDD729A" w14:textId="77777777" w:rsidR="00C93D16" w:rsidRPr="00B02CE4" w:rsidRDefault="00C93D16" w:rsidP="00D42B8D">
      <w:pPr>
        <w:pStyle w:val="Prrafodelista"/>
        <w:numPr>
          <w:ilvl w:val="0"/>
          <w:numId w:val="5"/>
        </w:numPr>
        <w:tabs>
          <w:tab w:val="left" w:pos="2981"/>
        </w:tabs>
        <w:spacing w:afterLines="160" w:after="384" w:line="360" w:lineRule="auto"/>
        <w:ind w:left="450" w:hanging="45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En apoyo al Departamento de Defensa, </w:t>
      </w:r>
      <w:proofErr w:type="spellStart"/>
      <w:r w:rsidRPr="00B02CE4">
        <w:rPr>
          <w:rFonts w:ascii="Times New Roman" w:eastAsiaTheme="minorHAnsi" w:hAnsi="Times New Roman"/>
          <w:color w:val="767171"/>
          <w:spacing w:val="20"/>
          <w:sz w:val="24"/>
          <w:szCs w:val="24"/>
          <w:lang w:val="es-DO"/>
        </w:rPr>
        <w:t>Mistery</w:t>
      </w:r>
      <w:proofErr w:type="spellEnd"/>
      <w:r w:rsidRPr="00B02CE4">
        <w:rPr>
          <w:rFonts w:ascii="Times New Roman" w:eastAsiaTheme="minorHAnsi" w:hAnsi="Times New Roman"/>
          <w:color w:val="767171"/>
          <w:spacing w:val="20"/>
          <w:sz w:val="24"/>
          <w:szCs w:val="24"/>
          <w:lang w:val="es-DO"/>
        </w:rPr>
        <w:t xml:space="preserve"> Shopping de los precios acerca de la posible ocurrencia de cartelización entre miembros de ADOGRANJA. En proceso de elaboración de análisis preliminar para la apertura de caso. (CONFIDENCIAL)</w:t>
      </w:r>
    </w:p>
    <w:p w14:paraId="40827010" w14:textId="77777777" w:rsidR="00C93D16" w:rsidRPr="00B02CE4" w:rsidRDefault="00C93D16" w:rsidP="00D42B8D">
      <w:pPr>
        <w:pStyle w:val="Prrafodelista"/>
        <w:numPr>
          <w:ilvl w:val="0"/>
          <w:numId w:val="5"/>
        </w:numPr>
        <w:tabs>
          <w:tab w:val="left" w:pos="2981"/>
        </w:tabs>
        <w:spacing w:afterLines="160" w:after="384" w:line="360" w:lineRule="auto"/>
        <w:ind w:left="450" w:hanging="450"/>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Participación en reuniones con el FMI, BM, DOJ/USAID, RECAC, Superintendencia de Industria y Comercio de Colombia, Superintendencia de Telecomunicaciones de Costa Rica, para actividades diversas.</w:t>
      </w:r>
    </w:p>
    <w:p w14:paraId="4EAECD16" w14:textId="22FEAB92" w:rsidR="00654164" w:rsidRPr="00D42B8D" w:rsidRDefault="00654164" w:rsidP="00D42B8D">
      <w:pPr>
        <w:pStyle w:val="Prrafodelista"/>
        <w:tabs>
          <w:tab w:val="left" w:pos="2981"/>
        </w:tabs>
        <w:spacing w:afterLines="160" w:after="384" w:line="360" w:lineRule="auto"/>
        <w:ind w:left="450"/>
        <w:rPr>
          <w:rFonts w:ascii="Times New Roman" w:eastAsiaTheme="minorHAnsi" w:hAnsi="Times New Roman"/>
          <w:color w:val="767171"/>
          <w:spacing w:val="20"/>
          <w:sz w:val="24"/>
          <w:szCs w:val="24"/>
          <w:lang w:val="es-DO"/>
        </w:rPr>
      </w:pPr>
    </w:p>
    <w:p w14:paraId="1F08CD11" w14:textId="2FAFD487" w:rsidR="00654164" w:rsidRPr="00B02CE4" w:rsidRDefault="00654164" w:rsidP="003B2DF8">
      <w:pPr>
        <w:spacing w:afterLines="160" w:after="384" w:line="360" w:lineRule="auto"/>
        <w:rPr>
          <w:lang w:val="es-DO"/>
        </w:rPr>
      </w:pPr>
    </w:p>
    <w:p w14:paraId="6B84C90C" w14:textId="77777777" w:rsidR="00C93D16" w:rsidRPr="00B02CE4" w:rsidRDefault="00C93D16" w:rsidP="003B2DF8">
      <w:pPr>
        <w:spacing w:afterLines="160" w:after="384" w:line="360" w:lineRule="auto"/>
        <w:rPr>
          <w:rFonts w:eastAsiaTheme="majorEastAsia" w:cstheme="majorBidi"/>
          <w:b/>
          <w:color w:val="767171" w:themeColor="background2" w:themeShade="80"/>
          <w:sz w:val="28"/>
          <w:szCs w:val="32"/>
          <w:lang w:val="es-DO"/>
        </w:rPr>
      </w:pPr>
      <w:r w:rsidRPr="00B02CE4">
        <w:rPr>
          <w:lang w:val="es-DO"/>
        </w:rPr>
        <w:br w:type="page"/>
      </w:r>
    </w:p>
    <w:bookmarkStart w:id="84" w:name="_Toc122036955"/>
    <w:p w14:paraId="28C5877D" w14:textId="747B8160" w:rsidR="00475136" w:rsidRDefault="00BC7AFE" w:rsidP="0034699C">
      <w:pPr>
        <w:pStyle w:val="Ttulo1"/>
        <w:numPr>
          <w:ilvl w:val="0"/>
          <w:numId w:val="10"/>
        </w:numPr>
        <w:spacing w:before="0"/>
        <w:ind w:left="0"/>
        <w:rPr>
          <w:lang w:val="es-DO"/>
        </w:rPr>
      </w:pPr>
      <w:r w:rsidRPr="00B02CE4">
        <w:rPr>
          <w:rFonts w:eastAsia="Calibri"/>
          <w:noProof/>
          <w:sz w:val="18"/>
          <w:lang w:val="es-DO"/>
        </w:rPr>
        <w:lastRenderedPageBreak/>
        <mc:AlternateContent>
          <mc:Choice Requires="wps">
            <w:drawing>
              <wp:anchor distT="0" distB="0" distL="114300" distR="114300" simplePos="0" relativeHeight="251713536" behindDoc="0" locked="0" layoutInCell="1" allowOverlap="1" wp14:anchorId="76EDFA29" wp14:editId="3E366C56">
                <wp:simplePos x="0" y="0"/>
                <wp:positionH relativeFrom="margin">
                  <wp:posOffset>2317750</wp:posOffset>
                </wp:positionH>
                <wp:positionV relativeFrom="paragraph">
                  <wp:posOffset>770364</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4C3CC"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0.65pt" to="219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" strokecolor="#ee2a24" strokeweight="2.25pt">
                <v:stroke joinstyle="miter"/>
                <w10:wrap anchorx="margin"/>
              </v:line>
            </w:pict>
          </mc:Fallback>
        </mc:AlternateContent>
      </w:r>
      <w:r w:rsidR="00475136">
        <w:rPr>
          <w:lang w:val="es-DO"/>
        </w:rPr>
        <w:t xml:space="preserve">   </w:t>
      </w:r>
      <w:r w:rsidR="00654164" w:rsidRPr="00B02CE4">
        <w:rPr>
          <w:lang w:val="es-DO"/>
        </w:rPr>
        <w:t>RESULTADOS DE LAS ÁREAS</w:t>
      </w:r>
    </w:p>
    <w:p w14:paraId="480AB252" w14:textId="3D4C076C" w:rsidR="00654164" w:rsidRPr="000154BC" w:rsidRDefault="00654164" w:rsidP="0034699C">
      <w:pPr>
        <w:pStyle w:val="Ttulo1"/>
        <w:spacing w:before="0"/>
        <w:rPr>
          <w:lang w:val="es-DO"/>
        </w:rPr>
      </w:pPr>
      <w:r w:rsidRPr="000154BC">
        <w:rPr>
          <w:lang w:val="es-DO"/>
        </w:rPr>
        <w:t>TRANSVERSALES Y DE APOYO</w:t>
      </w:r>
      <w:bookmarkEnd w:id="84"/>
    </w:p>
    <w:p w14:paraId="742E354D" w14:textId="77777777" w:rsidR="00654164" w:rsidRPr="00B02CE4" w:rsidRDefault="00654164" w:rsidP="00BC7AFE">
      <w:pPr>
        <w:spacing w:afterLines="160" w:after="384" w:line="360" w:lineRule="auto"/>
        <w:jc w:val="center"/>
        <w:rPr>
          <w:rFonts w:eastAsia="Calibri"/>
          <w:szCs w:val="36"/>
          <w:lang w:val="es-DO"/>
        </w:rPr>
      </w:pPr>
      <w:r w:rsidRPr="00B02CE4">
        <w:rPr>
          <w:rFonts w:eastAsia="Calibri"/>
          <w:szCs w:val="36"/>
          <w:lang w:val="es-DO"/>
        </w:rPr>
        <w:t>Memoria institucional 2022</w:t>
      </w:r>
    </w:p>
    <w:p w14:paraId="3EE62C61" w14:textId="77777777" w:rsidR="00A36D11" w:rsidRPr="000154BC" w:rsidRDefault="00A36D11" w:rsidP="003B2DF8">
      <w:pPr>
        <w:pStyle w:val="Ttulo2"/>
        <w:numPr>
          <w:ilvl w:val="1"/>
          <w:numId w:val="10"/>
        </w:numPr>
        <w:tabs>
          <w:tab w:val="num" w:pos="360"/>
          <w:tab w:val="left" w:pos="540"/>
        </w:tabs>
        <w:spacing w:before="0" w:afterLines="160" w:after="384" w:line="360" w:lineRule="auto"/>
        <w:ind w:left="0" w:firstLine="0"/>
        <w:rPr>
          <w:rFonts w:cs="Times New Roman"/>
          <w:sz w:val="28"/>
          <w:lang w:val="es-DO"/>
        </w:rPr>
      </w:pPr>
      <w:bookmarkStart w:id="85" w:name="_Toc108512191"/>
      <w:bookmarkStart w:id="86" w:name="_Toc115345603"/>
      <w:bookmarkStart w:id="87" w:name="_Toc122036956"/>
      <w:r w:rsidRPr="000154BC">
        <w:rPr>
          <w:rFonts w:cs="Times New Roman"/>
          <w:sz w:val="28"/>
          <w:lang w:val="es-DO"/>
        </w:rPr>
        <w:t>Desempeño Administrativo y Financiero</w:t>
      </w:r>
      <w:bookmarkEnd w:id="85"/>
      <w:bookmarkEnd w:id="86"/>
      <w:bookmarkEnd w:id="87"/>
    </w:p>
    <w:p w14:paraId="2A9B8BEC" w14:textId="77777777" w:rsidR="00A36D11" w:rsidRPr="00B02CE4" w:rsidRDefault="00A36D11" w:rsidP="003B2DF8">
      <w:pPr>
        <w:tabs>
          <w:tab w:val="left" w:pos="2981"/>
        </w:tabs>
        <w:spacing w:afterLines="160" w:after="384" w:line="360" w:lineRule="auto"/>
        <w:rPr>
          <w:lang w:val="es-DO"/>
        </w:rPr>
      </w:pPr>
      <w:r w:rsidRPr="00B02CE4">
        <w:rPr>
          <w:lang w:val="es-DO"/>
        </w:rPr>
        <w:t xml:space="preserve">El Departamento Administrativo y Financiero ajusta su gestión a los indicadores de gestión presupuestaria establecidos por la Dirección General de Presupuesto (DIGEPRES), el cual mide trimestralmente el grado en que la institución lleva una gestión presupuestaria eficaz, eficiente y transparente, de acuerdo a la correcta aplicación de normativas vigentes y mejores prácticas presupuestarias. Dicho Indicador está compuesto por el Subindicador de Eficacia y el Subindicador de Correcta Publicación de la Información Presupuestaria. </w:t>
      </w:r>
    </w:p>
    <w:p w14:paraId="2C539CCD" w14:textId="0335AE8C" w:rsidR="00A36D11" w:rsidRDefault="00A36D11" w:rsidP="003B2DF8">
      <w:pPr>
        <w:tabs>
          <w:tab w:val="left" w:pos="2981"/>
        </w:tabs>
        <w:spacing w:afterLines="160" w:after="384" w:line="360" w:lineRule="auto"/>
        <w:rPr>
          <w:lang w:val="es-DO"/>
        </w:rPr>
      </w:pPr>
      <w:r w:rsidRPr="00B02CE4">
        <w:rPr>
          <w:lang w:val="es-DO"/>
        </w:rPr>
        <w:t xml:space="preserve">La aplicación de dichos indicadores inició en el año 2018, y a partir de ahí la Comisión ha obtenido resultados acordes con las mayores exigencias del órgano rector. Esto es, la presentación anual de las metas físicas y financieras, para más adelante reportar las ejecuciones trimestrales de estas metas. Y, por otro lado, exponer a través del </w:t>
      </w:r>
      <w:proofErr w:type="spellStart"/>
      <w:r w:rsidRPr="00B02CE4">
        <w:rPr>
          <w:lang w:val="es-DO"/>
        </w:rPr>
        <w:t>Subportal</w:t>
      </w:r>
      <w:proofErr w:type="spellEnd"/>
      <w:r w:rsidRPr="00B02CE4">
        <w:rPr>
          <w:lang w:val="es-DO"/>
        </w:rPr>
        <w:t xml:space="preserve"> de Transparencia, lo procesado a través del SIGEF y así medir la relación de veracidad entre lo publicado y lo ejecutado a través del sistema. </w:t>
      </w:r>
    </w:p>
    <w:p w14:paraId="3D75DD71" w14:textId="6DBD14D0" w:rsidR="00692BF2" w:rsidRDefault="00692BF2" w:rsidP="003B2DF8">
      <w:pPr>
        <w:tabs>
          <w:tab w:val="left" w:pos="2981"/>
        </w:tabs>
        <w:spacing w:afterLines="160" w:after="384" w:line="360" w:lineRule="auto"/>
        <w:rPr>
          <w:lang w:val="es-DO"/>
        </w:rPr>
      </w:pPr>
    </w:p>
    <w:p w14:paraId="09D45B76" w14:textId="77777777" w:rsidR="00692BF2" w:rsidRDefault="00692BF2" w:rsidP="003B2DF8">
      <w:pPr>
        <w:tabs>
          <w:tab w:val="left" w:pos="2981"/>
        </w:tabs>
        <w:spacing w:afterLines="160" w:after="384" w:line="360" w:lineRule="auto"/>
        <w:rPr>
          <w:lang w:val="es-DO"/>
        </w:rPr>
      </w:pPr>
    </w:p>
    <w:tbl>
      <w:tblPr>
        <w:tblW w:w="5816" w:type="pct"/>
        <w:tblInd w:w="-275" w:type="dxa"/>
        <w:tblCellMar>
          <w:left w:w="0" w:type="dxa"/>
          <w:right w:w="0" w:type="dxa"/>
        </w:tblCellMar>
        <w:tblLook w:val="0000" w:firstRow="0" w:lastRow="0" w:firstColumn="0" w:lastColumn="0" w:noHBand="0" w:noVBand="0"/>
      </w:tblPr>
      <w:tblGrid>
        <w:gridCol w:w="2431"/>
        <w:gridCol w:w="3653"/>
        <w:gridCol w:w="3117"/>
      </w:tblGrid>
      <w:tr w:rsidR="00A36D11" w:rsidRPr="00B02CE4" w14:paraId="02700748" w14:textId="77777777" w:rsidTr="00692BF2">
        <w:trPr>
          <w:trHeight w:hRule="exact" w:val="954"/>
        </w:trPr>
        <w:tc>
          <w:tcPr>
            <w:tcW w:w="1321" w:type="pct"/>
            <w:tcBorders>
              <w:top w:val="nil"/>
              <w:left w:val="single" w:sz="4" w:space="0" w:color="767070"/>
              <w:bottom w:val="single" w:sz="4" w:space="0" w:color="767070"/>
              <w:right w:val="single" w:sz="4" w:space="0" w:color="767070"/>
            </w:tcBorders>
            <w:shd w:val="clear" w:color="auto" w:fill="002060"/>
            <w:vAlign w:val="center"/>
          </w:tcPr>
          <w:p w14:paraId="1EB32391" w14:textId="77777777" w:rsidR="00A36D11" w:rsidRPr="008F449D" w:rsidRDefault="00A36D11" w:rsidP="00692BF2">
            <w:pPr>
              <w:autoSpaceDE w:val="0"/>
              <w:autoSpaceDN w:val="0"/>
              <w:adjustRightInd w:val="0"/>
              <w:spacing w:afterLines="160" w:after="384" w:line="360" w:lineRule="auto"/>
              <w:jc w:val="center"/>
              <w:rPr>
                <w:b/>
                <w:bCs/>
                <w:color w:val="D9D9D9" w:themeColor="background1" w:themeShade="D9"/>
                <w:sz w:val="20"/>
                <w:szCs w:val="20"/>
                <w:lang w:val="es-DO"/>
              </w:rPr>
            </w:pPr>
            <w:r w:rsidRPr="008F449D">
              <w:rPr>
                <w:b/>
                <w:bCs/>
                <w:color w:val="D9D9D9" w:themeColor="background1" w:themeShade="D9"/>
                <w:spacing w:val="2"/>
                <w:sz w:val="20"/>
                <w:szCs w:val="20"/>
                <w:lang w:val="es-DO"/>
              </w:rPr>
              <w:lastRenderedPageBreak/>
              <w:t>P</w:t>
            </w:r>
            <w:r w:rsidRPr="008F449D">
              <w:rPr>
                <w:b/>
                <w:bCs/>
                <w:color w:val="D9D9D9" w:themeColor="background1" w:themeShade="D9"/>
                <w:spacing w:val="-1"/>
                <w:sz w:val="20"/>
                <w:szCs w:val="20"/>
                <w:lang w:val="es-DO"/>
              </w:rPr>
              <w:t>R</w:t>
            </w:r>
            <w:r w:rsidRPr="008F449D">
              <w:rPr>
                <w:b/>
                <w:bCs/>
                <w:color w:val="D9D9D9" w:themeColor="background1" w:themeShade="D9"/>
                <w:sz w:val="20"/>
                <w:szCs w:val="20"/>
                <w:lang w:val="es-DO"/>
              </w:rPr>
              <w:t>ODUC</w:t>
            </w:r>
            <w:r w:rsidRPr="008F449D">
              <w:rPr>
                <w:b/>
                <w:bCs/>
                <w:color w:val="D9D9D9" w:themeColor="background1" w:themeShade="D9"/>
                <w:spacing w:val="3"/>
                <w:sz w:val="20"/>
                <w:szCs w:val="20"/>
                <w:lang w:val="es-DO"/>
              </w:rPr>
              <w:t>T</w:t>
            </w:r>
            <w:r w:rsidRPr="008F449D">
              <w:rPr>
                <w:b/>
                <w:bCs/>
                <w:color w:val="D9D9D9" w:themeColor="background1" w:themeShade="D9"/>
                <w:sz w:val="20"/>
                <w:szCs w:val="20"/>
                <w:lang w:val="es-DO"/>
              </w:rPr>
              <w:t>O</w:t>
            </w:r>
          </w:p>
        </w:tc>
        <w:tc>
          <w:tcPr>
            <w:tcW w:w="1985" w:type="pct"/>
            <w:tcBorders>
              <w:top w:val="nil"/>
              <w:left w:val="single" w:sz="4" w:space="0" w:color="767070"/>
              <w:bottom w:val="single" w:sz="4" w:space="0" w:color="767070"/>
              <w:right w:val="single" w:sz="4" w:space="0" w:color="767070"/>
            </w:tcBorders>
            <w:shd w:val="clear" w:color="auto" w:fill="002060"/>
            <w:vAlign w:val="center"/>
          </w:tcPr>
          <w:p w14:paraId="596822E7" w14:textId="77777777" w:rsidR="00A36D11" w:rsidRPr="008F449D" w:rsidRDefault="00A36D11" w:rsidP="00692BF2">
            <w:pPr>
              <w:autoSpaceDE w:val="0"/>
              <w:autoSpaceDN w:val="0"/>
              <w:adjustRightInd w:val="0"/>
              <w:spacing w:afterLines="160" w:after="384" w:line="360" w:lineRule="auto"/>
              <w:jc w:val="center"/>
              <w:rPr>
                <w:b/>
                <w:bCs/>
                <w:color w:val="D9D9D9" w:themeColor="background1" w:themeShade="D9"/>
                <w:sz w:val="20"/>
                <w:szCs w:val="20"/>
                <w:lang w:val="es-DO"/>
              </w:rPr>
            </w:pPr>
            <w:r w:rsidRPr="008F449D">
              <w:rPr>
                <w:b/>
                <w:bCs/>
                <w:color w:val="D9D9D9" w:themeColor="background1" w:themeShade="D9"/>
                <w:spacing w:val="2"/>
                <w:sz w:val="20"/>
                <w:szCs w:val="20"/>
                <w:lang w:val="es-DO"/>
              </w:rPr>
              <w:t>P</w:t>
            </w:r>
            <w:r w:rsidRPr="008F449D">
              <w:rPr>
                <w:b/>
                <w:bCs/>
                <w:color w:val="D9D9D9" w:themeColor="background1" w:themeShade="D9"/>
                <w:spacing w:val="-1"/>
                <w:sz w:val="20"/>
                <w:szCs w:val="20"/>
                <w:lang w:val="es-DO"/>
              </w:rPr>
              <w:t>R</w:t>
            </w:r>
            <w:r w:rsidRPr="008F449D">
              <w:rPr>
                <w:b/>
                <w:bCs/>
                <w:color w:val="D9D9D9" w:themeColor="background1" w:themeShade="D9"/>
                <w:sz w:val="20"/>
                <w:szCs w:val="20"/>
                <w:lang w:val="es-DO"/>
              </w:rPr>
              <w:t>OG</w:t>
            </w:r>
            <w:r w:rsidRPr="008F449D">
              <w:rPr>
                <w:b/>
                <w:bCs/>
                <w:color w:val="D9D9D9" w:themeColor="background1" w:themeShade="D9"/>
                <w:spacing w:val="2"/>
                <w:sz w:val="20"/>
                <w:szCs w:val="20"/>
                <w:lang w:val="es-DO"/>
              </w:rPr>
              <w:t>R</w:t>
            </w:r>
            <w:r w:rsidRPr="008F449D">
              <w:rPr>
                <w:b/>
                <w:bCs/>
                <w:color w:val="D9D9D9" w:themeColor="background1" w:themeShade="D9"/>
                <w:spacing w:val="-2"/>
                <w:sz w:val="20"/>
                <w:szCs w:val="20"/>
                <w:lang w:val="es-DO"/>
              </w:rPr>
              <w:t>A</w:t>
            </w:r>
            <w:r w:rsidRPr="008F449D">
              <w:rPr>
                <w:b/>
                <w:bCs/>
                <w:color w:val="D9D9D9" w:themeColor="background1" w:themeShade="D9"/>
                <w:spacing w:val="3"/>
                <w:sz w:val="20"/>
                <w:szCs w:val="20"/>
                <w:lang w:val="es-DO"/>
              </w:rPr>
              <w:t>M</w:t>
            </w:r>
            <w:r w:rsidRPr="008F449D">
              <w:rPr>
                <w:b/>
                <w:bCs/>
                <w:color w:val="D9D9D9" w:themeColor="background1" w:themeShade="D9"/>
                <w:sz w:val="20"/>
                <w:szCs w:val="20"/>
                <w:lang w:val="es-DO"/>
              </w:rPr>
              <w:t>A</w:t>
            </w:r>
            <w:r w:rsidRPr="008F449D">
              <w:rPr>
                <w:b/>
                <w:bCs/>
                <w:color w:val="D9D9D9" w:themeColor="background1" w:themeShade="D9"/>
                <w:spacing w:val="-1"/>
                <w:sz w:val="20"/>
                <w:szCs w:val="20"/>
                <w:lang w:val="es-DO"/>
              </w:rPr>
              <w:t>C</w:t>
            </w:r>
            <w:r w:rsidRPr="008F449D">
              <w:rPr>
                <w:b/>
                <w:bCs/>
                <w:color w:val="D9D9D9" w:themeColor="background1" w:themeShade="D9"/>
                <w:spacing w:val="1"/>
                <w:sz w:val="20"/>
                <w:szCs w:val="20"/>
                <w:lang w:val="es-DO"/>
              </w:rPr>
              <w:t>I</w:t>
            </w:r>
            <w:r w:rsidRPr="008F449D">
              <w:rPr>
                <w:b/>
                <w:bCs/>
                <w:color w:val="D9D9D9" w:themeColor="background1" w:themeShade="D9"/>
                <w:sz w:val="20"/>
                <w:szCs w:val="20"/>
                <w:lang w:val="es-DO"/>
              </w:rPr>
              <w:t>ÓN</w:t>
            </w:r>
          </w:p>
        </w:tc>
        <w:tc>
          <w:tcPr>
            <w:tcW w:w="1695" w:type="pct"/>
            <w:tcBorders>
              <w:top w:val="nil"/>
              <w:left w:val="single" w:sz="4" w:space="0" w:color="767070"/>
              <w:bottom w:val="single" w:sz="4" w:space="0" w:color="767070"/>
              <w:right w:val="single" w:sz="4" w:space="0" w:color="767070"/>
            </w:tcBorders>
            <w:shd w:val="clear" w:color="auto" w:fill="002060"/>
            <w:vAlign w:val="center"/>
          </w:tcPr>
          <w:p w14:paraId="7AE01AC6" w14:textId="06506A3D" w:rsidR="00A36D11" w:rsidRPr="008F449D" w:rsidRDefault="00A36D11" w:rsidP="00692BF2">
            <w:pPr>
              <w:autoSpaceDE w:val="0"/>
              <w:autoSpaceDN w:val="0"/>
              <w:adjustRightInd w:val="0"/>
              <w:spacing w:afterLines="160" w:after="384" w:line="360" w:lineRule="auto"/>
              <w:jc w:val="center"/>
              <w:rPr>
                <w:b/>
                <w:bCs/>
                <w:color w:val="D9D9D9" w:themeColor="background1" w:themeShade="D9"/>
                <w:sz w:val="20"/>
                <w:szCs w:val="20"/>
                <w:lang w:val="es-DO"/>
              </w:rPr>
            </w:pPr>
            <w:r w:rsidRPr="008F449D">
              <w:rPr>
                <w:b/>
                <w:bCs/>
                <w:color w:val="D9D9D9" w:themeColor="background1" w:themeShade="D9"/>
                <w:w w:val="99"/>
                <w:position w:val="1"/>
                <w:sz w:val="20"/>
                <w:szCs w:val="20"/>
                <w:lang w:val="es-DO"/>
              </w:rPr>
              <w:t>E</w:t>
            </w:r>
            <w:r w:rsidRPr="008F449D">
              <w:rPr>
                <w:b/>
                <w:bCs/>
                <w:color w:val="D9D9D9" w:themeColor="background1" w:themeShade="D9"/>
                <w:spacing w:val="2"/>
                <w:w w:val="99"/>
                <w:position w:val="1"/>
                <w:sz w:val="20"/>
                <w:szCs w:val="20"/>
                <w:lang w:val="es-DO"/>
              </w:rPr>
              <w:t>J</w:t>
            </w:r>
            <w:r w:rsidRPr="008F449D">
              <w:rPr>
                <w:b/>
                <w:bCs/>
                <w:color w:val="D9D9D9" w:themeColor="background1" w:themeShade="D9"/>
                <w:w w:val="99"/>
                <w:position w:val="1"/>
                <w:sz w:val="20"/>
                <w:szCs w:val="20"/>
                <w:lang w:val="es-DO"/>
              </w:rPr>
              <w:t>E</w:t>
            </w:r>
            <w:r w:rsidRPr="008F449D">
              <w:rPr>
                <w:b/>
                <w:bCs/>
                <w:color w:val="D9D9D9" w:themeColor="background1" w:themeShade="D9"/>
                <w:spacing w:val="-1"/>
                <w:w w:val="99"/>
                <w:position w:val="1"/>
                <w:sz w:val="20"/>
                <w:szCs w:val="20"/>
                <w:lang w:val="es-DO"/>
              </w:rPr>
              <w:t>C</w:t>
            </w:r>
            <w:r w:rsidRPr="008F449D">
              <w:rPr>
                <w:b/>
                <w:bCs/>
                <w:color w:val="D9D9D9" w:themeColor="background1" w:themeShade="D9"/>
                <w:w w:val="99"/>
                <w:position w:val="1"/>
                <w:sz w:val="20"/>
                <w:szCs w:val="20"/>
                <w:lang w:val="es-DO"/>
              </w:rPr>
              <w:t>U</w:t>
            </w:r>
            <w:r w:rsidRPr="008F449D">
              <w:rPr>
                <w:b/>
                <w:bCs/>
                <w:color w:val="D9D9D9" w:themeColor="background1" w:themeShade="D9"/>
                <w:spacing w:val="-1"/>
                <w:w w:val="99"/>
                <w:position w:val="1"/>
                <w:sz w:val="20"/>
                <w:szCs w:val="20"/>
                <w:lang w:val="es-DO"/>
              </w:rPr>
              <w:t>C</w:t>
            </w:r>
            <w:r w:rsidRPr="008F449D">
              <w:rPr>
                <w:b/>
                <w:bCs/>
                <w:color w:val="D9D9D9" w:themeColor="background1" w:themeShade="D9"/>
                <w:spacing w:val="1"/>
                <w:w w:val="99"/>
                <w:position w:val="1"/>
                <w:sz w:val="20"/>
                <w:szCs w:val="20"/>
                <w:lang w:val="es-DO"/>
              </w:rPr>
              <w:t>I</w:t>
            </w:r>
            <w:r w:rsidRPr="008F449D">
              <w:rPr>
                <w:b/>
                <w:bCs/>
                <w:color w:val="D9D9D9" w:themeColor="background1" w:themeShade="D9"/>
                <w:w w:val="99"/>
                <w:position w:val="1"/>
                <w:sz w:val="20"/>
                <w:szCs w:val="20"/>
                <w:lang w:val="es-DO"/>
              </w:rPr>
              <w:t>ÓN</w:t>
            </w:r>
            <w:r w:rsidR="008F449D">
              <w:rPr>
                <w:b/>
                <w:bCs/>
                <w:color w:val="D9D9D9" w:themeColor="background1" w:themeShade="D9"/>
                <w:w w:val="99"/>
                <w:position w:val="1"/>
                <w:sz w:val="20"/>
                <w:szCs w:val="20"/>
                <w:lang w:val="es-DO"/>
              </w:rPr>
              <w:t xml:space="preserve"> </w:t>
            </w:r>
            <w:r w:rsidRPr="008F449D">
              <w:rPr>
                <w:b/>
                <w:bCs/>
                <w:color w:val="D9D9D9" w:themeColor="background1" w:themeShade="D9"/>
                <w:spacing w:val="2"/>
                <w:w w:val="99"/>
                <w:sz w:val="20"/>
                <w:szCs w:val="20"/>
                <w:lang w:val="es-DO"/>
              </w:rPr>
              <w:t>P</w:t>
            </w:r>
            <w:r w:rsidRPr="008F449D">
              <w:rPr>
                <w:b/>
                <w:bCs/>
                <w:color w:val="D9D9D9" w:themeColor="background1" w:themeShade="D9"/>
                <w:spacing w:val="-1"/>
                <w:w w:val="99"/>
                <w:sz w:val="20"/>
                <w:szCs w:val="20"/>
                <w:lang w:val="es-DO"/>
              </w:rPr>
              <w:t>R</w:t>
            </w:r>
            <w:r w:rsidRPr="008F449D">
              <w:rPr>
                <w:b/>
                <w:bCs/>
                <w:color w:val="D9D9D9" w:themeColor="background1" w:themeShade="D9"/>
                <w:w w:val="99"/>
                <w:sz w:val="20"/>
                <w:szCs w:val="20"/>
                <w:lang w:val="es-DO"/>
              </w:rPr>
              <w:t>O</w:t>
            </w:r>
            <w:r w:rsidRPr="008F449D">
              <w:rPr>
                <w:b/>
                <w:bCs/>
                <w:color w:val="D9D9D9" w:themeColor="background1" w:themeShade="D9"/>
                <w:spacing w:val="1"/>
                <w:w w:val="99"/>
                <w:sz w:val="20"/>
                <w:szCs w:val="20"/>
                <w:lang w:val="es-DO"/>
              </w:rPr>
              <w:t>GR</w:t>
            </w:r>
            <w:r w:rsidRPr="008F449D">
              <w:rPr>
                <w:b/>
                <w:bCs/>
                <w:color w:val="D9D9D9" w:themeColor="background1" w:themeShade="D9"/>
                <w:spacing w:val="-2"/>
                <w:w w:val="99"/>
                <w:sz w:val="20"/>
                <w:szCs w:val="20"/>
                <w:lang w:val="es-DO"/>
              </w:rPr>
              <w:t>A</w:t>
            </w:r>
            <w:r w:rsidRPr="008F449D">
              <w:rPr>
                <w:b/>
                <w:bCs/>
                <w:color w:val="D9D9D9" w:themeColor="background1" w:themeShade="D9"/>
                <w:spacing w:val="3"/>
                <w:w w:val="99"/>
                <w:sz w:val="20"/>
                <w:szCs w:val="20"/>
                <w:lang w:val="es-DO"/>
              </w:rPr>
              <w:t>M</w:t>
            </w:r>
            <w:r w:rsidRPr="008F449D">
              <w:rPr>
                <w:b/>
                <w:bCs/>
                <w:color w:val="D9D9D9" w:themeColor="background1" w:themeShade="D9"/>
                <w:spacing w:val="-2"/>
                <w:w w:val="99"/>
                <w:sz w:val="20"/>
                <w:szCs w:val="20"/>
                <w:lang w:val="es-DO"/>
              </w:rPr>
              <w:t>Á</w:t>
            </w:r>
            <w:r w:rsidRPr="008F449D">
              <w:rPr>
                <w:b/>
                <w:bCs/>
                <w:color w:val="D9D9D9" w:themeColor="background1" w:themeShade="D9"/>
                <w:spacing w:val="3"/>
                <w:w w:val="99"/>
                <w:sz w:val="20"/>
                <w:szCs w:val="20"/>
                <w:lang w:val="es-DO"/>
              </w:rPr>
              <w:t>T</w:t>
            </w:r>
            <w:r w:rsidRPr="008F449D">
              <w:rPr>
                <w:b/>
                <w:bCs/>
                <w:color w:val="D9D9D9" w:themeColor="background1" w:themeShade="D9"/>
                <w:spacing w:val="1"/>
                <w:w w:val="99"/>
                <w:sz w:val="20"/>
                <w:szCs w:val="20"/>
                <w:lang w:val="es-DO"/>
              </w:rPr>
              <w:t>IC</w:t>
            </w:r>
            <w:r w:rsidRPr="008F449D">
              <w:rPr>
                <w:b/>
                <w:bCs/>
                <w:color w:val="D9D9D9" w:themeColor="background1" w:themeShade="D9"/>
                <w:w w:val="99"/>
                <w:sz w:val="20"/>
                <w:szCs w:val="20"/>
                <w:lang w:val="es-DO"/>
              </w:rPr>
              <w:t>A SEMESTRAL</w:t>
            </w:r>
          </w:p>
        </w:tc>
      </w:tr>
      <w:tr w:rsidR="00A36D11" w:rsidRPr="00B02CE4" w14:paraId="1C41C731" w14:textId="77777777" w:rsidTr="00692BF2">
        <w:trPr>
          <w:trHeight w:hRule="exact" w:val="243"/>
        </w:trPr>
        <w:tc>
          <w:tcPr>
            <w:tcW w:w="1321" w:type="pct"/>
            <w:vMerge w:val="restart"/>
            <w:tcBorders>
              <w:top w:val="single" w:sz="4" w:space="0" w:color="767070"/>
              <w:left w:val="single" w:sz="4" w:space="0" w:color="767070"/>
              <w:bottom w:val="single" w:sz="4" w:space="0" w:color="767070"/>
              <w:right w:val="single" w:sz="4" w:space="0" w:color="767070"/>
            </w:tcBorders>
            <w:vAlign w:val="center"/>
          </w:tcPr>
          <w:p w14:paraId="499AE6A9" w14:textId="77777777" w:rsidR="00A36D11" w:rsidRPr="00B02CE4" w:rsidRDefault="00A36D11" w:rsidP="003B2DF8">
            <w:pPr>
              <w:tabs>
                <w:tab w:val="left" w:pos="2981"/>
              </w:tabs>
              <w:spacing w:afterLines="160" w:after="384" w:line="360" w:lineRule="auto"/>
              <w:rPr>
                <w:lang w:val="es-DO"/>
              </w:rPr>
            </w:pPr>
            <w:r w:rsidRPr="00692BF2">
              <w:rPr>
                <w:sz w:val="18"/>
                <w:szCs w:val="18"/>
                <w:lang w:val="es-DO"/>
              </w:rPr>
              <w:t xml:space="preserve">01- AGENTES ECONÓMICOS CON SERVICIOS DE DEFENSA </w:t>
            </w:r>
            <w:r w:rsidRPr="00B02CE4">
              <w:rPr>
                <w:sz w:val="16"/>
                <w:szCs w:val="16"/>
                <w:lang w:val="es-DO"/>
              </w:rPr>
              <w:t>DE LA COMPETENCIA</w:t>
            </w:r>
          </w:p>
        </w:tc>
        <w:tc>
          <w:tcPr>
            <w:tcW w:w="1985" w:type="pct"/>
            <w:tcBorders>
              <w:top w:val="single" w:sz="4" w:space="0" w:color="767070"/>
              <w:left w:val="single" w:sz="4" w:space="0" w:color="767070"/>
              <w:bottom w:val="single" w:sz="4" w:space="0" w:color="767070"/>
              <w:right w:val="single" w:sz="4" w:space="0" w:color="767070"/>
            </w:tcBorders>
            <w:vAlign w:val="center"/>
          </w:tcPr>
          <w:p w14:paraId="568FBF34" w14:textId="77777777" w:rsidR="00A36D11" w:rsidRPr="00B02CE4" w:rsidRDefault="00A36D11" w:rsidP="00692BF2">
            <w:pPr>
              <w:tabs>
                <w:tab w:val="left" w:pos="2981"/>
              </w:tabs>
              <w:spacing w:afterLines="160" w:after="384" w:line="360" w:lineRule="auto"/>
              <w:jc w:val="center"/>
              <w:rPr>
                <w:b/>
                <w:sz w:val="22"/>
                <w:lang w:val="es-DO"/>
              </w:rPr>
            </w:pPr>
            <w:r w:rsidRPr="00B02CE4">
              <w:rPr>
                <w:b/>
                <w:sz w:val="22"/>
                <w:lang w:val="es-DO"/>
              </w:rPr>
              <w:t>Física 2022</w:t>
            </w:r>
          </w:p>
        </w:tc>
        <w:tc>
          <w:tcPr>
            <w:tcW w:w="1695" w:type="pct"/>
            <w:tcBorders>
              <w:top w:val="single" w:sz="4" w:space="0" w:color="767070"/>
              <w:left w:val="single" w:sz="4" w:space="0" w:color="767070"/>
              <w:bottom w:val="single" w:sz="4" w:space="0" w:color="767070"/>
              <w:right w:val="single" w:sz="4" w:space="0" w:color="767070"/>
            </w:tcBorders>
            <w:vAlign w:val="center"/>
          </w:tcPr>
          <w:p w14:paraId="63A7179D" w14:textId="77777777" w:rsidR="00A36D11" w:rsidRPr="00B02CE4" w:rsidRDefault="00A36D11" w:rsidP="00692BF2">
            <w:pPr>
              <w:tabs>
                <w:tab w:val="left" w:pos="2981"/>
              </w:tabs>
              <w:spacing w:afterLines="160" w:after="384" w:line="360" w:lineRule="auto"/>
              <w:jc w:val="center"/>
              <w:rPr>
                <w:b/>
                <w:sz w:val="22"/>
                <w:lang w:val="es-DO"/>
              </w:rPr>
            </w:pPr>
            <w:r w:rsidRPr="00B02CE4">
              <w:rPr>
                <w:b/>
                <w:sz w:val="22"/>
                <w:lang w:val="es-DO"/>
              </w:rPr>
              <w:t>Física 2022</w:t>
            </w:r>
          </w:p>
        </w:tc>
      </w:tr>
      <w:tr w:rsidR="00A36D11" w:rsidRPr="00B02CE4" w14:paraId="7974D94A" w14:textId="77777777" w:rsidTr="00692BF2">
        <w:trPr>
          <w:trHeight w:hRule="exact" w:val="253"/>
        </w:trPr>
        <w:tc>
          <w:tcPr>
            <w:tcW w:w="1321" w:type="pct"/>
            <w:vMerge/>
            <w:tcBorders>
              <w:top w:val="single" w:sz="4" w:space="0" w:color="767070"/>
              <w:left w:val="single" w:sz="4" w:space="0" w:color="767070"/>
              <w:bottom w:val="single" w:sz="4" w:space="0" w:color="767070"/>
              <w:right w:val="single" w:sz="4" w:space="0" w:color="767070"/>
            </w:tcBorders>
            <w:vAlign w:val="center"/>
          </w:tcPr>
          <w:p w14:paraId="22835E85" w14:textId="77777777" w:rsidR="00A36D11" w:rsidRPr="00B02CE4" w:rsidRDefault="00A36D11" w:rsidP="003B2DF8">
            <w:pPr>
              <w:tabs>
                <w:tab w:val="left" w:pos="2981"/>
              </w:tabs>
              <w:spacing w:afterLines="160" w:after="384" w:line="360" w:lineRule="auto"/>
              <w:rPr>
                <w:lang w:val="es-DO"/>
              </w:rPr>
            </w:pPr>
          </w:p>
        </w:tc>
        <w:tc>
          <w:tcPr>
            <w:tcW w:w="1985" w:type="pct"/>
            <w:tcBorders>
              <w:top w:val="single" w:sz="4" w:space="0" w:color="767070"/>
              <w:left w:val="single" w:sz="4" w:space="0" w:color="767070"/>
              <w:bottom w:val="single" w:sz="4" w:space="0" w:color="767070"/>
              <w:right w:val="single" w:sz="4" w:space="0" w:color="767070"/>
            </w:tcBorders>
            <w:vAlign w:val="center"/>
          </w:tcPr>
          <w:p w14:paraId="24CDE53E" w14:textId="77777777" w:rsidR="00A36D11" w:rsidRPr="00B02CE4" w:rsidRDefault="00A36D11" w:rsidP="00692BF2">
            <w:pPr>
              <w:tabs>
                <w:tab w:val="left" w:pos="2981"/>
              </w:tabs>
              <w:spacing w:afterLines="160" w:after="384" w:line="360" w:lineRule="auto"/>
              <w:jc w:val="center"/>
              <w:rPr>
                <w:sz w:val="22"/>
                <w:lang w:val="es-DO"/>
              </w:rPr>
            </w:pPr>
            <w:r w:rsidRPr="00B02CE4">
              <w:rPr>
                <w:sz w:val="22"/>
                <w:lang w:val="es-DO"/>
              </w:rPr>
              <w:t>92</w:t>
            </w:r>
          </w:p>
        </w:tc>
        <w:tc>
          <w:tcPr>
            <w:tcW w:w="1695" w:type="pct"/>
            <w:tcBorders>
              <w:top w:val="single" w:sz="4" w:space="0" w:color="767070"/>
              <w:left w:val="single" w:sz="4" w:space="0" w:color="767070"/>
              <w:bottom w:val="single" w:sz="4" w:space="0" w:color="767070"/>
              <w:right w:val="single" w:sz="4" w:space="0" w:color="767070"/>
            </w:tcBorders>
            <w:vAlign w:val="center"/>
          </w:tcPr>
          <w:p w14:paraId="09E03599" w14:textId="77777777" w:rsidR="00A36D11" w:rsidRPr="00B02CE4" w:rsidRDefault="00A36D11" w:rsidP="00692BF2">
            <w:pPr>
              <w:tabs>
                <w:tab w:val="left" w:pos="2981"/>
              </w:tabs>
              <w:spacing w:afterLines="160" w:after="384" w:line="360" w:lineRule="auto"/>
              <w:jc w:val="center"/>
              <w:rPr>
                <w:sz w:val="22"/>
                <w:lang w:val="es-DO"/>
              </w:rPr>
            </w:pPr>
            <w:r w:rsidRPr="00B02CE4">
              <w:rPr>
                <w:sz w:val="22"/>
                <w:lang w:val="es-DO"/>
              </w:rPr>
              <w:t>59</w:t>
            </w:r>
          </w:p>
        </w:tc>
      </w:tr>
      <w:tr w:rsidR="00A36D11" w:rsidRPr="00B02CE4" w14:paraId="67D8E1A9" w14:textId="77777777" w:rsidTr="00692BF2">
        <w:trPr>
          <w:trHeight w:hRule="exact" w:val="325"/>
        </w:trPr>
        <w:tc>
          <w:tcPr>
            <w:tcW w:w="1321" w:type="pct"/>
            <w:vMerge/>
            <w:tcBorders>
              <w:top w:val="single" w:sz="4" w:space="0" w:color="767070"/>
              <w:left w:val="single" w:sz="4" w:space="0" w:color="767070"/>
              <w:bottom w:val="single" w:sz="4" w:space="0" w:color="767070"/>
              <w:right w:val="single" w:sz="4" w:space="0" w:color="767070"/>
            </w:tcBorders>
            <w:vAlign w:val="center"/>
          </w:tcPr>
          <w:p w14:paraId="12C0DA41" w14:textId="77777777" w:rsidR="00A36D11" w:rsidRPr="00B02CE4" w:rsidRDefault="00A36D11" w:rsidP="003B2DF8">
            <w:pPr>
              <w:tabs>
                <w:tab w:val="left" w:pos="2981"/>
              </w:tabs>
              <w:spacing w:afterLines="160" w:after="384" w:line="360" w:lineRule="auto"/>
              <w:rPr>
                <w:lang w:val="es-DO"/>
              </w:rPr>
            </w:pPr>
          </w:p>
        </w:tc>
        <w:tc>
          <w:tcPr>
            <w:tcW w:w="1985" w:type="pct"/>
            <w:tcBorders>
              <w:top w:val="single" w:sz="4" w:space="0" w:color="767070"/>
              <w:left w:val="single" w:sz="4" w:space="0" w:color="767070"/>
              <w:bottom w:val="single" w:sz="4" w:space="0" w:color="767070"/>
              <w:right w:val="single" w:sz="4" w:space="0" w:color="767070"/>
            </w:tcBorders>
            <w:vAlign w:val="center"/>
          </w:tcPr>
          <w:p w14:paraId="0B81B886" w14:textId="77777777" w:rsidR="00A36D11" w:rsidRPr="00761DF9" w:rsidRDefault="00A36D11" w:rsidP="00692BF2">
            <w:pPr>
              <w:tabs>
                <w:tab w:val="left" w:pos="2981"/>
              </w:tabs>
              <w:spacing w:afterLines="160" w:after="384" w:line="360" w:lineRule="auto"/>
              <w:jc w:val="center"/>
              <w:rPr>
                <w:b/>
                <w:sz w:val="22"/>
                <w:lang w:val="es-DO"/>
              </w:rPr>
            </w:pPr>
            <w:r w:rsidRPr="00761DF9">
              <w:rPr>
                <w:b/>
                <w:sz w:val="22"/>
                <w:lang w:val="es-DO"/>
              </w:rPr>
              <w:t>Financiera 2022</w:t>
            </w:r>
          </w:p>
        </w:tc>
        <w:tc>
          <w:tcPr>
            <w:tcW w:w="1695" w:type="pct"/>
            <w:tcBorders>
              <w:top w:val="single" w:sz="4" w:space="0" w:color="767070"/>
              <w:left w:val="single" w:sz="4" w:space="0" w:color="767070"/>
              <w:bottom w:val="single" w:sz="4" w:space="0" w:color="767070"/>
              <w:right w:val="single" w:sz="4" w:space="0" w:color="767070"/>
            </w:tcBorders>
            <w:vAlign w:val="center"/>
          </w:tcPr>
          <w:p w14:paraId="0A90960B" w14:textId="77777777" w:rsidR="00A36D11" w:rsidRPr="00B02CE4" w:rsidRDefault="00A36D11" w:rsidP="00692BF2">
            <w:pPr>
              <w:tabs>
                <w:tab w:val="left" w:pos="2981"/>
              </w:tabs>
              <w:spacing w:afterLines="160" w:after="384" w:line="360" w:lineRule="auto"/>
              <w:jc w:val="center"/>
              <w:rPr>
                <w:b/>
                <w:sz w:val="22"/>
                <w:lang w:val="es-DO"/>
              </w:rPr>
            </w:pPr>
            <w:r w:rsidRPr="00B02CE4">
              <w:rPr>
                <w:b/>
                <w:sz w:val="22"/>
                <w:lang w:val="es-DO"/>
              </w:rPr>
              <w:t>Financiera 2022</w:t>
            </w:r>
          </w:p>
        </w:tc>
      </w:tr>
      <w:tr w:rsidR="00A36D11" w:rsidRPr="00B02CE4" w14:paraId="302051AB" w14:textId="77777777" w:rsidTr="00692BF2">
        <w:trPr>
          <w:trHeight w:hRule="exact" w:val="856"/>
        </w:trPr>
        <w:tc>
          <w:tcPr>
            <w:tcW w:w="1321" w:type="pct"/>
            <w:vMerge/>
            <w:tcBorders>
              <w:top w:val="single" w:sz="4" w:space="0" w:color="767070"/>
              <w:left w:val="single" w:sz="4" w:space="0" w:color="767070"/>
              <w:bottom w:val="single" w:sz="4" w:space="0" w:color="767070"/>
              <w:right w:val="single" w:sz="4" w:space="0" w:color="767070"/>
            </w:tcBorders>
            <w:vAlign w:val="center"/>
          </w:tcPr>
          <w:p w14:paraId="0655FD0B" w14:textId="77777777" w:rsidR="00A36D11" w:rsidRPr="00B02CE4" w:rsidRDefault="00A36D11" w:rsidP="003B2DF8">
            <w:pPr>
              <w:tabs>
                <w:tab w:val="left" w:pos="2981"/>
              </w:tabs>
              <w:spacing w:afterLines="160" w:after="384" w:line="360" w:lineRule="auto"/>
              <w:rPr>
                <w:lang w:val="es-DO"/>
              </w:rPr>
            </w:pPr>
          </w:p>
        </w:tc>
        <w:tc>
          <w:tcPr>
            <w:tcW w:w="1985" w:type="pct"/>
            <w:tcBorders>
              <w:top w:val="single" w:sz="4" w:space="0" w:color="767070"/>
              <w:left w:val="single" w:sz="4" w:space="0" w:color="767070"/>
              <w:bottom w:val="single" w:sz="4" w:space="0" w:color="767070"/>
              <w:right w:val="single" w:sz="4" w:space="0" w:color="767070"/>
            </w:tcBorders>
            <w:vAlign w:val="center"/>
          </w:tcPr>
          <w:p w14:paraId="2BD95102" w14:textId="77777777" w:rsidR="00A36D11" w:rsidRPr="00B02CE4" w:rsidRDefault="00A36D11" w:rsidP="00692BF2">
            <w:pPr>
              <w:tabs>
                <w:tab w:val="left" w:pos="2981"/>
              </w:tabs>
              <w:spacing w:afterLines="160" w:after="384" w:line="360" w:lineRule="auto"/>
              <w:jc w:val="center"/>
              <w:rPr>
                <w:sz w:val="22"/>
                <w:lang w:val="es-DO"/>
              </w:rPr>
            </w:pPr>
            <w:r w:rsidRPr="00B02CE4">
              <w:rPr>
                <w:sz w:val="22"/>
                <w:lang w:val="es-DO"/>
              </w:rPr>
              <w:t>RD$167,360,444.00</w:t>
            </w:r>
          </w:p>
        </w:tc>
        <w:tc>
          <w:tcPr>
            <w:tcW w:w="1695" w:type="pct"/>
            <w:tcBorders>
              <w:top w:val="single" w:sz="4" w:space="0" w:color="767070"/>
              <w:left w:val="single" w:sz="4" w:space="0" w:color="767070"/>
              <w:bottom w:val="single" w:sz="4" w:space="0" w:color="767070"/>
              <w:right w:val="single" w:sz="4" w:space="0" w:color="767070"/>
            </w:tcBorders>
            <w:vAlign w:val="center"/>
          </w:tcPr>
          <w:p w14:paraId="4B05948A" w14:textId="77777777" w:rsidR="00A36D11" w:rsidRPr="00B02CE4" w:rsidRDefault="00A36D11" w:rsidP="00692BF2">
            <w:pPr>
              <w:tabs>
                <w:tab w:val="left" w:pos="2981"/>
              </w:tabs>
              <w:spacing w:afterLines="160" w:after="384" w:line="360" w:lineRule="auto"/>
              <w:jc w:val="center"/>
              <w:rPr>
                <w:sz w:val="22"/>
                <w:lang w:val="es-DO"/>
              </w:rPr>
            </w:pPr>
            <w:r w:rsidRPr="00B02CE4">
              <w:rPr>
                <w:sz w:val="22"/>
                <w:lang w:val="es-DO"/>
              </w:rPr>
              <w:t>RD$66,224,528</w:t>
            </w:r>
          </w:p>
        </w:tc>
      </w:tr>
    </w:tbl>
    <w:p w14:paraId="3FF57812" w14:textId="56068DEB" w:rsidR="00A36D11" w:rsidRDefault="00A36D11" w:rsidP="00692BF2">
      <w:pPr>
        <w:tabs>
          <w:tab w:val="left" w:pos="2981"/>
        </w:tabs>
        <w:spacing w:afterLines="160" w:after="384" w:line="360" w:lineRule="auto"/>
        <w:ind w:left="-270"/>
        <w:rPr>
          <w:color w:val="767070"/>
          <w:sz w:val="20"/>
          <w:szCs w:val="14"/>
          <w:lang w:val="es-DO"/>
        </w:rPr>
      </w:pPr>
      <w:r w:rsidRPr="0096198D">
        <w:rPr>
          <w:b/>
          <w:bCs/>
          <w:color w:val="767070"/>
          <w:sz w:val="20"/>
          <w:szCs w:val="14"/>
          <w:lang w:val="es-DO"/>
        </w:rPr>
        <w:t>Fuente:</w:t>
      </w:r>
      <w:r w:rsidRPr="00B02CE4">
        <w:rPr>
          <w:color w:val="767070"/>
          <w:sz w:val="20"/>
          <w:szCs w:val="14"/>
          <w:lang w:val="es-DO"/>
        </w:rPr>
        <w:t xml:space="preserve"> Departamento de Administrativo y Financiero</w:t>
      </w:r>
    </w:p>
    <w:tbl>
      <w:tblPr>
        <w:tblStyle w:val="Tablaconcuadrcula"/>
        <w:tblW w:w="9265" w:type="dxa"/>
        <w:tblInd w:w="-270" w:type="dxa"/>
        <w:tblLayout w:type="fixed"/>
        <w:tblLook w:val="04A0" w:firstRow="1" w:lastRow="0" w:firstColumn="1" w:lastColumn="0" w:noHBand="0" w:noVBand="1"/>
      </w:tblPr>
      <w:tblGrid>
        <w:gridCol w:w="2155"/>
        <w:gridCol w:w="1980"/>
        <w:gridCol w:w="2070"/>
        <w:gridCol w:w="3060"/>
      </w:tblGrid>
      <w:tr w:rsidR="00761DF9" w:rsidRPr="00F35BC5" w14:paraId="118A0DB6" w14:textId="77777777" w:rsidTr="00761DF9">
        <w:trPr>
          <w:tblHeader/>
        </w:trPr>
        <w:tc>
          <w:tcPr>
            <w:tcW w:w="2155" w:type="dxa"/>
            <w:shd w:val="clear" w:color="auto" w:fill="002060"/>
            <w:vAlign w:val="center"/>
          </w:tcPr>
          <w:p w14:paraId="6B3AF787" w14:textId="12454CE6" w:rsidR="00725BB8" w:rsidRPr="00692BF2" w:rsidRDefault="00725BB8" w:rsidP="00692BF2">
            <w:pPr>
              <w:tabs>
                <w:tab w:val="left" w:pos="2981"/>
              </w:tabs>
              <w:spacing w:afterLines="160" w:after="384" w:line="360" w:lineRule="auto"/>
              <w:jc w:val="center"/>
              <w:rPr>
                <w:rFonts w:ascii="Times New Roman" w:hAnsi="Times New Roman" w:cs="Times New Roman"/>
                <w:b/>
                <w:bCs/>
                <w:color w:val="D9D9D9"/>
                <w:spacing w:val="2"/>
                <w:sz w:val="20"/>
                <w:szCs w:val="20"/>
              </w:rPr>
            </w:pPr>
            <w:r w:rsidRPr="00692BF2">
              <w:rPr>
                <w:rFonts w:ascii="Times New Roman" w:hAnsi="Times New Roman" w:cs="Times New Roman"/>
                <w:b/>
                <w:bCs/>
                <w:color w:val="D9D9D9"/>
                <w:spacing w:val="2"/>
                <w:sz w:val="20"/>
                <w:szCs w:val="20"/>
              </w:rPr>
              <w:t>PRODUCTO</w:t>
            </w:r>
          </w:p>
        </w:tc>
        <w:tc>
          <w:tcPr>
            <w:tcW w:w="1980" w:type="dxa"/>
            <w:shd w:val="clear" w:color="auto" w:fill="002060"/>
            <w:vAlign w:val="center"/>
          </w:tcPr>
          <w:p w14:paraId="5036F8DE" w14:textId="07A3E12F" w:rsidR="00725BB8" w:rsidRPr="00692BF2" w:rsidRDefault="00725BB8" w:rsidP="00692BF2">
            <w:pPr>
              <w:tabs>
                <w:tab w:val="left" w:pos="2981"/>
              </w:tabs>
              <w:spacing w:afterLines="160" w:after="384" w:line="360" w:lineRule="auto"/>
              <w:jc w:val="center"/>
              <w:rPr>
                <w:rFonts w:ascii="Times New Roman" w:hAnsi="Times New Roman" w:cs="Times New Roman"/>
                <w:b/>
                <w:bCs/>
                <w:color w:val="D9D9D9"/>
                <w:spacing w:val="2"/>
                <w:sz w:val="20"/>
                <w:szCs w:val="20"/>
              </w:rPr>
            </w:pPr>
            <w:r w:rsidRPr="00692BF2">
              <w:rPr>
                <w:rFonts w:ascii="Times New Roman" w:hAnsi="Times New Roman" w:cs="Times New Roman"/>
                <w:b/>
                <w:bCs/>
                <w:color w:val="D9D9D9"/>
                <w:spacing w:val="2"/>
                <w:sz w:val="20"/>
                <w:szCs w:val="20"/>
              </w:rPr>
              <w:t>PROGRAMACIÓN</w:t>
            </w:r>
          </w:p>
        </w:tc>
        <w:tc>
          <w:tcPr>
            <w:tcW w:w="2070" w:type="dxa"/>
            <w:shd w:val="clear" w:color="auto" w:fill="002060"/>
            <w:vAlign w:val="center"/>
          </w:tcPr>
          <w:p w14:paraId="67F63C2E" w14:textId="35028272" w:rsidR="00725BB8" w:rsidRPr="00692BF2" w:rsidRDefault="00725BB8" w:rsidP="00692BF2">
            <w:pPr>
              <w:tabs>
                <w:tab w:val="left" w:pos="2981"/>
              </w:tabs>
              <w:spacing w:afterLines="160" w:after="384" w:line="360" w:lineRule="auto"/>
              <w:jc w:val="center"/>
              <w:rPr>
                <w:rFonts w:ascii="Times New Roman" w:hAnsi="Times New Roman" w:cs="Times New Roman"/>
                <w:b/>
                <w:bCs/>
                <w:color w:val="D9D9D9"/>
                <w:spacing w:val="2"/>
                <w:sz w:val="20"/>
                <w:szCs w:val="20"/>
              </w:rPr>
            </w:pPr>
            <w:r w:rsidRPr="00692BF2">
              <w:rPr>
                <w:rFonts w:ascii="Times New Roman" w:hAnsi="Times New Roman" w:cs="Times New Roman"/>
                <w:b/>
                <w:bCs/>
                <w:color w:val="D9D9D9"/>
                <w:spacing w:val="2"/>
                <w:sz w:val="20"/>
                <w:szCs w:val="20"/>
              </w:rPr>
              <w:t>EJECUCIÓN PROGRAMÁTICA</w:t>
            </w:r>
          </w:p>
        </w:tc>
        <w:tc>
          <w:tcPr>
            <w:tcW w:w="3060" w:type="dxa"/>
            <w:shd w:val="clear" w:color="auto" w:fill="002060"/>
            <w:vAlign w:val="center"/>
          </w:tcPr>
          <w:p w14:paraId="6C6FA140" w14:textId="3C5315FF" w:rsidR="00725BB8" w:rsidRPr="00692BF2" w:rsidRDefault="00725BB8" w:rsidP="00692BF2">
            <w:pPr>
              <w:tabs>
                <w:tab w:val="left" w:pos="2981"/>
              </w:tabs>
              <w:spacing w:afterLines="160" w:after="384" w:line="360" w:lineRule="auto"/>
              <w:jc w:val="center"/>
              <w:rPr>
                <w:rFonts w:ascii="Times New Roman" w:hAnsi="Times New Roman" w:cs="Times New Roman"/>
                <w:b/>
                <w:bCs/>
                <w:color w:val="D9D9D9"/>
                <w:spacing w:val="2"/>
                <w:sz w:val="20"/>
                <w:szCs w:val="20"/>
              </w:rPr>
            </w:pPr>
            <w:r w:rsidRPr="00692BF2">
              <w:rPr>
                <w:rFonts w:ascii="Times New Roman" w:hAnsi="Times New Roman" w:cs="Times New Roman"/>
                <w:b/>
                <w:bCs/>
                <w:color w:val="D9D9D9"/>
                <w:spacing w:val="2"/>
                <w:sz w:val="20"/>
                <w:szCs w:val="20"/>
              </w:rPr>
              <w:t>JUSTIFICACIÓN</w:t>
            </w:r>
          </w:p>
        </w:tc>
      </w:tr>
      <w:tr w:rsidR="00F35BC5" w:rsidRPr="00475136" w14:paraId="6EBB662F" w14:textId="77777777" w:rsidTr="00581D3C">
        <w:tc>
          <w:tcPr>
            <w:tcW w:w="2155" w:type="dxa"/>
            <w:vMerge w:val="restart"/>
            <w:vAlign w:val="center"/>
          </w:tcPr>
          <w:p w14:paraId="783CC386" w14:textId="364490BA" w:rsidR="00F35BC5" w:rsidRPr="00721DE3" w:rsidRDefault="00F35BC5" w:rsidP="003B2DF8">
            <w:pPr>
              <w:tabs>
                <w:tab w:val="left" w:pos="2981"/>
              </w:tabs>
              <w:spacing w:afterLines="160" w:after="384" w:line="360" w:lineRule="auto"/>
              <w:ind w:hanging="2"/>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01- AGENTES ECONÓMICOS CON SERVICIOS DE DEFENSA</w:t>
            </w:r>
            <w:r w:rsidR="00761DF9" w:rsidRPr="00721DE3">
              <w:rPr>
                <w:rFonts w:ascii="Times New Roman" w:hAnsi="Times New Roman" w:cs="Times New Roman"/>
                <w:color w:val="767171"/>
                <w:spacing w:val="20"/>
                <w:sz w:val="20"/>
                <w:szCs w:val="20"/>
              </w:rPr>
              <w:t xml:space="preserve"> </w:t>
            </w:r>
            <w:r w:rsidRPr="00721DE3">
              <w:rPr>
                <w:rFonts w:ascii="Times New Roman" w:hAnsi="Times New Roman" w:cs="Times New Roman"/>
                <w:color w:val="767171"/>
                <w:spacing w:val="20"/>
                <w:sz w:val="20"/>
                <w:szCs w:val="20"/>
              </w:rPr>
              <w:t>DE LA COMPETENCIA</w:t>
            </w:r>
          </w:p>
        </w:tc>
        <w:tc>
          <w:tcPr>
            <w:tcW w:w="1980" w:type="dxa"/>
            <w:vAlign w:val="center"/>
          </w:tcPr>
          <w:p w14:paraId="4E25E5AA" w14:textId="74DCC3D0"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Física trimestre 1</w:t>
            </w:r>
          </w:p>
        </w:tc>
        <w:tc>
          <w:tcPr>
            <w:tcW w:w="2070" w:type="dxa"/>
            <w:vAlign w:val="center"/>
          </w:tcPr>
          <w:p w14:paraId="1EE87983" w14:textId="6486A10E"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Física trimestre 1</w:t>
            </w:r>
          </w:p>
        </w:tc>
        <w:tc>
          <w:tcPr>
            <w:tcW w:w="3060" w:type="dxa"/>
            <w:vMerge w:val="restart"/>
          </w:tcPr>
          <w:p w14:paraId="578A4665" w14:textId="5754363D" w:rsidR="00F35BC5" w:rsidRPr="00721DE3" w:rsidRDefault="00F35BC5" w:rsidP="003B2DF8">
            <w:pPr>
              <w:tabs>
                <w:tab w:val="left" w:pos="2981"/>
              </w:tabs>
              <w:spacing w:afterLines="160" w:after="384" w:line="360" w:lineRule="auto"/>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El incremento de las actividades físicas, se debe a que con el COVID-19, los encuentros llevados a cabo con los distintos gremios se realizan a través de medios digitales, los cuales favorecen a un mayor número de actividades, fruto de la baja inversión y logística simplificada</w:t>
            </w:r>
          </w:p>
        </w:tc>
      </w:tr>
      <w:tr w:rsidR="00F35BC5" w14:paraId="75213530" w14:textId="77777777" w:rsidTr="00761DF9">
        <w:tc>
          <w:tcPr>
            <w:tcW w:w="2155" w:type="dxa"/>
            <w:vMerge/>
          </w:tcPr>
          <w:p w14:paraId="282A9EF3" w14:textId="77777777" w:rsidR="00F35BC5" w:rsidRPr="00721DE3" w:rsidRDefault="00F35BC5" w:rsidP="003B2DF8">
            <w:pPr>
              <w:tabs>
                <w:tab w:val="left" w:pos="2981"/>
              </w:tabs>
              <w:spacing w:afterLines="160" w:after="384" w:line="360" w:lineRule="auto"/>
              <w:ind w:hanging="2"/>
              <w:rPr>
                <w:rFonts w:ascii="Times New Roman" w:eastAsia="Calibri" w:hAnsi="Times New Roman" w:cs="Times New Roman"/>
                <w:color w:val="595959" w:themeColor="text1" w:themeTint="A6"/>
                <w:sz w:val="20"/>
                <w:szCs w:val="20"/>
              </w:rPr>
            </w:pPr>
          </w:p>
        </w:tc>
        <w:tc>
          <w:tcPr>
            <w:tcW w:w="1980" w:type="dxa"/>
            <w:vAlign w:val="center"/>
          </w:tcPr>
          <w:p w14:paraId="06208F25" w14:textId="1602665B"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18</w:t>
            </w:r>
          </w:p>
        </w:tc>
        <w:tc>
          <w:tcPr>
            <w:tcW w:w="2070" w:type="dxa"/>
            <w:vAlign w:val="center"/>
          </w:tcPr>
          <w:p w14:paraId="2A204121" w14:textId="1BDD89DA"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28</w:t>
            </w:r>
          </w:p>
        </w:tc>
        <w:tc>
          <w:tcPr>
            <w:tcW w:w="3060" w:type="dxa"/>
            <w:vMerge/>
          </w:tcPr>
          <w:p w14:paraId="326F5BCA" w14:textId="77777777" w:rsidR="00F35BC5" w:rsidRPr="00721DE3" w:rsidRDefault="00F35BC5" w:rsidP="003B2DF8">
            <w:pPr>
              <w:tabs>
                <w:tab w:val="left" w:pos="2981"/>
              </w:tabs>
              <w:spacing w:afterLines="160" w:after="384" w:line="360" w:lineRule="auto"/>
              <w:rPr>
                <w:rFonts w:ascii="Times New Roman" w:hAnsi="Times New Roman" w:cs="Times New Roman"/>
                <w:color w:val="767171"/>
                <w:spacing w:val="20"/>
                <w:sz w:val="20"/>
                <w:szCs w:val="20"/>
              </w:rPr>
            </w:pPr>
          </w:p>
        </w:tc>
      </w:tr>
      <w:tr w:rsidR="00F35BC5" w14:paraId="6325170B" w14:textId="77777777" w:rsidTr="00692BF2">
        <w:trPr>
          <w:trHeight w:val="566"/>
        </w:trPr>
        <w:tc>
          <w:tcPr>
            <w:tcW w:w="2155" w:type="dxa"/>
            <w:vMerge/>
          </w:tcPr>
          <w:p w14:paraId="1AF35554" w14:textId="77777777" w:rsidR="00F35BC5" w:rsidRPr="00721DE3" w:rsidRDefault="00F35BC5" w:rsidP="003B2DF8">
            <w:pPr>
              <w:tabs>
                <w:tab w:val="left" w:pos="2981"/>
              </w:tabs>
              <w:spacing w:afterLines="160" w:after="384" w:line="360" w:lineRule="auto"/>
              <w:ind w:hanging="2"/>
              <w:rPr>
                <w:rFonts w:ascii="Times New Roman" w:eastAsia="Calibri" w:hAnsi="Times New Roman" w:cs="Times New Roman"/>
                <w:color w:val="595959" w:themeColor="text1" w:themeTint="A6"/>
                <w:sz w:val="20"/>
                <w:szCs w:val="20"/>
              </w:rPr>
            </w:pPr>
          </w:p>
        </w:tc>
        <w:tc>
          <w:tcPr>
            <w:tcW w:w="1980" w:type="dxa"/>
            <w:vAlign w:val="center"/>
          </w:tcPr>
          <w:p w14:paraId="041D443F" w14:textId="20F1DD29"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Financiera trimestre 1</w:t>
            </w:r>
          </w:p>
        </w:tc>
        <w:tc>
          <w:tcPr>
            <w:tcW w:w="2070" w:type="dxa"/>
            <w:vAlign w:val="center"/>
          </w:tcPr>
          <w:p w14:paraId="71CFD85C" w14:textId="1CFE3C06"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Financiera trimestre 1</w:t>
            </w:r>
          </w:p>
        </w:tc>
        <w:tc>
          <w:tcPr>
            <w:tcW w:w="3060" w:type="dxa"/>
            <w:vMerge/>
          </w:tcPr>
          <w:p w14:paraId="4DAC3975" w14:textId="77777777" w:rsidR="00F35BC5" w:rsidRPr="00721DE3" w:rsidRDefault="00F35BC5" w:rsidP="003B2DF8">
            <w:pPr>
              <w:tabs>
                <w:tab w:val="left" w:pos="2981"/>
              </w:tabs>
              <w:spacing w:afterLines="160" w:after="384" w:line="360" w:lineRule="auto"/>
              <w:rPr>
                <w:rFonts w:ascii="Times New Roman" w:hAnsi="Times New Roman" w:cs="Times New Roman"/>
                <w:color w:val="767171"/>
                <w:spacing w:val="20"/>
                <w:sz w:val="20"/>
                <w:szCs w:val="20"/>
              </w:rPr>
            </w:pPr>
          </w:p>
        </w:tc>
      </w:tr>
      <w:tr w:rsidR="00F35BC5" w14:paraId="66C1522E" w14:textId="77777777" w:rsidTr="00761DF9">
        <w:trPr>
          <w:trHeight w:val="575"/>
        </w:trPr>
        <w:tc>
          <w:tcPr>
            <w:tcW w:w="2155" w:type="dxa"/>
            <w:vMerge/>
          </w:tcPr>
          <w:p w14:paraId="51CECF39" w14:textId="77777777" w:rsidR="00F35BC5" w:rsidRPr="00721DE3" w:rsidRDefault="00F35BC5" w:rsidP="003B2DF8">
            <w:pPr>
              <w:tabs>
                <w:tab w:val="left" w:pos="2981"/>
              </w:tabs>
              <w:spacing w:afterLines="160" w:after="384" w:line="360" w:lineRule="auto"/>
              <w:ind w:hanging="2"/>
              <w:rPr>
                <w:rFonts w:ascii="Times New Roman" w:eastAsia="Calibri" w:hAnsi="Times New Roman" w:cs="Times New Roman"/>
                <w:color w:val="595959" w:themeColor="text1" w:themeTint="A6"/>
                <w:sz w:val="20"/>
                <w:szCs w:val="20"/>
              </w:rPr>
            </w:pPr>
          </w:p>
        </w:tc>
        <w:tc>
          <w:tcPr>
            <w:tcW w:w="1980" w:type="dxa"/>
            <w:vAlign w:val="center"/>
          </w:tcPr>
          <w:p w14:paraId="05F08C03" w14:textId="217AAD0B"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RD$30,911,474</w:t>
            </w:r>
          </w:p>
        </w:tc>
        <w:tc>
          <w:tcPr>
            <w:tcW w:w="2070" w:type="dxa"/>
            <w:vAlign w:val="center"/>
          </w:tcPr>
          <w:p w14:paraId="7837FB72" w14:textId="60518520"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RD$32,404,996.53</w:t>
            </w:r>
          </w:p>
        </w:tc>
        <w:tc>
          <w:tcPr>
            <w:tcW w:w="3060" w:type="dxa"/>
            <w:vMerge/>
          </w:tcPr>
          <w:p w14:paraId="16B632A3" w14:textId="77777777" w:rsidR="00F35BC5" w:rsidRPr="00721DE3" w:rsidRDefault="00F35BC5" w:rsidP="003B2DF8">
            <w:pPr>
              <w:tabs>
                <w:tab w:val="left" w:pos="2981"/>
              </w:tabs>
              <w:spacing w:afterLines="160" w:after="384" w:line="360" w:lineRule="auto"/>
              <w:rPr>
                <w:rFonts w:ascii="Times New Roman" w:hAnsi="Times New Roman" w:cs="Times New Roman"/>
                <w:color w:val="767171"/>
                <w:spacing w:val="20"/>
                <w:sz w:val="20"/>
                <w:szCs w:val="20"/>
              </w:rPr>
            </w:pPr>
          </w:p>
        </w:tc>
      </w:tr>
      <w:tr w:rsidR="00F35BC5" w:rsidRPr="00475136" w14:paraId="72DED125" w14:textId="77777777" w:rsidTr="00692BF2">
        <w:trPr>
          <w:trHeight w:val="701"/>
        </w:trPr>
        <w:tc>
          <w:tcPr>
            <w:tcW w:w="2155" w:type="dxa"/>
            <w:vMerge/>
          </w:tcPr>
          <w:p w14:paraId="2F7340C4" w14:textId="77777777" w:rsidR="00F35BC5" w:rsidRPr="00721DE3" w:rsidRDefault="00F35BC5" w:rsidP="003B2DF8">
            <w:pPr>
              <w:tabs>
                <w:tab w:val="left" w:pos="2981"/>
              </w:tabs>
              <w:spacing w:afterLines="160" w:after="384" w:line="360" w:lineRule="auto"/>
              <w:ind w:hanging="2"/>
              <w:rPr>
                <w:rFonts w:ascii="Times New Roman" w:eastAsia="Calibri" w:hAnsi="Times New Roman" w:cs="Times New Roman"/>
                <w:color w:val="595959" w:themeColor="text1" w:themeTint="A6"/>
                <w:sz w:val="20"/>
                <w:szCs w:val="20"/>
              </w:rPr>
            </w:pPr>
          </w:p>
        </w:tc>
        <w:tc>
          <w:tcPr>
            <w:tcW w:w="1980" w:type="dxa"/>
            <w:vAlign w:val="center"/>
          </w:tcPr>
          <w:p w14:paraId="73886183" w14:textId="690A63D0"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Física trimestre 2</w:t>
            </w:r>
          </w:p>
        </w:tc>
        <w:tc>
          <w:tcPr>
            <w:tcW w:w="2070" w:type="dxa"/>
            <w:vAlign w:val="center"/>
          </w:tcPr>
          <w:p w14:paraId="5211D547" w14:textId="326CF963"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Física trimestre 2</w:t>
            </w:r>
          </w:p>
        </w:tc>
        <w:tc>
          <w:tcPr>
            <w:tcW w:w="3060" w:type="dxa"/>
            <w:vMerge w:val="restart"/>
            <w:vAlign w:val="center"/>
          </w:tcPr>
          <w:p w14:paraId="112FD3D8" w14:textId="287286E3" w:rsidR="00F35BC5" w:rsidRPr="00721DE3" w:rsidRDefault="00F35BC5" w:rsidP="003B2DF8">
            <w:pPr>
              <w:tabs>
                <w:tab w:val="left" w:pos="2981"/>
              </w:tabs>
              <w:spacing w:afterLines="160" w:after="384" w:line="360" w:lineRule="auto"/>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 xml:space="preserve">En la parte financiera en este trimestre hubo un 118% de lo ejecutado VS lo programado.  Esa diferencia obedece a que en este trimestre se pagó a los empleados un bono por desempeño individual del año 2021 (RD$7.5MM)   cuyo presupuesto se utilizó del fondo 121 (años anteriores) por lo que no fue </w:t>
            </w:r>
            <w:r w:rsidRPr="00721DE3">
              <w:rPr>
                <w:rFonts w:ascii="Times New Roman" w:hAnsi="Times New Roman" w:cs="Times New Roman"/>
                <w:color w:val="767171"/>
                <w:spacing w:val="20"/>
                <w:sz w:val="20"/>
                <w:szCs w:val="20"/>
              </w:rPr>
              <w:lastRenderedPageBreak/>
              <w:t>planificado con el fondo 100.  Sin embargo, el sistema SIGEF lo está computando con el fondo general (100).  Sin esta partida extraordinaria, el presupuesto ejecutado es de un 97%. La diferencia en las ejecuciones físicas, se debió a un incremento en los informes de recomendación realizados por la Subdirección de Promoción y Abogacía de la Competencia para el periodo.</w:t>
            </w:r>
          </w:p>
        </w:tc>
      </w:tr>
      <w:tr w:rsidR="00F35BC5" w14:paraId="3F610EE0" w14:textId="77777777" w:rsidTr="00761DF9">
        <w:tc>
          <w:tcPr>
            <w:tcW w:w="2155" w:type="dxa"/>
            <w:vMerge/>
          </w:tcPr>
          <w:p w14:paraId="19610124" w14:textId="77777777" w:rsidR="00F35BC5" w:rsidRPr="00721DE3" w:rsidRDefault="00F35BC5" w:rsidP="003B2DF8">
            <w:pPr>
              <w:tabs>
                <w:tab w:val="left" w:pos="2981"/>
              </w:tabs>
              <w:spacing w:afterLines="160" w:after="384" w:line="360" w:lineRule="auto"/>
              <w:ind w:hanging="2"/>
              <w:rPr>
                <w:rFonts w:ascii="Times New Roman" w:eastAsia="Calibri" w:hAnsi="Times New Roman" w:cs="Times New Roman"/>
                <w:color w:val="595959" w:themeColor="text1" w:themeTint="A6"/>
                <w:sz w:val="20"/>
                <w:szCs w:val="20"/>
              </w:rPr>
            </w:pPr>
          </w:p>
        </w:tc>
        <w:tc>
          <w:tcPr>
            <w:tcW w:w="1980" w:type="dxa"/>
            <w:vAlign w:val="center"/>
          </w:tcPr>
          <w:p w14:paraId="39757854" w14:textId="09848A49"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27</w:t>
            </w:r>
          </w:p>
        </w:tc>
        <w:tc>
          <w:tcPr>
            <w:tcW w:w="2070" w:type="dxa"/>
            <w:vAlign w:val="center"/>
          </w:tcPr>
          <w:p w14:paraId="6A95F578" w14:textId="19A81FDC"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33</w:t>
            </w:r>
          </w:p>
        </w:tc>
        <w:tc>
          <w:tcPr>
            <w:tcW w:w="3060" w:type="dxa"/>
            <w:vMerge/>
            <w:vAlign w:val="center"/>
          </w:tcPr>
          <w:p w14:paraId="15F6FD53" w14:textId="454EB175" w:rsidR="00F35BC5" w:rsidRPr="00721DE3" w:rsidRDefault="00F35BC5" w:rsidP="003B2DF8">
            <w:pPr>
              <w:tabs>
                <w:tab w:val="left" w:pos="2981"/>
              </w:tabs>
              <w:spacing w:afterLines="160" w:after="384" w:line="360" w:lineRule="auto"/>
              <w:rPr>
                <w:rFonts w:ascii="Times New Roman" w:hAnsi="Times New Roman" w:cs="Times New Roman"/>
                <w:color w:val="767171"/>
                <w:spacing w:val="20"/>
                <w:sz w:val="20"/>
                <w:szCs w:val="20"/>
              </w:rPr>
            </w:pPr>
          </w:p>
        </w:tc>
      </w:tr>
      <w:tr w:rsidR="00F35BC5" w14:paraId="05978DD7" w14:textId="77777777" w:rsidTr="00761DF9">
        <w:tc>
          <w:tcPr>
            <w:tcW w:w="2155" w:type="dxa"/>
            <w:vMerge/>
          </w:tcPr>
          <w:p w14:paraId="7EA39899" w14:textId="77777777" w:rsidR="00F35BC5" w:rsidRPr="00721DE3" w:rsidRDefault="00F35BC5" w:rsidP="003B2DF8">
            <w:pPr>
              <w:tabs>
                <w:tab w:val="left" w:pos="2981"/>
              </w:tabs>
              <w:spacing w:afterLines="160" w:after="384" w:line="360" w:lineRule="auto"/>
              <w:ind w:hanging="2"/>
              <w:rPr>
                <w:rFonts w:ascii="Times New Roman" w:eastAsia="Calibri" w:hAnsi="Times New Roman" w:cs="Times New Roman"/>
                <w:color w:val="595959" w:themeColor="text1" w:themeTint="A6"/>
                <w:sz w:val="20"/>
                <w:szCs w:val="20"/>
              </w:rPr>
            </w:pPr>
          </w:p>
        </w:tc>
        <w:tc>
          <w:tcPr>
            <w:tcW w:w="1980" w:type="dxa"/>
            <w:vAlign w:val="center"/>
          </w:tcPr>
          <w:p w14:paraId="6522294E" w14:textId="2229318C"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Financiera trimestre 2</w:t>
            </w:r>
          </w:p>
        </w:tc>
        <w:tc>
          <w:tcPr>
            <w:tcW w:w="2070" w:type="dxa"/>
            <w:vAlign w:val="center"/>
          </w:tcPr>
          <w:p w14:paraId="6A977BC3" w14:textId="61DB0D0B"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Financiera trimestre 2</w:t>
            </w:r>
          </w:p>
        </w:tc>
        <w:tc>
          <w:tcPr>
            <w:tcW w:w="3060" w:type="dxa"/>
            <w:vMerge/>
            <w:vAlign w:val="center"/>
          </w:tcPr>
          <w:p w14:paraId="5073CD4B" w14:textId="77777777" w:rsidR="00F35BC5" w:rsidRPr="00721DE3" w:rsidRDefault="00F35BC5" w:rsidP="003B2DF8">
            <w:pPr>
              <w:tabs>
                <w:tab w:val="left" w:pos="2981"/>
              </w:tabs>
              <w:spacing w:afterLines="160" w:after="384" w:line="360" w:lineRule="auto"/>
              <w:rPr>
                <w:rFonts w:ascii="Times New Roman" w:hAnsi="Times New Roman" w:cs="Times New Roman"/>
                <w:color w:val="767171"/>
                <w:spacing w:val="20"/>
                <w:sz w:val="20"/>
                <w:szCs w:val="20"/>
              </w:rPr>
            </w:pPr>
          </w:p>
        </w:tc>
      </w:tr>
      <w:tr w:rsidR="00F35BC5" w14:paraId="0C5E4C57" w14:textId="77777777" w:rsidTr="00761DF9">
        <w:tc>
          <w:tcPr>
            <w:tcW w:w="2155" w:type="dxa"/>
            <w:vMerge/>
          </w:tcPr>
          <w:p w14:paraId="264BFC95" w14:textId="77777777" w:rsidR="00F35BC5" w:rsidRPr="00721DE3" w:rsidRDefault="00F35BC5" w:rsidP="003B2DF8">
            <w:pPr>
              <w:tabs>
                <w:tab w:val="left" w:pos="2981"/>
              </w:tabs>
              <w:spacing w:afterLines="160" w:after="384" w:line="360" w:lineRule="auto"/>
              <w:rPr>
                <w:rFonts w:ascii="Times New Roman" w:hAnsi="Times New Roman" w:cs="Times New Roman"/>
                <w:color w:val="767070"/>
                <w:sz w:val="20"/>
                <w:szCs w:val="20"/>
              </w:rPr>
            </w:pPr>
          </w:p>
        </w:tc>
        <w:tc>
          <w:tcPr>
            <w:tcW w:w="1980" w:type="dxa"/>
            <w:vAlign w:val="center"/>
          </w:tcPr>
          <w:p w14:paraId="4C259BFF" w14:textId="162E07A0"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RD$35,313,054.53</w:t>
            </w:r>
          </w:p>
        </w:tc>
        <w:tc>
          <w:tcPr>
            <w:tcW w:w="2070" w:type="dxa"/>
            <w:vAlign w:val="center"/>
          </w:tcPr>
          <w:p w14:paraId="59DE647F" w14:textId="7EE73DD8"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RD$41,686,884.34</w:t>
            </w:r>
          </w:p>
        </w:tc>
        <w:tc>
          <w:tcPr>
            <w:tcW w:w="3060" w:type="dxa"/>
            <w:vMerge/>
            <w:vAlign w:val="center"/>
          </w:tcPr>
          <w:p w14:paraId="43C23454" w14:textId="77777777" w:rsidR="00F35BC5" w:rsidRPr="00721DE3" w:rsidRDefault="00F35BC5" w:rsidP="003B2DF8">
            <w:pPr>
              <w:tabs>
                <w:tab w:val="left" w:pos="2981"/>
              </w:tabs>
              <w:spacing w:afterLines="160" w:after="384" w:line="360" w:lineRule="auto"/>
              <w:rPr>
                <w:rFonts w:ascii="Times New Roman" w:hAnsi="Times New Roman" w:cs="Times New Roman"/>
                <w:color w:val="767171"/>
                <w:spacing w:val="20"/>
                <w:sz w:val="20"/>
                <w:szCs w:val="20"/>
              </w:rPr>
            </w:pPr>
          </w:p>
        </w:tc>
      </w:tr>
      <w:tr w:rsidR="00F35BC5" w:rsidRPr="00475136" w14:paraId="44BEEA43" w14:textId="77777777" w:rsidTr="00761DF9">
        <w:tc>
          <w:tcPr>
            <w:tcW w:w="2155" w:type="dxa"/>
            <w:vMerge/>
          </w:tcPr>
          <w:p w14:paraId="18A36692" w14:textId="77777777" w:rsidR="00F35BC5" w:rsidRPr="00721DE3" w:rsidRDefault="00F35BC5" w:rsidP="003B2DF8">
            <w:pPr>
              <w:tabs>
                <w:tab w:val="left" w:pos="2981"/>
              </w:tabs>
              <w:spacing w:afterLines="160" w:after="384" w:line="360" w:lineRule="auto"/>
              <w:rPr>
                <w:rFonts w:ascii="Times New Roman" w:hAnsi="Times New Roman" w:cs="Times New Roman"/>
                <w:color w:val="767070"/>
                <w:sz w:val="20"/>
                <w:szCs w:val="20"/>
              </w:rPr>
            </w:pPr>
          </w:p>
        </w:tc>
        <w:tc>
          <w:tcPr>
            <w:tcW w:w="1980" w:type="dxa"/>
            <w:vAlign w:val="center"/>
          </w:tcPr>
          <w:p w14:paraId="4FA2B505" w14:textId="5A26A8E3"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Física trimestre 3</w:t>
            </w:r>
          </w:p>
        </w:tc>
        <w:tc>
          <w:tcPr>
            <w:tcW w:w="2070" w:type="dxa"/>
            <w:vAlign w:val="center"/>
          </w:tcPr>
          <w:p w14:paraId="300773AF" w14:textId="1829E076"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Física trimestre 3</w:t>
            </w:r>
          </w:p>
        </w:tc>
        <w:tc>
          <w:tcPr>
            <w:tcW w:w="3060" w:type="dxa"/>
            <w:vMerge w:val="restart"/>
            <w:vAlign w:val="center"/>
          </w:tcPr>
          <w:p w14:paraId="28EDC583" w14:textId="3C033FB2" w:rsidR="00F35BC5" w:rsidRPr="00721DE3" w:rsidRDefault="00F35BC5" w:rsidP="003B2DF8">
            <w:pPr>
              <w:tabs>
                <w:tab w:val="left" w:pos="2981"/>
              </w:tabs>
              <w:spacing w:afterLines="160" w:after="384" w:line="360" w:lineRule="auto"/>
              <w:rPr>
                <w:rFonts w:ascii="Times New Roman" w:hAnsi="Times New Roman" w:cs="Times New Roman"/>
                <w:color w:val="767171"/>
                <w:spacing w:val="20"/>
                <w:sz w:val="20"/>
                <w:szCs w:val="20"/>
              </w:rPr>
            </w:pPr>
            <w:bookmarkStart w:id="88" w:name="_Hlk123068776"/>
            <w:r w:rsidRPr="00721DE3">
              <w:rPr>
                <w:rFonts w:ascii="Times New Roman" w:hAnsi="Times New Roman" w:cs="Times New Roman"/>
                <w:color w:val="767171"/>
                <w:spacing w:val="20"/>
                <w:sz w:val="20"/>
                <w:szCs w:val="20"/>
              </w:rPr>
              <w:t xml:space="preserve">En el trimestre Julio - </w:t>
            </w:r>
            <w:proofErr w:type="gramStart"/>
            <w:r w:rsidRPr="00721DE3">
              <w:rPr>
                <w:rFonts w:ascii="Times New Roman" w:hAnsi="Times New Roman" w:cs="Times New Roman"/>
                <w:color w:val="767171"/>
                <w:spacing w:val="20"/>
                <w:sz w:val="20"/>
                <w:szCs w:val="20"/>
              </w:rPr>
              <w:t>Septiembre</w:t>
            </w:r>
            <w:proofErr w:type="gramEnd"/>
            <w:r w:rsidRPr="00721DE3">
              <w:rPr>
                <w:rFonts w:ascii="Times New Roman" w:hAnsi="Times New Roman" w:cs="Times New Roman"/>
                <w:color w:val="767171"/>
                <w:spacing w:val="20"/>
                <w:sz w:val="20"/>
                <w:szCs w:val="20"/>
              </w:rPr>
              <w:t xml:space="preserve">, se lograron realizar un total de 11 acciones relativas a la promoción de la competencia, en las cuales fueron capacitadas un total de 60 participantes, a su vez fueron realizadas 24 acciones en materia de Abogacía de la competencia y 9 para Defensa de la Competencia, lo que impactó de forma positiva un cumplimiento del 169.23% de la producción física. En cuanto al 83.52% de </w:t>
            </w:r>
            <w:r w:rsidRPr="00721DE3">
              <w:rPr>
                <w:rFonts w:ascii="Times New Roman" w:hAnsi="Times New Roman" w:cs="Times New Roman"/>
                <w:color w:val="767171"/>
                <w:spacing w:val="20"/>
                <w:sz w:val="20"/>
                <w:szCs w:val="20"/>
              </w:rPr>
              <w:lastRenderedPageBreak/>
              <w:t>cumplimiento en la ejecución presupuestaria, este desvío se debió a que la institución se encontraba i</w:t>
            </w:r>
            <w:bookmarkEnd w:id="88"/>
            <w:r w:rsidRPr="00721DE3">
              <w:rPr>
                <w:rFonts w:ascii="Times New Roman" w:hAnsi="Times New Roman" w:cs="Times New Roman"/>
                <w:color w:val="767171"/>
                <w:spacing w:val="20"/>
                <w:sz w:val="20"/>
                <w:szCs w:val="20"/>
              </w:rPr>
              <w:t xml:space="preserve">nmersa en el proceso de integración entre el portal Transaccional </w:t>
            </w:r>
            <w:r w:rsidR="00066BEB" w:rsidRPr="00721DE3">
              <w:rPr>
                <w:rFonts w:ascii="Times New Roman" w:hAnsi="Times New Roman" w:cs="Times New Roman"/>
                <w:color w:val="767171"/>
                <w:spacing w:val="20"/>
                <w:sz w:val="20"/>
                <w:szCs w:val="20"/>
              </w:rPr>
              <w:t>de la</w:t>
            </w:r>
            <w:r w:rsidRPr="00721DE3">
              <w:rPr>
                <w:rFonts w:ascii="Times New Roman" w:hAnsi="Times New Roman" w:cs="Times New Roman"/>
                <w:color w:val="767171"/>
                <w:spacing w:val="20"/>
                <w:sz w:val="20"/>
                <w:szCs w:val="20"/>
              </w:rPr>
              <w:t xml:space="preserve"> DGCP y el SIGEF, ya que fue elegida para ser institución piloto en dicha </w:t>
            </w:r>
            <w:proofErr w:type="gramStart"/>
            <w:r w:rsidRPr="00721DE3">
              <w:rPr>
                <w:rFonts w:ascii="Times New Roman" w:hAnsi="Times New Roman" w:cs="Times New Roman"/>
                <w:color w:val="767171"/>
                <w:spacing w:val="20"/>
                <w:sz w:val="20"/>
                <w:szCs w:val="20"/>
              </w:rPr>
              <w:t>integración,  por</w:t>
            </w:r>
            <w:proofErr w:type="gramEnd"/>
            <w:r w:rsidRPr="00721DE3">
              <w:rPr>
                <w:rFonts w:ascii="Times New Roman" w:hAnsi="Times New Roman" w:cs="Times New Roman"/>
                <w:color w:val="767171"/>
                <w:spacing w:val="20"/>
                <w:sz w:val="20"/>
                <w:szCs w:val="20"/>
              </w:rPr>
              <w:t xml:space="preserve"> lo que algunas de las compras programadas para este trimestre fueron reprogramadas para el cuarto trimestre. A raíz de esta integración tuvimos que realizar modificaciones presupuestarias en vista de que las cuentas arrojadas en el portal de compras eran distintas a las cuentas usadas ya presupuestadas en la institución.</w:t>
            </w:r>
          </w:p>
        </w:tc>
      </w:tr>
      <w:tr w:rsidR="00F35BC5" w14:paraId="283E7B65" w14:textId="77777777" w:rsidTr="00761DF9">
        <w:tc>
          <w:tcPr>
            <w:tcW w:w="2155" w:type="dxa"/>
            <w:vMerge/>
          </w:tcPr>
          <w:p w14:paraId="6B2DE49A" w14:textId="77777777" w:rsidR="00F35BC5" w:rsidRDefault="00F35BC5" w:rsidP="003B2DF8">
            <w:pPr>
              <w:tabs>
                <w:tab w:val="left" w:pos="2981"/>
              </w:tabs>
              <w:spacing w:afterLines="160" w:after="384" w:line="360" w:lineRule="auto"/>
              <w:rPr>
                <w:color w:val="767070"/>
                <w:sz w:val="20"/>
                <w:szCs w:val="14"/>
              </w:rPr>
            </w:pPr>
          </w:p>
        </w:tc>
        <w:tc>
          <w:tcPr>
            <w:tcW w:w="1980" w:type="dxa"/>
            <w:vAlign w:val="center"/>
          </w:tcPr>
          <w:p w14:paraId="5AA7E719" w14:textId="1994DA19"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26</w:t>
            </w:r>
          </w:p>
        </w:tc>
        <w:tc>
          <w:tcPr>
            <w:tcW w:w="2070" w:type="dxa"/>
            <w:vAlign w:val="center"/>
          </w:tcPr>
          <w:p w14:paraId="76598D5C" w14:textId="7E7FB2A4"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44</w:t>
            </w:r>
          </w:p>
        </w:tc>
        <w:tc>
          <w:tcPr>
            <w:tcW w:w="3060" w:type="dxa"/>
            <w:vMerge/>
            <w:vAlign w:val="center"/>
          </w:tcPr>
          <w:p w14:paraId="6490F61C" w14:textId="52B607D8" w:rsidR="00F35BC5" w:rsidRDefault="00F35BC5" w:rsidP="003B2DF8">
            <w:pPr>
              <w:tabs>
                <w:tab w:val="left" w:pos="2981"/>
              </w:tabs>
              <w:spacing w:afterLines="160" w:after="384" w:line="360" w:lineRule="auto"/>
              <w:rPr>
                <w:color w:val="767070"/>
                <w:sz w:val="20"/>
                <w:szCs w:val="14"/>
              </w:rPr>
            </w:pPr>
          </w:p>
        </w:tc>
      </w:tr>
      <w:tr w:rsidR="00F35BC5" w14:paraId="64C0D07C" w14:textId="77777777" w:rsidTr="00066BEB">
        <w:tc>
          <w:tcPr>
            <w:tcW w:w="2155" w:type="dxa"/>
            <w:vMerge/>
          </w:tcPr>
          <w:p w14:paraId="0010A8C3" w14:textId="77777777" w:rsidR="00F35BC5" w:rsidRDefault="00F35BC5" w:rsidP="003B2DF8">
            <w:pPr>
              <w:tabs>
                <w:tab w:val="left" w:pos="2981"/>
              </w:tabs>
              <w:spacing w:afterLines="160" w:after="384" w:line="360" w:lineRule="auto"/>
              <w:rPr>
                <w:color w:val="767070"/>
                <w:sz w:val="20"/>
                <w:szCs w:val="14"/>
              </w:rPr>
            </w:pPr>
          </w:p>
        </w:tc>
        <w:tc>
          <w:tcPr>
            <w:tcW w:w="1980" w:type="dxa"/>
            <w:vAlign w:val="center"/>
          </w:tcPr>
          <w:p w14:paraId="1A26F6DE" w14:textId="74089965"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Financiera trimestre 3</w:t>
            </w:r>
          </w:p>
        </w:tc>
        <w:tc>
          <w:tcPr>
            <w:tcW w:w="2070" w:type="dxa"/>
            <w:vAlign w:val="center"/>
          </w:tcPr>
          <w:p w14:paraId="63D954B3" w14:textId="71F117BE"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Financiera trimestre 3</w:t>
            </w:r>
          </w:p>
        </w:tc>
        <w:tc>
          <w:tcPr>
            <w:tcW w:w="3060" w:type="dxa"/>
            <w:vMerge/>
            <w:vAlign w:val="center"/>
          </w:tcPr>
          <w:p w14:paraId="23934B69" w14:textId="77777777" w:rsidR="00F35BC5" w:rsidRDefault="00F35BC5" w:rsidP="003B2DF8">
            <w:pPr>
              <w:tabs>
                <w:tab w:val="left" w:pos="2981"/>
              </w:tabs>
              <w:spacing w:afterLines="160" w:after="384" w:line="360" w:lineRule="auto"/>
              <w:rPr>
                <w:color w:val="767070"/>
                <w:sz w:val="20"/>
                <w:szCs w:val="14"/>
              </w:rPr>
            </w:pPr>
          </w:p>
        </w:tc>
      </w:tr>
      <w:tr w:rsidR="00F35BC5" w14:paraId="079A83EB" w14:textId="77777777" w:rsidTr="00066BEB">
        <w:tc>
          <w:tcPr>
            <w:tcW w:w="2155" w:type="dxa"/>
            <w:vMerge/>
          </w:tcPr>
          <w:p w14:paraId="540B20FA" w14:textId="77777777" w:rsidR="00F35BC5" w:rsidRDefault="00F35BC5" w:rsidP="003B2DF8">
            <w:pPr>
              <w:tabs>
                <w:tab w:val="left" w:pos="2981"/>
              </w:tabs>
              <w:spacing w:afterLines="160" w:after="384" w:line="360" w:lineRule="auto"/>
              <w:rPr>
                <w:color w:val="767070"/>
                <w:sz w:val="20"/>
                <w:szCs w:val="14"/>
              </w:rPr>
            </w:pPr>
          </w:p>
        </w:tc>
        <w:tc>
          <w:tcPr>
            <w:tcW w:w="1980" w:type="dxa"/>
            <w:vAlign w:val="center"/>
          </w:tcPr>
          <w:p w14:paraId="49FD014B" w14:textId="4928D041"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RD$ 39,681,161.00</w:t>
            </w:r>
          </w:p>
        </w:tc>
        <w:tc>
          <w:tcPr>
            <w:tcW w:w="2070" w:type="dxa"/>
            <w:vAlign w:val="center"/>
          </w:tcPr>
          <w:p w14:paraId="0A27785C" w14:textId="3DCA2DBF" w:rsidR="00F35BC5" w:rsidRPr="00721DE3" w:rsidRDefault="00F35BC5" w:rsidP="00692BF2">
            <w:pPr>
              <w:tabs>
                <w:tab w:val="left" w:pos="2981"/>
              </w:tabs>
              <w:spacing w:afterLines="160" w:after="384" w:line="360" w:lineRule="auto"/>
              <w:jc w:val="center"/>
              <w:rPr>
                <w:rFonts w:ascii="Times New Roman" w:hAnsi="Times New Roman" w:cs="Times New Roman"/>
                <w:color w:val="767171"/>
                <w:spacing w:val="20"/>
                <w:sz w:val="20"/>
                <w:szCs w:val="20"/>
              </w:rPr>
            </w:pPr>
            <w:r w:rsidRPr="00721DE3">
              <w:rPr>
                <w:rFonts w:ascii="Times New Roman" w:hAnsi="Times New Roman" w:cs="Times New Roman"/>
                <w:color w:val="767171"/>
                <w:spacing w:val="20"/>
                <w:sz w:val="20"/>
                <w:szCs w:val="20"/>
              </w:rPr>
              <w:t>RD$ 33, 141,934.57</w:t>
            </w:r>
          </w:p>
        </w:tc>
        <w:tc>
          <w:tcPr>
            <w:tcW w:w="3060" w:type="dxa"/>
            <w:vMerge/>
            <w:vAlign w:val="center"/>
          </w:tcPr>
          <w:p w14:paraId="27411A4B" w14:textId="77777777" w:rsidR="00F35BC5" w:rsidRDefault="00F35BC5" w:rsidP="003B2DF8">
            <w:pPr>
              <w:tabs>
                <w:tab w:val="left" w:pos="2981"/>
              </w:tabs>
              <w:spacing w:afterLines="160" w:after="384" w:line="360" w:lineRule="auto"/>
              <w:rPr>
                <w:color w:val="767070"/>
                <w:sz w:val="20"/>
                <w:szCs w:val="14"/>
              </w:rPr>
            </w:pPr>
          </w:p>
        </w:tc>
      </w:tr>
    </w:tbl>
    <w:p w14:paraId="499C02B2" w14:textId="77777777" w:rsidR="00761DF9" w:rsidRDefault="00761DF9" w:rsidP="003B2DF8">
      <w:pPr>
        <w:tabs>
          <w:tab w:val="left" w:pos="2981"/>
        </w:tabs>
        <w:spacing w:afterLines="160" w:after="384" w:line="360" w:lineRule="auto"/>
        <w:rPr>
          <w:color w:val="767070"/>
          <w:sz w:val="20"/>
          <w:szCs w:val="14"/>
          <w:lang w:val="es-DO"/>
        </w:rPr>
      </w:pPr>
      <w:r w:rsidRPr="0096198D">
        <w:rPr>
          <w:b/>
          <w:bCs/>
          <w:color w:val="767070"/>
          <w:sz w:val="20"/>
          <w:szCs w:val="14"/>
          <w:lang w:val="es-DO"/>
        </w:rPr>
        <w:t>Fuente:</w:t>
      </w:r>
      <w:r w:rsidRPr="00B02CE4">
        <w:rPr>
          <w:color w:val="767070"/>
          <w:sz w:val="20"/>
          <w:szCs w:val="14"/>
          <w:lang w:val="es-DO"/>
        </w:rPr>
        <w:t xml:space="preserve"> Departamento de Administrativo y Financiero</w:t>
      </w:r>
    </w:p>
    <w:p w14:paraId="547F603D" w14:textId="6642BBFC" w:rsidR="00761DF9" w:rsidRDefault="00761DF9" w:rsidP="003B2DF8">
      <w:pPr>
        <w:spacing w:afterLines="160" w:after="384" w:line="360" w:lineRule="auto"/>
        <w:rPr>
          <w:color w:val="767070"/>
          <w:sz w:val="20"/>
          <w:szCs w:val="14"/>
          <w:lang w:val="es-DO"/>
        </w:rPr>
      </w:pPr>
      <w:r>
        <w:rPr>
          <w:color w:val="767070"/>
          <w:sz w:val="20"/>
          <w:szCs w:val="14"/>
          <w:lang w:val="es-DO"/>
        </w:rPr>
        <w:br w:type="page"/>
      </w:r>
    </w:p>
    <w:p w14:paraId="6388ED4C" w14:textId="37D2CA98" w:rsidR="00A36D11" w:rsidRDefault="00A36D11" w:rsidP="003B2DF8">
      <w:pPr>
        <w:pStyle w:val="Ttulo2"/>
        <w:numPr>
          <w:ilvl w:val="2"/>
          <w:numId w:val="10"/>
        </w:numPr>
        <w:tabs>
          <w:tab w:val="left" w:pos="990"/>
          <w:tab w:val="left" w:pos="1350"/>
        </w:tabs>
        <w:spacing w:before="0" w:afterLines="160" w:after="384" w:line="360" w:lineRule="auto"/>
        <w:ind w:left="0" w:hanging="27"/>
        <w:rPr>
          <w:rFonts w:eastAsiaTheme="minorHAnsi" w:cs="Times New Roman"/>
          <w:sz w:val="28"/>
          <w:szCs w:val="28"/>
          <w:lang w:val="es-DO"/>
        </w:rPr>
      </w:pPr>
      <w:bookmarkStart w:id="89" w:name="_Toc108512192"/>
      <w:bookmarkStart w:id="90" w:name="_Toc115345604"/>
      <w:bookmarkStart w:id="91" w:name="_Toc122036957"/>
      <w:r w:rsidRPr="0034136D">
        <w:rPr>
          <w:rFonts w:eastAsiaTheme="minorHAnsi" w:cs="Times New Roman"/>
          <w:sz w:val="28"/>
          <w:szCs w:val="28"/>
          <w:lang w:val="es-DO"/>
        </w:rPr>
        <w:lastRenderedPageBreak/>
        <w:t>Gestión Contable</w:t>
      </w:r>
      <w:bookmarkEnd w:id="89"/>
      <w:bookmarkEnd w:id="90"/>
      <w:bookmarkEnd w:id="91"/>
    </w:p>
    <w:p w14:paraId="2B1E38B1" w14:textId="77777777" w:rsidR="0034136D" w:rsidRPr="00581D3C" w:rsidRDefault="00DE04F4" w:rsidP="00692BF2">
      <w:pPr>
        <w:pStyle w:val="Ttulo2"/>
        <w:numPr>
          <w:ilvl w:val="3"/>
          <w:numId w:val="10"/>
        </w:numPr>
        <w:tabs>
          <w:tab w:val="left" w:pos="1980"/>
          <w:tab w:val="left" w:pos="2610"/>
        </w:tabs>
        <w:spacing w:before="0" w:afterLines="160" w:after="384" w:line="360" w:lineRule="auto"/>
        <w:ind w:left="994" w:hanging="994"/>
        <w:rPr>
          <w:rFonts w:eastAsiaTheme="minorHAnsi" w:cs="Times New Roman"/>
          <w:szCs w:val="24"/>
          <w:lang w:val="es-DO"/>
        </w:rPr>
      </w:pPr>
      <w:bookmarkStart w:id="92" w:name="_Toc108512193"/>
      <w:bookmarkStart w:id="93" w:name="_Toc115345605"/>
      <w:bookmarkStart w:id="94" w:name="_Toc122036958"/>
      <w:r w:rsidRPr="00581D3C">
        <w:rPr>
          <w:rFonts w:eastAsiaTheme="minorHAnsi" w:cs="Times New Roman"/>
          <w:szCs w:val="24"/>
          <w:lang w:val="es-DO"/>
        </w:rPr>
        <w:t>Informe Corte Semestral Basado en el Sistema de Análisis de Cumplimiento de las Normas Contables (SISANOC) de DIGECOG</w:t>
      </w:r>
      <w:bookmarkEnd w:id="92"/>
      <w:bookmarkEnd w:id="93"/>
      <w:bookmarkEnd w:id="94"/>
    </w:p>
    <w:p w14:paraId="065F166B" w14:textId="3C70A1E4" w:rsidR="004E07E2" w:rsidRDefault="004E07E2" w:rsidP="00692BF2">
      <w:pPr>
        <w:pStyle w:val="Ttulo2"/>
        <w:numPr>
          <w:ilvl w:val="4"/>
          <w:numId w:val="10"/>
        </w:numPr>
        <w:tabs>
          <w:tab w:val="left" w:pos="1080"/>
          <w:tab w:val="left" w:pos="1980"/>
          <w:tab w:val="left" w:pos="2610"/>
        </w:tabs>
        <w:spacing w:before="0" w:afterLines="160" w:after="384" w:line="360" w:lineRule="auto"/>
        <w:ind w:left="634" w:hanging="634"/>
        <w:rPr>
          <w:szCs w:val="24"/>
          <w:lang w:val="es-DO"/>
        </w:rPr>
      </w:pPr>
      <w:bookmarkStart w:id="95" w:name="_Toc122036959"/>
      <w:r w:rsidRPr="00581D3C">
        <w:rPr>
          <w:szCs w:val="24"/>
          <w:lang w:val="es-DO"/>
        </w:rPr>
        <w:t>Estado de Situación Financiera</w:t>
      </w:r>
      <w:bookmarkEnd w:id="95"/>
    </w:p>
    <w:tbl>
      <w:tblPr>
        <w:tblStyle w:val="Tablaconcuadrcula"/>
        <w:tblW w:w="9248" w:type="dxa"/>
        <w:tblLook w:val="04A0" w:firstRow="1" w:lastRow="0" w:firstColumn="1" w:lastColumn="0" w:noHBand="0" w:noVBand="1"/>
      </w:tblPr>
      <w:tblGrid>
        <w:gridCol w:w="3571"/>
        <w:gridCol w:w="2593"/>
        <w:gridCol w:w="3084"/>
      </w:tblGrid>
      <w:tr w:rsidR="00F67663" w:rsidRPr="00F67663" w14:paraId="02C7A05D" w14:textId="77777777" w:rsidTr="00721DE3">
        <w:trPr>
          <w:trHeight w:val="1745"/>
          <w:tblHeader/>
        </w:trPr>
        <w:tc>
          <w:tcPr>
            <w:tcW w:w="9248" w:type="dxa"/>
            <w:gridSpan w:val="3"/>
            <w:shd w:val="clear" w:color="auto" w:fill="002060"/>
            <w:vAlign w:val="center"/>
          </w:tcPr>
          <w:p w14:paraId="22BFFCA8" w14:textId="77777777" w:rsidR="00F67663" w:rsidRPr="00721DE3" w:rsidRDefault="00F67663" w:rsidP="00721DE3">
            <w:pPr>
              <w:pStyle w:val="Ttulo2"/>
              <w:jc w:val="center"/>
              <w:outlineLvl w:val="1"/>
              <w:rPr>
                <w:color w:val="FFFFFF" w:themeColor="background1"/>
                <w:sz w:val="28"/>
                <w:szCs w:val="32"/>
              </w:rPr>
            </w:pPr>
            <w:r w:rsidRPr="00721DE3">
              <w:rPr>
                <w:color w:val="FFFFFF" w:themeColor="background1"/>
                <w:sz w:val="28"/>
                <w:szCs w:val="32"/>
              </w:rPr>
              <w:t>Comisión Nacional de Defensa de la Competencia</w:t>
            </w:r>
          </w:p>
          <w:p w14:paraId="2183E20C" w14:textId="58EDC963" w:rsidR="00F67663" w:rsidRPr="00721DE3" w:rsidRDefault="00F67663" w:rsidP="00721DE3">
            <w:pPr>
              <w:pStyle w:val="Ttulo2"/>
              <w:jc w:val="center"/>
              <w:outlineLvl w:val="1"/>
              <w:rPr>
                <w:color w:val="FFFFFF" w:themeColor="background1"/>
                <w:sz w:val="28"/>
                <w:szCs w:val="32"/>
              </w:rPr>
            </w:pPr>
            <w:r w:rsidRPr="00721DE3">
              <w:rPr>
                <w:color w:val="FFFFFF" w:themeColor="background1"/>
                <w:sz w:val="28"/>
                <w:szCs w:val="32"/>
              </w:rPr>
              <w:t>Estado de Situación Financiera</w:t>
            </w:r>
          </w:p>
          <w:p w14:paraId="646384E2" w14:textId="3553BB66" w:rsidR="00F67663" w:rsidRPr="00721DE3" w:rsidRDefault="00F67663" w:rsidP="00721DE3">
            <w:pPr>
              <w:pStyle w:val="Ttulo2"/>
              <w:jc w:val="center"/>
              <w:outlineLvl w:val="1"/>
              <w:rPr>
                <w:color w:val="FFFFFF" w:themeColor="background1"/>
                <w:sz w:val="28"/>
                <w:szCs w:val="32"/>
              </w:rPr>
            </w:pPr>
            <w:r w:rsidRPr="00721DE3">
              <w:rPr>
                <w:color w:val="FFFFFF" w:themeColor="background1"/>
                <w:sz w:val="28"/>
                <w:szCs w:val="32"/>
              </w:rPr>
              <w:t>Al 30 de junio de 2022 y 2021</w:t>
            </w:r>
          </w:p>
          <w:p w14:paraId="0243EC29" w14:textId="68490920" w:rsidR="00F67663" w:rsidRPr="00F67663" w:rsidRDefault="00F67663" w:rsidP="00721DE3">
            <w:pPr>
              <w:pStyle w:val="Ttulo2"/>
              <w:jc w:val="center"/>
              <w:outlineLvl w:val="1"/>
            </w:pPr>
            <w:r w:rsidRPr="00721DE3">
              <w:rPr>
                <w:color w:val="FFFFFF" w:themeColor="background1"/>
                <w:sz w:val="28"/>
                <w:szCs w:val="32"/>
              </w:rPr>
              <w:t>(Valores en RD$)</w:t>
            </w:r>
          </w:p>
        </w:tc>
      </w:tr>
      <w:tr w:rsidR="00F67663" w:rsidRPr="00F67663" w14:paraId="31695023" w14:textId="77777777" w:rsidTr="00692BF2">
        <w:trPr>
          <w:trHeight w:val="264"/>
          <w:tblHeader/>
        </w:trPr>
        <w:tc>
          <w:tcPr>
            <w:tcW w:w="3571" w:type="dxa"/>
            <w:shd w:val="clear" w:color="auto" w:fill="002060"/>
            <w:vAlign w:val="center"/>
          </w:tcPr>
          <w:p w14:paraId="3F5FBD7E" w14:textId="64C75C94" w:rsidR="00F67663" w:rsidRPr="00F67663" w:rsidRDefault="00F67663" w:rsidP="003B2DF8">
            <w:pPr>
              <w:spacing w:afterLines="160" w:after="384" w:line="360" w:lineRule="auto"/>
              <w:rPr>
                <w:rFonts w:ascii="Times New Roman" w:hAnsi="Times New Roman" w:cs="Times New Roman"/>
                <w:sz w:val="24"/>
                <w:szCs w:val="20"/>
              </w:rPr>
            </w:pPr>
          </w:p>
        </w:tc>
        <w:tc>
          <w:tcPr>
            <w:tcW w:w="2593" w:type="dxa"/>
            <w:shd w:val="clear" w:color="auto" w:fill="002060"/>
          </w:tcPr>
          <w:p w14:paraId="56F573F8" w14:textId="1467192A" w:rsidR="00F67663" w:rsidRPr="00721DE3" w:rsidRDefault="00F67663" w:rsidP="00692BF2">
            <w:pPr>
              <w:spacing w:afterLines="160" w:after="384" w:line="360" w:lineRule="auto"/>
              <w:jc w:val="center"/>
              <w:rPr>
                <w:rFonts w:ascii="Times New Roman" w:hAnsi="Times New Roman" w:cs="Times New Roman"/>
                <w:sz w:val="28"/>
              </w:rPr>
            </w:pPr>
            <w:r w:rsidRPr="00721DE3">
              <w:rPr>
                <w:rFonts w:ascii="Times New Roman" w:hAnsi="Times New Roman" w:cs="Times New Roman"/>
                <w:b/>
                <w:bCs/>
                <w:color w:val="D9D9D9" w:themeColor="background1" w:themeShade="D9"/>
                <w:sz w:val="28"/>
                <w:u w:val="single"/>
              </w:rPr>
              <w:t>2022</w:t>
            </w:r>
          </w:p>
        </w:tc>
        <w:tc>
          <w:tcPr>
            <w:tcW w:w="3084" w:type="dxa"/>
            <w:shd w:val="clear" w:color="auto" w:fill="002060"/>
          </w:tcPr>
          <w:p w14:paraId="216EC431" w14:textId="73B6DAE2" w:rsidR="00F67663" w:rsidRPr="00721DE3" w:rsidRDefault="00F67663" w:rsidP="00692BF2">
            <w:pPr>
              <w:spacing w:afterLines="160" w:after="384" w:line="360" w:lineRule="auto"/>
              <w:jc w:val="center"/>
              <w:rPr>
                <w:rFonts w:ascii="Times New Roman" w:hAnsi="Times New Roman" w:cs="Times New Roman"/>
                <w:sz w:val="28"/>
              </w:rPr>
            </w:pPr>
            <w:r w:rsidRPr="00721DE3">
              <w:rPr>
                <w:rFonts w:ascii="Times New Roman" w:hAnsi="Times New Roman" w:cs="Times New Roman"/>
                <w:b/>
                <w:bCs/>
                <w:color w:val="D9D9D9" w:themeColor="background1" w:themeShade="D9"/>
                <w:sz w:val="28"/>
                <w:u w:val="single"/>
              </w:rPr>
              <w:t>2021</w:t>
            </w:r>
          </w:p>
        </w:tc>
      </w:tr>
      <w:tr w:rsidR="00D676AA" w:rsidRPr="00D676AA" w14:paraId="5773D2B0" w14:textId="77777777" w:rsidTr="00692BF2">
        <w:trPr>
          <w:trHeight w:val="264"/>
        </w:trPr>
        <w:tc>
          <w:tcPr>
            <w:tcW w:w="3571" w:type="dxa"/>
            <w:vAlign w:val="center"/>
          </w:tcPr>
          <w:p w14:paraId="30341B5E" w14:textId="6A3CAA28" w:rsidR="00F67663" w:rsidRPr="00D676AA" w:rsidRDefault="00F67663" w:rsidP="003B2DF8">
            <w:pPr>
              <w:spacing w:afterLines="160" w:after="384" w:line="360" w:lineRule="auto"/>
              <w:rPr>
                <w:rFonts w:ascii="Times New Roman" w:hAnsi="Times New Roman" w:cs="Times New Roman"/>
                <w:color w:val="767171"/>
                <w:sz w:val="24"/>
                <w:szCs w:val="24"/>
              </w:rPr>
            </w:pPr>
            <w:r w:rsidRPr="00D676AA">
              <w:rPr>
                <w:rFonts w:ascii="Times New Roman" w:hAnsi="Times New Roman" w:cs="Times New Roman"/>
                <w:b/>
                <w:bCs/>
                <w:color w:val="767171"/>
                <w:sz w:val="24"/>
                <w:szCs w:val="24"/>
              </w:rPr>
              <w:t>Activos</w:t>
            </w:r>
          </w:p>
        </w:tc>
        <w:tc>
          <w:tcPr>
            <w:tcW w:w="2593" w:type="dxa"/>
          </w:tcPr>
          <w:p w14:paraId="5A0AB805" w14:textId="77777777" w:rsidR="00F67663" w:rsidRPr="00D676AA" w:rsidRDefault="00F67663" w:rsidP="00692BF2">
            <w:pPr>
              <w:spacing w:afterLines="160" w:after="384" w:line="360" w:lineRule="auto"/>
              <w:jc w:val="center"/>
              <w:rPr>
                <w:rFonts w:ascii="Times New Roman" w:hAnsi="Times New Roman" w:cs="Times New Roman"/>
                <w:color w:val="767171"/>
                <w:sz w:val="24"/>
                <w:szCs w:val="24"/>
              </w:rPr>
            </w:pPr>
          </w:p>
        </w:tc>
        <w:tc>
          <w:tcPr>
            <w:tcW w:w="3084" w:type="dxa"/>
          </w:tcPr>
          <w:p w14:paraId="68426D9B" w14:textId="77777777" w:rsidR="00F67663" w:rsidRPr="00D676AA" w:rsidRDefault="00F67663" w:rsidP="00692BF2">
            <w:pPr>
              <w:spacing w:afterLines="160" w:after="384" w:line="360" w:lineRule="auto"/>
              <w:jc w:val="center"/>
              <w:rPr>
                <w:rFonts w:ascii="Times New Roman" w:hAnsi="Times New Roman" w:cs="Times New Roman"/>
                <w:color w:val="767171"/>
                <w:sz w:val="24"/>
                <w:szCs w:val="24"/>
              </w:rPr>
            </w:pPr>
          </w:p>
        </w:tc>
      </w:tr>
      <w:tr w:rsidR="00D676AA" w:rsidRPr="00D676AA" w14:paraId="50F47096" w14:textId="77777777" w:rsidTr="00692BF2">
        <w:trPr>
          <w:trHeight w:val="264"/>
        </w:trPr>
        <w:tc>
          <w:tcPr>
            <w:tcW w:w="3571" w:type="dxa"/>
            <w:vAlign w:val="center"/>
          </w:tcPr>
          <w:p w14:paraId="11667BB0" w14:textId="4906DF13" w:rsidR="00F67663" w:rsidRPr="00D676AA" w:rsidRDefault="00F67663" w:rsidP="003B2DF8">
            <w:pPr>
              <w:spacing w:afterLines="160" w:after="384" w:line="360" w:lineRule="auto"/>
              <w:rPr>
                <w:rFonts w:ascii="Times New Roman" w:hAnsi="Times New Roman" w:cs="Times New Roman"/>
                <w:color w:val="767171"/>
                <w:sz w:val="24"/>
                <w:szCs w:val="24"/>
              </w:rPr>
            </w:pPr>
            <w:r w:rsidRPr="00D676AA">
              <w:rPr>
                <w:rFonts w:ascii="Times New Roman" w:hAnsi="Times New Roman" w:cs="Times New Roman"/>
                <w:b/>
                <w:bCs/>
                <w:color w:val="767171"/>
                <w:sz w:val="24"/>
                <w:szCs w:val="24"/>
              </w:rPr>
              <w:t>Activos corrientes</w:t>
            </w:r>
          </w:p>
        </w:tc>
        <w:tc>
          <w:tcPr>
            <w:tcW w:w="2593" w:type="dxa"/>
          </w:tcPr>
          <w:p w14:paraId="23A3C8EF" w14:textId="77777777" w:rsidR="00F67663" w:rsidRPr="00D676AA" w:rsidRDefault="00F67663" w:rsidP="00692BF2">
            <w:pPr>
              <w:spacing w:afterLines="160" w:after="384" w:line="360" w:lineRule="auto"/>
              <w:jc w:val="center"/>
              <w:rPr>
                <w:rFonts w:ascii="Times New Roman" w:hAnsi="Times New Roman" w:cs="Times New Roman"/>
                <w:color w:val="767171"/>
                <w:sz w:val="24"/>
                <w:szCs w:val="24"/>
              </w:rPr>
            </w:pPr>
          </w:p>
        </w:tc>
        <w:tc>
          <w:tcPr>
            <w:tcW w:w="3084" w:type="dxa"/>
          </w:tcPr>
          <w:p w14:paraId="5D6042ED" w14:textId="77777777" w:rsidR="00F67663" w:rsidRPr="00D676AA" w:rsidRDefault="00F67663" w:rsidP="00692BF2">
            <w:pPr>
              <w:spacing w:afterLines="160" w:after="384" w:line="360" w:lineRule="auto"/>
              <w:jc w:val="center"/>
              <w:rPr>
                <w:rFonts w:ascii="Times New Roman" w:hAnsi="Times New Roman" w:cs="Times New Roman"/>
                <w:color w:val="767171"/>
                <w:sz w:val="24"/>
                <w:szCs w:val="24"/>
              </w:rPr>
            </w:pPr>
          </w:p>
        </w:tc>
      </w:tr>
      <w:tr w:rsidR="00D676AA" w:rsidRPr="00D676AA" w14:paraId="01E6720A" w14:textId="77777777" w:rsidTr="00692BF2">
        <w:trPr>
          <w:trHeight w:val="529"/>
        </w:trPr>
        <w:tc>
          <w:tcPr>
            <w:tcW w:w="3571" w:type="dxa"/>
            <w:vAlign w:val="center"/>
          </w:tcPr>
          <w:p w14:paraId="4C901950" w14:textId="536661E8" w:rsidR="00F67663" w:rsidRPr="00D676AA" w:rsidRDefault="00F67663" w:rsidP="003B2DF8">
            <w:pPr>
              <w:spacing w:afterLines="160" w:after="384" w:line="360" w:lineRule="auto"/>
              <w:rPr>
                <w:rFonts w:ascii="Times New Roman" w:hAnsi="Times New Roman" w:cs="Times New Roman"/>
                <w:color w:val="767171"/>
                <w:sz w:val="24"/>
                <w:szCs w:val="24"/>
              </w:rPr>
            </w:pPr>
            <w:r w:rsidRPr="00D676AA">
              <w:rPr>
                <w:rFonts w:ascii="Times New Roman" w:hAnsi="Times New Roman" w:cs="Times New Roman"/>
                <w:color w:val="767171"/>
                <w:sz w:val="24"/>
                <w:szCs w:val="24"/>
              </w:rPr>
              <w:t xml:space="preserve">Efectivo y equivalente de efectivo (Notas 7) </w:t>
            </w:r>
          </w:p>
        </w:tc>
        <w:tc>
          <w:tcPr>
            <w:tcW w:w="2593" w:type="dxa"/>
            <w:vAlign w:val="center"/>
          </w:tcPr>
          <w:p w14:paraId="4F27DE57" w14:textId="19C6DECB" w:rsidR="00F67663" w:rsidRPr="00D676AA" w:rsidRDefault="00F67663" w:rsidP="00692BF2">
            <w:pPr>
              <w:spacing w:afterLines="160" w:after="384" w:line="360" w:lineRule="auto"/>
              <w:jc w:val="center"/>
              <w:rPr>
                <w:rFonts w:ascii="Times New Roman" w:hAnsi="Times New Roman" w:cs="Times New Roman"/>
                <w:color w:val="767171"/>
                <w:sz w:val="24"/>
                <w:szCs w:val="24"/>
              </w:rPr>
            </w:pPr>
            <w:r w:rsidRPr="00D676AA">
              <w:rPr>
                <w:rFonts w:ascii="Times New Roman" w:hAnsi="Times New Roman" w:cs="Times New Roman"/>
                <w:color w:val="767171"/>
                <w:sz w:val="24"/>
                <w:szCs w:val="24"/>
              </w:rPr>
              <w:t>20,804,011.85</w:t>
            </w:r>
          </w:p>
        </w:tc>
        <w:tc>
          <w:tcPr>
            <w:tcW w:w="3084" w:type="dxa"/>
            <w:vAlign w:val="center"/>
          </w:tcPr>
          <w:p w14:paraId="478985FF" w14:textId="0D3F991B" w:rsidR="00F67663" w:rsidRPr="00D676AA" w:rsidRDefault="00F67663" w:rsidP="00692BF2">
            <w:pPr>
              <w:spacing w:afterLines="160" w:after="384" w:line="360" w:lineRule="auto"/>
              <w:jc w:val="center"/>
              <w:rPr>
                <w:rFonts w:ascii="Times New Roman" w:hAnsi="Times New Roman" w:cs="Times New Roman"/>
                <w:color w:val="767171"/>
                <w:sz w:val="24"/>
                <w:szCs w:val="24"/>
              </w:rPr>
            </w:pPr>
            <w:r w:rsidRPr="00D676AA">
              <w:rPr>
                <w:rFonts w:ascii="Times New Roman" w:hAnsi="Times New Roman" w:cs="Times New Roman"/>
                <w:color w:val="767171"/>
                <w:sz w:val="24"/>
                <w:szCs w:val="24"/>
              </w:rPr>
              <w:t>94,002,615.00</w:t>
            </w:r>
          </w:p>
        </w:tc>
      </w:tr>
      <w:tr w:rsidR="00D676AA" w:rsidRPr="00D676AA" w14:paraId="772E24AC" w14:textId="77777777" w:rsidTr="00692BF2">
        <w:trPr>
          <w:trHeight w:val="264"/>
        </w:trPr>
        <w:tc>
          <w:tcPr>
            <w:tcW w:w="3571" w:type="dxa"/>
            <w:vAlign w:val="center"/>
          </w:tcPr>
          <w:p w14:paraId="00B19A6A" w14:textId="7D5DDF98" w:rsidR="00F67663" w:rsidRPr="00D676AA" w:rsidRDefault="00F67663" w:rsidP="003B2DF8">
            <w:pPr>
              <w:spacing w:afterLines="160" w:after="384" w:line="360" w:lineRule="auto"/>
              <w:rPr>
                <w:rFonts w:ascii="Times New Roman" w:hAnsi="Times New Roman" w:cs="Times New Roman"/>
                <w:color w:val="767171"/>
                <w:sz w:val="24"/>
                <w:szCs w:val="24"/>
              </w:rPr>
            </w:pPr>
            <w:r w:rsidRPr="00D676AA">
              <w:rPr>
                <w:rFonts w:ascii="Times New Roman" w:hAnsi="Times New Roman" w:cs="Times New Roman"/>
                <w:color w:val="767171"/>
                <w:sz w:val="24"/>
                <w:szCs w:val="24"/>
              </w:rPr>
              <w:t>Inventarios (Nota 8)</w:t>
            </w:r>
          </w:p>
        </w:tc>
        <w:tc>
          <w:tcPr>
            <w:tcW w:w="2593" w:type="dxa"/>
            <w:vAlign w:val="center"/>
          </w:tcPr>
          <w:p w14:paraId="387D9181" w14:textId="1557BFDC" w:rsidR="00F67663" w:rsidRPr="00D676AA" w:rsidRDefault="00F67663" w:rsidP="00692BF2">
            <w:pPr>
              <w:spacing w:afterLines="160" w:after="384" w:line="360" w:lineRule="auto"/>
              <w:jc w:val="center"/>
              <w:rPr>
                <w:rFonts w:ascii="Times New Roman" w:hAnsi="Times New Roman" w:cs="Times New Roman"/>
                <w:color w:val="767171"/>
                <w:sz w:val="24"/>
                <w:szCs w:val="24"/>
              </w:rPr>
            </w:pPr>
            <w:r w:rsidRPr="00D676AA">
              <w:rPr>
                <w:rFonts w:ascii="Times New Roman" w:hAnsi="Times New Roman" w:cs="Times New Roman"/>
                <w:color w:val="767171"/>
                <w:sz w:val="24"/>
                <w:szCs w:val="24"/>
              </w:rPr>
              <w:t>519,077.49</w:t>
            </w:r>
          </w:p>
        </w:tc>
        <w:tc>
          <w:tcPr>
            <w:tcW w:w="3084" w:type="dxa"/>
            <w:vAlign w:val="center"/>
          </w:tcPr>
          <w:p w14:paraId="4443C6CB" w14:textId="5BE16777" w:rsidR="00F67663" w:rsidRPr="00D676AA" w:rsidRDefault="00F67663" w:rsidP="00692BF2">
            <w:pPr>
              <w:spacing w:afterLines="160" w:after="384" w:line="360" w:lineRule="auto"/>
              <w:jc w:val="center"/>
              <w:rPr>
                <w:rFonts w:ascii="Times New Roman" w:hAnsi="Times New Roman" w:cs="Times New Roman"/>
                <w:color w:val="767171"/>
                <w:sz w:val="24"/>
                <w:szCs w:val="24"/>
              </w:rPr>
            </w:pPr>
            <w:r w:rsidRPr="00D676AA">
              <w:rPr>
                <w:rFonts w:ascii="Times New Roman" w:hAnsi="Times New Roman" w:cs="Times New Roman"/>
                <w:color w:val="767171"/>
                <w:sz w:val="24"/>
                <w:szCs w:val="24"/>
              </w:rPr>
              <w:t>649,965.00</w:t>
            </w:r>
          </w:p>
        </w:tc>
      </w:tr>
      <w:tr w:rsidR="00D676AA" w:rsidRPr="00D676AA" w14:paraId="18CCC59F" w14:textId="77777777" w:rsidTr="00692BF2">
        <w:trPr>
          <w:trHeight w:val="264"/>
        </w:trPr>
        <w:tc>
          <w:tcPr>
            <w:tcW w:w="3571" w:type="dxa"/>
            <w:vAlign w:val="center"/>
          </w:tcPr>
          <w:p w14:paraId="4041CCE6" w14:textId="6268154A" w:rsidR="00F67663" w:rsidRPr="00D676AA" w:rsidRDefault="00F67663" w:rsidP="003B2DF8">
            <w:pPr>
              <w:spacing w:afterLines="160" w:after="384" w:line="360" w:lineRule="auto"/>
              <w:rPr>
                <w:rFonts w:ascii="Times New Roman" w:hAnsi="Times New Roman" w:cs="Times New Roman"/>
                <w:color w:val="767171"/>
                <w:sz w:val="24"/>
                <w:szCs w:val="24"/>
              </w:rPr>
            </w:pPr>
            <w:r w:rsidRPr="00D676AA">
              <w:rPr>
                <w:rFonts w:ascii="Times New Roman" w:hAnsi="Times New Roman" w:cs="Times New Roman"/>
                <w:color w:val="767171"/>
                <w:sz w:val="24"/>
                <w:szCs w:val="24"/>
              </w:rPr>
              <w:t>Pagos anticipados (Nota 9)</w:t>
            </w:r>
          </w:p>
        </w:tc>
        <w:tc>
          <w:tcPr>
            <w:tcW w:w="2593" w:type="dxa"/>
            <w:vAlign w:val="center"/>
          </w:tcPr>
          <w:p w14:paraId="375E7B7B" w14:textId="4E05A4D4" w:rsidR="00F67663" w:rsidRPr="00D676AA" w:rsidRDefault="00F67663" w:rsidP="00692BF2">
            <w:pPr>
              <w:spacing w:afterLines="160" w:after="384" w:line="360" w:lineRule="auto"/>
              <w:jc w:val="center"/>
              <w:rPr>
                <w:rFonts w:ascii="Times New Roman" w:hAnsi="Times New Roman" w:cs="Times New Roman"/>
                <w:color w:val="767171"/>
                <w:sz w:val="24"/>
                <w:szCs w:val="24"/>
              </w:rPr>
            </w:pPr>
            <w:r w:rsidRPr="00D676AA">
              <w:rPr>
                <w:rFonts w:ascii="Times New Roman" w:hAnsi="Times New Roman" w:cs="Times New Roman"/>
                <w:color w:val="767171"/>
                <w:sz w:val="24"/>
                <w:szCs w:val="24"/>
              </w:rPr>
              <w:t>986,530.05</w:t>
            </w:r>
          </w:p>
        </w:tc>
        <w:tc>
          <w:tcPr>
            <w:tcW w:w="3084" w:type="dxa"/>
            <w:vAlign w:val="center"/>
          </w:tcPr>
          <w:p w14:paraId="3EB3F50D" w14:textId="714B2515" w:rsidR="00F67663" w:rsidRPr="00D676AA" w:rsidRDefault="00F67663" w:rsidP="00692BF2">
            <w:pPr>
              <w:spacing w:afterLines="160" w:after="384" w:line="360" w:lineRule="auto"/>
              <w:jc w:val="center"/>
              <w:rPr>
                <w:rFonts w:ascii="Times New Roman" w:hAnsi="Times New Roman" w:cs="Times New Roman"/>
                <w:color w:val="767171"/>
                <w:sz w:val="24"/>
                <w:szCs w:val="24"/>
              </w:rPr>
            </w:pPr>
            <w:r w:rsidRPr="00D676AA">
              <w:rPr>
                <w:rFonts w:ascii="Times New Roman" w:hAnsi="Times New Roman" w:cs="Times New Roman"/>
                <w:color w:val="767171"/>
                <w:sz w:val="24"/>
                <w:szCs w:val="24"/>
              </w:rPr>
              <w:t>822,466.00</w:t>
            </w:r>
          </w:p>
        </w:tc>
      </w:tr>
      <w:tr w:rsidR="00D676AA" w:rsidRPr="00D676AA" w14:paraId="01A3FB25" w14:textId="77777777" w:rsidTr="00692BF2">
        <w:trPr>
          <w:trHeight w:val="281"/>
        </w:trPr>
        <w:tc>
          <w:tcPr>
            <w:tcW w:w="3571" w:type="dxa"/>
            <w:vAlign w:val="center"/>
          </w:tcPr>
          <w:p w14:paraId="02C62CB2" w14:textId="499136E7" w:rsidR="00F67663" w:rsidRPr="00D676AA" w:rsidRDefault="00F67663" w:rsidP="003B2DF8">
            <w:pPr>
              <w:spacing w:afterLines="160" w:after="384" w:line="360" w:lineRule="auto"/>
              <w:rPr>
                <w:rFonts w:ascii="Times New Roman" w:hAnsi="Times New Roman" w:cs="Times New Roman"/>
                <w:color w:val="767171"/>
                <w:sz w:val="24"/>
                <w:szCs w:val="24"/>
              </w:rPr>
            </w:pPr>
            <w:proofErr w:type="gramStart"/>
            <w:r w:rsidRPr="00D676AA">
              <w:rPr>
                <w:rFonts w:ascii="Times New Roman" w:hAnsi="Times New Roman" w:cs="Times New Roman"/>
                <w:b/>
                <w:bCs/>
                <w:color w:val="767171"/>
                <w:sz w:val="24"/>
                <w:szCs w:val="24"/>
              </w:rPr>
              <w:t>Total</w:t>
            </w:r>
            <w:proofErr w:type="gramEnd"/>
            <w:r w:rsidRPr="00D676AA">
              <w:rPr>
                <w:rFonts w:ascii="Times New Roman" w:hAnsi="Times New Roman" w:cs="Times New Roman"/>
                <w:b/>
                <w:bCs/>
                <w:color w:val="767171"/>
                <w:sz w:val="24"/>
                <w:szCs w:val="24"/>
              </w:rPr>
              <w:t xml:space="preserve"> activos corrientes</w:t>
            </w:r>
          </w:p>
        </w:tc>
        <w:tc>
          <w:tcPr>
            <w:tcW w:w="2593" w:type="dxa"/>
            <w:vAlign w:val="center"/>
          </w:tcPr>
          <w:p w14:paraId="07AD6A88" w14:textId="62F4063F" w:rsidR="00F67663" w:rsidRPr="00D676AA" w:rsidRDefault="00F67663" w:rsidP="00692BF2">
            <w:pPr>
              <w:spacing w:afterLines="160" w:after="384" w:line="360" w:lineRule="auto"/>
              <w:jc w:val="center"/>
              <w:rPr>
                <w:rFonts w:ascii="Times New Roman" w:hAnsi="Times New Roman" w:cs="Times New Roman"/>
                <w:color w:val="767171"/>
                <w:sz w:val="24"/>
                <w:szCs w:val="24"/>
              </w:rPr>
            </w:pPr>
            <w:r w:rsidRPr="00D676AA">
              <w:rPr>
                <w:rFonts w:ascii="Times New Roman" w:hAnsi="Times New Roman" w:cs="Times New Roman"/>
                <w:b/>
                <w:bCs/>
                <w:color w:val="767171"/>
                <w:sz w:val="24"/>
                <w:szCs w:val="24"/>
              </w:rPr>
              <w:t>122,309,619.39</w:t>
            </w:r>
          </w:p>
        </w:tc>
        <w:tc>
          <w:tcPr>
            <w:tcW w:w="3084" w:type="dxa"/>
            <w:vAlign w:val="center"/>
          </w:tcPr>
          <w:p w14:paraId="22DC89ED" w14:textId="6ADA8333" w:rsidR="00F67663" w:rsidRPr="00D676AA" w:rsidRDefault="00F67663" w:rsidP="00692BF2">
            <w:pPr>
              <w:spacing w:afterLines="160" w:after="384" w:line="360" w:lineRule="auto"/>
              <w:jc w:val="center"/>
              <w:rPr>
                <w:rFonts w:ascii="Times New Roman" w:hAnsi="Times New Roman" w:cs="Times New Roman"/>
                <w:color w:val="767171"/>
                <w:sz w:val="24"/>
                <w:szCs w:val="24"/>
              </w:rPr>
            </w:pPr>
            <w:r w:rsidRPr="00D676AA">
              <w:rPr>
                <w:rFonts w:ascii="Times New Roman" w:hAnsi="Times New Roman" w:cs="Times New Roman"/>
                <w:b/>
                <w:bCs/>
                <w:color w:val="767171"/>
                <w:sz w:val="24"/>
                <w:szCs w:val="24"/>
              </w:rPr>
              <w:t>95,475,046.00</w:t>
            </w:r>
          </w:p>
        </w:tc>
      </w:tr>
      <w:tr w:rsidR="00D676AA" w:rsidRPr="00D676AA" w14:paraId="2F999FF2" w14:textId="77777777" w:rsidTr="00692BF2">
        <w:trPr>
          <w:trHeight w:val="264"/>
        </w:trPr>
        <w:tc>
          <w:tcPr>
            <w:tcW w:w="3571" w:type="dxa"/>
            <w:vAlign w:val="center"/>
          </w:tcPr>
          <w:p w14:paraId="4FF1EE16" w14:textId="427CC8D1"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b/>
                <w:bCs/>
                <w:color w:val="767171"/>
                <w:sz w:val="24"/>
                <w:szCs w:val="24"/>
              </w:rPr>
              <w:t>Activos no corrientes</w:t>
            </w:r>
          </w:p>
        </w:tc>
        <w:tc>
          <w:tcPr>
            <w:tcW w:w="2593" w:type="dxa"/>
            <w:vAlign w:val="center"/>
          </w:tcPr>
          <w:p w14:paraId="0F47A2CE" w14:textId="77777777" w:rsidR="00F67663" w:rsidRPr="00D676AA" w:rsidRDefault="00F67663" w:rsidP="003B2DF8">
            <w:pPr>
              <w:spacing w:afterLines="160" w:after="384" w:line="360" w:lineRule="auto"/>
              <w:rPr>
                <w:rFonts w:ascii="Times New Roman" w:hAnsi="Times New Roman" w:cs="Times New Roman"/>
                <w:b/>
                <w:bCs/>
                <w:color w:val="767171"/>
                <w:sz w:val="24"/>
                <w:szCs w:val="24"/>
              </w:rPr>
            </w:pPr>
          </w:p>
        </w:tc>
        <w:tc>
          <w:tcPr>
            <w:tcW w:w="3084" w:type="dxa"/>
            <w:vAlign w:val="center"/>
          </w:tcPr>
          <w:p w14:paraId="4A3D6006" w14:textId="77777777" w:rsidR="00F67663" w:rsidRPr="00D676AA" w:rsidRDefault="00F67663" w:rsidP="003B2DF8">
            <w:pPr>
              <w:spacing w:afterLines="160" w:after="384" w:line="360" w:lineRule="auto"/>
              <w:rPr>
                <w:rFonts w:ascii="Times New Roman" w:hAnsi="Times New Roman" w:cs="Times New Roman"/>
                <w:b/>
                <w:bCs/>
                <w:color w:val="767171"/>
                <w:sz w:val="24"/>
                <w:szCs w:val="24"/>
              </w:rPr>
            </w:pPr>
          </w:p>
        </w:tc>
      </w:tr>
      <w:tr w:rsidR="00D676AA" w:rsidRPr="00D676AA" w14:paraId="114FA209" w14:textId="77777777" w:rsidTr="00692BF2">
        <w:trPr>
          <w:trHeight w:val="529"/>
        </w:trPr>
        <w:tc>
          <w:tcPr>
            <w:tcW w:w="3571" w:type="dxa"/>
            <w:vAlign w:val="center"/>
          </w:tcPr>
          <w:p w14:paraId="15BE361C" w14:textId="4830C7DA"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lastRenderedPageBreak/>
              <w:t>Propiedad, planta y equipo neto (Nota 10)</w:t>
            </w:r>
          </w:p>
        </w:tc>
        <w:tc>
          <w:tcPr>
            <w:tcW w:w="2593" w:type="dxa"/>
            <w:vAlign w:val="center"/>
          </w:tcPr>
          <w:p w14:paraId="3D2E9854" w14:textId="126FCC71"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61,610,125.30</w:t>
            </w:r>
          </w:p>
        </w:tc>
        <w:tc>
          <w:tcPr>
            <w:tcW w:w="3084" w:type="dxa"/>
            <w:vAlign w:val="center"/>
          </w:tcPr>
          <w:p w14:paraId="3F96A548" w14:textId="483E2950"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65,343,352.00</w:t>
            </w:r>
          </w:p>
        </w:tc>
      </w:tr>
      <w:tr w:rsidR="00D676AA" w:rsidRPr="00D676AA" w14:paraId="64BB220C" w14:textId="77777777" w:rsidTr="00692BF2">
        <w:trPr>
          <w:trHeight w:val="264"/>
        </w:trPr>
        <w:tc>
          <w:tcPr>
            <w:tcW w:w="3571" w:type="dxa"/>
            <w:vAlign w:val="center"/>
          </w:tcPr>
          <w:p w14:paraId="0DD0247F" w14:textId="6602C126"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Activos intangibles (Nota 11)</w:t>
            </w:r>
          </w:p>
        </w:tc>
        <w:tc>
          <w:tcPr>
            <w:tcW w:w="2593" w:type="dxa"/>
            <w:vAlign w:val="center"/>
          </w:tcPr>
          <w:p w14:paraId="0514CB92" w14:textId="12B8AE31"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505,727.69</w:t>
            </w:r>
          </w:p>
        </w:tc>
        <w:tc>
          <w:tcPr>
            <w:tcW w:w="3084" w:type="dxa"/>
            <w:vAlign w:val="center"/>
          </w:tcPr>
          <w:p w14:paraId="09D252B2" w14:textId="13C3ADE5"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725,827.00</w:t>
            </w:r>
          </w:p>
        </w:tc>
      </w:tr>
      <w:tr w:rsidR="00D676AA" w:rsidRPr="00D676AA" w14:paraId="44B56534" w14:textId="77777777" w:rsidTr="00692BF2">
        <w:trPr>
          <w:trHeight w:val="264"/>
        </w:trPr>
        <w:tc>
          <w:tcPr>
            <w:tcW w:w="3571" w:type="dxa"/>
            <w:vAlign w:val="center"/>
          </w:tcPr>
          <w:p w14:paraId="314C7DC5" w14:textId="51FF4A0B" w:rsidR="00F67663" w:rsidRPr="00D676AA" w:rsidRDefault="00F67663" w:rsidP="003B2DF8">
            <w:pPr>
              <w:spacing w:afterLines="160" w:after="384" w:line="360" w:lineRule="auto"/>
              <w:rPr>
                <w:rFonts w:ascii="Times New Roman" w:hAnsi="Times New Roman" w:cs="Times New Roman"/>
                <w:b/>
                <w:bCs/>
                <w:color w:val="767171"/>
                <w:sz w:val="24"/>
                <w:szCs w:val="24"/>
              </w:rPr>
            </w:pPr>
            <w:proofErr w:type="gramStart"/>
            <w:r w:rsidRPr="00D676AA">
              <w:rPr>
                <w:rFonts w:ascii="Times New Roman" w:hAnsi="Times New Roman" w:cs="Times New Roman"/>
                <w:b/>
                <w:bCs/>
                <w:color w:val="767171"/>
                <w:sz w:val="24"/>
                <w:szCs w:val="24"/>
              </w:rPr>
              <w:t>Total</w:t>
            </w:r>
            <w:proofErr w:type="gramEnd"/>
            <w:r w:rsidRPr="00D676AA">
              <w:rPr>
                <w:rFonts w:ascii="Times New Roman" w:hAnsi="Times New Roman" w:cs="Times New Roman"/>
                <w:b/>
                <w:bCs/>
                <w:color w:val="767171"/>
                <w:sz w:val="24"/>
                <w:szCs w:val="24"/>
              </w:rPr>
              <w:t xml:space="preserve"> activos no corrientes</w:t>
            </w:r>
          </w:p>
        </w:tc>
        <w:tc>
          <w:tcPr>
            <w:tcW w:w="2593" w:type="dxa"/>
            <w:vAlign w:val="center"/>
          </w:tcPr>
          <w:p w14:paraId="5E81CD6D" w14:textId="49C86355"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b/>
                <w:bCs/>
                <w:color w:val="767171"/>
                <w:sz w:val="24"/>
                <w:szCs w:val="24"/>
              </w:rPr>
              <w:t>62,115,852.99</w:t>
            </w:r>
          </w:p>
        </w:tc>
        <w:tc>
          <w:tcPr>
            <w:tcW w:w="3084" w:type="dxa"/>
            <w:vAlign w:val="center"/>
          </w:tcPr>
          <w:p w14:paraId="34B2A6CA" w14:textId="54F2D6C6"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b/>
                <w:bCs/>
                <w:color w:val="767171"/>
                <w:sz w:val="24"/>
                <w:szCs w:val="24"/>
              </w:rPr>
              <w:t>66,069,179.00</w:t>
            </w:r>
          </w:p>
        </w:tc>
      </w:tr>
      <w:tr w:rsidR="00D676AA" w:rsidRPr="00D676AA" w14:paraId="341B5668" w14:textId="77777777" w:rsidTr="00692BF2">
        <w:trPr>
          <w:trHeight w:val="264"/>
        </w:trPr>
        <w:tc>
          <w:tcPr>
            <w:tcW w:w="3571" w:type="dxa"/>
            <w:vAlign w:val="center"/>
          </w:tcPr>
          <w:p w14:paraId="7F3D8B7D" w14:textId="4343BB57" w:rsidR="00F67663" w:rsidRPr="00D676AA" w:rsidRDefault="00F67663" w:rsidP="003B2DF8">
            <w:pPr>
              <w:spacing w:afterLines="160" w:after="384" w:line="360" w:lineRule="auto"/>
              <w:rPr>
                <w:rFonts w:ascii="Times New Roman" w:hAnsi="Times New Roman" w:cs="Times New Roman"/>
                <w:b/>
                <w:bCs/>
                <w:color w:val="767171"/>
                <w:sz w:val="24"/>
                <w:szCs w:val="24"/>
              </w:rPr>
            </w:pPr>
            <w:proofErr w:type="gramStart"/>
            <w:r w:rsidRPr="00D676AA">
              <w:rPr>
                <w:rFonts w:ascii="Times New Roman" w:hAnsi="Times New Roman" w:cs="Times New Roman"/>
                <w:b/>
                <w:bCs/>
                <w:color w:val="767171"/>
                <w:sz w:val="24"/>
                <w:szCs w:val="24"/>
              </w:rPr>
              <w:t>Total</w:t>
            </w:r>
            <w:proofErr w:type="gramEnd"/>
            <w:r w:rsidRPr="00D676AA">
              <w:rPr>
                <w:rFonts w:ascii="Times New Roman" w:hAnsi="Times New Roman" w:cs="Times New Roman"/>
                <w:b/>
                <w:bCs/>
                <w:color w:val="767171"/>
                <w:sz w:val="24"/>
                <w:szCs w:val="24"/>
              </w:rPr>
              <w:t xml:space="preserve"> activos</w:t>
            </w:r>
          </w:p>
        </w:tc>
        <w:tc>
          <w:tcPr>
            <w:tcW w:w="2593" w:type="dxa"/>
            <w:vAlign w:val="center"/>
          </w:tcPr>
          <w:p w14:paraId="771D434D" w14:textId="1876C1AA"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b/>
                <w:bCs/>
                <w:color w:val="767171"/>
                <w:sz w:val="24"/>
                <w:szCs w:val="24"/>
              </w:rPr>
              <w:t>184,425,472.38</w:t>
            </w:r>
          </w:p>
        </w:tc>
        <w:tc>
          <w:tcPr>
            <w:tcW w:w="3084" w:type="dxa"/>
            <w:vAlign w:val="center"/>
          </w:tcPr>
          <w:p w14:paraId="38ABDBC8" w14:textId="4C9C6555"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b/>
                <w:bCs/>
                <w:color w:val="767171"/>
                <w:sz w:val="24"/>
                <w:szCs w:val="24"/>
              </w:rPr>
              <w:t>161,544,225.00</w:t>
            </w:r>
          </w:p>
        </w:tc>
      </w:tr>
      <w:tr w:rsidR="00D676AA" w:rsidRPr="00D676AA" w14:paraId="0B5A5117" w14:textId="77777777" w:rsidTr="00692BF2">
        <w:trPr>
          <w:trHeight w:val="678"/>
        </w:trPr>
        <w:tc>
          <w:tcPr>
            <w:tcW w:w="3571" w:type="dxa"/>
            <w:vAlign w:val="center"/>
          </w:tcPr>
          <w:p w14:paraId="1EF04E0F" w14:textId="77777777"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Pasivos corrientes</w:t>
            </w:r>
          </w:p>
          <w:p w14:paraId="358F7503" w14:textId="77777777" w:rsidR="00F67663" w:rsidRPr="00D676AA" w:rsidRDefault="00F67663" w:rsidP="003B2DF8">
            <w:pPr>
              <w:spacing w:afterLines="160" w:after="384" w:line="360" w:lineRule="auto"/>
              <w:rPr>
                <w:rFonts w:ascii="Times New Roman" w:hAnsi="Times New Roman" w:cs="Times New Roman"/>
                <w:b/>
                <w:bCs/>
                <w:color w:val="767171"/>
                <w:sz w:val="24"/>
                <w:szCs w:val="24"/>
              </w:rPr>
            </w:pPr>
          </w:p>
        </w:tc>
        <w:tc>
          <w:tcPr>
            <w:tcW w:w="2593" w:type="dxa"/>
            <w:vAlign w:val="center"/>
          </w:tcPr>
          <w:p w14:paraId="5B88B247" w14:textId="03EF4AE1"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b/>
                <w:bCs/>
                <w:color w:val="767171"/>
                <w:sz w:val="24"/>
                <w:szCs w:val="24"/>
              </w:rPr>
              <w:t>N/A</w:t>
            </w:r>
          </w:p>
        </w:tc>
        <w:tc>
          <w:tcPr>
            <w:tcW w:w="3084" w:type="dxa"/>
            <w:vAlign w:val="center"/>
          </w:tcPr>
          <w:p w14:paraId="262C44DB" w14:textId="26E848C5"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b/>
                <w:bCs/>
                <w:color w:val="767171"/>
                <w:sz w:val="24"/>
                <w:szCs w:val="24"/>
              </w:rPr>
              <w:t>N/A</w:t>
            </w:r>
          </w:p>
        </w:tc>
      </w:tr>
      <w:tr w:rsidR="00D676AA" w:rsidRPr="00D676AA" w14:paraId="7DB464F2" w14:textId="77777777" w:rsidTr="00692BF2">
        <w:trPr>
          <w:trHeight w:val="546"/>
        </w:trPr>
        <w:tc>
          <w:tcPr>
            <w:tcW w:w="3571" w:type="dxa"/>
            <w:vAlign w:val="center"/>
          </w:tcPr>
          <w:p w14:paraId="2CA650E9" w14:textId="0E183A69"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Cuentas por pagar a corto plazo (Nota 12)</w:t>
            </w:r>
          </w:p>
        </w:tc>
        <w:tc>
          <w:tcPr>
            <w:tcW w:w="2593" w:type="dxa"/>
            <w:vAlign w:val="center"/>
          </w:tcPr>
          <w:p w14:paraId="037ACD25" w14:textId="5285891D"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994,964.66</w:t>
            </w:r>
          </w:p>
        </w:tc>
        <w:tc>
          <w:tcPr>
            <w:tcW w:w="3084" w:type="dxa"/>
            <w:vAlign w:val="center"/>
          </w:tcPr>
          <w:p w14:paraId="191CB765" w14:textId="383C6DB5"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961,738.00</w:t>
            </w:r>
          </w:p>
        </w:tc>
      </w:tr>
      <w:tr w:rsidR="00D676AA" w:rsidRPr="00D676AA" w14:paraId="6D2493AE" w14:textId="77777777" w:rsidTr="00692BF2">
        <w:trPr>
          <w:trHeight w:val="264"/>
        </w:trPr>
        <w:tc>
          <w:tcPr>
            <w:tcW w:w="3571" w:type="dxa"/>
            <w:vAlign w:val="center"/>
          </w:tcPr>
          <w:p w14:paraId="63690043" w14:textId="67E9F580" w:rsidR="00F67663" w:rsidRPr="00D676AA" w:rsidRDefault="00F67663" w:rsidP="003B2DF8">
            <w:pPr>
              <w:spacing w:afterLines="160" w:after="384" w:line="360" w:lineRule="auto"/>
              <w:rPr>
                <w:rFonts w:ascii="Times New Roman" w:hAnsi="Times New Roman" w:cs="Times New Roman"/>
                <w:b/>
                <w:bCs/>
                <w:color w:val="767171"/>
                <w:sz w:val="24"/>
                <w:szCs w:val="24"/>
              </w:rPr>
            </w:pPr>
            <w:proofErr w:type="gramStart"/>
            <w:r w:rsidRPr="00D676AA">
              <w:rPr>
                <w:rFonts w:ascii="Times New Roman" w:hAnsi="Times New Roman" w:cs="Times New Roman"/>
                <w:b/>
                <w:bCs/>
                <w:color w:val="767171"/>
                <w:sz w:val="24"/>
                <w:szCs w:val="24"/>
              </w:rPr>
              <w:t>Total</w:t>
            </w:r>
            <w:proofErr w:type="gramEnd"/>
            <w:r w:rsidRPr="00D676AA">
              <w:rPr>
                <w:rFonts w:ascii="Times New Roman" w:hAnsi="Times New Roman" w:cs="Times New Roman"/>
                <w:b/>
                <w:bCs/>
                <w:color w:val="767171"/>
                <w:sz w:val="24"/>
                <w:szCs w:val="24"/>
              </w:rPr>
              <w:t xml:space="preserve"> pasivos corrientes</w:t>
            </w:r>
          </w:p>
        </w:tc>
        <w:tc>
          <w:tcPr>
            <w:tcW w:w="2593" w:type="dxa"/>
            <w:vAlign w:val="center"/>
          </w:tcPr>
          <w:p w14:paraId="4E3BEEAB" w14:textId="157C12C8"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b/>
                <w:bCs/>
                <w:color w:val="767171"/>
                <w:sz w:val="24"/>
                <w:szCs w:val="24"/>
              </w:rPr>
              <w:t>994,964.66</w:t>
            </w:r>
          </w:p>
        </w:tc>
        <w:tc>
          <w:tcPr>
            <w:tcW w:w="3084" w:type="dxa"/>
            <w:vAlign w:val="center"/>
          </w:tcPr>
          <w:p w14:paraId="6C3FF846" w14:textId="01497ED1"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b/>
                <w:bCs/>
                <w:color w:val="767171"/>
                <w:sz w:val="24"/>
                <w:szCs w:val="24"/>
              </w:rPr>
              <w:t>961,738.00</w:t>
            </w:r>
          </w:p>
        </w:tc>
      </w:tr>
      <w:tr w:rsidR="00D676AA" w:rsidRPr="00D676AA" w14:paraId="46F92799" w14:textId="77777777" w:rsidTr="00692BF2">
        <w:trPr>
          <w:trHeight w:val="264"/>
        </w:trPr>
        <w:tc>
          <w:tcPr>
            <w:tcW w:w="3571" w:type="dxa"/>
            <w:vAlign w:val="center"/>
          </w:tcPr>
          <w:p w14:paraId="64C7CC91" w14:textId="1F858333" w:rsidR="00F67663" w:rsidRPr="00D676AA" w:rsidRDefault="00F67663" w:rsidP="003B2DF8">
            <w:pPr>
              <w:spacing w:afterLines="160" w:after="384" w:line="360" w:lineRule="auto"/>
              <w:rPr>
                <w:rFonts w:ascii="Times New Roman" w:hAnsi="Times New Roman" w:cs="Times New Roman"/>
                <w:b/>
                <w:bCs/>
                <w:color w:val="767171"/>
                <w:sz w:val="24"/>
                <w:szCs w:val="24"/>
              </w:rPr>
            </w:pPr>
            <w:proofErr w:type="gramStart"/>
            <w:r w:rsidRPr="00D676AA">
              <w:rPr>
                <w:rFonts w:ascii="Times New Roman" w:hAnsi="Times New Roman" w:cs="Times New Roman"/>
                <w:b/>
                <w:bCs/>
                <w:color w:val="767171"/>
                <w:sz w:val="24"/>
                <w:szCs w:val="24"/>
              </w:rPr>
              <w:t>Total</w:t>
            </w:r>
            <w:proofErr w:type="gramEnd"/>
            <w:r w:rsidRPr="00D676AA">
              <w:rPr>
                <w:rFonts w:ascii="Times New Roman" w:hAnsi="Times New Roman" w:cs="Times New Roman"/>
                <w:b/>
                <w:bCs/>
                <w:color w:val="767171"/>
                <w:sz w:val="24"/>
                <w:szCs w:val="24"/>
              </w:rPr>
              <w:t xml:space="preserve"> pasivos</w:t>
            </w:r>
          </w:p>
        </w:tc>
        <w:tc>
          <w:tcPr>
            <w:tcW w:w="2593" w:type="dxa"/>
            <w:vAlign w:val="center"/>
          </w:tcPr>
          <w:p w14:paraId="5FFFBD7A" w14:textId="60070687"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b/>
                <w:bCs/>
                <w:color w:val="767171"/>
                <w:sz w:val="24"/>
                <w:szCs w:val="24"/>
              </w:rPr>
              <w:t>994,964.66</w:t>
            </w:r>
          </w:p>
        </w:tc>
        <w:tc>
          <w:tcPr>
            <w:tcW w:w="3084" w:type="dxa"/>
            <w:vAlign w:val="center"/>
          </w:tcPr>
          <w:p w14:paraId="7114D340" w14:textId="72D6D353"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b/>
                <w:bCs/>
                <w:color w:val="767171"/>
                <w:sz w:val="24"/>
                <w:szCs w:val="24"/>
              </w:rPr>
              <w:t>961,738.00</w:t>
            </w:r>
          </w:p>
        </w:tc>
      </w:tr>
      <w:tr w:rsidR="00D676AA" w:rsidRPr="00D676AA" w14:paraId="3A4F8661" w14:textId="77777777" w:rsidTr="00692BF2">
        <w:trPr>
          <w:trHeight w:val="546"/>
        </w:trPr>
        <w:tc>
          <w:tcPr>
            <w:tcW w:w="3571" w:type="dxa"/>
            <w:vAlign w:val="center"/>
          </w:tcPr>
          <w:p w14:paraId="60AE446E" w14:textId="4313EF78"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Activos Netos/Patrimonio (Notas 13)</w:t>
            </w:r>
          </w:p>
        </w:tc>
        <w:tc>
          <w:tcPr>
            <w:tcW w:w="2593" w:type="dxa"/>
            <w:vAlign w:val="center"/>
          </w:tcPr>
          <w:p w14:paraId="1884096E" w14:textId="6ED6B0E6"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b/>
                <w:bCs/>
                <w:color w:val="767171"/>
                <w:sz w:val="24"/>
                <w:szCs w:val="24"/>
              </w:rPr>
              <w:t>N/A</w:t>
            </w:r>
          </w:p>
        </w:tc>
        <w:tc>
          <w:tcPr>
            <w:tcW w:w="3084" w:type="dxa"/>
            <w:vAlign w:val="center"/>
          </w:tcPr>
          <w:p w14:paraId="1C6A6FCB" w14:textId="20DDFFE1"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b/>
                <w:bCs/>
                <w:color w:val="767171"/>
                <w:sz w:val="24"/>
                <w:szCs w:val="24"/>
              </w:rPr>
              <w:t>N/A</w:t>
            </w:r>
          </w:p>
        </w:tc>
      </w:tr>
      <w:tr w:rsidR="00D676AA" w:rsidRPr="00D676AA" w14:paraId="2E845E56" w14:textId="77777777" w:rsidTr="00692BF2">
        <w:trPr>
          <w:trHeight w:val="264"/>
        </w:trPr>
        <w:tc>
          <w:tcPr>
            <w:tcW w:w="3571" w:type="dxa"/>
            <w:vAlign w:val="center"/>
          </w:tcPr>
          <w:p w14:paraId="427DCD00" w14:textId="3D4D4D62"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Capital</w:t>
            </w:r>
          </w:p>
        </w:tc>
        <w:tc>
          <w:tcPr>
            <w:tcW w:w="2593" w:type="dxa"/>
            <w:vAlign w:val="center"/>
          </w:tcPr>
          <w:p w14:paraId="6F2E4D97" w14:textId="599E7CBF"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55,446,054.00</w:t>
            </w:r>
          </w:p>
        </w:tc>
        <w:tc>
          <w:tcPr>
            <w:tcW w:w="3084" w:type="dxa"/>
            <w:vAlign w:val="center"/>
          </w:tcPr>
          <w:p w14:paraId="5E639CD4" w14:textId="7FAE2AAF"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55,446,054.00</w:t>
            </w:r>
          </w:p>
        </w:tc>
      </w:tr>
      <w:tr w:rsidR="00D676AA" w:rsidRPr="00D676AA" w14:paraId="6AB392A1" w14:textId="77777777" w:rsidTr="00692BF2">
        <w:trPr>
          <w:trHeight w:val="529"/>
        </w:trPr>
        <w:tc>
          <w:tcPr>
            <w:tcW w:w="3571" w:type="dxa"/>
            <w:vAlign w:val="center"/>
          </w:tcPr>
          <w:p w14:paraId="57F0888F" w14:textId="3024848D"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lastRenderedPageBreak/>
              <w:t xml:space="preserve">Resultados positivos (ahorro)/negativo (desahorro) </w:t>
            </w:r>
          </w:p>
        </w:tc>
        <w:tc>
          <w:tcPr>
            <w:tcW w:w="2593" w:type="dxa"/>
            <w:vAlign w:val="center"/>
          </w:tcPr>
          <w:p w14:paraId="41B3CDD6" w14:textId="03FDF4E9"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24,075,570.81</w:t>
            </w:r>
          </w:p>
        </w:tc>
        <w:tc>
          <w:tcPr>
            <w:tcW w:w="3084" w:type="dxa"/>
            <w:vAlign w:val="center"/>
          </w:tcPr>
          <w:p w14:paraId="29EC5632" w14:textId="57A87482" w:rsidR="00F67663" w:rsidRPr="00D676AA" w:rsidRDefault="00F67663" w:rsidP="00692BF2">
            <w:pPr>
              <w:spacing w:afterLines="160" w:after="384" w:line="360" w:lineRule="auto"/>
              <w:jc w:val="center"/>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13,617,253.00</w:t>
            </w:r>
          </w:p>
        </w:tc>
      </w:tr>
      <w:tr w:rsidR="00D676AA" w:rsidRPr="00D676AA" w14:paraId="7AF27B08" w14:textId="77777777" w:rsidTr="00692BF2">
        <w:trPr>
          <w:trHeight w:val="264"/>
        </w:trPr>
        <w:tc>
          <w:tcPr>
            <w:tcW w:w="3571" w:type="dxa"/>
            <w:vAlign w:val="center"/>
          </w:tcPr>
          <w:p w14:paraId="62DDC56F" w14:textId="40A94066"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Resultado acumulado</w:t>
            </w:r>
          </w:p>
        </w:tc>
        <w:tc>
          <w:tcPr>
            <w:tcW w:w="2593" w:type="dxa"/>
            <w:vAlign w:val="center"/>
          </w:tcPr>
          <w:p w14:paraId="70EC0D16" w14:textId="381853E9"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103,908,882.91</w:t>
            </w:r>
          </w:p>
        </w:tc>
        <w:tc>
          <w:tcPr>
            <w:tcW w:w="3084" w:type="dxa"/>
            <w:vAlign w:val="center"/>
          </w:tcPr>
          <w:p w14:paraId="2ABEF610" w14:textId="748A7FA8"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91,519,180.00</w:t>
            </w:r>
          </w:p>
        </w:tc>
      </w:tr>
      <w:tr w:rsidR="00D676AA" w:rsidRPr="00D676AA" w14:paraId="14901910" w14:textId="77777777" w:rsidTr="00692BF2">
        <w:trPr>
          <w:trHeight w:val="264"/>
        </w:trPr>
        <w:tc>
          <w:tcPr>
            <w:tcW w:w="3571" w:type="dxa"/>
            <w:vAlign w:val="center"/>
          </w:tcPr>
          <w:p w14:paraId="31139B2C" w14:textId="1857D6BB"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Patrimonio Neto</w:t>
            </w:r>
          </w:p>
        </w:tc>
        <w:tc>
          <w:tcPr>
            <w:tcW w:w="2593" w:type="dxa"/>
            <w:vAlign w:val="center"/>
          </w:tcPr>
          <w:p w14:paraId="5834A300" w14:textId="7CD5898A"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183,430,507.72</w:t>
            </w:r>
          </w:p>
        </w:tc>
        <w:tc>
          <w:tcPr>
            <w:tcW w:w="3084" w:type="dxa"/>
            <w:vAlign w:val="center"/>
          </w:tcPr>
          <w:p w14:paraId="765E23CB" w14:textId="00504779"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color w:val="767171"/>
                <w:sz w:val="24"/>
                <w:szCs w:val="24"/>
              </w:rPr>
              <w:t>160,582,487.00</w:t>
            </w:r>
          </w:p>
        </w:tc>
      </w:tr>
      <w:tr w:rsidR="00D676AA" w:rsidRPr="00D676AA" w14:paraId="28031C4C" w14:textId="77777777" w:rsidTr="00692BF2">
        <w:trPr>
          <w:trHeight w:val="529"/>
        </w:trPr>
        <w:tc>
          <w:tcPr>
            <w:tcW w:w="3571" w:type="dxa"/>
            <w:vAlign w:val="center"/>
          </w:tcPr>
          <w:p w14:paraId="43ECCC0E" w14:textId="270A6985" w:rsidR="00F67663" w:rsidRPr="00D676AA" w:rsidRDefault="00F67663" w:rsidP="003B2DF8">
            <w:pPr>
              <w:spacing w:afterLines="160" w:after="384" w:line="360" w:lineRule="auto"/>
              <w:rPr>
                <w:rFonts w:ascii="Times New Roman" w:hAnsi="Times New Roman" w:cs="Times New Roman"/>
                <w:b/>
                <w:bCs/>
                <w:color w:val="767171"/>
                <w:sz w:val="24"/>
                <w:szCs w:val="24"/>
              </w:rPr>
            </w:pPr>
            <w:proofErr w:type="gramStart"/>
            <w:r w:rsidRPr="00D676AA">
              <w:rPr>
                <w:rFonts w:ascii="Times New Roman" w:hAnsi="Times New Roman" w:cs="Times New Roman"/>
                <w:b/>
                <w:bCs/>
                <w:color w:val="767171"/>
                <w:sz w:val="24"/>
                <w:szCs w:val="24"/>
              </w:rPr>
              <w:t>Total</w:t>
            </w:r>
            <w:proofErr w:type="gramEnd"/>
            <w:r w:rsidRPr="00D676AA">
              <w:rPr>
                <w:rFonts w:ascii="Times New Roman" w:hAnsi="Times New Roman" w:cs="Times New Roman"/>
                <w:b/>
                <w:bCs/>
                <w:color w:val="767171"/>
                <w:sz w:val="24"/>
                <w:szCs w:val="24"/>
              </w:rPr>
              <w:t xml:space="preserve"> Pasivo y Activos Netos/Patrimonio</w:t>
            </w:r>
          </w:p>
        </w:tc>
        <w:tc>
          <w:tcPr>
            <w:tcW w:w="2593" w:type="dxa"/>
            <w:vAlign w:val="center"/>
          </w:tcPr>
          <w:p w14:paraId="6E5D0C00" w14:textId="557EECDB"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b/>
                <w:bCs/>
                <w:color w:val="767171"/>
                <w:sz w:val="24"/>
                <w:szCs w:val="24"/>
              </w:rPr>
              <w:t>184,425,472.38</w:t>
            </w:r>
          </w:p>
        </w:tc>
        <w:tc>
          <w:tcPr>
            <w:tcW w:w="3084" w:type="dxa"/>
            <w:vAlign w:val="center"/>
          </w:tcPr>
          <w:p w14:paraId="02A250D1" w14:textId="22D28EC0" w:rsidR="00F67663" w:rsidRPr="00D676AA" w:rsidRDefault="00F67663" w:rsidP="003B2DF8">
            <w:pPr>
              <w:spacing w:afterLines="160" w:after="384" w:line="360" w:lineRule="auto"/>
              <w:rPr>
                <w:rFonts w:ascii="Times New Roman" w:hAnsi="Times New Roman" w:cs="Times New Roman"/>
                <w:b/>
                <w:bCs/>
                <w:color w:val="767171"/>
                <w:sz w:val="24"/>
                <w:szCs w:val="24"/>
              </w:rPr>
            </w:pPr>
            <w:r w:rsidRPr="00D676AA">
              <w:rPr>
                <w:rFonts w:ascii="Times New Roman" w:hAnsi="Times New Roman" w:cs="Times New Roman"/>
                <w:b/>
                <w:bCs/>
                <w:color w:val="767171"/>
                <w:sz w:val="24"/>
                <w:szCs w:val="24"/>
              </w:rPr>
              <w:t>161,544,225.00</w:t>
            </w:r>
          </w:p>
        </w:tc>
      </w:tr>
    </w:tbl>
    <w:p w14:paraId="09CCEA82" w14:textId="6658CBF3" w:rsidR="00D676AA" w:rsidRDefault="00D676AA" w:rsidP="003B2DF8">
      <w:pPr>
        <w:tabs>
          <w:tab w:val="left" w:pos="2981"/>
        </w:tabs>
        <w:spacing w:afterLines="160" w:after="384" w:line="360" w:lineRule="auto"/>
        <w:rPr>
          <w:color w:val="767070"/>
          <w:sz w:val="20"/>
          <w:szCs w:val="14"/>
          <w:lang w:val="es-DO"/>
        </w:rPr>
      </w:pPr>
      <w:r w:rsidRPr="00D512D4">
        <w:rPr>
          <w:b/>
          <w:bCs/>
          <w:color w:val="767070"/>
          <w:sz w:val="20"/>
          <w:szCs w:val="14"/>
          <w:lang w:val="es-DO"/>
        </w:rPr>
        <w:t>Fuente:</w:t>
      </w:r>
      <w:r w:rsidRPr="003D6267">
        <w:rPr>
          <w:color w:val="767070"/>
          <w:sz w:val="20"/>
          <w:szCs w:val="14"/>
          <w:lang w:val="es-DO"/>
        </w:rPr>
        <w:t xml:space="preserve"> Departamento de Administrativo y Financiero</w:t>
      </w:r>
    </w:p>
    <w:p w14:paraId="4B4A76FA" w14:textId="22B008BC" w:rsidR="00A36D11" w:rsidRDefault="00A36D11" w:rsidP="00692BF2">
      <w:pPr>
        <w:pStyle w:val="Ttulo2"/>
        <w:numPr>
          <w:ilvl w:val="4"/>
          <w:numId w:val="10"/>
        </w:numPr>
        <w:tabs>
          <w:tab w:val="left" w:pos="1260"/>
          <w:tab w:val="left" w:pos="1980"/>
          <w:tab w:val="left" w:pos="2610"/>
        </w:tabs>
        <w:spacing w:before="0" w:afterLines="160" w:after="384" w:line="360" w:lineRule="auto"/>
        <w:ind w:left="634" w:hanging="634"/>
        <w:rPr>
          <w:sz w:val="28"/>
          <w:szCs w:val="28"/>
          <w:lang w:val="es-DO"/>
        </w:rPr>
      </w:pPr>
      <w:bookmarkStart w:id="96" w:name="_Toc122036960"/>
      <w:r w:rsidRPr="00D512D4">
        <w:rPr>
          <w:sz w:val="28"/>
          <w:szCs w:val="28"/>
          <w:lang w:val="es-DO"/>
        </w:rPr>
        <w:t>Estado de Rendimiento Financiero</w:t>
      </w:r>
      <w:bookmarkEnd w:id="96"/>
    </w:p>
    <w:tbl>
      <w:tblPr>
        <w:tblW w:w="8828" w:type="dxa"/>
        <w:tblInd w:w="-5" w:type="dxa"/>
        <w:tblCellMar>
          <w:left w:w="70" w:type="dxa"/>
          <w:right w:w="70" w:type="dxa"/>
        </w:tblCellMar>
        <w:tblLook w:val="04A0" w:firstRow="1" w:lastRow="0" w:firstColumn="1" w:lastColumn="0" w:noHBand="0" w:noVBand="1"/>
      </w:tblPr>
      <w:tblGrid>
        <w:gridCol w:w="5036"/>
        <w:gridCol w:w="1903"/>
        <w:gridCol w:w="1889"/>
      </w:tblGrid>
      <w:tr w:rsidR="00234731" w:rsidRPr="00B02CE4" w14:paraId="20CBFC4E" w14:textId="77777777" w:rsidTr="00692BF2">
        <w:trPr>
          <w:trHeight w:val="315"/>
          <w:tblHeader/>
        </w:trPr>
        <w:tc>
          <w:tcPr>
            <w:tcW w:w="8828" w:type="dxa"/>
            <w:gridSpan w:val="3"/>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164DCFE" w14:textId="77777777" w:rsidR="00234731" w:rsidRPr="00721DE3" w:rsidRDefault="00234731" w:rsidP="00721DE3">
            <w:pPr>
              <w:pStyle w:val="Ttulo2"/>
              <w:jc w:val="center"/>
              <w:rPr>
                <w:color w:val="FFFFFF" w:themeColor="background1"/>
                <w:lang w:val="es-DO" w:eastAsia="es-DO"/>
              </w:rPr>
            </w:pPr>
            <w:r w:rsidRPr="00721DE3">
              <w:rPr>
                <w:color w:val="FFFFFF" w:themeColor="background1"/>
                <w:lang w:val="es-DO" w:eastAsia="es-DO"/>
              </w:rPr>
              <w:t>Estado de Rendimiento Financiero</w:t>
            </w:r>
          </w:p>
          <w:p w14:paraId="557EC15B" w14:textId="77777777" w:rsidR="00234731" w:rsidRPr="00721DE3" w:rsidRDefault="00234731" w:rsidP="00721DE3">
            <w:pPr>
              <w:pStyle w:val="Ttulo2"/>
              <w:jc w:val="center"/>
              <w:rPr>
                <w:color w:val="FFFFFF" w:themeColor="background1"/>
                <w:lang w:val="es-DO" w:eastAsia="es-DO"/>
              </w:rPr>
            </w:pPr>
            <w:r w:rsidRPr="00721DE3">
              <w:rPr>
                <w:color w:val="FFFFFF" w:themeColor="background1"/>
                <w:lang w:val="es-DO" w:eastAsia="es-DO"/>
              </w:rPr>
              <w:t>Del ejercicio terminado al 30 de junio de 2022 y 2021</w:t>
            </w:r>
          </w:p>
          <w:p w14:paraId="60A12316" w14:textId="16FEB721" w:rsidR="00234731" w:rsidRPr="00234731" w:rsidRDefault="00234731" w:rsidP="00721DE3">
            <w:pPr>
              <w:pStyle w:val="Ttulo2"/>
              <w:jc w:val="center"/>
              <w:rPr>
                <w:rFonts w:eastAsia="Calibri"/>
                <w:color w:val="003876"/>
                <w:szCs w:val="22"/>
                <w:lang w:val="es-ES"/>
              </w:rPr>
            </w:pPr>
            <w:r w:rsidRPr="00721DE3">
              <w:rPr>
                <w:color w:val="FFFFFF" w:themeColor="background1"/>
                <w:lang w:val="es-DO" w:eastAsia="es-DO"/>
              </w:rPr>
              <w:t>(Valores en RD$)</w:t>
            </w:r>
          </w:p>
        </w:tc>
      </w:tr>
      <w:tr w:rsidR="00234731" w:rsidRPr="00B02CE4" w14:paraId="7F6FEB42" w14:textId="77777777" w:rsidTr="00692BF2">
        <w:trPr>
          <w:trHeight w:val="315"/>
          <w:tblHeader/>
        </w:trPr>
        <w:tc>
          <w:tcPr>
            <w:tcW w:w="5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273DF" w14:textId="77777777" w:rsidR="00234731" w:rsidRPr="00B02CE4" w:rsidRDefault="00234731" w:rsidP="003B2DF8">
            <w:pPr>
              <w:spacing w:afterLines="160" w:after="384" w:line="360" w:lineRule="auto"/>
              <w:rPr>
                <w:rFonts w:eastAsia="Times New Roman"/>
                <w:color w:val="808080" w:themeColor="background1" w:themeShade="80"/>
                <w:szCs w:val="18"/>
                <w:lang w:val="es-DO" w:eastAsia="es-DO"/>
              </w:rPr>
            </w:pPr>
          </w:p>
        </w:tc>
        <w:tc>
          <w:tcPr>
            <w:tcW w:w="1903"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2E64154B" w14:textId="392EB025" w:rsidR="00234731" w:rsidRPr="00B02CE4" w:rsidRDefault="00234731" w:rsidP="00692BF2">
            <w:pPr>
              <w:spacing w:afterLines="160" w:after="384" w:line="360" w:lineRule="auto"/>
              <w:jc w:val="center"/>
              <w:rPr>
                <w:rFonts w:eastAsia="Times New Roman"/>
                <w:b/>
                <w:bCs/>
                <w:color w:val="D9D9D9" w:themeColor="background1" w:themeShade="D9"/>
                <w:szCs w:val="18"/>
                <w:u w:val="single"/>
                <w:lang w:val="es-DO" w:eastAsia="es-DO"/>
              </w:rPr>
            </w:pPr>
            <w:r w:rsidRPr="00B02CE4">
              <w:rPr>
                <w:rFonts w:eastAsia="Times New Roman"/>
                <w:b/>
                <w:bCs/>
                <w:color w:val="D9D9D9" w:themeColor="background1" w:themeShade="D9"/>
                <w:szCs w:val="18"/>
                <w:u w:val="single"/>
                <w:lang w:val="es-DO" w:eastAsia="es-DO"/>
              </w:rPr>
              <w:t>2022</w:t>
            </w:r>
          </w:p>
        </w:tc>
        <w:tc>
          <w:tcPr>
            <w:tcW w:w="1889"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5091AB92" w14:textId="4F283E6D" w:rsidR="00234731" w:rsidRPr="00B02CE4" w:rsidRDefault="00234731" w:rsidP="00692BF2">
            <w:pPr>
              <w:spacing w:afterLines="160" w:after="384" w:line="360" w:lineRule="auto"/>
              <w:jc w:val="center"/>
              <w:rPr>
                <w:rFonts w:eastAsia="Times New Roman"/>
                <w:b/>
                <w:bCs/>
                <w:color w:val="D9D9D9" w:themeColor="background1" w:themeShade="D9"/>
                <w:szCs w:val="18"/>
                <w:u w:val="single"/>
                <w:lang w:val="es-DO" w:eastAsia="es-DO"/>
              </w:rPr>
            </w:pPr>
            <w:r w:rsidRPr="00B02CE4">
              <w:rPr>
                <w:rFonts w:eastAsia="Times New Roman"/>
                <w:b/>
                <w:bCs/>
                <w:color w:val="D9D9D9" w:themeColor="background1" w:themeShade="D9"/>
                <w:szCs w:val="18"/>
                <w:u w:val="single"/>
                <w:lang w:val="es-DO" w:eastAsia="es-DO"/>
              </w:rPr>
              <w:t>2021</w:t>
            </w:r>
          </w:p>
        </w:tc>
      </w:tr>
      <w:tr w:rsidR="00234731" w:rsidRPr="00B02CE4" w14:paraId="65CF96E6" w14:textId="77777777" w:rsidTr="00692BF2">
        <w:trPr>
          <w:trHeight w:val="315"/>
        </w:trPr>
        <w:tc>
          <w:tcPr>
            <w:tcW w:w="5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AF2BC" w14:textId="2879CA80" w:rsidR="00234731" w:rsidRPr="00D512D4" w:rsidRDefault="00234731" w:rsidP="00692BF2">
            <w:pPr>
              <w:spacing w:afterLines="160" w:after="384" w:line="360" w:lineRule="auto"/>
              <w:rPr>
                <w:rFonts w:eastAsia="Times New Roman"/>
                <w:b/>
                <w:bCs/>
                <w:color w:val="808080" w:themeColor="background1" w:themeShade="80"/>
                <w:szCs w:val="18"/>
                <w:lang w:val="es-DO" w:eastAsia="es-DO"/>
              </w:rPr>
            </w:pPr>
            <w:proofErr w:type="spellStart"/>
            <w:r w:rsidRPr="00D512D4">
              <w:rPr>
                <w:b/>
                <w:bCs/>
              </w:rPr>
              <w:t>Ingresos</w:t>
            </w:r>
            <w:proofErr w:type="spellEnd"/>
            <w:r w:rsidRPr="00D512D4">
              <w:rPr>
                <w:b/>
                <w:bCs/>
              </w:rPr>
              <w:t xml:space="preserve"> (</w:t>
            </w:r>
            <w:proofErr w:type="spellStart"/>
            <w:r w:rsidRPr="00D512D4">
              <w:rPr>
                <w:b/>
                <w:bCs/>
              </w:rPr>
              <w:t>Notas</w:t>
            </w:r>
            <w:proofErr w:type="spellEnd"/>
            <w:r w:rsidRPr="00D512D4">
              <w:rPr>
                <w:b/>
                <w:bCs/>
              </w:rPr>
              <w:t xml:space="preserve"> 14)</w:t>
            </w:r>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EEB30" w14:textId="77777777" w:rsidR="00234731" w:rsidRPr="00B02CE4" w:rsidRDefault="00234731" w:rsidP="00692BF2">
            <w:pPr>
              <w:spacing w:afterLines="160" w:after="384" w:line="360" w:lineRule="auto"/>
              <w:rPr>
                <w:rFonts w:eastAsia="Times New Roman"/>
                <w:b/>
                <w:bCs/>
                <w:color w:val="808080" w:themeColor="background1" w:themeShade="80"/>
                <w:szCs w:val="18"/>
                <w:lang w:val="es-DO" w:eastAsia="es-DO"/>
              </w:rPr>
            </w:pP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EA292" w14:textId="77777777" w:rsidR="00234731" w:rsidRPr="00B02CE4" w:rsidRDefault="00234731" w:rsidP="00692BF2">
            <w:pPr>
              <w:spacing w:afterLines="160" w:after="384" w:line="360" w:lineRule="auto"/>
              <w:rPr>
                <w:rFonts w:eastAsia="Times New Roman"/>
                <w:color w:val="808080" w:themeColor="background1" w:themeShade="80"/>
                <w:szCs w:val="18"/>
                <w:lang w:val="es-DO" w:eastAsia="es-DO"/>
              </w:rPr>
            </w:pPr>
          </w:p>
        </w:tc>
      </w:tr>
      <w:tr w:rsidR="00234731" w:rsidRPr="00B02CE4" w14:paraId="049513C9" w14:textId="77777777" w:rsidTr="00692BF2">
        <w:trPr>
          <w:trHeight w:val="315"/>
        </w:trPr>
        <w:tc>
          <w:tcPr>
            <w:tcW w:w="5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CE9EB" w14:textId="1C42E926" w:rsidR="00234731" w:rsidRPr="00B02CE4" w:rsidRDefault="00234731" w:rsidP="00692BF2">
            <w:pPr>
              <w:spacing w:afterLines="160" w:after="384" w:line="360" w:lineRule="auto"/>
              <w:rPr>
                <w:rFonts w:eastAsia="Times New Roman"/>
                <w:color w:val="808080" w:themeColor="background1" w:themeShade="80"/>
                <w:szCs w:val="18"/>
                <w:lang w:val="es-DO" w:eastAsia="es-DO"/>
              </w:rPr>
            </w:pPr>
            <w:proofErr w:type="spellStart"/>
            <w:r w:rsidRPr="006A7CAB">
              <w:t>Transferencias</w:t>
            </w:r>
            <w:proofErr w:type="spellEnd"/>
            <w:r w:rsidRPr="006A7CAB">
              <w:t xml:space="preserve"> y </w:t>
            </w:r>
            <w:proofErr w:type="spellStart"/>
            <w:r w:rsidRPr="006A7CAB">
              <w:t>donaciones</w:t>
            </w:r>
            <w:proofErr w:type="spellEnd"/>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6B996" w14:textId="1523545C" w:rsidR="00234731" w:rsidRPr="00B02CE4" w:rsidRDefault="00234731" w:rsidP="00692BF2">
            <w:pPr>
              <w:spacing w:afterLines="160" w:after="384" w:line="360" w:lineRule="auto"/>
              <w:jc w:val="center"/>
              <w:rPr>
                <w:rFonts w:eastAsia="Times New Roman"/>
                <w:color w:val="808080" w:themeColor="background1" w:themeShade="80"/>
                <w:szCs w:val="18"/>
                <w:lang w:val="es-DO" w:eastAsia="es-DO"/>
              </w:rPr>
            </w:pPr>
            <w:r w:rsidRPr="006A7CAB">
              <w:t>80,149,012.66</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A185B" w14:textId="3EA92A30" w:rsidR="00234731" w:rsidRPr="00B02CE4" w:rsidRDefault="00234731" w:rsidP="00692BF2">
            <w:pPr>
              <w:spacing w:afterLines="160" w:after="384" w:line="360" w:lineRule="auto"/>
              <w:jc w:val="center"/>
              <w:rPr>
                <w:rFonts w:eastAsia="Times New Roman"/>
                <w:color w:val="808080" w:themeColor="background1" w:themeShade="80"/>
                <w:szCs w:val="18"/>
                <w:lang w:val="es-DO" w:eastAsia="es-DO"/>
              </w:rPr>
            </w:pPr>
            <w:r w:rsidRPr="006A7CAB">
              <w:t>90,587,427.00</w:t>
            </w:r>
          </w:p>
        </w:tc>
      </w:tr>
      <w:tr w:rsidR="00234731" w:rsidRPr="00B02CE4" w14:paraId="081B514B" w14:textId="77777777" w:rsidTr="00692BF2">
        <w:trPr>
          <w:trHeight w:val="315"/>
        </w:trPr>
        <w:tc>
          <w:tcPr>
            <w:tcW w:w="5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4A663" w14:textId="6BDB214F" w:rsidR="00234731" w:rsidRPr="00B02CE4" w:rsidRDefault="00234731" w:rsidP="00692BF2">
            <w:pPr>
              <w:spacing w:afterLines="160" w:after="384" w:line="360" w:lineRule="auto"/>
              <w:rPr>
                <w:rFonts w:eastAsia="Times New Roman"/>
                <w:color w:val="808080" w:themeColor="background1" w:themeShade="80"/>
                <w:szCs w:val="18"/>
                <w:lang w:val="es-DO" w:eastAsia="es-DO"/>
              </w:rPr>
            </w:pPr>
            <w:proofErr w:type="spellStart"/>
            <w:r w:rsidRPr="006A7CAB">
              <w:t>otros</w:t>
            </w:r>
            <w:proofErr w:type="spellEnd"/>
            <w:r w:rsidRPr="006A7CAB">
              <w:t xml:space="preserve"> </w:t>
            </w:r>
            <w:proofErr w:type="spellStart"/>
            <w:r w:rsidRPr="006A7CAB">
              <w:t>ingresos</w:t>
            </w:r>
            <w:proofErr w:type="spellEnd"/>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00FCA" w14:textId="590620C1" w:rsidR="00234731" w:rsidRPr="00B02CE4" w:rsidRDefault="00234731" w:rsidP="00692BF2">
            <w:pPr>
              <w:spacing w:afterLines="160" w:after="384" w:line="360" w:lineRule="auto"/>
              <w:jc w:val="center"/>
              <w:rPr>
                <w:rFonts w:eastAsia="Times New Roman"/>
                <w:color w:val="808080" w:themeColor="background1" w:themeShade="80"/>
                <w:szCs w:val="18"/>
                <w:lang w:val="es-DO" w:eastAsia="es-DO"/>
              </w:rPr>
            </w:pPr>
            <w:r w:rsidRPr="006A7CAB">
              <w:t>18,550,666.81</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92F61" w14:textId="7B806B7A" w:rsidR="00234731" w:rsidRPr="00B02CE4" w:rsidRDefault="00234731" w:rsidP="00692BF2">
            <w:pPr>
              <w:spacing w:afterLines="160" w:after="384" w:line="360" w:lineRule="auto"/>
              <w:jc w:val="center"/>
              <w:rPr>
                <w:rFonts w:eastAsia="Times New Roman"/>
                <w:color w:val="808080" w:themeColor="background1" w:themeShade="80"/>
                <w:szCs w:val="18"/>
                <w:lang w:val="es-DO" w:eastAsia="es-DO"/>
              </w:rPr>
            </w:pPr>
            <w:r w:rsidRPr="006A7CAB">
              <w:t>-</w:t>
            </w:r>
          </w:p>
        </w:tc>
      </w:tr>
      <w:tr w:rsidR="00234731" w:rsidRPr="00B02CE4" w14:paraId="02F78255" w14:textId="77777777" w:rsidTr="00692BF2">
        <w:trPr>
          <w:trHeight w:val="330"/>
        </w:trPr>
        <w:tc>
          <w:tcPr>
            <w:tcW w:w="5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A4E70" w14:textId="64F2F2F2" w:rsidR="00234731" w:rsidRPr="00D512D4" w:rsidRDefault="00234731" w:rsidP="00692BF2">
            <w:pPr>
              <w:spacing w:afterLines="160" w:after="384" w:line="360" w:lineRule="auto"/>
              <w:rPr>
                <w:rFonts w:eastAsia="Times New Roman"/>
                <w:b/>
                <w:bCs/>
                <w:color w:val="808080" w:themeColor="background1" w:themeShade="80"/>
                <w:szCs w:val="18"/>
                <w:lang w:val="es-DO" w:eastAsia="es-DO"/>
              </w:rPr>
            </w:pPr>
            <w:r w:rsidRPr="00D512D4">
              <w:rPr>
                <w:b/>
                <w:bCs/>
              </w:rPr>
              <w:lastRenderedPageBreak/>
              <w:t xml:space="preserve">Total </w:t>
            </w:r>
            <w:proofErr w:type="spellStart"/>
            <w:r w:rsidRPr="00D512D4">
              <w:rPr>
                <w:b/>
                <w:bCs/>
              </w:rPr>
              <w:t>ingresos</w:t>
            </w:r>
            <w:proofErr w:type="spellEnd"/>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FEE42" w14:textId="357157E5" w:rsidR="00234731" w:rsidRPr="00D512D4" w:rsidRDefault="00234731" w:rsidP="00692BF2">
            <w:pPr>
              <w:spacing w:afterLines="160" w:after="384" w:line="360" w:lineRule="auto"/>
              <w:jc w:val="center"/>
              <w:rPr>
                <w:rFonts w:eastAsia="Times New Roman"/>
                <w:b/>
                <w:bCs/>
                <w:color w:val="808080" w:themeColor="background1" w:themeShade="80"/>
                <w:szCs w:val="18"/>
                <w:lang w:val="es-DO" w:eastAsia="es-DO"/>
              </w:rPr>
            </w:pPr>
            <w:r w:rsidRPr="00D512D4">
              <w:rPr>
                <w:b/>
                <w:bCs/>
              </w:rPr>
              <w:t>98,699,679.47</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4AEED" w14:textId="052770F9" w:rsidR="00234731" w:rsidRPr="00D512D4" w:rsidRDefault="00234731" w:rsidP="00692BF2">
            <w:pPr>
              <w:spacing w:afterLines="160" w:after="384" w:line="360" w:lineRule="auto"/>
              <w:jc w:val="center"/>
              <w:rPr>
                <w:rFonts w:eastAsia="Times New Roman"/>
                <w:b/>
                <w:bCs/>
                <w:color w:val="808080" w:themeColor="background1" w:themeShade="80"/>
                <w:szCs w:val="18"/>
                <w:lang w:val="es-DO" w:eastAsia="es-DO"/>
              </w:rPr>
            </w:pPr>
            <w:r w:rsidRPr="00D512D4">
              <w:rPr>
                <w:b/>
                <w:bCs/>
              </w:rPr>
              <w:t>90,587,427.00</w:t>
            </w:r>
          </w:p>
        </w:tc>
      </w:tr>
      <w:tr w:rsidR="00234731" w:rsidRPr="00B02CE4" w14:paraId="4ED52039" w14:textId="77777777" w:rsidTr="00692BF2">
        <w:trPr>
          <w:trHeight w:val="315"/>
        </w:trPr>
        <w:tc>
          <w:tcPr>
            <w:tcW w:w="5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794D7" w14:textId="17D89718" w:rsidR="00234731" w:rsidRPr="00B02CE4" w:rsidRDefault="00234731" w:rsidP="00692BF2">
            <w:pPr>
              <w:spacing w:afterLines="160" w:after="384" w:line="360" w:lineRule="auto"/>
              <w:rPr>
                <w:rFonts w:eastAsia="Times New Roman"/>
                <w:b/>
                <w:bCs/>
                <w:color w:val="808080" w:themeColor="background1" w:themeShade="80"/>
                <w:szCs w:val="18"/>
                <w:lang w:val="es-DO" w:eastAsia="es-DO"/>
              </w:rPr>
            </w:pPr>
            <w:proofErr w:type="spellStart"/>
            <w:r w:rsidRPr="006A7CAB">
              <w:t>Gastos</w:t>
            </w:r>
            <w:proofErr w:type="spellEnd"/>
            <w:r w:rsidRPr="006A7CAB">
              <w:t xml:space="preserve"> (</w:t>
            </w:r>
            <w:proofErr w:type="spellStart"/>
            <w:r w:rsidRPr="006A7CAB">
              <w:t>Notas</w:t>
            </w:r>
            <w:proofErr w:type="spellEnd"/>
            <w:r w:rsidRPr="006A7CAB">
              <w:t xml:space="preserve"> 15, 16, 17, 18, y 19)</w:t>
            </w:r>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5C0D0" w14:textId="77777777" w:rsidR="00234731" w:rsidRPr="00B02CE4" w:rsidRDefault="00234731" w:rsidP="00692BF2">
            <w:pPr>
              <w:spacing w:afterLines="160" w:after="384" w:line="360" w:lineRule="auto"/>
              <w:jc w:val="center"/>
              <w:rPr>
                <w:rFonts w:eastAsia="Times New Roman"/>
                <w:b/>
                <w:bCs/>
                <w:color w:val="808080" w:themeColor="background1" w:themeShade="80"/>
                <w:szCs w:val="18"/>
                <w:lang w:val="es-DO" w:eastAsia="es-DO"/>
              </w:rPr>
            </w:pP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5A8CB8" w14:textId="77777777" w:rsidR="00234731" w:rsidRPr="00B02CE4" w:rsidRDefault="00234731" w:rsidP="00692BF2">
            <w:pPr>
              <w:spacing w:afterLines="160" w:after="384" w:line="360" w:lineRule="auto"/>
              <w:jc w:val="center"/>
              <w:rPr>
                <w:rFonts w:eastAsia="Times New Roman"/>
                <w:color w:val="808080" w:themeColor="background1" w:themeShade="80"/>
                <w:szCs w:val="18"/>
                <w:lang w:val="es-DO" w:eastAsia="es-DO"/>
              </w:rPr>
            </w:pPr>
          </w:p>
        </w:tc>
      </w:tr>
      <w:tr w:rsidR="00234731" w:rsidRPr="00B03137" w14:paraId="186DA18B" w14:textId="77777777" w:rsidTr="00692BF2">
        <w:trPr>
          <w:trHeight w:val="315"/>
        </w:trPr>
        <w:tc>
          <w:tcPr>
            <w:tcW w:w="5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1F915" w14:textId="257DF314" w:rsidR="00234731" w:rsidRPr="00B02CE4" w:rsidRDefault="00234731" w:rsidP="00692BF2">
            <w:pPr>
              <w:spacing w:afterLines="160" w:after="384" w:line="360" w:lineRule="auto"/>
              <w:rPr>
                <w:rFonts w:eastAsia="Times New Roman"/>
                <w:color w:val="808080" w:themeColor="background1" w:themeShade="80"/>
                <w:szCs w:val="18"/>
                <w:lang w:val="es-DO" w:eastAsia="es-DO"/>
              </w:rPr>
            </w:pPr>
            <w:r w:rsidRPr="00DA4024">
              <w:rPr>
                <w:lang w:val="es-DO"/>
              </w:rPr>
              <w:t>Sueldos, salarios y beneficios a empleados</w:t>
            </w:r>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FD7452" w14:textId="23CABA1C" w:rsidR="00234731" w:rsidRPr="00B02CE4" w:rsidRDefault="00234731" w:rsidP="00692BF2">
            <w:pPr>
              <w:spacing w:afterLines="160" w:after="384" w:line="360" w:lineRule="auto"/>
              <w:jc w:val="center"/>
              <w:rPr>
                <w:rFonts w:eastAsia="Times New Roman"/>
                <w:color w:val="808080" w:themeColor="background1" w:themeShade="80"/>
                <w:szCs w:val="18"/>
                <w:lang w:val="es-DO" w:eastAsia="es-DO"/>
              </w:rPr>
            </w:pPr>
            <w:r w:rsidRPr="006A7CAB">
              <w:t>61,263,576.20</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CC350" w14:textId="7EF2BF65" w:rsidR="00234731" w:rsidRPr="00B02CE4" w:rsidRDefault="00234731" w:rsidP="00692BF2">
            <w:pPr>
              <w:spacing w:afterLines="160" w:after="384" w:line="360" w:lineRule="auto"/>
              <w:jc w:val="center"/>
              <w:rPr>
                <w:rFonts w:eastAsia="Times New Roman"/>
                <w:color w:val="808080" w:themeColor="background1" w:themeShade="80"/>
                <w:szCs w:val="18"/>
                <w:lang w:val="es-DO" w:eastAsia="es-DO"/>
              </w:rPr>
            </w:pPr>
            <w:r w:rsidRPr="006A7CAB">
              <w:t>61,375,052.00</w:t>
            </w:r>
          </w:p>
        </w:tc>
      </w:tr>
      <w:tr w:rsidR="00234731" w:rsidRPr="00B03137" w14:paraId="36B4784C" w14:textId="77777777" w:rsidTr="00692BF2">
        <w:trPr>
          <w:trHeight w:val="315"/>
        </w:trPr>
        <w:tc>
          <w:tcPr>
            <w:tcW w:w="5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AFDEE" w14:textId="1FD004D5" w:rsidR="00234731" w:rsidRPr="00B02CE4" w:rsidRDefault="00234731" w:rsidP="00692BF2">
            <w:pPr>
              <w:spacing w:afterLines="160" w:after="384" w:line="360" w:lineRule="auto"/>
              <w:rPr>
                <w:rFonts w:eastAsia="Times New Roman"/>
                <w:color w:val="808080" w:themeColor="background1" w:themeShade="80"/>
                <w:szCs w:val="18"/>
                <w:lang w:val="es-DO" w:eastAsia="es-DO"/>
              </w:rPr>
            </w:pPr>
            <w:r w:rsidRPr="00DA4024">
              <w:rPr>
                <w:lang w:val="es-DO"/>
              </w:rPr>
              <w:t>Subvenciones y otros pagos por transferencias</w:t>
            </w:r>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C6249" w14:textId="04622749" w:rsidR="00234731" w:rsidRPr="00B02CE4" w:rsidRDefault="00234731" w:rsidP="00692BF2">
            <w:pPr>
              <w:spacing w:afterLines="160" w:after="384" w:line="360" w:lineRule="auto"/>
              <w:jc w:val="center"/>
              <w:rPr>
                <w:rFonts w:eastAsia="Times New Roman"/>
                <w:color w:val="808080" w:themeColor="background1" w:themeShade="80"/>
                <w:szCs w:val="18"/>
                <w:lang w:val="es-DO" w:eastAsia="es-DO"/>
              </w:rPr>
            </w:pPr>
            <w:r w:rsidRPr="006A7CAB">
              <w:t>110,678.21</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C6967" w14:textId="77E4E6A4" w:rsidR="00234731" w:rsidRPr="00B02CE4" w:rsidRDefault="00234731" w:rsidP="00692BF2">
            <w:pPr>
              <w:spacing w:afterLines="160" w:after="384" w:line="360" w:lineRule="auto"/>
              <w:jc w:val="center"/>
              <w:rPr>
                <w:rFonts w:eastAsia="Times New Roman"/>
                <w:color w:val="808080" w:themeColor="background1" w:themeShade="80"/>
                <w:szCs w:val="18"/>
                <w:lang w:val="es-DO" w:eastAsia="es-DO"/>
              </w:rPr>
            </w:pPr>
            <w:r w:rsidRPr="006A7CAB">
              <w:t>684,830.00</w:t>
            </w:r>
          </w:p>
        </w:tc>
      </w:tr>
      <w:tr w:rsidR="00234731" w:rsidRPr="00B03137" w14:paraId="1BC18592" w14:textId="77777777" w:rsidTr="00692BF2">
        <w:trPr>
          <w:trHeight w:val="315"/>
        </w:trPr>
        <w:tc>
          <w:tcPr>
            <w:tcW w:w="5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7DA52" w14:textId="2E2DE34C" w:rsidR="00234731" w:rsidRPr="00B02CE4" w:rsidRDefault="00234731" w:rsidP="00692BF2">
            <w:pPr>
              <w:spacing w:afterLines="160" w:after="384" w:line="360" w:lineRule="auto"/>
              <w:rPr>
                <w:rFonts w:eastAsia="Times New Roman"/>
                <w:color w:val="808080" w:themeColor="background1" w:themeShade="80"/>
                <w:szCs w:val="18"/>
                <w:lang w:val="es-DO" w:eastAsia="es-DO"/>
              </w:rPr>
            </w:pPr>
            <w:r w:rsidRPr="00DA4024">
              <w:rPr>
                <w:lang w:val="es-DO"/>
              </w:rPr>
              <w:t>Suministros y material para consumo</w:t>
            </w:r>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F460B" w14:textId="424FD3B0" w:rsidR="00234731" w:rsidRPr="00B02CE4" w:rsidRDefault="00234731" w:rsidP="00692BF2">
            <w:pPr>
              <w:spacing w:afterLines="160" w:after="384" w:line="360" w:lineRule="auto"/>
              <w:jc w:val="center"/>
              <w:rPr>
                <w:rFonts w:eastAsia="Times New Roman"/>
                <w:color w:val="808080" w:themeColor="background1" w:themeShade="80"/>
                <w:szCs w:val="18"/>
                <w:lang w:val="es-DO" w:eastAsia="es-DO"/>
              </w:rPr>
            </w:pPr>
            <w:r w:rsidRPr="006A7CAB">
              <w:t>3,047,000.11</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F9C06" w14:textId="365FAEF5" w:rsidR="00234731" w:rsidRPr="00B02CE4" w:rsidRDefault="00234731" w:rsidP="00692BF2">
            <w:pPr>
              <w:spacing w:afterLines="160" w:after="384" w:line="360" w:lineRule="auto"/>
              <w:jc w:val="center"/>
              <w:rPr>
                <w:rFonts w:eastAsia="Times New Roman"/>
                <w:color w:val="808080" w:themeColor="background1" w:themeShade="80"/>
                <w:szCs w:val="18"/>
                <w:lang w:val="es-DO" w:eastAsia="es-DO"/>
              </w:rPr>
            </w:pPr>
            <w:r w:rsidRPr="006A7CAB">
              <w:t>1,926,550.00</w:t>
            </w:r>
          </w:p>
        </w:tc>
      </w:tr>
      <w:tr w:rsidR="00234731" w:rsidRPr="00B03137" w14:paraId="3B5DD7BC" w14:textId="77777777" w:rsidTr="00692BF2">
        <w:trPr>
          <w:trHeight w:val="315"/>
        </w:trPr>
        <w:tc>
          <w:tcPr>
            <w:tcW w:w="5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E0163" w14:textId="50BF08D5" w:rsidR="00234731" w:rsidRPr="00B02CE4" w:rsidRDefault="00234731" w:rsidP="00692BF2">
            <w:pPr>
              <w:spacing w:afterLines="160" w:after="384" w:line="360" w:lineRule="auto"/>
              <w:rPr>
                <w:rFonts w:eastAsia="Times New Roman"/>
                <w:color w:val="808080" w:themeColor="background1" w:themeShade="80"/>
                <w:szCs w:val="18"/>
                <w:lang w:val="es-DO" w:eastAsia="es-DO"/>
              </w:rPr>
            </w:pPr>
            <w:r w:rsidRPr="00DA4024">
              <w:rPr>
                <w:lang w:val="es-DO"/>
              </w:rPr>
              <w:t>Gasto de depreciación y amortización</w:t>
            </w:r>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81A85" w14:textId="7ED37640" w:rsidR="00234731" w:rsidRPr="00B02CE4" w:rsidRDefault="00234731" w:rsidP="00692BF2">
            <w:pPr>
              <w:spacing w:afterLines="160" w:after="384" w:line="360" w:lineRule="auto"/>
              <w:jc w:val="center"/>
              <w:rPr>
                <w:rFonts w:eastAsia="Times New Roman"/>
                <w:color w:val="808080" w:themeColor="background1" w:themeShade="80"/>
                <w:szCs w:val="18"/>
                <w:lang w:val="es-DO" w:eastAsia="es-DO"/>
              </w:rPr>
            </w:pPr>
            <w:r w:rsidRPr="006A7CAB">
              <w:t>1,927,157.12</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2629B" w14:textId="05A3FA57" w:rsidR="00234731" w:rsidRPr="00B02CE4" w:rsidRDefault="00234731" w:rsidP="00692BF2">
            <w:pPr>
              <w:spacing w:afterLines="160" w:after="384" w:line="360" w:lineRule="auto"/>
              <w:jc w:val="center"/>
              <w:rPr>
                <w:rFonts w:eastAsia="Times New Roman"/>
                <w:color w:val="808080" w:themeColor="background1" w:themeShade="80"/>
                <w:szCs w:val="18"/>
                <w:lang w:val="es-DO" w:eastAsia="es-DO"/>
              </w:rPr>
            </w:pPr>
            <w:r w:rsidRPr="006A7CAB">
              <w:t>2,616,888.00</w:t>
            </w:r>
          </w:p>
        </w:tc>
      </w:tr>
      <w:tr w:rsidR="00234731" w:rsidRPr="00B02CE4" w14:paraId="25C2D200" w14:textId="77777777" w:rsidTr="00692BF2">
        <w:trPr>
          <w:trHeight w:val="315"/>
        </w:trPr>
        <w:tc>
          <w:tcPr>
            <w:tcW w:w="5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A11DA" w14:textId="68791739" w:rsidR="00234731" w:rsidRPr="00B02CE4" w:rsidRDefault="00234731" w:rsidP="00692BF2">
            <w:pPr>
              <w:spacing w:afterLines="160" w:after="384" w:line="360" w:lineRule="auto"/>
              <w:rPr>
                <w:rFonts w:eastAsia="Times New Roman"/>
                <w:color w:val="808080" w:themeColor="background1" w:themeShade="80"/>
                <w:szCs w:val="18"/>
                <w:lang w:val="es-DO" w:eastAsia="es-DO"/>
              </w:rPr>
            </w:pPr>
            <w:proofErr w:type="spellStart"/>
            <w:r w:rsidRPr="006A7CAB">
              <w:t>Otros</w:t>
            </w:r>
            <w:proofErr w:type="spellEnd"/>
            <w:r w:rsidRPr="006A7CAB">
              <w:t xml:space="preserve"> </w:t>
            </w:r>
            <w:proofErr w:type="spellStart"/>
            <w:r w:rsidRPr="006A7CAB">
              <w:t>gastos</w:t>
            </w:r>
            <w:proofErr w:type="spellEnd"/>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BA7C5" w14:textId="4B10700C" w:rsidR="00234731" w:rsidRPr="00B02CE4" w:rsidRDefault="00234731" w:rsidP="00692BF2">
            <w:pPr>
              <w:spacing w:afterLines="160" w:after="384" w:line="360" w:lineRule="auto"/>
              <w:jc w:val="center"/>
              <w:rPr>
                <w:rFonts w:eastAsia="Times New Roman"/>
                <w:color w:val="808080" w:themeColor="background1" w:themeShade="80"/>
                <w:szCs w:val="18"/>
                <w:lang w:val="es-DO" w:eastAsia="es-DO"/>
              </w:rPr>
            </w:pPr>
            <w:r w:rsidRPr="006A7CAB">
              <w:t>8,275,697.02</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C4FEC" w14:textId="3FB0E80B" w:rsidR="00234731" w:rsidRPr="00B02CE4" w:rsidRDefault="00234731" w:rsidP="00692BF2">
            <w:pPr>
              <w:spacing w:afterLines="160" w:after="384" w:line="360" w:lineRule="auto"/>
              <w:jc w:val="center"/>
              <w:rPr>
                <w:rFonts w:eastAsia="Times New Roman"/>
                <w:color w:val="808080" w:themeColor="background1" w:themeShade="80"/>
                <w:szCs w:val="18"/>
                <w:lang w:val="es-DO" w:eastAsia="es-DO"/>
              </w:rPr>
            </w:pPr>
            <w:r w:rsidRPr="006A7CAB">
              <w:t>10,366,854.00</w:t>
            </w:r>
          </w:p>
        </w:tc>
      </w:tr>
      <w:tr w:rsidR="00234731" w:rsidRPr="00B02CE4" w14:paraId="76F759C7" w14:textId="77777777" w:rsidTr="00692BF2">
        <w:trPr>
          <w:trHeight w:val="315"/>
        </w:trPr>
        <w:tc>
          <w:tcPr>
            <w:tcW w:w="5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F057E" w14:textId="003D6A64" w:rsidR="00234731" w:rsidRPr="00D512D4" w:rsidRDefault="00234731" w:rsidP="003B2DF8">
            <w:pPr>
              <w:spacing w:afterLines="160" w:after="384" w:line="360" w:lineRule="auto"/>
              <w:rPr>
                <w:rFonts w:eastAsia="Times New Roman"/>
                <w:b/>
                <w:bCs/>
                <w:color w:val="808080" w:themeColor="background1" w:themeShade="80"/>
                <w:szCs w:val="18"/>
                <w:lang w:val="es-DO" w:eastAsia="es-DO"/>
              </w:rPr>
            </w:pPr>
            <w:r w:rsidRPr="00D512D4">
              <w:rPr>
                <w:b/>
                <w:bCs/>
              </w:rPr>
              <w:t xml:space="preserve">Total </w:t>
            </w:r>
            <w:proofErr w:type="spellStart"/>
            <w:r w:rsidRPr="00D512D4">
              <w:rPr>
                <w:b/>
                <w:bCs/>
              </w:rPr>
              <w:t>gastos</w:t>
            </w:r>
            <w:proofErr w:type="spellEnd"/>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29527" w14:textId="4AD835A8" w:rsidR="00234731" w:rsidRPr="00D512D4" w:rsidRDefault="00234731" w:rsidP="00692BF2">
            <w:pPr>
              <w:spacing w:afterLines="160" w:after="384" w:line="360" w:lineRule="auto"/>
              <w:jc w:val="center"/>
              <w:rPr>
                <w:rFonts w:eastAsia="Times New Roman"/>
                <w:b/>
                <w:bCs/>
                <w:color w:val="808080" w:themeColor="background1" w:themeShade="80"/>
                <w:szCs w:val="18"/>
                <w:lang w:val="es-DO" w:eastAsia="es-DO"/>
              </w:rPr>
            </w:pPr>
            <w:r w:rsidRPr="00D512D4">
              <w:rPr>
                <w:b/>
                <w:bCs/>
              </w:rPr>
              <w:t>74,624,108.66</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304AE" w14:textId="0ACAD2E4" w:rsidR="00234731" w:rsidRPr="00D512D4" w:rsidRDefault="00234731" w:rsidP="00692BF2">
            <w:pPr>
              <w:spacing w:afterLines="160" w:after="384" w:line="360" w:lineRule="auto"/>
              <w:jc w:val="center"/>
              <w:rPr>
                <w:rFonts w:eastAsia="Times New Roman"/>
                <w:b/>
                <w:bCs/>
                <w:color w:val="808080" w:themeColor="background1" w:themeShade="80"/>
                <w:szCs w:val="18"/>
                <w:lang w:val="es-DO" w:eastAsia="es-DO"/>
              </w:rPr>
            </w:pPr>
            <w:r w:rsidRPr="00D512D4">
              <w:rPr>
                <w:b/>
                <w:bCs/>
              </w:rPr>
              <w:t>76,970,174.00</w:t>
            </w:r>
          </w:p>
        </w:tc>
      </w:tr>
      <w:tr w:rsidR="00234731" w:rsidRPr="00B03137" w14:paraId="21D99C5F" w14:textId="77777777" w:rsidTr="00692BF2">
        <w:trPr>
          <w:trHeight w:val="330"/>
        </w:trPr>
        <w:tc>
          <w:tcPr>
            <w:tcW w:w="5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B1AE6" w14:textId="0DB769BB" w:rsidR="00234731" w:rsidRPr="00D512D4" w:rsidRDefault="00234731" w:rsidP="003B2DF8">
            <w:pPr>
              <w:spacing w:afterLines="160" w:after="384" w:line="360" w:lineRule="auto"/>
              <w:rPr>
                <w:rFonts w:eastAsia="Times New Roman"/>
                <w:b/>
                <w:bCs/>
                <w:color w:val="808080" w:themeColor="background1" w:themeShade="80"/>
                <w:szCs w:val="18"/>
                <w:lang w:val="es-DO" w:eastAsia="es-DO"/>
              </w:rPr>
            </w:pPr>
            <w:r w:rsidRPr="00D512D4">
              <w:rPr>
                <w:b/>
                <w:bCs/>
                <w:lang w:val="es-DO"/>
              </w:rPr>
              <w:t>Resultado del período (ahorro / desahorro)</w:t>
            </w:r>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3E3D6" w14:textId="579AC4A2" w:rsidR="00234731" w:rsidRPr="00D512D4" w:rsidRDefault="00234731" w:rsidP="00692BF2">
            <w:pPr>
              <w:spacing w:afterLines="160" w:after="384" w:line="360" w:lineRule="auto"/>
              <w:jc w:val="center"/>
              <w:rPr>
                <w:rFonts w:eastAsia="Times New Roman"/>
                <w:b/>
                <w:bCs/>
                <w:color w:val="808080" w:themeColor="background1" w:themeShade="80"/>
                <w:szCs w:val="18"/>
                <w:lang w:val="es-DO" w:eastAsia="es-DO"/>
              </w:rPr>
            </w:pPr>
            <w:r w:rsidRPr="00D512D4">
              <w:rPr>
                <w:b/>
                <w:bCs/>
              </w:rPr>
              <w:t>24,075,570.81</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EA2D5" w14:textId="41487FB9" w:rsidR="00234731" w:rsidRPr="00D512D4" w:rsidRDefault="00234731" w:rsidP="00692BF2">
            <w:pPr>
              <w:spacing w:afterLines="160" w:after="384" w:line="360" w:lineRule="auto"/>
              <w:jc w:val="center"/>
              <w:rPr>
                <w:rFonts w:eastAsia="Times New Roman"/>
                <w:b/>
                <w:bCs/>
                <w:color w:val="808080" w:themeColor="background1" w:themeShade="80"/>
                <w:szCs w:val="18"/>
                <w:lang w:val="es-DO" w:eastAsia="es-DO"/>
              </w:rPr>
            </w:pPr>
            <w:r w:rsidRPr="00D512D4">
              <w:rPr>
                <w:b/>
                <w:bCs/>
              </w:rPr>
              <w:t>13,617,253.00</w:t>
            </w:r>
          </w:p>
        </w:tc>
      </w:tr>
    </w:tbl>
    <w:p w14:paraId="1F34ED76" w14:textId="593D9957" w:rsidR="00234731" w:rsidRDefault="00A36D11" w:rsidP="00692BF2">
      <w:pPr>
        <w:tabs>
          <w:tab w:val="left" w:pos="2981"/>
        </w:tabs>
        <w:spacing w:afterLines="160" w:after="384" w:line="360" w:lineRule="auto"/>
        <w:rPr>
          <w:color w:val="767070"/>
          <w:szCs w:val="18"/>
          <w:lang w:val="es-DO"/>
        </w:rPr>
      </w:pPr>
      <w:r w:rsidRPr="00D512D4">
        <w:rPr>
          <w:b/>
          <w:bCs/>
          <w:color w:val="767070"/>
          <w:szCs w:val="18"/>
          <w:lang w:val="es-DO"/>
        </w:rPr>
        <w:t>Fuente:</w:t>
      </w:r>
      <w:r w:rsidRPr="00B02CE4">
        <w:rPr>
          <w:color w:val="767070"/>
          <w:szCs w:val="18"/>
          <w:lang w:val="es-DO"/>
        </w:rPr>
        <w:t xml:space="preserve"> Departamento de Administrativo y Financiero</w:t>
      </w:r>
    </w:p>
    <w:p w14:paraId="2B307FA4" w14:textId="7E9D72AB" w:rsidR="00692BF2" w:rsidRDefault="00692BF2" w:rsidP="00692BF2">
      <w:pPr>
        <w:tabs>
          <w:tab w:val="left" w:pos="2981"/>
        </w:tabs>
        <w:spacing w:afterLines="160" w:after="384" w:line="360" w:lineRule="auto"/>
        <w:rPr>
          <w:color w:val="767070"/>
          <w:szCs w:val="18"/>
          <w:lang w:val="es-DO"/>
        </w:rPr>
      </w:pPr>
    </w:p>
    <w:p w14:paraId="7944FDE2" w14:textId="55CD8F53" w:rsidR="00692BF2" w:rsidRDefault="00692BF2" w:rsidP="00692BF2">
      <w:pPr>
        <w:tabs>
          <w:tab w:val="left" w:pos="2981"/>
        </w:tabs>
        <w:spacing w:afterLines="160" w:after="384" w:line="360" w:lineRule="auto"/>
        <w:rPr>
          <w:color w:val="767070"/>
          <w:szCs w:val="18"/>
          <w:lang w:val="es-DO"/>
        </w:rPr>
      </w:pPr>
    </w:p>
    <w:p w14:paraId="4A00344D" w14:textId="269A850B" w:rsidR="00692BF2" w:rsidRDefault="00692BF2" w:rsidP="00692BF2">
      <w:pPr>
        <w:tabs>
          <w:tab w:val="left" w:pos="2981"/>
        </w:tabs>
        <w:spacing w:afterLines="160" w:after="384" w:line="360" w:lineRule="auto"/>
        <w:rPr>
          <w:color w:val="767070"/>
          <w:szCs w:val="18"/>
          <w:lang w:val="es-DO"/>
        </w:rPr>
      </w:pPr>
    </w:p>
    <w:p w14:paraId="192EDB66" w14:textId="37102803" w:rsidR="00A36D11" w:rsidRDefault="00A36D11" w:rsidP="00D42B8D">
      <w:pPr>
        <w:pStyle w:val="Ttulo2"/>
        <w:numPr>
          <w:ilvl w:val="4"/>
          <w:numId w:val="10"/>
        </w:numPr>
        <w:tabs>
          <w:tab w:val="left" w:pos="1260"/>
          <w:tab w:val="left" w:pos="1980"/>
          <w:tab w:val="left" w:pos="2610"/>
        </w:tabs>
        <w:spacing w:before="0" w:afterLines="160" w:after="384" w:line="360" w:lineRule="auto"/>
        <w:ind w:left="634" w:hanging="634"/>
        <w:rPr>
          <w:sz w:val="28"/>
          <w:szCs w:val="28"/>
          <w:lang w:val="es-DO"/>
        </w:rPr>
      </w:pPr>
      <w:bookmarkStart w:id="97" w:name="_Toc122036961"/>
      <w:r w:rsidRPr="00D512D4">
        <w:rPr>
          <w:sz w:val="28"/>
          <w:szCs w:val="28"/>
          <w:lang w:val="es-DO"/>
        </w:rPr>
        <w:lastRenderedPageBreak/>
        <w:t>Estado de Cambio de Activo Neto / Patrimonio</w:t>
      </w:r>
      <w:bookmarkEnd w:id="97"/>
    </w:p>
    <w:tbl>
      <w:tblPr>
        <w:tblW w:w="9000" w:type="dxa"/>
        <w:tblCellMar>
          <w:left w:w="70" w:type="dxa"/>
          <w:right w:w="70" w:type="dxa"/>
        </w:tblCellMar>
        <w:tblLook w:val="04A0" w:firstRow="1" w:lastRow="0" w:firstColumn="1" w:lastColumn="0" w:noHBand="0" w:noVBand="1"/>
      </w:tblPr>
      <w:tblGrid>
        <w:gridCol w:w="2551"/>
        <w:gridCol w:w="2077"/>
        <w:gridCol w:w="2241"/>
        <w:gridCol w:w="2131"/>
      </w:tblGrid>
      <w:tr w:rsidR="00A36D11" w:rsidRPr="00475136" w14:paraId="5E748ED8" w14:textId="77777777" w:rsidTr="00721DE3">
        <w:trPr>
          <w:trHeight w:val="405"/>
          <w:tblHeader/>
        </w:trPr>
        <w:tc>
          <w:tcPr>
            <w:tcW w:w="9000" w:type="dxa"/>
            <w:gridSpan w:val="4"/>
            <w:tcBorders>
              <w:top w:val="single" w:sz="4" w:space="0" w:color="auto"/>
              <w:left w:val="single" w:sz="4" w:space="0" w:color="auto"/>
              <w:bottom w:val="nil"/>
              <w:right w:val="single" w:sz="4" w:space="0" w:color="auto"/>
            </w:tcBorders>
            <w:shd w:val="clear" w:color="auto" w:fill="002060"/>
            <w:noWrap/>
            <w:vAlign w:val="center"/>
            <w:hideMark/>
          </w:tcPr>
          <w:p w14:paraId="35A38D68" w14:textId="77777777" w:rsidR="00A36D11" w:rsidRPr="00721DE3" w:rsidRDefault="00A36D11" w:rsidP="00721DE3">
            <w:pPr>
              <w:pStyle w:val="Ttulo2"/>
              <w:jc w:val="center"/>
              <w:rPr>
                <w:color w:val="FFFFFF" w:themeColor="background1"/>
                <w:sz w:val="28"/>
                <w:szCs w:val="28"/>
                <w:lang w:val="es-DO" w:eastAsia="es-DO"/>
              </w:rPr>
            </w:pPr>
            <w:r w:rsidRPr="00721DE3">
              <w:rPr>
                <w:color w:val="FFFFFF" w:themeColor="background1"/>
                <w:sz w:val="28"/>
                <w:szCs w:val="28"/>
                <w:lang w:val="es-DO" w:eastAsia="es-DO"/>
              </w:rPr>
              <w:t>Comisión Nacional de Defensa de la Competencia</w:t>
            </w:r>
          </w:p>
        </w:tc>
      </w:tr>
      <w:tr w:rsidR="00A36D11" w:rsidRPr="00475136" w14:paraId="5AED0A53" w14:textId="77777777" w:rsidTr="00721DE3">
        <w:trPr>
          <w:trHeight w:val="405"/>
          <w:tblHeader/>
        </w:trPr>
        <w:tc>
          <w:tcPr>
            <w:tcW w:w="9000" w:type="dxa"/>
            <w:gridSpan w:val="4"/>
            <w:tcBorders>
              <w:top w:val="nil"/>
              <w:left w:val="single" w:sz="4" w:space="0" w:color="auto"/>
              <w:bottom w:val="nil"/>
              <w:right w:val="single" w:sz="4" w:space="0" w:color="auto"/>
            </w:tcBorders>
            <w:shd w:val="clear" w:color="auto" w:fill="002060"/>
            <w:noWrap/>
            <w:vAlign w:val="center"/>
            <w:hideMark/>
          </w:tcPr>
          <w:p w14:paraId="3898D9EC" w14:textId="77777777" w:rsidR="00A36D11" w:rsidRPr="00721DE3" w:rsidRDefault="00A36D11" w:rsidP="00721DE3">
            <w:pPr>
              <w:pStyle w:val="Ttulo2"/>
              <w:jc w:val="center"/>
              <w:rPr>
                <w:color w:val="FFFFFF" w:themeColor="background1"/>
                <w:sz w:val="28"/>
                <w:szCs w:val="28"/>
                <w:lang w:val="es-DO" w:eastAsia="es-DO"/>
              </w:rPr>
            </w:pPr>
            <w:r w:rsidRPr="00721DE3">
              <w:rPr>
                <w:color w:val="FFFFFF" w:themeColor="background1"/>
                <w:sz w:val="28"/>
                <w:szCs w:val="28"/>
                <w:lang w:val="es-DO" w:eastAsia="es-DO"/>
              </w:rPr>
              <w:t>Estado de Cambio de Activo Neto / Patrimonio</w:t>
            </w:r>
          </w:p>
        </w:tc>
      </w:tr>
      <w:tr w:rsidR="00A36D11" w:rsidRPr="00475136" w14:paraId="10A88A93" w14:textId="77777777" w:rsidTr="00721DE3">
        <w:trPr>
          <w:trHeight w:val="405"/>
          <w:tblHeader/>
        </w:trPr>
        <w:tc>
          <w:tcPr>
            <w:tcW w:w="9000" w:type="dxa"/>
            <w:gridSpan w:val="4"/>
            <w:tcBorders>
              <w:top w:val="nil"/>
              <w:left w:val="single" w:sz="4" w:space="0" w:color="auto"/>
              <w:bottom w:val="nil"/>
              <w:right w:val="single" w:sz="4" w:space="0" w:color="auto"/>
            </w:tcBorders>
            <w:shd w:val="clear" w:color="auto" w:fill="002060"/>
            <w:noWrap/>
            <w:vAlign w:val="center"/>
            <w:hideMark/>
          </w:tcPr>
          <w:p w14:paraId="52B1F8F4" w14:textId="6CE6E43A" w:rsidR="00A36D11" w:rsidRPr="00721DE3" w:rsidRDefault="00A36D11" w:rsidP="00721DE3">
            <w:pPr>
              <w:pStyle w:val="Ttulo2"/>
              <w:jc w:val="center"/>
              <w:rPr>
                <w:color w:val="FFFFFF" w:themeColor="background1"/>
                <w:sz w:val="28"/>
                <w:szCs w:val="28"/>
                <w:lang w:val="es-DO" w:eastAsia="es-DO"/>
              </w:rPr>
            </w:pPr>
            <w:r w:rsidRPr="00721DE3">
              <w:rPr>
                <w:color w:val="FFFFFF" w:themeColor="background1"/>
                <w:sz w:val="28"/>
                <w:szCs w:val="28"/>
                <w:lang w:val="es-DO" w:eastAsia="es-DO"/>
              </w:rPr>
              <w:t xml:space="preserve">Del ejercicio terminado al 30 de </w:t>
            </w:r>
            <w:r w:rsidR="00386E5B" w:rsidRPr="00721DE3">
              <w:rPr>
                <w:color w:val="FFFFFF" w:themeColor="background1"/>
                <w:sz w:val="28"/>
                <w:szCs w:val="28"/>
                <w:lang w:val="es-DO" w:eastAsia="es-DO"/>
              </w:rPr>
              <w:t>junio</w:t>
            </w:r>
            <w:r w:rsidRPr="00721DE3">
              <w:rPr>
                <w:color w:val="FFFFFF" w:themeColor="background1"/>
                <w:sz w:val="28"/>
                <w:szCs w:val="28"/>
                <w:lang w:val="es-DO" w:eastAsia="es-DO"/>
              </w:rPr>
              <w:t xml:space="preserve"> de 2022 y 2021</w:t>
            </w:r>
          </w:p>
        </w:tc>
      </w:tr>
      <w:tr w:rsidR="00A36D11" w:rsidRPr="00B02CE4" w14:paraId="18F17AA4" w14:textId="77777777" w:rsidTr="00721DE3">
        <w:trPr>
          <w:trHeight w:val="405"/>
          <w:tblHeader/>
        </w:trPr>
        <w:tc>
          <w:tcPr>
            <w:tcW w:w="9000" w:type="dxa"/>
            <w:gridSpan w:val="4"/>
            <w:tcBorders>
              <w:top w:val="nil"/>
              <w:left w:val="single" w:sz="4" w:space="0" w:color="auto"/>
              <w:bottom w:val="single" w:sz="4" w:space="0" w:color="auto"/>
              <w:right w:val="single" w:sz="4" w:space="0" w:color="auto"/>
            </w:tcBorders>
            <w:shd w:val="clear" w:color="auto" w:fill="002060"/>
            <w:noWrap/>
            <w:vAlign w:val="center"/>
            <w:hideMark/>
          </w:tcPr>
          <w:p w14:paraId="2CD8EC64" w14:textId="77777777" w:rsidR="00A36D11" w:rsidRPr="00721DE3" w:rsidRDefault="00A36D11" w:rsidP="00721DE3">
            <w:pPr>
              <w:pStyle w:val="Ttulo2"/>
              <w:jc w:val="center"/>
              <w:rPr>
                <w:color w:val="FFFFFF" w:themeColor="background1"/>
                <w:sz w:val="28"/>
                <w:szCs w:val="28"/>
                <w:lang w:val="es-DO" w:eastAsia="es-DO"/>
              </w:rPr>
            </w:pPr>
            <w:r w:rsidRPr="00721DE3">
              <w:rPr>
                <w:color w:val="FFFFFF" w:themeColor="background1"/>
                <w:sz w:val="28"/>
                <w:szCs w:val="28"/>
                <w:lang w:val="es-DO" w:eastAsia="es-DO"/>
              </w:rPr>
              <w:t>(Valores en RD$)</w:t>
            </w:r>
          </w:p>
        </w:tc>
      </w:tr>
      <w:tr w:rsidR="00A36D11" w:rsidRPr="00B02CE4" w14:paraId="5696427D" w14:textId="77777777" w:rsidTr="00721DE3">
        <w:trPr>
          <w:trHeight w:val="630"/>
          <w:tblHeader/>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AB5E8" w14:textId="77777777" w:rsidR="00A36D11" w:rsidRPr="00B02CE4" w:rsidRDefault="00A36D11" w:rsidP="003B2DF8">
            <w:pPr>
              <w:spacing w:afterLines="160" w:after="384" w:line="360" w:lineRule="auto"/>
              <w:ind w:firstLineChars="300" w:firstLine="780"/>
              <w:rPr>
                <w:rFonts w:eastAsia="Times New Roman"/>
                <w:color w:val="auto"/>
                <w:szCs w:val="18"/>
                <w:lang w:val="es-DO" w:eastAsia="es-DO"/>
              </w:rPr>
            </w:pPr>
          </w:p>
        </w:tc>
        <w:tc>
          <w:tcPr>
            <w:tcW w:w="2077" w:type="dxa"/>
            <w:tcBorders>
              <w:top w:val="single" w:sz="4" w:space="0" w:color="auto"/>
              <w:left w:val="single" w:sz="4" w:space="0" w:color="auto"/>
              <w:bottom w:val="single" w:sz="4" w:space="0" w:color="auto"/>
              <w:right w:val="nil"/>
            </w:tcBorders>
            <w:shd w:val="clear" w:color="auto" w:fill="002060"/>
            <w:vAlign w:val="center"/>
            <w:hideMark/>
          </w:tcPr>
          <w:p w14:paraId="67212DF7" w14:textId="77777777" w:rsidR="00A36D11" w:rsidRPr="00B02CE4" w:rsidRDefault="00A36D11" w:rsidP="00692BF2">
            <w:pPr>
              <w:spacing w:afterLines="160" w:after="384" w:line="360" w:lineRule="auto"/>
              <w:jc w:val="center"/>
              <w:rPr>
                <w:rFonts w:eastAsia="Times New Roman"/>
                <w:b/>
                <w:bCs/>
                <w:color w:val="D9D9D9" w:themeColor="background1" w:themeShade="D9"/>
                <w:szCs w:val="18"/>
                <w:lang w:val="es-DO" w:eastAsia="es-DO"/>
              </w:rPr>
            </w:pPr>
            <w:r w:rsidRPr="00B02CE4">
              <w:rPr>
                <w:rFonts w:eastAsia="Times New Roman"/>
                <w:b/>
                <w:bCs/>
                <w:color w:val="D9D9D9" w:themeColor="background1" w:themeShade="D9"/>
                <w:szCs w:val="18"/>
                <w:lang w:val="es-DO" w:eastAsia="es-DO"/>
              </w:rPr>
              <w:t>Capital Aportado</w:t>
            </w:r>
          </w:p>
        </w:tc>
        <w:tc>
          <w:tcPr>
            <w:tcW w:w="2241" w:type="dxa"/>
            <w:tcBorders>
              <w:top w:val="single" w:sz="4" w:space="0" w:color="auto"/>
              <w:left w:val="nil"/>
              <w:bottom w:val="single" w:sz="4" w:space="0" w:color="auto"/>
              <w:right w:val="nil"/>
            </w:tcBorders>
            <w:shd w:val="clear" w:color="auto" w:fill="002060"/>
            <w:vAlign w:val="center"/>
            <w:hideMark/>
          </w:tcPr>
          <w:p w14:paraId="7EED4EC5" w14:textId="77777777" w:rsidR="00A36D11" w:rsidRPr="00B02CE4" w:rsidRDefault="00A36D11" w:rsidP="00692BF2">
            <w:pPr>
              <w:spacing w:afterLines="160" w:after="384" w:line="360" w:lineRule="auto"/>
              <w:jc w:val="center"/>
              <w:rPr>
                <w:rFonts w:eastAsia="Times New Roman"/>
                <w:b/>
                <w:bCs/>
                <w:color w:val="D9D9D9" w:themeColor="background1" w:themeShade="D9"/>
                <w:szCs w:val="18"/>
                <w:lang w:val="es-DO" w:eastAsia="es-DO"/>
              </w:rPr>
            </w:pPr>
            <w:r w:rsidRPr="00B02CE4">
              <w:rPr>
                <w:rFonts w:eastAsia="Times New Roman"/>
                <w:b/>
                <w:bCs/>
                <w:color w:val="D9D9D9" w:themeColor="background1" w:themeShade="D9"/>
                <w:szCs w:val="18"/>
                <w:lang w:val="es-DO" w:eastAsia="es-DO"/>
              </w:rPr>
              <w:t>Resultados Acumulados</w:t>
            </w:r>
          </w:p>
        </w:tc>
        <w:tc>
          <w:tcPr>
            <w:tcW w:w="2131" w:type="dxa"/>
            <w:tcBorders>
              <w:top w:val="single" w:sz="4" w:space="0" w:color="auto"/>
              <w:left w:val="nil"/>
              <w:bottom w:val="single" w:sz="4" w:space="0" w:color="auto"/>
              <w:right w:val="nil"/>
            </w:tcBorders>
            <w:shd w:val="clear" w:color="auto" w:fill="002060"/>
            <w:vAlign w:val="center"/>
            <w:hideMark/>
          </w:tcPr>
          <w:p w14:paraId="70F3DDF0" w14:textId="77777777" w:rsidR="00A36D11" w:rsidRPr="00B02CE4" w:rsidRDefault="00A36D11" w:rsidP="00692BF2">
            <w:pPr>
              <w:spacing w:afterLines="160" w:after="384" w:line="360" w:lineRule="auto"/>
              <w:jc w:val="center"/>
              <w:rPr>
                <w:rFonts w:eastAsia="Times New Roman"/>
                <w:b/>
                <w:bCs/>
                <w:color w:val="D9D9D9" w:themeColor="background1" w:themeShade="D9"/>
                <w:szCs w:val="18"/>
                <w:lang w:val="es-DO" w:eastAsia="es-DO"/>
              </w:rPr>
            </w:pPr>
            <w:proofErr w:type="gramStart"/>
            <w:r w:rsidRPr="00B02CE4">
              <w:rPr>
                <w:rFonts w:eastAsia="Times New Roman"/>
                <w:b/>
                <w:bCs/>
                <w:color w:val="D9D9D9" w:themeColor="background1" w:themeShade="D9"/>
                <w:szCs w:val="18"/>
                <w:lang w:val="es-DO" w:eastAsia="es-DO"/>
              </w:rPr>
              <w:t>Total</w:t>
            </w:r>
            <w:proofErr w:type="gramEnd"/>
            <w:r w:rsidRPr="00B02CE4">
              <w:rPr>
                <w:rFonts w:eastAsia="Times New Roman"/>
                <w:b/>
                <w:bCs/>
                <w:color w:val="D9D9D9" w:themeColor="background1" w:themeShade="D9"/>
                <w:szCs w:val="18"/>
                <w:lang w:val="es-DO" w:eastAsia="es-DO"/>
              </w:rPr>
              <w:t xml:space="preserve"> Activos Netos / Patrimonio</w:t>
            </w:r>
          </w:p>
        </w:tc>
      </w:tr>
      <w:tr w:rsidR="00A36D11" w:rsidRPr="00B02CE4" w14:paraId="77872A54" w14:textId="77777777" w:rsidTr="00D3201D">
        <w:trPr>
          <w:trHeight w:val="315"/>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18A74" w14:textId="77777777" w:rsidR="00A36D11" w:rsidRPr="00B02CE4" w:rsidRDefault="00A36D11" w:rsidP="003B2DF8">
            <w:pPr>
              <w:spacing w:afterLines="160" w:after="384" w:line="360" w:lineRule="auto"/>
              <w:rPr>
                <w:rFonts w:eastAsia="Times New Roman"/>
                <w:b/>
                <w:bCs/>
                <w:color w:val="808080" w:themeColor="background1" w:themeShade="80"/>
                <w:szCs w:val="18"/>
                <w:lang w:val="es-DO" w:eastAsia="es-DO"/>
              </w:rPr>
            </w:pPr>
            <w:r w:rsidRPr="00B02CE4">
              <w:rPr>
                <w:rFonts w:eastAsia="Times New Roman"/>
                <w:b/>
                <w:bCs/>
                <w:color w:val="808080" w:themeColor="background1" w:themeShade="80"/>
                <w:szCs w:val="18"/>
                <w:lang w:val="es-DO" w:eastAsia="es-DO"/>
              </w:rPr>
              <w:t>Saldo al 31 de diciembre de 2020</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96433" w14:textId="77777777" w:rsidR="00A36D11" w:rsidRPr="00B02CE4" w:rsidRDefault="00A36D11" w:rsidP="00692BF2">
            <w:pPr>
              <w:spacing w:afterLines="160" w:after="384" w:line="360" w:lineRule="auto"/>
              <w:jc w:val="center"/>
              <w:rPr>
                <w:rFonts w:eastAsia="Times New Roman"/>
                <w:b/>
                <w:bCs/>
                <w:color w:val="808080" w:themeColor="background1" w:themeShade="80"/>
                <w:szCs w:val="18"/>
                <w:lang w:val="es-DO" w:eastAsia="es-DO"/>
              </w:rPr>
            </w:pPr>
            <w:r w:rsidRPr="00B02CE4">
              <w:rPr>
                <w:rFonts w:eastAsia="Times New Roman"/>
                <w:b/>
                <w:bCs/>
                <w:color w:val="808080" w:themeColor="background1" w:themeShade="80"/>
                <w:szCs w:val="18"/>
                <w:lang w:val="es-DO" w:eastAsia="es-DO"/>
              </w:rPr>
              <w:t>55,446,054.00</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5CD1E" w14:textId="77777777" w:rsidR="00A36D11" w:rsidRPr="00B02CE4" w:rsidRDefault="00A36D11" w:rsidP="00692BF2">
            <w:pPr>
              <w:spacing w:afterLines="160" w:after="384" w:line="360" w:lineRule="auto"/>
              <w:jc w:val="center"/>
              <w:rPr>
                <w:rFonts w:eastAsia="Times New Roman"/>
                <w:b/>
                <w:bCs/>
                <w:color w:val="808080" w:themeColor="background1" w:themeShade="80"/>
                <w:szCs w:val="18"/>
                <w:lang w:val="es-DO" w:eastAsia="es-DO"/>
              </w:rPr>
            </w:pPr>
            <w:r w:rsidRPr="00B02CE4">
              <w:rPr>
                <w:rFonts w:eastAsia="Times New Roman"/>
                <w:b/>
                <w:bCs/>
                <w:color w:val="808080" w:themeColor="background1" w:themeShade="80"/>
                <w:szCs w:val="18"/>
                <w:lang w:val="es-DO" w:eastAsia="es-DO"/>
              </w:rPr>
              <w:t>90,001,213.00</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AFAE0" w14:textId="77777777" w:rsidR="00A36D11" w:rsidRPr="00B02CE4" w:rsidRDefault="00A36D11" w:rsidP="00692BF2">
            <w:pPr>
              <w:spacing w:afterLines="160" w:after="384" w:line="360" w:lineRule="auto"/>
              <w:jc w:val="center"/>
              <w:rPr>
                <w:rFonts w:eastAsia="Times New Roman"/>
                <w:b/>
                <w:bCs/>
                <w:color w:val="808080" w:themeColor="background1" w:themeShade="80"/>
                <w:szCs w:val="18"/>
                <w:lang w:val="es-DO" w:eastAsia="es-DO"/>
              </w:rPr>
            </w:pPr>
            <w:r w:rsidRPr="00B02CE4">
              <w:rPr>
                <w:rFonts w:eastAsia="Times New Roman"/>
                <w:b/>
                <w:bCs/>
                <w:color w:val="808080" w:themeColor="background1" w:themeShade="80"/>
                <w:szCs w:val="18"/>
                <w:lang w:val="es-DO" w:eastAsia="es-DO"/>
              </w:rPr>
              <w:t>145,447,267.00</w:t>
            </w:r>
          </w:p>
        </w:tc>
      </w:tr>
      <w:tr w:rsidR="00A36D11" w:rsidRPr="00B02CE4" w14:paraId="2AD4C8E8" w14:textId="77777777" w:rsidTr="00D3201D">
        <w:trPr>
          <w:trHeight w:val="315"/>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FD93F" w14:textId="77777777" w:rsidR="00A36D11" w:rsidRPr="00B02CE4" w:rsidRDefault="00A36D11" w:rsidP="003B2DF8">
            <w:pPr>
              <w:spacing w:afterLines="160" w:after="384" w:line="360" w:lineRule="auto"/>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Ajuste al patrimonio</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DFBC3" w14:textId="77777777" w:rsidR="00A36D11" w:rsidRPr="00B02CE4" w:rsidRDefault="00A36D11" w:rsidP="00692BF2">
            <w:pPr>
              <w:spacing w:afterLines="160" w:after="384" w:line="360" w:lineRule="auto"/>
              <w:jc w:val="center"/>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03252" w14:textId="77777777" w:rsidR="00A36D11" w:rsidRPr="00B02CE4" w:rsidRDefault="00A36D11" w:rsidP="00692BF2">
            <w:pPr>
              <w:spacing w:afterLines="160" w:after="384" w:line="360" w:lineRule="auto"/>
              <w:jc w:val="center"/>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80,861.13</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73C65" w14:textId="352D7D4A" w:rsidR="00A36D11" w:rsidRPr="00B02CE4" w:rsidRDefault="00A36D11" w:rsidP="00692BF2">
            <w:pPr>
              <w:spacing w:afterLines="160" w:after="384" w:line="360" w:lineRule="auto"/>
              <w:jc w:val="center"/>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80,861.13</w:t>
            </w:r>
          </w:p>
        </w:tc>
      </w:tr>
      <w:tr w:rsidR="00A36D11" w:rsidRPr="00B02CE4" w14:paraId="060FA951" w14:textId="77777777" w:rsidTr="00D3201D">
        <w:trPr>
          <w:trHeight w:val="330"/>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C3A6F" w14:textId="77777777" w:rsidR="00A36D11" w:rsidRPr="00B02CE4" w:rsidRDefault="00A36D11" w:rsidP="003B2DF8">
            <w:pPr>
              <w:spacing w:afterLines="160" w:after="384" w:line="360" w:lineRule="auto"/>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Resultado del periodo</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A791B" w14:textId="77777777" w:rsidR="00A36D11" w:rsidRPr="00B02CE4" w:rsidRDefault="00A36D11" w:rsidP="00692BF2">
            <w:pPr>
              <w:spacing w:afterLines="160" w:after="384" w:line="360" w:lineRule="auto"/>
              <w:jc w:val="center"/>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4F746" w14:textId="77777777" w:rsidR="00A36D11" w:rsidRPr="00B02CE4" w:rsidRDefault="00A36D11" w:rsidP="00692BF2">
            <w:pPr>
              <w:spacing w:afterLines="160" w:after="384" w:line="360" w:lineRule="auto"/>
              <w:jc w:val="center"/>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14,180,652.39</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EF2A6" w14:textId="77777777" w:rsidR="00A36D11" w:rsidRPr="00B02CE4" w:rsidRDefault="00A36D11" w:rsidP="00692BF2">
            <w:pPr>
              <w:spacing w:afterLines="160" w:after="384" w:line="360" w:lineRule="auto"/>
              <w:jc w:val="center"/>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14,180,652.39</w:t>
            </w:r>
          </w:p>
        </w:tc>
      </w:tr>
      <w:tr w:rsidR="00A36D11" w:rsidRPr="00B02CE4" w14:paraId="70181FCD" w14:textId="77777777" w:rsidTr="00D3201D">
        <w:trPr>
          <w:trHeight w:val="600"/>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F4831" w14:textId="77777777" w:rsidR="00A36D11" w:rsidRPr="00B02CE4" w:rsidRDefault="00A36D11" w:rsidP="003B2DF8">
            <w:pPr>
              <w:spacing w:afterLines="160" w:after="384" w:line="360" w:lineRule="auto"/>
              <w:rPr>
                <w:rFonts w:eastAsia="Times New Roman"/>
                <w:b/>
                <w:bCs/>
                <w:color w:val="808080" w:themeColor="background1" w:themeShade="80"/>
                <w:szCs w:val="18"/>
                <w:lang w:val="es-DO" w:eastAsia="es-DO"/>
              </w:rPr>
            </w:pPr>
            <w:r w:rsidRPr="00B02CE4">
              <w:rPr>
                <w:rFonts w:eastAsia="Times New Roman"/>
                <w:b/>
                <w:bCs/>
                <w:color w:val="808080" w:themeColor="background1" w:themeShade="80"/>
                <w:szCs w:val="18"/>
                <w:lang w:val="es-DO" w:eastAsia="es-DO"/>
              </w:rPr>
              <w:t>Saldo al 31 de diciembre de 2021</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14962" w14:textId="77777777" w:rsidR="00A36D11" w:rsidRPr="00B02CE4" w:rsidRDefault="00A36D11" w:rsidP="00692BF2">
            <w:pPr>
              <w:spacing w:afterLines="160" w:after="384" w:line="360" w:lineRule="auto"/>
              <w:jc w:val="center"/>
              <w:rPr>
                <w:rFonts w:eastAsia="Times New Roman"/>
                <w:b/>
                <w:bCs/>
                <w:color w:val="808080" w:themeColor="background1" w:themeShade="80"/>
                <w:szCs w:val="18"/>
                <w:lang w:val="es-DO" w:eastAsia="es-DO"/>
              </w:rPr>
            </w:pPr>
            <w:r w:rsidRPr="00B02CE4">
              <w:rPr>
                <w:rFonts w:eastAsia="Times New Roman"/>
                <w:b/>
                <w:bCs/>
                <w:color w:val="808080" w:themeColor="background1" w:themeShade="80"/>
                <w:szCs w:val="18"/>
                <w:lang w:val="es-DO" w:eastAsia="es-DO"/>
              </w:rPr>
              <w:t>55,446,054.00</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8F651" w14:textId="77777777" w:rsidR="00A36D11" w:rsidRPr="00B02CE4" w:rsidRDefault="00A36D11" w:rsidP="00692BF2">
            <w:pPr>
              <w:spacing w:afterLines="160" w:after="384" w:line="360" w:lineRule="auto"/>
              <w:jc w:val="center"/>
              <w:rPr>
                <w:rFonts w:eastAsia="Times New Roman"/>
                <w:b/>
                <w:bCs/>
                <w:color w:val="808080" w:themeColor="background1" w:themeShade="80"/>
                <w:szCs w:val="18"/>
                <w:lang w:val="es-DO" w:eastAsia="es-DO"/>
              </w:rPr>
            </w:pPr>
            <w:r w:rsidRPr="00B02CE4">
              <w:rPr>
                <w:rFonts w:eastAsia="Times New Roman"/>
                <w:b/>
                <w:bCs/>
                <w:color w:val="808080" w:themeColor="background1" w:themeShade="80"/>
                <w:szCs w:val="18"/>
                <w:lang w:val="es-DO" w:eastAsia="es-DO"/>
              </w:rPr>
              <w:t>104,262,726.52</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E405E" w14:textId="77777777" w:rsidR="00A36D11" w:rsidRPr="00B02CE4" w:rsidRDefault="00A36D11" w:rsidP="00692BF2">
            <w:pPr>
              <w:spacing w:afterLines="160" w:after="384" w:line="360" w:lineRule="auto"/>
              <w:jc w:val="center"/>
              <w:rPr>
                <w:rFonts w:eastAsia="Times New Roman"/>
                <w:b/>
                <w:bCs/>
                <w:color w:val="808080" w:themeColor="background1" w:themeShade="80"/>
                <w:szCs w:val="18"/>
                <w:lang w:val="es-DO" w:eastAsia="es-DO"/>
              </w:rPr>
            </w:pPr>
            <w:r w:rsidRPr="00B02CE4">
              <w:rPr>
                <w:rFonts w:eastAsia="Times New Roman"/>
                <w:b/>
                <w:bCs/>
                <w:color w:val="808080" w:themeColor="background1" w:themeShade="80"/>
                <w:szCs w:val="18"/>
                <w:lang w:val="es-DO" w:eastAsia="es-DO"/>
              </w:rPr>
              <w:t>159,708,780.52</w:t>
            </w:r>
          </w:p>
        </w:tc>
      </w:tr>
      <w:tr w:rsidR="00A36D11" w:rsidRPr="00B02CE4" w14:paraId="42BAD2E0" w14:textId="77777777" w:rsidTr="00D3201D">
        <w:trPr>
          <w:trHeight w:val="315"/>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DD555" w14:textId="77777777" w:rsidR="00A36D11" w:rsidRPr="00B02CE4" w:rsidRDefault="00A36D11" w:rsidP="003B2DF8">
            <w:pPr>
              <w:spacing w:afterLines="160" w:after="384" w:line="360" w:lineRule="auto"/>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Ajuste al patrimonio</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DCE95" w14:textId="77777777" w:rsidR="00A36D11" w:rsidRPr="00B02CE4" w:rsidRDefault="00A36D11" w:rsidP="00692BF2">
            <w:pPr>
              <w:spacing w:afterLines="160" w:after="384" w:line="360" w:lineRule="auto"/>
              <w:jc w:val="center"/>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B0685" w14:textId="2D2C4FC2" w:rsidR="00A36D11" w:rsidRPr="00B02CE4" w:rsidRDefault="00A36D11" w:rsidP="00692BF2">
            <w:pPr>
              <w:spacing w:afterLines="160" w:after="384" w:line="360" w:lineRule="auto"/>
              <w:jc w:val="center"/>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-,843.61</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5CE5D" w14:textId="77777777" w:rsidR="00A36D11" w:rsidRPr="00B02CE4" w:rsidRDefault="00A36D11" w:rsidP="00692BF2">
            <w:pPr>
              <w:spacing w:afterLines="160" w:after="384" w:line="360" w:lineRule="auto"/>
              <w:jc w:val="center"/>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l-353,843.61</w:t>
            </w:r>
          </w:p>
        </w:tc>
      </w:tr>
      <w:tr w:rsidR="00A36D11" w:rsidRPr="00B02CE4" w14:paraId="47F6D781" w14:textId="77777777" w:rsidTr="00D3201D">
        <w:trPr>
          <w:trHeight w:val="330"/>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8B66A" w14:textId="77777777" w:rsidR="00A36D11" w:rsidRPr="00B02CE4" w:rsidRDefault="00A36D11" w:rsidP="003B2DF8">
            <w:pPr>
              <w:spacing w:afterLines="160" w:after="384" w:line="360" w:lineRule="auto"/>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Resultado del periodo</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ACE95" w14:textId="77777777" w:rsidR="00A36D11" w:rsidRPr="00B02CE4" w:rsidRDefault="00A36D11" w:rsidP="00692BF2">
            <w:pPr>
              <w:spacing w:afterLines="160" w:after="384" w:line="360" w:lineRule="auto"/>
              <w:jc w:val="center"/>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40E4F" w14:textId="77777777" w:rsidR="00A36D11" w:rsidRPr="00B02CE4" w:rsidRDefault="00A36D11" w:rsidP="00692BF2">
            <w:pPr>
              <w:spacing w:afterLines="160" w:after="384" w:line="360" w:lineRule="auto"/>
              <w:jc w:val="center"/>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24,075,570.81</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C0EC" w14:textId="77777777" w:rsidR="00A36D11" w:rsidRPr="00B02CE4" w:rsidRDefault="00A36D11" w:rsidP="00692BF2">
            <w:pPr>
              <w:spacing w:afterLines="160" w:after="384" w:line="360" w:lineRule="auto"/>
              <w:jc w:val="center"/>
              <w:rPr>
                <w:rFonts w:eastAsia="Times New Roman"/>
                <w:color w:val="808080" w:themeColor="background1" w:themeShade="80"/>
                <w:szCs w:val="18"/>
                <w:lang w:val="es-DO" w:eastAsia="es-DO"/>
              </w:rPr>
            </w:pPr>
            <w:r w:rsidRPr="00B02CE4">
              <w:rPr>
                <w:rFonts w:eastAsia="Times New Roman"/>
                <w:color w:val="808080" w:themeColor="background1" w:themeShade="80"/>
                <w:szCs w:val="18"/>
                <w:lang w:val="es-DO" w:eastAsia="es-DO"/>
              </w:rPr>
              <w:t>24,075,570.81</w:t>
            </w:r>
          </w:p>
        </w:tc>
      </w:tr>
      <w:tr w:rsidR="00A36D11" w:rsidRPr="00B02CE4" w14:paraId="68C14023" w14:textId="77777777" w:rsidTr="00D3201D">
        <w:trPr>
          <w:trHeight w:val="600"/>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64B6C" w14:textId="77777777" w:rsidR="00A36D11" w:rsidRPr="00B02CE4" w:rsidRDefault="00A36D11" w:rsidP="003B2DF8">
            <w:pPr>
              <w:spacing w:afterLines="160" w:after="384" w:line="360" w:lineRule="auto"/>
              <w:rPr>
                <w:rFonts w:eastAsia="Times New Roman"/>
                <w:b/>
                <w:bCs/>
                <w:color w:val="808080" w:themeColor="background1" w:themeShade="80"/>
                <w:szCs w:val="18"/>
                <w:lang w:val="es-DO" w:eastAsia="es-DO"/>
              </w:rPr>
            </w:pPr>
            <w:r w:rsidRPr="00B02CE4">
              <w:rPr>
                <w:rFonts w:eastAsia="Times New Roman"/>
                <w:b/>
                <w:bCs/>
                <w:color w:val="808080" w:themeColor="background1" w:themeShade="80"/>
                <w:szCs w:val="18"/>
                <w:lang w:val="es-DO" w:eastAsia="es-DO"/>
              </w:rPr>
              <w:t>Saldo al 31 de diciembre de 2021</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86D16" w14:textId="77777777" w:rsidR="00A36D11" w:rsidRPr="00B02CE4" w:rsidRDefault="00A36D11" w:rsidP="00692BF2">
            <w:pPr>
              <w:spacing w:afterLines="160" w:after="384" w:line="360" w:lineRule="auto"/>
              <w:jc w:val="center"/>
              <w:rPr>
                <w:rFonts w:eastAsia="Times New Roman"/>
                <w:b/>
                <w:bCs/>
                <w:color w:val="808080" w:themeColor="background1" w:themeShade="80"/>
                <w:szCs w:val="18"/>
                <w:u w:val="double"/>
                <w:lang w:val="es-DO" w:eastAsia="es-DO"/>
              </w:rPr>
            </w:pPr>
            <w:r w:rsidRPr="00B02CE4">
              <w:rPr>
                <w:rFonts w:eastAsia="Times New Roman"/>
                <w:b/>
                <w:bCs/>
                <w:color w:val="808080" w:themeColor="background1" w:themeShade="80"/>
                <w:szCs w:val="18"/>
                <w:u w:val="double"/>
                <w:lang w:val="es-DO" w:eastAsia="es-DO"/>
              </w:rPr>
              <w:t>55,446,054.00</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DD2B1" w14:textId="77777777" w:rsidR="00A36D11" w:rsidRPr="00B02CE4" w:rsidRDefault="00A36D11" w:rsidP="00692BF2">
            <w:pPr>
              <w:spacing w:afterLines="160" w:after="384" w:line="360" w:lineRule="auto"/>
              <w:jc w:val="center"/>
              <w:rPr>
                <w:rFonts w:eastAsia="Times New Roman"/>
                <w:b/>
                <w:bCs/>
                <w:color w:val="808080" w:themeColor="background1" w:themeShade="80"/>
                <w:szCs w:val="18"/>
                <w:u w:val="double"/>
                <w:lang w:val="es-DO" w:eastAsia="es-DO"/>
              </w:rPr>
            </w:pPr>
            <w:r w:rsidRPr="00B02CE4">
              <w:rPr>
                <w:rFonts w:eastAsia="Times New Roman"/>
                <w:b/>
                <w:bCs/>
                <w:color w:val="808080" w:themeColor="background1" w:themeShade="80"/>
                <w:szCs w:val="18"/>
                <w:u w:val="double"/>
                <w:lang w:val="es-DO" w:eastAsia="es-DO"/>
              </w:rPr>
              <w:t>127,984,453.72</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880C8" w14:textId="77777777" w:rsidR="00A36D11" w:rsidRPr="00B02CE4" w:rsidRDefault="00A36D11" w:rsidP="00692BF2">
            <w:pPr>
              <w:spacing w:afterLines="160" w:after="384" w:line="360" w:lineRule="auto"/>
              <w:jc w:val="center"/>
              <w:rPr>
                <w:rFonts w:eastAsia="Times New Roman"/>
                <w:b/>
                <w:bCs/>
                <w:color w:val="808080" w:themeColor="background1" w:themeShade="80"/>
                <w:szCs w:val="18"/>
                <w:u w:val="double"/>
                <w:lang w:val="es-DO" w:eastAsia="es-DO"/>
              </w:rPr>
            </w:pPr>
            <w:r w:rsidRPr="00B02CE4">
              <w:rPr>
                <w:rFonts w:eastAsia="Times New Roman"/>
                <w:b/>
                <w:bCs/>
                <w:color w:val="808080" w:themeColor="background1" w:themeShade="80"/>
                <w:szCs w:val="18"/>
                <w:u w:val="double"/>
                <w:lang w:val="es-DO" w:eastAsia="es-DO"/>
              </w:rPr>
              <w:t>183,430,507.72</w:t>
            </w:r>
          </w:p>
        </w:tc>
      </w:tr>
    </w:tbl>
    <w:p w14:paraId="58C6637E" w14:textId="77777777" w:rsidR="00A36D11" w:rsidRPr="00B02CE4" w:rsidRDefault="00A36D11" w:rsidP="003B2DF8">
      <w:pPr>
        <w:tabs>
          <w:tab w:val="left" w:pos="2981"/>
        </w:tabs>
        <w:spacing w:afterLines="160" w:after="384" w:line="360" w:lineRule="auto"/>
        <w:rPr>
          <w:color w:val="767070"/>
          <w:szCs w:val="18"/>
          <w:lang w:val="es-DO"/>
        </w:rPr>
      </w:pPr>
      <w:r w:rsidRPr="00D512D4">
        <w:rPr>
          <w:b/>
          <w:bCs/>
          <w:color w:val="767070"/>
          <w:szCs w:val="18"/>
          <w:lang w:val="es-DO"/>
        </w:rPr>
        <w:t>Fuente:</w:t>
      </w:r>
      <w:r w:rsidRPr="00B02CE4">
        <w:rPr>
          <w:color w:val="767070"/>
          <w:szCs w:val="18"/>
          <w:lang w:val="es-DO"/>
        </w:rPr>
        <w:t xml:space="preserve"> Departamento de Administrativo y Financiero</w:t>
      </w:r>
    </w:p>
    <w:p w14:paraId="4DE3BE60" w14:textId="1FE67C1F" w:rsidR="00145370" w:rsidRDefault="00145370" w:rsidP="003B2DF8">
      <w:pPr>
        <w:spacing w:afterLines="160" w:after="384" w:line="360" w:lineRule="auto"/>
        <w:rPr>
          <w:i/>
          <w:iCs/>
          <w:color w:val="767070"/>
          <w:sz w:val="23"/>
          <w:szCs w:val="23"/>
          <w:lang w:val="es-DO"/>
        </w:rPr>
      </w:pPr>
      <w:r>
        <w:rPr>
          <w:i/>
          <w:iCs/>
          <w:color w:val="767070"/>
          <w:sz w:val="23"/>
          <w:szCs w:val="23"/>
          <w:lang w:val="es-DO"/>
        </w:rPr>
        <w:br w:type="page"/>
      </w:r>
    </w:p>
    <w:p w14:paraId="03A71257" w14:textId="40AA5C21" w:rsidR="007E01C3" w:rsidRPr="00692BF2" w:rsidRDefault="00A36D11" w:rsidP="00D42B8D">
      <w:pPr>
        <w:pStyle w:val="Ttulo2"/>
        <w:numPr>
          <w:ilvl w:val="4"/>
          <w:numId w:val="10"/>
        </w:numPr>
        <w:tabs>
          <w:tab w:val="left" w:pos="1260"/>
          <w:tab w:val="left" w:pos="1980"/>
          <w:tab w:val="left" w:pos="2610"/>
        </w:tabs>
        <w:spacing w:before="0" w:afterLines="160" w:after="384" w:line="360" w:lineRule="auto"/>
        <w:ind w:left="634" w:hanging="634"/>
        <w:rPr>
          <w:sz w:val="28"/>
          <w:szCs w:val="28"/>
          <w:lang w:val="es-DO"/>
        </w:rPr>
      </w:pPr>
      <w:bookmarkStart w:id="98" w:name="_Toc122036962"/>
      <w:r w:rsidRPr="00D3201D">
        <w:rPr>
          <w:sz w:val="28"/>
          <w:szCs w:val="28"/>
          <w:lang w:val="es-DO"/>
        </w:rPr>
        <w:lastRenderedPageBreak/>
        <w:t>Estado de Flujo de Efectivo</w:t>
      </w:r>
      <w:bookmarkEnd w:id="98"/>
    </w:p>
    <w:tbl>
      <w:tblPr>
        <w:tblpPr w:leftFromText="141" w:rightFromText="141" w:vertAnchor="text" w:horzAnchor="margin" w:tblpY="54"/>
        <w:tblW w:w="5783" w:type="pct"/>
        <w:tblLayout w:type="fixed"/>
        <w:tblCellMar>
          <w:left w:w="70" w:type="dxa"/>
          <w:right w:w="70" w:type="dxa"/>
        </w:tblCellMar>
        <w:tblLook w:val="04A0" w:firstRow="1" w:lastRow="0" w:firstColumn="1" w:lastColumn="0" w:noHBand="0" w:noVBand="1"/>
      </w:tblPr>
      <w:tblGrid>
        <w:gridCol w:w="4765"/>
        <w:gridCol w:w="2298"/>
        <w:gridCol w:w="2086"/>
      </w:tblGrid>
      <w:tr w:rsidR="001E3541" w:rsidRPr="00B02CE4" w14:paraId="5EF7059E" w14:textId="77777777" w:rsidTr="001E3541">
        <w:trPr>
          <w:trHeight w:val="312"/>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169D618F" w14:textId="77777777" w:rsidR="001E3541" w:rsidRPr="00721DE3" w:rsidRDefault="001E3541" w:rsidP="00721DE3">
            <w:pPr>
              <w:pStyle w:val="Ttulo2"/>
              <w:jc w:val="center"/>
              <w:rPr>
                <w:color w:val="FFFFFF" w:themeColor="background1"/>
                <w:sz w:val="28"/>
                <w:szCs w:val="28"/>
                <w:lang w:val="es-DO" w:eastAsia="es-DO"/>
              </w:rPr>
            </w:pPr>
            <w:r w:rsidRPr="00721DE3">
              <w:rPr>
                <w:color w:val="FFFFFF" w:themeColor="background1"/>
                <w:sz w:val="28"/>
                <w:szCs w:val="28"/>
                <w:lang w:val="es-DO" w:eastAsia="es-DO"/>
              </w:rPr>
              <w:t>Comisión Nacional de Defensa de la Competencia</w:t>
            </w:r>
          </w:p>
          <w:p w14:paraId="2EB47A99" w14:textId="77777777" w:rsidR="001E3541" w:rsidRPr="00721DE3" w:rsidRDefault="001E3541" w:rsidP="00721DE3">
            <w:pPr>
              <w:pStyle w:val="Ttulo2"/>
              <w:jc w:val="center"/>
              <w:rPr>
                <w:color w:val="FFFFFF" w:themeColor="background1"/>
                <w:sz w:val="28"/>
                <w:szCs w:val="28"/>
                <w:lang w:val="es-DO" w:eastAsia="es-DO"/>
              </w:rPr>
            </w:pPr>
            <w:r w:rsidRPr="00721DE3">
              <w:rPr>
                <w:color w:val="FFFFFF" w:themeColor="background1"/>
                <w:sz w:val="28"/>
                <w:szCs w:val="28"/>
                <w:lang w:val="es-DO" w:eastAsia="es-DO"/>
              </w:rPr>
              <w:t>Estado de Flujo de Efectivo</w:t>
            </w:r>
          </w:p>
          <w:p w14:paraId="5CD01CA4" w14:textId="77777777" w:rsidR="001E3541" w:rsidRPr="00721DE3" w:rsidRDefault="001E3541" w:rsidP="00721DE3">
            <w:pPr>
              <w:pStyle w:val="Ttulo2"/>
              <w:jc w:val="center"/>
              <w:rPr>
                <w:color w:val="FFFFFF" w:themeColor="background1"/>
                <w:sz w:val="28"/>
                <w:szCs w:val="28"/>
                <w:lang w:val="es-DO" w:eastAsia="es-DO"/>
              </w:rPr>
            </w:pPr>
            <w:r w:rsidRPr="00721DE3">
              <w:rPr>
                <w:color w:val="FFFFFF" w:themeColor="background1"/>
                <w:sz w:val="28"/>
                <w:szCs w:val="28"/>
                <w:lang w:val="es-DO" w:eastAsia="es-DO"/>
              </w:rPr>
              <w:t>Del ejercicio terminado al 30 de junio de 2022 y 2021</w:t>
            </w:r>
          </w:p>
          <w:p w14:paraId="1FBE34A9" w14:textId="3B80C5E7" w:rsidR="001E3541" w:rsidRPr="001E3541" w:rsidRDefault="001E3541" w:rsidP="00721DE3">
            <w:pPr>
              <w:pStyle w:val="Ttulo2"/>
              <w:jc w:val="center"/>
            </w:pPr>
            <w:r w:rsidRPr="00721DE3">
              <w:rPr>
                <w:color w:val="FFFFFF" w:themeColor="background1"/>
                <w:sz w:val="28"/>
                <w:szCs w:val="28"/>
                <w:lang w:val="es-DO" w:eastAsia="es-DO"/>
              </w:rPr>
              <w:t>(Valores en RD$)</w:t>
            </w:r>
          </w:p>
        </w:tc>
      </w:tr>
      <w:tr w:rsidR="001E3541" w:rsidRPr="00B02CE4" w14:paraId="3E2546CF" w14:textId="77777777" w:rsidTr="001E3541">
        <w:trPr>
          <w:trHeight w:val="312"/>
        </w:trPr>
        <w:tc>
          <w:tcPr>
            <w:tcW w:w="26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C87F4B" w14:textId="77777777" w:rsidR="001E3541" w:rsidRPr="00B02CE4" w:rsidRDefault="001E3541" w:rsidP="003B2DF8">
            <w:pPr>
              <w:spacing w:afterLines="160" w:after="384" w:line="360" w:lineRule="auto"/>
              <w:rPr>
                <w:szCs w:val="18"/>
                <w:lang w:val="es-DO"/>
              </w:rPr>
            </w:pPr>
          </w:p>
        </w:tc>
        <w:tc>
          <w:tcPr>
            <w:tcW w:w="1256" w:type="pct"/>
            <w:tcBorders>
              <w:top w:val="single" w:sz="4" w:space="0" w:color="auto"/>
              <w:left w:val="single" w:sz="4" w:space="0" w:color="auto"/>
              <w:bottom w:val="single" w:sz="4" w:space="0" w:color="auto"/>
              <w:right w:val="single" w:sz="4" w:space="0" w:color="auto"/>
            </w:tcBorders>
            <w:shd w:val="clear" w:color="auto" w:fill="002060"/>
            <w:noWrap/>
            <w:vAlign w:val="center"/>
          </w:tcPr>
          <w:p w14:paraId="39C82255" w14:textId="37955CBD" w:rsidR="001E3541" w:rsidRPr="00B02CE4" w:rsidRDefault="001E3541" w:rsidP="00692BF2">
            <w:pPr>
              <w:spacing w:afterLines="160" w:after="384" w:line="360" w:lineRule="auto"/>
              <w:jc w:val="center"/>
              <w:rPr>
                <w:b/>
                <w:bCs/>
                <w:color w:val="D9D9D9" w:themeColor="background1" w:themeShade="D9"/>
                <w:szCs w:val="18"/>
                <w:u w:val="single"/>
                <w:lang w:val="es-DO"/>
              </w:rPr>
            </w:pPr>
            <w:r w:rsidRPr="00B02CE4">
              <w:rPr>
                <w:b/>
                <w:bCs/>
                <w:color w:val="D9D9D9" w:themeColor="background1" w:themeShade="D9"/>
                <w:szCs w:val="18"/>
                <w:u w:val="single"/>
                <w:lang w:val="es-DO"/>
              </w:rPr>
              <w:t>2022</w:t>
            </w:r>
          </w:p>
        </w:tc>
        <w:tc>
          <w:tcPr>
            <w:tcW w:w="1140" w:type="pct"/>
            <w:tcBorders>
              <w:top w:val="single" w:sz="4" w:space="0" w:color="auto"/>
              <w:left w:val="single" w:sz="4" w:space="0" w:color="auto"/>
              <w:bottom w:val="single" w:sz="4" w:space="0" w:color="auto"/>
              <w:right w:val="single" w:sz="4" w:space="0" w:color="auto"/>
            </w:tcBorders>
            <w:shd w:val="clear" w:color="auto" w:fill="002060"/>
            <w:noWrap/>
            <w:vAlign w:val="center"/>
          </w:tcPr>
          <w:p w14:paraId="4DD9F8A9" w14:textId="781391FA" w:rsidR="001E3541" w:rsidRPr="00B02CE4" w:rsidRDefault="001E3541" w:rsidP="00692BF2">
            <w:pPr>
              <w:spacing w:afterLines="160" w:after="384" w:line="360" w:lineRule="auto"/>
              <w:jc w:val="center"/>
              <w:rPr>
                <w:b/>
                <w:bCs/>
                <w:color w:val="D9D9D9" w:themeColor="background1" w:themeShade="D9"/>
                <w:szCs w:val="18"/>
                <w:u w:val="single"/>
                <w:lang w:val="es-DO"/>
              </w:rPr>
            </w:pPr>
            <w:r w:rsidRPr="00B02CE4">
              <w:rPr>
                <w:b/>
                <w:bCs/>
                <w:color w:val="D9D9D9" w:themeColor="background1" w:themeShade="D9"/>
                <w:szCs w:val="18"/>
                <w:u w:val="single"/>
                <w:lang w:val="es-DO"/>
              </w:rPr>
              <w:t>2021</w:t>
            </w:r>
          </w:p>
        </w:tc>
      </w:tr>
      <w:tr w:rsidR="001E3541" w:rsidRPr="00475136" w14:paraId="559C770D" w14:textId="77777777" w:rsidTr="006C4C94">
        <w:trPr>
          <w:trHeight w:val="312"/>
        </w:trPr>
        <w:tc>
          <w:tcPr>
            <w:tcW w:w="26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F7084" w14:textId="6FE7BB97" w:rsidR="001E3541" w:rsidRPr="00B02CE4" w:rsidRDefault="001E3541" w:rsidP="003B2DF8">
            <w:pPr>
              <w:spacing w:afterLines="160" w:after="384" w:line="360" w:lineRule="auto"/>
              <w:rPr>
                <w:b/>
                <w:bCs/>
                <w:color w:val="231F20"/>
                <w:szCs w:val="18"/>
                <w:lang w:val="es-DO"/>
              </w:rPr>
            </w:pPr>
            <w:r w:rsidRPr="00D1584A">
              <w:rPr>
                <w:lang w:val="es-DO"/>
              </w:rPr>
              <w:t>Flujo de efectivo procedentes de actividades de operación</w:t>
            </w:r>
          </w:p>
        </w:tc>
        <w:tc>
          <w:tcPr>
            <w:tcW w:w="1256" w:type="pct"/>
            <w:tcBorders>
              <w:top w:val="single" w:sz="4" w:space="0" w:color="auto"/>
              <w:left w:val="single" w:sz="4" w:space="0" w:color="auto"/>
              <w:bottom w:val="single" w:sz="4" w:space="0" w:color="auto"/>
              <w:right w:val="single" w:sz="4" w:space="0" w:color="auto"/>
            </w:tcBorders>
            <w:shd w:val="clear" w:color="auto" w:fill="auto"/>
            <w:noWrap/>
            <w:hideMark/>
          </w:tcPr>
          <w:p w14:paraId="10AC43EF" w14:textId="77777777" w:rsidR="001E3541" w:rsidRPr="00B02CE4" w:rsidRDefault="001E3541" w:rsidP="003B2DF8">
            <w:pPr>
              <w:spacing w:afterLines="160" w:after="384" w:line="360" w:lineRule="auto"/>
              <w:rPr>
                <w:b/>
                <w:bCs/>
                <w:color w:val="231F20"/>
                <w:szCs w:val="18"/>
                <w:lang w:val="es-DO"/>
              </w:rPr>
            </w:pPr>
          </w:p>
        </w:tc>
        <w:tc>
          <w:tcPr>
            <w:tcW w:w="1140" w:type="pct"/>
            <w:tcBorders>
              <w:top w:val="single" w:sz="4" w:space="0" w:color="auto"/>
              <w:left w:val="single" w:sz="4" w:space="0" w:color="auto"/>
              <w:bottom w:val="single" w:sz="4" w:space="0" w:color="auto"/>
              <w:right w:val="single" w:sz="4" w:space="0" w:color="auto"/>
            </w:tcBorders>
            <w:shd w:val="clear" w:color="auto" w:fill="auto"/>
            <w:noWrap/>
            <w:hideMark/>
          </w:tcPr>
          <w:p w14:paraId="72161E7C" w14:textId="77777777" w:rsidR="001E3541" w:rsidRPr="00B02CE4" w:rsidRDefault="001E3541" w:rsidP="003B2DF8">
            <w:pPr>
              <w:spacing w:afterLines="160" w:after="384" w:line="360" w:lineRule="auto"/>
              <w:rPr>
                <w:szCs w:val="18"/>
                <w:lang w:val="es-DO"/>
              </w:rPr>
            </w:pPr>
          </w:p>
        </w:tc>
      </w:tr>
      <w:tr w:rsidR="001E3541" w:rsidRPr="00B03137" w14:paraId="1C0C17A6" w14:textId="77777777" w:rsidTr="006C4C94">
        <w:trPr>
          <w:trHeight w:val="312"/>
        </w:trPr>
        <w:tc>
          <w:tcPr>
            <w:tcW w:w="2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901F3D" w14:textId="38D31698" w:rsidR="001E3541" w:rsidRPr="00B02CE4" w:rsidRDefault="001E3541" w:rsidP="003B2DF8">
            <w:pPr>
              <w:spacing w:afterLines="160" w:after="384" w:line="360" w:lineRule="auto"/>
              <w:rPr>
                <w:color w:val="808080" w:themeColor="background1" w:themeShade="80"/>
                <w:szCs w:val="18"/>
                <w:lang w:val="es-DO"/>
              </w:rPr>
            </w:pPr>
            <w:r w:rsidRPr="00410102">
              <w:rPr>
                <w:lang w:val="es-DO"/>
              </w:rPr>
              <w:t xml:space="preserve"> Cobros de subvenciones, transferencias, y otras asignaciones </w:t>
            </w:r>
          </w:p>
        </w:tc>
        <w:tc>
          <w:tcPr>
            <w:tcW w:w="1256" w:type="pct"/>
            <w:tcBorders>
              <w:top w:val="single" w:sz="4" w:space="0" w:color="auto"/>
              <w:left w:val="single" w:sz="4" w:space="0" w:color="auto"/>
              <w:bottom w:val="single" w:sz="4" w:space="0" w:color="auto"/>
              <w:right w:val="single" w:sz="4" w:space="0" w:color="auto"/>
            </w:tcBorders>
            <w:shd w:val="clear" w:color="auto" w:fill="auto"/>
          </w:tcPr>
          <w:p w14:paraId="2A0B481E" w14:textId="4279A873" w:rsidR="001E3541" w:rsidRPr="00B02CE4" w:rsidRDefault="001E3541" w:rsidP="00692BF2">
            <w:pPr>
              <w:spacing w:afterLines="160" w:after="384" w:line="360" w:lineRule="auto"/>
              <w:jc w:val="center"/>
              <w:rPr>
                <w:color w:val="808080" w:themeColor="background1" w:themeShade="80"/>
                <w:szCs w:val="18"/>
                <w:lang w:val="es-DO"/>
              </w:rPr>
            </w:pPr>
            <w:r w:rsidRPr="00A92C57">
              <w:t>80,149,012.66</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12CEA13B" w14:textId="4621CF0E" w:rsidR="001E3541" w:rsidRPr="00B02CE4" w:rsidRDefault="001E3541" w:rsidP="00692BF2">
            <w:pPr>
              <w:spacing w:afterLines="160" w:after="384" w:line="360" w:lineRule="auto"/>
              <w:jc w:val="center"/>
              <w:rPr>
                <w:color w:val="808080" w:themeColor="background1" w:themeShade="80"/>
                <w:szCs w:val="18"/>
                <w:lang w:val="es-DO"/>
              </w:rPr>
            </w:pPr>
            <w:r w:rsidRPr="00A92C57">
              <w:t>90,587,427.00</w:t>
            </w:r>
          </w:p>
        </w:tc>
      </w:tr>
      <w:tr w:rsidR="001E3541" w:rsidRPr="00B02CE4" w14:paraId="178F4624" w14:textId="77777777" w:rsidTr="006C4C94">
        <w:trPr>
          <w:trHeight w:val="312"/>
        </w:trPr>
        <w:tc>
          <w:tcPr>
            <w:tcW w:w="2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F3EC29" w14:textId="02C49C98" w:rsidR="001E3541" w:rsidRPr="00B02CE4" w:rsidRDefault="001E3541" w:rsidP="003B2DF8">
            <w:pPr>
              <w:spacing w:afterLines="160" w:after="384" w:line="360" w:lineRule="auto"/>
              <w:rPr>
                <w:color w:val="808080" w:themeColor="background1" w:themeShade="80"/>
                <w:szCs w:val="18"/>
                <w:lang w:val="es-DO"/>
              </w:rPr>
            </w:pPr>
            <w:proofErr w:type="spellStart"/>
            <w:r w:rsidRPr="00A92C57">
              <w:t>Otros</w:t>
            </w:r>
            <w:proofErr w:type="spellEnd"/>
            <w:r w:rsidRPr="00A92C57">
              <w:t xml:space="preserve"> </w:t>
            </w:r>
            <w:proofErr w:type="spellStart"/>
            <w:r w:rsidRPr="00A92C57">
              <w:t>cobros</w:t>
            </w:r>
            <w:proofErr w:type="spellEnd"/>
          </w:p>
        </w:tc>
        <w:tc>
          <w:tcPr>
            <w:tcW w:w="1256" w:type="pct"/>
            <w:tcBorders>
              <w:top w:val="single" w:sz="4" w:space="0" w:color="auto"/>
              <w:left w:val="single" w:sz="4" w:space="0" w:color="auto"/>
              <w:bottom w:val="single" w:sz="4" w:space="0" w:color="auto"/>
              <w:right w:val="single" w:sz="4" w:space="0" w:color="auto"/>
            </w:tcBorders>
            <w:shd w:val="clear" w:color="auto" w:fill="auto"/>
          </w:tcPr>
          <w:p w14:paraId="26B7A4DB" w14:textId="1DB254BD" w:rsidR="001E3541" w:rsidRPr="00B02CE4" w:rsidRDefault="001E3541" w:rsidP="00692BF2">
            <w:pPr>
              <w:spacing w:afterLines="160" w:after="384" w:line="360" w:lineRule="auto"/>
              <w:jc w:val="center"/>
              <w:rPr>
                <w:color w:val="808080" w:themeColor="background1" w:themeShade="80"/>
                <w:szCs w:val="18"/>
                <w:lang w:val="es-DO"/>
              </w:rPr>
            </w:pPr>
            <w:r w:rsidRPr="00A92C57">
              <w:t>18,550,666.81</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16E62E6A" w14:textId="38494B55" w:rsidR="001E3541" w:rsidRPr="00B02CE4" w:rsidRDefault="001E3541" w:rsidP="00692BF2">
            <w:pPr>
              <w:spacing w:afterLines="160" w:after="384" w:line="360" w:lineRule="auto"/>
              <w:jc w:val="center"/>
              <w:rPr>
                <w:color w:val="808080" w:themeColor="background1" w:themeShade="80"/>
                <w:szCs w:val="18"/>
                <w:lang w:val="es-DO"/>
              </w:rPr>
            </w:pPr>
            <w:r w:rsidRPr="00A92C57">
              <w:t>-</w:t>
            </w:r>
          </w:p>
        </w:tc>
      </w:tr>
      <w:tr w:rsidR="001E3541" w:rsidRPr="00B03137" w14:paraId="6938647D" w14:textId="77777777" w:rsidTr="006C4C94">
        <w:trPr>
          <w:trHeight w:val="312"/>
        </w:trPr>
        <w:tc>
          <w:tcPr>
            <w:tcW w:w="2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829E4E" w14:textId="20CD7128" w:rsidR="001E3541" w:rsidRPr="00B02CE4" w:rsidRDefault="001E3541" w:rsidP="003B2DF8">
            <w:pPr>
              <w:spacing w:afterLines="160" w:after="384" w:line="360" w:lineRule="auto"/>
              <w:rPr>
                <w:color w:val="808080" w:themeColor="background1" w:themeShade="80"/>
                <w:szCs w:val="18"/>
                <w:lang w:val="es-DO"/>
              </w:rPr>
            </w:pPr>
            <w:r w:rsidRPr="00D1584A">
              <w:rPr>
                <w:lang w:val="es-DO"/>
              </w:rPr>
              <w:t>Pagos a los trabajadores o en beneficio de ellos</w:t>
            </w:r>
          </w:p>
        </w:tc>
        <w:tc>
          <w:tcPr>
            <w:tcW w:w="1256" w:type="pct"/>
            <w:tcBorders>
              <w:top w:val="single" w:sz="4" w:space="0" w:color="auto"/>
              <w:left w:val="single" w:sz="4" w:space="0" w:color="auto"/>
              <w:bottom w:val="single" w:sz="4" w:space="0" w:color="auto"/>
              <w:right w:val="single" w:sz="4" w:space="0" w:color="auto"/>
            </w:tcBorders>
            <w:shd w:val="clear" w:color="auto" w:fill="auto"/>
          </w:tcPr>
          <w:p w14:paraId="23FFFE43" w14:textId="6EDBC455" w:rsidR="001E3541" w:rsidRPr="00B02CE4" w:rsidRDefault="001E3541" w:rsidP="00692BF2">
            <w:pPr>
              <w:spacing w:afterLines="160" w:after="384" w:line="360" w:lineRule="auto"/>
              <w:jc w:val="center"/>
              <w:rPr>
                <w:color w:val="808080" w:themeColor="background1" w:themeShade="80"/>
                <w:szCs w:val="18"/>
                <w:lang w:val="es-DO"/>
              </w:rPr>
            </w:pPr>
            <w:r w:rsidRPr="00A92C57">
              <w:t>-     55,484,794.82</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1C64FC86" w14:textId="0007E386" w:rsidR="001E3541" w:rsidRPr="00B02CE4" w:rsidRDefault="001E3541" w:rsidP="00692BF2">
            <w:pPr>
              <w:spacing w:afterLines="160" w:after="384" w:line="360" w:lineRule="auto"/>
              <w:jc w:val="center"/>
              <w:rPr>
                <w:color w:val="808080" w:themeColor="background1" w:themeShade="80"/>
                <w:szCs w:val="18"/>
                <w:lang w:val="es-DO"/>
              </w:rPr>
            </w:pPr>
            <w:r w:rsidRPr="00A92C57">
              <w:t>-  56,079,584.00</w:t>
            </w:r>
          </w:p>
        </w:tc>
      </w:tr>
      <w:tr w:rsidR="001E3541" w:rsidRPr="00B03137" w14:paraId="26944EA5" w14:textId="77777777" w:rsidTr="006C4C94">
        <w:trPr>
          <w:trHeight w:val="312"/>
        </w:trPr>
        <w:tc>
          <w:tcPr>
            <w:tcW w:w="2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73F803" w14:textId="1F95C2B3" w:rsidR="001E3541" w:rsidRPr="00B02CE4" w:rsidRDefault="001E3541" w:rsidP="003B2DF8">
            <w:pPr>
              <w:spacing w:afterLines="160" w:after="384" w:line="360" w:lineRule="auto"/>
              <w:rPr>
                <w:color w:val="808080" w:themeColor="background1" w:themeShade="80"/>
                <w:szCs w:val="18"/>
                <w:lang w:val="es-DO"/>
              </w:rPr>
            </w:pPr>
            <w:r w:rsidRPr="00D1584A">
              <w:rPr>
                <w:lang w:val="es-DO"/>
              </w:rPr>
              <w:t xml:space="preserve">Pagos por contribuciones a la seguridad social </w:t>
            </w:r>
          </w:p>
        </w:tc>
        <w:tc>
          <w:tcPr>
            <w:tcW w:w="1256" w:type="pct"/>
            <w:tcBorders>
              <w:top w:val="single" w:sz="4" w:space="0" w:color="auto"/>
              <w:left w:val="single" w:sz="4" w:space="0" w:color="auto"/>
              <w:bottom w:val="single" w:sz="4" w:space="0" w:color="auto"/>
              <w:right w:val="single" w:sz="4" w:space="0" w:color="auto"/>
            </w:tcBorders>
            <w:shd w:val="clear" w:color="auto" w:fill="auto"/>
          </w:tcPr>
          <w:p w14:paraId="02FE5473" w14:textId="49B03BDC" w:rsidR="001E3541" w:rsidRPr="00B02CE4" w:rsidRDefault="001E3541" w:rsidP="00692BF2">
            <w:pPr>
              <w:spacing w:afterLines="160" w:after="384" w:line="360" w:lineRule="auto"/>
              <w:jc w:val="center"/>
              <w:rPr>
                <w:color w:val="808080" w:themeColor="background1" w:themeShade="80"/>
                <w:szCs w:val="18"/>
                <w:lang w:val="es-DO"/>
              </w:rPr>
            </w:pPr>
            <w:r w:rsidRPr="00A92C57">
              <w:t>-       5,363,468.67</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2F2481CC" w14:textId="08F538E6" w:rsidR="001E3541" w:rsidRPr="00B02CE4" w:rsidRDefault="001E3541" w:rsidP="00692BF2">
            <w:pPr>
              <w:spacing w:afterLines="160" w:after="384" w:line="360" w:lineRule="auto"/>
              <w:jc w:val="center"/>
              <w:rPr>
                <w:color w:val="808080" w:themeColor="background1" w:themeShade="80"/>
                <w:szCs w:val="18"/>
                <w:lang w:val="es-DO"/>
              </w:rPr>
            </w:pPr>
            <w:r w:rsidRPr="00A92C57">
              <w:t>-    5,295,468.00</w:t>
            </w:r>
          </w:p>
        </w:tc>
      </w:tr>
      <w:tr w:rsidR="001E3541" w:rsidRPr="00B02CE4" w14:paraId="40BBE5DD" w14:textId="77777777" w:rsidTr="006C4C94">
        <w:trPr>
          <w:trHeight w:val="312"/>
        </w:trPr>
        <w:tc>
          <w:tcPr>
            <w:tcW w:w="2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99DA1F" w14:textId="6C53D59A" w:rsidR="001E3541" w:rsidRPr="00B02CE4" w:rsidRDefault="001E3541" w:rsidP="003B2DF8">
            <w:pPr>
              <w:spacing w:afterLines="160" w:after="384" w:line="360" w:lineRule="auto"/>
              <w:rPr>
                <w:color w:val="808080" w:themeColor="background1" w:themeShade="80"/>
                <w:szCs w:val="18"/>
                <w:lang w:val="es-DO"/>
              </w:rPr>
            </w:pPr>
            <w:r w:rsidRPr="00A92C57">
              <w:t xml:space="preserve">Pagos a </w:t>
            </w:r>
            <w:proofErr w:type="spellStart"/>
            <w:r w:rsidRPr="00A92C57">
              <w:t>proveedores</w:t>
            </w:r>
            <w:proofErr w:type="spellEnd"/>
          </w:p>
        </w:tc>
        <w:tc>
          <w:tcPr>
            <w:tcW w:w="1256" w:type="pct"/>
            <w:tcBorders>
              <w:top w:val="single" w:sz="4" w:space="0" w:color="auto"/>
              <w:left w:val="single" w:sz="4" w:space="0" w:color="auto"/>
              <w:bottom w:val="single" w:sz="4" w:space="0" w:color="auto"/>
              <w:right w:val="single" w:sz="4" w:space="0" w:color="auto"/>
            </w:tcBorders>
            <w:shd w:val="clear" w:color="auto" w:fill="auto"/>
          </w:tcPr>
          <w:p w14:paraId="0351AA5C" w14:textId="429485BA" w:rsidR="001E3541" w:rsidRPr="00B02CE4" w:rsidRDefault="001E3541" w:rsidP="00692BF2">
            <w:pPr>
              <w:spacing w:afterLines="160" w:after="384" w:line="360" w:lineRule="auto"/>
              <w:jc w:val="center"/>
              <w:rPr>
                <w:color w:val="808080" w:themeColor="background1" w:themeShade="80"/>
                <w:szCs w:val="18"/>
                <w:lang w:val="es-DO"/>
              </w:rPr>
            </w:pPr>
            <w:r w:rsidRPr="00A92C57">
              <w:t>-       3,038,092.90</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205D9222" w14:textId="56DB16EC" w:rsidR="001E3541" w:rsidRPr="00B02CE4" w:rsidRDefault="001E3541" w:rsidP="00692BF2">
            <w:pPr>
              <w:spacing w:afterLines="160" w:after="384" w:line="360" w:lineRule="auto"/>
              <w:jc w:val="center"/>
              <w:rPr>
                <w:color w:val="808080" w:themeColor="background1" w:themeShade="80"/>
                <w:szCs w:val="18"/>
                <w:lang w:val="es-DO"/>
              </w:rPr>
            </w:pPr>
            <w:r w:rsidRPr="00A92C57">
              <w:t>-  11,615,275.00</w:t>
            </w:r>
          </w:p>
        </w:tc>
      </w:tr>
      <w:tr w:rsidR="001E3541" w:rsidRPr="00B02CE4" w14:paraId="6BDC883F" w14:textId="77777777" w:rsidTr="006C4C94">
        <w:trPr>
          <w:trHeight w:val="312"/>
        </w:trPr>
        <w:tc>
          <w:tcPr>
            <w:tcW w:w="2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6E1C04" w14:textId="1BE9EE9C" w:rsidR="001E3541" w:rsidRPr="00B02CE4" w:rsidRDefault="001E3541" w:rsidP="003B2DF8">
            <w:pPr>
              <w:spacing w:afterLines="160" w:after="384" w:line="360" w:lineRule="auto"/>
              <w:rPr>
                <w:color w:val="808080" w:themeColor="background1" w:themeShade="80"/>
                <w:szCs w:val="18"/>
                <w:lang w:val="es-DO"/>
              </w:rPr>
            </w:pPr>
            <w:proofErr w:type="spellStart"/>
            <w:r w:rsidRPr="00A92C57">
              <w:t>Otros</w:t>
            </w:r>
            <w:proofErr w:type="spellEnd"/>
            <w:r w:rsidRPr="00A92C57">
              <w:t xml:space="preserve"> </w:t>
            </w:r>
            <w:proofErr w:type="spellStart"/>
            <w:r w:rsidRPr="00A92C57">
              <w:t>pagos</w:t>
            </w:r>
            <w:proofErr w:type="spellEnd"/>
          </w:p>
        </w:tc>
        <w:tc>
          <w:tcPr>
            <w:tcW w:w="1256" w:type="pct"/>
            <w:tcBorders>
              <w:top w:val="single" w:sz="4" w:space="0" w:color="auto"/>
              <w:left w:val="single" w:sz="4" w:space="0" w:color="auto"/>
              <w:bottom w:val="single" w:sz="4" w:space="0" w:color="auto"/>
              <w:right w:val="single" w:sz="4" w:space="0" w:color="auto"/>
            </w:tcBorders>
            <w:shd w:val="clear" w:color="auto" w:fill="auto"/>
          </w:tcPr>
          <w:p w14:paraId="323578EE" w14:textId="2E0B3A38" w:rsidR="001E3541" w:rsidRPr="00B02CE4" w:rsidRDefault="001E3541" w:rsidP="00692BF2">
            <w:pPr>
              <w:spacing w:afterLines="160" w:after="384" w:line="360" w:lineRule="auto"/>
              <w:jc w:val="center"/>
              <w:rPr>
                <w:color w:val="808080" w:themeColor="background1" w:themeShade="80"/>
                <w:szCs w:val="18"/>
                <w:lang w:val="es-DO"/>
              </w:rPr>
            </w:pPr>
            <w:r w:rsidRPr="00A92C57">
              <w:t>-       8,417,730.28</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1BAA35BE" w14:textId="7FC5520D" w:rsidR="001E3541" w:rsidRPr="00B02CE4" w:rsidRDefault="001E3541" w:rsidP="00692BF2">
            <w:pPr>
              <w:spacing w:afterLines="160" w:after="384" w:line="360" w:lineRule="auto"/>
              <w:jc w:val="center"/>
              <w:rPr>
                <w:color w:val="808080" w:themeColor="background1" w:themeShade="80"/>
                <w:szCs w:val="18"/>
                <w:lang w:val="es-DO"/>
              </w:rPr>
            </w:pPr>
            <w:r w:rsidRPr="00A92C57">
              <w:t>-       684,830.00</w:t>
            </w:r>
          </w:p>
        </w:tc>
      </w:tr>
      <w:tr w:rsidR="001E3541" w:rsidRPr="00B03137" w14:paraId="7FBEF24E" w14:textId="77777777" w:rsidTr="006C4C94">
        <w:trPr>
          <w:trHeight w:val="327"/>
        </w:trPr>
        <w:tc>
          <w:tcPr>
            <w:tcW w:w="2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3CB02" w14:textId="38A0BFDB" w:rsidR="001E3541" w:rsidRPr="00B02CE4" w:rsidRDefault="001E3541" w:rsidP="003B2DF8">
            <w:pPr>
              <w:spacing w:afterLines="160" w:after="384" w:line="360" w:lineRule="auto"/>
              <w:rPr>
                <w:b/>
                <w:bCs/>
                <w:color w:val="808080" w:themeColor="background1" w:themeShade="80"/>
                <w:szCs w:val="18"/>
                <w:lang w:val="es-DO"/>
              </w:rPr>
            </w:pPr>
            <w:r w:rsidRPr="00410102">
              <w:rPr>
                <w:lang w:val="es-DO"/>
              </w:rPr>
              <w:t>Flujos de efectivo netos de las actividades de operación</w:t>
            </w:r>
          </w:p>
        </w:tc>
        <w:tc>
          <w:tcPr>
            <w:tcW w:w="1256" w:type="pct"/>
            <w:tcBorders>
              <w:top w:val="single" w:sz="4" w:space="0" w:color="auto"/>
              <w:left w:val="single" w:sz="4" w:space="0" w:color="auto"/>
              <w:bottom w:val="single" w:sz="4" w:space="0" w:color="auto"/>
              <w:right w:val="single" w:sz="4" w:space="0" w:color="auto"/>
            </w:tcBorders>
            <w:shd w:val="clear" w:color="auto" w:fill="auto"/>
          </w:tcPr>
          <w:p w14:paraId="3D6FB16A" w14:textId="56E48C1E" w:rsidR="001E3541" w:rsidRPr="00B02CE4" w:rsidRDefault="001E3541" w:rsidP="00692BF2">
            <w:pPr>
              <w:spacing w:afterLines="160" w:after="384" w:line="360" w:lineRule="auto"/>
              <w:jc w:val="center"/>
              <w:rPr>
                <w:b/>
                <w:bCs/>
                <w:color w:val="808080" w:themeColor="background1" w:themeShade="80"/>
                <w:szCs w:val="18"/>
                <w:lang w:val="es-DO"/>
              </w:rPr>
            </w:pPr>
            <w:r w:rsidRPr="00A92C57">
              <w:t>26,395,592.80</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7BEAF4D1" w14:textId="6D09202F" w:rsidR="001E3541" w:rsidRPr="00B02CE4" w:rsidRDefault="001E3541" w:rsidP="00692BF2">
            <w:pPr>
              <w:spacing w:afterLines="160" w:after="384" w:line="360" w:lineRule="auto"/>
              <w:jc w:val="center"/>
              <w:rPr>
                <w:b/>
                <w:bCs/>
                <w:color w:val="808080" w:themeColor="background1" w:themeShade="80"/>
                <w:szCs w:val="18"/>
                <w:lang w:val="es-DO"/>
              </w:rPr>
            </w:pPr>
            <w:r w:rsidRPr="00A92C57">
              <w:t>16,912,270.00</w:t>
            </w:r>
          </w:p>
        </w:tc>
      </w:tr>
      <w:tr w:rsidR="001E3541" w:rsidRPr="00B03137" w14:paraId="1B8D9CF1" w14:textId="77777777" w:rsidTr="006C4C94">
        <w:trPr>
          <w:trHeight w:val="312"/>
        </w:trPr>
        <w:tc>
          <w:tcPr>
            <w:tcW w:w="2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9BB08E" w14:textId="56C643BD" w:rsidR="001E3541" w:rsidRPr="00B02CE4" w:rsidRDefault="001E3541" w:rsidP="003B2DF8">
            <w:pPr>
              <w:spacing w:afterLines="160" w:after="384" w:line="360" w:lineRule="auto"/>
              <w:rPr>
                <w:color w:val="808080" w:themeColor="background1" w:themeShade="80"/>
                <w:szCs w:val="18"/>
                <w:lang w:val="es-DO"/>
              </w:rPr>
            </w:pPr>
            <w:r w:rsidRPr="00410102">
              <w:rPr>
                <w:lang w:val="es-DO"/>
              </w:rPr>
              <w:lastRenderedPageBreak/>
              <w:t>Pagos por adquisición de propiedad, planta y equipo</w:t>
            </w:r>
          </w:p>
        </w:tc>
        <w:tc>
          <w:tcPr>
            <w:tcW w:w="1256" w:type="pct"/>
            <w:tcBorders>
              <w:top w:val="single" w:sz="4" w:space="0" w:color="auto"/>
              <w:left w:val="single" w:sz="4" w:space="0" w:color="auto"/>
              <w:bottom w:val="single" w:sz="4" w:space="0" w:color="auto"/>
              <w:right w:val="single" w:sz="4" w:space="0" w:color="auto"/>
            </w:tcBorders>
            <w:shd w:val="clear" w:color="auto" w:fill="auto"/>
          </w:tcPr>
          <w:p w14:paraId="7AD0F4B9" w14:textId="1F50A811" w:rsidR="001E3541" w:rsidRPr="00B02CE4" w:rsidRDefault="001E3541" w:rsidP="00692BF2">
            <w:pPr>
              <w:spacing w:afterLines="160" w:after="384" w:line="360" w:lineRule="auto"/>
              <w:jc w:val="center"/>
              <w:rPr>
                <w:color w:val="808080" w:themeColor="background1" w:themeShade="80"/>
                <w:szCs w:val="18"/>
                <w:lang w:val="es-DO"/>
              </w:rPr>
            </w:pPr>
            <w:r w:rsidRPr="00A92C57">
              <w:t>-</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43D34868" w14:textId="744C683E" w:rsidR="001E3541" w:rsidRPr="00B02CE4" w:rsidRDefault="001E3541" w:rsidP="00692BF2">
            <w:pPr>
              <w:spacing w:afterLines="160" w:after="384" w:line="360" w:lineRule="auto"/>
              <w:jc w:val="center"/>
              <w:rPr>
                <w:color w:val="808080" w:themeColor="background1" w:themeShade="80"/>
                <w:szCs w:val="18"/>
                <w:lang w:val="es-DO"/>
              </w:rPr>
            </w:pPr>
            <w:r w:rsidRPr="00A92C57">
              <w:t>-         24,097.00</w:t>
            </w:r>
          </w:p>
        </w:tc>
      </w:tr>
      <w:tr w:rsidR="001E3541" w:rsidRPr="00B03137" w14:paraId="5C38A58F" w14:textId="77777777" w:rsidTr="006C4C94">
        <w:trPr>
          <w:trHeight w:val="312"/>
        </w:trPr>
        <w:tc>
          <w:tcPr>
            <w:tcW w:w="2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CA9741" w14:textId="28606BEC" w:rsidR="001E3541" w:rsidRPr="00B02CE4" w:rsidRDefault="001E3541" w:rsidP="003B2DF8">
            <w:pPr>
              <w:spacing w:afterLines="160" w:after="384" w:line="360" w:lineRule="auto"/>
              <w:rPr>
                <w:color w:val="808080" w:themeColor="background1" w:themeShade="80"/>
                <w:szCs w:val="18"/>
                <w:lang w:val="es-DO"/>
              </w:rPr>
            </w:pPr>
            <w:r w:rsidRPr="00410102">
              <w:rPr>
                <w:lang w:val="es-DO"/>
              </w:rPr>
              <w:t xml:space="preserve">Pagos por adquisición de intangibles y otros activos de largo plazo </w:t>
            </w:r>
          </w:p>
        </w:tc>
        <w:tc>
          <w:tcPr>
            <w:tcW w:w="1256" w:type="pct"/>
            <w:tcBorders>
              <w:top w:val="single" w:sz="4" w:space="0" w:color="auto"/>
              <w:left w:val="single" w:sz="4" w:space="0" w:color="auto"/>
              <w:bottom w:val="single" w:sz="4" w:space="0" w:color="auto"/>
              <w:right w:val="single" w:sz="4" w:space="0" w:color="auto"/>
            </w:tcBorders>
            <w:shd w:val="clear" w:color="auto" w:fill="auto"/>
          </w:tcPr>
          <w:p w14:paraId="511959F3" w14:textId="77777777" w:rsidR="001E3541" w:rsidRPr="00B02CE4" w:rsidRDefault="001E3541" w:rsidP="00692BF2">
            <w:pPr>
              <w:spacing w:afterLines="160" w:after="384" w:line="360" w:lineRule="auto"/>
              <w:jc w:val="center"/>
              <w:rPr>
                <w:color w:val="808080" w:themeColor="background1" w:themeShade="80"/>
                <w:szCs w:val="18"/>
                <w:lang w:val="es-DO"/>
              </w:rPr>
            </w:pP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18E9CBB5" w14:textId="10DE0883" w:rsidR="001E3541" w:rsidRPr="00B02CE4" w:rsidRDefault="001E3541" w:rsidP="00692BF2">
            <w:pPr>
              <w:spacing w:afterLines="160" w:after="384" w:line="360" w:lineRule="auto"/>
              <w:jc w:val="center"/>
              <w:rPr>
                <w:color w:val="808080" w:themeColor="background1" w:themeShade="80"/>
                <w:szCs w:val="18"/>
                <w:lang w:val="es-DO"/>
              </w:rPr>
            </w:pPr>
            <w:r w:rsidRPr="00A92C57">
              <w:t>-</w:t>
            </w:r>
          </w:p>
        </w:tc>
      </w:tr>
      <w:tr w:rsidR="001E3541" w:rsidRPr="00B02CE4" w14:paraId="1F481791" w14:textId="77777777" w:rsidTr="006C4C94">
        <w:trPr>
          <w:trHeight w:val="312"/>
        </w:trPr>
        <w:tc>
          <w:tcPr>
            <w:tcW w:w="2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3451BE" w14:textId="46C2F739" w:rsidR="001E3541" w:rsidRPr="00B02CE4" w:rsidRDefault="001E3541" w:rsidP="003B2DF8">
            <w:pPr>
              <w:spacing w:afterLines="160" w:after="384" w:line="360" w:lineRule="auto"/>
              <w:rPr>
                <w:color w:val="808080" w:themeColor="background1" w:themeShade="80"/>
                <w:szCs w:val="18"/>
                <w:lang w:val="es-DO"/>
              </w:rPr>
            </w:pPr>
            <w:proofErr w:type="spellStart"/>
            <w:r w:rsidRPr="00A92C57">
              <w:t>Otros</w:t>
            </w:r>
            <w:proofErr w:type="spellEnd"/>
            <w:r w:rsidRPr="00A92C57">
              <w:t xml:space="preserve"> </w:t>
            </w:r>
            <w:proofErr w:type="spellStart"/>
            <w:r w:rsidRPr="00A92C57">
              <w:t>pagos</w:t>
            </w:r>
            <w:proofErr w:type="spellEnd"/>
          </w:p>
        </w:tc>
        <w:tc>
          <w:tcPr>
            <w:tcW w:w="1256" w:type="pct"/>
            <w:tcBorders>
              <w:top w:val="single" w:sz="4" w:space="0" w:color="auto"/>
              <w:left w:val="single" w:sz="4" w:space="0" w:color="auto"/>
              <w:bottom w:val="single" w:sz="4" w:space="0" w:color="auto"/>
              <w:right w:val="single" w:sz="4" w:space="0" w:color="auto"/>
            </w:tcBorders>
            <w:shd w:val="clear" w:color="auto" w:fill="auto"/>
          </w:tcPr>
          <w:p w14:paraId="6630A3FD" w14:textId="30F941F0" w:rsidR="001E3541" w:rsidRPr="00B02CE4" w:rsidRDefault="001E3541" w:rsidP="00692BF2">
            <w:pPr>
              <w:spacing w:afterLines="160" w:after="384" w:line="360" w:lineRule="auto"/>
              <w:jc w:val="center"/>
              <w:rPr>
                <w:color w:val="808080" w:themeColor="background1" w:themeShade="80"/>
                <w:szCs w:val="18"/>
                <w:lang w:val="es-DO"/>
              </w:rPr>
            </w:pPr>
            <w:r w:rsidRPr="00A92C57">
              <w:t>-          110,678.21</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48527B11" w14:textId="302AEF1E" w:rsidR="001E3541" w:rsidRPr="00B02CE4" w:rsidRDefault="001E3541" w:rsidP="00692BF2">
            <w:pPr>
              <w:spacing w:afterLines="160" w:after="384" w:line="360" w:lineRule="auto"/>
              <w:jc w:val="center"/>
              <w:rPr>
                <w:color w:val="808080" w:themeColor="background1" w:themeShade="80"/>
                <w:szCs w:val="18"/>
                <w:lang w:val="es-DO"/>
              </w:rPr>
            </w:pPr>
            <w:r w:rsidRPr="00A92C57">
              <w:t>-</w:t>
            </w:r>
          </w:p>
        </w:tc>
      </w:tr>
      <w:tr w:rsidR="001E3541" w:rsidRPr="00B03137" w14:paraId="2CD33C87" w14:textId="77777777" w:rsidTr="001E3541">
        <w:trPr>
          <w:trHeight w:val="327"/>
        </w:trPr>
        <w:tc>
          <w:tcPr>
            <w:tcW w:w="2604" w:type="pct"/>
            <w:tcBorders>
              <w:top w:val="single" w:sz="4" w:space="0" w:color="auto"/>
              <w:left w:val="single" w:sz="4" w:space="0" w:color="auto"/>
              <w:bottom w:val="single" w:sz="4" w:space="0" w:color="auto"/>
              <w:right w:val="single" w:sz="4" w:space="0" w:color="auto"/>
            </w:tcBorders>
            <w:shd w:val="clear" w:color="auto" w:fill="auto"/>
            <w:hideMark/>
          </w:tcPr>
          <w:p w14:paraId="2BBCC7BB" w14:textId="3BB19345" w:rsidR="001E3541" w:rsidRPr="00B02CE4" w:rsidRDefault="001E3541" w:rsidP="003B2DF8">
            <w:pPr>
              <w:spacing w:afterLines="160" w:after="384" w:line="360" w:lineRule="auto"/>
              <w:rPr>
                <w:b/>
                <w:bCs/>
                <w:color w:val="808080" w:themeColor="background1" w:themeShade="80"/>
                <w:szCs w:val="18"/>
                <w:lang w:val="es-DO"/>
              </w:rPr>
            </w:pPr>
            <w:r w:rsidRPr="00D1584A">
              <w:rPr>
                <w:lang w:val="es-DO"/>
              </w:rPr>
              <w:t>Flujos de efectivo netos por las actividades de inversión</w:t>
            </w:r>
          </w:p>
        </w:tc>
        <w:tc>
          <w:tcPr>
            <w:tcW w:w="1256" w:type="pct"/>
            <w:tcBorders>
              <w:top w:val="single" w:sz="4" w:space="0" w:color="auto"/>
              <w:left w:val="single" w:sz="4" w:space="0" w:color="auto"/>
              <w:bottom w:val="single" w:sz="4" w:space="0" w:color="auto"/>
              <w:right w:val="single" w:sz="4" w:space="0" w:color="auto"/>
            </w:tcBorders>
            <w:shd w:val="clear" w:color="auto" w:fill="auto"/>
          </w:tcPr>
          <w:p w14:paraId="0447114D" w14:textId="7A24121C" w:rsidR="001E3541" w:rsidRPr="00B02CE4" w:rsidRDefault="001E3541" w:rsidP="00692BF2">
            <w:pPr>
              <w:spacing w:afterLines="160" w:after="384" w:line="360" w:lineRule="auto"/>
              <w:jc w:val="center"/>
              <w:rPr>
                <w:b/>
                <w:bCs/>
                <w:color w:val="808080" w:themeColor="background1" w:themeShade="80"/>
                <w:szCs w:val="18"/>
                <w:lang w:val="es-DO"/>
              </w:rPr>
            </w:pPr>
            <w:r w:rsidRPr="00A92C57">
              <w:t>-           110,678.21</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0E7EAD83" w14:textId="54D7AF8F" w:rsidR="001E3541" w:rsidRPr="00B02CE4" w:rsidRDefault="001E3541" w:rsidP="00692BF2">
            <w:pPr>
              <w:spacing w:afterLines="160" w:after="384" w:line="360" w:lineRule="auto"/>
              <w:jc w:val="center"/>
              <w:rPr>
                <w:b/>
                <w:bCs/>
                <w:color w:val="808080" w:themeColor="background1" w:themeShade="80"/>
                <w:szCs w:val="18"/>
                <w:lang w:val="es-DO"/>
              </w:rPr>
            </w:pPr>
            <w:r w:rsidRPr="00A92C57">
              <w:t>-          24,097.00</w:t>
            </w:r>
          </w:p>
        </w:tc>
      </w:tr>
      <w:tr w:rsidR="001E3541" w:rsidRPr="00B03137" w14:paraId="42C96CFF" w14:textId="77777777" w:rsidTr="001E3541">
        <w:trPr>
          <w:trHeight w:val="312"/>
        </w:trPr>
        <w:tc>
          <w:tcPr>
            <w:tcW w:w="2604" w:type="pct"/>
            <w:tcBorders>
              <w:top w:val="single" w:sz="4" w:space="0" w:color="auto"/>
              <w:left w:val="single" w:sz="4" w:space="0" w:color="auto"/>
              <w:bottom w:val="single" w:sz="4" w:space="0" w:color="auto"/>
              <w:right w:val="single" w:sz="4" w:space="0" w:color="auto"/>
            </w:tcBorders>
            <w:shd w:val="clear" w:color="auto" w:fill="auto"/>
            <w:hideMark/>
          </w:tcPr>
          <w:p w14:paraId="675A35B7" w14:textId="1CBE1120" w:rsidR="001E3541" w:rsidRPr="00B02CE4" w:rsidRDefault="001E3541" w:rsidP="003B2DF8">
            <w:pPr>
              <w:spacing w:afterLines="160" w:after="384" w:line="360" w:lineRule="auto"/>
              <w:rPr>
                <w:color w:val="808080" w:themeColor="background1" w:themeShade="80"/>
                <w:szCs w:val="18"/>
                <w:lang w:val="es-DO"/>
              </w:rPr>
            </w:pPr>
            <w:r w:rsidRPr="00D1584A">
              <w:rPr>
                <w:lang w:val="es-DO"/>
              </w:rPr>
              <w:t xml:space="preserve">Incremento/(Disminución) neta en el efectivo y equivalentes al efectivo </w:t>
            </w:r>
          </w:p>
        </w:tc>
        <w:tc>
          <w:tcPr>
            <w:tcW w:w="1256" w:type="pct"/>
            <w:tcBorders>
              <w:top w:val="single" w:sz="4" w:space="0" w:color="auto"/>
              <w:left w:val="single" w:sz="4" w:space="0" w:color="auto"/>
              <w:bottom w:val="single" w:sz="4" w:space="0" w:color="auto"/>
              <w:right w:val="single" w:sz="4" w:space="0" w:color="auto"/>
            </w:tcBorders>
            <w:shd w:val="clear" w:color="auto" w:fill="auto"/>
          </w:tcPr>
          <w:p w14:paraId="0ACB91F6" w14:textId="7BE198F1" w:rsidR="001E3541" w:rsidRPr="00B02CE4" w:rsidRDefault="001E3541" w:rsidP="00692BF2">
            <w:pPr>
              <w:spacing w:afterLines="160" w:after="384" w:line="360" w:lineRule="auto"/>
              <w:jc w:val="center"/>
              <w:rPr>
                <w:b/>
                <w:bCs/>
                <w:color w:val="808080" w:themeColor="background1" w:themeShade="80"/>
                <w:szCs w:val="18"/>
                <w:lang w:val="es-DO"/>
              </w:rPr>
            </w:pPr>
            <w:r w:rsidRPr="00A92C57">
              <w:t>26,284,914.59</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4DC612BB" w14:textId="7FD59CCA" w:rsidR="001E3541" w:rsidRPr="00B02CE4" w:rsidRDefault="001E3541" w:rsidP="00692BF2">
            <w:pPr>
              <w:spacing w:afterLines="160" w:after="384" w:line="360" w:lineRule="auto"/>
              <w:jc w:val="center"/>
              <w:rPr>
                <w:b/>
                <w:bCs/>
                <w:color w:val="808080" w:themeColor="background1" w:themeShade="80"/>
                <w:szCs w:val="18"/>
                <w:lang w:val="es-DO"/>
              </w:rPr>
            </w:pPr>
            <w:r w:rsidRPr="00A92C57">
              <w:t>16,888,173.00</w:t>
            </w:r>
          </w:p>
        </w:tc>
      </w:tr>
      <w:tr w:rsidR="001E3541" w:rsidRPr="00B03137" w14:paraId="6F418649" w14:textId="77777777" w:rsidTr="001E3541">
        <w:trPr>
          <w:trHeight w:val="312"/>
        </w:trPr>
        <w:tc>
          <w:tcPr>
            <w:tcW w:w="2604" w:type="pct"/>
            <w:tcBorders>
              <w:top w:val="single" w:sz="4" w:space="0" w:color="auto"/>
              <w:left w:val="single" w:sz="4" w:space="0" w:color="auto"/>
              <w:bottom w:val="single" w:sz="4" w:space="0" w:color="auto"/>
              <w:right w:val="single" w:sz="4" w:space="0" w:color="auto"/>
            </w:tcBorders>
            <w:shd w:val="clear" w:color="auto" w:fill="auto"/>
            <w:hideMark/>
          </w:tcPr>
          <w:p w14:paraId="44673D0A" w14:textId="0BDDD722" w:rsidR="001E3541" w:rsidRPr="00B02CE4" w:rsidRDefault="001E3541" w:rsidP="003B2DF8">
            <w:pPr>
              <w:spacing w:afterLines="160" w:after="384" w:line="360" w:lineRule="auto"/>
              <w:rPr>
                <w:color w:val="808080" w:themeColor="background1" w:themeShade="80"/>
                <w:szCs w:val="18"/>
                <w:lang w:val="es-DO"/>
              </w:rPr>
            </w:pPr>
            <w:r w:rsidRPr="00D1584A">
              <w:rPr>
                <w:lang w:val="es-DO"/>
              </w:rPr>
              <w:t>Efectivo y equivalentes al efectivo al principio del periodo</w:t>
            </w:r>
          </w:p>
        </w:tc>
        <w:tc>
          <w:tcPr>
            <w:tcW w:w="1256" w:type="pct"/>
            <w:tcBorders>
              <w:top w:val="single" w:sz="4" w:space="0" w:color="auto"/>
              <w:left w:val="single" w:sz="4" w:space="0" w:color="auto"/>
              <w:bottom w:val="single" w:sz="4" w:space="0" w:color="auto"/>
              <w:right w:val="single" w:sz="4" w:space="0" w:color="auto"/>
            </w:tcBorders>
            <w:shd w:val="clear" w:color="auto" w:fill="auto"/>
          </w:tcPr>
          <w:p w14:paraId="479D90A2" w14:textId="59D51DA7" w:rsidR="001E3541" w:rsidRPr="00B02CE4" w:rsidRDefault="001E3541" w:rsidP="00692BF2">
            <w:pPr>
              <w:spacing w:afterLines="160" w:after="384" w:line="360" w:lineRule="auto"/>
              <w:jc w:val="center"/>
              <w:rPr>
                <w:color w:val="808080" w:themeColor="background1" w:themeShade="80"/>
                <w:szCs w:val="18"/>
                <w:lang w:val="es-DO"/>
              </w:rPr>
            </w:pPr>
            <w:r w:rsidRPr="00A92C57">
              <w:t>94,466,831.82</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79168036" w14:textId="1BF5EE56" w:rsidR="001E3541" w:rsidRPr="00B02CE4" w:rsidRDefault="001E3541" w:rsidP="00692BF2">
            <w:pPr>
              <w:spacing w:afterLines="160" w:after="384" w:line="360" w:lineRule="auto"/>
              <w:jc w:val="center"/>
              <w:rPr>
                <w:color w:val="808080" w:themeColor="background1" w:themeShade="80"/>
                <w:szCs w:val="18"/>
                <w:lang w:val="es-DO"/>
              </w:rPr>
            </w:pPr>
            <w:r w:rsidRPr="00A92C57">
              <w:t>77,114,443.00</w:t>
            </w:r>
          </w:p>
        </w:tc>
      </w:tr>
      <w:tr w:rsidR="001E3541" w:rsidRPr="00B03137" w14:paraId="540528DF" w14:textId="77777777" w:rsidTr="001E3541">
        <w:trPr>
          <w:trHeight w:val="327"/>
        </w:trPr>
        <w:tc>
          <w:tcPr>
            <w:tcW w:w="2604" w:type="pct"/>
            <w:tcBorders>
              <w:top w:val="single" w:sz="4" w:space="0" w:color="auto"/>
              <w:left w:val="single" w:sz="4" w:space="0" w:color="auto"/>
              <w:bottom w:val="single" w:sz="4" w:space="0" w:color="auto"/>
              <w:right w:val="single" w:sz="4" w:space="0" w:color="auto"/>
            </w:tcBorders>
            <w:shd w:val="clear" w:color="auto" w:fill="auto"/>
            <w:hideMark/>
          </w:tcPr>
          <w:p w14:paraId="3FC99A3A" w14:textId="66D7AAC5" w:rsidR="001E3541" w:rsidRPr="00B02CE4" w:rsidRDefault="001E3541" w:rsidP="003B2DF8">
            <w:pPr>
              <w:spacing w:afterLines="160" w:after="384" w:line="360" w:lineRule="auto"/>
              <w:rPr>
                <w:b/>
                <w:bCs/>
                <w:color w:val="808080" w:themeColor="background1" w:themeShade="80"/>
                <w:szCs w:val="18"/>
                <w:lang w:val="es-DO"/>
              </w:rPr>
            </w:pPr>
            <w:r w:rsidRPr="00D1584A">
              <w:rPr>
                <w:lang w:val="es-DO"/>
              </w:rPr>
              <w:t>Efectivo y equivalentes al efectivo al final del periodo</w:t>
            </w:r>
          </w:p>
        </w:tc>
        <w:tc>
          <w:tcPr>
            <w:tcW w:w="1256" w:type="pct"/>
            <w:tcBorders>
              <w:top w:val="single" w:sz="4" w:space="0" w:color="auto"/>
              <w:left w:val="single" w:sz="4" w:space="0" w:color="auto"/>
              <w:bottom w:val="single" w:sz="4" w:space="0" w:color="auto"/>
              <w:right w:val="single" w:sz="4" w:space="0" w:color="auto"/>
            </w:tcBorders>
            <w:shd w:val="clear" w:color="auto" w:fill="auto"/>
          </w:tcPr>
          <w:p w14:paraId="342E78B7" w14:textId="591802E6" w:rsidR="001E3541" w:rsidRPr="00B02CE4" w:rsidRDefault="001E3541" w:rsidP="00692BF2">
            <w:pPr>
              <w:spacing w:afterLines="160" w:after="384" w:line="360" w:lineRule="auto"/>
              <w:jc w:val="center"/>
              <w:rPr>
                <w:b/>
                <w:bCs/>
                <w:color w:val="808080" w:themeColor="background1" w:themeShade="80"/>
                <w:szCs w:val="18"/>
                <w:lang w:val="es-DO"/>
              </w:rPr>
            </w:pPr>
            <w:r w:rsidRPr="00A92C57">
              <w:t>120,751,746.41</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3FFC7AF0" w14:textId="2EE1F9A1" w:rsidR="001E3541" w:rsidRPr="00B02CE4" w:rsidRDefault="001E3541" w:rsidP="00692BF2">
            <w:pPr>
              <w:spacing w:afterLines="160" w:after="384" w:line="360" w:lineRule="auto"/>
              <w:jc w:val="center"/>
              <w:rPr>
                <w:b/>
                <w:bCs/>
                <w:color w:val="808080" w:themeColor="background1" w:themeShade="80"/>
                <w:szCs w:val="18"/>
                <w:lang w:val="es-DO"/>
              </w:rPr>
            </w:pPr>
            <w:r w:rsidRPr="00A92C57">
              <w:t>94,002,616.00</w:t>
            </w:r>
          </w:p>
        </w:tc>
      </w:tr>
    </w:tbl>
    <w:p w14:paraId="64FDCB20" w14:textId="77777777" w:rsidR="00A36D11" w:rsidRPr="00D1584A" w:rsidRDefault="00A36D11" w:rsidP="003B2DF8">
      <w:pPr>
        <w:tabs>
          <w:tab w:val="left" w:pos="2981"/>
        </w:tabs>
        <w:spacing w:afterLines="160" w:after="384" w:line="360" w:lineRule="auto"/>
        <w:rPr>
          <w:color w:val="767070"/>
          <w:sz w:val="20"/>
          <w:szCs w:val="14"/>
          <w:lang w:val="es-DO"/>
        </w:rPr>
      </w:pPr>
      <w:r w:rsidRPr="00D3201D">
        <w:rPr>
          <w:b/>
          <w:bCs/>
          <w:color w:val="767070"/>
          <w:sz w:val="20"/>
          <w:szCs w:val="14"/>
          <w:lang w:val="es-DO"/>
        </w:rPr>
        <w:t>Fuente:</w:t>
      </w:r>
      <w:r w:rsidRPr="00D1584A">
        <w:rPr>
          <w:color w:val="767070"/>
          <w:sz w:val="20"/>
          <w:szCs w:val="14"/>
          <w:lang w:val="es-DO"/>
        </w:rPr>
        <w:t xml:space="preserve"> Departamento de Administrativo y Financiero</w:t>
      </w:r>
    </w:p>
    <w:p w14:paraId="34924FB3" w14:textId="2E32606B" w:rsidR="00A36D11" w:rsidRDefault="00A36D11" w:rsidP="003B2DF8">
      <w:pPr>
        <w:pStyle w:val="Prrafodelista"/>
        <w:spacing w:afterLines="160" w:after="384" w:line="360" w:lineRule="auto"/>
        <w:ind w:left="0"/>
        <w:rPr>
          <w:rFonts w:ascii="Times New Roman" w:hAnsi="Times New Roman"/>
          <w:i/>
          <w:iCs/>
          <w:color w:val="767070"/>
          <w:sz w:val="23"/>
          <w:szCs w:val="23"/>
          <w:lang w:val="es-DO"/>
        </w:rPr>
      </w:pPr>
    </w:p>
    <w:p w14:paraId="5DA9B4EC" w14:textId="528EA996" w:rsidR="00692BF2" w:rsidRDefault="00692BF2" w:rsidP="003B2DF8">
      <w:pPr>
        <w:pStyle w:val="Prrafodelista"/>
        <w:spacing w:afterLines="160" w:after="384" w:line="360" w:lineRule="auto"/>
        <w:ind w:left="0"/>
        <w:rPr>
          <w:rFonts w:ascii="Times New Roman" w:hAnsi="Times New Roman"/>
          <w:i/>
          <w:iCs/>
          <w:color w:val="767070"/>
          <w:sz w:val="23"/>
          <w:szCs w:val="23"/>
          <w:lang w:val="es-DO"/>
        </w:rPr>
      </w:pPr>
    </w:p>
    <w:p w14:paraId="460CAFE4" w14:textId="6FC493D8" w:rsidR="00692BF2" w:rsidRDefault="00692BF2" w:rsidP="003B2DF8">
      <w:pPr>
        <w:pStyle w:val="Prrafodelista"/>
        <w:spacing w:afterLines="160" w:after="384" w:line="360" w:lineRule="auto"/>
        <w:ind w:left="0"/>
        <w:rPr>
          <w:rFonts w:ascii="Times New Roman" w:hAnsi="Times New Roman"/>
          <w:i/>
          <w:iCs/>
          <w:color w:val="767070"/>
          <w:sz w:val="23"/>
          <w:szCs w:val="23"/>
          <w:lang w:val="es-DO"/>
        </w:rPr>
      </w:pPr>
    </w:p>
    <w:p w14:paraId="6368B363" w14:textId="42B6C8C9" w:rsidR="00692BF2" w:rsidRDefault="00692BF2" w:rsidP="003B2DF8">
      <w:pPr>
        <w:pStyle w:val="Prrafodelista"/>
        <w:spacing w:afterLines="160" w:after="384" w:line="360" w:lineRule="auto"/>
        <w:ind w:left="0"/>
        <w:rPr>
          <w:rFonts w:ascii="Times New Roman" w:hAnsi="Times New Roman"/>
          <w:i/>
          <w:iCs/>
          <w:color w:val="767070"/>
          <w:sz w:val="23"/>
          <w:szCs w:val="23"/>
          <w:lang w:val="es-DO"/>
        </w:rPr>
      </w:pPr>
    </w:p>
    <w:p w14:paraId="7941AF77" w14:textId="67F57060" w:rsidR="00692BF2" w:rsidRDefault="00692BF2" w:rsidP="003B2DF8">
      <w:pPr>
        <w:pStyle w:val="Prrafodelista"/>
        <w:spacing w:afterLines="160" w:after="384" w:line="360" w:lineRule="auto"/>
        <w:ind w:left="0"/>
        <w:rPr>
          <w:rFonts w:ascii="Times New Roman" w:hAnsi="Times New Roman"/>
          <w:i/>
          <w:iCs/>
          <w:color w:val="767070"/>
          <w:sz w:val="23"/>
          <w:szCs w:val="23"/>
          <w:lang w:val="es-DO"/>
        </w:rPr>
      </w:pPr>
    </w:p>
    <w:p w14:paraId="31A9D28E" w14:textId="766186DB" w:rsidR="00A36D11" w:rsidRDefault="00A36D11" w:rsidP="00D42B8D">
      <w:pPr>
        <w:pStyle w:val="Ttulo2"/>
        <w:numPr>
          <w:ilvl w:val="4"/>
          <w:numId w:val="10"/>
        </w:numPr>
        <w:tabs>
          <w:tab w:val="left" w:pos="990"/>
          <w:tab w:val="left" w:pos="1260"/>
          <w:tab w:val="left" w:pos="1620"/>
          <w:tab w:val="left" w:pos="1980"/>
          <w:tab w:val="left" w:pos="2610"/>
        </w:tabs>
        <w:spacing w:before="0" w:afterLines="160" w:after="384" w:line="360" w:lineRule="auto"/>
        <w:ind w:hanging="1170"/>
        <w:rPr>
          <w:sz w:val="28"/>
          <w:szCs w:val="28"/>
          <w:lang w:val="es-DO"/>
        </w:rPr>
      </w:pPr>
      <w:r w:rsidRPr="00D42B8D">
        <w:rPr>
          <w:sz w:val="28"/>
          <w:szCs w:val="28"/>
          <w:lang w:val="es-DO"/>
        </w:rPr>
        <w:lastRenderedPageBreak/>
        <w:t xml:space="preserve"> </w:t>
      </w:r>
      <w:bookmarkStart w:id="99" w:name="_Toc122036963"/>
      <w:r w:rsidR="00D3201D" w:rsidRPr="00D3201D">
        <w:rPr>
          <w:sz w:val="28"/>
          <w:szCs w:val="28"/>
          <w:lang w:val="es-DO"/>
        </w:rPr>
        <w:t>Es</w:t>
      </w:r>
      <w:r w:rsidRPr="00D3201D">
        <w:rPr>
          <w:sz w:val="28"/>
          <w:szCs w:val="28"/>
          <w:lang w:val="es-DO"/>
        </w:rPr>
        <w:t>tado de Comparación de los Importes Presupuestarios y Realizados</w:t>
      </w:r>
      <w:bookmarkEnd w:id="99"/>
    </w:p>
    <w:tbl>
      <w:tblPr>
        <w:tblW w:w="5817" w:type="pct"/>
        <w:tblLayout w:type="fixed"/>
        <w:tblCellMar>
          <w:left w:w="70" w:type="dxa"/>
          <w:right w:w="70" w:type="dxa"/>
        </w:tblCellMar>
        <w:tblLook w:val="04A0" w:firstRow="1" w:lastRow="0" w:firstColumn="1" w:lastColumn="0" w:noHBand="0" w:noVBand="1"/>
      </w:tblPr>
      <w:tblGrid>
        <w:gridCol w:w="500"/>
        <w:gridCol w:w="2020"/>
        <w:gridCol w:w="1920"/>
        <w:gridCol w:w="1920"/>
        <w:gridCol w:w="1334"/>
        <w:gridCol w:w="1520"/>
      </w:tblGrid>
      <w:tr w:rsidR="00A36D11" w:rsidRPr="00475136" w14:paraId="304B83C2" w14:textId="77777777" w:rsidTr="0019337B">
        <w:trPr>
          <w:trHeight w:val="289"/>
          <w:tblHeader/>
        </w:trPr>
        <w:tc>
          <w:tcPr>
            <w:tcW w:w="5000" w:type="pct"/>
            <w:gridSpan w:val="6"/>
            <w:tcBorders>
              <w:top w:val="nil"/>
              <w:left w:val="nil"/>
              <w:bottom w:val="nil"/>
              <w:right w:val="nil"/>
            </w:tcBorders>
            <w:shd w:val="clear" w:color="auto" w:fill="002060"/>
            <w:noWrap/>
            <w:vAlign w:val="center"/>
            <w:hideMark/>
          </w:tcPr>
          <w:p w14:paraId="10C6A8EF" w14:textId="77777777" w:rsidR="00A36D11" w:rsidRPr="00721DE3" w:rsidRDefault="00A36D11" w:rsidP="00721DE3">
            <w:pPr>
              <w:pStyle w:val="Ttulo2"/>
              <w:jc w:val="center"/>
              <w:rPr>
                <w:color w:val="FFFFFF" w:themeColor="background1"/>
                <w:szCs w:val="24"/>
                <w:lang w:val="es-DO" w:eastAsia="es-DO"/>
              </w:rPr>
            </w:pPr>
            <w:r w:rsidRPr="00721DE3">
              <w:rPr>
                <w:color w:val="FFFFFF" w:themeColor="background1"/>
                <w:szCs w:val="24"/>
                <w:lang w:val="es-DO" w:eastAsia="es-DO"/>
              </w:rPr>
              <w:t>Comisión Nacional de Defensa de la Competencia</w:t>
            </w:r>
          </w:p>
        </w:tc>
      </w:tr>
      <w:tr w:rsidR="00A36D11" w:rsidRPr="00475136" w14:paraId="1AD266CC" w14:textId="77777777" w:rsidTr="0019337B">
        <w:trPr>
          <w:trHeight w:val="289"/>
          <w:tblHeader/>
        </w:trPr>
        <w:tc>
          <w:tcPr>
            <w:tcW w:w="5000" w:type="pct"/>
            <w:gridSpan w:val="6"/>
            <w:tcBorders>
              <w:top w:val="nil"/>
              <w:left w:val="nil"/>
              <w:bottom w:val="nil"/>
              <w:right w:val="nil"/>
            </w:tcBorders>
            <w:shd w:val="clear" w:color="auto" w:fill="002060"/>
            <w:noWrap/>
            <w:vAlign w:val="center"/>
            <w:hideMark/>
          </w:tcPr>
          <w:p w14:paraId="5C0A8663" w14:textId="1F4D2F78" w:rsidR="00A36D11" w:rsidRPr="00721DE3" w:rsidRDefault="00A36D11" w:rsidP="00721DE3">
            <w:pPr>
              <w:pStyle w:val="Ttulo2"/>
              <w:jc w:val="center"/>
              <w:rPr>
                <w:color w:val="FFFFFF" w:themeColor="background1"/>
                <w:szCs w:val="24"/>
                <w:lang w:val="es-DO" w:eastAsia="es-DO"/>
              </w:rPr>
            </w:pPr>
            <w:r w:rsidRPr="00721DE3">
              <w:rPr>
                <w:color w:val="FFFFFF" w:themeColor="background1"/>
                <w:szCs w:val="24"/>
                <w:lang w:val="es-DO" w:eastAsia="es-DO"/>
              </w:rPr>
              <w:t>Estado de Comparación de los Importes Presupuestados y Realizados</w:t>
            </w:r>
          </w:p>
        </w:tc>
      </w:tr>
      <w:tr w:rsidR="00A36D11" w:rsidRPr="00475136" w14:paraId="67F4EC7E" w14:textId="77777777" w:rsidTr="0019337B">
        <w:trPr>
          <w:trHeight w:val="289"/>
          <w:tblHeader/>
        </w:trPr>
        <w:tc>
          <w:tcPr>
            <w:tcW w:w="5000" w:type="pct"/>
            <w:gridSpan w:val="6"/>
            <w:tcBorders>
              <w:top w:val="nil"/>
              <w:left w:val="nil"/>
              <w:bottom w:val="nil"/>
              <w:right w:val="nil"/>
            </w:tcBorders>
            <w:shd w:val="clear" w:color="auto" w:fill="002060"/>
            <w:noWrap/>
            <w:vAlign w:val="center"/>
            <w:hideMark/>
          </w:tcPr>
          <w:p w14:paraId="14BE69FE" w14:textId="65844B64" w:rsidR="00A36D11" w:rsidRPr="00721DE3" w:rsidRDefault="00A36D11" w:rsidP="00721DE3">
            <w:pPr>
              <w:pStyle w:val="Ttulo2"/>
              <w:jc w:val="center"/>
              <w:rPr>
                <w:color w:val="FFFFFF" w:themeColor="background1"/>
                <w:szCs w:val="24"/>
                <w:lang w:val="es-DO" w:eastAsia="es-DO"/>
              </w:rPr>
            </w:pPr>
            <w:r w:rsidRPr="00721DE3">
              <w:rPr>
                <w:color w:val="FFFFFF" w:themeColor="background1"/>
                <w:szCs w:val="24"/>
                <w:lang w:val="es-DO" w:eastAsia="es-DO"/>
              </w:rPr>
              <w:t xml:space="preserve">Durante el Año Terminado el 30 de </w:t>
            </w:r>
            <w:r w:rsidR="00386E5B" w:rsidRPr="00721DE3">
              <w:rPr>
                <w:color w:val="FFFFFF" w:themeColor="background1"/>
                <w:szCs w:val="24"/>
                <w:lang w:val="es-DO" w:eastAsia="es-DO"/>
              </w:rPr>
              <w:t>junio</w:t>
            </w:r>
            <w:r w:rsidRPr="00721DE3">
              <w:rPr>
                <w:color w:val="FFFFFF" w:themeColor="background1"/>
                <w:szCs w:val="24"/>
                <w:lang w:val="es-DO" w:eastAsia="es-DO"/>
              </w:rPr>
              <w:t xml:space="preserve"> de 2022</w:t>
            </w:r>
          </w:p>
        </w:tc>
      </w:tr>
      <w:tr w:rsidR="00A36D11" w:rsidRPr="00475136" w14:paraId="35F5BA28" w14:textId="77777777" w:rsidTr="0019337B">
        <w:trPr>
          <w:trHeight w:val="289"/>
          <w:tblHeader/>
        </w:trPr>
        <w:tc>
          <w:tcPr>
            <w:tcW w:w="5000" w:type="pct"/>
            <w:gridSpan w:val="6"/>
            <w:tcBorders>
              <w:top w:val="nil"/>
              <w:left w:val="nil"/>
              <w:bottom w:val="nil"/>
              <w:right w:val="nil"/>
            </w:tcBorders>
            <w:shd w:val="clear" w:color="auto" w:fill="002060"/>
            <w:noWrap/>
            <w:vAlign w:val="center"/>
            <w:hideMark/>
          </w:tcPr>
          <w:p w14:paraId="3A2198F5" w14:textId="77777777" w:rsidR="00A36D11" w:rsidRPr="00721DE3" w:rsidRDefault="00A36D11" w:rsidP="00721DE3">
            <w:pPr>
              <w:pStyle w:val="Ttulo2"/>
              <w:jc w:val="center"/>
              <w:rPr>
                <w:color w:val="FFFFFF" w:themeColor="background1"/>
                <w:szCs w:val="24"/>
                <w:lang w:val="es-DO" w:eastAsia="es-DO"/>
              </w:rPr>
            </w:pPr>
            <w:r w:rsidRPr="00721DE3">
              <w:rPr>
                <w:color w:val="FFFFFF" w:themeColor="background1"/>
                <w:szCs w:val="24"/>
                <w:lang w:val="es-DO" w:eastAsia="es-DO"/>
              </w:rPr>
              <w:t>Presupuesto sobre la Base de Efectivo</w:t>
            </w:r>
          </w:p>
        </w:tc>
      </w:tr>
      <w:tr w:rsidR="00A36D11" w:rsidRPr="00475136" w14:paraId="4C55A3E6" w14:textId="77777777" w:rsidTr="0019337B">
        <w:trPr>
          <w:trHeight w:val="289"/>
          <w:tblHeader/>
        </w:trPr>
        <w:tc>
          <w:tcPr>
            <w:tcW w:w="5000" w:type="pct"/>
            <w:gridSpan w:val="6"/>
            <w:tcBorders>
              <w:top w:val="nil"/>
              <w:left w:val="nil"/>
              <w:bottom w:val="nil"/>
              <w:right w:val="nil"/>
            </w:tcBorders>
            <w:shd w:val="clear" w:color="auto" w:fill="002060"/>
            <w:noWrap/>
            <w:vAlign w:val="center"/>
            <w:hideMark/>
          </w:tcPr>
          <w:p w14:paraId="2EF3717D" w14:textId="77777777" w:rsidR="00A36D11" w:rsidRPr="00721DE3" w:rsidRDefault="00A36D11" w:rsidP="00721DE3">
            <w:pPr>
              <w:pStyle w:val="Ttulo2"/>
              <w:jc w:val="center"/>
              <w:rPr>
                <w:color w:val="FFFFFF" w:themeColor="background1"/>
                <w:szCs w:val="24"/>
                <w:lang w:val="es-DO" w:eastAsia="es-DO"/>
              </w:rPr>
            </w:pPr>
            <w:r w:rsidRPr="00721DE3">
              <w:rPr>
                <w:color w:val="FFFFFF" w:themeColor="background1"/>
                <w:szCs w:val="24"/>
                <w:lang w:val="es-DO" w:eastAsia="es-DO"/>
              </w:rPr>
              <w:t>(Clasificación de Ingresos y Gastos por Objeto)</w:t>
            </w:r>
          </w:p>
        </w:tc>
      </w:tr>
      <w:tr w:rsidR="00A36D11" w:rsidRPr="00B02CE4" w14:paraId="130C63E6" w14:textId="77777777" w:rsidTr="0019337B">
        <w:trPr>
          <w:trHeight w:val="867"/>
          <w:tblHeader/>
        </w:trPr>
        <w:tc>
          <w:tcPr>
            <w:tcW w:w="1367" w:type="pct"/>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0C7D8015" w14:textId="77777777" w:rsidR="00A36D11" w:rsidRPr="00B02CE4" w:rsidRDefault="00A36D11" w:rsidP="00692BF2">
            <w:pPr>
              <w:spacing w:afterLines="160" w:after="384" w:line="360" w:lineRule="auto"/>
              <w:jc w:val="center"/>
              <w:rPr>
                <w:rFonts w:eastAsia="Times New Roman"/>
                <w:b/>
                <w:bCs/>
                <w:color w:val="D9D9D9" w:themeColor="background1" w:themeShade="D9"/>
                <w:szCs w:val="18"/>
                <w:lang w:val="es-DO" w:eastAsia="es-DO"/>
              </w:rPr>
            </w:pPr>
            <w:r w:rsidRPr="00B02CE4">
              <w:rPr>
                <w:rFonts w:eastAsia="Times New Roman"/>
                <w:b/>
                <w:bCs/>
                <w:color w:val="D9D9D9" w:themeColor="background1" w:themeShade="D9"/>
                <w:szCs w:val="18"/>
                <w:lang w:val="es-DO" w:eastAsia="es-DO"/>
              </w:rPr>
              <w:t>Concepto</w:t>
            </w:r>
          </w:p>
        </w:tc>
        <w:tc>
          <w:tcPr>
            <w:tcW w:w="1042" w:type="pct"/>
            <w:tcBorders>
              <w:top w:val="single" w:sz="4" w:space="0" w:color="auto"/>
              <w:left w:val="nil"/>
              <w:bottom w:val="single" w:sz="4" w:space="0" w:color="auto"/>
              <w:right w:val="single" w:sz="4" w:space="0" w:color="auto"/>
            </w:tcBorders>
            <w:shd w:val="clear" w:color="auto" w:fill="002060"/>
            <w:vAlign w:val="center"/>
            <w:hideMark/>
          </w:tcPr>
          <w:p w14:paraId="45A74AB8" w14:textId="77777777" w:rsidR="00A36D11" w:rsidRPr="00B02CE4" w:rsidRDefault="00A36D11" w:rsidP="00692BF2">
            <w:pPr>
              <w:spacing w:afterLines="160" w:after="384" w:line="360" w:lineRule="auto"/>
              <w:jc w:val="center"/>
              <w:rPr>
                <w:rFonts w:eastAsia="Times New Roman"/>
                <w:b/>
                <w:bCs/>
                <w:color w:val="D9D9D9" w:themeColor="background1" w:themeShade="D9"/>
                <w:szCs w:val="18"/>
                <w:lang w:val="es-DO" w:eastAsia="es-DO"/>
              </w:rPr>
            </w:pPr>
            <w:r w:rsidRPr="00B02CE4">
              <w:rPr>
                <w:rFonts w:eastAsia="Times New Roman"/>
                <w:b/>
                <w:bCs/>
                <w:color w:val="D9D9D9" w:themeColor="background1" w:themeShade="D9"/>
                <w:szCs w:val="18"/>
                <w:lang w:val="es-DO" w:eastAsia="es-DO"/>
              </w:rPr>
              <w:t>Presupuesto Reformado (A)</w:t>
            </w:r>
          </w:p>
        </w:tc>
        <w:tc>
          <w:tcPr>
            <w:tcW w:w="1042" w:type="pct"/>
            <w:tcBorders>
              <w:top w:val="single" w:sz="4" w:space="0" w:color="auto"/>
              <w:left w:val="nil"/>
              <w:bottom w:val="single" w:sz="4" w:space="0" w:color="auto"/>
              <w:right w:val="single" w:sz="4" w:space="0" w:color="auto"/>
            </w:tcBorders>
            <w:shd w:val="clear" w:color="auto" w:fill="002060"/>
            <w:vAlign w:val="center"/>
            <w:hideMark/>
          </w:tcPr>
          <w:p w14:paraId="3DEA4B50" w14:textId="77777777" w:rsidR="00A36D11" w:rsidRPr="00B02CE4" w:rsidRDefault="00A36D11" w:rsidP="00692BF2">
            <w:pPr>
              <w:spacing w:afterLines="160" w:after="384" w:line="360" w:lineRule="auto"/>
              <w:jc w:val="center"/>
              <w:rPr>
                <w:rFonts w:eastAsia="Times New Roman"/>
                <w:b/>
                <w:bCs/>
                <w:color w:val="D9D9D9" w:themeColor="background1" w:themeShade="D9"/>
                <w:szCs w:val="18"/>
                <w:lang w:val="es-DO" w:eastAsia="es-DO"/>
              </w:rPr>
            </w:pPr>
            <w:r w:rsidRPr="00B02CE4">
              <w:rPr>
                <w:rFonts w:eastAsia="Times New Roman"/>
                <w:b/>
                <w:bCs/>
                <w:color w:val="D9D9D9" w:themeColor="background1" w:themeShade="D9"/>
                <w:szCs w:val="18"/>
                <w:lang w:val="es-DO" w:eastAsia="es-DO"/>
              </w:rPr>
              <w:t>Presupuesto Ejecutado (B)</w:t>
            </w:r>
          </w:p>
        </w:tc>
        <w:tc>
          <w:tcPr>
            <w:tcW w:w="724" w:type="pct"/>
            <w:tcBorders>
              <w:top w:val="single" w:sz="4" w:space="0" w:color="auto"/>
              <w:left w:val="nil"/>
              <w:bottom w:val="single" w:sz="4" w:space="0" w:color="auto"/>
              <w:right w:val="single" w:sz="4" w:space="0" w:color="auto"/>
            </w:tcBorders>
            <w:shd w:val="clear" w:color="auto" w:fill="002060"/>
            <w:vAlign w:val="center"/>
            <w:hideMark/>
          </w:tcPr>
          <w:p w14:paraId="60580710" w14:textId="77777777" w:rsidR="00A36D11" w:rsidRPr="00B02CE4" w:rsidRDefault="00A36D11" w:rsidP="00692BF2">
            <w:pPr>
              <w:spacing w:afterLines="160" w:after="384" w:line="360" w:lineRule="auto"/>
              <w:jc w:val="center"/>
              <w:rPr>
                <w:rFonts w:eastAsia="Times New Roman"/>
                <w:b/>
                <w:bCs/>
                <w:color w:val="D9D9D9" w:themeColor="background1" w:themeShade="D9"/>
                <w:szCs w:val="18"/>
                <w:lang w:val="es-DO" w:eastAsia="es-DO"/>
              </w:rPr>
            </w:pPr>
            <w:r w:rsidRPr="00B02CE4">
              <w:rPr>
                <w:rFonts w:eastAsia="Times New Roman"/>
                <w:b/>
                <w:bCs/>
                <w:color w:val="D9D9D9" w:themeColor="background1" w:themeShade="D9"/>
                <w:szCs w:val="18"/>
                <w:lang w:val="es-DO" w:eastAsia="es-DO"/>
              </w:rPr>
              <w:t xml:space="preserve">% de </w:t>
            </w:r>
            <w:proofErr w:type="spellStart"/>
            <w:r w:rsidRPr="00B02CE4">
              <w:rPr>
                <w:rFonts w:eastAsia="Times New Roman"/>
                <w:b/>
                <w:bCs/>
                <w:color w:val="D9D9D9" w:themeColor="background1" w:themeShade="D9"/>
                <w:szCs w:val="18"/>
                <w:lang w:val="es-DO" w:eastAsia="es-DO"/>
              </w:rPr>
              <w:t>Variac</w:t>
            </w:r>
            <w:proofErr w:type="spellEnd"/>
            <w:r w:rsidRPr="00B02CE4">
              <w:rPr>
                <w:rFonts w:eastAsia="Times New Roman"/>
                <w:b/>
                <w:bCs/>
                <w:color w:val="D9D9D9" w:themeColor="background1" w:themeShade="D9"/>
                <w:szCs w:val="18"/>
                <w:lang w:val="es-DO" w:eastAsia="es-DO"/>
              </w:rPr>
              <w:t xml:space="preserve"> Ejecución (C=B/A)</w:t>
            </w:r>
          </w:p>
        </w:tc>
        <w:tc>
          <w:tcPr>
            <w:tcW w:w="825" w:type="pct"/>
            <w:tcBorders>
              <w:top w:val="single" w:sz="4" w:space="0" w:color="auto"/>
              <w:left w:val="nil"/>
              <w:bottom w:val="single" w:sz="4" w:space="0" w:color="auto"/>
              <w:right w:val="single" w:sz="4" w:space="0" w:color="auto"/>
            </w:tcBorders>
            <w:shd w:val="clear" w:color="auto" w:fill="002060"/>
            <w:vAlign w:val="center"/>
            <w:hideMark/>
          </w:tcPr>
          <w:p w14:paraId="2C13EA33" w14:textId="77777777" w:rsidR="00A36D11" w:rsidRPr="00B02CE4" w:rsidRDefault="00A36D11" w:rsidP="00692BF2">
            <w:pPr>
              <w:spacing w:afterLines="160" w:after="384" w:line="360" w:lineRule="auto"/>
              <w:jc w:val="center"/>
              <w:rPr>
                <w:rFonts w:eastAsia="Times New Roman"/>
                <w:b/>
                <w:bCs/>
                <w:color w:val="D9D9D9" w:themeColor="background1" w:themeShade="D9"/>
                <w:szCs w:val="18"/>
                <w:lang w:val="es-DO" w:eastAsia="es-DO"/>
              </w:rPr>
            </w:pPr>
            <w:r w:rsidRPr="00B02CE4">
              <w:rPr>
                <w:rFonts w:eastAsia="Times New Roman"/>
                <w:b/>
                <w:bCs/>
                <w:color w:val="D9D9D9" w:themeColor="background1" w:themeShade="D9"/>
                <w:szCs w:val="18"/>
                <w:lang w:val="es-DO" w:eastAsia="es-DO"/>
              </w:rPr>
              <w:t>Variación (D=A-B)</w:t>
            </w:r>
          </w:p>
        </w:tc>
      </w:tr>
      <w:tr w:rsidR="00E562A5" w:rsidRPr="00B02CE4" w14:paraId="174F0857" w14:textId="77777777" w:rsidTr="00D3201D">
        <w:trPr>
          <w:trHeight w:val="289"/>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6118F6" w14:textId="37609C2A" w:rsidR="00E562A5" w:rsidRPr="00B02CE4" w:rsidRDefault="00E562A5" w:rsidP="003B2DF8">
            <w:pPr>
              <w:spacing w:afterLines="160" w:after="384" w:line="360" w:lineRule="auto"/>
              <w:rPr>
                <w:rFonts w:eastAsia="Times New Roman"/>
                <w:b/>
                <w:bCs/>
                <w:color w:val="808080" w:themeColor="background1" w:themeShade="80"/>
                <w:szCs w:val="18"/>
                <w:lang w:val="es-DO" w:eastAsia="es-DO"/>
              </w:rPr>
            </w:pPr>
            <w:r w:rsidRPr="00096F29">
              <w:t>1</w:t>
            </w: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078E39" w14:textId="7764A1F6" w:rsidR="00E562A5" w:rsidRPr="00B02CE4" w:rsidRDefault="00E562A5" w:rsidP="003B2DF8">
            <w:pPr>
              <w:spacing w:afterLines="160" w:after="384" w:line="360" w:lineRule="auto"/>
              <w:rPr>
                <w:rFonts w:eastAsia="Times New Roman"/>
                <w:b/>
                <w:bCs/>
                <w:color w:val="808080" w:themeColor="background1" w:themeShade="80"/>
                <w:szCs w:val="18"/>
                <w:lang w:val="es-DO" w:eastAsia="es-DO"/>
              </w:rPr>
            </w:pPr>
            <w:proofErr w:type="spellStart"/>
            <w:r w:rsidRPr="00096F29">
              <w:t>Ingresos</w:t>
            </w:r>
            <w:proofErr w:type="spellEnd"/>
            <w:r w:rsidRPr="00096F29">
              <w:t xml:space="preserve"> </w:t>
            </w:r>
            <w:proofErr w:type="spellStart"/>
            <w:r w:rsidRPr="00096F29">
              <w:t>totales</w:t>
            </w:r>
            <w:proofErr w:type="spellEnd"/>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49E82062" w14:textId="11AC4987"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179,360,446.00</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692F3D38" w14:textId="198D813C"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179,360,446.00</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544C8394" w14:textId="759A63A8"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100%</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1660B6BC" w14:textId="71BE234A"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w:t>
            </w:r>
          </w:p>
        </w:tc>
      </w:tr>
      <w:tr w:rsidR="00E562A5" w:rsidRPr="00B02CE4" w14:paraId="145D56CF" w14:textId="77777777" w:rsidTr="00D3201D">
        <w:trPr>
          <w:trHeight w:val="289"/>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FFB45E" w14:textId="0955A03B" w:rsidR="00E562A5" w:rsidRPr="00B02CE4" w:rsidRDefault="00E562A5" w:rsidP="003B2DF8">
            <w:pPr>
              <w:spacing w:afterLines="160" w:after="384" w:line="360" w:lineRule="auto"/>
              <w:rPr>
                <w:rFonts w:eastAsia="Times New Roman"/>
                <w:color w:val="808080" w:themeColor="background1" w:themeShade="80"/>
                <w:szCs w:val="18"/>
                <w:lang w:val="es-DO" w:eastAsia="es-DO"/>
              </w:rPr>
            </w:pPr>
            <w:r w:rsidRPr="00096F29">
              <w:t>1.4</w:t>
            </w: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B74DEB" w14:textId="10FEB121" w:rsidR="00E562A5" w:rsidRPr="00B02CE4" w:rsidRDefault="00E562A5" w:rsidP="003B2DF8">
            <w:pPr>
              <w:spacing w:afterLines="160" w:after="384" w:line="360" w:lineRule="auto"/>
              <w:rPr>
                <w:rFonts w:eastAsia="Times New Roman"/>
                <w:color w:val="808080" w:themeColor="background1" w:themeShade="80"/>
                <w:szCs w:val="18"/>
                <w:lang w:val="es-DO" w:eastAsia="es-DO"/>
              </w:rPr>
            </w:pPr>
            <w:proofErr w:type="spellStart"/>
            <w:r w:rsidRPr="00096F29">
              <w:t>Transferencias</w:t>
            </w:r>
            <w:proofErr w:type="spellEnd"/>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44350D0F" w14:textId="4E6415E1" w:rsidR="00E562A5" w:rsidRPr="00B02CE4" w:rsidRDefault="00E562A5" w:rsidP="00692BF2">
            <w:pPr>
              <w:spacing w:afterLines="160" w:after="384" w:line="360" w:lineRule="auto"/>
              <w:jc w:val="center"/>
              <w:rPr>
                <w:rFonts w:eastAsia="Times New Roman"/>
                <w:color w:val="808080" w:themeColor="background1" w:themeShade="80"/>
                <w:szCs w:val="18"/>
                <w:lang w:val="es-DO" w:eastAsia="es-DO"/>
              </w:rPr>
            </w:pPr>
            <w:r w:rsidRPr="00096F29">
              <w:t>179,360,446.00</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4242C660" w14:textId="70A846E1" w:rsidR="00E562A5" w:rsidRPr="00B02CE4" w:rsidRDefault="00E562A5" w:rsidP="00692BF2">
            <w:pPr>
              <w:spacing w:afterLines="160" w:after="384" w:line="360" w:lineRule="auto"/>
              <w:jc w:val="center"/>
              <w:rPr>
                <w:rFonts w:eastAsia="Times New Roman"/>
                <w:color w:val="808080" w:themeColor="background1" w:themeShade="80"/>
                <w:szCs w:val="18"/>
                <w:lang w:val="es-DO" w:eastAsia="es-DO"/>
              </w:rPr>
            </w:pPr>
            <w:r w:rsidRPr="00096F29">
              <w:t>179,360,446.00</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16C1271F" w14:textId="7B49658E"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100%</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0B06865D" w14:textId="54319F85"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w:t>
            </w:r>
          </w:p>
        </w:tc>
      </w:tr>
      <w:tr w:rsidR="00E562A5" w:rsidRPr="00B02CE4" w14:paraId="60B38149" w14:textId="77777777" w:rsidTr="00D3201D">
        <w:trPr>
          <w:trHeight w:val="289"/>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D7FF71" w14:textId="12744971" w:rsidR="00E562A5" w:rsidRPr="00B02CE4" w:rsidRDefault="00E562A5" w:rsidP="003B2DF8">
            <w:pPr>
              <w:spacing w:afterLines="160" w:after="384" w:line="360" w:lineRule="auto"/>
              <w:rPr>
                <w:rFonts w:eastAsia="Times New Roman"/>
                <w:b/>
                <w:bCs/>
                <w:color w:val="808080" w:themeColor="background1" w:themeShade="80"/>
                <w:szCs w:val="18"/>
                <w:lang w:val="es-DO" w:eastAsia="es-DO"/>
              </w:rPr>
            </w:pPr>
            <w:r w:rsidRPr="00096F29">
              <w:t>2</w:t>
            </w: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6F6D64" w14:textId="285FC083" w:rsidR="00E562A5" w:rsidRPr="00D3201D" w:rsidRDefault="00E562A5" w:rsidP="003B2DF8">
            <w:pPr>
              <w:spacing w:afterLines="160" w:after="384" w:line="360" w:lineRule="auto"/>
              <w:rPr>
                <w:rFonts w:eastAsia="Times New Roman"/>
                <w:b/>
                <w:bCs/>
                <w:color w:val="808080" w:themeColor="background1" w:themeShade="80"/>
                <w:szCs w:val="18"/>
                <w:lang w:val="es-DO" w:eastAsia="es-DO"/>
              </w:rPr>
            </w:pPr>
            <w:proofErr w:type="spellStart"/>
            <w:r w:rsidRPr="00D3201D">
              <w:rPr>
                <w:b/>
                <w:bCs/>
              </w:rPr>
              <w:t>Gastos</w:t>
            </w:r>
            <w:proofErr w:type="spellEnd"/>
            <w:r w:rsidRPr="00D3201D">
              <w:rPr>
                <w:b/>
                <w:bCs/>
              </w:rPr>
              <w:t xml:space="preserve"> </w:t>
            </w:r>
            <w:proofErr w:type="spellStart"/>
            <w:r w:rsidRPr="00D3201D">
              <w:rPr>
                <w:b/>
                <w:bCs/>
              </w:rPr>
              <w:t>totales</w:t>
            </w:r>
            <w:proofErr w:type="spellEnd"/>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35C458EA" w14:textId="3509A36B" w:rsidR="00E562A5" w:rsidRPr="00D3201D"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D3201D">
              <w:rPr>
                <w:b/>
                <w:bCs/>
              </w:rPr>
              <w:t>179,360,446.00</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4893DCB4" w14:textId="1C45765D" w:rsidR="00E562A5" w:rsidRPr="00D3201D"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D3201D">
              <w:rPr>
                <w:b/>
                <w:bCs/>
              </w:rPr>
              <w:t>74,202,559.08</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6B86BB1B" w14:textId="42D4AFD2" w:rsidR="00E562A5" w:rsidRPr="00D3201D"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D3201D">
              <w:rPr>
                <w:b/>
                <w:bCs/>
              </w:rPr>
              <w:t>41%</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2AC4F338" w14:textId="2FDA7EDD" w:rsidR="00E562A5" w:rsidRPr="00D3201D"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D3201D">
              <w:rPr>
                <w:b/>
                <w:bCs/>
              </w:rPr>
              <w:t>105,157,886.92</w:t>
            </w:r>
          </w:p>
        </w:tc>
      </w:tr>
      <w:tr w:rsidR="00E562A5" w:rsidRPr="00B02CE4" w14:paraId="0E147B57" w14:textId="77777777" w:rsidTr="00D3201D">
        <w:trPr>
          <w:trHeight w:val="289"/>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73B478" w14:textId="449625C9" w:rsidR="00E562A5" w:rsidRPr="00B02CE4" w:rsidRDefault="00E562A5" w:rsidP="003B2DF8">
            <w:pPr>
              <w:spacing w:afterLines="160" w:after="384" w:line="360" w:lineRule="auto"/>
              <w:rPr>
                <w:rFonts w:eastAsia="Times New Roman"/>
                <w:color w:val="808080" w:themeColor="background1" w:themeShade="80"/>
                <w:szCs w:val="18"/>
                <w:lang w:val="es-DO" w:eastAsia="es-DO"/>
              </w:rPr>
            </w:pPr>
            <w:r w:rsidRPr="00096F29">
              <w:t>2.1</w:t>
            </w: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DF4F77" w14:textId="2704E329" w:rsidR="00E562A5" w:rsidRPr="00B02CE4" w:rsidRDefault="00E562A5" w:rsidP="003B2DF8">
            <w:pPr>
              <w:spacing w:afterLines="160" w:after="384" w:line="360" w:lineRule="auto"/>
              <w:rPr>
                <w:rFonts w:eastAsia="Times New Roman"/>
                <w:color w:val="808080" w:themeColor="background1" w:themeShade="80"/>
                <w:szCs w:val="18"/>
                <w:lang w:val="es-DO" w:eastAsia="es-DO"/>
              </w:rPr>
            </w:pPr>
            <w:proofErr w:type="spellStart"/>
            <w:r w:rsidRPr="00096F29">
              <w:t>Remuneraciones</w:t>
            </w:r>
            <w:proofErr w:type="spellEnd"/>
            <w:r w:rsidRPr="00096F29">
              <w:t xml:space="preserve"> y </w:t>
            </w:r>
            <w:proofErr w:type="spellStart"/>
            <w:r w:rsidRPr="00096F29">
              <w:t>contribuciones</w:t>
            </w:r>
            <w:proofErr w:type="spellEnd"/>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47F842F9" w14:textId="310244FB" w:rsidR="00E562A5" w:rsidRPr="00B02CE4" w:rsidRDefault="00E562A5" w:rsidP="00692BF2">
            <w:pPr>
              <w:spacing w:afterLines="160" w:after="384" w:line="360" w:lineRule="auto"/>
              <w:jc w:val="center"/>
              <w:rPr>
                <w:rFonts w:eastAsia="Times New Roman"/>
                <w:color w:val="808080" w:themeColor="background1" w:themeShade="80"/>
                <w:szCs w:val="18"/>
                <w:lang w:val="es-DO" w:eastAsia="es-DO"/>
              </w:rPr>
            </w:pPr>
            <w:r w:rsidRPr="00096F29">
              <w:t>137,900,000.00</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1A2E33E2" w14:textId="5981BF75" w:rsidR="00E562A5" w:rsidRPr="00B02CE4" w:rsidRDefault="00E562A5" w:rsidP="00692BF2">
            <w:pPr>
              <w:spacing w:afterLines="160" w:after="384" w:line="360" w:lineRule="auto"/>
              <w:jc w:val="center"/>
              <w:rPr>
                <w:rFonts w:eastAsia="Times New Roman"/>
                <w:color w:val="808080" w:themeColor="background1" w:themeShade="80"/>
                <w:szCs w:val="18"/>
                <w:lang w:val="es-DO" w:eastAsia="es-DO"/>
              </w:rPr>
            </w:pPr>
            <w:r w:rsidRPr="00096F29">
              <w:t>61,263,576.20</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79892E61" w14:textId="0C507BA4"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44%</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1EC531CE" w14:textId="0DB3630D"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76,636,423.80</w:t>
            </w:r>
          </w:p>
        </w:tc>
      </w:tr>
      <w:tr w:rsidR="00E562A5" w:rsidRPr="00B02CE4" w14:paraId="6BEC5035" w14:textId="77777777" w:rsidTr="00D3201D">
        <w:trPr>
          <w:trHeight w:val="289"/>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CC615E" w14:textId="7940A2F3" w:rsidR="00E562A5" w:rsidRPr="00B02CE4" w:rsidRDefault="00E562A5" w:rsidP="003B2DF8">
            <w:pPr>
              <w:spacing w:afterLines="160" w:after="384" w:line="360" w:lineRule="auto"/>
              <w:rPr>
                <w:rFonts w:eastAsia="Times New Roman"/>
                <w:color w:val="808080" w:themeColor="background1" w:themeShade="80"/>
                <w:szCs w:val="18"/>
                <w:lang w:val="es-DO" w:eastAsia="es-DO"/>
              </w:rPr>
            </w:pPr>
            <w:r w:rsidRPr="00096F29">
              <w:t>2.2</w:t>
            </w: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C025CC" w14:textId="17A15D0B" w:rsidR="00E562A5" w:rsidRPr="00B02CE4" w:rsidRDefault="00E562A5" w:rsidP="003B2DF8">
            <w:pPr>
              <w:spacing w:afterLines="160" w:after="384" w:line="360" w:lineRule="auto"/>
              <w:rPr>
                <w:rFonts w:eastAsia="Times New Roman"/>
                <w:color w:val="808080" w:themeColor="background1" w:themeShade="80"/>
                <w:szCs w:val="18"/>
                <w:lang w:val="es-DO" w:eastAsia="es-DO"/>
              </w:rPr>
            </w:pPr>
            <w:proofErr w:type="spellStart"/>
            <w:r w:rsidRPr="00096F29">
              <w:t>Contratación</w:t>
            </w:r>
            <w:proofErr w:type="spellEnd"/>
            <w:r w:rsidRPr="00096F29">
              <w:t xml:space="preserve"> de </w:t>
            </w:r>
            <w:proofErr w:type="spellStart"/>
            <w:r w:rsidRPr="00096F29">
              <w:t>servicios</w:t>
            </w:r>
            <w:proofErr w:type="spellEnd"/>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2776C400" w14:textId="2D9B20F0" w:rsidR="00E562A5" w:rsidRPr="00B02CE4" w:rsidRDefault="00E562A5" w:rsidP="00692BF2">
            <w:pPr>
              <w:spacing w:afterLines="160" w:after="384" w:line="360" w:lineRule="auto"/>
              <w:jc w:val="center"/>
              <w:rPr>
                <w:rFonts w:eastAsia="Times New Roman"/>
                <w:color w:val="808080" w:themeColor="background1" w:themeShade="80"/>
                <w:szCs w:val="18"/>
                <w:lang w:val="es-DO" w:eastAsia="es-DO"/>
              </w:rPr>
            </w:pPr>
            <w:r w:rsidRPr="00096F29">
              <w:t>28,992,000.00</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1249F305" w14:textId="6F61750A" w:rsidR="00E562A5" w:rsidRPr="00B02CE4" w:rsidRDefault="00E562A5" w:rsidP="00692BF2">
            <w:pPr>
              <w:spacing w:afterLines="160" w:after="384" w:line="360" w:lineRule="auto"/>
              <w:jc w:val="center"/>
              <w:rPr>
                <w:rFonts w:eastAsia="Times New Roman"/>
                <w:color w:val="808080" w:themeColor="background1" w:themeShade="80"/>
                <w:szCs w:val="18"/>
                <w:lang w:val="es-DO" w:eastAsia="es-DO"/>
              </w:rPr>
            </w:pPr>
            <w:r w:rsidRPr="00096F29">
              <w:t>9,262,227.07</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39FCB114" w14:textId="0035DA75"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32%</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2E2210D4" w14:textId="49111967"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19,729,772.93</w:t>
            </w:r>
          </w:p>
        </w:tc>
      </w:tr>
      <w:tr w:rsidR="00E562A5" w:rsidRPr="00B02CE4" w14:paraId="0765D7BB" w14:textId="77777777" w:rsidTr="00D3201D">
        <w:trPr>
          <w:trHeight w:val="289"/>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DEE1F" w14:textId="4B8A752E" w:rsidR="00E562A5" w:rsidRPr="00B02CE4" w:rsidRDefault="00E562A5" w:rsidP="003B2DF8">
            <w:pPr>
              <w:spacing w:afterLines="160" w:after="384" w:line="360" w:lineRule="auto"/>
              <w:rPr>
                <w:rFonts w:eastAsia="Times New Roman"/>
                <w:color w:val="808080" w:themeColor="background1" w:themeShade="80"/>
                <w:szCs w:val="18"/>
                <w:lang w:val="es-DO" w:eastAsia="es-DO"/>
              </w:rPr>
            </w:pPr>
            <w:r w:rsidRPr="00096F29">
              <w:t>2.3</w:t>
            </w: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35189D" w14:textId="35DD5043" w:rsidR="00E562A5" w:rsidRPr="00B02CE4" w:rsidRDefault="00E562A5" w:rsidP="003B2DF8">
            <w:pPr>
              <w:spacing w:afterLines="160" w:after="384" w:line="360" w:lineRule="auto"/>
              <w:rPr>
                <w:rFonts w:eastAsia="Times New Roman"/>
                <w:color w:val="808080" w:themeColor="background1" w:themeShade="80"/>
                <w:szCs w:val="18"/>
                <w:lang w:val="es-DO" w:eastAsia="es-DO"/>
              </w:rPr>
            </w:pPr>
            <w:proofErr w:type="spellStart"/>
            <w:r w:rsidRPr="00096F29">
              <w:t>Materiales</w:t>
            </w:r>
            <w:proofErr w:type="spellEnd"/>
            <w:r w:rsidRPr="00096F29">
              <w:t xml:space="preserve"> y </w:t>
            </w:r>
            <w:proofErr w:type="spellStart"/>
            <w:r w:rsidRPr="00096F29">
              <w:t>suministros</w:t>
            </w:r>
            <w:proofErr w:type="spellEnd"/>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05FE3AD2" w14:textId="4AE1497C" w:rsidR="00E562A5" w:rsidRPr="00B02CE4" w:rsidRDefault="00E562A5" w:rsidP="00692BF2">
            <w:pPr>
              <w:spacing w:afterLines="160" w:after="384" w:line="360" w:lineRule="auto"/>
              <w:jc w:val="center"/>
              <w:rPr>
                <w:rFonts w:eastAsia="Times New Roman"/>
                <w:color w:val="808080" w:themeColor="background1" w:themeShade="80"/>
                <w:szCs w:val="18"/>
                <w:lang w:val="es-DO" w:eastAsia="es-DO"/>
              </w:rPr>
            </w:pPr>
            <w:r w:rsidRPr="00096F29">
              <w:t>7,979,946.00</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05234077" w14:textId="377B1D32" w:rsidR="00E562A5" w:rsidRPr="00B02CE4" w:rsidRDefault="00E562A5" w:rsidP="00692BF2">
            <w:pPr>
              <w:spacing w:afterLines="160" w:after="384" w:line="360" w:lineRule="auto"/>
              <w:jc w:val="center"/>
              <w:rPr>
                <w:rFonts w:eastAsia="Times New Roman"/>
                <w:color w:val="808080" w:themeColor="background1" w:themeShade="80"/>
                <w:szCs w:val="18"/>
                <w:lang w:val="es-DO" w:eastAsia="es-DO"/>
              </w:rPr>
            </w:pPr>
            <w:r w:rsidRPr="00096F29">
              <w:t>3,566,077.60</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346CD538" w14:textId="292CBC31"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45%</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4E3CA3D4" w14:textId="0A71B91F"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4,413,868.40</w:t>
            </w:r>
          </w:p>
        </w:tc>
      </w:tr>
      <w:tr w:rsidR="00E562A5" w:rsidRPr="00B02CE4" w14:paraId="3A9D80A7" w14:textId="77777777" w:rsidTr="00D3201D">
        <w:trPr>
          <w:trHeight w:val="289"/>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11E0FF" w14:textId="5A797798" w:rsidR="00E562A5" w:rsidRPr="00B02CE4" w:rsidRDefault="00E562A5" w:rsidP="003B2DF8">
            <w:pPr>
              <w:spacing w:afterLines="160" w:after="384" w:line="360" w:lineRule="auto"/>
              <w:rPr>
                <w:rFonts w:eastAsia="Times New Roman"/>
                <w:color w:val="808080" w:themeColor="background1" w:themeShade="80"/>
                <w:szCs w:val="18"/>
                <w:lang w:val="es-DO" w:eastAsia="es-DO"/>
              </w:rPr>
            </w:pPr>
            <w:r w:rsidRPr="00096F29">
              <w:lastRenderedPageBreak/>
              <w:t>2.4</w:t>
            </w: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F17C16" w14:textId="426782DE" w:rsidR="00E562A5" w:rsidRPr="00B02CE4" w:rsidRDefault="00E562A5" w:rsidP="003B2DF8">
            <w:pPr>
              <w:spacing w:afterLines="160" w:after="384" w:line="360" w:lineRule="auto"/>
              <w:rPr>
                <w:rFonts w:eastAsia="Times New Roman"/>
                <w:color w:val="808080" w:themeColor="background1" w:themeShade="80"/>
                <w:szCs w:val="18"/>
                <w:lang w:val="es-DO" w:eastAsia="es-DO"/>
              </w:rPr>
            </w:pPr>
            <w:proofErr w:type="spellStart"/>
            <w:r w:rsidRPr="00096F29">
              <w:t>Transferencias</w:t>
            </w:r>
            <w:proofErr w:type="spellEnd"/>
            <w:r w:rsidRPr="00096F29">
              <w:t xml:space="preserve"> </w:t>
            </w:r>
            <w:proofErr w:type="spellStart"/>
            <w:r w:rsidRPr="00096F29">
              <w:t>corrientes</w:t>
            </w:r>
            <w:proofErr w:type="spellEnd"/>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643255F2" w14:textId="3329000D" w:rsidR="00E562A5" w:rsidRPr="00B02CE4" w:rsidRDefault="00E562A5" w:rsidP="00692BF2">
            <w:pPr>
              <w:spacing w:afterLines="160" w:after="384" w:line="360" w:lineRule="auto"/>
              <w:jc w:val="center"/>
              <w:rPr>
                <w:rFonts w:eastAsia="Times New Roman"/>
                <w:color w:val="808080" w:themeColor="background1" w:themeShade="80"/>
                <w:szCs w:val="18"/>
                <w:lang w:val="es-DO" w:eastAsia="es-DO"/>
              </w:rPr>
            </w:pPr>
            <w:r w:rsidRPr="00096F29">
              <w:t>800,000.00</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7A180BCA" w14:textId="0DA31409" w:rsidR="00E562A5" w:rsidRPr="00B02CE4" w:rsidRDefault="00E562A5" w:rsidP="00692BF2">
            <w:pPr>
              <w:spacing w:afterLines="160" w:after="384" w:line="360" w:lineRule="auto"/>
              <w:jc w:val="center"/>
              <w:rPr>
                <w:rFonts w:eastAsia="Times New Roman"/>
                <w:color w:val="808080" w:themeColor="background1" w:themeShade="80"/>
                <w:szCs w:val="18"/>
                <w:lang w:val="es-DO" w:eastAsia="es-DO"/>
              </w:rPr>
            </w:pPr>
            <w:r w:rsidRPr="00096F29">
              <w:t>110,678.21</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07892D49" w14:textId="4AB19410"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14%</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349B0863" w14:textId="0F137BF2"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689,321.79</w:t>
            </w:r>
          </w:p>
        </w:tc>
      </w:tr>
      <w:tr w:rsidR="00E562A5" w:rsidRPr="00B03137" w14:paraId="15CA7A11" w14:textId="77777777" w:rsidTr="00D3201D">
        <w:trPr>
          <w:trHeight w:val="289"/>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5D5378" w14:textId="3E6AB27C" w:rsidR="00E562A5" w:rsidRPr="00B02CE4" w:rsidRDefault="00E562A5" w:rsidP="003B2DF8">
            <w:pPr>
              <w:spacing w:afterLines="160" w:after="384" w:line="360" w:lineRule="auto"/>
              <w:rPr>
                <w:rFonts w:eastAsia="Times New Roman"/>
                <w:color w:val="808080" w:themeColor="background1" w:themeShade="80"/>
                <w:szCs w:val="18"/>
                <w:lang w:val="es-DO" w:eastAsia="es-DO"/>
              </w:rPr>
            </w:pPr>
            <w:r w:rsidRPr="00096F29">
              <w:t>2.6</w:t>
            </w: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580366" w14:textId="3282AC24" w:rsidR="00E562A5" w:rsidRPr="00B02CE4" w:rsidRDefault="00E562A5" w:rsidP="003B2DF8">
            <w:pPr>
              <w:spacing w:afterLines="160" w:after="384" w:line="360" w:lineRule="auto"/>
              <w:rPr>
                <w:rFonts w:eastAsia="Times New Roman"/>
                <w:color w:val="808080" w:themeColor="background1" w:themeShade="80"/>
                <w:szCs w:val="18"/>
                <w:lang w:val="es-DO" w:eastAsia="es-DO"/>
              </w:rPr>
            </w:pPr>
            <w:r w:rsidRPr="00E562A5">
              <w:rPr>
                <w:lang w:val="es-DO"/>
              </w:rPr>
              <w:t>Bienes muebles, inmuebles e intangibles</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658753F7" w14:textId="3E92F186" w:rsidR="00E562A5" w:rsidRPr="00B02CE4" w:rsidRDefault="00E562A5" w:rsidP="00692BF2">
            <w:pPr>
              <w:spacing w:afterLines="160" w:after="384" w:line="360" w:lineRule="auto"/>
              <w:jc w:val="center"/>
              <w:rPr>
                <w:rFonts w:eastAsia="Times New Roman"/>
                <w:color w:val="808080" w:themeColor="background1" w:themeShade="80"/>
                <w:szCs w:val="18"/>
                <w:lang w:val="es-DO" w:eastAsia="es-DO"/>
              </w:rPr>
            </w:pPr>
            <w:r w:rsidRPr="00096F29">
              <w:t>3,688,500.00</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13AD2ADC" w14:textId="4760DBD9" w:rsidR="00E562A5" w:rsidRPr="00B02CE4" w:rsidRDefault="00E562A5" w:rsidP="00692BF2">
            <w:pPr>
              <w:spacing w:afterLines="160" w:after="384" w:line="360" w:lineRule="auto"/>
              <w:jc w:val="center"/>
              <w:rPr>
                <w:rFonts w:eastAsia="Times New Roman"/>
                <w:color w:val="808080" w:themeColor="background1" w:themeShade="80"/>
                <w:szCs w:val="18"/>
                <w:lang w:val="es-DO" w:eastAsia="es-DO"/>
              </w:rPr>
            </w:pPr>
            <w:r w:rsidRPr="00096F29">
              <w:t>-</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7552049F" w14:textId="1E36C76B"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0%</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66884BA2" w14:textId="28D4EB35"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3,688,500.00</w:t>
            </w:r>
          </w:p>
        </w:tc>
      </w:tr>
      <w:tr w:rsidR="00E562A5" w:rsidRPr="00B02CE4" w14:paraId="7E1F6ADB" w14:textId="77777777" w:rsidTr="00D3201D">
        <w:trPr>
          <w:trHeight w:val="330"/>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B9AD74" w14:textId="36518EDE" w:rsidR="00E562A5" w:rsidRPr="00B02CE4" w:rsidRDefault="00E562A5" w:rsidP="003B2DF8">
            <w:pPr>
              <w:spacing w:afterLines="160" w:after="384" w:line="360" w:lineRule="auto"/>
              <w:rPr>
                <w:rFonts w:eastAsia="Times New Roman"/>
                <w:color w:val="808080" w:themeColor="background1" w:themeShade="80"/>
                <w:szCs w:val="18"/>
                <w:lang w:val="es-DO" w:eastAsia="es-DO"/>
              </w:rPr>
            </w:pPr>
            <w:r w:rsidRPr="00096F29">
              <w:t>2.7</w:t>
            </w: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3FF55C" w14:textId="20D6F539" w:rsidR="00E562A5" w:rsidRPr="00B02CE4" w:rsidRDefault="00E562A5" w:rsidP="003B2DF8">
            <w:pPr>
              <w:spacing w:afterLines="160" w:after="384" w:line="360" w:lineRule="auto"/>
              <w:rPr>
                <w:rFonts w:eastAsia="Times New Roman"/>
                <w:color w:val="808080" w:themeColor="background1" w:themeShade="80"/>
                <w:szCs w:val="18"/>
                <w:lang w:val="es-DO" w:eastAsia="es-DO"/>
              </w:rPr>
            </w:pPr>
            <w:proofErr w:type="spellStart"/>
            <w:r w:rsidRPr="00096F29">
              <w:t>Obras</w:t>
            </w:r>
            <w:proofErr w:type="spellEnd"/>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11B4A96F" w14:textId="0B502BE5" w:rsidR="00E562A5" w:rsidRPr="00B02CE4" w:rsidRDefault="00E562A5" w:rsidP="00692BF2">
            <w:pPr>
              <w:spacing w:afterLines="160" w:after="384" w:line="360" w:lineRule="auto"/>
              <w:jc w:val="center"/>
              <w:rPr>
                <w:rFonts w:eastAsia="Times New Roman"/>
                <w:color w:val="808080" w:themeColor="background1" w:themeShade="80"/>
                <w:szCs w:val="18"/>
                <w:u w:val="single"/>
                <w:lang w:val="es-DO" w:eastAsia="es-DO"/>
              </w:rPr>
            </w:pP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5AD4C716" w14:textId="1D5B3F19" w:rsidR="00E562A5" w:rsidRPr="00B02CE4" w:rsidRDefault="00E562A5" w:rsidP="00692BF2">
            <w:pPr>
              <w:spacing w:afterLines="160" w:after="384" w:line="360" w:lineRule="auto"/>
              <w:jc w:val="center"/>
              <w:rPr>
                <w:rFonts w:eastAsia="Times New Roman"/>
                <w:color w:val="808080" w:themeColor="background1" w:themeShade="80"/>
                <w:szCs w:val="18"/>
                <w:lang w:val="es-DO" w:eastAsia="es-DO"/>
              </w:rPr>
            </w:pPr>
            <w:r w:rsidRPr="00096F29">
              <w:t>-</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2FE686F0" w14:textId="5F99DBDF"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0%</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39D366E6" w14:textId="4BCA8526" w:rsidR="00E562A5" w:rsidRPr="00B02CE4" w:rsidRDefault="00E562A5" w:rsidP="00692BF2">
            <w:pPr>
              <w:spacing w:afterLines="160" w:after="384" w:line="360" w:lineRule="auto"/>
              <w:jc w:val="center"/>
              <w:rPr>
                <w:rFonts w:eastAsia="Times New Roman"/>
                <w:b/>
                <w:bCs/>
                <w:color w:val="808080" w:themeColor="background1" w:themeShade="80"/>
                <w:szCs w:val="18"/>
                <w:lang w:val="es-DO" w:eastAsia="es-DO"/>
              </w:rPr>
            </w:pPr>
            <w:r w:rsidRPr="00096F29">
              <w:t>-</w:t>
            </w:r>
          </w:p>
        </w:tc>
      </w:tr>
      <w:tr w:rsidR="00E562A5" w:rsidRPr="00B02CE4" w14:paraId="6537C7E8" w14:textId="77777777" w:rsidTr="00D3201D">
        <w:trPr>
          <w:trHeight w:val="330"/>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534394" w14:textId="77777777" w:rsidR="00E562A5" w:rsidRPr="00B02CE4" w:rsidRDefault="00E562A5" w:rsidP="003B2DF8">
            <w:pPr>
              <w:spacing w:afterLines="160" w:after="384" w:line="360" w:lineRule="auto"/>
              <w:rPr>
                <w:rFonts w:eastAsia="Times New Roman"/>
                <w:b/>
                <w:bCs/>
                <w:color w:val="808080" w:themeColor="background1" w:themeShade="80"/>
                <w:szCs w:val="18"/>
                <w:lang w:val="es-DO" w:eastAsia="es-DO"/>
              </w:rPr>
            </w:pP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544D86" w14:textId="202B1757" w:rsidR="00E562A5" w:rsidRPr="00B02CE4" w:rsidRDefault="00E562A5" w:rsidP="003B2DF8">
            <w:pPr>
              <w:spacing w:afterLines="160" w:after="384" w:line="360" w:lineRule="auto"/>
              <w:rPr>
                <w:rFonts w:eastAsia="Times New Roman"/>
                <w:b/>
                <w:bCs/>
                <w:color w:val="808080" w:themeColor="background1" w:themeShade="80"/>
                <w:szCs w:val="18"/>
                <w:lang w:val="es-DO" w:eastAsia="es-DO"/>
              </w:rPr>
            </w:pPr>
            <w:proofErr w:type="spellStart"/>
            <w:r w:rsidRPr="00096F29">
              <w:t>Resultado</w:t>
            </w:r>
            <w:proofErr w:type="spellEnd"/>
            <w:r w:rsidRPr="00096F29">
              <w:t xml:space="preserve"> </w:t>
            </w:r>
            <w:proofErr w:type="spellStart"/>
            <w:r w:rsidRPr="00096F29">
              <w:t>financiero</w:t>
            </w:r>
            <w:proofErr w:type="spellEnd"/>
            <w:r w:rsidRPr="00096F29">
              <w:t xml:space="preserve"> (1-2)</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242ECF78" w14:textId="3362D2FB" w:rsidR="00E562A5" w:rsidRPr="00B02CE4" w:rsidRDefault="00E562A5" w:rsidP="003B2DF8">
            <w:pPr>
              <w:spacing w:afterLines="160" w:after="384" w:line="360" w:lineRule="auto"/>
              <w:rPr>
                <w:rFonts w:eastAsia="Times New Roman"/>
                <w:b/>
                <w:bCs/>
                <w:color w:val="808080" w:themeColor="background1" w:themeShade="80"/>
                <w:szCs w:val="18"/>
                <w:u w:val="double"/>
                <w:lang w:val="es-DO" w:eastAsia="es-DO"/>
              </w:rPr>
            </w:pP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32D9F481" w14:textId="71F93F87" w:rsidR="00E562A5" w:rsidRPr="00B02CE4" w:rsidRDefault="00E562A5" w:rsidP="00692BF2">
            <w:pPr>
              <w:spacing w:afterLines="160" w:after="384" w:line="360" w:lineRule="auto"/>
              <w:jc w:val="center"/>
              <w:rPr>
                <w:rFonts w:eastAsia="Times New Roman"/>
                <w:b/>
                <w:bCs/>
                <w:color w:val="808080" w:themeColor="background1" w:themeShade="80"/>
                <w:szCs w:val="18"/>
                <w:u w:val="double"/>
                <w:lang w:val="es-DO" w:eastAsia="es-DO"/>
              </w:rPr>
            </w:pPr>
            <w:r w:rsidRPr="00096F29">
              <w:t>105,157,886.92</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6E85BE65" w14:textId="77777777" w:rsidR="00E562A5" w:rsidRPr="00B02CE4" w:rsidRDefault="00E562A5" w:rsidP="00692BF2">
            <w:pPr>
              <w:spacing w:afterLines="160" w:after="384" w:line="360" w:lineRule="auto"/>
              <w:jc w:val="center"/>
              <w:rPr>
                <w:rFonts w:eastAsia="Times New Roman"/>
                <w:b/>
                <w:bCs/>
                <w:color w:val="808080" w:themeColor="background1" w:themeShade="80"/>
                <w:szCs w:val="18"/>
                <w:u w:val="double"/>
                <w:lang w:val="es-DO" w:eastAsia="es-DO"/>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1BE6181D" w14:textId="020708AC" w:rsidR="00E562A5" w:rsidRPr="00B02CE4" w:rsidRDefault="00E562A5" w:rsidP="00692BF2">
            <w:pPr>
              <w:spacing w:afterLines="160" w:after="384" w:line="360" w:lineRule="auto"/>
              <w:jc w:val="center"/>
              <w:rPr>
                <w:rFonts w:eastAsia="Times New Roman"/>
                <w:b/>
                <w:bCs/>
                <w:color w:val="808080" w:themeColor="background1" w:themeShade="80"/>
                <w:szCs w:val="18"/>
                <w:u w:val="double"/>
                <w:lang w:val="es-DO" w:eastAsia="es-DO"/>
              </w:rPr>
            </w:pPr>
            <w:r w:rsidRPr="00096F29">
              <w:t>-105,157,886.92</w:t>
            </w:r>
          </w:p>
        </w:tc>
      </w:tr>
    </w:tbl>
    <w:p w14:paraId="27FCF20A" w14:textId="77777777" w:rsidR="00A36D11" w:rsidRPr="00E562A5" w:rsidRDefault="00A36D11" w:rsidP="003B2DF8">
      <w:pPr>
        <w:tabs>
          <w:tab w:val="left" w:pos="2981"/>
        </w:tabs>
        <w:spacing w:afterLines="160" w:after="384" w:line="360" w:lineRule="auto"/>
        <w:rPr>
          <w:color w:val="767070"/>
          <w:sz w:val="20"/>
          <w:szCs w:val="14"/>
          <w:lang w:val="es-DO"/>
        </w:rPr>
      </w:pPr>
      <w:r w:rsidRPr="00D3201D">
        <w:rPr>
          <w:b/>
          <w:bCs/>
          <w:color w:val="767070"/>
          <w:sz w:val="20"/>
          <w:szCs w:val="14"/>
          <w:lang w:val="es-DO"/>
        </w:rPr>
        <w:t>Fuente:</w:t>
      </w:r>
      <w:r w:rsidRPr="00E562A5">
        <w:rPr>
          <w:color w:val="767070"/>
          <w:sz w:val="20"/>
          <w:szCs w:val="14"/>
          <w:lang w:val="es-DO"/>
        </w:rPr>
        <w:t xml:space="preserve"> Departamento de Administrativo y Financiero</w:t>
      </w:r>
    </w:p>
    <w:p w14:paraId="5C9BA063" w14:textId="5964CE01" w:rsidR="00386CEF" w:rsidRDefault="00386CEF" w:rsidP="003B2DF8">
      <w:pPr>
        <w:pStyle w:val="Prrafodelista"/>
        <w:spacing w:afterLines="160" w:after="384" w:line="360" w:lineRule="auto"/>
        <w:ind w:left="0"/>
        <w:rPr>
          <w:rFonts w:ascii="Times New Roman" w:hAnsi="Times New Roman"/>
          <w:i/>
          <w:iCs/>
          <w:color w:val="767070"/>
          <w:sz w:val="23"/>
          <w:szCs w:val="23"/>
          <w:lang w:val="es-DO"/>
        </w:rPr>
      </w:pPr>
    </w:p>
    <w:p w14:paraId="3F5FB234" w14:textId="6DD9EE66" w:rsidR="00A36D11" w:rsidRPr="00386CEF" w:rsidRDefault="00A36D11" w:rsidP="00D42B8D">
      <w:pPr>
        <w:pStyle w:val="Prrafodelista"/>
        <w:numPr>
          <w:ilvl w:val="3"/>
          <w:numId w:val="10"/>
        </w:numPr>
        <w:spacing w:afterLines="160" w:after="384" w:line="360" w:lineRule="auto"/>
        <w:rPr>
          <w:rFonts w:ascii="Times New Roman" w:hAnsi="Times New Roman"/>
          <w:b/>
          <w:bCs/>
          <w:i/>
          <w:iCs/>
          <w:color w:val="767070"/>
          <w:sz w:val="23"/>
          <w:szCs w:val="23"/>
          <w:lang w:val="es-DO"/>
        </w:rPr>
      </w:pPr>
      <w:r w:rsidRPr="00386CEF">
        <w:rPr>
          <w:rFonts w:ascii="Times New Roman" w:hAnsi="Times New Roman"/>
          <w:b/>
          <w:bCs/>
          <w:i/>
          <w:iCs/>
          <w:color w:val="767070"/>
          <w:sz w:val="23"/>
          <w:szCs w:val="23"/>
          <w:lang w:val="es-DO"/>
        </w:rPr>
        <w:t xml:space="preserve"> Notas a los Estados</w:t>
      </w:r>
    </w:p>
    <w:p w14:paraId="55444955" w14:textId="62E44DE1" w:rsidR="00A36D11" w:rsidRPr="00B02CE4" w:rsidRDefault="00A36D11" w:rsidP="003B2DF8">
      <w:pPr>
        <w:tabs>
          <w:tab w:val="left" w:pos="2981"/>
        </w:tabs>
        <w:spacing w:afterLines="160" w:after="384" w:line="360" w:lineRule="auto"/>
        <w:rPr>
          <w:lang w:val="es-DO"/>
        </w:rPr>
      </w:pPr>
      <w:r w:rsidRPr="00D3201D">
        <w:rPr>
          <w:b/>
          <w:bCs/>
          <w:lang w:val="es-DO"/>
        </w:rPr>
        <w:t>Nota #1:</w:t>
      </w:r>
      <w:r w:rsidRPr="00B02CE4">
        <w:rPr>
          <w:lang w:val="es-DO"/>
        </w:rPr>
        <w:t xml:space="preserve"> Entidad económica</w:t>
      </w:r>
    </w:p>
    <w:p w14:paraId="37BE36EB" w14:textId="77777777" w:rsidR="00A36D11" w:rsidRPr="00B02CE4" w:rsidRDefault="00A36D11" w:rsidP="003B2DF8">
      <w:pPr>
        <w:tabs>
          <w:tab w:val="left" w:pos="2981"/>
        </w:tabs>
        <w:spacing w:afterLines="160" w:after="384" w:line="360" w:lineRule="auto"/>
        <w:rPr>
          <w:lang w:val="es-DO"/>
        </w:rPr>
      </w:pPr>
      <w:r w:rsidRPr="00B02CE4">
        <w:rPr>
          <w:lang w:val="es-DO"/>
        </w:rPr>
        <w:t xml:space="preserve">La Comisión Nacional de Defensa de la Competencia (PROCOMPETENCIA), creada mediante la ley 42-08. La presente ley tiene por objeto, con carácter de orden público, promover y defender </w:t>
      </w:r>
      <w:r w:rsidRPr="00B02CE4">
        <w:rPr>
          <w:lang w:val="es-DO"/>
        </w:rPr>
        <w:lastRenderedPageBreak/>
        <w:t>la competencia efectiva para incrementar la eficiencia económica en los mercados de bienes y servicios, a fin de generar beneficio y valor en favor de los consumidores y usuarios de estos bienes y servicios en el territorio nacional.</w:t>
      </w:r>
    </w:p>
    <w:p w14:paraId="174DA493" w14:textId="77777777" w:rsidR="00A36D11" w:rsidRPr="00B02CE4" w:rsidRDefault="00A36D11" w:rsidP="003B2DF8">
      <w:pPr>
        <w:tabs>
          <w:tab w:val="left" w:pos="2981"/>
        </w:tabs>
        <w:spacing w:afterLines="160" w:after="384" w:line="360" w:lineRule="auto"/>
        <w:rPr>
          <w:b/>
          <w:lang w:val="es-DO"/>
        </w:rPr>
      </w:pPr>
      <w:r w:rsidRPr="00B02CE4">
        <w:rPr>
          <w:b/>
          <w:lang w:val="es-DO"/>
        </w:rPr>
        <w:t>Nota #2: Base de presentación</w:t>
      </w:r>
    </w:p>
    <w:p w14:paraId="18AF4EA8" w14:textId="02F16C6D" w:rsidR="00A36D11" w:rsidRPr="00B02CE4" w:rsidRDefault="00A36D11" w:rsidP="003B2DF8">
      <w:pPr>
        <w:tabs>
          <w:tab w:val="left" w:pos="2981"/>
        </w:tabs>
        <w:spacing w:afterLines="160" w:after="384" w:line="360" w:lineRule="auto"/>
        <w:rPr>
          <w:lang w:val="es-DO"/>
        </w:rPr>
      </w:pPr>
      <w:r w:rsidRPr="00B02CE4">
        <w:rPr>
          <w:lang w:val="es-DO"/>
        </w:rPr>
        <w:t>Los Estados Financieros han sido preparados de conformidad con las Normas Internacionales de Contabilidad del Sector Público (NICSP), adoptadas por la Dirección General de Contabilidad Gubernamental de la República Dominicana (</w:t>
      </w:r>
      <w:r w:rsidR="00DF1454" w:rsidRPr="00B02CE4">
        <w:rPr>
          <w:lang w:val="es-DO"/>
        </w:rPr>
        <w:t>DIGECOG</w:t>
      </w:r>
      <w:r w:rsidRPr="00B02CE4">
        <w:rPr>
          <w:lang w:val="es-DO"/>
        </w:rPr>
        <w:t>).</w:t>
      </w:r>
    </w:p>
    <w:p w14:paraId="18693FCD" w14:textId="77777777" w:rsidR="00A36D11" w:rsidRPr="00B02CE4" w:rsidRDefault="00A36D11" w:rsidP="003B2DF8">
      <w:pPr>
        <w:tabs>
          <w:tab w:val="left" w:pos="2981"/>
        </w:tabs>
        <w:spacing w:afterLines="160" w:after="384" w:line="360" w:lineRule="auto"/>
        <w:rPr>
          <w:lang w:val="es-DO"/>
        </w:rPr>
      </w:pPr>
      <w:r w:rsidRPr="00B02CE4">
        <w:rPr>
          <w:lang w:val="es-DO"/>
        </w:rPr>
        <w:t>La Comisión Nacional de Defensa de la Competencia (PROCOMPETENCIA), presenta su presupuesto aprobado según la base contable de efectivo y los Estados Financieros sobre la base de acumulación (o devengo) conforme a las estipulaciones de las NICSP 24 “Presentación de Información del Presupuesto en los Estados Financieros”.</w:t>
      </w:r>
    </w:p>
    <w:p w14:paraId="18C15ADD" w14:textId="77777777" w:rsidR="00A36D11" w:rsidRPr="00B02CE4" w:rsidRDefault="00A36D11" w:rsidP="003B2DF8">
      <w:pPr>
        <w:tabs>
          <w:tab w:val="left" w:pos="2981"/>
        </w:tabs>
        <w:spacing w:afterLines="160" w:after="384" w:line="360" w:lineRule="auto"/>
        <w:rPr>
          <w:lang w:val="es-DO"/>
        </w:rPr>
      </w:pPr>
      <w:r w:rsidRPr="00B02CE4">
        <w:rPr>
          <w:lang w:val="es-DO"/>
        </w:rPr>
        <w:t>El presupuesto aprobado cubre el periodo fiscal que va desde el 1ro. de enero hasta el 30 de junio de 2022, y es incluido como información suplementaria en los Estados Financieros y sus Notas.</w:t>
      </w:r>
    </w:p>
    <w:p w14:paraId="4CC79D63" w14:textId="77777777" w:rsidR="00A36D11" w:rsidRPr="00B02CE4" w:rsidRDefault="00A36D11" w:rsidP="003B2DF8">
      <w:pPr>
        <w:tabs>
          <w:tab w:val="left" w:pos="2981"/>
        </w:tabs>
        <w:spacing w:afterLines="160" w:after="384" w:line="360" w:lineRule="auto"/>
        <w:rPr>
          <w:b/>
          <w:lang w:val="es-DO"/>
        </w:rPr>
      </w:pPr>
      <w:r w:rsidRPr="00B02CE4">
        <w:rPr>
          <w:b/>
          <w:lang w:val="es-DO"/>
        </w:rPr>
        <w:t>Nota #3: Moneda funcional y de presentación</w:t>
      </w:r>
    </w:p>
    <w:p w14:paraId="20EDB549" w14:textId="0019C83A" w:rsidR="00A36D11" w:rsidRPr="00B02CE4" w:rsidRDefault="00A36D11" w:rsidP="003B2DF8">
      <w:pPr>
        <w:tabs>
          <w:tab w:val="left" w:pos="2981"/>
        </w:tabs>
        <w:spacing w:afterLines="160" w:after="384" w:line="360" w:lineRule="auto"/>
        <w:rPr>
          <w:lang w:val="es-DO"/>
        </w:rPr>
      </w:pPr>
      <w:r w:rsidRPr="00B02CE4">
        <w:rPr>
          <w:lang w:val="es-DO"/>
        </w:rPr>
        <w:t>Los Estados Financieros están presentados en pesos dominicanos</w:t>
      </w:r>
      <w:r w:rsidR="00386CEF">
        <w:rPr>
          <w:lang w:val="es-DO"/>
        </w:rPr>
        <w:t xml:space="preserve"> </w:t>
      </w:r>
      <w:r w:rsidRPr="00B02CE4">
        <w:rPr>
          <w:lang w:val="es-DO"/>
        </w:rPr>
        <w:t>(RD$) moneda de curso legal en República Dominicana.</w:t>
      </w:r>
    </w:p>
    <w:p w14:paraId="5AAF4BC1" w14:textId="77777777" w:rsidR="00A36D11" w:rsidRPr="00B02CE4" w:rsidRDefault="00A36D11" w:rsidP="003B2DF8">
      <w:pPr>
        <w:tabs>
          <w:tab w:val="left" w:pos="2981"/>
        </w:tabs>
        <w:spacing w:afterLines="160" w:after="384" w:line="360" w:lineRule="auto"/>
        <w:rPr>
          <w:b/>
          <w:lang w:val="es-DO"/>
        </w:rPr>
      </w:pPr>
      <w:r w:rsidRPr="00B02CE4">
        <w:rPr>
          <w:b/>
          <w:lang w:val="es-DO"/>
        </w:rPr>
        <w:t>Nota #4: Uso de estimados y Juicios</w:t>
      </w:r>
    </w:p>
    <w:p w14:paraId="11FA0E19" w14:textId="77777777" w:rsidR="00A36D11" w:rsidRPr="00B02CE4" w:rsidRDefault="00A36D11" w:rsidP="003B2DF8">
      <w:pPr>
        <w:tabs>
          <w:tab w:val="left" w:pos="2981"/>
        </w:tabs>
        <w:spacing w:afterLines="160" w:after="384" w:line="360" w:lineRule="auto"/>
        <w:rPr>
          <w:lang w:val="es-DO"/>
        </w:rPr>
      </w:pPr>
      <w:r w:rsidRPr="00B02CE4">
        <w:rPr>
          <w:lang w:val="es-DO"/>
        </w:rPr>
        <w:t xml:space="preserve">La preparación de los Estados Financieros de conformidad con las NICSP, requiere que la administración realice juicios estimaciones y </w:t>
      </w:r>
      <w:r w:rsidRPr="00B02CE4">
        <w:rPr>
          <w:lang w:val="es-DO"/>
        </w:rPr>
        <w:lastRenderedPageBreak/>
        <w:t>supuestos que afectan la aplicación de las Políticas Contable y los montos de activos, pasivos, ingresos y gastos reportados. Los resultados reales pueden diferir de estas estimaciones.</w:t>
      </w:r>
    </w:p>
    <w:p w14:paraId="40FB8689" w14:textId="77777777" w:rsidR="00A36D11" w:rsidRPr="00B02CE4" w:rsidRDefault="00A36D11" w:rsidP="003B2DF8">
      <w:pPr>
        <w:tabs>
          <w:tab w:val="left" w:pos="2981"/>
        </w:tabs>
        <w:spacing w:afterLines="160" w:after="384" w:line="360" w:lineRule="auto"/>
        <w:rPr>
          <w:b/>
          <w:lang w:val="es-DO"/>
        </w:rPr>
      </w:pPr>
      <w:r w:rsidRPr="00B02CE4">
        <w:rPr>
          <w:b/>
          <w:lang w:val="es-DO"/>
        </w:rPr>
        <w:t>Nota #5: Base de medición</w:t>
      </w:r>
    </w:p>
    <w:p w14:paraId="0C650B1E" w14:textId="27C9821A" w:rsidR="00A36D11" w:rsidRPr="00B02CE4" w:rsidRDefault="00C77690" w:rsidP="003B2DF8">
      <w:pPr>
        <w:tabs>
          <w:tab w:val="left" w:pos="2981"/>
        </w:tabs>
        <w:spacing w:afterLines="160" w:after="384" w:line="360" w:lineRule="auto"/>
        <w:rPr>
          <w:lang w:val="es-DO"/>
        </w:rPr>
      </w:pPr>
      <w:r w:rsidRPr="00C77690">
        <w:rPr>
          <w:lang w:val="es-DO"/>
        </w:rPr>
        <w:t>Los Estados Financieros se elaboran sobre la base de los Ingresos Suministrados por el Gobierno Central a través de la cuenta única del Tesoro, y las Ejecuciones Presupuestarias al 30 de junio del Año 2022</w:t>
      </w:r>
      <w:r w:rsidR="00A36D11" w:rsidRPr="00B02CE4">
        <w:rPr>
          <w:lang w:val="es-DO"/>
        </w:rPr>
        <w:t>.</w:t>
      </w:r>
    </w:p>
    <w:p w14:paraId="1B682D1B" w14:textId="77777777" w:rsidR="00A36D11" w:rsidRPr="00B02CE4" w:rsidRDefault="00A36D11" w:rsidP="003B2DF8">
      <w:pPr>
        <w:tabs>
          <w:tab w:val="left" w:pos="2981"/>
        </w:tabs>
        <w:spacing w:afterLines="160" w:after="384" w:line="360" w:lineRule="auto"/>
        <w:rPr>
          <w:b/>
          <w:lang w:val="es-DO"/>
        </w:rPr>
      </w:pPr>
      <w:r w:rsidRPr="00B02CE4">
        <w:rPr>
          <w:b/>
          <w:lang w:val="es-DO"/>
        </w:rPr>
        <w:t>Nota#6: Resumen de Políticas Contables significativas</w:t>
      </w:r>
    </w:p>
    <w:p w14:paraId="069728EC" w14:textId="77777777" w:rsidR="00A36D11" w:rsidRPr="00B02CE4" w:rsidRDefault="00A36D11" w:rsidP="003B2DF8">
      <w:pPr>
        <w:tabs>
          <w:tab w:val="left" w:pos="2981"/>
        </w:tabs>
        <w:spacing w:afterLines="160" w:after="384" w:line="360" w:lineRule="auto"/>
        <w:rPr>
          <w:lang w:val="es-DO"/>
        </w:rPr>
      </w:pPr>
      <w:r w:rsidRPr="00B02CE4">
        <w:rPr>
          <w:lang w:val="es-DO"/>
        </w:rPr>
        <w:t>Aquí se detalla todo lo relacionado con las principales Políticas Contables significativas como podría ser, sin que esta enumeración se considere limitativa.</w:t>
      </w:r>
    </w:p>
    <w:p w14:paraId="70099D7A" w14:textId="77777777" w:rsidR="00A36D11" w:rsidRPr="00D3201D" w:rsidRDefault="00A36D11" w:rsidP="003B2DF8">
      <w:pPr>
        <w:tabs>
          <w:tab w:val="left" w:pos="2981"/>
        </w:tabs>
        <w:spacing w:afterLines="160" w:after="384" w:line="360" w:lineRule="auto"/>
        <w:rPr>
          <w:b/>
          <w:bCs/>
          <w:u w:val="single"/>
          <w:lang w:val="es-DO"/>
        </w:rPr>
      </w:pPr>
      <w:r w:rsidRPr="00D3201D">
        <w:rPr>
          <w:b/>
          <w:bCs/>
          <w:u w:val="single"/>
          <w:lang w:val="es-DO"/>
        </w:rPr>
        <w:t>Cuentas por pagar</w:t>
      </w:r>
    </w:p>
    <w:p w14:paraId="4E724A1D" w14:textId="60BB887A" w:rsidR="00A36D11" w:rsidRPr="00B02CE4" w:rsidRDefault="00A36D11" w:rsidP="003B2DF8">
      <w:pPr>
        <w:tabs>
          <w:tab w:val="left" w:pos="2981"/>
        </w:tabs>
        <w:spacing w:afterLines="160" w:after="384" w:line="360" w:lineRule="auto"/>
        <w:rPr>
          <w:lang w:val="es-DO"/>
        </w:rPr>
      </w:pPr>
      <w:r w:rsidRPr="00B02CE4">
        <w:rPr>
          <w:lang w:val="es-DO"/>
        </w:rPr>
        <w:t>Los pasivos son reconocidos cuando se ha recibido el bien o servicio que los genera, independientemente del momento en el que se realiza el pago.</w:t>
      </w:r>
      <w:r w:rsidR="006C4C94">
        <w:rPr>
          <w:lang w:val="es-DO"/>
        </w:rPr>
        <w:t xml:space="preserve"> </w:t>
      </w:r>
      <w:r w:rsidRPr="00B02CE4">
        <w:rPr>
          <w:lang w:val="es-DO"/>
        </w:rPr>
        <w:t xml:space="preserve">Los pasivos son dados de baja cuando los compromisos son saldados o expira el compromiso. </w:t>
      </w:r>
    </w:p>
    <w:p w14:paraId="11922516" w14:textId="77777777" w:rsidR="00A36D11" w:rsidRPr="00D3201D" w:rsidRDefault="00A36D11" w:rsidP="003B2DF8">
      <w:pPr>
        <w:tabs>
          <w:tab w:val="left" w:pos="2981"/>
        </w:tabs>
        <w:spacing w:afterLines="160" w:after="384" w:line="360" w:lineRule="auto"/>
        <w:rPr>
          <w:b/>
          <w:bCs/>
          <w:u w:val="single"/>
          <w:lang w:val="es-DO"/>
        </w:rPr>
      </w:pPr>
      <w:r w:rsidRPr="00D3201D">
        <w:rPr>
          <w:b/>
          <w:bCs/>
          <w:u w:val="single"/>
          <w:lang w:val="es-DO"/>
        </w:rPr>
        <w:t xml:space="preserve">Propiedad, mobiliario y equipos </w:t>
      </w:r>
    </w:p>
    <w:p w14:paraId="2EA57BB5" w14:textId="77777777" w:rsidR="00A36D11" w:rsidRPr="00D3201D" w:rsidRDefault="00A36D11" w:rsidP="003B2DF8">
      <w:pPr>
        <w:tabs>
          <w:tab w:val="left" w:pos="2981"/>
        </w:tabs>
        <w:spacing w:afterLines="160" w:after="384" w:line="360" w:lineRule="auto"/>
        <w:rPr>
          <w:lang w:val="es-DO"/>
        </w:rPr>
      </w:pPr>
      <w:r w:rsidRPr="00D3201D">
        <w:rPr>
          <w:lang w:val="es-DO"/>
        </w:rPr>
        <w:t>Reconocimiento y medición</w:t>
      </w:r>
    </w:p>
    <w:p w14:paraId="1D87A9DE" w14:textId="77777777" w:rsidR="00A36D11" w:rsidRPr="00B02CE4" w:rsidRDefault="00A36D11" w:rsidP="003B2DF8">
      <w:pPr>
        <w:tabs>
          <w:tab w:val="left" w:pos="2981"/>
        </w:tabs>
        <w:spacing w:afterLines="160" w:after="384" w:line="360" w:lineRule="auto"/>
        <w:rPr>
          <w:lang w:val="es-DO"/>
        </w:rPr>
      </w:pPr>
      <w:r w:rsidRPr="00B02CE4">
        <w:rPr>
          <w:lang w:val="es-DO"/>
        </w:rPr>
        <w:t xml:space="preserve">Las partidas de mobiliarios y equipos son medidas al costo de adquisición menos la depreciación acumulada y perdidas por deterioro, Si partes significativas de un elemento de mobiliarios y </w:t>
      </w:r>
      <w:r w:rsidRPr="00B02CE4">
        <w:rPr>
          <w:lang w:val="es-DO"/>
        </w:rPr>
        <w:lastRenderedPageBreak/>
        <w:t>equipos tiene vida útil diferente, se contabiliza como elementos separados de mobiliarios y equipos.</w:t>
      </w:r>
    </w:p>
    <w:p w14:paraId="788C7EB0" w14:textId="77777777" w:rsidR="00A36D11" w:rsidRPr="00D3201D" w:rsidRDefault="00A36D11" w:rsidP="003B2DF8">
      <w:pPr>
        <w:tabs>
          <w:tab w:val="left" w:pos="2981"/>
        </w:tabs>
        <w:spacing w:afterLines="160" w:after="384" w:line="360" w:lineRule="auto"/>
        <w:rPr>
          <w:b/>
          <w:bCs/>
          <w:u w:val="single"/>
          <w:lang w:val="es-DO"/>
        </w:rPr>
      </w:pPr>
      <w:r w:rsidRPr="00D3201D">
        <w:rPr>
          <w:b/>
          <w:bCs/>
          <w:u w:val="single"/>
          <w:lang w:val="es-DO"/>
        </w:rPr>
        <w:t>Depreciación</w:t>
      </w:r>
    </w:p>
    <w:p w14:paraId="40E52C5C" w14:textId="77777777" w:rsidR="00A36D11" w:rsidRPr="00B02CE4" w:rsidRDefault="00A36D11" w:rsidP="003B2DF8">
      <w:pPr>
        <w:tabs>
          <w:tab w:val="left" w:pos="2981"/>
        </w:tabs>
        <w:spacing w:afterLines="160" w:after="384" w:line="360" w:lineRule="auto"/>
        <w:rPr>
          <w:lang w:val="es-DO"/>
        </w:rPr>
      </w:pPr>
      <w:r w:rsidRPr="00B02CE4">
        <w:rPr>
          <w:lang w:val="es-DO"/>
        </w:rPr>
        <w:t>La depreciación es reconocida en resultados con base en el método de línea recta.</w:t>
      </w:r>
    </w:p>
    <w:p w14:paraId="32E39A2B" w14:textId="77777777" w:rsidR="00A36D11" w:rsidRPr="00B02CE4" w:rsidRDefault="00A36D11" w:rsidP="003B2DF8">
      <w:pPr>
        <w:tabs>
          <w:tab w:val="left" w:pos="2981"/>
        </w:tabs>
        <w:spacing w:afterLines="160" w:after="384" w:line="360" w:lineRule="auto"/>
        <w:rPr>
          <w:lang w:val="es-DO"/>
        </w:rPr>
      </w:pPr>
      <w:r w:rsidRPr="00B02CE4">
        <w:rPr>
          <w:lang w:val="es-DO"/>
        </w:rPr>
        <w:t>Los elementos de mobiliarios y equipos se deprecian desde la fecha en la que estén instalados y listos para su uso o en el caso de activos construidos internamente, desde la fecha que el activo esté completado y en condiciones de ser usado.</w:t>
      </w:r>
    </w:p>
    <w:p w14:paraId="609E27CE" w14:textId="77777777" w:rsidR="00A36D11" w:rsidRPr="00B02CE4" w:rsidRDefault="00A36D11" w:rsidP="003B2DF8">
      <w:pPr>
        <w:tabs>
          <w:tab w:val="left" w:pos="2981"/>
        </w:tabs>
        <w:spacing w:afterLines="160" w:after="384" w:line="360" w:lineRule="auto"/>
        <w:rPr>
          <w:lang w:val="es-DO"/>
        </w:rPr>
      </w:pPr>
      <w:r w:rsidRPr="00B02CE4">
        <w:rPr>
          <w:lang w:val="es-DO"/>
        </w:rPr>
        <w:t>El estimado de vidas útiles de los mobiliarios y equipos, es como sigue:</w:t>
      </w:r>
    </w:p>
    <w:tbl>
      <w:tblPr>
        <w:tblW w:w="42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2"/>
        <w:gridCol w:w="2693"/>
      </w:tblGrid>
      <w:tr w:rsidR="00A36D11" w:rsidRPr="00B02CE4" w14:paraId="5064144E" w14:textId="77777777" w:rsidTr="00386CEF">
        <w:trPr>
          <w:trHeight w:val="409"/>
          <w:jc w:val="center"/>
        </w:trPr>
        <w:tc>
          <w:tcPr>
            <w:tcW w:w="2977" w:type="pct"/>
            <w:shd w:val="clear" w:color="auto" w:fill="002060"/>
            <w:noWrap/>
            <w:vAlign w:val="center"/>
            <w:hideMark/>
          </w:tcPr>
          <w:p w14:paraId="2E69EEEA" w14:textId="77777777" w:rsidR="00A36D11" w:rsidRPr="00386CEF" w:rsidRDefault="00A36D11" w:rsidP="00692BF2">
            <w:pPr>
              <w:tabs>
                <w:tab w:val="left" w:pos="2981"/>
              </w:tabs>
              <w:spacing w:afterLines="160" w:after="384" w:line="360" w:lineRule="auto"/>
              <w:jc w:val="center"/>
              <w:rPr>
                <w:b/>
                <w:bCs/>
                <w:color w:val="D9D9D9" w:themeColor="background1" w:themeShade="D9"/>
                <w:lang w:val="es-DO"/>
              </w:rPr>
            </w:pPr>
            <w:r w:rsidRPr="00386CEF">
              <w:rPr>
                <w:b/>
                <w:bCs/>
                <w:color w:val="D9D9D9" w:themeColor="background1" w:themeShade="D9"/>
                <w:lang w:val="es-DO"/>
              </w:rPr>
              <w:t>Tipo de Activo</w:t>
            </w:r>
          </w:p>
        </w:tc>
        <w:tc>
          <w:tcPr>
            <w:tcW w:w="2023" w:type="pct"/>
            <w:shd w:val="clear" w:color="auto" w:fill="002060"/>
            <w:vAlign w:val="center"/>
          </w:tcPr>
          <w:p w14:paraId="30FF621F" w14:textId="77777777" w:rsidR="00A36D11" w:rsidRPr="00386CEF" w:rsidRDefault="00A36D11" w:rsidP="00692BF2">
            <w:pPr>
              <w:tabs>
                <w:tab w:val="left" w:pos="2981"/>
              </w:tabs>
              <w:spacing w:afterLines="160" w:after="384" w:line="360" w:lineRule="auto"/>
              <w:jc w:val="center"/>
              <w:rPr>
                <w:b/>
                <w:bCs/>
                <w:color w:val="D9D9D9" w:themeColor="background1" w:themeShade="D9"/>
                <w:lang w:val="es-DO"/>
              </w:rPr>
            </w:pPr>
            <w:r w:rsidRPr="00386CEF">
              <w:rPr>
                <w:b/>
                <w:bCs/>
                <w:color w:val="D9D9D9" w:themeColor="background1" w:themeShade="D9"/>
                <w:lang w:val="es-DO"/>
              </w:rPr>
              <w:t>Años de Vida Útil</w:t>
            </w:r>
          </w:p>
        </w:tc>
      </w:tr>
      <w:tr w:rsidR="00A36D11" w:rsidRPr="00B02CE4" w14:paraId="3117FC22" w14:textId="77777777" w:rsidTr="00386CEF">
        <w:trPr>
          <w:trHeight w:val="330"/>
          <w:jc w:val="center"/>
        </w:trPr>
        <w:tc>
          <w:tcPr>
            <w:tcW w:w="2977" w:type="pct"/>
            <w:shd w:val="clear" w:color="auto" w:fill="auto"/>
            <w:noWrap/>
            <w:vAlign w:val="center"/>
            <w:hideMark/>
          </w:tcPr>
          <w:p w14:paraId="2A6BD465" w14:textId="5207AD2F" w:rsidR="00A36D11" w:rsidRPr="00B02CE4" w:rsidRDefault="00A36D11" w:rsidP="00692BF2">
            <w:pPr>
              <w:tabs>
                <w:tab w:val="left" w:pos="2981"/>
              </w:tabs>
              <w:spacing w:afterLines="160" w:after="384" w:line="360" w:lineRule="auto"/>
              <w:jc w:val="center"/>
              <w:rPr>
                <w:lang w:val="es-DO"/>
              </w:rPr>
            </w:pPr>
            <w:r w:rsidRPr="00B02CE4">
              <w:rPr>
                <w:lang w:val="es-DO"/>
              </w:rPr>
              <w:t>Edificio</w:t>
            </w:r>
          </w:p>
        </w:tc>
        <w:tc>
          <w:tcPr>
            <w:tcW w:w="2023" w:type="pct"/>
            <w:shd w:val="clear" w:color="auto" w:fill="auto"/>
            <w:vAlign w:val="center"/>
          </w:tcPr>
          <w:p w14:paraId="05BFFB4A" w14:textId="4C34D2EC" w:rsidR="00A36D11" w:rsidRPr="00B02CE4" w:rsidRDefault="00432B2F" w:rsidP="00692BF2">
            <w:pPr>
              <w:tabs>
                <w:tab w:val="left" w:pos="2981"/>
              </w:tabs>
              <w:spacing w:afterLines="160" w:after="384" w:line="360" w:lineRule="auto"/>
              <w:jc w:val="center"/>
              <w:rPr>
                <w:lang w:val="es-DO"/>
              </w:rPr>
            </w:pPr>
            <w:r>
              <w:rPr>
                <w:lang w:val="es-DO"/>
              </w:rPr>
              <w:t>50</w:t>
            </w:r>
          </w:p>
        </w:tc>
      </w:tr>
      <w:tr w:rsidR="00A36D11" w:rsidRPr="00B02CE4" w14:paraId="575091E6" w14:textId="77777777" w:rsidTr="00386CEF">
        <w:trPr>
          <w:trHeight w:val="330"/>
          <w:jc w:val="center"/>
        </w:trPr>
        <w:tc>
          <w:tcPr>
            <w:tcW w:w="2977" w:type="pct"/>
            <w:shd w:val="clear" w:color="auto" w:fill="auto"/>
            <w:noWrap/>
            <w:vAlign w:val="center"/>
            <w:hideMark/>
          </w:tcPr>
          <w:p w14:paraId="00306B50" w14:textId="359BDE4A" w:rsidR="00A36D11" w:rsidRPr="00B02CE4" w:rsidRDefault="00A36D11" w:rsidP="00692BF2">
            <w:pPr>
              <w:tabs>
                <w:tab w:val="left" w:pos="2981"/>
              </w:tabs>
              <w:spacing w:afterLines="160" w:after="384" w:line="360" w:lineRule="auto"/>
              <w:jc w:val="center"/>
              <w:rPr>
                <w:lang w:val="es-DO"/>
              </w:rPr>
            </w:pPr>
            <w:r w:rsidRPr="00B02CE4">
              <w:rPr>
                <w:lang w:val="es-DO"/>
              </w:rPr>
              <w:t>Mobiliarios y equipo</w:t>
            </w:r>
            <w:r w:rsidR="00432B2F">
              <w:rPr>
                <w:lang w:val="es-DO"/>
              </w:rPr>
              <w:t>s</w:t>
            </w:r>
          </w:p>
        </w:tc>
        <w:tc>
          <w:tcPr>
            <w:tcW w:w="2023" w:type="pct"/>
            <w:shd w:val="clear" w:color="auto" w:fill="auto"/>
            <w:vAlign w:val="center"/>
          </w:tcPr>
          <w:p w14:paraId="5C919010" w14:textId="5F95B9BB" w:rsidR="00A36D11" w:rsidRPr="00B02CE4" w:rsidRDefault="00432B2F" w:rsidP="00692BF2">
            <w:pPr>
              <w:tabs>
                <w:tab w:val="left" w:pos="2981"/>
              </w:tabs>
              <w:spacing w:afterLines="160" w:after="384" w:line="360" w:lineRule="auto"/>
              <w:jc w:val="center"/>
              <w:rPr>
                <w:lang w:val="es-DO"/>
              </w:rPr>
            </w:pPr>
            <w:r>
              <w:rPr>
                <w:lang w:val="es-DO"/>
              </w:rPr>
              <w:t>10</w:t>
            </w:r>
          </w:p>
        </w:tc>
      </w:tr>
      <w:tr w:rsidR="00A36D11" w:rsidRPr="00B02CE4" w14:paraId="4D6052F4" w14:textId="77777777" w:rsidTr="00386CEF">
        <w:trPr>
          <w:trHeight w:val="330"/>
          <w:jc w:val="center"/>
        </w:trPr>
        <w:tc>
          <w:tcPr>
            <w:tcW w:w="2977" w:type="pct"/>
            <w:shd w:val="clear" w:color="auto" w:fill="auto"/>
            <w:noWrap/>
            <w:vAlign w:val="center"/>
            <w:hideMark/>
          </w:tcPr>
          <w:p w14:paraId="48FA15D9" w14:textId="0B8BD2D2" w:rsidR="00A36D11" w:rsidRPr="00B02CE4" w:rsidRDefault="00A36D11" w:rsidP="00692BF2">
            <w:pPr>
              <w:tabs>
                <w:tab w:val="left" w:pos="2981"/>
              </w:tabs>
              <w:spacing w:afterLines="160" w:after="384" w:line="360" w:lineRule="auto"/>
              <w:jc w:val="center"/>
              <w:rPr>
                <w:lang w:val="es-DO"/>
              </w:rPr>
            </w:pPr>
            <w:r w:rsidRPr="00B02CE4">
              <w:rPr>
                <w:lang w:val="es-DO"/>
              </w:rPr>
              <w:t>Recursos Tecnológicos</w:t>
            </w:r>
          </w:p>
        </w:tc>
        <w:tc>
          <w:tcPr>
            <w:tcW w:w="2023" w:type="pct"/>
            <w:shd w:val="clear" w:color="auto" w:fill="auto"/>
            <w:vAlign w:val="center"/>
          </w:tcPr>
          <w:p w14:paraId="3D24F1E2" w14:textId="0E031513" w:rsidR="00A36D11" w:rsidRPr="00B02CE4" w:rsidRDefault="00432B2F" w:rsidP="00692BF2">
            <w:pPr>
              <w:tabs>
                <w:tab w:val="left" w:pos="2981"/>
              </w:tabs>
              <w:spacing w:afterLines="160" w:after="384" w:line="360" w:lineRule="auto"/>
              <w:jc w:val="center"/>
              <w:rPr>
                <w:lang w:val="es-DO"/>
              </w:rPr>
            </w:pPr>
            <w:r>
              <w:rPr>
                <w:lang w:val="es-DO"/>
              </w:rPr>
              <w:t>3</w:t>
            </w:r>
          </w:p>
        </w:tc>
      </w:tr>
      <w:tr w:rsidR="00A36D11" w:rsidRPr="00B02CE4" w14:paraId="164C723A" w14:textId="77777777" w:rsidTr="00386CEF">
        <w:trPr>
          <w:trHeight w:val="330"/>
          <w:jc w:val="center"/>
        </w:trPr>
        <w:tc>
          <w:tcPr>
            <w:tcW w:w="2977" w:type="pct"/>
            <w:shd w:val="clear" w:color="auto" w:fill="auto"/>
            <w:noWrap/>
            <w:vAlign w:val="center"/>
            <w:hideMark/>
          </w:tcPr>
          <w:p w14:paraId="035B2B0B" w14:textId="77777777" w:rsidR="00A36D11" w:rsidRPr="00B02CE4" w:rsidRDefault="00A36D11" w:rsidP="00692BF2">
            <w:pPr>
              <w:tabs>
                <w:tab w:val="left" w:pos="2981"/>
              </w:tabs>
              <w:spacing w:afterLines="160" w:after="384" w:line="360" w:lineRule="auto"/>
              <w:jc w:val="center"/>
              <w:rPr>
                <w:lang w:val="es-DO"/>
              </w:rPr>
            </w:pPr>
            <w:r w:rsidRPr="00B02CE4">
              <w:rPr>
                <w:lang w:val="es-DO"/>
              </w:rPr>
              <w:t>Vehículos</w:t>
            </w:r>
          </w:p>
        </w:tc>
        <w:tc>
          <w:tcPr>
            <w:tcW w:w="2023" w:type="pct"/>
            <w:shd w:val="clear" w:color="auto" w:fill="auto"/>
            <w:vAlign w:val="center"/>
          </w:tcPr>
          <w:p w14:paraId="5B8EF4A6" w14:textId="274C4116" w:rsidR="00A36D11" w:rsidRPr="00B02CE4" w:rsidRDefault="00432B2F" w:rsidP="00692BF2">
            <w:pPr>
              <w:tabs>
                <w:tab w:val="left" w:pos="2981"/>
              </w:tabs>
              <w:spacing w:afterLines="160" w:after="384" w:line="360" w:lineRule="auto"/>
              <w:jc w:val="center"/>
              <w:rPr>
                <w:lang w:val="es-DO"/>
              </w:rPr>
            </w:pPr>
            <w:r>
              <w:rPr>
                <w:lang w:val="es-DO"/>
              </w:rPr>
              <w:t>5</w:t>
            </w:r>
          </w:p>
        </w:tc>
      </w:tr>
    </w:tbl>
    <w:p w14:paraId="0DC6E075" w14:textId="77777777" w:rsidR="00A36D11" w:rsidRPr="004A285B" w:rsidRDefault="00A36D11" w:rsidP="00692BF2">
      <w:pPr>
        <w:tabs>
          <w:tab w:val="left" w:pos="2981"/>
        </w:tabs>
        <w:spacing w:afterLines="160" w:after="384" w:line="360" w:lineRule="auto"/>
        <w:ind w:left="630"/>
        <w:rPr>
          <w:color w:val="767070"/>
          <w:sz w:val="20"/>
          <w:szCs w:val="14"/>
          <w:lang w:val="es-DO"/>
        </w:rPr>
      </w:pPr>
      <w:r w:rsidRPr="00D3201D">
        <w:rPr>
          <w:b/>
          <w:bCs/>
          <w:color w:val="767070"/>
          <w:sz w:val="20"/>
          <w:szCs w:val="14"/>
          <w:lang w:val="es-DO"/>
        </w:rPr>
        <w:t>Fuente:</w:t>
      </w:r>
      <w:r w:rsidRPr="004A285B">
        <w:rPr>
          <w:color w:val="767070"/>
          <w:sz w:val="20"/>
          <w:szCs w:val="14"/>
          <w:lang w:val="es-DO"/>
        </w:rPr>
        <w:t xml:space="preserve"> Departamento de Administrativo y Financiero</w:t>
      </w:r>
    </w:p>
    <w:p w14:paraId="379AF0AA" w14:textId="70BA00D9" w:rsidR="00A36D11" w:rsidRPr="00B02CE4" w:rsidRDefault="00A36D11" w:rsidP="003B2DF8">
      <w:pPr>
        <w:tabs>
          <w:tab w:val="left" w:pos="2981"/>
        </w:tabs>
        <w:spacing w:afterLines="160" w:after="384" w:line="360" w:lineRule="auto"/>
        <w:rPr>
          <w:lang w:val="es-DO"/>
        </w:rPr>
      </w:pPr>
      <w:r w:rsidRPr="00B02CE4">
        <w:rPr>
          <w:lang w:val="es-DO"/>
        </w:rPr>
        <w:t>Los métodos de depreciación, las vidas útiles y los valores residuales son revisados anualmente y se ajustan si es necesario.</w:t>
      </w:r>
    </w:p>
    <w:p w14:paraId="4E0F84CC" w14:textId="77777777" w:rsidR="00A36D11" w:rsidRPr="00D3201D" w:rsidRDefault="00A36D11" w:rsidP="003B2DF8">
      <w:pPr>
        <w:tabs>
          <w:tab w:val="left" w:pos="2981"/>
        </w:tabs>
        <w:spacing w:afterLines="160" w:after="384" w:line="360" w:lineRule="auto"/>
        <w:rPr>
          <w:b/>
          <w:bCs/>
          <w:u w:val="single"/>
          <w:lang w:val="es-DO"/>
        </w:rPr>
      </w:pPr>
      <w:r w:rsidRPr="00D3201D">
        <w:rPr>
          <w:b/>
          <w:bCs/>
          <w:u w:val="single"/>
          <w:lang w:val="es-DO"/>
        </w:rPr>
        <w:t>Desembolsos posteriores</w:t>
      </w:r>
    </w:p>
    <w:p w14:paraId="4466542F" w14:textId="77777777" w:rsidR="00A36D11" w:rsidRPr="00B02CE4" w:rsidRDefault="00A36D11" w:rsidP="003B2DF8">
      <w:pPr>
        <w:tabs>
          <w:tab w:val="left" w:pos="2981"/>
        </w:tabs>
        <w:spacing w:afterLines="160" w:after="384" w:line="360" w:lineRule="auto"/>
        <w:rPr>
          <w:lang w:val="es-DO"/>
        </w:rPr>
      </w:pPr>
      <w:r w:rsidRPr="00B02CE4">
        <w:rPr>
          <w:lang w:val="es-DO"/>
        </w:rPr>
        <w:lastRenderedPageBreak/>
        <w:t>Los desembolsos posteriores son capitalizados solo cuando aumentan el Valor del activo específico relacionado con dichos desembolsos.</w:t>
      </w:r>
    </w:p>
    <w:p w14:paraId="24B87341" w14:textId="77777777" w:rsidR="00A36D11" w:rsidRPr="00D3201D" w:rsidRDefault="00A36D11" w:rsidP="003B2DF8">
      <w:pPr>
        <w:tabs>
          <w:tab w:val="left" w:pos="2981"/>
        </w:tabs>
        <w:spacing w:afterLines="160" w:after="384" w:line="360" w:lineRule="auto"/>
        <w:rPr>
          <w:b/>
          <w:bCs/>
          <w:u w:val="single"/>
          <w:lang w:val="es-DO"/>
        </w:rPr>
      </w:pPr>
      <w:r w:rsidRPr="00D3201D">
        <w:rPr>
          <w:b/>
          <w:bCs/>
          <w:u w:val="single"/>
          <w:lang w:val="es-DO"/>
        </w:rPr>
        <w:t>Amortización</w:t>
      </w:r>
    </w:p>
    <w:p w14:paraId="532A58D5" w14:textId="77777777" w:rsidR="00A36D11" w:rsidRPr="00B02CE4" w:rsidRDefault="00A36D11" w:rsidP="003B2DF8">
      <w:pPr>
        <w:tabs>
          <w:tab w:val="left" w:pos="2981"/>
        </w:tabs>
        <w:spacing w:afterLines="160" w:after="384" w:line="360" w:lineRule="auto"/>
        <w:rPr>
          <w:lang w:val="es-DO"/>
        </w:rPr>
      </w:pPr>
      <w:r w:rsidRPr="00B02CE4">
        <w:rPr>
          <w:lang w:val="es-DO"/>
        </w:rPr>
        <w:t>La amortización se calcula sobre el monto depreciable, que corresponde al costo de un activo menos su valor residual.</w:t>
      </w:r>
    </w:p>
    <w:p w14:paraId="1A9EC384" w14:textId="77777777" w:rsidR="00A36D11" w:rsidRPr="00B02CE4" w:rsidRDefault="00A36D11" w:rsidP="003B2DF8">
      <w:pPr>
        <w:tabs>
          <w:tab w:val="left" w:pos="2981"/>
        </w:tabs>
        <w:spacing w:afterLines="160" w:after="384" w:line="360" w:lineRule="auto"/>
        <w:rPr>
          <w:lang w:val="es-DO"/>
        </w:rPr>
      </w:pPr>
      <w:r w:rsidRPr="00B02CE4">
        <w:rPr>
          <w:lang w:val="es-DO"/>
        </w:rPr>
        <w:t>La amortización es reconocida en el resultado sobre la base del método de línea recta.</w:t>
      </w:r>
    </w:p>
    <w:p w14:paraId="57BF5427" w14:textId="77777777" w:rsidR="00A36D11" w:rsidRPr="00B02CE4" w:rsidRDefault="00A36D11" w:rsidP="003B2DF8">
      <w:pPr>
        <w:tabs>
          <w:tab w:val="left" w:pos="2981"/>
        </w:tabs>
        <w:spacing w:afterLines="160" w:after="384" w:line="360" w:lineRule="auto"/>
        <w:rPr>
          <w:lang w:val="es-DO"/>
        </w:rPr>
      </w:pPr>
      <w:r w:rsidRPr="00B02CE4">
        <w:rPr>
          <w:lang w:val="es-DO"/>
        </w:rPr>
        <w:t>El método de amortización, la vida útil y el valor residual son revisados anualmente, si existe evidencia de algún cambio y se ajustan, si es necesario.</w:t>
      </w:r>
    </w:p>
    <w:p w14:paraId="620C34A8" w14:textId="77777777" w:rsidR="00A36D11" w:rsidRPr="00B02CE4" w:rsidRDefault="00A36D11" w:rsidP="003B2DF8">
      <w:pPr>
        <w:tabs>
          <w:tab w:val="left" w:pos="2981"/>
        </w:tabs>
        <w:spacing w:afterLines="160" w:after="384" w:line="360" w:lineRule="auto"/>
        <w:rPr>
          <w:b/>
          <w:color w:val="767070"/>
          <w:sz w:val="23"/>
          <w:szCs w:val="23"/>
          <w:lang w:val="es-DO"/>
        </w:rPr>
      </w:pPr>
      <w:r w:rsidRPr="00B02CE4">
        <w:rPr>
          <w:b/>
          <w:color w:val="767070"/>
          <w:sz w:val="23"/>
          <w:szCs w:val="23"/>
          <w:lang w:val="es-DO"/>
        </w:rPr>
        <w:t>Nota #7: Efectivo y equivalentes de efectivo</w:t>
      </w:r>
    </w:p>
    <w:p w14:paraId="094CFEBB" w14:textId="0A1DD9D0" w:rsidR="00A36D11" w:rsidRPr="00B02CE4" w:rsidRDefault="00A36D11" w:rsidP="003B2DF8">
      <w:pPr>
        <w:tabs>
          <w:tab w:val="left" w:pos="2981"/>
        </w:tabs>
        <w:spacing w:afterLines="160" w:after="384" w:line="360" w:lineRule="auto"/>
        <w:rPr>
          <w:lang w:val="es-DO"/>
        </w:rPr>
      </w:pPr>
      <w:r w:rsidRPr="00B02CE4">
        <w:rPr>
          <w:lang w:val="es-DO"/>
        </w:rPr>
        <w:t xml:space="preserve">El detalle del efectivo y equivalente de efectivo al 30 de </w:t>
      </w:r>
      <w:r w:rsidR="00E21449">
        <w:rPr>
          <w:lang w:val="es-DO"/>
        </w:rPr>
        <w:t>junio</w:t>
      </w:r>
      <w:r w:rsidRPr="00B02CE4">
        <w:rPr>
          <w:lang w:val="es-DO"/>
        </w:rPr>
        <w:t xml:space="preserve"> 2022 y 2021 es como sigue:</w:t>
      </w:r>
    </w:p>
    <w:tbl>
      <w:tblPr>
        <w:tblW w:w="8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50"/>
        <w:gridCol w:w="2045"/>
        <w:gridCol w:w="1896"/>
      </w:tblGrid>
      <w:tr w:rsidR="00A36D11" w:rsidRPr="00B02CE4" w14:paraId="3A7EB88A" w14:textId="77777777" w:rsidTr="00692BF2">
        <w:trPr>
          <w:trHeight w:val="232"/>
          <w:tblHeader/>
          <w:jc w:val="center"/>
        </w:trPr>
        <w:tc>
          <w:tcPr>
            <w:tcW w:w="4850" w:type="dxa"/>
            <w:shd w:val="clear" w:color="auto" w:fill="002060"/>
            <w:noWrap/>
            <w:vAlign w:val="center"/>
            <w:hideMark/>
          </w:tcPr>
          <w:p w14:paraId="69D4FC69" w14:textId="753BFFBC" w:rsidR="00A36D11" w:rsidRPr="00B02CE4" w:rsidRDefault="00A36D11" w:rsidP="00692BF2">
            <w:pPr>
              <w:spacing w:afterLines="160" w:after="384" w:line="360" w:lineRule="auto"/>
              <w:jc w:val="center"/>
              <w:rPr>
                <w:rFonts w:eastAsia="Times New Roman"/>
                <w:b/>
                <w:bCs/>
                <w:color w:val="D9D9D9" w:themeColor="background1" w:themeShade="D9"/>
                <w:lang w:val="es-DO" w:eastAsia="es-DO"/>
              </w:rPr>
            </w:pPr>
            <w:bookmarkStart w:id="100" w:name="RANGE!B5"/>
            <w:r w:rsidRPr="00B02CE4">
              <w:rPr>
                <w:rFonts w:eastAsia="Times New Roman"/>
                <w:b/>
                <w:bCs/>
                <w:color w:val="D9D9D9" w:themeColor="background1" w:themeShade="D9"/>
                <w:lang w:val="es-DO" w:eastAsia="es-DO"/>
              </w:rPr>
              <w:t>Descripción</w:t>
            </w:r>
            <w:bookmarkEnd w:id="100"/>
          </w:p>
        </w:tc>
        <w:tc>
          <w:tcPr>
            <w:tcW w:w="2045" w:type="dxa"/>
            <w:shd w:val="clear" w:color="auto" w:fill="002060"/>
            <w:noWrap/>
            <w:vAlign w:val="center"/>
            <w:hideMark/>
          </w:tcPr>
          <w:p w14:paraId="2AE435FE" w14:textId="77777777" w:rsidR="00A36D11" w:rsidRPr="00B02CE4" w:rsidRDefault="00A36D11" w:rsidP="00692BF2">
            <w:pPr>
              <w:spacing w:afterLines="160" w:after="384" w:line="360" w:lineRule="auto"/>
              <w:jc w:val="center"/>
              <w:rPr>
                <w:rFonts w:eastAsia="Times New Roman"/>
                <w:b/>
                <w:bCs/>
                <w:color w:val="D9D9D9" w:themeColor="background1" w:themeShade="D9"/>
                <w:lang w:val="es-DO" w:eastAsia="es-DO"/>
              </w:rPr>
            </w:pPr>
            <w:r w:rsidRPr="00B02CE4">
              <w:rPr>
                <w:rFonts w:eastAsia="Times New Roman"/>
                <w:b/>
                <w:bCs/>
                <w:color w:val="D9D9D9" w:themeColor="background1" w:themeShade="D9"/>
                <w:lang w:val="es-DO" w:eastAsia="es-DO"/>
              </w:rPr>
              <w:t>2022</w:t>
            </w:r>
          </w:p>
        </w:tc>
        <w:tc>
          <w:tcPr>
            <w:tcW w:w="1896" w:type="dxa"/>
            <w:shd w:val="clear" w:color="auto" w:fill="002060"/>
            <w:noWrap/>
            <w:vAlign w:val="center"/>
            <w:hideMark/>
          </w:tcPr>
          <w:p w14:paraId="0FF80FB1" w14:textId="77777777" w:rsidR="00A36D11" w:rsidRPr="00B02CE4" w:rsidRDefault="00A36D11" w:rsidP="00692BF2">
            <w:pPr>
              <w:spacing w:afterLines="160" w:after="384" w:line="360" w:lineRule="auto"/>
              <w:jc w:val="center"/>
              <w:rPr>
                <w:rFonts w:eastAsia="Times New Roman"/>
                <w:b/>
                <w:bCs/>
                <w:color w:val="D9D9D9" w:themeColor="background1" w:themeShade="D9"/>
                <w:lang w:val="es-DO" w:eastAsia="es-DO"/>
              </w:rPr>
            </w:pPr>
            <w:r w:rsidRPr="00B02CE4">
              <w:rPr>
                <w:rFonts w:eastAsia="Times New Roman"/>
                <w:b/>
                <w:bCs/>
                <w:color w:val="D9D9D9" w:themeColor="background1" w:themeShade="D9"/>
                <w:lang w:val="es-DO" w:eastAsia="es-DO"/>
              </w:rPr>
              <w:t>2021</w:t>
            </w:r>
          </w:p>
        </w:tc>
      </w:tr>
      <w:tr w:rsidR="00A36D11" w:rsidRPr="00B02CE4" w14:paraId="358110F4" w14:textId="77777777" w:rsidTr="00692BF2">
        <w:trPr>
          <w:trHeight w:val="512"/>
          <w:jc w:val="center"/>
        </w:trPr>
        <w:tc>
          <w:tcPr>
            <w:tcW w:w="8791" w:type="dxa"/>
            <w:gridSpan w:val="3"/>
            <w:shd w:val="clear" w:color="auto" w:fill="auto"/>
            <w:noWrap/>
            <w:vAlign w:val="center"/>
            <w:hideMark/>
          </w:tcPr>
          <w:p w14:paraId="2A7A6BAA" w14:textId="2A22441C" w:rsidR="00A36D11" w:rsidRPr="00B02CE4" w:rsidRDefault="00A36D11" w:rsidP="00692BF2">
            <w:pPr>
              <w:spacing w:afterLines="160" w:after="384" w:line="360" w:lineRule="auto"/>
              <w:jc w:val="center"/>
              <w:rPr>
                <w:rFonts w:eastAsia="Times New Roman"/>
                <w:b/>
                <w:bCs/>
                <w:color w:val="808080" w:themeColor="background1" w:themeShade="80"/>
                <w:lang w:val="es-DO" w:eastAsia="es-DO"/>
              </w:rPr>
            </w:pPr>
            <w:r w:rsidRPr="00B02CE4">
              <w:rPr>
                <w:rFonts w:eastAsia="Times New Roman"/>
                <w:b/>
                <w:bCs/>
                <w:color w:val="808080" w:themeColor="background1" w:themeShade="80"/>
                <w:lang w:val="es-DO" w:eastAsia="es-DO"/>
              </w:rPr>
              <w:t xml:space="preserve">Cuenta Receptora#100010102384894 </w:t>
            </w:r>
            <w:proofErr w:type="spellStart"/>
            <w:r w:rsidRPr="00B02CE4">
              <w:rPr>
                <w:rFonts w:eastAsia="Times New Roman"/>
                <w:b/>
                <w:bCs/>
                <w:color w:val="808080" w:themeColor="background1" w:themeShade="80"/>
                <w:lang w:val="es-DO" w:eastAsia="es-DO"/>
              </w:rPr>
              <w:t>Banreservas</w:t>
            </w:r>
            <w:proofErr w:type="spellEnd"/>
          </w:p>
        </w:tc>
      </w:tr>
      <w:tr w:rsidR="004A285B" w:rsidRPr="00B02CE4" w14:paraId="21B06FEE" w14:textId="77777777" w:rsidTr="00386CEF">
        <w:trPr>
          <w:trHeight w:val="232"/>
          <w:jc w:val="center"/>
        </w:trPr>
        <w:tc>
          <w:tcPr>
            <w:tcW w:w="4850" w:type="dxa"/>
            <w:shd w:val="clear" w:color="auto" w:fill="auto"/>
            <w:noWrap/>
            <w:vAlign w:val="center"/>
            <w:hideMark/>
          </w:tcPr>
          <w:p w14:paraId="33744353" w14:textId="77777777" w:rsidR="004A285B" w:rsidRPr="00B02CE4" w:rsidRDefault="004A285B" w:rsidP="00692BF2">
            <w:pPr>
              <w:spacing w:afterLines="160" w:after="384" w:line="360" w:lineRule="auto"/>
              <w:jc w:val="center"/>
              <w:rPr>
                <w:rFonts w:eastAsia="Times New Roman"/>
                <w:color w:val="808080" w:themeColor="background1" w:themeShade="80"/>
                <w:lang w:val="es-DO" w:eastAsia="es-DO"/>
              </w:rPr>
            </w:pPr>
            <w:proofErr w:type="spellStart"/>
            <w:r w:rsidRPr="00B02CE4">
              <w:rPr>
                <w:rFonts w:eastAsia="Times New Roman"/>
                <w:color w:val="808080" w:themeColor="background1" w:themeShade="80"/>
                <w:lang w:val="es-DO" w:eastAsia="es-DO"/>
              </w:rPr>
              <w:t>SubCta</w:t>
            </w:r>
            <w:proofErr w:type="spellEnd"/>
            <w:r w:rsidRPr="00B02CE4">
              <w:rPr>
                <w:rFonts w:eastAsia="Times New Roman"/>
                <w:color w:val="808080" w:themeColor="background1" w:themeShade="80"/>
                <w:lang w:val="es-DO" w:eastAsia="es-DO"/>
              </w:rPr>
              <w:t xml:space="preserve">. </w:t>
            </w:r>
            <w:proofErr w:type="spellStart"/>
            <w:r w:rsidRPr="00B02CE4">
              <w:rPr>
                <w:rFonts w:eastAsia="Times New Roman"/>
                <w:color w:val="808080" w:themeColor="background1" w:themeShade="80"/>
                <w:lang w:val="es-DO" w:eastAsia="es-DO"/>
              </w:rPr>
              <w:t>Banreservas</w:t>
            </w:r>
            <w:proofErr w:type="spellEnd"/>
            <w:r w:rsidRPr="00B02CE4">
              <w:rPr>
                <w:rFonts w:eastAsia="Times New Roman"/>
                <w:color w:val="808080" w:themeColor="background1" w:themeShade="80"/>
                <w:lang w:val="es-DO" w:eastAsia="es-DO"/>
              </w:rPr>
              <w:t xml:space="preserve"> cta. 0100148000</w:t>
            </w:r>
          </w:p>
        </w:tc>
        <w:tc>
          <w:tcPr>
            <w:tcW w:w="2045" w:type="dxa"/>
            <w:shd w:val="clear" w:color="auto" w:fill="auto"/>
            <w:noWrap/>
            <w:vAlign w:val="center"/>
          </w:tcPr>
          <w:p w14:paraId="0E478319" w14:textId="1547E9F5" w:rsidR="004A285B" w:rsidRPr="00B02CE4" w:rsidRDefault="004A285B" w:rsidP="00692BF2">
            <w:pPr>
              <w:spacing w:afterLines="160" w:after="384" w:line="360" w:lineRule="auto"/>
              <w:jc w:val="center"/>
              <w:rPr>
                <w:rFonts w:eastAsia="Times New Roman"/>
                <w:color w:val="808080" w:themeColor="background1" w:themeShade="80"/>
                <w:lang w:val="es-DO" w:eastAsia="es-DO"/>
              </w:rPr>
            </w:pPr>
            <w:r w:rsidRPr="004A285B">
              <w:rPr>
                <w:rFonts w:eastAsia="Times New Roman"/>
                <w:color w:val="808080" w:themeColor="background1" w:themeShade="80"/>
                <w:lang w:val="es-DO" w:eastAsia="es-DO"/>
              </w:rPr>
              <w:t>53,821,682.80</w:t>
            </w:r>
          </w:p>
        </w:tc>
        <w:tc>
          <w:tcPr>
            <w:tcW w:w="1896" w:type="dxa"/>
            <w:shd w:val="clear" w:color="auto" w:fill="auto"/>
            <w:noWrap/>
            <w:vAlign w:val="center"/>
          </w:tcPr>
          <w:p w14:paraId="687D158B" w14:textId="796B83C3" w:rsidR="004A285B" w:rsidRPr="00B02CE4" w:rsidRDefault="004A285B" w:rsidP="00692BF2">
            <w:pPr>
              <w:spacing w:afterLines="160" w:after="384" w:line="360" w:lineRule="auto"/>
              <w:jc w:val="center"/>
              <w:rPr>
                <w:rFonts w:eastAsia="Times New Roman"/>
                <w:color w:val="808080" w:themeColor="background1" w:themeShade="80"/>
                <w:lang w:val="es-DO" w:eastAsia="es-DO"/>
              </w:rPr>
            </w:pPr>
            <w:r w:rsidRPr="004A285B">
              <w:rPr>
                <w:rFonts w:eastAsia="Times New Roman"/>
                <w:color w:val="808080" w:themeColor="background1" w:themeShade="80"/>
                <w:lang w:val="es-DO" w:eastAsia="es-DO"/>
              </w:rPr>
              <w:t>45,623,218.52</w:t>
            </w:r>
          </w:p>
        </w:tc>
      </w:tr>
      <w:tr w:rsidR="004A285B" w:rsidRPr="00B02CE4" w14:paraId="7A3EA36B" w14:textId="77777777" w:rsidTr="00386CEF">
        <w:trPr>
          <w:trHeight w:val="232"/>
          <w:jc w:val="center"/>
        </w:trPr>
        <w:tc>
          <w:tcPr>
            <w:tcW w:w="4850" w:type="dxa"/>
            <w:shd w:val="clear" w:color="auto" w:fill="auto"/>
            <w:noWrap/>
            <w:vAlign w:val="center"/>
            <w:hideMark/>
          </w:tcPr>
          <w:p w14:paraId="08C2CFA9" w14:textId="77777777" w:rsidR="004A285B" w:rsidRPr="00B02CE4" w:rsidRDefault="004A285B" w:rsidP="00692BF2">
            <w:pPr>
              <w:spacing w:afterLines="160" w:after="384" w:line="360" w:lineRule="auto"/>
              <w:jc w:val="center"/>
              <w:rPr>
                <w:rFonts w:eastAsia="Times New Roman"/>
                <w:color w:val="808080" w:themeColor="background1" w:themeShade="80"/>
                <w:lang w:val="es-DO" w:eastAsia="es-DO"/>
              </w:rPr>
            </w:pPr>
            <w:proofErr w:type="spellStart"/>
            <w:r w:rsidRPr="00B02CE4">
              <w:rPr>
                <w:rFonts w:eastAsia="Times New Roman"/>
                <w:color w:val="808080" w:themeColor="background1" w:themeShade="80"/>
                <w:lang w:val="es-DO" w:eastAsia="es-DO"/>
              </w:rPr>
              <w:t>SubCta</w:t>
            </w:r>
            <w:proofErr w:type="spellEnd"/>
            <w:r w:rsidRPr="00B02CE4">
              <w:rPr>
                <w:rFonts w:eastAsia="Times New Roman"/>
                <w:color w:val="808080" w:themeColor="background1" w:themeShade="80"/>
                <w:lang w:val="es-DO" w:eastAsia="es-DO"/>
              </w:rPr>
              <w:t xml:space="preserve">. </w:t>
            </w:r>
            <w:proofErr w:type="spellStart"/>
            <w:r w:rsidRPr="00B02CE4">
              <w:rPr>
                <w:rFonts w:eastAsia="Times New Roman"/>
                <w:color w:val="808080" w:themeColor="background1" w:themeShade="80"/>
                <w:lang w:val="es-DO" w:eastAsia="es-DO"/>
              </w:rPr>
              <w:t>Banreservas</w:t>
            </w:r>
            <w:proofErr w:type="spellEnd"/>
            <w:r w:rsidRPr="00B02CE4">
              <w:rPr>
                <w:rFonts w:eastAsia="Times New Roman"/>
                <w:color w:val="808080" w:themeColor="background1" w:themeShade="80"/>
                <w:lang w:val="es-DO" w:eastAsia="es-DO"/>
              </w:rPr>
              <w:t xml:space="preserve"> cta. 9998019000</w:t>
            </w:r>
          </w:p>
        </w:tc>
        <w:tc>
          <w:tcPr>
            <w:tcW w:w="2045" w:type="dxa"/>
            <w:shd w:val="clear" w:color="auto" w:fill="auto"/>
            <w:noWrap/>
            <w:vAlign w:val="center"/>
          </w:tcPr>
          <w:p w14:paraId="34A543D6" w14:textId="2CDD02A0" w:rsidR="004A285B" w:rsidRPr="00B02CE4" w:rsidRDefault="004A285B" w:rsidP="00692BF2">
            <w:pPr>
              <w:spacing w:afterLines="160" w:after="384" w:line="360" w:lineRule="auto"/>
              <w:jc w:val="center"/>
              <w:rPr>
                <w:rFonts w:eastAsia="Times New Roman"/>
                <w:color w:val="808080" w:themeColor="background1" w:themeShade="80"/>
                <w:lang w:val="es-DO" w:eastAsia="es-DO"/>
              </w:rPr>
            </w:pPr>
            <w:r w:rsidRPr="004A285B">
              <w:rPr>
                <w:rFonts w:eastAsia="Times New Roman"/>
                <w:color w:val="808080" w:themeColor="background1" w:themeShade="80"/>
                <w:lang w:val="es-DO" w:eastAsia="es-DO"/>
              </w:rPr>
              <w:t>48,885,718.90</w:t>
            </w:r>
          </w:p>
        </w:tc>
        <w:tc>
          <w:tcPr>
            <w:tcW w:w="1896" w:type="dxa"/>
            <w:shd w:val="clear" w:color="auto" w:fill="auto"/>
            <w:noWrap/>
            <w:vAlign w:val="center"/>
          </w:tcPr>
          <w:p w14:paraId="4328407C" w14:textId="4EAEC7E1" w:rsidR="004A285B" w:rsidRPr="00B02CE4" w:rsidRDefault="004A285B" w:rsidP="00692BF2">
            <w:pPr>
              <w:spacing w:afterLines="160" w:after="384" w:line="360" w:lineRule="auto"/>
              <w:jc w:val="center"/>
              <w:rPr>
                <w:rFonts w:eastAsia="Times New Roman"/>
                <w:color w:val="808080" w:themeColor="background1" w:themeShade="80"/>
                <w:lang w:val="es-DO" w:eastAsia="es-DO"/>
              </w:rPr>
            </w:pPr>
            <w:r w:rsidRPr="004A285B">
              <w:rPr>
                <w:rFonts w:eastAsia="Times New Roman"/>
                <w:color w:val="808080" w:themeColor="background1" w:themeShade="80"/>
                <w:lang w:val="es-DO" w:eastAsia="es-DO"/>
              </w:rPr>
              <w:t>48,379,396.80</w:t>
            </w:r>
          </w:p>
        </w:tc>
      </w:tr>
      <w:tr w:rsidR="004A285B" w:rsidRPr="00B02CE4" w14:paraId="33E41D75" w14:textId="77777777" w:rsidTr="00386CEF">
        <w:trPr>
          <w:trHeight w:val="260"/>
          <w:jc w:val="center"/>
        </w:trPr>
        <w:tc>
          <w:tcPr>
            <w:tcW w:w="4850" w:type="dxa"/>
            <w:shd w:val="clear" w:color="auto" w:fill="auto"/>
            <w:noWrap/>
            <w:vAlign w:val="center"/>
            <w:hideMark/>
          </w:tcPr>
          <w:p w14:paraId="50103FEC" w14:textId="77777777" w:rsidR="004A285B" w:rsidRPr="00B02CE4" w:rsidRDefault="004A285B" w:rsidP="00692BF2">
            <w:pPr>
              <w:spacing w:afterLines="160" w:after="384" w:line="360" w:lineRule="auto"/>
              <w:jc w:val="center"/>
              <w:rPr>
                <w:rFonts w:eastAsia="Times New Roman"/>
                <w:color w:val="808080" w:themeColor="background1" w:themeShade="80"/>
                <w:lang w:val="es-DO" w:eastAsia="es-DO"/>
              </w:rPr>
            </w:pPr>
            <w:proofErr w:type="spellStart"/>
            <w:r w:rsidRPr="00B02CE4">
              <w:rPr>
                <w:rFonts w:eastAsia="Times New Roman"/>
                <w:color w:val="808080" w:themeColor="background1" w:themeShade="80"/>
                <w:lang w:val="es-DO" w:eastAsia="es-DO"/>
              </w:rPr>
              <w:t>SubCta</w:t>
            </w:r>
            <w:proofErr w:type="spellEnd"/>
            <w:r w:rsidRPr="00B02CE4">
              <w:rPr>
                <w:rFonts w:eastAsia="Times New Roman"/>
                <w:color w:val="808080" w:themeColor="background1" w:themeShade="80"/>
                <w:lang w:val="es-DO" w:eastAsia="es-DO"/>
              </w:rPr>
              <w:t xml:space="preserve">. </w:t>
            </w:r>
            <w:proofErr w:type="spellStart"/>
            <w:r w:rsidRPr="00B02CE4">
              <w:rPr>
                <w:rFonts w:eastAsia="Times New Roman"/>
                <w:color w:val="808080" w:themeColor="background1" w:themeShade="80"/>
                <w:lang w:val="es-DO" w:eastAsia="es-DO"/>
              </w:rPr>
              <w:t>Banreservas</w:t>
            </w:r>
            <w:proofErr w:type="spellEnd"/>
            <w:r w:rsidRPr="00B02CE4">
              <w:rPr>
                <w:rFonts w:eastAsia="Times New Roman"/>
                <w:color w:val="808080" w:themeColor="background1" w:themeShade="80"/>
                <w:lang w:val="es-DO" w:eastAsia="es-DO"/>
              </w:rPr>
              <w:t xml:space="preserve"> cta. 9995055000</w:t>
            </w:r>
          </w:p>
        </w:tc>
        <w:tc>
          <w:tcPr>
            <w:tcW w:w="2045" w:type="dxa"/>
            <w:shd w:val="clear" w:color="auto" w:fill="auto"/>
            <w:noWrap/>
            <w:vAlign w:val="center"/>
          </w:tcPr>
          <w:p w14:paraId="1A712AE9" w14:textId="2E96417B" w:rsidR="004A285B" w:rsidRPr="00B02CE4" w:rsidRDefault="004A285B" w:rsidP="00692BF2">
            <w:pPr>
              <w:spacing w:afterLines="160" w:after="384" w:line="360" w:lineRule="auto"/>
              <w:jc w:val="center"/>
              <w:rPr>
                <w:rFonts w:eastAsia="Times New Roman"/>
                <w:color w:val="808080" w:themeColor="background1" w:themeShade="80"/>
                <w:lang w:val="es-DO" w:eastAsia="es-DO"/>
              </w:rPr>
            </w:pPr>
            <w:r w:rsidRPr="004A285B">
              <w:rPr>
                <w:rFonts w:eastAsia="Times New Roman"/>
                <w:color w:val="808080" w:themeColor="background1" w:themeShade="80"/>
                <w:lang w:val="es-DO" w:eastAsia="es-DO"/>
              </w:rPr>
              <w:t>18,044,344.71</w:t>
            </w:r>
          </w:p>
        </w:tc>
        <w:tc>
          <w:tcPr>
            <w:tcW w:w="1896" w:type="dxa"/>
            <w:shd w:val="clear" w:color="auto" w:fill="auto"/>
            <w:noWrap/>
            <w:vAlign w:val="center"/>
          </w:tcPr>
          <w:p w14:paraId="0287EEE3" w14:textId="19834A1B" w:rsidR="004A285B" w:rsidRPr="00B02CE4" w:rsidRDefault="004A285B" w:rsidP="00692BF2">
            <w:pPr>
              <w:spacing w:afterLines="160" w:after="384" w:line="360" w:lineRule="auto"/>
              <w:jc w:val="center"/>
              <w:rPr>
                <w:rFonts w:eastAsia="Times New Roman"/>
                <w:color w:val="808080" w:themeColor="background1" w:themeShade="80"/>
                <w:lang w:val="es-DO" w:eastAsia="es-DO"/>
              </w:rPr>
            </w:pPr>
            <w:r w:rsidRPr="004A285B">
              <w:rPr>
                <w:rFonts w:eastAsia="Times New Roman"/>
                <w:color w:val="808080" w:themeColor="background1" w:themeShade="80"/>
                <w:lang w:val="es-DO" w:eastAsia="es-DO"/>
              </w:rPr>
              <w:t>-</w:t>
            </w:r>
          </w:p>
        </w:tc>
      </w:tr>
      <w:tr w:rsidR="004A285B" w:rsidRPr="00B02CE4" w14:paraId="26F1AEB5" w14:textId="77777777" w:rsidTr="00386CEF">
        <w:trPr>
          <w:trHeight w:val="232"/>
          <w:jc w:val="center"/>
        </w:trPr>
        <w:tc>
          <w:tcPr>
            <w:tcW w:w="4850" w:type="dxa"/>
            <w:shd w:val="clear" w:color="auto" w:fill="auto"/>
            <w:noWrap/>
            <w:vAlign w:val="center"/>
            <w:hideMark/>
          </w:tcPr>
          <w:p w14:paraId="514AE4AD" w14:textId="5CBEB6F0" w:rsidR="004A285B" w:rsidRPr="00B02CE4" w:rsidRDefault="004A285B" w:rsidP="00692BF2">
            <w:pPr>
              <w:spacing w:afterLines="160" w:after="384" w:line="360" w:lineRule="auto"/>
              <w:jc w:val="center"/>
              <w:rPr>
                <w:rFonts w:eastAsia="Times New Roman"/>
                <w:color w:val="808080" w:themeColor="background1" w:themeShade="80"/>
                <w:lang w:val="es-DO" w:eastAsia="es-DO"/>
              </w:rPr>
            </w:pPr>
            <w:proofErr w:type="spellStart"/>
            <w:r w:rsidRPr="00B02CE4">
              <w:rPr>
                <w:rFonts w:eastAsia="Times New Roman"/>
                <w:color w:val="808080" w:themeColor="background1" w:themeShade="80"/>
                <w:lang w:val="es-DO" w:eastAsia="es-DO"/>
              </w:rPr>
              <w:t>SubCta</w:t>
            </w:r>
            <w:proofErr w:type="spellEnd"/>
            <w:r w:rsidRPr="00B02CE4">
              <w:rPr>
                <w:rFonts w:eastAsia="Times New Roman"/>
                <w:color w:val="808080" w:themeColor="background1" w:themeShade="80"/>
                <w:lang w:val="es-DO" w:eastAsia="es-DO"/>
              </w:rPr>
              <w:t xml:space="preserve">. </w:t>
            </w:r>
            <w:proofErr w:type="spellStart"/>
            <w:r w:rsidRPr="00B02CE4">
              <w:rPr>
                <w:rFonts w:eastAsia="Times New Roman"/>
                <w:color w:val="808080" w:themeColor="background1" w:themeShade="80"/>
                <w:lang w:val="es-DO" w:eastAsia="es-DO"/>
              </w:rPr>
              <w:t>Banreservas</w:t>
            </w:r>
            <w:proofErr w:type="spellEnd"/>
            <w:r w:rsidRPr="00B02CE4">
              <w:rPr>
                <w:rFonts w:eastAsia="Times New Roman"/>
                <w:color w:val="808080" w:themeColor="background1" w:themeShade="80"/>
                <w:lang w:val="es-DO" w:eastAsia="es-DO"/>
              </w:rPr>
              <w:t xml:space="preserve"> cta. 2400151975</w:t>
            </w:r>
          </w:p>
        </w:tc>
        <w:tc>
          <w:tcPr>
            <w:tcW w:w="2045" w:type="dxa"/>
            <w:shd w:val="clear" w:color="auto" w:fill="auto"/>
            <w:noWrap/>
            <w:vAlign w:val="center"/>
          </w:tcPr>
          <w:p w14:paraId="4133A327" w14:textId="24889E98" w:rsidR="004A285B" w:rsidRPr="00B02CE4" w:rsidRDefault="004A285B" w:rsidP="00692BF2">
            <w:pPr>
              <w:spacing w:afterLines="160" w:after="384" w:line="360" w:lineRule="auto"/>
              <w:jc w:val="center"/>
              <w:rPr>
                <w:rFonts w:eastAsia="Times New Roman"/>
                <w:color w:val="808080" w:themeColor="background1" w:themeShade="80"/>
                <w:lang w:val="es-DO" w:eastAsia="es-DO"/>
              </w:rPr>
            </w:pPr>
            <w:r w:rsidRPr="004A285B">
              <w:rPr>
                <w:rFonts w:eastAsia="Times New Roman"/>
                <w:color w:val="808080" w:themeColor="background1" w:themeShade="80"/>
                <w:lang w:val="es-DO" w:eastAsia="es-DO"/>
              </w:rPr>
              <w:t>47,047.44</w:t>
            </w:r>
          </w:p>
        </w:tc>
        <w:tc>
          <w:tcPr>
            <w:tcW w:w="1896" w:type="dxa"/>
            <w:shd w:val="clear" w:color="auto" w:fill="auto"/>
            <w:noWrap/>
            <w:vAlign w:val="center"/>
          </w:tcPr>
          <w:p w14:paraId="7506F4FE" w14:textId="2C0D7BF0" w:rsidR="004A285B" w:rsidRPr="00B02CE4" w:rsidRDefault="004A285B" w:rsidP="00692BF2">
            <w:pPr>
              <w:spacing w:afterLines="160" w:after="384" w:line="360" w:lineRule="auto"/>
              <w:jc w:val="center"/>
              <w:rPr>
                <w:rFonts w:eastAsia="Times New Roman"/>
                <w:color w:val="808080" w:themeColor="background1" w:themeShade="80"/>
                <w:lang w:val="es-DO" w:eastAsia="es-DO"/>
              </w:rPr>
            </w:pPr>
            <w:r w:rsidRPr="004A285B">
              <w:rPr>
                <w:rFonts w:eastAsia="Times New Roman"/>
                <w:color w:val="808080" w:themeColor="background1" w:themeShade="80"/>
                <w:lang w:val="es-DO" w:eastAsia="es-DO"/>
              </w:rPr>
              <w:t>-</w:t>
            </w:r>
          </w:p>
        </w:tc>
      </w:tr>
      <w:tr w:rsidR="004A285B" w:rsidRPr="00B02CE4" w14:paraId="6FBD954A" w14:textId="77777777" w:rsidTr="00386CEF">
        <w:trPr>
          <w:trHeight w:val="232"/>
          <w:jc w:val="center"/>
        </w:trPr>
        <w:tc>
          <w:tcPr>
            <w:tcW w:w="4850" w:type="dxa"/>
            <w:shd w:val="clear" w:color="auto" w:fill="auto"/>
            <w:noWrap/>
            <w:vAlign w:val="center"/>
            <w:hideMark/>
          </w:tcPr>
          <w:p w14:paraId="20C8281A" w14:textId="77777777" w:rsidR="004A285B" w:rsidRPr="00B02CE4" w:rsidRDefault="004A285B" w:rsidP="00692BF2">
            <w:pPr>
              <w:spacing w:afterLines="160" w:after="384" w:line="360" w:lineRule="auto"/>
              <w:jc w:val="center"/>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lastRenderedPageBreak/>
              <w:t>Fondo de Caja chica</w:t>
            </w:r>
          </w:p>
        </w:tc>
        <w:tc>
          <w:tcPr>
            <w:tcW w:w="2045" w:type="dxa"/>
            <w:shd w:val="clear" w:color="auto" w:fill="auto"/>
            <w:noWrap/>
            <w:vAlign w:val="center"/>
          </w:tcPr>
          <w:p w14:paraId="39B738D3" w14:textId="06D60504" w:rsidR="004A285B" w:rsidRPr="00B02CE4" w:rsidRDefault="004A285B" w:rsidP="00692BF2">
            <w:pPr>
              <w:spacing w:afterLines="160" w:after="384" w:line="360" w:lineRule="auto"/>
              <w:jc w:val="center"/>
              <w:rPr>
                <w:rFonts w:eastAsia="Times New Roman"/>
                <w:color w:val="808080" w:themeColor="background1" w:themeShade="80"/>
                <w:lang w:val="es-DO" w:eastAsia="es-DO"/>
              </w:rPr>
            </w:pPr>
            <w:r w:rsidRPr="004A285B">
              <w:rPr>
                <w:rFonts w:eastAsia="Times New Roman"/>
                <w:color w:val="808080" w:themeColor="background1" w:themeShade="80"/>
                <w:lang w:val="es-DO" w:eastAsia="es-DO"/>
              </w:rPr>
              <w:t>5,218.00</w:t>
            </w:r>
          </w:p>
        </w:tc>
        <w:tc>
          <w:tcPr>
            <w:tcW w:w="1896" w:type="dxa"/>
            <w:shd w:val="clear" w:color="auto" w:fill="auto"/>
            <w:noWrap/>
            <w:vAlign w:val="center"/>
          </w:tcPr>
          <w:p w14:paraId="450BC627" w14:textId="044436E9" w:rsidR="004A285B" w:rsidRPr="00B02CE4" w:rsidRDefault="004A285B" w:rsidP="00692BF2">
            <w:pPr>
              <w:spacing w:afterLines="160" w:after="384" w:line="360" w:lineRule="auto"/>
              <w:jc w:val="center"/>
              <w:rPr>
                <w:rFonts w:eastAsia="Times New Roman"/>
                <w:color w:val="808080" w:themeColor="background1" w:themeShade="80"/>
                <w:lang w:val="es-DO" w:eastAsia="es-DO"/>
              </w:rPr>
            </w:pPr>
            <w:r w:rsidRPr="004A285B">
              <w:rPr>
                <w:rFonts w:eastAsia="Times New Roman"/>
                <w:color w:val="808080" w:themeColor="background1" w:themeShade="80"/>
                <w:lang w:val="es-DO" w:eastAsia="es-DO"/>
              </w:rPr>
              <w:t>-</w:t>
            </w:r>
          </w:p>
        </w:tc>
      </w:tr>
      <w:tr w:rsidR="004A285B" w:rsidRPr="00B02CE4" w14:paraId="1132DA75" w14:textId="77777777" w:rsidTr="00386CEF">
        <w:trPr>
          <w:trHeight w:val="373"/>
          <w:jc w:val="center"/>
        </w:trPr>
        <w:tc>
          <w:tcPr>
            <w:tcW w:w="4850" w:type="dxa"/>
            <w:shd w:val="clear" w:color="auto" w:fill="auto"/>
            <w:noWrap/>
            <w:vAlign w:val="center"/>
            <w:hideMark/>
          </w:tcPr>
          <w:p w14:paraId="571530E4" w14:textId="77777777" w:rsidR="004A285B" w:rsidRPr="00B02CE4" w:rsidRDefault="004A285B" w:rsidP="003B2DF8">
            <w:pPr>
              <w:spacing w:afterLines="160" w:after="384" w:line="360" w:lineRule="auto"/>
              <w:rPr>
                <w:rFonts w:eastAsia="Times New Roman"/>
                <w:b/>
                <w:bCs/>
                <w:color w:val="808080" w:themeColor="background1" w:themeShade="80"/>
                <w:lang w:val="es-DO" w:eastAsia="es-DO"/>
              </w:rPr>
            </w:pPr>
            <w:r w:rsidRPr="00B02CE4">
              <w:rPr>
                <w:rFonts w:eastAsia="Times New Roman"/>
                <w:b/>
                <w:bCs/>
                <w:color w:val="808080" w:themeColor="background1" w:themeShade="80"/>
                <w:lang w:val="es-DO" w:eastAsia="es-DO"/>
              </w:rPr>
              <w:t>Total</w:t>
            </w:r>
          </w:p>
        </w:tc>
        <w:tc>
          <w:tcPr>
            <w:tcW w:w="2045" w:type="dxa"/>
            <w:shd w:val="clear" w:color="auto" w:fill="auto"/>
            <w:noWrap/>
            <w:vAlign w:val="center"/>
          </w:tcPr>
          <w:p w14:paraId="63018227" w14:textId="0D3B378E" w:rsidR="004A285B" w:rsidRPr="004A285B" w:rsidRDefault="004A285B" w:rsidP="003B2DF8">
            <w:pPr>
              <w:spacing w:afterLines="160" w:after="384" w:line="360" w:lineRule="auto"/>
              <w:rPr>
                <w:rFonts w:eastAsia="Times New Roman"/>
                <w:b/>
                <w:bCs/>
                <w:color w:val="808080" w:themeColor="background1" w:themeShade="80"/>
                <w:u w:val="double"/>
                <w:lang w:val="es-DO" w:eastAsia="es-DO"/>
              </w:rPr>
            </w:pPr>
            <w:r w:rsidRPr="004A285B">
              <w:rPr>
                <w:b/>
                <w:bCs/>
              </w:rPr>
              <w:t>120,804,011.85</w:t>
            </w:r>
          </w:p>
        </w:tc>
        <w:tc>
          <w:tcPr>
            <w:tcW w:w="1896" w:type="dxa"/>
            <w:shd w:val="clear" w:color="auto" w:fill="auto"/>
            <w:noWrap/>
            <w:vAlign w:val="center"/>
          </w:tcPr>
          <w:p w14:paraId="4BEAFE84" w14:textId="28D6320D" w:rsidR="004A285B" w:rsidRPr="004A285B" w:rsidRDefault="004A285B" w:rsidP="003B2DF8">
            <w:pPr>
              <w:spacing w:afterLines="160" w:after="384" w:line="360" w:lineRule="auto"/>
              <w:rPr>
                <w:rFonts w:eastAsia="Times New Roman"/>
                <w:b/>
                <w:bCs/>
                <w:color w:val="808080" w:themeColor="background1" w:themeShade="80"/>
                <w:u w:val="double"/>
                <w:lang w:val="es-DO" w:eastAsia="es-DO"/>
              </w:rPr>
            </w:pPr>
            <w:r w:rsidRPr="004A285B">
              <w:rPr>
                <w:b/>
                <w:bCs/>
              </w:rPr>
              <w:t>94,002,615.32</w:t>
            </w:r>
          </w:p>
        </w:tc>
      </w:tr>
    </w:tbl>
    <w:p w14:paraId="357BBA21" w14:textId="77777777" w:rsidR="00D3201D" w:rsidRPr="00386CEF" w:rsidRDefault="00A36D11" w:rsidP="003B2DF8">
      <w:pPr>
        <w:tabs>
          <w:tab w:val="left" w:pos="2981"/>
        </w:tabs>
        <w:spacing w:afterLines="160" w:after="384" w:line="360" w:lineRule="auto"/>
        <w:ind w:hanging="450"/>
        <w:rPr>
          <w:color w:val="767070"/>
          <w:sz w:val="20"/>
          <w:szCs w:val="14"/>
          <w:lang w:val="es-DO"/>
        </w:rPr>
      </w:pPr>
      <w:r w:rsidRPr="00386CEF">
        <w:rPr>
          <w:b/>
          <w:bCs/>
          <w:color w:val="767070"/>
          <w:sz w:val="20"/>
          <w:szCs w:val="14"/>
          <w:lang w:val="es-DO"/>
        </w:rPr>
        <w:t>Fuente:</w:t>
      </w:r>
      <w:r w:rsidRPr="00386CEF">
        <w:rPr>
          <w:color w:val="767070"/>
          <w:sz w:val="20"/>
          <w:szCs w:val="14"/>
          <w:lang w:val="es-DO"/>
        </w:rPr>
        <w:t xml:space="preserve"> Departamento de Administrativo y Financiero</w:t>
      </w:r>
    </w:p>
    <w:p w14:paraId="266CC9B9" w14:textId="66A061A6" w:rsidR="00A36D11" w:rsidRPr="00B02CE4" w:rsidRDefault="00A36D11" w:rsidP="003B2DF8">
      <w:pPr>
        <w:tabs>
          <w:tab w:val="left" w:pos="2981"/>
        </w:tabs>
        <w:spacing w:afterLines="160" w:after="384" w:line="360" w:lineRule="auto"/>
        <w:rPr>
          <w:b/>
          <w:color w:val="767070"/>
          <w:sz w:val="23"/>
          <w:szCs w:val="23"/>
          <w:lang w:val="es-DO"/>
        </w:rPr>
      </w:pPr>
      <w:r w:rsidRPr="00B02CE4">
        <w:rPr>
          <w:b/>
          <w:color w:val="767070"/>
          <w:sz w:val="23"/>
          <w:szCs w:val="23"/>
          <w:lang w:val="es-DO"/>
        </w:rPr>
        <w:t xml:space="preserve">Nota #08: Inventarios </w:t>
      </w:r>
    </w:p>
    <w:p w14:paraId="713078BF" w14:textId="6C36D4C0" w:rsidR="00A36D11" w:rsidRDefault="00A36D11" w:rsidP="003B2DF8">
      <w:pPr>
        <w:autoSpaceDE w:val="0"/>
        <w:autoSpaceDN w:val="0"/>
        <w:adjustRightInd w:val="0"/>
        <w:spacing w:afterLines="160" w:after="384" w:line="360" w:lineRule="auto"/>
        <w:rPr>
          <w:color w:val="767070"/>
          <w:sz w:val="23"/>
          <w:szCs w:val="23"/>
          <w:lang w:val="es-DO"/>
        </w:rPr>
      </w:pPr>
      <w:r w:rsidRPr="00B02CE4">
        <w:rPr>
          <w:color w:val="767070"/>
          <w:sz w:val="23"/>
          <w:szCs w:val="23"/>
          <w:lang w:val="es-DO"/>
        </w:rPr>
        <w:t xml:space="preserve">El detalle de las partidas de inventario al 30 de </w:t>
      </w:r>
      <w:r w:rsidR="00E21449">
        <w:rPr>
          <w:color w:val="767070"/>
          <w:sz w:val="23"/>
          <w:szCs w:val="23"/>
          <w:lang w:val="es-DO"/>
        </w:rPr>
        <w:t>junio</w:t>
      </w:r>
      <w:r w:rsidRPr="00B02CE4">
        <w:rPr>
          <w:color w:val="767070"/>
          <w:sz w:val="23"/>
          <w:szCs w:val="23"/>
          <w:lang w:val="es-DO"/>
        </w:rPr>
        <w:t xml:space="preserve"> de 2022 y 2021</w:t>
      </w:r>
    </w:p>
    <w:tbl>
      <w:tblPr>
        <w:tblW w:w="5345" w:type="pct"/>
        <w:jc w:val="center"/>
        <w:tblCellMar>
          <w:left w:w="70" w:type="dxa"/>
          <w:right w:w="70" w:type="dxa"/>
        </w:tblCellMar>
        <w:tblLook w:val="04A0" w:firstRow="1" w:lastRow="0" w:firstColumn="1" w:lastColumn="0" w:noHBand="0" w:noVBand="1"/>
      </w:tblPr>
      <w:tblGrid>
        <w:gridCol w:w="5513"/>
        <w:gridCol w:w="1523"/>
        <w:gridCol w:w="1420"/>
      </w:tblGrid>
      <w:tr w:rsidR="00A36D11" w:rsidRPr="00B02CE4" w14:paraId="6C9FEAF2" w14:textId="77777777" w:rsidTr="00692BF2">
        <w:trPr>
          <w:trHeight w:val="300"/>
          <w:jc w:val="center"/>
        </w:trPr>
        <w:tc>
          <w:tcPr>
            <w:tcW w:w="3260"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6B951A97" w14:textId="2B34B65F" w:rsidR="00A36D11" w:rsidRPr="00692BF2" w:rsidRDefault="00A36D11" w:rsidP="00692BF2">
            <w:pPr>
              <w:spacing w:afterLines="160" w:after="384" w:line="360" w:lineRule="auto"/>
              <w:jc w:val="center"/>
              <w:rPr>
                <w:rFonts w:eastAsia="Times New Roman"/>
                <w:b/>
                <w:bCs/>
                <w:color w:val="FFFFFF" w:themeColor="background1"/>
                <w:lang w:val="es-DO" w:eastAsia="es-DO"/>
              </w:rPr>
            </w:pPr>
            <w:r w:rsidRPr="00692BF2">
              <w:rPr>
                <w:rFonts w:eastAsia="Times New Roman"/>
                <w:b/>
                <w:bCs/>
                <w:color w:val="FFFFFF" w:themeColor="background1"/>
                <w:lang w:val="es-DO" w:eastAsia="es-DO"/>
              </w:rPr>
              <w:t>Descripción</w:t>
            </w:r>
          </w:p>
        </w:tc>
        <w:tc>
          <w:tcPr>
            <w:tcW w:w="901" w:type="pct"/>
            <w:tcBorders>
              <w:top w:val="single" w:sz="4" w:space="0" w:color="auto"/>
              <w:left w:val="nil"/>
              <w:bottom w:val="single" w:sz="4" w:space="0" w:color="auto"/>
              <w:right w:val="single" w:sz="4" w:space="0" w:color="auto"/>
            </w:tcBorders>
            <w:shd w:val="clear" w:color="auto" w:fill="002060"/>
            <w:noWrap/>
            <w:vAlign w:val="center"/>
            <w:hideMark/>
          </w:tcPr>
          <w:p w14:paraId="5229FF93" w14:textId="77777777" w:rsidR="00A36D11" w:rsidRPr="00692BF2" w:rsidRDefault="00A36D11" w:rsidP="00692BF2">
            <w:pPr>
              <w:spacing w:afterLines="160" w:after="384" w:line="360" w:lineRule="auto"/>
              <w:jc w:val="center"/>
              <w:rPr>
                <w:rFonts w:eastAsia="Times New Roman"/>
                <w:b/>
                <w:bCs/>
                <w:color w:val="FFFFFF" w:themeColor="background1"/>
                <w:lang w:val="es-DO" w:eastAsia="es-DO"/>
              </w:rPr>
            </w:pPr>
            <w:r w:rsidRPr="00692BF2">
              <w:rPr>
                <w:rFonts w:eastAsia="Times New Roman"/>
                <w:b/>
                <w:bCs/>
                <w:color w:val="FFFFFF" w:themeColor="background1"/>
                <w:lang w:val="es-DO" w:eastAsia="es-DO"/>
              </w:rPr>
              <w:t>2022</w:t>
            </w:r>
          </w:p>
        </w:tc>
        <w:tc>
          <w:tcPr>
            <w:tcW w:w="840" w:type="pct"/>
            <w:tcBorders>
              <w:top w:val="single" w:sz="4" w:space="0" w:color="auto"/>
              <w:left w:val="nil"/>
              <w:bottom w:val="single" w:sz="4" w:space="0" w:color="auto"/>
              <w:right w:val="single" w:sz="4" w:space="0" w:color="auto"/>
            </w:tcBorders>
            <w:shd w:val="clear" w:color="auto" w:fill="002060"/>
            <w:noWrap/>
            <w:vAlign w:val="center"/>
            <w:hideMark/>
          </w:tcPr>
          <w:p w14:paraId="303E99D2" w14:textId="77777777" w:rsidR="00A36D11" w:rsidRPr="00692BF2" w:rsidRDefault="00A36D11" w:rsidP="00692BF2">
            <w:pPr>
              <w:spacing w:afterLines="160" w:after="384" w:line="360" w:lineRule="auto"/>
              <w:jc w:val="center"/>
              <w:rPr>
                <w:rFonts w:eastAsia="Times New Roman"/>
                <w:b/>
                <w:bCs/>
                <w:color w:val="FFFFFF" w:themeColor="background1"/>
                <w:lang w:val="es-DO" w:eastAsia="es-DO"/>
              </w:rPr>
            </w:pPr>
            <w:r w:rsidRPr="00692BF2">
              <w:rPr>
                <w:rFonts w:eastAsia="Times New Roman"/>
                <w:b/>
                <w:bCs/>
                <w:color w:val="FFFFFF" w:themeColor="background1"/>
                <w:lang w:val="es-DO" w:eastAsia="es-DO"/>
              </w:rPr>
              <w:t>2021</w:t>
            </w:r>
          </w:p>
        </w:tc>
      </w:tr>
      <w:tr w:rsidR="00A90BAA" w:rsidRPr="00B02CE4" w14:paraId="71CF9959" w14:textId="77777777" w:rsidTr="00692BF2">
        <w:trPr>
          <w:trHeight w:val="300"/>
          <w:jc w:val="center"/>
        </w:trPr>
        <w:tc>
          <w:tcPr>
            <w:tcW w:w="3260" w:type="pct"/>
            <w:tcBorders>
              <w:top w:val="nil"/>
              <w:left w:val="single" w:sz="4" w:space="0" w:color="auto"/>
              <w:bottom w:val="single" w:sz="4" w:space="0" w:color="auto"/>
              <w:right w:val="single" w:sz="4" w:space="0" w:color="auto"/>
            </w:tcBorders>
            <w:shd w:val="clear" w:color="auto" w:fill="auto"/>
            <w:noWrap/>
            <w:vAlign w:val="center"/>
            <w:hideMark/>
          </w:tcPr>
          <w:p w14:paraId="4E054810" w14:textId="77777777" w:rsidR="00A90BAA" w:rsidRPr="00B02CE4" w:rsidRDefault="00A90BAA"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Consumibles</w:t>
            </w:r>
          </w:p>
        </w:tc>
        <w:tc>
          <w:tcPr>
            <w:tcW w:w="901" w:type="pct"/>
            <w:tcBorders>
              <w:top w:val="nil"/>
              <w:left w:val="nil"/>
              <w:bottom w:val="single" w:sz="4" w:space="0" w:color="auto"/>
              <w:right w:val="single" w:sz="4" w:space="0" w:color="auto"/>
            </w:tcBorders>
            <w:shd w:val="clear" w:color="auto" w:fill="auto"/>
            <w:noWrap/>
            <w:vAlign w:val="center"/>
          </w:tcPr>
          <w:p w14:paraId="3BAA7B49" w14:textId="17780F15" w:rsidR="00A90BAA" w:rsidRPr="00B02CE4" w:rsidRDefault="00A90BAA" w:rsidP="00692BF2">
            <w:pPr>
              <w:spacing w:afterLines="160" w:after="384" w:line="360" w:lineRule="auto"/>
              <w:jc w:val="center"/>
              <w:rPr>
                <w:rFonts w:eastAsia="Times New Roman"/>
                <w:color w:val="808080" w:themeColor="background1" w:themeShade="80"/>
                <w:lang w:val="es-DO" w:eastAsia="es-DO"/>
              </w:rPr>
            </w:pPr>
            <w:r w:rsidRPr="00540590">
              <w:t>36,904.00</w:t>
            </w:r>
          </w:p>
        </w:tc>
        <w:tc>
          <w:tcPr>
            <w:tcW w:w="840" w:type="pct"/>
            <w:tcBorders>
              <w:top w:val="nil"/>
              <w:left w:val="nil"/>
              <w:bottom w:val="single" w:sz="4" w:space="0" w:color="auto"/>
              <w:right w:val="single" w:sz="4" w:space="0" w:color="auto"/>
            </w:tcBorders>
            <w:shd w:val="clear" w:color="auto" w:fill="auto"/>
            <w:noWrap/>
            <w:vAlign w:val="center"/>
          </w:tcPr>
          <w:p w14:paraId="16486176" w14:textId="0A6E0459" w:rsidR="00A90BAA" w:rsidRPr="00B02CE4" w:rsidRDefault="00A90BAA" w:rsidP="00692BF2">
            <w:pPr>
              <w:spacing w:afterLines="160" w:after="384" w:line="360" w:lineRule="auto"/>
              <w:jc w:val="center"/>
              <w:rPr>
                <w:rFonts w:eastAsia="Times New Roman"/>
                <w:color w:val="808080" w:themeColor="background1" w:themeShade="80"/>
                <w:lang w:val="es-DO" w:eastAsia="es-DO"/>
              </w:rPr>
            </w:pPr>
            <w:r w:rsidRPr="00540590">
              <w:t>53,644.36</w:t>
            </w:r>
          </w:p>
        </w:tc>
      </w:tr>
      <w:tr w:rsidR="00A90BAA" w:rsidRPr="00B03137" w14:paraId="353B53CE" w14:textId="77777777" w:rsidTr="00692BF2">
        <w:trPr>
          <w:trHeight w:val="300"/>
          <w:jc w:val="center"/>
        </w:trPr>
        <w:tc>
          <w:tcPr>
            <w:tcW w:w="3260" w:type="pct"/>
            <w:tcBorders>
              <w:top w:val="nil"/>
              <w:left w:val="single" w:sz="4" w:space="0" w:color="auto"/>
              <w:bottom w:val="single" w:sz="4" w:space="0" w:color="auto"/>
              <w:right w:val="single" w:sz="4" w:space="0" w:color="auto"/>
            </w:tcBorders>
            <w:shd w:val="clear" w:color="auto" w:fill="auto"/>
            <w:noWrap/>
            <w:vAlign w:val="center"/>
            <w:hideMark/>
          </w:tcPr>
          <w:p w14:paraId="443ACEFD" w14:textId="77777777" w:rsidR="00A90BAA" w:rsidRPr="00B02CE4" w:rsidRDefault="00A90BAA"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Materiales de Limpieza y Mantenimiento</w:t>
            </w:r>
          </w:p>
        </w:tc>
        <w:tc>
          <w:tcPr>
            <w:tcW w:w="901" w:type="pct"/>
            <w:tcBorders>
              <w:top w:val="nil"/>
              <w:left w:val="nil"/>
              <w:bottom w:val="single" w:sz="4" w:space="0" w:color="auto"/>
              <w:right w:val="single" w:sz="4" w:space="0" w:color="auto"/>
            </w:tcBorders>
            <w:shd w:val="clear" w:color="auto" w:fill="auto"/>
            <w:noWrap/>
            <w:vAlign w:val="center"/>
          </w:tcPr>
          <w:p w14:paraId="1F2389DE" w14:textId="36633ED6" w:rsidR="00A90BAA" w:rsidRPr="00B02CE4" w:rsidRDefault="00A90BAA" w:rsidP="00692BF2">
            <w:pPr>
              <w:spacing w:afterLines="160" w:after="384" w:line="360" w:lineRule="auto"/>
              <w:jc w:val="center"/>
              <w:rPr>
                <w:rFonts w:eastAsia="Times New Roman"/>
                <w:color w:val="808080" w:themeColor="background1" w:themeShade="80"/>
                <w:lang w:val="es-DO" w:eastAsia="es-DO"/>
              </w:rPr>
            </w:pPr>
            <w:r w:rsidRPr="00540590">
              <w:t>208,859.90</w:t>
            </w:r>
          </w:p>
        </w:tc>
        <w:tc>
          <w:tcPr>
            <w:tcW w:w="840" w:type="pct"/>
            <w:tcBorders>
              <w:top w:val="nil"/>
              <w:left w:val="nil"/>
              <w:bottom w:val="single" w:sz="4" w:space="0" w:color="auto"/>
              <w:right w:val="single" w:sz="4" w:space="0" w:color="auto"/>
            </w:tcBorders>
            <w:shd w:val="clear" w:color="auto" w:fill="auto"/>
            <w:noWrap/>
            <w:vAlign w:val="center"/>
          </w:tcPr>
          <w:p w14:paraId="316CC7D7" w14:textId="60C5EA43" w:rsidR="00A90BAA" w:rsidRPr="00B02CE4" w:rsidRDefault="00A90BAA" w:rsidP="00692BF2">
            <w:pPr>
              <w:spacing w:afterLines="160" w:after="384" w:line="360" w:lineRule="auto"/>
              <w:jc w:val="center"/>
              <w:rPr>
                <w:rFonts w:eastAsia="Times New Roman"/>
                <w:color w:val="808080" w:themeColor="background1" w:themeShade="80"/>
                <w:lang w:val="es-DO" w:eastAsia="es-DO"/>
              </w:rPr>
            </w:pPr>
            <w:r w:rsidRPr="00540590">
              <w:t>123,518.60</w:t>
            </w:r>
          </w:p>
        </w:tc>
      </w:tr>
      <w:tr w:rsidR="00A90BAA" w:rsidRPr="00B03137" w14:paraId="16C9EB67" w14:textId="77777777" w:rsidTr="00692BF2">
        <w:trPr>
          <w:trHeight w:val="300"/>
          <w:jc w:val="center"/>
        </w:trPr>
        <w:tc>
          <w:tcPr>
            <w:tcW w:w="3260" w:type="pct"/>
            <w:tcBorders>
              <w:top w:val="nil"/>
              <w:left w:val="single" w:sz="4" w:space="0" w:color="auto"/>
              <w:bottom w:val="single" w:sz="4" w:space="0" w:color="auto"/>
              <w:right w:val="single" w:sz="4" w:space="0" w:color="auto"/>
            </w:tcBorders>
            <w:shd w:val="clear" w:color="auto" w:fill="auto"/>
            <w:noWrap/>
            <w:vAlign w:val="center"/>
            <w:hideMark/>
          </w:tcPr>
          <w:p w14:paraId="400AD15D" w14:textId="77777777" w:rsidR="00A90BAA" w:rsidRPr="00B02CE4" w:rsidRDefault="00A90BAA"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Materiales y útiles de oficina</w:t>
            </w:r>
          </w:p>
        </w:tc>
        <w:tc>
          <w:tcPr>
            <w:tcW w:w="901" w:type="pct"/>
            <w:tcBorders>
              <w:top w:val="nil"/>
              <w:left w:val="nil"/>
              <w:bottom w:val="single" w:sz="4" w:space="0" w:color="auto"/>
              <w:right w:val="single" w:sz="4" w:space="0" w:color="auto"/>
            </w:tcBorders>
            <w:shd w:val="clear" w:color="auto" w:fill="auto"/>
            <w:noWrap/>
            <w:vAlign w:val="center"/>
          </w:tcPr>
          <w:p w14:paraId="7A0EBA38" w14:textId="0C8D88E5" w:rsidR="00A90BAA" w:rsidRPr="00B02CE4" w:rsidRDefault="00A90BAA" w:rsidP="00692BF2">
            <w:pPr>
              <w:spacing w:afterLines="160" w:after="384" w:line="360" w:lineRule="auto"/>
              <w:jc w:val="center"/>
              <w:rPr>
                <w:rFonts w:eastAsia="Times New Roman"/>
                <w:color w:val="808080" w:themeColor="background1" w:themeShade="80"/>
                <w:lang w:val="es-DO" w:eastAsia="es-DO"/>
              </w:rPr>
            </w:pPr>
            <w:r w:rsidRPr="00540590">
              <w:t>131,949.41</w:t>
            </w:r>
          </w:p>
        </w:tc>
        <w:tc>
          <w:tcPr>
            <w:tcW w:w="840" w:type="pct"/>
            <w:tcBorders>
              <w:top w:val="nil"/>
              <w:left w:val="nil"/>
              <w:bottom w:val="single" w:sz="4" w:space="0" w:color="auto"/>
              <w:right w:val="single" w:sz="4" w:space="0" w:color="auto"/>
            </w:tcBorders>
            <w:shd w:val="clear" w:color="auto" w:fill="auto"/>
            <w:noWrap/>
            <w:vAlign w:val="center"/>
          </w:tcPr>
          <w:p w14:paraId="220AE397" w14:textId="49A7C7C5" w:rsidR="00A90BAA" w:rsidRPr="00B02CE4" w:rsidRDefault="00A90BAA" w:rsidP="00692BF2">
            <w:pPr>
              <w:spacing w:afterLines="160" w:after="384" w:line="360" w:lineRule="auto"/>
              <w:jc w:val="center"/>
              <w:rPr>
                <w:rFonts w:eastAsia="Times New Roman"/>
                <w:color w:val="808080" w:themeColor="background1" w:themeShade="80"/>
                <w:lang w:val="es-DO" w:eastAsia="es-DO"/>
              </w:rPr>
            </w:pPr>
            <w:r w:rsidRPr="00540590">
              <w:t>97,227.87</w:t>
            </w:r>
          </w:p>
        </w:tc>
      </w:tr>
      <w:tr w:rsidR="00A90BAA" w:rsidRPr="00B03137" w14:paraId="0DEA9407" w14:textId="77777777" w:rsidTr="00692BF2">
        <w:trPr>
          <w:trHeight w:val="300"/>
          <w:jc w:val="center"/>
        </w:trPr>
        <w:tc>
          <w:tcPr>
            <w:tcW w:w="3260" w:type="pct"/>
            <w:tcBorders>
              <w:top w:val="nil"/>
              <w:left w:val="single" w:sz="4" w:space="0" w:color="auto"/>
              <w:bottom w:val="single" w:sz="4" w:space="0" w:color="auto"/>
              <w:right w:val="single" w:sz="4" w:space="0" w:color="auto"/>
            </w:tcBorders>
            <w:shd w:val="clear" w:color="auto" w:fill="auto"/>
            <w:noWrap/>
            <w:vAlign w:val="center"/>
            <w:hideMark/>
          </w:tcPr>
          <w:p w14:paraId="5B589633" w14:textId="77777777" w:rsidR="00A90BAA" w:rsidRPr="00B02CE4" w:rsidRDefault="00A90BAA"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 xml:space="preserve">Artículos promocionales, </w:t>
            </w:r>
            <w:proofErr w:type="spellStart"/>
            <w:r w:rsidRPr="00B02CE4">
              <w:rPr>
                <w:rFonts w:eastAsia="Times New Roman"/>
                <w:color w:val="808080" w:themeColor="background1" w:themeShade="80"/>
                <w:lang w:val="es-DO" w:eastAsia="es-DO"/>
              </w:rPr>
              <w:t>prod</w:t>
            </w:r>
            <w:proofErr w:type="spellEnd"/>
            <w:r w:rsidRPr="00B02CE4">
              <w:rPr>
                <w:rFonts w:eastAsia="Times New Roman"/>
                <w:color w:val="808080" w:themeColor="background1" w:themeShade="80"/>
                <w:lang w:val="es-DO" w:eastAsia="es-DO"/>
              </w:rPr>
              <w:t>. Papel y Cartón</w:t>
            </w:r>
          </w:p>
        </w:tc>
        <w:tc>
          <w:tcPr>
            <w:tcW w:w="901" w:type="pct"/>
            <w:tcBorders>
              <w:top w:val="nil"/>
              <w:left w:val="nil"/>
              <w:bottom w:val="single" w:sz="4" w:space="0" w:color="auto"/>
              <w:right w:val="single" w:sz="4" w:space="0" w:color="auto"/>
            </w:tcBorders>
            <w:shd w:val="clear" w:color="auto" w:fill="auto"/>
            <w:noWrap/>
            <w:vAlign w:val="center"/>
          </w:tcPr>
          <w:p w14:paraId="7086FCD0" w14:textId="71970E8D" w:rsidR="00A90BAA" w:rsidRPr="00B02CE4" w:rsidRDefault="00A90BAA" w:rsidP="00692BF2">
            <w:pPr>
              <w:spacing w:afterLines="160" w:after="384" w:line="360" w:lineRule="auto"/>
              <w:jc w:val="center"/>
              <w:rPr>
                <w:rFonts w:eastAsia="Times New Roman"/>
                <w:color w:val="808080" w:themeColor="background1" w:themeShade="80"/>
                <w:lang w:val="es-DO" w:eastAsia="es-DO"/>
              </w:rPr>
            </w:pPr>
            <w:r w:rsidRPr="00540590">
              <w:t>49,832.20</w:t>
            </w:r>
          </w:p>
        </w:tc>
        <w:tc>
          <w:tcPr>
            <w:tcW w:w="840" w:type="pct"/>
            <w:tcBorders>
              <w:top w:val="nil"/>
              <w:left w:val="nil"/>
              <w:bottom w:val="single" w:sz="4" w:space="0" w:color="auto"/>
              <w:right w:val="single" w:sz="4" w:space="0" w:color="auto"/>
            </w:tcBorders>
            <w:shd w:val="clear" w:color="auto" w:fill="auto"/>
            <w:noWrap/>
            <w:vAlign w:val="center"/>
          </w:tcPr>
          <w:p w14:paraId="059DB30C" w14:textId="2C4DF9E2" w:rsidR="00A90BAA" w:rsidRPr="00B02CE4" w:rsidRDefault="00A90BAA" w:rsidP="00692BF2">
            <w:pPr>
              <w:spacing w:afterLines="160" w:after="384" w:line="360" w:lineRule="auto"/>
              <w:jc w:val="center"/>
              <w:rPr>
                <w:rFonts w:eastAsia="Times New Roman"/>
                <w:color w:val="808080" w:themeColor="background1" w:themeShade="80"/>
                <w:lang w:val="es-DO" w:eastAsia="es-DO"/>
              </w:rPr>
            </w:pPr>
            <w:r w:rsidRPr="00540590">
              <w:t>325,280.00</w:t>
            </w:r>
          </w:p>
        </w:tc>
      </w:tr>
      <w:tr w:rsidR="00A90BAA" w:rsidRPr="00B03137" w14:paraId="3D636E39" w14:textId="77777777" w:rsidTr="00692BF2">
        <w:trPr>
          <w:trHeight w:val="300"/>
          <w:jc w:val="center"/>
        </w:trPr>
        <w:tc>
          <w:tcPr>
            <w:tcW w:w="3260" w:type="pct"/>
            <w:tcBorders>
              <w:top w:val="nil"/>
              <w:left w:val="single" w:sz="4" w:space="0" w:color="auto"/>
              <w:bottom w:val="single" w:sz="4" w:space="0" w:color="auto"/>
              <w:right w:val="single" w:sz="4" w:space="0" w:color="auto"/>
            </w:tcBorders>
            <w:shd w:val="clear" w:color="auto" w:fill="auto"/>
            <w:noWrap/>
            <w:vAlign w:val="center"/>
            <w:hideMark/>
          </w:tcPr>
          <w:p w14:paraId="7B3D7AA6" w14:textId="77777777" w:rsidR="00A90BAA" w:rsidRPr="00B02CE4" w:rsidRDefault="00A90BAA"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Papel Bond y Timbrados institucional</w:t>
            </w:r>
          </w:p>
        </w:tc>
        <w:tc>
          <w:tcPr>
            <w:tcW w:w="901" w:type="pct"/>
            <w:tcBorders>
              <w:top w:val="nil"/>
              <w:left w:val="nil"/>
              <w:bottom w:val="single" w:sz="4" w:space="0" w:color="auto"/>
              <w:right w:val="single" w:sz="4" w:space="0" w:color="auto"/>
            </w:tcBorders>
            <w:shd w:val="clear" w:color="auto" w:fill="auto"/>
            <w:noWrap/>
            <w:vAlign w:val="center"/>
          </w:tcPr>
          <w:p w14:paraId="009735A8" w14:textId="09C5DDB8" w:rsidR="00A90BAA" w:rsidRPr="00B02CE4" w:rsidRDefault="00A90BAA" w:rsidP="00692BF2">
            <w:pPr>
              <w:spacing w:afterLines="160" w:after="384" w:line="360" w:lineRule="auto"/>
              <w:jc w:val="center"/>
              <w:rPr>
                <w:rFonts w:eastAsia="Times New Roman"/>
                <w:color w:val="808080" w:themeColor="background1" w:themeShade="80"/>
                <w:lang w:val="es-DO" w:eastAsia="es-DO"/>
              </w:rPr>
            </w:pPr>
            <w:r w:rsidRPr="00540590">
              <w:t>91,531.98</w:t>
            </w:r>
          </w:p>
        </w:tc>
        <w:tc>
          <w:tcPr>
            <w:tcW w:w="840" w:type="pct"/>
            <w:tcBorders>
              <w:top w:val="nil"/>
              <w:left w:val="nil"/>
              <w:bottom w:val="single" w:sz="4" w:space="0" w:color="auto"/>
              <w:right w:val="single" w:sz="4" w:space="0" w:color="auto"/>
            </w:tcBorders>
            <w:shd w:val="clear" w:color="auto" w:fill="auto"/>
            <w:noWrap/>
            <w:vAlign w:val="center"/>
          </w:tcPr>
          <w:p w14:paraId="43F2318B" w14:textId="18A49750" w:rsidR="00A90BAA" w:rsidRPr="00B02CE4" w:rsidRDefault="00A90BAA" w:rsidP="00692BF2">
            <w:pPr>
              <w:spacing w:afterLines="160" w:after="384" w:line="360" w:lineRule="auto"/>
              <w:jc w:val="center"/>
              <w:rPr>
                <w:rFonts w:eastAsia="Times New Roman"/>
                <w:color w:val="808080" w:themeColor="background1" w:themeShade="80"/>
                <w:lang w:val="es-DO" w:eastAsia="es-DO"/>
              </w:rPr>
            </w:pPr>
            <w:r w:rsidRPr="00540590">
              <w:t>50,293.98</w:t>
            </w:r>
          </w:p>
        </w:tc>
      </w:tr>
      <w:tr w:rsidR="00A90BAA" w:rsidRPr="00B02CE4" w14:paraId="5B944F5B" w14:textId="77777777" w:rsidTr="00692BF2">
        <w:trPr>
          <w:trHeight w:val="360"/>
          <w:jc w:val="center"/>
        </w:trPr>
        <w:tc>
          <w:tcPr>
            <w:tcW w:w="32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886603" w14:textId="77777777" w:rsidR="00A90BAA" w:rsidRPr="00522CF5" w:rsidRDefault="00A90BAA" w:rsidP="003B2DF8">
            <w:pPr>
              <w:spacing w:afterLines="160" w:after="384" w:line="360" w:lineRule="auto"/>
              <w:rPr>
                <w:rFonts w:eastAsia="Times New Roman"/>
                <w:color w:val="808080" w:themeColor="background1" w:themeShade="80"/>
                <w:lang w:val="es-DO" w:eastAsia="es-DO"/>
              </w:rPr>
            </w:pPr>
            <w:r w:rsidRPr="00522CF5">
              <w:rPr>
                <w:rFonts w:eastAsia="Times New Roman"/>
                <w:color w:val="808080" w:themeColor="background1" w:themeShade="80"/>
                <w:lang w:val="es-DO" w:eastAsia="es-DO"/>
              </w:rPr>
              <w:t>Total</w:t>
            </w:r>
          </w:p>
        </w:tc>
        <w:tc>
          <w:tcPr>
            <w:tcW w:w="9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BE4ABE" w14:textId="7462C80C" w:rsidR="00A90BAA" w:rsidRPr="00522CF5" w:rsidRDefault="00A90BAA" w:rsidP="00692BF2">
            <w:pPr>
              <w:spacing w:afterLines="160" w:after="384" w:line="360" w:lineRule="auto"/>
              <w:jc w:val="center"/>
              <w:rPr>
                <w:rFonts w:eastAsia="Times New Roman"/>
                <w:color w:val="808080" w:themeColor="background1" w:themeShade="80"/>
                <w:u w:val="double"/>
                <w:lang w:val="es-DO" w:eastAsia="es-DO"/>
              </w:rPr>
            </w:pPr>
            <w:r w:rsidRPr="00522CF5">
              <w:t>519,077.49</w:t>
            </w:r>
          </w:p>
        </w:tc>
        <w:tc>
          <w:tcPr>
            <w:tcW w:w="8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464A12" w14:textId="28DF0B9D" w:rsidR="00A90BAA" w:rsidRPr="00522CF5" w:rsidRDefault="00A90BAA" w:rsidP="00692BF2">
            <w:pPr>
              <w:spacing w:afterLines="160" w:after="384" w:line="360" w:lineRule="auto"/>
              <w:jc w:val="center"/>
              <w:rPr>
                <w:rFonts w:eastAsia="Times New Roman"/>
                <w:color w:val="808080" w:themeColor="background1" w:themeShade="80"/>
                <w:u w:val="double"/>
                <w:lang w:val="es-DO" w:eastAsia="es-DO"/>
              </w:rPr>
            </w:pPr>
            <w:r w:rsidRPr="00522CF5">
              <w:t>649,964.81</w:t>
            </w:r>
          </w:p>
        </w:tc>
      </w:tr>
    </w:tbl>
    <w:p w14:paraId="63B54673" w14:textId="77777777" w:rsidR="00A36D11" w:rsidRPr="00386CEF" w:rsidRDefault="00A36D11" w:rsidP="00D42B8D">
      <w:pPr>
        <w:tabs>
          <w:tab w:val="left" w:pos="2981"/>
        </w:tabs>
        <w:spacing w:afterLines="160" w:after="384" w:line="360" w:lineRule="auto"/>
        <w:ind w:left="-270"/>
        <w:rPr>
          <w:color w:val="767070"/>
          <w:sz w:val="20"/>
          <w:szCs w:val="14"/>
          <w:lang w:val="es-DO"/>
        </w:rPr>
      </w:pPr>
      <w:r w:rsidRPr="00386CEF">
        <w:rPr>
          <w:b/>
          <w:bCs/>
          <w:color w:val="767070"/>
          <w:sz w:val="20"/>
          <w:szCs w:val="14"/>
          <w:lang w:val="es-DO"/>
        </w:rPr>
        <w:t>Fuente:</w:t>
      </w:r>
      <w:r w:rsidRPr="00386CEF">
        <w:rPr>
          <w:color w:val="767070"/>
          <w:sz w:val="20"/>
          <w:szCs w:val="14"/>
          <w:lang w:val="es-DO"/>
        </w:rPr>
        <w:t xml:space="preserve"> Departamento de Administrativo y Financiero</w:t>
      </w:r>
    </w:p>
    <w:p w14:paraId="46D8778D" w14:textId="77777777" w:rsidR="00A36D11" w:rsidRPr="00B02CE4" w:rsidRDefault="00A36D11" w:rsidP="003B2DF8">
      <w:pPr>
        <w:autoSpaceDE w:val="0"/>
        <w:autoSpaceDN w:val="0"/>
        <w:adjustRightInd w:val="0"/>
        <w:spacing w:afterLines="160" w:after="384" w:line="360" w:lineRule="auto"/>
        <w:rPr>
          <w:b/>
          <w:color w:val="000000"/>
          <w:sz w:val="23"/>
          <w:szCs w:val="23"/>
          <w:lang w:val="es-DO"/>
        </w:rPr>
      </w:pPr>
      <w:r w:rsidRPr="00B02CE4">
        <w:rPr>
          <w:b/>
          <w:color w:val="767070"/>
          <w:sz w:val="23"/>
          <w:szCs w:val="23"/>
          <w:lang w:val="es-DO"/>
        </w:rPr>
        <w:t xml:space="preserve">Nota# 09: Pagos anticipados </w:t>
      </w:r>
    </w:p>
    <w:p w14:paraId="38632D8A" w14:textId="7D1E9373" w:rsidR="00A36D11" w:rsidRDefault="00A36D11" w:rsidP="003B2DF8">
      <w:pPr>
        <w:autoSpaceDE w:val="0"/>
        <w:autoSpaceDN w:val="0"/>
        <w:adjustRightInd w:val="0"/>
        <w:spacing w:afterLines="160" w:after="384" w:line="360" w:lineRule="auto"/>
        <w:rPr>
          <w:color w:val="767070"/>
          <w:sz w:val="23"/>
          <w:szCs w:val="23"/>
          <w:lang w:val="es-DO"/>
        </w:rPr>
      </w:pPr>
      <w:r w:rsidRPr="00B02CE4">
        <w:rPr>
          <w:color w:val="767070"/>
          <w:sz w:val="23"/>
          <w:szCs w:val="23"/>
          <w:lang w:val="es-DO"/>
        </w:rPr>
        <w:t xml:space="preserve">El detalle de los pagos anticipados al 30 de </w:t>
      </w:r>
      <w:r w:rsidR="00E21449">
        <w:rPr>
          <w:color w:val="767070"/>
          <w:sz w:val="23"/>
          <w:szCs w:val="23"/>
          <w:lang w:val="es-DO"/>
        </w:rPr>
        <w:t>junio</w:t>
      </w:r>
      <w:r w:rsidRPr="00B02CE4">
        <w:rPr>
          <w:color w:val="767070"/>
          <w:sz w:val="23"/>
          <w:szCs w:val="23"/>
          <w:lang w:val="es-DO"/>
        </w:rPr>
        <w:t xml:space="preserve"> de 2022 y 2021es como sigue:</w:t>
      </w:r>
    </w:p>
    <w:tbl>
      <w:tblPr>
        <w:tblW w:w="5672" w:type="pct"/>
        <w:jc w:val="center"/>
        <w:tblCellMar>
          <w:left w:w="70" w:type="dxa"/>
          <w:right w:w="70" w:type="dxa"/>
        </w:tblCellMar>
        <w:tblLook w:val="04A0" w:firstRow="1" w:lastRow="0" w:firstColumn="1" w:lastColumn="0" w:noHBand="0" w:noVBand="1"/>
      </w:tblPr>
      <w:tblGrid>
        <w:gridCol w:w="6133"/>
        <w:gridCol w:w="1420"/>
        <w:gridCol w:w="1420"/>
      </w:tblGrid>
      <w:tr w:rsidR="00A36D11" w:rsidRPr="00B02CE4" w14:paraId="29982539" w14:textId="77777777" w:rsidTr="00721DE3">
        <w:trPr>
          <w:trHeight w:val="213"/>
          <w:jc w:val="center"/>
        </w:trPr>
        <w:tc>
          <w:tcPr>
            <w:tcW w:w="3417"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FD6DFC6" w14:textId="4E2836D1" w:rsidR="00A36D11" w:rsidRPr="00692BF2" w:rsidRDefault="00A36D11" w:rsidP="00692BF2">
            <w:pPr>
              <w:spacing w:afterLines="160" w:after="384" w:line="360" w:lineRule="auto"/>
              <w:jc w:val="center"/>
              <w:rPr>
                <w:rFonts w:eastAsia="Times New Roman"/>
                <w:b/>
                <w:bCs/>
                <w:color w:val="FFFFFF" w:themeColor="background1"/>
                <w:szCs w:val="28"/>
                <w:lang w:val="es-DO" w:eastAsia="es-DO"/>
              </w:rPr>
            </w:pPr>
            <w:r w:rsidRPr="00692BF2">
              <w:rPr>
                <w:rFonts w:eastAsia="Times New Roman"/>
                <w:b/>
                <w:bCs/>
                <w:color w:val="FFFFFF" w:themeColor="background1"/>
                <w:szCs w:val="28"/>
                <w:lang w:val="es-DO" w:eastAsia="es-DO"/>
              </w:rPr>
              <w:lastRenderedPageBreak/>
              <w:t>Descripción</w:t>
            </w:r>
          </w:p>
        </w:tc>
        <w:tc>
          <w:tcPr>
            <w:tcW w:w="791" w:type="pct"/>
            <w:tcBorders>
              <w:top w:val="single" w:sz="4" w:space="0" w:color="auto"/>
              <w:left w:val="nil"/>
              <w:bottom w:val="single" w:sz="4" w:space="0" w:color="auto"/>
              <w:right w:val="single" w:sz="4" w:space="0" w:color="auto"/>
            </w:tcBorders>
            <w:shd w:val="clear" w:color="auto" w:fill="002060"/>
            <w:noWrap/>
            <w:vAlign w:val="center"/>
            <w:hideMark/>
          </w:tcPr>
          <w:p w14:paraId="01538434" w14:textId="77777777" w:rsidR="00A36D11" w:rsidRPr="00692BF2" w:rsidRDefault="00A36D11" w:rsidP="00692BF2">
            <w:pPr>
              <w:spacing w:afterLines="160" w:after="384" w:line="360" w:lineRule="auto"/>
              <w:jc w:val="center"/>
              <w:rPr>
                <w:rFonts w:eastAsia="Times New Roman"/>
                <w:b/>
                <w:bCs/>
                <w:color w:val="FFFFFF" w:themeColor="background1"/>
                <w:szCs w:val="28"/>
                <w:lang w:val="es-DO" w:eastAsia="es-DO"/>
              </w:rPr>
            </w:pPr>
            <w:r w:rsidRPr="00692BF2">
              <w:rPr>
                <w:rFonts w:eastAsia="Times New Roman"/>
                <w:b/>
                <w:bCs/>
                <w:color w:val="FFFFFF" w:themeColor="background1"/>
                <w:szCs w:val="28"/>
                <w:lang w:val="es-DO" w:eastAsia="es-DO"/>
              </w:rPr>
              <w:t>2022</w:t>
            </w:r>
          </w:p>
        </w:tc>
        <w:tc>
          <w:tcPr>
            <w:tcW w:w="791" w:type="pct"/>
            <w:tcBorders>
              <w:top w:val="single" w:sz="4" w:space="0" w:color="auto"/>
              <w:left w:val="nil"/>
              <w:bottom w:val="single" w:sz="4" w:space="0" w:color="auto"/>
              <w:right w:val="single" w:sz="4" w:space="0" w:color="auto"/>
            </w:tcBorders>
            <w:shd w:val="clear" w:color="auto" w:fill="002060"/>
            <w:noWrap/>
            <w:vAlign w:val="center"/>
            <w:hideMark/>
          </w:tcPr>
          <w:p w14:paraId="7C036720" w14:textId="77777777" w:rsidR="00A36D11" w:rsidRPr="00692BF2" w:rsidRDefault="00A36D11" w:rsidP="00692BF2">
            <w:pPr>
              <w:spacing w:afterLines="160" w:after="384" w:line="360" w:lineRule="auto"/>
              <w:jc w:val="center"/>
              <w:rPr>
                <w:rFonts w:eastAsia="Times New Roman"/>
                <w:b/>
                <w:bCs/>
                <w:color w:val="FFFFFF" w:themeColor="background1"/>
                <w:szCs w:val="28"/>
                <w:lang w:val="es-DO" w:eastAsia="es-DO"/>
              </w:rPr>
            </w:pPr>
            <w:r w:rsidRPr="00692BF2">
              <w:rPr>
                <w:rFonts w:eastAsia="Times New Roman"/>
                <w:b/>
                <w:bCs/>
                <w:color w:val="FFFFFF" w:themeColor="background1"/>
                <w:szCs w:val="28"/>
                <w:lang w:val="es-DO" w:eastAsia="es-DO"/>
              </w:rPr>
              <w:t>2021</w:t>
            </w:r>
          </w:p>
        </w:tc>
      </w:tr>
      <w:tr w:rsidR="00A90BAA" w:rsidRPr="00B02CE4" w14:paraId="5E6AE949" w14:textId="77777777" w:rsidTr="00721DE3">
        <w:trPr>
          <w:trHeight w:val="213"/>
          <w:jc w:val="center"/>
        </w:trPr>
        <w:tc>
          <w:tcPr>
            <w:tcW w:w="3417" w:type="pct"/>
            <w:tcBorders>
              <w:top w:val="nil"/>
              <w:left w:val="single" w:sz="4" w:space="0" w:color="auto"/>
              <w:bottom w:val="single" w:sz="4" w:space="0" w:color="auto"/>
              <w:right w:val="single" w:sz="4" w:space="0" w:color="auto"/>
            </w:tcBorders>
            <w:shd w:val="clear" w:color="auto" w:fill="auto"/>
            <w:noWrap/>
            <w:vAlign w:val="center"/>
            <w:hideMark/>
          </w:tcPr>
          <w:p w14:paraId="4CD8BE9E" w14:textId="77777777" w:rsidR="00A90BAA" w:rsidRPr="00B02CE4" w:rsidRDefault="00A90BAA"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Seguros vehículos</w:t>
            </w:r>
          </w:p>
        </w:tc>
        <w:tc>
          <w:tcPr>
            <w:tcW w:w="791" w:type="pct"/>
            <w:tcBorders>
              <w:top w:val="nil"/>
              <w:left w:val="nil"/>
              <w:bottom w:val="single" w:sz="4" w:space="0" w:color="auto"/>
              <w:right w:val="single" w:sz="4" w:space="0" w:color="auto"/>
            </w:tcBorders>
            <w:shd w:val="clear" w:color="auto" w:fill="auto"/>
            <w:noWrap/>
            <w:vAlign w:val="center"/>
          </w:tcPr>
          <w:p w14:paraId="3215951B" w14:textId="5C86113F"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r w:rsidRPr="00E811D0">
              <w:t>172,309.23</w:t>
            </w:r>
          </w:p>
        </w:tc>
        <w:tc>
          <w:tcPr>
            <w:tcW w:w="791" w:type="pct"/>
            <w:tcBorders>
              <w:top w:val="nil"/>
              <w:left w:val="nil"/>
              <w:bottom w:val="single" w:sz="4" w:space="0" w:color="auto"/>
              <w:right w:val="single" w:sz="4" w:space="0" w:color="auto"/>
            </w:tcBorders>
            <w:shd w:val="clear" w:color="auto" w:fill="auto"/>
            <w:noWrap/>
            <w:vAlign w:val="center"/>
          </w:tcPr>
          <w:p w14:paraId="01060142" w14:textId="14F333DC"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r w:rsidRPr="00E811D0">
              <w:t>144,817.47</w:t>
            </w:r>
          </w:p>
        </w:tc>
      </w:tr>
      <w:tr w:rsidR="00A90BAA" w:rsidRPr="00B03137" w14:paraId="72F87CB0" w14:textId="77777777" w:rsidTr="00721DE3">
        <w:trPr>
          <w:trHeight w:val="213"/>
          <w:jc w:val="center"/>
        </w:trPr>
        <w:tc>
          <w:tcPr>
            <w:tcW w:w="3417" w:type="pct"/>
            <w:tcBorders>
              <w:top w:val="nil"/>
              <w:left w:val="single" w:sz="4" w:space="0" w:color="auto"/>
              <w:bottom w:val="single" w:sz="4" w:space="0" w:color="auto"/>
              <w:right w:val="single" w:sz="4" w:space="0" w:color="auto"/>
            </w:tcBorders>
            <w:shd w:val="clear" w:color="auto" w:fill="auto"/>
            <w:noWrap/>
            <w:vAlign w:val="center"/>
            <w:hideMark/>
          </w:tcPr>
          <w:p w14:paraId="46848B15" w14:textId="77777777" w:rsidR="00A90BAA" w:rsidRPr="00B02CE4" w:rsidRDefault="00A90BAA"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Seguros Propiedad Planta y Equipos</w:t>
            </w:r>
          </w:p>
        </w:tc>
        <w:tc>
          <w:tcPr>
            <w:tcW w:w="791" w:type="pct"/>
            <w:tcBorders>
              <w:top w:val="nil"/>
              <w:left w:val="nil"/>
              <w:bottom w:val="single" w:sz="4" w:space="0" w:color="auto"/>
              <w:right w:val="single" w:sz="4" w:space="0" w:color="auto"/>
            </w:tcBorders>
            <w:shd w:val="clear" w:color="auto" w:fill="auto"/>
            <w:noWrap/>
            <w:vAlign w:val="center"/>
          </w:tcPr>
          <w:p w14:paraId="65D889B5" w14:textId="4F8F7AA3"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r w:rsidRPr="00E811D0">
              <w:t>471,096.04</w:t>
            </w:r>
          </w:p>
        </w:tc>
        <w:tc>
          <w:tcPr>
            <w:tcW w:w="791" w:type="pct"/>
            <w:tcBorders>
              <w:top w:val="nil"/>
              <w:left w:val="nil"/>
              <w:bottom w:val="single" w:sz="4" w:space="0" w:color="auto"/>
              <w:right w:val="single" w:sz="4" w:space="0" w:color="auto"/>
            </w:tcBorders>
            <w:shd w:val="clear" w:color="auto" w:fill="auto"/>
            <w:noWrap/>
            <w:vAlign w:val="center"/>
          </w:tcPr>
          <w:p w14:paraId="3F27BFDE" w14:textId="4E60B06E"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p>
        </w:tc>
      </w:tr>
      <w:tr w:rsidR="00A90BAA" w:rsidRPr="00B02CE4" w14:paraId="53C64CEA" w14:textId="77777777" w:rsidTr="00721DE3">
        <w:trPr>
          <w:trHeight w:val="213"/>
          <w:jc w:val="center"/>
        </w:trPr>
        <w:tc>
          <w:tcPr>
            <w:tcW w:w="3417" w:type="pct"/>
            <w:tcBorders>
              <w:top w:val="nil"/>
              <w:left w:val="single" w:sz="4" w:space="0" w:color="auto"/>
              <w:bottom w:val="single" w:sz="4" w:space="0" w:color="auto"/>
              <w:right w:val="single" w:sz="4" w:space="0" w:color="auto"/>
            </w:tcBorders>
            <w:shd w:val="clear" w:color="auto" w:fill="auto"/>
            <w:noWrap/>
            <w:vAlign w:val="center"/>
            <w:hideMark/>
          </w:tcPr>
          <w:p w14:paraId="41D4725C" w14:textId="77777777" w:rsidR="00A90BAA" w:rsidRPr="00B02CE4" w:rsidRDefault="00A90BAA"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Licencia Office 365</w:t>
            </w:r>
          </w:p>
        </w:tc>
        <w:tc>
          <w:tcPr>
            <w:tcW w:w="791" w:type="pct"/>
            <w:tcBorders>
              <w:top w:val="nil"/>
              <w:left w:val="nil"/>
              <w:bottom w:val="single" w:sz="4" w:space="0" w:color="auto"/>
              <w:right w:val="single" w:sz="4" w:space="0" w:color="auto"/>
            </w:tcBorders>
            <w:shd w:val="clear" w:color="auto" w:fill="auto"/>
            <w:noWrap/>
            <w:vAlign w:val="center"/>
          </w:tcPr>
          <w:p w14:paraId="0E34082B" w14:textId="0DEF1CC2"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r w:rsidRPr="00E811D0">
              <w:t>119,770.00</w:t>
            </w:r>
          </w:p>
        </w:tc>
        <w:tc>
          <w:tcPr>
            <w:tcW w:w="791" w:type="pct"/>
            <w:tcBorders>
              <w:top w:val="nil"/>
              <w:left w:val="nil"/>
              <w:bottom w:val="single" w:sz="4" w:space="0" w:color="auto"/>
              <w:right w:val="single" w:sz="4" w:space="0" w:color="auto"/>
            </w:tcBorders>
            <w:shd w:val="clear" w:color="auto" w:fill="auto"/>
            <w:noWrap/>
            <w:vAlign w:val="center"/>
          </w:tcPr>
          <w:p w14:paraId="7D2A1DCD" w14:textId="078F4021"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r w:rsidRPr="00E811D0">
              <w:t>171,100.00</w:t>
            </w:r>
          </w:p>
        </w:tc>
      </w:tr>
      <w:tr w:rsidR="00A90BAA" w:rsidRPr="00B03137" w14:paraId="7347098F" w14:textId="77777777" w:rsidTr="00721DE3">
        <w:trPr>
          <w:trHeight w:val="213"/>
          <w:jc w:val="center"/>
        </w:trPr>
        <w:tc>
          <w:tcPr>
            <w:tcW w:w="3417" w:type="pct"/>
            <w:tcBorders>
              <w:top w:val="nil"/>
              <w:left w:val="single" w:sz="4" w:space="0" w:color="auto"/>
              <w:bottom w:val="single" w:sz="4" w:space="0" w:color="auto"/>
              <w:right w:val="single" w:sz="4" w:space="0" w:color="auto"/>
            </w:tcBorders>
            <w:shd w:val="clear" w:color="auto" w:fill="auto"/>
            <w:noWrap/>
            <w:vAlign w:val="center"/>
            <w:hideMark/>
          </w:tcPr>
          <w:p w14:paraId="79818831" w14:textId="77777777" w:rsidR="00A90BAA" w:rsidRPr="00B02CE4" w:rsidRDefault="00A90BAA"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Licencia Renovación Antivirus y diseño grafico</w:t>
            </w:r>
          </w:p>
        </w:tc>
        <w:tc>
          <w:tcPr>
            <w:tcW w:w="791" w:type="pct"/>
            <w:tcBorders>
              <w:top w:val="nil"/>
              <w:left w:val="nil"/>
              <w:bottom w:val="single" w:sz="4" w:space="0" w:color="auto"/>
              <w:right w:val="single" w:sz="4" w:space="0" w:color="auto"/>
            </w:tcBorders>
            <w:shd w:val="clear" w:color="auto" w:fill="auto"/>
            <w:noWrap/>
            <w:vAlign w:val="center"/>
          </w:tcPr>
          <w:p w14:paraId="7952C22C" w14:textId="0079DB03"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r w:rsidRPr="00E811D0">
              <w:t>27,041.67</w:t>
            </w:r>
          </w:p>
        </w:tc>
        <w:tc>
          <w:tcPr>
            <w:tcW w:w="791" w:type="pct"/>
            <w:tcBorders>
              <w:top w:val="nil"/>
              <w:left w:val="nil"/>
              <w:bottom w:val="single" w:sz="4" w:space="0" w:color="auto"/>
              <w:right w:val="single" w:sz="4" w:space="0" w:color="auto"/>
            </w:tcBorders>
            <w:shd w:val="clear" w:color="auto" w:fill="auto"/>
            <w:noWrap/>
            <w:vAlign w:val="center"/>
          </w:tcPr>
          <w:p w14:paraId="76F01448" w14:textId="1B6B2A10"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r w:rsidRPr="00E811D0">
              <w:t>10,125.15</w:t>
            </w:r>
          </w:p>
        </w:tc>
      </w:tr>
      <w:tr w:rsidR="00A90BAA" w:rsidRPr="00B03137" w14:paraId="36FAEE49" w14:textId="77777777" w:rsidTr="00721DE3">
        <w:trPr>
          <w:trHeight w:val="213"/>
          <w:jc w:val="center"/>
        </w:trPr>
        <w:tc>
          <w:tcPr>
            <w:tcW w:w="3417" w:type="pct"/>
            <w:tcBorders>
              <w:top w:val="nil"/>
              <w:left w:val="single" w:sz="4" w:space="0" w:color="auto"/>
              <w:bottom w:val="single" w:sz="4" w:space="0" w:color="auto"/>
              <w:right w:val="single" w:sz="4" w:space="0" w:color="auto"/>
            </w:tcBorders>
            <w:shd w:val="clear" w:color="auto" w:fill="auto"/>
            <w:noWrap/>
            <w:vAlign w:val="center"/>
            <w:hideMark/>
          </w:tcPr>
          <w:p w14:paraId="0746B973" w14:textId="77777777" w:rsidR="00A90BAA" w:rsidRPr="00B02CE4" w:rsidRDefault="00A90BAA"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Licencia plataforma Zoom por 6 meses</w:t>
            </w:r>
          </w:p>
        </w:tc>
        <w:tc>
          <w:tcPr>
            <w:tcW w:w="791" w:type="pct"/>
            <w:tcBorders>
              <w:top w:val="nil"/>
              <w:left w:val="nil"/>
              <w:bottom w:val="single" w:sz="4" w:space="0" w:color="auto"/>
              <w:right w:val="single" w:sz="4" w:space="0" w:color="auto"/>
            </w:tcBorders>
            <w:shd w:val="clear" w:color="auto" w:fill="auto"/>
            <w:noWrap/>
            <w:vAlign w:val="center"/>
          </w:tcPr>
          <w:p w14:paraId="3F45260D" w14:textId="79396075"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p>
        </w:tc>
        <w:tc>
          <w:tcPr>
            <w:tcW w:w="791" w:type="pct"/>
            <w:tcBorders>
              <w:top w:val="nil"/>
              <w:left w:val="nil"/>
              <w:bottom w:val="single" w:sz="4" w:space="0" w:color="auto"/>
              <w:right w:val="single" w:sz="4" w:space="0" w:color="auto"/>
            </w:tcBorders>
            <w:shd w:val="clear" w:color="auto" w:fill="auto"/>
            <w:noWrap/>
            <w:vAlign w:val="center"/>
          </w:tcPr>
          <w:p w14:paraId="5AD1A02E" w14:textId="23736682"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r w:rsidRPr="00E811D0">
              <w:t>11,178.59</w:t>
            </w:r>
          </w:p>
        </w:tc>
      </w:tr>
      <w:tr w:rsidR="00A90BAA" w:rsidRPr="00B02CE4" w14:paraId="32BF6674" w14:textId="77777777" w:rsidTr="00721DE3">
        <w:trPr>
          <w:trHeight w:val="213"/>
          <w:jc w:val="center"/>
        </w:trPr>
        <w:tc>
          <w:tcPr>
            <w:tcW w:w="3417" w:type="pct"/>
            <w:tcBorders>
              <w:top w:val="nil"/>
              <w:left w:val="single" w:sz="4" w:space="0" w:color="auto"/>
              <w:bottom w:val="single" w:sz="4" w:space="0" w:color="auto"/>
              <w:right w:val="single" w:sz="4" w:space="0" w:color="auto"/>
            </w:tcBorders>
            <w:shd w:val="clear" w:color="auto" w:fill="auto"/>
            <w:noWrap/>
            <w:vAlign w:val="center"/>
            <w:hideMark/>
          </w:tcPr>
          <w:p w14:paraId="53943DBC" w14:textId="77777777" w:rsidR="00A90BAA" w:rsidRPr="00B02CE4" w:rsidRDefault="00A90BAA"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 xml:space="preserve">Licencia E </w:t>
            </w:r>
            <w:proofErr w:type="spellStart"/>
            <w:r w:rsidRPr="00B02CE4">
              <w:rPr>
                <w:rFonts w:eastAsia="Times New Roman"/>
                <w:color w:val="808080" w:themeColor="background1" w:themeShade="80"/>
                <w:sz w:val="22"/>
                <w:lang w:val="es-DO" w:eastAsia="es-DO"/>
              </w:rPr>
              <w:t>Views</w:t>
            </w:r>
            <w:proofErr w:type="spellEnd"/>
            <w:r w:rsidRPr="00B02CE4">
              <w:rPr>
                <w:rFonts w:eastAsia="Times New Roman"/>
                <w:color w:val="808080" w:themeColor="background1" w:themeShade="80"/>
                <w:sz w:val="22"/>
                <w:lang w:val="es-DO" w:eastAsia="es-DO"/>
              </w:rPr>
              <w:t xml:space="preserve"> Enterprise</w:t>
            </w:r>
          </w:p>
        </w:tc>
        <w:tc>
          <w:tcPr>
            <w:tcW w:w="791" w:type="pct"/>
            <w:tcBorders>
              <w:top w:val="nil"/>
              <w:left w:val="nil"/>
              <w:bottom w:val="single" w:sz="4" w:space="0" w:color="auto"/>
              <w:right w:val="single" w:sz="4" w:space="0" w:color="auto"/>
            </w:tcBorders>
            <w:shd w:val="clear" w:color="auto" w:fill="auto"/>
            <w:noWrap/>
            <w:vAlign w:val="center"/>
          </w:tcPr>
          <w:p w14:paraId="79113F9E" w14:textId="61C31276"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r w:rsidRPr="00E811D0">
              <w:t>122,130.00</w:t>
            </w:r>
          </w:p>
        </w:tc>
        <w:tc>
          <w:tcPr>
            <w:tcW w:w="791" w:type="pct"/>
            <w:tcBorders>
              <w:top w:val="nil"/>
              <w:left w:val="nil"/>
              <w:bottom w:val="single" w:sz="4" w:space="0" w:color="auto"/>
              <w:right w:val="single" w:sz="4" w:space="0" w:color="auto"/>
            </w:tcBorders>
            <w:shd w:val="clear" w:color="auto" w:fill="auto"/>
            <w:noWrap/>
            <w:vAlign w:val="center"/>
          </w:tcPr>
          <w:p w14:paraId="25C286F0" w14:textId="3543B480"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r w:rsidRPr="00E811D0">
              <w:t>170,472.63</w:t>
            </w:r>
          </w:p>
        </w:tc>
      </w:tr>
      <w:tr w:rsidR="00A90BAA" w:rsidRPr="00B02CE4" w14:paraId="2915C341" w14:textId="77777777" w:rsidTr="00721DE3">
        <w:trPr>
          <w:trHeight w:val="213"/>
          <w:jc w:val="center"/>
        </w:trPr>
        <w:tc>
          <w:tcPr>
            <w:tcW w:w="3417" w:type="pct"/>
            <w:tcBorders>
              <w:top w:val="nil"/>
              <w:left w:val="single" w:sz="4" w:space="0" w:color="auto"/>
              <w:bottom w:val="single" w:sz="4" w:space="0" w:color="auto"/>
              <w:right w:val="single" w:sz="4" w:space="0" w:color="auto"/>
            </w:tcBorders>
            <w:shd w:val="clear" w:color="auto" w:fill="auto"/>
            <w:noWrap/>
            <w:vAlign w:val="center"/>
            <w:hideMark/>
          </w:tcPr>
          <w:p w14:paraId="73CA2BA1" w14:textId="77777777" w:rsidR="00A90BAA" w:rsidRPr="00B02CE4" w:rsidRDefault="00A90BAA"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Licencia Office 365 Business Basic</w:t>
            </w:r>
          </w:p>
        </w:tc>
        <w:tc>
          <w:tcPr>
            <w:tcW w:w="791" w:type="pct"/>
            <w:tcBorders>
              <w:top w:val="nil"/>
              <w:left w:val="nil"/>
              <w:bottom w:val="single" w:sz="4" w:space="0" w:color="auto"/>
              <w:right w:val="single" w:sz="4" w:space="0" w:color="auto"/>
            </w:tcBorders>
            <w:shd w:val="clear" w:color="auto" w:fill="auto"/>
            <w:noWrap/>
            <w:vAlign w:val="center"/>
          </w:tcPr>
          <w:p w14:paraId="2DF8C83C" w14:textId="4EFC4E2B"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r w:rsidRPr="00E811D0">
              <w:t>16,863.44</w:t>
            </w:r>
          </w:p>
        </w:tc>
        <w:tc>
          <w:tcPr>
            <w:tcW w:w="791" w:type="pct"/>
            <w:tcBorders>
              <w:top w:val="nil"/>
              <w:left w:val="nil"/>
              <w:bottom w:val="single" w:sz="4" w:space="0" w:color="auto"/>
              <w:right w:val="single" w:sz="4" w:space="0" w:color="auto"/>
            </w:tcBorders>
            <w:shd w:val="clear" w:color="auto" w:fill="auto"/>
            <w:noWrap/>
            <w:vAlign w:val="center"/>
          </w:tcPr>
          <w:p w14:paraId="3C266C4E" w14:textId="404FA189"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p>
        </w:tc>
      </w:tr>
      <w:tr w:rsidR="00A90BAA" w:rsidRPr="00B03137" w14:paraId="7F76650B" w14:textId="77777777" w:rsidTr="00721DE3">
        <w:trPr>
          <w:trHeight w:val="213"/>
          <w:jc w:val="center"/>
        </w:trPr>
        <w:tc>
          <w:tcPr>
            <w:tcW w:w="3417" w:type="pct"/>
            <w:tcBorders>
              <w:top w:val="nil"/>
              <w:left w:val="single" w:sz="4" w:space="0" w:color="auto"/>
              <w:bottom w:val="single" w:sz="4" w:space="0" w:color="auto"/>
              <w:right w:val="single" w:sz="4" w:space="0" w:color="auto"/>
            </w:tcBorders>
            <w:shd w:val="clear" w:color="auto" w:fill="auto"/>
            <w:noWrap/>
            <w:vAlign w:val="center"/>
            <w:hideMark/>
          </w:tcPr>
          <w:p w14:paraId="42F06310" w14:textId="77777777" w:rsidR="00A90BAA" w:rsidRPr="00B02CE4" w:rsidRDefault="00A90BAA"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Licencia acceso plataforma legislación y jurisprudencia</w:t>
            </w:r>
          </w:p>
        </w:tc>
        <w:tc>
          <w:tcPr>
            <w:tcW w:w="791" w:type="pct"/>
            <w:tcBorders>
              <w:top w:val="nil"/>
              <w:left w:val="nil"/>
              <w:bottom w:val="single" w:sz="4" w:space="0" w:color="auto"/>
              <w:right w:val="single" w:sz="4" w:space="0" w:color="auto"/>
            </w:tcBorders>
            <w:shd w:val="clear" w:color="auto" w:fill="auto"/>
            <w:noWrap/>
            <w:vAlign w:val="center"/>
          </w:tcPr>
          <w:p w14:paraId="1B153D79" w14:textId="5396A6A0"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r w:rsidRPr="00E811D0">
              <w:t>57,319.68</w:t>
            </w:r>
          </w:p>
        </w:tc>
        <w:tc>
          <w:tcPr>
            <w:tcW w:w="791" w:type="pct"/>
            <w:tcBorders>
              <w:top w:val="nil"/>
              <w:left w:val="nil"/>
              <w:bottom w:val="single" w:sz="4" w:space="0" w:color="auto"/>
              <w:right w:val="single" w:sz="4" w:space="0" w:color="auto"/>
            </w:tcBorders>
            <w:shd w:val="clear" w:color="auto" w:fill="auto"/>
            <w:noWrap/>
            <w:vAlign w:val="center"/>
          </w:tcPr>
          <w:p w14:paraId="18E40A93" w14:textId="244A606E" w:rsidR="00A90BAA" w:rsidRPr="00B02CE4" w:rsidRDefault="00A90BAA" w:rsidP="00692BF2">
            <w:pPr>
              <w:spacing w:afterLines="160" w:after="384" w:line="360" w:lineRule="auto"/>
              <w:jc w:val="center"/>
              <w:rPr>
                <w:rFonts w:eastAsia="Times New Roman"/>
                <w:color w:val="808080" w:themeColor="background1" w:themeShade="80"/>
                <w:sz w:val="22"/>
                <w:lang w:val="es-DO" w:eastAsia="es-DO"/>
              </w:rPr>
            </w:pPr>
            <w:r w:rsidRPr="00E811D0">
              <w:t>314,771.53</w:t>
            </w:r>
          </w:p>
        </w:tc>
      </w:tr>
      <w:tr w:rsidR="00A90BAA" w:rsidRPr="00B02CE4" w14:paraId="34B9A672" w14:textId="77777777" w:rsidTr="00721DE3">
        <w:trPr>
          <w:trHeight w:val="256"/>
          <w:jc w:val="center"/>
        </w:trPr>
        <w:tc>
          <w:tcPr>
            <w:tcW w:w="34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F474F" w14:textId="77777777" w:rsidR="00A90BAA" w:rsidRPr="00522CF5" w:rsidRDefault="00A90BAA" w:rsidP="003B2DF8">
            <w:pPr>
              <w:spacing w:afterLines="160" w:after="384" w:line="360" w:lineRule="auto"/>
              <w:rPr>
                <w:rFonts w:eastAsia="Times New Roman"/>
                <w:b/>
                <w:bCs/>
                <w:color w:val="808080" w:themeColor="background1" w:themeShade="80"/>
                <w:sz w:val="22"/>
                <w:lang w:val="es-DO" w:eastAsia="es-DO"/>
              </w:rPr>
            </w:pPr>
            <w:r w:rsidRPr="00522CF5">
              <w:rPr>
                <w:rFonts w:eastAsia="Times New Roman"/>
                <w:b/>
                <w:bCs/>
                <w:color w:val="808080" w:themeColor="background1" w:themeShade="80"/>
                <w:sz w:val="22"/>
                <w:lang w:val="es-DO" w:eastAsia="es-DO"/>
              </w:rPr>
              <w:t>Total</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2FACB0" w14:textId="514A699C" w:rsidR="00A90BAA" w:rsidRPr="00522CF5" w:rsidRDefault="00A90BAA" w:rsidP="00692BF2">
            <w:pPr>
              <w:spacing w:afterLines="160" w:after="384" w:line="360" w:lineRule="auto"/>
              <w:jc w:val="center"/>
              <w:rPr>
                <w:rFonts w:eastAsia="Times New Roman"/>
                <w:b/>
                <w:bCs/>
                <w:color w:val="808080" w:themeColor="background1" w:themeShade="80"/>
                <w:sz w:val="22"/>
                <w:u w:val="double"/>
                <w:lang w:val="es-DO" w:eastAsia="es-DO"/>
              </w:rPr>
            </w:pPr>
            <w:r w:rsidRPr="00522CF5">
              <w:rPr>
                <w:b/>
                <w:bCs/>
              </w:rPr>
              <w:t>986,530.06</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00DA0B" w14:textId="711C1EAA" w:rsidR="00A90BAA" w:rsidRPr="00522CF5" w:rsidRDefault="00A90BAA" w:rsidP="00692BF2">
            <w:pPr>
              <w:spacing w:afterLines="160" w:after="384" w:line="360" w:lineRule="auto"/>
              <w:jc w:val="center"/>
              <w:rPr>
                <w:rFonts w:eastAsia="Times New Roman"/>
                <w:b/>
                <w:bCs/>
                <w:color w:val="808080" w:themeColor="background1" w:themeShade="80"/>
                <w:sz w:val="22"/>
                <w:u w:val="double"/>
                <w:lang w:val="es-DO" w:eastAsia="es-DO"/>
              </w:rPr>
            </w:pPr>
            <w:r w:rsidRPr="00522CF5">
              <w:rPr>
                <w:b/>
                <w:bCs/>
              </w:rPr>
              <w:t>822,465.37</w:t>
            </w:r>
          </w:p>
        </w:tc>
      </w:tr>
    </w:tbl>
    <w:p w14:paraId="51334412" w14:textId="77777777" w:rsidR="00A36D11" w:rsidRPr="00D94BE7" w:rsidRDefault="00A36D11" w:rsidP="003B2DF8">
      <w:pPr>
        <w:tabs>
          <w:tab w:val="left" w:pos="2981"/>
        </w:tabs>
        <w:spacing w:afterLines="160" w:after="384" w:line="360" w:lineRule="auto"/>
        <w:rPr>
          <w:color w:val="767070"/>
          <w:sz w:val="20"/>
          <w:szCs w:val="14"/>
          <w:lang w:val="es-DO"/>
        </w:rPr>
      </w:pPr>
      <w:r w:rsidRPr="00522CF5">
        <w:rPr>
          <w:b/>
          <w:bCs/>
          <w:color w:val="767070"/>
          <w:sz w:val="20"/>
          <w:szCs w:val="14"/>
          <w:lang w:val="es-DO"/>
        </w:rPr>
        <w:t>Fuente:</w:t>
      </w:r>
      <w:r w:rsidRPr="00D94BE7">
        <w:rPr>
          <w:color w:val="767070"/>
          <w:sz w:val="20"/>
          <w:szCs w:val="14"/>
          <w:lang w:val="es-DO"/>
        </w:rPr>
        <w:t xml:space="preserve"> Departamento de Administrativo y Financiero</w:t>
      </w:r>
    </w:p>
    <w:p w14:paraId="16CF45F6" w14:textId="77777777" w:rsidR="00A36D11" w:rsidRPr="00B02CE4" w:rsidRDefault="00A36D11" w:rsidP="003B2DF8">
      <w:pPr>
        <w:autoSpaceDE w:val="0"/>
        <w:autoSpaceDN w:val="0"/>
        <w:adjustRightInd w:val="0"/>
        <w:spacing w:afterLines="160" w:after="384" w:line="360" w:lineRule="auto"/>
        <w:rPr>
          <w:b/>
          <w:color w:val="000000"/>
          <w:sz w:val="23"/>
          <w:szCs w:val="23"/>
          <w:lang w:val="es-DO"/>
        </w:rPr>
      </w:pPr>
      <w:r w:rsidRPr="00B02CE4">
        <w:rPr>
          <w:b/>
          <w:color w:val="767070"/>
          <w:sz w:val="23"/>
          <w:szCs w:val="23"/>
          <w:lang w:val="es-DO"/>
        </w:rPr>
        <w:t xml:space="preserve">Nota #10: Propiedad planta y equipo </w:t>
      </w:r>
    </w:p>
    <w:tbl>
      <w:tblPr>
        <w:tblW w:w="6394" w:type="pct"/>
        <w:tblInd w:w="-630" w:type="dxa"/>
        <w:tblLayout w:type="fixed"/>
        <w:tblCellMar>
          <w:left w:w="70" w:type="dxa"/>
          <w:right w:w="70" w:type="dxa"/>
        </w:tblCellMar>
        <w:tblLook w:val="04A0" w:firstRow="1" w:lastRow="0" w:firstColumn="1" w:lastColumn="0" w:noHBand="0" w:noVBand="1"/>
      </w:tblPr>
      <w:tblGrid>
        <w:gridCol w:w="2160"/>
        <w:gridCol w:w="314"/>
        <w:gridCol w:w="2125"/>
        <w:gridCol w:w="1843"/>
        <w:gridCol w:w="1843"/>
        <w:gridCol w:w="1843"/>
      </w:tblGrid>
      <w:tr w:rsidR="00A36D11" w:rsidRPr="00B02CE4" w14:paraId="0B2E84AE" w14:textId="77777777" w:rsidTr="00300E68">
        <w:trPr>
          <w:trHeight w:val="570"/>
          <w:tblHeader/>
        </w:trPr>
        <w:tc>
          <w:tcPr>
            <w:tcW w:w="1221" w:type="pct"/>
            <w:gridSpan w:val="2"/>
            <w:tcBorders>
              <w:top w:val="nil"/>
              <w:left w:val="nil"/>
              <w:bottom w:val="single" w:sz="4" w:space="0" w:color="auto"/>
              <w:right w:val="nil"/>
            </w:tcBorders>
            <w:shd w:val="clear" w:color="auto" w:fill="002060"/>
            <w:noWrap/>
            <w:vAlign w:val="center"/>
            <w:hideMark/>
          </w:tcPr>
          <w:p w14:paraId="449B0658" w14:textId="10A2EE10" w:rsidR="00A36D11" w:rsidRPr="00300E68" w:rsidRDefault="00A36D11" w:rsidP="00300E68">
            <w:pPr>
              <w:spacing w:afterLines="160" w:after="384" w:line="360" w:lineRule="auto"/>
              <w:jc w:val="center"/>
              <w:rPr>
                <w:rFonts w:eastAsia="Times New Roman"/>
                <w:b/>
                <w:bCs/>
                <w:color w:val="FFFFFF" w:themeColor="background1"/>
                <w:sz w:val="22"/>
                <w:lang w:val="es-DO" w:eastAsia="es-DO"/>
              </w:rPr>
            </w:pPr>
            <w:r w:rsidRPr="00300E68">
              <w:rPr>
                <w:rFonts w:eastAsia="Times New Roman"/>
                <w:b/>
                <w:bCs/>
                <w:color w:val="FFFFFF" w:themeColor="background1"/>
                <w:sz w:val="22"/>
                <w:lang w:val="es-DO" w:eastAsia="es-DO"/>
              </w:rPr>
              <w:t>A</w:t>
            </w:r>
            <w:r w:rsidR="008F2C13" w:rsidRPr="00300E68">
              <w:rPr>
                <w:rFonts w:eastAsia="Times New Roman"/>
                <w:b/>
                <w:bCs/>
                <w:color w:val="FFFFFF" w:themeColor="background1"/>
                <w:sz w:val="22"/>
                <w:lang w:val="es-DO" w:eastAsia="es-DO"/>
              </w:rPr>
              <w:t>Ñ</w:t>
            </w:r>
            <w:r w:rsidRPr="00300E68">
              <w:rPr>
                <w:rFonts w:eastAsia="Times New Roman"/>
                <w:b/>
                <w:bCs/>
                <w:color w:val="FFFFFF" w:themeColor="background1"/>
                <w:sz w:val="22"/>
                <w:lang w:val="es-DO" w:eastAsia="es-DO"/>
              </w:rPr>
              <w:t>O 2022</w:t>
            </w:r>
          </w:p>
        </w:tc>
        <w:tc>
          <w:tcPr>
            <w:tcW w:w="1049" w:type="pct"/>
            <w:tcBorders>
              <w:top w:val="nil"/>
              <w:left w:val="nil"/>
              <w:bottom w:val="single" w:sz="4" w:space="0" w:color="auto"/>
              <w:right w:val="nil"/>
            </w:tcBorders>
            <w:shd w:val="clear" w:color="auto" w:fill="002060"/>
            <w:noWrap/>
            <w:vAlign w:val="center"/>
            <w:hideMark/>
          </w:tcPr>
          <w:p w14:paraId="0A4F2EAC" w14:textId="77777777" w:rsidR="00A36D11" w:rsidRPr="00300E68" w:rsidRDefault="00A36D11" w:rsidP="00300E68">
            <w:pPr>
              <w:spacing w:afterLines="160" w:after="384" w:line="360" w:lineRule="auto"/>
              <w:jc w:val="center"/>
              <w:rPr>
                <w:rFonts w:eastAsia="Times New Roman"/>
                <w:b/>
                <w:bCs/>
                <w:color w:val="FFFFFF" w:themeColor="background1"/>
                <w:sz w:val="22"/>
                <w:lang w:val="es-DO" w:eastAsia="es-DO"/>
              </w:rPr>
            </w:pPr>
            <w:r w:rsidRPr="00300E68">
              <w:rPr>
                <w:rFonts w:eastAsia="Times New Roman"/>
                <w:b/>
                <w:bCs/>
                <w:color w:val="FFFFFF" w:themeColor="background1"/>
                <w:sz w:val="22"/>
                <w:lang w:val="es-DO" w:eastAsia="es-DO"/>
              </w:rPr>
              <w:t xml:space="preserve">Edif. Y </w:t>
            </w:r>
            <w:proofErr w:type="spellStart"/>
            <w:r w:rsidRPr="00300E68">
              <w:rPr>
                <w:rFonts w:eastAsia="Times New Roman"/>
                <w:b/>
                <w:bCs/>
                <w:color w:val="FFFFFF" w:themeColor="background1"/>
                <w:sz w:val="22"/>
                <w:lang w:val="es-DO" w:eastAsia="es-DO"/>
              </w:rPr>
              <w:t>comp.</w:t>
            </w:r>
            <w:proofErr w:type="spellEnd"/>
          </w:p>
        </w:tc>
        <w:tc>
          <w:tcPr>
            <w:tcW w:w="910" w:type="pct"/>
            <w:tcBorders>
              <w:top w:val="nil"/>
              <w:left w:val="nil"/>
              <w:bottom w:val="single" w:sz="4" w:space="0" w:color="auto"/>
              <w:right w:val="nil"/>
            </w:tcBorders>
            <w:shd w:val="clear" w:color="auto" w:fill="002060"/>
            <w:vAlign w:val="center"/>
            <w:hideMark/>
          </w:tcPr>
          <w:p w14:paraId="1ABE21A7" w14:textId="77777777" w:rsidR="00A36D11" w:rsidRPr="00300E68" w:rsidRDefault="00A36D11" w:rsidP="00300E68">
            <w:pPr>
              <w:spacing w:afterLines="160" w:after="384" w:line="360" w:lineRule="auto"/>
              <w:jc w:val="center"/>
              <w:rPr>
                <w:rFonts w:eastAsia="Times New Roman"/>
                <w:b/>
                <w:bCs/>
                <w:color w:val="FFFFFF" w:themeColor="background1"/>
                <w:sz w:val="22"/>
                <w:lang w:val="es-DO" w:eastAsia="es-DO"/>
              </w:rPr>
            </w:pPr>
            <w:proofErr w:type="spellStart"/>
            <w:r w:rsidRPr="00300E68">
              <w:rPr>
                <w:rFonts w:eastAsia="Times New Roman"/>
                <w:b/>
                <w:bCs/>
                <w:color w:val="FFFFFF" w:themeColor="background1"/>
                <w:sz w:val="22"/>
                <w:lang w:val="es-DO" w:eastAsia="es-DO"/>
              </w:rPr>
              <w:t>Mob</w:t>
            </w:r>
            <w:proofErr w:type="spellEnd"/>
            <w:r w:rsidRPr="00300E68">
              <w:rPr>
                <w:rFonts w:eastAsia="Times New Roman"/>
                <w:b/>
                <w:bCs/>
                <w:color w:val="FFFFFF" w:themeColor="background1"/>
                <w:sz w:val="22"/>
                <w:lang w:val="es-DO" w:eastAsia="es-DO"/>
              </w:rPr>
              <w:t xml:space="preserve">. Y </w:t>
            </w:r>
            <w:proofErr w:type="spellStart"/>
            <w:r w:rsidRPr="00300E68">
              <w:rPr>
                <w:rFonts w:eastAsia="Times New Roman"/>
                <w:b/>
                <w:bCs/>
                <w:color w:val="FFFFFF" w:themeColor="background1"/>
                <w:sz w:val="22"/>
                <w:lang w:val="es-DO" w:eastAsia="es-DO"/>
              </w:rPr>
              <w:t>equ</w:t>
            </w:r>
            <w:proofErr w:type="spellEnd"/>
            <w:r w:rsidRPr="00300E68">
              <w:rPr>
                <w:rFonts w:eastAsia="Times New Roman"/>
                <w:b/>
                <w:bCs/>
                <w:color w:val="FFFFFF" w:themeColor="background1"/>
                <w:sz w:val="22"/>
                <w:lang w:val="es-DO" w:eastAsia="es-DO"/>
              </w:rPr>
              <w:t xml:space="preserve">. de </w:t>
            </w:r>
            <w:proofErr w:type="spellStart"/>
            <w:r w:rsidRPr="00300E68">
              <w:rPr>
                <w:rFonts w:eastAsia="Times New Roman"/>
                <w:b/>
                <w:bCs/>
                <w:color w:val="FFFFFF" w:themeColor="background1"/>
                <w:sz w:val="22"/>
                <w:lang w:val="es-DO" w:eastAsia="es-DO"/>
              </w:rPr>
              <w:t>ofic</w:t>
            </w:r>
            <w:proofErr w:type="spellEnd"/>
            <w:r w:rsidRPr="00300E68">
              <w:rPr>
                <w:rFonts w:eastAsia="Times New Roman"/>
                <w:b/>
                <w:bCs/>
                <w:color w:val="FFFFFF" w:themeColor="background1"/>
                <w:sz w:val="22"/>
                <w:lang w:val="es-DO" w:eastAsia="es-DO"/>
              </w:rPr>
              <w:t>.</w:t>
            </w:r>
          </w:p>
        </w:tc>
        <w:tc>
          <w:tcPr>
            <w:tcW w:w="910" w:type="pct"/>
            <w:tcBorders>
              <w:top w:val="nil"/>
              <w:left w:val="nil"/>
              <w:bottom w:val="single" w:sz="4" w:space="0" w:color="auto"/>
              <w:right w:val="nil"/>
            </w:tcBorders>
            <w:shd w:val="clear" w:color="auto" w:fill="002060"/>
            <w:vAlign w:val="center"/>
            <w:hideMark/>
          </w:tcPr>
          <w:p w14:paraId="0B1DBABE" w14:textId="77777777" w:rsidR="00A36D11" w:rsidRPr="00300E68" w:rsidRDefault="00A36D11" w:rsidP="00300E68">
            <w:pPr>
              <w:spacing w:afterLines="160" w:after="384" w:line="360" w:lineRule="auto"/>
              <w:jc w:val="center"/>
              <w:rPr>
                <w:rFonts w:eastAsia="Times New Roman"/>
                <w:b/>
                <w:bCs/>
                <w:color w:val="FFFFFF" w:themeColor="background1"/>
                <w:sz w:val="22"/>
                <w:lang w:val="es-DO" w:eastAsia="es-DO"/>
              </w:rPr>
            </w:pPr>
            <w:proofErr w:type="spellStart"/>
            <w:proofErr w:type="gramStart"/>
            <w:r w:rsidRPr="00300E68">
              <w:rPr>
                <w:rFonts w:eastAsia="Times New Roman"/>
                <w:b/>
                <w:bCs/>
                <w:color w:val="FFFFFF" w:themeColor="background1"/>
                <w:sz w:val="22"/>
                <w:lang w:val="es-DO" w:eastAsia="es-DO"/>
              </w:rPr>
              <w:t>Equipo,Transp</w:t>
            </w:r>
            <w:proofErr w:type="spellEnd"/>
            <w:proofErr w:type="gramEnd"/>
            <w:r w:rsidRPr="00300E68">
              <w:rPr>
                <w:rFonts w:eastAsia="Times New Roman"/>
                <w:b/>
                <w:bCs/>
                <w:color w:val="FFFFFF" w:themeColor="background1"/>
                <w:sz w:val="22"/>
                <w:lang w:val="es-DO" w:eastAsia="es-DO"/>
              </w:rPr>
              <w:t xml:space="preserve"> y otros</w:t>
            </w:r>
          </w:p>
        </w:tc>
        <w:tc>
          <w:tcPr>
            <w:tcW w:w="910" w:type="pct"/>
            <w:tcBorders>
              <w:top w:val="nil"/>
              <w:left w:val="nil"/>
              <w:bottom w:val="single" w:sz="4" w:space="0" w:color="auto"/>
              <w:right w:val="nil"/>
            </w:tcBorders>
            <w:shd w:val="clear" w:color="auto" w:fill="002060"/>
            <w:noWrap/>
            <w:vAlign w:val="center"/>
            <w:hideMark/>
          </w:tcPr>
          <w:p w14:paraId="0E91D1E9" w14:textId="77777777" w:rsidR="00A36D11" w:rsidRPr="00300E68" w:rsidRDefault="00A36D11" w:rsidP="00300E68">
            <w:pPr>
              <w:spacing w:afterLines="160" w:after="384" w:line="360" w:lineRule="auto"/>
              <w:jc w:val="center"/>
              <w:rPr>
                <w:rFonts w:eastAsia="Times New Roman"/>
                <w:b/>
                <w:bCs/>
                <w:color w:val="FFFFFF" w:themeColor="background1"/>
                <w:sz w:val="22"/>
                <w:lang w:val="es-DO" w:eastAsia="es-DO"/>
              </w:rPr>
            </w:pPr>
            <w:r w:rsidRPr="00300E68">
              <w:rPr>
                <w:rFonts w:eastAsia="Times New Roman"/>
                <w:b/>
                <w:bCs/>
                <w:color w:val="FFFFFF" w:themeColor="background1"/>
                <w:sz w:val="22"/>
                <w:lang w:val="es-DO" w:eastAsia="es-DO"/>
              </w:rPr>
              <w:t>Total</w:t>
            </w:r>
          </w:p>
        </w:tc>
      </w:tr>
      <w:tr w:rsidR="00D94BE7" w:rsidRPr="00B02CE4" w14:paraId="368D20DC" w14:textId="77777777" w:rsidTr="00522CF5">
        <w:trPr>
          <w:trHeight w:val="300"/>
        </w:trPr>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A4C10F" w14:textId="14758C7F"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Costos de adquisición</w:t>
            </w:r>
          </w:p>
        </w:tc>
        <w:tc>
          <w:tcPr>
            <w:tcW w:w="120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8F189E" w14:textId="77E915A5"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63,695,785.59</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B039C4" w14:textId="749B0691"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28,191,300.56</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A50246" w14:textId="1A096C00"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6,300,305.37</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550AD4" w14:textId="4FA8BC5D" w:rsidR="00D94BE7" w:rsidRPr="00B02CE4" w:rsidRDefault="00D94BE7" w:rsidP="003B2DF8">
            <w:pPr>
              <w:spacing w:afterLines="160" w:after="384" w:line="360" w:lineRule="auto"/>
              <w:rPr>
                <w:rFonts w:eastAsia="Times New Roman"/>
                <w:b/>
                <w:bCs/>
                <w:color w:val="808080" w:themeColor="background1" w:themeShade="80"/>
                <w:sz w:val="22"/>
                <w:lang w:val="es-DO" w:eastAsia="es-DO"/>
              </w:rPr>
            </w:pPr>
            <w:r w:rsidRPr="00FC548D">
              <w:t>98,187,391.52</w:t>
            </w:r>
          </w:p>
        </w:tc>
      </w:tr>
      <w:tr w:rsidR="00D94BE7" w:rsidRPr="00B02CE4" w14:paraId="249E6302" w14:textId="77777777" w:rsidTr="00522CF5">
        <w:trPr>
          <w:trHeight w:val="300"/>
        </w:trPr>
        <w:tc>
          <w:tcPr>
            <w:tcW w:w="10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27A74" w14:textId="77777777"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Adiciones</w:t>
            </w:r>
          </w:p>
        </w:tc>
        <w:tc>
          <w:tcPr>
            <w:tcW w:w="120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E9093FA" w14:textId="5372C4F7"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899D82" w14:textId="5E4E262D"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6C6D33" w14:textId="733CF950"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A629CC" w14:textId="69FB1FA9" w:rsidR="00D94BE7" w:rsidRPr="00B02CE4" w:rsidRDefault="00D94BE7" w:rsidP="003B2DF8">
            <w:pPr>
              <w:spacing w:afterLines="160" w:after="384" w:line="360" w:lineRule="auto"/>
              <w:rPr>
                <w:rFonts w:eastAsia="Times New Roman"/>
                <w:b/>
                <w:bCs/>
                <w:color w:val="808080" w:themeColor="background1" w:themeShade="80"/>
                <w:sz w:val="22"/>
                <w:lang w:val="es-DO" w:eastAsia="es-DO"/>
              </w:rPr>
            </w:pPr>
            <w:r w:rsidRPr="00FC548D">
              <w:t>-</w:t>
            </w:r>
          </w:p>
        </w:tc>
      </w:tr>
      <w:tr w:rsidR="00D94BE7" w:rsidRPr="00B02CE4" w14:paraId="66B82F5D" w14:textId="77777777" w:rsidTr="00522CF5">
        <w:trPr>
          <w:trHeight w:val="300"/>
        </w:trPr>
        <w:tc>
          <w:tcPr>
            <w:tcW w:w="10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90CC8" w14:textId="77777777"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lastRenderedPageBreak/>
              <w:t>Otros</w:t>
            </w:r>
          </w:p>
        </w:tc>
        <w:tc>
          <w:tcPr>
            <w:tcW w:w="120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7C3250" w14:textId="63C3F086"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A3295C" w14:textId="666A0660"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13,602.31</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76A9D4" w14:textId="2A6DAB76"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5E0A26" w14:textId="58A4699E" w:rsidR="00D94BE7" w:rsidRPr="00B02CE4" w:rsidRDefault="00D94BE7" w:rsidP="003B2DF8">
            <w:pPr>
              <w:spacing w:afterLines="160" w:after="384" w:line="360" w:lineRule="auto"/>
              <w:rPr>
                <w:rFonts w:eastAsia="Times New Roman"/>
                <w:b/>
                <w:bCs/>
                <w:color w:val="808080" w:themeColor="background1" w:themeShade="80"/>
                <w:sz w:val="22"/>
                <w:lang w:val="es-DO" w:eastAsia="es-DO"/>
              </w:rPr>
            </w:pPr>
            <w:r w:rsidRPr="00FC548D">
              <w:t>13,602.31</w:t>
            </w:r>
          </w:p>
        </w:tc>
      </w:tr>
      <w:tr w:rsidR="00D94BE7" w:rsidRPr="00B03137" w14:paraId="1A7BD0EA" w14:textId="77777777" w:rsidTr="00522CF5">
        <w:trPr>
          <w:trHeight w:val="330"/>
        </w:trPr>
        <w:tc>
          <w:tcPr>
            <w:tcW w:w="10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E01A4" w14:textId="77777777" w:rsidR="00D94BE7" w:rsidRPr="00522CF5" w:rsidRDefault="00D94BE7" w:rsidP="003B2DF8">
            <w:pPr>
              <w:spacing w:afterLines="160" w:after="384" w:line="360" w:lineRule="auto"/>
              <w:rPr>
                <w:rFonts w:eastAsia="Times New Roman"/>
                <w:b/>
                <w:bCs/>
                <w:color w:val="808080" w:themeColor="background1" w:themeShade="80"/>
                <w:sz w:val="22"/>
                <w:lang w:val="es-DO" w:eastAsia="es-DO"/>
              </w:rPr>
            </w:pPr>
            <w:r w:rsidRPr="00522CF5">
              <w:rPr>
                <w:rFonts w:eastAsia="Times New Roman"/>
                <w:b/>
                <w:bCs/>
                <w:color w:val="808080" w:themeColor="background1" w:themeShade="80"/>
                <w:sz w:val="22"/>
                <w:lang w:val="es-DO" w:eastAsia="es-DO"/>
              </w:rPr>
              <w:t>Saldo al final del periodo</w:t>
            </w:r>
          </w:p>
        </w:tc>
        <w:tc>
          <w:tcPr>
            <w:tcW w:w="120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591B7E9" w14:textId="34AFF574" w:rsidR="00D94BE7" w:rsidRPr="00522CF5" w:rsidRDefault="00D94BE7"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63,695,785.59</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493C7C" w14:textId="02F27B1E" w:rsidR="00D94BE7" w:rsidRPr="00522CF5" w:rsidRDefault="00D94BE7"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28,204,902.87</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A24EE5" w14:textId="1922E41A" w:rsidR="00D94BE7" w:rsidRPr="00522CF5" w:rsidRDefault="00D94BE7"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6,300,305.37</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B9659C" w14:textId="03E4AFDD" w:rsidR="00D94BE7" w:rsidRPr="00522CF5" w:rsidRDefault="00D94BE7"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98,200,993.83</w:t>
            </w:r>
          </w:p>
        </w:tc>
      </w:tr>
      <w:tr w:rsidR="00D94BE7" w:rsidRPr="00B03137" w14:paraId="70D66B18" w14:textId="77777777" w:rsidTr="00522CF5">
        <w:trPr>
          <w:trHeight w:val="300"/>
        </w:trPr>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0A602D" w14:textId="773B68E1" w:rsidR="00D94BE7" w:rsidRPr="00B02CE4" w:rsidRDefault="00D94BE7" w:rsidP="003B2DF8">
            <w:pPr>
              <w:spacing w:afterLines="160" w:after="384" w:line="360" w:lineRule="auto"/>
              <w:rPr>
                <w:rFonts w:eastAsia="Times New Roman"/>
                <w:color w:val="808080" w:themeColor="background1" w:themeShade="80"/>
                <w:sz w:val="22"/>
                <w:lang w:val="es-DO" w:eastAsia="es-DO"/>
              </w:rPr>
            </w:pPr>
            <w:proofErr w:type="spellStart"/>
            <w:r w:rsidRPr="00B02CE4">
              <w:rPr>
                <w:rFonts w:eastAsia="Times New Roman"/>
                <w:color w:val="808080" w:themeColor="background1" w:themeShade="80"/>
                <w:sz w:val="22"/>
                <w:lang w:val="es-DO" w:eastAsia="es-DO"/>
              </w:rPr>
              <w:t>Dep</w:t>
            </w:r>
            <w:proofErr w:type="spellEnd"/>
            <w:r w:rsidRPr="00B02CE4">
              <w:rPr>
                <w:rFonts w:eastAsia="Times New Roman"/>
                <w:color w:val="808080" w:themeColor="background1" w:themeShade="80"/>
                <w:sz w:val="22"/>
                <w:lang w:val="es-DO" w:eastAsia="es-DO"/>
              </w:rPr>
              <w:t xml:space="preserve">. </w:t>
            </w:r>
            <w:proofErr w:type="spellStart"/>
            <w:r w:rsidRPr="00B02CE4">
              <w:rPr>
                <w:rFonts w:eastAsia="Times New Roman"/>
                <w:color w:val="808080" w:themeColor="background1" w:themeShade="80"/>
                <w:sz w:val="22"/>
                <w:lang w:val="es-DO" w:eastAsia="es-DO"/>
              </w:rPr>
              <w:t>Acum</w:t>
            </w:r>
            <w:proofErr w:type="spellEnd"/>
            <w:r w:rsidRPr="00B02CE4">
              <w:rPr>
                <w:rFonts w:eastAsia="Times New Roman"/>
                <w:color w:val="808080" w:themeColor="background1" w:themeShade="80"/>
                <w:sz w:val="22"/>
                <w:lang w:val="es-DO" w:eastAsia="es-DO"/>
              </w:rPr>
              <w:t>. al inicio del periodo</w:t>
            </w:r>
          </w:p>
        </w:tc>
        <w:tc>
          <w:tcPr>
            <w:tcW w:w="120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818568A" w14:textId="7A78610A"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9,101,159.63</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BCF52D" w14:textId="7A10B614"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20,689,671.59</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16A1BA" w14:textId="47E64F19"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4,983,699.28</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47495E" w14:textId="54D4640F" w:rsidR="00D94BE7" w:rsidRPr="00B02CE4" w:rsidRDefault="00D94BE7" w:rsidP="003B2DF8">
            <w:pPr>
              <w:spacing w:afterLines="160" w:after="384" w:line="360" w:lineRule="auto"/>
              <w:rPr>
                <w:rFonts w:eastAsia="Times New Roman"/>
                <w:b/>
                <w:bCs/>
                <w:color w:val="808080" w:themeColor="background1" w:themeShade="80"/>
                <w:sz w:val="22"/>
                <w:lang w:val="es-DO" w:eastAsia="es-DO"/>
              </w:rPr>
            </w:pPr>
            <w:r w:rsidRPr="00FC548D">
              <w:t>34,774,530.50</w:t>
            </w:r>
          </w:p>
        </w:tc>
      </w:tr>
      <w:tr w:rsidR="00D94BE7" w:rsidRPr="00B02CE4" w14:paraId="6D1DEF81" w14:textId="77777777" w:rsidTr="00522CF5">
        <w:trPr>
          <w:trHeight w:val="300"/>
        </w:trPr>
        <w:tc>
          <w:tcPr>
            <w:tcW w:w="10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770A7" w14:textId="77777777"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Otros</w:t>
            </w:r>
          </w:p>
        </w:tc>
        <w:tc>
          <w:tcPr>
            <w:tcW w:w="120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009971A" w14:textId="3425276F"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F69198" w14:textId="10668BE4"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                      769.45</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3C4331" w14:textId="3E0F3EA6"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EA99E0" w14:textId="69E3459C" w:rsidR="00D94BE7" w:rsidRPr="00B02CE4" w:rsidRDefault="00D94BE7" w:rsidP="003B2DF8">
            <w:pPr>
              <w:spacing w:afterLines="160" w:after="384" w:line="360" w:lineRule="auto"/>
              <w:rPr>
                <w:rFonts w:eastAsia="Times New Roman"/>
                <w:b/>
                <w:bCs/>
                <w:color w:val="808080" w:themeColor="background1" w:themeShade="80"/>
                <w:sz w:val="22"/>
                <w:lang w:val="es-DO" w:eastAsia="es-DO"/>
              </w:rPr>
            </w:pPr>
            <w:r w:rsidRPr="00FC548D">
              <w:t>-               769.45</w:t>
            </w:r>
          </w:p>
        </w:tc>
      </w:tr>
      <w:tr w:rsidR="00D94BE7" w:rsidRPr="00B02CE4" w14:paraId="740E328A" w14:textId="77777777" w:rsidTr="00522CF5">
        <w:trPr>
          <w:trHeight w:val="300"/>
        </w:trPr>
        <w:tc>
          <w:tcPr>
            <w:tcW w:w="10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A0C7E" w14:textId="77777777"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Cargo del periodo</w:t>
            </w:r>
          </w:p>
        </w:tc>
        <w:tc>
          <w:tcPr>
            <w:tcW w:w="120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3E1583" w14:textId="464C6CF1"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636,957.86</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CC3754" w14:textId="74A7F9D7"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1,130,540.04</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736B35" w14:textId="0F462736" w:rsidR="00D94BE7" w:rsidRPr="00B02CE4" w:rsidRDefault="00D94BE7" w:rsidP="003B2DF8">
            <w:pPr>
              <w:spacing w:afterLines="160" w:after="384" w:line="360" w:lineRule="auto"/>
              <w:rPr>
                <w:rFonts w:eastAsia="Times New Roman"/>
                <w:color w:val="808080" w:themeColor="background1" w:themeShade="80"/>
                <w:sz w:val="22"/>
                <w:lang w:val="es-DO" w:eastAsia="es-DO"/>
              </w:rPr>
            </w:pPr>
            <w:r w:rsidRPr="00FC548D">
              <w:t>49,609.58</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E493FC" w14:textId="6CB924B2" w:rsidR="00D94BE7" w:rsidRPr="00B02CE4" w:rsidRDefault="00D94BE7" w:rsidP="003B2DF8">
            <w:pPr>
              <w:spacing w:afterLines="160" w:after="384" w:line="360" w:lineRule="auto"/>
              <w:rPr>
                <w:rFonts w:eastAsia="Times New Roman"/>
                <w:b/>
                <w:bCs/>
                <w:color w:val="808080" w:themeColor="background1" w:themeShade="80"/>
                <w:sz w:val="22"/>
                <w:lang w:val="es-DO" w:eastAsia="es-DO"/>
              </w:rPr>
            </w:pPr>
            <w:r w:rsidRPr="00FC548D">
              <w:t>1,817,107.48</w:t>
            </w:r>
          </w:p>
        </w:tc>
      </w:tr>
      <w:tr w:rsidR="00D94BE7" w:rsidRPr="00B03137" w14:paraId="09265F57" w14:textId="77777777" w:rsidTr="00522CF5">
        <w:trPr>
          <w:trHeight w:val="300"/>
        </w:trPr>
        <w:tc>
          <w:tcPr>
            <w:tcW w:w="10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5CC0C" w14:textId="77777777" w:rsidR="00D94BE7" w:rsidRPr="00522CF5" w:rsidRDefault="00D94BE7" w:rsidP="003B2DF8">
            <w:pPr>
              <w:spacing w:afterLines="160" w:after="384" w:line="360" w:lineRule="auto"/>
              <w:rPr>
                <w:rFonts w:eastAsia="Times New Roman"/>
                <w:b/>
                <w:bCs/>
                <w:color w:val="808080" w:themeColor="background1" w:themeShade="80"/>
                <w:sz w:val="22"/>
                <w:lang w:val="es-DO" w:eastAsia="es-DO"/>
              </w:rPr>
            </w:pPr>
            <w:r w:rsidRPr="00522CF5">
              <w:rPr>
                <w:rFonts w:eastAsia="Times New Roman"/>
                <w:b/>
                <w:bCs/>
                <w:color w:val="808080" w:themeColor="background1" w:themeShade="80"/>
                <w:sz w:val="22"/>
                <w:lang w:val="es-DO" w:eastAsia="es-DO"/>
              </w:rPr>
              <w:t>Saldo al final del periodo</w:t>
            </w:r>
          </w:p>
        </w:tc>
        <w:tc>
          <w:tcPr>
            <w:tcW w:w="120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C61C232" w14:textId="4145421C" w:rsidR="00D94BE7" w:rsidRPr="00522CF5" w:rsidRDefault="00D94BE7" w:rsidP="003B2DF8">
            <w:pPr>
              <w:spacing w:afterLines="160" w:after="384" w:line="360" w:lineRule="auto"/>
              <w:rPr>
                <w:rFonts w:eastAsia="Times New Roman"/>
                <w:b/>
                <w:bCs/>
                <w:color w:val="808080" w:themeColor="background1" w:themeShade="80"/>
                <w:sz w:val="22"/>
                <w:lang w:val="es-DO" w:eastAsia="es-DO"/>
              </w:rPr>
            </w:pPr>
            <w:r w:rsidRPr="00522CF5">
              <w:rPr>
                <w:b/>
                <w:bCs/>
              </w:rPr>
              <w:t>9,738,117.49</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63F033" w14:textId="1421F54B" w:rsidR="00D94BE7" w:rsidRPr="00522CF5" w:rsidRDefault="00D94BE7" w:rsidP="003B2DF8">
            <w:pPr>
              <w:spacing w:afterLines="160" w:after="384" w:line="360" w:lineRule="auto"/>
              <w:rPr>
                <w:rFonts w:eastAsia="Times New Roman"/>
                <w:b/>
                <w:bCs/>
                <w:color w:val="808080" w:themeColor="background1" w:themeShade="80"/>
                <w:sz w:val="22"/>
                <w:lang w:val="es-DO" w:eastAsia="es-DO"/>
              </w:rPr>
            </w:pPr>
            <w:r w:rsidRPr="00522CF5">
              <w:rPr>
                <w:b/>
                <w:bCs/>
              </w:rPr>
              <w:t>21,819,442.18</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02ADEA" w14:textId="2FDF0B85" w:rsidR="00D94BE7" w:rsidRPr="00522CF5" w:rsidRDefault="00D94BE7" w:rsidP="003B2DF8">
            <w:pPr>
              <w:spacing w:afterLines="160" w:after="384" w:line="360" w:lineRule="auto"/>
              <w:rPr>
                <w:rFonts w:eastAsia="Times New Roman"/>
                <w:b/>
                <w:bCs/>
                <w:color w:val="808080" w:themeColor="background1" w:themeShade="80"/>
                <w:sz w:val="22"/>
                <w:lang w:val="es-DO" w:eastAsia="es-DO"/>
              </w:rPr>
            </w:pPr>
            <w:r w:rsidRPr="00522CF5">
              <w:rPr>
                <w:b/>
                <w:bCs/>
              </w:rPr>
              <w:t>5,033,308.86</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D6DE98" w14:textId="4ABED1A2" w:rsidR="00D94BE7" w:rsidRPr="00522CF5" w:rsidRDefault="00D94BE7" w:rsidP="003B2DF8">
            <w:pPr>
              <w:spacing w:afterLines="160" w:after="384" w:line="360" w:lineRule="auto"/>
              <w:rPr>
                <w:rFonts w:eastAsia="Times New Roman"/>
                <w:b/>
                <w:bCs/>
                <w:color w:val="808080" w:themeColor="background1" w:themeShade="80"/>
                <w:sz w:val="22"/>
                <w:lang w:val="es-DO" w:eastAsia="es-DO"/>
              </w:rPr>
            </w:pPr>
            <w:r w:rsidRPr="00522CF5">
              <w:rPr>
                <w:b/>
                <w:bCs/>
              </w:rPr>
              <w:t>36,590,868.53</w:t>
            </w:r>
          </w:p>
        </w:tc>
      </w:tr>
      <w:tr w:rsidR="00D94BE7" w:rsidRPr="00B03137" w14:paraId="17C09DAA" w14:textId="77777777" w:rsidTr="00522CF5">
        <w:trPr>
          <w:trHeight w:val="495"/>
        </w:trPr>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24324C" w14:textId="157D0F31" w:rsidR="00D94BE7" w:rsidRPr="00522CF5" w:rsidRDefault="00D94BE7" w:rsidP="003B2DF8">
            <w:pPr>
              <w:spacing w:afterLines="160" w:after="384" w:line="360" w:lineRule="auto"/>
              <w:rPr>
                <w:rFonts w:eastAsia="Times New Roman"/>
                <w:b/>
                <w:bCs/>
                <w:color w:val="808080" w:themeColor="background1" w:themeShade="80"/>
                <w:sz w:val="22"/>
                <w:lang w:val="es-DO" w:eastAsia="es-DO"/>
              </w:rPr>
            </w:pPr>
            <w:r w:rsidRPr="00522CF5">
              <w:rPr>
                <w:rFonts w:eastAsia="Times New Roman"/>
                <w:b/>
                <w:bCs/>
                <w:color w:val="808080" w:themeColor="background1" w:themeShade="80"/>
                <w:sz w:val="22"/>
                <w:lang w:val="es-DO" w:eastAsia="es-DO"/>
              </w:rPr>
              <w:t>Propiedad planta y equipos neto</w:t>
            </w:r>
          </w:p>
        </w:tc>
        <w:tc>
          <w:tcPr>
            <w:tcW w:w="120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7AA4F19" w14:textId="51AF3FA9" w:rsidR="00D94BE7" w:rsidRPr="00522CF5" w:rsidRDefault="00D94BE7"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53,957,668.10</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A9427B" w14:textId="27226674" w:rsidR="00D94BE7" w:rsidRPr="00522CF5" w:rsidRDefault="00D94BE7"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6,385,460.69</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683EB4" w14:textId="2A0981D3" w:rsidR="00D94BE7" w:rsidRPr="00522CF5" w:rsidRDefault="00D94BE7"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1,266,996.51</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3A46F3" w14:textId="5674AF58" w:rsidR="00D94BE7" w:rsidRPr="00522CF5" w:rsidRDefault="00D94BE7"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61,610,125.30</w:t>
            </w:r>
          </w:p>
        </w:tc>
      </w:tr>
    </w:tbl>
    <w:p w14:paraId="536D3DE0" w14:textId="77777777" w:rsidR="00A36D11" w:rsidRPr="00D94BE7" w:rsidRDefault="00A36D11" w:rsidP="00300E68">
      <w:pPr>
        <w:tabs>
          <w:tab w:val="left" w:pos="0"/>
          <w:tab w:val="left" w:pos="2981"/>
        </w:tabs>
        <w:spacing w:afterLines="160" w:after="384" w:line="360" w:lineRule="auto"/>
        <w:ind w:hanging="630"/>
        <w:jc w:val="left"/>
        <w:rPr>
          <w:color w:val="767070"/>
          <w:sz w:val="20"/>
          <w:szCs w:val="14"/>
          <w:lang w:val="es-DO"/>
        </w:rPr>
      </w:pPr>
      <w:r w:rsidRPr="00522CF5">
        <w:rPr>
          <w:b/>
          <w:bCs/>
          <w:color w:val="767070"/>
          <w:sz w:val="20"/>
          <w:szCs w:val="14"/>
          <w:lang w:val="es-DO"/>
        </w:rPr>
        <w:t>Fuente:</w:t>
      </w:r>
      <w:r w:rsidRPr="00D94BE7">
        <w:rPr>
          <w:color w:val="767070"/>
          <w:sz w:val="20"/>
          <w:szCs w:val="14"/>
          <w:lang w:val="es-DO"/>
        </w:rPr>
        <w:t xml:space="preserve"> Departamento de Administrativo y Financiero</w:t>
      </w:r>
    </w:p>
    <w:tbl>
      <w:tblPr>
        <w:tblW w:w="6420" w:type="pct"/>
        <w:tblInd w:w="-630" w:type="dxa"/>
        <w:tblLayout w:type="fixed"/>
        <w:tblCellMar>
          <w:left w:w="70" w:type="dxa"/>
          <w:right w:w="70" w:type="dxa"/>
        </w:tblCellMar>
        <w:tblLook w:val="04A0" w:firstRow="1" w:lastRow="0" w:firstColumn="1" w:lastColumn="0" w:noHBand="0" w:noVBand="1"/>
      </w:tblPr>
      <w:tblGrid>
        <w:gridCol w:w="2188"/>
        <w:gridCol w:w="1861"/>
        <w:gridCol w:w="1981"/>
        <w:gridCol w:w="1979"/>
        <w:gridCol w:w="2160"/>
      </w:tblGrid>
      <w:tr w:rsidR="00A36D11" w:rsidRPr="00B02CE4" w14:paraId="07E10A7D" w14:textId="77777777" w:rsidTr="006C4C94">
        <w:trPr>
          <w:trHeight w:val="570"/>
          <w:tblHeader/>
        </w:trPr>
        <w:tc>
          <w:tcPr>
            <w:tcW w:w="1076" w:type="pct"/>
            <w:tcBorders>
              <w:top w:val="nil"/>
              <w:left w:val="nil"/>
              <w:bottom w:val="single" w:sz="4" w:space="0" w:color="auto"/>
              <w:right w:val="nil"/>
            </w:tcBorders>
            <w:shd w:val="clear" w:color="auto" w:fill="002060"/>
            <w:noWrap/>
            <w:vAlign w:val="center"/>
            <w:hideMark/>
          </w:tcPr>
          <w:p w14:paraId="0A709ED6" w14:textId="45D5DBC8" w:rsidR="00A36D11" w:rsidRPr="00300E68" w:rsidRDefault="00992B07" w:rsidP="00300E68">
            <w:pPr>
              <w:spacing w:afterLines="160" w:after="384" w:line="360" w:lineRule="auto"/>
              <w:jc w:val="center"/>
              <w:rPr>
                <w:rFonts w:eastAsia="Times New Roman"/>
                <w:b/>
                <w:bCs/>
                <w:color w:val="FFFFFF" w:themeColor="background1"/>
                <w:sz w:val="22"/>
                <w:lang w:val="es-DO" w:eastAsia="es-DO"/>
              </w:rPr>
            </w:pPr>
            <w:r w:rsidRPr="00300E68">
              <w:rPr>
                <w:color w:val="FFFFFF" w:themeColor="background1"/>
                <w:sz w:val="23"/>
                <w:szCs w:val="23"/>
                <w:lang w:val="es-DO"/>
              </w:rPr>
              <w:br w:type="page"/>
            </w:r>
            <w:r w:rsidR="00A36D11" w:rsidRPr="00300E68">
              <w:rPr>
                <w:rFonts w:eastAsia="Times New Roman"/>
                <w:b/>
                <w:bCs/>
                <w:color w:val="FFFFFF" w:themeColor="background1"/>
                <w:sz w:val="22"/>
                <w:lang w:val="es-DO" w:eastAsia="es-DO"/>
              </w:rPr>
              <w:t>AÑO 2021</w:t>
            </w:r>
          </w:p>
        </w:tc>
        <w:tc>
          <w:tcPr>
            <w:tcW w:w="915" w:type="pct"/>
            <w:tcBorders>
              <w:top w:val="nil"/>
              <w:left w:val="nil"/>
              <w:bottom w:val="single" w:sz="4" w:space="0" w:color="auto"/>
              <w:right w:val="nil"/>
            </w:tcBorders>
            <w:shd w:val="clear" w:color="auto" w:fill="002060"/>
            <w:noWrap/>
            <w:vAlign w:val="center"/>
            <w:hideMark/>
          </w:tcPr>
          <w:p w14:paraId="1D8A1F75" w14:textId="77777777" w:rsidR="00A36D11" w:rsidRPr="00300E68" w:rsidRDefault="00A36D11" w:rsidP="00300E68">
            <w:pPr>
              <w:spacing w:afterLines="160" w:after="384" w:line="360" w:lineRule="auto"/>
              <w:jc w:val="center"/>
              <w:rPr>
                <w:rFonts w:eastAsia="Times New Roman"/>
                <w:b/>
                <w:bCs/>
                <w:color w:val="FFFFFF" w:themeColor="background1"/>
                <w:sz w:val="22"/>
                <w:lang w:val="es-DO" w:eastAsia="es-DO"/>
              </w:rPr>
            </w:pPr>
            <w:r w:rsidRPr="00300E68">
              <w:rPr>
                <w:rFonts w:eastAsia="Times New Roman"/>
                <w:b/>
                <w:bCs/>
                <w:color w:val="FFFFFF" w:themeColor="background1"/>
                <w:sz w:val="22"/>
                <w:lang w:val="es-DO" w:eastAsia="es-DO"/>
              </w:rPr>
              <w:t xml:space="preserve">Edif. Y </w:t>
            </w:r>
            <w:proofErr w:type="spellStart"/>
            <w:r w:rsidRPr="00300E68">
              <w:rPr>
                <w:rFonts w:eastAsia="Times New Roman"/>
                <w:b/>
                <w:bCs/>
                <w:color w:val="FFFFFF" w:themeColor="background1"/>
                <w:sz w:val="22"/>
                <w:lang w:val="es-DO" w:eastAsia="es-DO"/>
              </w:rPr>
              <w:t>comp.</w:t>
            </w:r>
            <w:proofErr w:type="spellEnd"/>
          </w:p>
        </w:tc>
        <w:tc>
          <w:tcPr>
            <w:tcW w:w="974" w:type="pct"/>
            <w:tcBorders>
              <w:top w:val="nil"/>
              <w:left w:val="nil"/>
              <w:bottom w:val="single" w:sz="4" w:space="0" w:color="auto"/>
              <w:right w:val="nil"/>
            </w:tcBorders>
            <w:shd w:val="clear" w:color="auto" w:fill="002060"/>
            <w:vAlign w:val="center"/>
            <w:hideMark/>
          </w:tcPr>
          <w:p w14:paraId="56E58952" w14:textId="77777777" w:rsidR="00A36D11" w:rsidRPr="00300E68" w:rsidRDefault="00A36D11" w:rsidP="00300E68">
            <w:pPr>
              <w:spacing w:afterLines="160" w:after="384" w:line="360" w:lineRule="auto"/>
              <w:jc w:val="center"/>
              <w:rPr>
                <w:rFonts w:eastAsia="Times New Roman"/>
                <w:b/>
                <w:bCs/>
                <w:color w:val="FFFFFF" w:themeColor="background1"/>
                <w:sz w:val="22"/>
                <w:lang w:val="es-DO" w:eastAsia="es-DO"/>
              </w:rPr>
            </w:pPr>
            <w:proofErr w:type="spellStart"/>
            <w:r w:rsidRPr="00300E68">
              <w:rPr>
                <w:rFonts w:eastAsia="Times New Roman"/>
                <w:b/>
                <w:bCs/>
                <w:color w:val="FFFFFF" w:themeColor="background1"/>
                <w:sz w:val="22"/>
                <w:lang w:val="es-DO" w:eastAsia="es-DO"/>
              </w:rPr>
              <w:t>Mob</w:t>
            </w:r>
            <w:proofErr w:type="spellEnd"/>
            <w:r w:rsidRPr="00300E68">
              <w:rPr>
                <w:rFonts w:eastAsia="Times New Roman"/>
                <w:b/>
                <w:bCs/>
                <w:color w:val="FFFFFF" w:themeColor="background1"/>
                <w:sz w:val="22"/>
                <w:lang w:val="es-DO" w:eastAsia="es-DO"/>
              </w:rPr>
              <w:t xml:space="preserve">. Y </w:t>
            </w:r>
            <w:proofErr w:type="spellStart"/>
            <w:r w:rsidRPr="00300E68">
              <w:rPr>
                <w:rFonts w:eastAsia="Times New Roman"/>
                <w:b/>
                <w:bCs/>
                <w:color w:val="FFFFFF" w:themeColor="background1"/>
                <w:sz w:val="22"/>
                <w:lang w:val="es-DO" w:eastAsia="es-DO"/>
              </w:rPr>
              <w:t>equ</w:t>
            </w:r>
            <w:proofErr w:type="spellEnd"/>
            <w:r w:rsidRPr="00300E68">
              <w:rPr>
                <w:rFonts w:eastAsia="Times New Roman"/>
                <w:b/>
                <w:bCs/>
                <w:color w:val="FFFFFF" w:themeColor="background1"/>
                <w:sz w:val="22"/>
                <w:lang w:val="es-DO" w:eastAsia="es-DO"/>
              </w:rPr>
              <w:t xml:space="preserve">. de </w:t>
            </w:r>
            <w:proofErr w:type="spellStart"/>
            <w:r w:rsidRPr="00300E68">
              <w:rPr>
                <w:rFonts w:eastAsia="Times New Roman"/>
                <w:b/>
                <w:bCs/>
                <w:color w:val="FFFFFF" w:themeColor="background1"/>
                <w:sz w:val="22"/>
                <w:lang w:val="es-DO" w:eastAsia="es-DO"/>
              </w:rPr>
              <w:t>ofic</w:t>
            </w:r>
            <w:proofErr w:type="spellEnd"/>
            <w:r w:rsidRPr="00300E68">
              <w:rPr>
                <w:rFonts w:eastAsia="Times New Roman"/>
                <w:b/>
                <w:bCs/>
                <w:color w:val="FFFFFF" w:themeColor="background1"/>
                <w:sz w:val="22"/>
                <w:lang w:val="es-DO" w:eastAsia="es-DO"/>
              </w:rPr>
              <w:t>.</w:t>
            </w:r>
          </w:p>
        </w:tc>
        <w:tc>
          <w:tcPr>
            <w:tcW w:w="973" w:type="pct"/>
            <w:tcBorders>
              <w:top w:val="nil"/>
              <w:left w:val="nil"/>
              <w:bottom w:val="single" w:sz="4" w:space="0" w:color="auto"/>
              <w:right w:val="nil"/>
            </w:tcBorders>
            <w:shd w:val="clear" w:color="auto" w:fill="002060"/>
            <w:vAlign w:val="center"/>
            <w:hideMark/>
          </w:tcPr>
          <w:p w14:paraId="3ED1E302" w14:textId="77777777" w:rsidR="00A36D11" w:rsidRPr="00300E68" w:rsidRDefault="00A36D11" w:rsidP="00300E68">
            <w:pPr>
              <w:spacing w:afterLines="160" w:after="384" w:line="360" w:lineRule="auto"/>
              <w:jc w:val="center"/>
              <w:rPr>
                <w:rFonts w:eastAsia="Times New Roman"/>
                <w:b/>
                <w:bCs/>
                <w:color w:val="FFFFFF" w:themeColor="background1"/>
                <w:sz w:val="22"/>
                <w:lang w:val="es-DO" w:eastAsia="es-DO"/>
              </w:rPr>
            </w:pPr>
            <w:proofErr w:type="spellStart"/>
            <w:proofErr w:type="gramStart"/>
            <w:r w:rsidRPr="00300E68">
              <w:rPr>
                <w:rFonts w:eastAsia="Times New Roman"/>
                <w:b/>
                <w:bCs/>
                <w:color w:val="FFFFFF" w:themeColor="background1"/>
                <w:sz w:val="22"/>
                <w:lang w:val="es-DO" w:eastAsia="es-DO"/>
              </w:rPr>
              <w:t>Equipo,Transp</w:t>
            </w:r>
            <w:proofErr w:type="spellEnd"/>
            <w:proofErr w:type="gramEnd"/>
            <w:r w:rsidRPr="00300E68">
              <w:rPr>
                <w:rFonts w:eastAsia="Times New Roman"/>
                <w:b/>
                <w:bCs/>
                <w:color w:val="FFFFFF" w:themeColor="background1"/>
                <w:sz w:val="22"/>
                <w:lang w:val="es-DO" w:eastAsia="es-DO"/>
              </w:rPr>
              <w:t xml:space="preserve"> y otros</w:t>
            </w:r>
          </w:p>
        </w:tc>
        <w:tc>
          <w:tcPr>
            <w:tcW w:w="1062" w:type="pct"/>
            <w:tcBorders>
              <w:top w:val="nil"/>
              <w:left w:val="nil"/>
              <w:bottom w:val="single" w:sz="4" w:space="0" w:color="auto"/>
              <w:right w:val="nil"/>
            </w:tcBorders>
            <w:shd w:val="clear" w:color="auto" w:fill="002060"/>
            <w:noWrap/>
            <w:vAlign w:val="center"/>
            <w:hideMark/>
          </w:tcPr>
          <w:p w14:paraId="14FEA3DD" w14:textId="77777777" w:rsidR="00A36D11" w:rsidRPr="00300E68" w:rsidRDefault="00A36D11" w:rsidP="00300E68">
            <w:pPr>
              <w:spacing w:afterLines="160" w:after="384" w:line="360" w:lineRule="auto"/>
              <w:jc w:val="center"/>
              <w:rPr>
                <w:rFonts w:eastAsia="Times New Roman"/>
                <w:b/>
                <w:bCs/>
                <w:color w:val="FFFFFF" w:themeColor="background1"/>
                <w:sz w:val="22"/>
                <w:lang w:val="es-DO" w:eastAsia="es-DO"/>
              </w:rPr>
            </w:pPr>
            <w:r w:rsidRPr="00300E68">
              <w:rPr>
                <w:rFonts w:eastAsia="Times New Roman"/>
                <w:b/>
                <w:bCs/>
                <w:color w:val="FFFFFF" w:themeColor="background1"/>
                <w:sz w:val="22"/>
                <w:lang w:val="es-DO" w:eastAsia="es-DO"/>
              </w:rPr>
              <w:t>Total</w:t>
            </w:r>
          </w:p>
        </w:tc>
      </w:tr>
      <w:tr w:rsidR="00946843" w:rsidRPr="00B02CE4" w14:paraId="481D56A8" w14:textId="77777777" w:rsidTr="00522CF5">
        <w:trPr>
          <w:trHeight w:val="300"/>
        </w:trPr>
        <w:tc>
          <w:tcPr>
            <w:tcW w:w="10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5C0F89" w14:textId="61B15CAE"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Costos de adquisición</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CCE876" w14:textId="0AFDDD56"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024C6C">
              <w:t>63,755,250.52</w:t>
            </w:r>
          </w:p>
        </w:tc>
        <w:tc>
          <w:tcPr>
            <w:tcW w:w="9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FEF412" w14:textId="2E5BFCBA"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024C6C">
              <w:t>30,901,266.64</w:t>
            </w:r>
          </w:p>
        </w:tc>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E64462" w14:textId="555DF8F0"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024C6C">
              <w:t>6,318,687.54</w:t>
            </w:r>
          </w:p>
        </w:tc>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DA4887" w14:textId="2DA355B2" w:rsidR="00946843" w:rsidRPr="00B02CE4" w:rsidRDefault="00946843" w:rsidP="003B2DF8">
            <w:pPr>
              <w:spacing w:afterLines="160" w:after="384" w:line="360" w:lineRule="auto"/>
              <w:rPr>
                <w:rFonts w:eastAsia="Times New Roman"/>
                <w:b/>
                <w:bCs/>
                <w:color w:val="808080" w:themeColor="background1" w:themeShade="80"/>
                <w:sz w:val="22"/>
                <w:lang w:val="es-DO" w:eastAsia="es-DO"/>
              </w:rPr>
            </w:pPr>
            <w:r w:rsidRPr="00024C6C">
              <w:t>100,975,204.70</w:t>
            </w:r>
          </w:p>
        </w:tc>
      </w:tr>
      <w:tr w:rsidR="00946843" w:rsidRPr="00B02CE4" w14:paraId="1571CF74" w14:textId="77777777" w:rsidTr="00522CF5">
        <w:trPr>
          <w:trHeight w:val="300"/>
        </w:trPr>
        <w:tc>
          <w:tcPr>
            <w:tcW w:w="10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24F49" w14:textId="77777777"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Adiciones</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F87EB6" w14:textId="27A1881D"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024C6C">
              <w:t>-</w:t>
            </w:r>
          </w:p>
        </w:tc>
        <w:tc>
          <w:tcPr>
            <w:tcW w:w="9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21C1C4" w14:textId="5119D38D"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024C6C">
              <w:t>24,096.78</w:t>
            </w:r>
          </w:p>
        </w:tc>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135823" w14:textId="77777777" w:rsidR="00946843" w:rsidRPr="00B02CE4" w:rsidRDefault="00946843" w:rsidP="003B2DF8">
            <w:pPr>
              <w:spacing w:afterLines="160" w:after="384" w:line="360" w:lineRule="auto"/>
              <w:rPr>
                <w:rFonts w:eastAsia="Times New Roman"/>
                <w:color w:val="808080" w:themeColor="background1" w:themeShade="80"/>
                <w:sz w:val="22"/>
                <w:lang w:val="es-DO" w:eastAsia="es-DO"/>
              </w:rPr>
            </w:pPr>
          </w:p>
        </w:tc>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29320C" w14:textId="2EDEF8A8" w:rsidR="00946843" w:rsidRPr="00B02CE4" w:rsidRDefault="00946843" w:rsidP="003B2DF8">
            <w:pPr>
              <w:spacing w:afterLines="160" w:after="384" w:line="360" w:lineRule="auto"/>
              <w:rPr>
                <w:rFonts w:eastAsia="Times New Roman"/>
                <w:b/>
                <w:bCs/>
                <w:color w:val="808080" w:themeColor="background1" w:themeShade="80"/>
                <w:sz w:val="22"/>
                <w:lang w:val="es-DO" w:eastAsia="es-DO"/>
              </w:rPr>
            </w:pPr>
            <w:r w:rsidRPr="00024C6C">
              <w:t>24,096.78</w:t>
            </w:r>
          </w:p>
        </w:tc>
      </w:tr>
      <w:tr w:rsidR="00946843" w:rsidRPr="00B02CE4" w14:paraId="3CC94BAF" w14:textId="77777777" w:rsidTr="00522CF5">
        <w:trPr>
          <w:trHeight w:val="300"/>
        </w:trPr>
        <w:tc>
          <w:tcPr>
            <w:tcW w:w="10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0477E" w14:textId="77777777"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lastRenderedPageBreak/>
              <w:t>Otros</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338903" w14:textId="0B620CD9"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024C6C">
              <w:t>-</w:t>
            </w:r>
          </w:p>
        </w:tc>
        <w:tc>
          <w:tcPr>
            <w:tcW w:w="9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1C0292" w14:textId="4B93949B" w:rsidR="00946843" w:rsidRPr="00B02CE4" w:rsidRDefault="00946843" w:rsidP="003B2DF8">
            <w:pPr>
              <w:spacing w:afterLines="160" w:after="384" w:line="360" w:lineRule="auto"/>
              <w:rPr>
                <w:rFonts w:eastAsia="Times New Roman"/>
                <w:color w:val="808080" w:themeColor="background1" w:themeShade="80"/>
                <w:sz w:val="22"/>
                <w:lang w:val="es-DO" w:eastAsia="es-DO"/>
              </w:rPr>
            </w:pPr>
          </w:p>
        </w:tc>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9B63A6" w14:textId="77B8EBDA" w:rsidR="00946843" w:rsidRPr="00522CF5" w:rsidRDefault="00946843" w:rsidP="003B2DF8">
            <w:pPr>
              <w:spacing w:afterLines="160" w:after="384" w:line="360" w:lineRule="auto"/>
              <w:rPr>
                <w:rFonts w:eastAsia="Times New Roman"/>
                <w:color w:val="808080" w:themeColor="background1" w:themeShade="80"/>
                <w:lang w:val="es-DO" w:eastAsia="es-DO"/>
              </w:rPr>
            </w:pPr>
            <w:r w:rsidRPr="00522CF5">
              <w:t>-                18,382.07</w:t>
            </w:r>
          </w:p>
        </w:tc>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4A8B27" w14:textId="0C3CF978" w:rsidR="00946843" w:rsidRPr="00522CF5" w:rsidRDefault="00946843" w:rsidP="003B2DF8">
            <w:pPr>
              <w:spacing w:afterLines="160" w:after="384" w:line="360" w:lineRule="auto"/>
              <w:rPr>
                <w:rFonts w:eastAsia="Times New Roman"/>
                <w:b/>
                <w:bCs/>
                <w:color w:val="808080" w:themeColor="background1" w:themeShade="80"/>
                <w:lang w:val="es-DO" w:eastAsia="es-DO"/>
              </w:rPr>
            </w:pPr>
            <w:r w:rsidRPr="00522CF5">
              <w:t>-          18,382.07</w:t>
            </w:r>
          </w:p>
        </w:tc>
      </w:tr>
      <w:tr w:rsidR="00946843" w:rsidRPr="00B03137" w14:paraId="1295EB56" w14:textId="77777777" w:rsidTr="00522CF5">
        <w:trPr>
          <w:trHeight w:val="330"/>
        </w:trPr>
        <w:tc>
          <w:tcPr>
            <w:tcW w:w="10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93D70" w14:textId="77777777" w:rsidR="00946843" w:rsidRPr="00522CF5" w:rsidRDefault="00946843" w:rsidP="003B2DF8">
            <w:pPr>
              <w:spacing w:afterLines="160" w:after="384" w:line="360" w:lineRule="auto"/>
              <w:rPr>
                <w:rFonts w:eastAsia="Times New Roman"/>
                <w:b/>
                <w:bCs/>
                <w:color w:val="808080" w:themeColor="background1" w:themeShade="80"/>
                <w:sz w:val="22"/>
                <w:lang w:val="es-DO" w:eastAsia="es-DO"/>
              </w:rPr>
            </w:pPr>
            <w:r w:rsidRPr="00522CF5">
              <w:rPr>
                <w:rFonts w:eastAsia="Times New Roman"/>
                <w:b/>
                <w:bCs/>
                <w:color w:val="808080" w:themeColor="background1" w:themeShade="80"/>
                <w:sz w:val="22"/>
                <w:lang w:val="es-DO" w:eastAsia="es-DO"/>
              </w:rPr>
              <w:t>Saldo al final del periodo</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66A265" w14:textId="6862698A" w:rsidR="00946843" w:rsidRPr="00522CF5" w:rsidRDefault="00946843"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63,755,250.52</w:t>
            </w:r>
          </w:p>
        </w:tc>
        <w:tc>
          <w:tcPr>
            <w:tcW w:w="9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70B2B7" w14:textId="666704C7" w:rsidR="00946843" w:rsidRPr="00522CF5" w:rsidRDefault="00946843"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30,925,363.42</w:t>
            </w:r>
          </w:p>
        </w:tc>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84EEE5" w14:textId="454E8C35" w:rsidR="00946843" w:rsidRPr="00522CF5" w:rsidRDefault="00946843"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6,300,305.47</w:t>
            </w:r>
          </w:p>
        </w:tc>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CDADEA" w14:textId="61B72D2F" w:rsidR="00946843" w:rsidRPr="00522CF5" w:rsidRDefault="00946843"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100,980,919.41</w:t>
            </w:r>
          </w:p>
        </w:tc>
      </w:tr>
      <w:tr w:rsidR="00946843" w:rsidRPr="00B03137" w14:paraId="370809E9" w14:textId="77777777" w:rsidTr="00522CF5">
        <w:trPr>
          <w:trHeight w:val="300"/>
        </w:trPr>
        <w:tc>
          <w:tcPr>
            <w:tcW w:w="10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72095A" w14:textId="4B4D5AFC" w:rsidR="00946843" w:rsidRPr="00B02CE4" w:rsidRDefault="00946843" w:rsidP="003B2DF8">
            <w:pPr>
              <w:spacing w:afterLines="160" w:after="384" w:line="360" w:lineRule="auto"/>
              <w:rPr>
                <w:rFonts w:eastAsia="Times New Roman"/>
                <w:color w:val="808080" w:themeColor="background1" w:themeShade="80"/>
                <w:sz w:val="22"/>
                <w:lang w:val="es-DO" w:eastAsia="es-DO"/>
              </w:rPr>
            </w:pPr>
            <w:proofErr w:type="spellStart"/>
            <w:r w:rsidRPr="00B02CE4">
              <w:rPr>
                <w:rFonts w:eastAsia="Times New Roman"/>
                <w:color w:val="808080" w:themeColor="background1" w:themeShade="80"/>
                <w:sz w:val="22"/>
                <w:lang w:val="es-DO" w:eastAsia="es-DO"/>
              </w:rPr>
              <w:t>Dep</w:t>
            </w:r>
            <w:proofErr w:type="spellEnd"/>
            <w:r w:rsidRPr="00B02CE4">
              <w:rPr>
                <w:rFonts w:eastAsia="Times New Roman"/>
                <w:color w:val="808080" w:themeColor="background1" w:themeShade="80"/>
                <w:sz w:val="22"/>
                <w:lang w:val="es-DO" w:eastAsia="es-DO"/>
              </w:rPr>
              <w:t xml:space="preserve">. </w:t>
            </w:r>
            <w:proofErr w:type="spellStart"/>
            <w:r w:rsidRPr="00B02CE4">
              <w:rPr>
                <w:rFonts w:eastAsia="Times New Roman"/>
                <w:color w:val="808080" w:themeColor="background1" w:themeShade="80"/>
                <w:sz w:val="22"/>
                <w:lang w:val="es-DO" w:eastAsia="es-DO"/>
              </w:rPr>
              <w:t>Acum</w:t>
            </w:r>
            <w:proofErr w:type="spellEnd"/>
            <w:r w:rsidRPr="00B02CE4">
              <w:rPr>
                <w:rFonts w:eastAsia="Times New Roman"/>
                <w:color w:val="808080" w:themeColor="background1" w:themeShade="80"/>
                <w:sz w:val="22"/>
                <w:lang w:val="es-DO" w:eastAsia="es-DO"/>
              </w:rPr>
              <w:t>. al inicio del periodo</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DD83A1" w14:textId="627E692D"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024C6C">
              <w:t>7,886,708.85</w:t>
            </w:r>
          </w:p>
        </w:tc>
        <w:tc>
          <w:tcPr>
            <w:tcW w:w="9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0FB1B3" w14:textId="5C564BC7"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024C6C">
              <w:t>20,393,124.92</w:t>
            </w:r>
          </w:p>
        </w:tc>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20DD51" w14:textId="79FDC03A"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024C6C">
              <w:t>4,902,862.09</w:t>
            </w:r>
          </w:p>
        </w:tc>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D75C98" w14:textId="076E70DF" w:rsidR="00946843" w:rsidRPr="00B02CE4" w:rsidRDefault="00946843" w:rsidP="003B2DF8">
            <w:pPr>
              <w:spacing w:afterLines="160" w:after="384" w:line="360" w:lineRule="auto"/>
              <w:rPr>
                <w:rFonts w:eastAsia="Times New Roman"/>
                <w:b/>
                <w:bCs/>
                <w:color w:val="808080" w:themeColor="background1" w:themeShade="80"/>
                <w:sz w:val="22"/>
                <w:lang w:val="es-DO" w:eastAsia="es-DO"/>
              </w:rPr>
            </w:pPr>
            <w:r w:rsidRPr="00024C6C">
              <w:t>33,182,695.86</w:t>
            </w:r>
          </w:p>
        </w:tc>
      </w:tr>
      <w:tr w:rsidR="00946843" w:rsidRPr="00B02CE4" w14:paraId="7E28CC00" w14:textId="77777777" w:rsidTr="00522CF5">
        <w:trPr>
          <w:trHeight w:val="300"/>
        </w:trPr>
        <w:tc>
          <w:tcPr>
            <w:tcW w:w="10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10F8D" w14:textId="77777777"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Otros</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6E813E" w14:textId="43C86B6A"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024C6C">
              <w:t>-</w:t>
            </w:r>
          </w:p>
        </w:tc>
        <w:tc>
          <w:tcPr>
            <w:tcW w:w="9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610C61" w14:textId="77777777" w:rsidR="00946843" w:rsidRPr="00B02CE4" w:rsidRDefault="00946843" w:rsidP="003B2DF8">
            <w:pPr>
              <w:spacing w:afterLines="160" w:after="384" w:line="360" w:lineRule="auto"/>
              <w:rPr>
                <w:rFonts w:eastAsia="Times New Roman"/>
                <w:color w:val="808080" w:themeColor="background1" w:themeShade="80"/>
                <w:sz w:val="22"/>
                <w:lang w:val="es-DO" w:eastAsia="es-DO"/>
              </w:rPr>
            </w:pPr>
          </w:p>
        </w:tc>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24AB99" w14:textId="7ACDA802" w:rsidR="00946843" w:rsidRPr="00522CF5" w:rsidRDefault="00946843" w:rsidP="003B2DF8">
            <w:pPr>
              <w:spacing w:afterLines="160" w:after="384" w:line="360" w:lineRule="auto"/>
              <w:rPr>
                <w:rFonts w:eastAsia="Times New Roman"/>
                <w:color w:val="808080" w:themeColor="background1" w:themeShade="80"/>
                <w:sz w:val="22"/>
                <w:szCs w:val="22"/>
                <w:lang w:val="es-DO" w:eastAsia="es-DO"/>
              </w:rPr>
            </w:pPr>
            <w:r w:rsidRPr="00522CF5">
              <w:rPr>
                <w:sz w:val="22"/>
                <w:szCs w:val="22"/>
              </w:rPr>
              <w:t>-                51,967.28</w:t>
            </w:r>
          </w:p>
        </w:tc>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D7D591" w14:textId="3EB34126" w:rsidR="00946843" w:rsidRPr="00522CF5" w:rsidRDefault="00946843" w:rsidP="003B2DF8">
            <w:pPr>
              <w:spacing w:afterLines="160" w:after="384" w:line="360" w:lineRule="auto"/>
              <w:rPr>
                <w:rFonts w:eastAsia="Times New Roman"/>
                <w:b/>
                <w:bCs/>
                <w:color w:val="808080" w:themeColor="background1" w:themeShade="80"/>
                <w:sz w:val="22"/>
                <w:szCs w:val="22"/>
                <w:lang w:val="es-DO" w:eastAsia="es-DO"/>
              </w:rPr>
            </w:pPr>
            <w:r w:rsidRPr="00522CF5">
              <w:rPr>
                <w:sz w:val="22"/>
                <w:szCs w:val="22"/>
              </w:rPr>
              <w:t>-          51,967.28</w:t>
            </w:r>
          </w:p>
        </w:tc>
      </w:tr>
      <w:tr w:rsidR="00946843" w:rsidRPr="00B02CE4" w14:paraId="2B46BCC5" w14:textId="77777777" w:rsidTr="00522CF5">
        <w:trPr>
          <w:trHeight w:val="300"/>
        </w:trPr>
        <w:tc>
          <w:tcPr>
            <w:tcW w:w="10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72245" w14:textId="77777777"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B02CE4">
              <w:rPr>
                <w:rFonts w:eastAsia="Times New Roman"/>
                <w:color w:val="808080" w:themeColor="background1" w:themeShade="80"/>
                <w:sz w:val="22"/>
                <w:lang w:val="es-DO" w:eastAsia="es-DO"/>
              </w:rPr>
              <w:t>Cargo del periodo</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5A9E16" w14:textId="414D9E7A"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024C6C">
              <w:t>631,722.59</w:t>
            </w:r>
          </w:p>
        </w:tc>
        <w:tc>
          <w:tcPr>
            <w:tcW w:w="9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6F96EC" w14:textId="0A1C5D89"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024C6C">
              <w:t>1,791,921.00</w:t>
            </w:r>
          </w:p>
        </w:tc>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FDA8EA" w14:textId="29966E06" w:rsidR="00946843" w:rsidRPr="00B02CE4" w:rsidRDefault="00946843" w:rsidP="003B2DF8">
            <w:pPr>
              <w:spacing w:afterLines="160" w:after="384" w:line="360" w:lineRule="auto"/>
              <w:rPr>
                <w:rFonts w:eastAsia="Times New Roman"/>
                <w:color w:val="808080" w:themeColor="background1" w:themeShade="80"/>
                <w:sz w:val="22"/>
                <w:lang w:val="es-DO" w:eastAsia="es-DO"/>
              </w:rPr>
            </w:pPr>
            <w:r w:rsidRPr="00024C6C">
              <w:t>83,194.79</w:t>
            </w:r>
          </w:p>
        </w:tc>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45CFEE" w14:textId="41493637" w:rsidR="00946843" w:rsidRPr="00B02CE4" w:rsidRDefault="00946843" w:rsidP="003B2DF8">
            <w:pPr>
              <w:spacing w:afterLines="160" w:after="384" w:line="360" w:lineRule="auto"/>
              <w:rPr>
                <w:rFonts w:eastAsia="Times New Roman"/>
                <w:b/>
                <w:bCs/>
                <w:color w:val="808080" w:themeColor="background1" w:themeShade="80"/>
                <w:sz w:val="22"/>
                <w:lang w:val="es-DO" w:eastAsia="es-DO"/>
              </w:rPr>
            </w:pPr>
            <w:r w:rsidRPr="00024C6C">
              <w:t>2,506,838.38</w:t>
            </w:r>
          </w:p>
        </w:tc>
      </w:tr>
      <w:tr w:rsidR="00946843" w:rsidRPr="00B03137" w14:paraId="0A954A0B" w14:textId="77777777" w:rsidTr="00522CF5">
        <w:trPr>
          <w:trHeight w:val="300"/>
        </w:trPr>
        <w:tc>
          <w:tcPr>
            <w:tcW w:w="10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4AD34" w14:textId="77777777" w:rsidR="00946843" w:rsidRPr="00522CF5" w:rsidRDefault="00946843" w:rsidP="003B2DF8">
            <w:pPr>
              <w:spacing w:afterLines="160" w:after="384" w:line="360" w:lineRule="auto"/>
              <w:rPr>
                <w:rFonts w:eastAsia="Times New Roman"/>
                <w:b/>
                <w:bCs/>
                <w:color w:val="808080" w:themeColor="background1" w:themeShade="80"/>
                <w:sz w:val="22"/>
                <w:lang w:val="es-DO" w:eastAsia="es-DO"/>
              </w:rPr>
            </w:pPr>
            <w:r w:rsidRPr="00522CF5">
              <w:rPr>
                <w:rFonts w:eastAsia="Times New Roman"/>
                <w:b/>
                <w:bCs/>
                <w:color w:val="808080" w:themeColor="background1" w:themeShade="80"/>
                <w:sz w:val="22"/>
                <w:lang w:val="es-DO" w:eastAsia="es-DO"/>
              </w:rPr>
              <w:t>Saldo al final del periodo</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35835A" w14:textId="2A266728" w:rsidR="00946843" w:rsidRPr="00522CF5" w:rsidRDefault="00946843" w:rsidP="003B2DF8">
            <w:pPr>
              <w:spacing w:afterLines="160" w:after="384" w:line="360" w:lineRule="auto"/>
              <w:rPr>
                <w:rFonts w:eastAsia="Times New Roman"/>
                <w:b/>
                <w:bCs/>
                <w:color w:val="808080" w:themeColor="background1" w:themeShade="80"/>
                <w:sz w:val="22"/>
                <w:lang w:val="es-DO" w:eastAsia="es-DO"/>
              </w:rPr>
            </w:pPr>
            <w:r w:rsidRPr="00522CF5">
              <w:rPr>
                <w:b/>
                <w:bCs/>
              </w:rPr>
              <w:t>8,518,431.44</w:t>
            </w:r>
          </w:p>
        </w:tc>
        <w:tc>
          <w:tcPr>
            <w:tcW w:w="9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FCD6E9" w14:textId="04CB8C81" w:rsidR="00946843" w:rsidRPr="00522CF5" w:rsidRDefault="00946843" w:rsidP="003B2DF8">
            <w:pPr>
              <w:spacing w:afterLines="160" w:after="384" w:line="360" w:lineRule="auto"/>
              <w:rPr>
                <w:rFonts w:eastAsia="Times New Roman"/>
                <w:b/>
                <w:bCs/>
                <w:color w:val="808080" w:themeColor="background1" w:themeShade="80"/>
                <w:sz w:val="22"/>
                <w:lang w:val="es-DO" w:eastAsia="es-DO"/>
              </w:rPr>
            </w:pPr>
            <w:r w:rsidRPr="00522CF5">
              <w:rPr>
                <w:b/>
                <w:bCs/>
              </w:rPr>
              <w:t>22,185,045.92</w:t>
            </w:r>
          </w:p>
        </w:tc>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CD5980" w14:textId="330E86D1" w:rsidR="00946843" w:rsidRPr="00522CF5" w:rsidRDefault="00946843" w:rsidP="003B2DF8">
            <w:pPr>
              <w:spacing w:afterLines="160" w:after="384" w:line="360" w:lineRule="auto"/>
              <w:rPr>
                <w:rFonts w:eastAsia="Times New Roman"/>
                <w:b/>
                <w:bCs/>
                <w:color w:val="808080" w:themeColor="background1" w:themeShade="80"/>
                <w:sz w:val="22"/>
                <w:lang w:val="es-DO" w:eastAsia="es-DO"/>
              </w:rPr>
            </w:pPr>
            <w:r w:rsidRPr="00522CF5">
              <w:rPr>
                <w:b/>
                <w:bCs/>
              </w:rPr>
              <w:t>4,934,089.60</w:t>
            </w:r>
          </w:p>
        </w:tc>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EF4776" w14:textId="4F46A465" w:rsidR="00946843" w:rsidRPr="00522CF5" w:rsidRDefault="00946843" w:rsidP="003B2DF8">
            <w:pPr>
              <w:spacing w:afterLines="160" w:after="384" w:line="360" w:lineRule="auto"/>
              <w:rPr>
                <w:rFonts w:eastAsia="Times New Roman"/>
                <w:b/>
                <w:bCs/>
                <w:color w:val="808080" w:themeColor="background1" w:themeShade="80"/>
                <w:sz w:val="22"/>
                <w:lang w:val="es-DO" w:eastAsia="es-DO"/>
              </w:rPr>
            </w:pPr>
            <w:r w:rsidRPr="00522CF5">
              <w:rPr>
                <w:b/>
                <w:bCs/>
              </w:rPr>
              <w:t>35,637,566.96</w:t>
            </w:r>
          </w:p>
        </w:tc>
      </w:tr>
      <w:tr w:rsidR="00946843" w:rsidRPr="00B03137" w14:paraId="3BFF70FF" w14:textId="77777777" w:rsidTr="00522CF5">
        <w:trPr>
          <w:trHeight w:val="330"/>
        </w:trPr>
        <w:tc>
          <w:tcPr>
            <w:tcW w:w="10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46491C" w14:textId="641D9D91" w:rsidR="00946843" w:rsidRPr="00522CF5" w:rsidRDefault="00946843" w:rsidP="003B2DF8">
            <w:pPr>
              <w:spacing w:afterLines="160" w:after="384" w:line="360" w:lineRule="auto"/>
              <w:rPr>
                <w:rFonts w:eastAsia="Times New Roman"/>
                <w:b/>
                <w:bCs/>
                <w:color w:val="808080" w:themeColor="background1" w:themeShade="80"/>
                <w:sz w:val="22"/>
                <w:lang w:val="es-DO" w:eastAsia="es-DO"/>
              </w:rPr>
            </w:pPr>
            <w:r w:rsidRPr="00522CF5">
              <w:rPr>
                <w:rFonts w:eastAsia="Times New Roman"/>
                <w:b/>
                <w:bCs/>
                <w:color w:val="808080" w:themeColor="background1" w:themeShade="80"/>
                <w:sz w:val="22"/>
                <w:lang w:val="es-DO" w:eastAsia="es-DO"/>
              </w:rPr>
              <w:t>Propiedad planta y equipos neto</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6F8B17" w14:textId="361368A2" w:rsidR="00946843" w:rsidRPr="00522CF5" w:rsidRDefault="00946843"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55,236,819.08</w:t>
            </w:r>
          </w:p>
        </w:tc>
        <w:tc>
          <w:tcPr>
            <w:tcW w:w="9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37DBFB" w14:textId="57F067EF" w:rsidR="00946843" w:rsidRPr="00522CF5" w:rsidRDefault="00946843"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8,740,317.50</w:t>
            </w:r>
          </w:p>
        </w:tc>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FEF1DE" w14:textId="16E74068" w:rsidR="00946843" w:rsidRPr="00522CF5" w:rsidRDefault="00946843"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1,366,215.87</w:t>
            </w:r>
          </w:p>
        </w:tc>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91A8A4" w14:textId="1D019AC8" w:rsidR="00946843" w:rsidRPr="00522CF5" w:rsidRDefault="00946843" w:rsidP="003B2DF8">
            <w:pPr>
              <w:spacing w:afterLines="160" w:after="384" w:line="360" w:lineRule="auto"/>
              <w:rPr>
                <w:rFonts w:eastAsia="Times New Roman"/>
                <w:b/>
                <w:bCs/>
                <w:color w:val="808080" w:themeColor="background1" w:themeShade="80"/>
                <w:sz w:val="22"/>
                <w:u w:val="double"/>
                <w:lang w:val="es-DO" w:eastAsia="es-DO"/>
              </w:rPr>
            </w:pPr>
            <w:r w:rsidRPr="00522CF5">
              <w:rPr>
                <w:b/>
                <w:bCs/>
              </w:rPr>
              <w:t>65,343,352.45</w:t>
            </w:r>
          </w:p>
        </w:tc>
      </w:tr>
    </w:tbl>
    <w:p w14:paraId="519EC32C" w14:textId="77777777" w:rsidR="00A36D11" w:rsidRPr="00B02CE4" w:rsidRDefault="00A36D11" w:rsidP="00721DE3">
      <w:pPr>
        <w:tabs>
          <w:tab w:val="left" w:pos="2981"/>
        </w:tabs>
        <w:spacing w:afterLines="160" w:after="384" w:line="360" w:lineRule="auto"/>
        <w:ind w:left="-630"/>
        <w:rPr>
          <w:color w:val="767070"/>
          <w:szCs w:val="18"/>
          <w:lang w:val="es-DO"/>
        </w:rPr>
      </w:pPr>
      <w:r w:rsidRPr="00522CF5">
        <w:rPr>
          <w:b/>
          <w:bCs/>
          <w:color w:val="767070"/>
          <w:szCs w:val="18"/>
          <w:lang w:val="es-DO"/>
        </w:rPr>
        <w:t>Fuente:</w:t>
      </w:r>
      <w:r w:rsidRPr="00B02CE4">
        <w:rPr>
          <w:color w:val="767070"/>
          <w:szCs w:val="18"/>
          <w:lang w:val="es-DO"/>
        </w:rPr>
        <w:t xml:space="preserve"> Departamento de Administrativo y Financiero</w:t>
      </w:r>
    </w:p>
    <w:p w14:paraId="07CBABC2" w14:textId="77777777" w:rsidR="00721DE3" w:rsidRDefault="00721DE3" w:rsidP="003B2DF8">
      <w:pPr>
        <w:autoSpaceDE w:val="0"/>
        <w:autoSpaceDN w:val="0"/>
        <w:adjustRightInd w:val="0"/>
        <w:spacing w:afterLines="160" w:after="384" w:line="360" w:lineRule="auto"/>
        <w:rPr>
          <w:b/>
          <w:color w:val="767070"/>
          <w:sz w:val="23"/>
          <w:szCs w:val="23"/>
          <w:lang w:val="es-DO"/>
        </w:rPr>
      </w:pPr>
    </w:p>
    <w:p w14:paraId="1E80A2BB" w14:textId="2B88E88D" w:rsidR="00A36D11" w:rsidRPr="00B02CE4" w:rsidRDefault="00A36D11" w:rsidP="003B2DF8">
      <w:pPr>
        <w:autoSpaceDE w:val="0"/>
        <w:autoSpaceDN w:val="0"/>
        <w:adjustRightInd w:val="0"/>
        <w:spacing w:afterLines="160" w:after="384" w:line="360" w:lineRule="auto"/>
        <w:rPr>
          <w:b/>
          <w:color w:val="767070"/>
          <w:sz w:val="23"/>
          <w:szCs w:val="23"/>
          <w:lang w:val="es-DO"/>
        </w:rPr>
      </w:pPr>
      <w:r w:rsidRPr="00B02CE4">
        <w:rPr>
          <w:b/>
          <w:color w:val="767070"/>
          <w:sz w:val="23"/>
          <w:szCs w:val="23"/>
          <w:lang w:val="es-DO"/>
        </w:rPr>
        <w:t>Nota</w:t>
      </w:r>
      <w:r w:rsidR="00721DE3">
        <w:rPr>
          <w:b/>
          <w:color w:val="767070"/>
          <w:sz w:val="23"/>
          <w:szCs w:val="23"/>
          <w:lang w:val="es-DO"/>
        </w:rPr>
        <w:t xml:space="preserve"> </w:t>
      </w:r>
      <w:r w:rsidRPr="00B02CE4">
        <w:rPr>
          <w:b/>
          <w:color w:val="767070"/>
          <w:sz w:val="23"/>
          <w:szCs w:val="23"/>
          <w:lang w:val="es-DO"/>
        </w:rPr>
        <w:t>#11 Activos intangibles</w:t>
      </w:r>
    </w:p>
    <w:p w14:paraId="4D3ED195" w14:textId="65109DD2" w:rsidR="00A36D11" w:rsidRPr="00B02CE4" w:rsidRDefault="00A36D11"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 xml:space="preserve">El detalle de los activos intangibles al 30 de </w:t>
      </w:r>
      <w:r w:rsidR="00E21449">
        <w:rPr>
          <w:rFonts w:eastAsia="Times New Roman"/>
          <w:color w:val="808080" w:themeColor="background1" w:themeShade="80"/>
          <w:lang w:val="es-DO" w:eastAsia="es-DO"/>
        </w:rPr>
        <w:t>junio</w:t>
      </w:r>
      <w:r w:rsidRPr="00B02CE4">
        <w:rPr>
          <w:rFonts w:eastAsia="Times New Roman"/>
          <w:color w:val="808080" w:themeColor="background1" w:themeShade="80"/>
          <w:lang w:val="es-DO" w:eastAsia="es-DO"/>
        </w:rPr>
        <w:t xml:space="preserve"> de 2022 y 2021 es como sigue:</w:t>
      </w:r>
    </w:p>
    <w:tbl>
      <w:tblPr>
        <w:tblW w:w="4855" w:type="pct"/>
        <w:jc w:val="center"/>
        <w:tblCellMar>
          <w:left w:w="70" w:type="dxa"/>
          <w:right w:w="70" w:type="dxa"/>
        </w:tblCellMar>
        <w:tblLook w:val="04A0" w:firstRow="1" w:lastRow="0" w:firstColumn="1" w:lastColumn="0" w:noHBand="0" w:noVBand="1"/>
      </w:tblPr>
      <w:tblGrid>
        <w:gridCol w:w="4359"/>
        <w:gridCol w:w="1682"/>
        <w:gridCol w:w="1640"/>
      </w:tblGrid>
      <w:tr w:rsidR="00A36D11" w:rsidRPr="00B02CE4" w14:paraId="52C5F1BE" w14:textId="77777777" w:rsidTr="008F2C13">
        <w:trPr>
          <w:trHeight w:val="88"/>
          <w:jc w:val="center"/>
        </w:trPr>
        <w:tc>
          <w:tcPr>
            <w:tcW w:w="2373"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DFB2694" w14:textId="541F42D3" w:rsidR="00A36D11" w:rsidRPr="00300E68" w:rsidRDefault="00A36D11" w:rsidP="00300E68">
            <w:pPr>
              <w:spacing w:afterLines="160" w:after="384" w:line="360" w:lineRule="auto"/>
              <w:jc w:val="center"/>
              <w:rPr>
                <w:rFonts w:eastAsia="Times New Roman"/>
                <w:b/>
                <w:bCs/>
                <w:color w:val="FFFFFF" w:themeColor="background1"/>
                <w:lang w:val="es-DO" w:eastAsia="es-DO"/>
              </w:rPr>
            </w:pPr>
            <w:r w:rsidRPr="00300E68">
              <w:rPr>
                <w:rFonts w:eastAsia="Times New Roman"/>
                <w:b/>
                <w:bCs/>
                <w:color w:val="FFFFFF" w:themeColor="background1"/>
                <w:lang w:val="es-DO" w:eastAsia="es-DO"/>
              </w:rPr>
              <w:lastRenderedPageBreak/>
              <w:t>Descripción</w:t>
            </w:r>
          </w:p>
        </w:tc>
        <w:tc>
          <w:tcPr>
            <w:tcW w:w="1352" w:type="pct"/>
            <w:tcBorders>
              <w:top w:val="single" w:sz="4" w:space="0" w:color="auto"/>
              <w:left w:val="nil"/>
              <w:bottom w:val="nil"/>
              <w:right w:val="single" w:sz="4" w:space="0" w:color="auto"/>
            </w:tcBorders>
            <w:shd w:val="clear" w:color="auto" w:fill="002060"/>
            <w:noWrap/>
            <w:vAlign w:val="center"/>
            <w:hideMark/>
          </w:tcPr>
          <w:p w14:paraId="2703F9B9" w14:textId="77777777" w:rsidR="00A36D11" w:rsidRPr="00300E68" w:rsidRDefault="00A36D11" w:rsidP="00300E68">
            <w:pPr>
              <w:spacing w:afterLines="160" w:after="384" w:line="360" w:lineRule="auto"/>
              <w:jc w:val="center"/>
              <w:rPr>
                <w:rFonts w:eastAsia="Times New Roman"/>
                <w:b/>
                <w:bCs/>
                <w:color w:val="FFFFFF" w:themeColor="background1"/>
                <w:lang w:val="es-DO" w:eastAsia="es-DO"/>
              </w:rPr>
            </w:pPr>
            <w:r w:rsidRPr="00300E68">
              <w:rPr>
                <w:rFonts w:eastAsia="Times New Roman"/>
                <w:b/>
                <w:bCs/>
                <w:color w:val="FFFFFF" w:themeColor="background1"/>
                <w:lang w:val="es-DO" w:eastAsia="es-DO"/>
              </w:rPr>
              <w:t>2022</w:t>
            </w:r>
          </w:p>
        </w:tc>
        <w:tc>
          <w:tcPr>
            <w:tcW w:w="1275" w:type="pct"/>
            <w:tcBorders>
              <w:top w:val="single" w:sz="4" w:space="0" w:color="auto"/>
              <w:left w:val="nil"/>
              <w:bottom w:val="nil"/>
              <w:right w:val="single" w:sz="4" w:space="0" w:color="auto"/>
            </w:tcBorders>
            <w:shd w:val="clear" w:color="auto" w:fill="002060"/>
            <w:noWrap/>
            <w:vAlign w:val="center"/>
            <w:hideMark/>
          </w:tcPr>
          <w:p w14:paraId="5E8FEEB8" w14:textId="77777777" w:rsidR="00A36D11" w:rsidRPr="00300E68" w:rsidRDefault="00A36D11" w:rsidP="00300E68">
            <w:pPr>
              <w:spacing w:afterLines="160" w:after="384" w:line="360" w:lineRule="auto"/>
              <w:jc w:val="center"/>
              <w:rPr>
                <w:rFonts w:eastAsia="Times New Roman"/>
                <w:b/>
                <w:bCs/>
                <w:color w:val="FFFFFF" w:themeColor="background1"/>
                <w:lang w:val="es-DO" w:eastAsia="es-DO"/>
              </w:rPr>
            </w:pPr>
            <w:r w:rsidRPr="00300E68">
              <w:rPr>
                <w:rFonts w:eastAsia="Times New Roman"/>
                <w:b/>
                <w:bCs/>
                <w:color w:val="FFFFFF" w:themeColor="background1"/>
                <w:lang w:val="es-DO" w:eastAsia="es-DO"/>
              </w:rPr>
              <w:t>2021</w:t>
            </w:r>
          </w:p>
        </w:tc>
      </w:tr>
      <w:tr w:rsidR="00112B6C" w:rsidRPr="00B02CE4" w14:paraId="1BBFE1BD" w14:textId="77777777" w:rsidTr="008F2C13">
        <w:trPr>
          <w:trHeight w:val="288"/>
          <w:jc w:val="center"/>
        </w:trPr>
        <w:tc>
          <w:tcPr>
            <w:tcW w:w="2373" w:type="pct"/>
            <w:tcBorders>
              <w:top w:val="nil"/>
              <w:left w:val="single" w:sz="4" w:space="0" w:color="auto"/>
              <w:bottom w:val="single" w:sz="4" w:space="0" w:color="auto"/>
              <w:right w:val="single" w:sz="4" w:space="0" w:color="auto"/>
            </w:tcBorders>
            <w:shd w:val="clear" w:color="auto" w:fill="auto"/>
            <w:noWrap/>
            <w:vAlign w:val="center"/>
            <w:hideMark/>
          </w:tcPr>
          <w:p w14:paraId="0ED7EB41" w14:textId="77777777" w:rsidR="00112B6C" w:rsidRPr="00B02CE4" w:rsidRDefault="00112B6C"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Programas de informática</w:t>
            </w:r>
          </w:p>
        </w:tc>
        <w:tc>
          <w:tcPr>
            <w:tcW w:w="1352" w:type="pct"/>
            <w:tcBorders>
              <w:top w:val="single" w:sz="4" w:space="0" w:color="auto"/>
              <w:left w:val="nil"/>
              <w:bottom w:val="single" w:sz="4" w:space="0" w:color="auto"/>
              <w:right w:val="single" w:sz="4" w:space="0" w:color="auto"/>
            </w:tcBorders>
            <w:shd w:val="clear" w:color="auto" w:fill="auto"/>
            <w:noWrap/>
            <w:vAlign w:val="center"/>
          </w:tcPr>
          <w:p w14:paraId="0C68DF4E" w14:textId="7222A007" w:rsidR="00112B6C" w:rsidRPr="00B02CE4" w:rsidRDefault="00112B6C" w:rsidP="00300E68">
            <w:pPr>
              <w:spacing w:afterLines="160" w:after="384" w:line="360" w:lineRule="auto"/>
              <w:jc w:val="center"/>
              <w:rPr>
                <w:rFonts w:eastAsia="Times New Roman"/>
                <w:color w:val="808080" w:themeColor="background1" w:themeShade="80"/>
                <w:lang w:val="es-DO" w:eastAsia="es-DO"/>
              </w:rPr>
            </w:pPr>
            <w:r w:rsidRPr="00F04C0D">
              <w:t>1,100,496.44</w:t>
            </w:r>
          </w:p>
        </w:tc>
        <w:tc>
          <w:tcPr>
            <w:tcW w:w="1275" w:type="pct"/>
            <w:tcBorders>
              <w:top w:val="single" w:sz="4" w:space="0" w:color="auto"/>
              <w:left w:val="nil"/>
              <w:bottom w:val="single" w:sz="4" w:space="0" w:color="auto"/>
              <w:right w:val="single" w:sz="4" w:space="0" w:color="auto"/>
            </w:tcBorders>
            <w:shd w:val="clear" w:color="auto" w:fill="auto"/>
            <w:noWrap/>
            <w:vAlign w:val="center"/>
          </w:tcPr>
          <w:p w14:paraId="2E4B59C7" w14:textId="1324A415" w:rsidR="00112B6C" w:rsidRPr="00B02CE4" w:rsidRDefault="00112B6C" w:rsidP="00300E68">
            <w:pPr>
              <w:spacing w:afterLines="160" w:after="384" w:line="360" w:lineRule="auto"/>
              <w:jc w:val="center"/>
              <w:rPr>
                <w:rFonts w:eastAsia="Times New Roman"/>
                <w:color w:val="808080" w:themeColor="background1" w:themeShade="80"/>
                <w:lang w:val="es-DO" w:eastAsia="es-DO"/>
              </w:rPr>
            </w:pPr>
            <w:r w:rsidRPr="00F04C0D">
              <w:t>1,100,496.44</w:t>
            </w:r>
          </w:p>
        </w:tc>
      </w:tr>
      <w:tr w:rsidR="00112B6C" w:rsidRPr="00B02CE4" w14:paraId="148969D9" w14:textId="77777777" w:rsidTr="008F2C13">
        <w:trPr>
          <w:trHeight w:val="88"/>
          <w:jc w:val="center"/>
        </w:trPr>
        <w:tc>
          <w:tcPr>
            <w:tcW w:w="2373" w:type="pct"/>
            <w:tcBorders>
              <w:top w:val="nil"/>
              <w:left w:val="single" w:sz="4" w:space="0" w:color="auto"/>
              <w:bottom w:val="single" w:sz="4" w:space="0" w:color="auto"/>
              <w:right w:val="single" w:sz="4" w:space="0" w:color="auto"/>
            </w:tcBorders>
            <w:shd w:val="clear" w:color="auto" w:fill="auto"/>
            <w:noWrap/>
            <w:vAlign w:val="center"/>
            <w:hideMark/>
          </w:tcPr>
          <w:p w14:paraId="2B43DD36" w14:textId="77777777" w:rsidR="00112B6C" w:rsidRPr="00B02CE4" w:rsidRDefault="00112B6C"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Amortización inicial</w:t>
            </w:r>
          </w:p>
        </w:tc>
        <w:tc>
          <w:tcPr>
            <w:tcW w:w="1352" w:type="pct"/>
            <w:tcBorders>
              <w:top w:val="nil"/>
              <w:left w:val="nil"/>
              <w:bottom w:val="single" w:sz="4" w:space="0" w:color="auto"/>
              <w:right w:val="single" w:sz="4" w:space="0" w:color="auto"/>
            </w:tcBorders>
            <w:shd w:val="clear" w:color="auto" w:fill="auto"/>
            <w:noWrap/>
            <w:vAlign w:val="center"/>
          </w:tcPr>
          <w:p w14:paraId="658A3A61" w14:textId="3E9EAB6A" w:rsidR="00112B6C" w:rsidRPr="00B02CE4" w:rsidRDefault="00112B6C" w:rsidP="00300E68">
            <w:pPr>
              <w:spacing w:afterLines="160" w:after="384" w:line="360" w:lineRule="auto"/>
              <w:jc w:val="center"/>
              <w:rPr>
                <w:rFonts w:eastAsia="Times New Roman"/>
                <w:color w:val="808080" w:themeColor="background1" w:themeShade="80"/>
                <w:lang w:val="es-DO" w:eastAsia="es-DO"/>
              </w:rPr>
            </w:pPr>
            <w:r w:rsidRPr="00F04C0D">
              <w:t>484,719.11</w:t>
            </w:r>
          </w:p>
        </w:tc>
        <w:tc>
          <w:tcPr>
            <w:tcW w:w="1275" w:type="pct"/>
            <w:tcBorders>
              <w:top w:val="nil"/>
              <w:left w:val="nil"/>
              <w:bottom w:val="single" w:sz="4" w:space="0" w:color="auto"/>
              <w:right w:val="single" w:sz="4" w:space="0" w:color="auto"/>
            </w:tcBorders>
            <w:shd w:val="clear" w:color="auto" w:fill="auto"/>
            <w:noWrap/>
            <w:vAlign w:val="center"/>
          </w:tcPr>
          <w:p w14:paraId="02EE8C4F" w14:textId="1D87A886" w:rsidR="00112B6C" w:rsidRPr="00B02CE4" w:rsidRDefault="00112B6C" w:rsidP="00300E68">
            <w:pPr>
              <w:spacing w:afterLines="160" w:after="384" w:line="360" w:lineRule="auto"/>
              <w:jc w:val="center"/>
              <w:rPr>
                <w:rFonts w:eastAsia="Times New Roman"/>
                <w:color w:val="808080" w:themeColor="background1" w:themeShade="80"/>
                <w:lang w:val="es-DO" w:eastAsia="es-DO"/>
              </w:rPr>
            </w:pPr>
            <w:r w:rsidRPr="00F04C0D">
              <w:t>-</w:t>
            </w:r>
          </w:p>
        </w:tc>
      </w:tr>
      <w:tr w:rsidR="00112B6C" w:rsidRPr="00B02CE4" w14:paraId="43F9E9D2" w14:textId="77777777" w:rsidTr="008F2C13">
        <w:trPr>
          <w:trHeight w:val="88"/>
          <w:jc w:val="center"/>
        </w:trPr>
        <w:tc>
          <w:tcPr>
            <w:tcW w:w="2373" w:type="pct"/>
            <w:tcBorders>
              <w:top w:val="nil"/>
              <w:left w:val="single" w:sz="4" w:space="0" w:color="auto"/>
              <w:bottom w:val="single" w:sz="4" w:space="0" w:color="auto"/>
              <w:right w:val="single" w:sz="4" w:space="0" w:color="auto"/>
            </w:tcBorders>
            <w:shd w:val="clear" w:color="auto" w:fill="auto"/>
            <w:noWrap/>
            <w:vAlign w:val="center"/>
            <w:hideMark/>
          </w:tcPr>
          <w:p w14:paraId="76AE77AF" w14:textId="77777777" w:rsidR="00112B6C" w:rsidRPr="00B02CE4" w:rsidRDefault="00112B6C" w:rsidP="003B2DF8">
            <w:pPr>
              <w:spacing w:afterLines="160" w:after="384" w:line="360" w:lineRule="auto"/>
              <w:rPr>
                <w:rFonts w:eastAsia="Times New Roman"/>
                <w:color w:val="808080" w:themeColor="background1" w:themeShade="80"/>
                <w:lang w:val="es-DO" w:eastAsia="es-DO"/>
              </w:rPr>
            </w:pPr>
            <w:r w:rsidRPr="00522CF5">
              <w:rPr>
                <w:rFonts w:eastAsia="Times New Roman"/>
                <w:b/>
                <w:bCs/>
                <w:color w:val="808080" w:themeColor="background1" w:themeShade="80"/>
                <w:lang w:val="es-DO" w:eastAsia="es-DO"/>
              </w:rPr>
              <w:t>menos:</w:t>
            </w:r>
            <w:r w:rsidRPr="00B02CE4">
              <w:rPr>
                <w:rFonts w:eastAsia="Times New Roman"/>
                <w:color w:val="808080" w:themeColor="background1" w:themeShade="80"/>
                <w:lang w:val="es-DO" w:eastAsia="es-DO"/>
              </w:rPr>
              <w:t xml:space="preserve"> Amortización periodo actual</w:t>
            </w:r>
          </w:p>
        </w:tc>
        <w:tc>
          <w:tcPr>
            <w:tcW w:w="1352" w:type="pct"/>
            <w:tcBorders>
              <w:top w:val="nil"/>
              <w:left w:val="nil"/>
              <w:bottom w:val="single" w:sz="4" w:space="0" w:color="auto"/>
              <w:right w:val="single" w:sz="4" w:space="0" w:color="auto"/>
            </w:tcBorders>
            <w:shd w:val="clear" w:color="auto" w:fill="auto"/>
            <w:noWrap/>
            <w:vAlign w:val="center"/>
          </w:tcPr>
          <w:p w14:paraId="1E325ADB" w14:textId="01F7230D" w:rsidR="00112B6C" w:rsidRPr="00B02CE4" w:rsidRDefault="00112B6C" w:rsidP="00300E68">
            <w:pPr>
              <w:spacing w:afterLines="160" w:after="384" w:line="360" w:lineRule="auto"/>
              <w:jc w:val="center"/>
              <w:rPr>
                <w:rFonts w:eastAsia="Times New Roman"/>
                <w:color w:val="808080" w:themeColor="background1" w:themeShade="80"/>
                <w:lang w:val="es-DO" w:eastAsia="es-DO"/>
              </w:rPr>
            </w:pPr>
            <w:r w:rsidRPr="00F04C0D">
              <w:t>110,049.64</w:t>
            </w:r>
          </w:p>
        </w:tc>
        <w:tc>
          <w:tcPr>
            <w:tcW w:w="1275" w:type="pct"/>
            <w:tcBorders>
              <w:top w:val="nil"/>
              <w:left w:val="nil"/>
              <w:bottom w:val="single" w:sz="4" w:space="0" w:color="auto"/>
              <w:right w:val="single" w:sz="4" w:space="0" w:color="auto"/>
            </w:tcBorders>
            <w:shd w:val="clear" w:color="auto" w:fill="auto"/>
            <w:noWrap/>
            <w:vAlign w:val="center"/>
          </w:tcPr>
          <w:p w14:paraId="0CD434CA" w14:textId="3AF1A7EC" w:rsidR="00112B6C" w:rsidRPr="00B02CE4" w:rsidRDefault="00112B6C" w:rsidP="00300E68">
            <w:pPr>
              <w:spacing w:afterLines="160" w:after="384" w:line="360" w:lineRule="auto"/>
              <w:jc w:val="center"/>
              <w:rPr>
                <w:rFonts w:eastAsia="Times New Roman"/>
                <w:color w:val="808080" w:themeColor="background1" w:themeShade="80"/>
                <w:lang w:val="es-DO" w:eastAsia="es-DO"/>
              </w:rPr>
            </w:pPr>
            <w:r w:rsidRPr="00F04C0D">
              <w:t>374,669.46</w:t>
            </w:r>
          </w:p>
        </w:tc>
      </w:tr>
      <w:tr w:rsidR="00112B6C" w:rsidRPr="00B02CE4" w14:paraId="4B5FAD25" w14:textId="77777777" w:rsidTr="008F2C13">
        <w:trPr>
          <w:trHeight w:val="97"/>
          <w:jc w:val="center"/>
        </w:trPr>
        <w:tc>
          <w:tcPr>
            <w:tcW w:w="23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BFF38" w14:textId="77777777" w:rsidR="00112B6C" w:rsidRPr="00B02CE4" w:rsidRDefault="00112B6C" w:rsidP="003B2DF8">
            <w:pPr>
              <w:spacing w:afterLines="160" w:after="384" w:line="360" w:lineRule="auto"/>
              <w:rPr>
                <w:rFonts w:eastAsia="Times New Roman"/>
                <w:b/>
                <w:bCs/>
                <w:color w:val="808080" w:themeColor="background1" w:themeShade="80"/>
                <w:lang w:val="es-DO" w:eastAsia="es-DO"/>
              </w:rPr>
            </w:pPr>
            <w:r w:rsidRPr="00B02CE4">
              <w:rPr>
                <w:rFonts w:eastAsia="Times New Roman"/>
                <w:b/>
                <w:bCs/>
                <w:color w:val="808080" w:themeColor="background1" w:themeShade="80"/>
                <w:lang w:val="es-DO" w:eastAsia="es-DO"/>
              </w:rPr>
              <w:t>Total</w:t>
            </w:r>
          </w:p>
        </w:tc>
        <w:tc>
          <w:tcPr>
            <w:tcW w:w="1352" w:type="pct"/>
            <w:tcBorders>
              <w:top w:val="single" w:sz="4" w:space="0" w:color="auto"/>
              <w:left w:val="single" w:sz="4" w:space="0" w:color="auto"/>
              <w:bottom w:val="single" w:sz="4" w:space="0" w:color="auto"/>
              <w:right w:val="single" w:sz="4" w:space="0" w:color="auto"/>
            </w:tcBorders>
            <w:shd w:val="clear" w:color="auto" w:fill="auto"/>
            <w:noWrap/>
          </w:tcPr>
          <w:p w14:paraId="46CAF0B1" w14:textId="5F3675BE" w:rsidR="00112B6C" w:rsidRPr="00B02CE4" w:rsidRDefault="00112B6C" w:rsidP="00300E68">
            <w:pPr>
              <w:spacing w:afterLines="160" w:after="384" w:line="360" w:lineRule="auto"/>
              <w:jc w:val="center"/>
              <w:rPr>
                <w:rFonts w:eastAsia="Times New Roman"/>
                <w:b/>
                <w:bCs/>
                <w:color w:val="808080" w:themeColor="background1" w:themeShade="80"/>
                <w:u w:val="double"/>
                <w:lang w:val="es-DO" w:eastAsia="es-DO"/>
              </w:rPr>
            </w:pPr>
            <w:r w:rsidRPr="00F04C0D">
              <w:t>505,727.69</w:t>
            </w:r>
          </w:p>
        </w:tc>
        <w:tc>
          <w:tcPr>
            <w:tcW w:w="1275" w:type="pct"/>
            <w:tcBorders>
              <w:top w:val="single" w:sz="4" w:space="0" w:color="auto"/>
              <w:left w:val="single" w:sz="4" w:space="0" w:color="auto"/>
              <w:bottom w:val="single" w:sz="4" w:space="0" w:color="auto"/>
              <w:right w:val="single" w:sz="4" w:space="0" w:color="auto"/>
            </w:tcBorders>
            <w:shd w:val="clear" w:color="auto" w:fill="auto"/>
            <w:noWrap/>
          </w:tcPr>
          <w:p w14:paraId="72809EF9" w14:textId="5C71379A" w:rsidR="00112B6C" w:rsidRPr="00B02CE4" w:rsidRDefault="00112B6C" w:rsidP="00300E68">
            <w:pPr>
              <w:spacing w:afterLines="160" w:after="384" w:line="360" w:lineRule="auto"/>
              <w:jc w:val="center"/>
              <w:rPr>
                <w:rFonts w:eastAsia="Times New Roman"/>
                <w:b/>
                <w:bCs/>
                <w:color w:val="808080" w:themeColor="background1" w:themeShade="80"/>
                <w:u w:val="double"/>
                <w:lang w:val="es-DO" w:eastAsia="es-DO"/>
              </w:rPr>
            </w:pPr>
            <w:r w:rsidRPr="00F04C0D">
              <w:t>725,826.98</w:t>
            </w:r>
          </w:p>
        </w:tc>
      </w:tr>
    </w:tbl>
    <w:p w14:paraId="3082337E" w14:textId="77777777" w:rsidR="00A36D11" w:rsidRPr="00A07051" w:rsidRDefault="00A36D11" w:rsidP="00DB65CD">
      <w:pPr>
        <w:tabs>
          <w:tab w:val="left" w:pos="2981"/>
        </w:tabs>
        <w:spacing w:afterLines="160" w:after="384" w:line="360" w:lineRule="auto"/>
        <w:ind w:left="90"/>
        <w:rPr>
          <w:color w:val="808080" w:themeColor="background1" w:themeShade="80"/>
          <w:sz w:val="20"/>
          <w:szCs w:val="14"/>
          <w:lang w:val="es-DO"/>
        </w:rPr>
      </w:pPr>
      <w:r w:rsidRPr="00522CF5">
        <w:rPr>
          <w:b/>
          <w:bCs/>
          <w:color w:val="808080" w:themeColor="background1" w:themeShade="80"/>
          <w:sz w:val="20"/>
          <w:szCs w:val="14"/>
          <w:lang w:val="es-DO"/>
        </w:rPr>
        <w:t>Fuente:</w:t>
      </w:r>
      <w:r w:rsidRPr="00A07051">
        <w:rPr>
          <w:color w:val="808080" w:themeColor="background1" w:themeShade="80"/>
          <w:sz w:val="20"/>
          <w:szCs w:val="14"/>
          <w:lang w:val="es-DO"/>
        </w:rPr>
        <w:t xml:space="preserve"> Departamento de Administrativo y Financiero</w:t>
      </w:r>
    </w:p>
    <w:p w14:paraId="6C2F0B26" w14:textId="58984F34" w:rsidR="00A36D11" w:rsidRPr="00B02CE4" w:rsidRDefault="00A36D11" w:rsidP="003B2DF8">
      <w:pPr>
        <w:autoSpaceDE w:val="0"/>
        <w:autoSpaceDN w:val="0"/>
        <w:adjustRightInd w:val="0"/>
        <w:spacing w:afterLines="160" w:after="384" w:line="360" w:lineRule="auto"/>
        <w:rPr>
          <w:b/>
          <w:color w:val="767070"/>
          <w:szCs w:val="23"/>
          <w:lang w:val="es-DO"/>
        </w:rPr>
      </w:pPr>
      <w:r w:rsidRPr="00B02CE4">
        <w:rPr>
          <w:b/>
          <w:color w:val="767070"/>
          <w:szCs w:val="23"/>
          <w:lang w:val="es-DO"/>
        </w:rPr>
        <w:t>Nota</w:t>
      </w:r>
      <w:r w:rsidR="00721DE3">
        <w:rPr>
          <w:b/>
          <w:color w:val="767070"/>
          <w:szCs w:val="23"/>
          <w:lang w:val="es-DO"/>
        </w:rPr>
        <w:t xml:space="preserve"> </w:t>
      </w:r>
      <w:r w:rsidRPr="00B02CE4">
        <w:rPr>
          <w:b/>
          <w:color w:val="767070"/>
          <w:szCs w:val="23"/>
          <w:lang w:val="es-DO"/>
        </w:rPr>
        <w:t>#12: Cuentas por pagar a corto plazo</w:t>
      </w:r>
    </w:p>
    <w:p w14:paraId="143EFA59" w14:textId="7BAEEA90" w:rsidR="00A36D11" w:rsidRPr="00B02CE4" w:rsidRDefault="00A36D11" w:rsidP="003B2DF8">
      <w:pPr>
        <w:autoSpaceDE w:val="0"/>
        <w:autoSpaceDN w:val="0"/>
        <w:adjustRightInd w:val="0"/>
        <w:spacing w:afterLines="160" w:after="384" w:line="360" w:lineRule="auto"/>
        <w:rPr>
          <w:color w:val="767070"/>
          <w:szCs w:val="23"/>
          <w:lang w:val="es-DO"/>
        </w:rPr>
      </w:pPr>
      <w:r w:rsidRPr="00B02CE4">
        <w:rPr>
          <w:color w:val="767070"/>
          <w:szCs w:val="23"/>
          <w:lang w:val="es-DO"/>
        </w:rPr>
        <w:t xml:space="preserve">El detalle de las cuentas por pagar a corto plazo al 30 de </w:t>
      </w:r>
      <w:r w:rsidR="00A07051">
        <w:rPr>
          <w:color w:val="767070"/>
          <w:szCs w:val="23"/>
          <w:lang w:val="es-DO"/>
        </w:rPr>
        <w:t>junio</w:t>
      </w:r>
      <w:r w:rsidRPr="00B02CE4">
        <w:rPr>
          <w:color w:val="767070"/>
          <w:szCs w:val="23"/>
          <w:lang w:val="es-DO"/>
        </w:rPr>
        <w:t xml:space="preserve"> de 2022 y 2021 es como sigue:</w:t>
      </w:r>
    </w:p>
    <w:tbl>
      <w:tblPr>
        <w:tblW w:w="5394" w:type="pct"/>
        <w:tblLayout w:type="fixed"/>
        <w:tblCellMar>
          <w:left w:w="70" w:type="dxa"/>
          <w:right w:w="70" w:type="dxa"/>
        </w:tblCellMar>
        <w:tblLook w:val="04A0" w:firstRow="1" w:lastRow="0" w:firstColumn="1" w:lastColumn="0" w:noHBand="0" w:noVBand="1"/>
      </w:tblPr>
      <w:tblGrid>
        <w:gridCol w:w="5195"/>
        <w:gridCol w:w="1527"/>
        <w:gridCol w:w="1811"/>
      </w:tblGrid>
      <w:tr w:rsidR="00A36D11" w:rsidRPr="00B02CE4" w14:paraId="72267972" w14:textId="77777777" w:rsidTr="006C4C94">
        <w:trPr>
          <w:trHeight w:val="80"/>
          <w:tblHeader/>
        </w:trPr>
        <w:tc>
          <w:tcPr>
            <w:tcW w:w="3044" w:type="pct"/>
            <w:tcBorders>
              <w:top w:val="single" w:sz="4" w:space="0" w:color="auto"/>
              <w:left w:val="single" w:sz="4" w:space="0" w:color="auto"/>
              <w:bottom w:val="nil"/>
              <w:right w:val="single" w:sz="4" w:space="0" w:color="auto"/>
            </w:tcBorders>
            <w:shd w:val="clear" w:color="auto" w:fill="002060"/>
            <w:noWrap/>
            <w:vAlign w:val="bottom"/>
            <w:hideMark/>
          </w:tcPr>
          <w:p w14:paraId="3AE18709" w14:textId="77777777" w:rsidR="00A36D11" w:rsidRPr="00300E68" w:rsidRDefault="00A36D11" w:rsidP="00300E68">
            <w:pPr>
              <w:spacing w:afterLines="160" w:after="384" w:line="360" w:lineRule="auto"/>
              <w:jc w:val="center"/>
              <w:rPr>
                <w:rFonts w:eastAsia="Times New Roman"/>
                <w:b/>
                <w:bCs/>
                <w:color w:val="FFFFFF" w:themeColor="background1"/>
                <w:lang w:val="es-DO" w:eastAsia="es-DO"/>
              </w:rPr>
            </w:pPr>
            <w:r w:rsidRPr="00300E68">
              <w:rPr>
                <w:rFonts w:eastAsia="Times New Roman"/>
                <w:b/>
                <w:bCs/>
                <w:color w:val="FFFFFF" w:themeColor="background1"/>
                <w:lang w:val="es-DO" w:eastAsia="es-DO"/>
              </w:rPr>
              <w:t>Descripción</w:t>
            </w:r>
          </w:p>
        </w:tc>
        <w:tc>
          <w:tcPr>
            <w:tcW w:w="895" w:type="pct"/>
            <w:tcBorders>
              <w:top w:val="single" w:sz="4" w:space="0" w:color="auto"/>
              <w:left w:val="nil"/>
              <w:bottom w:val="nil"/>
              <w:right w:val="single" w:sz="4" w:space="0" w:color="auto"/>
            </w:tcBorders>
            <w:shd w:val="clear" w:color="auto" w:fill="002060"/>
            <w:noWrap/>
            <w:vAlign w:val="bottom"/>
            <w:hideMark/>
          </w:tcPr>
          <w:p w14:paraId="79063C62" w14:textId="77777777" w:rsidR="00A36D11" w:rsidRPr="00300E68" w:rsidRDefault="00A36D11" w:rsidP="00300E68">
            <w:pPr>
              <w:spacing w:afterLines="160" w:after="384" w:line="360" w:lineRule="auto"/>
              <w:jc w:val="center"/>
              <w:rPr>
                <w:rFonts w:eastAsia="Times New Roman"/>
                <w:b/>
                <w:bCs/>
                <w:color w:val="FFFFFF" w:themeColor="background1"/>
                <w:lang w:val="es-DO" w:eastAsia="es-DO"/>
              </w:rPr>
            </w:pPr>
            <w:r w:rsidRPr="00300E68">
              <w:rPr>
                <w:rFonts w:eastAsia="Times New Roman"/>
                <w:b/>
                <w:bCs/>
                <w:color w:val="FFFFFF" w:themeColor="background1"/>
                <w:lang w:val="es-DO" w:eastAsia="es-DO"/>
              </w:rPr>
              <w:t>2022</w:t>
            </w:r>
          </w:p>
        </w:tc>
        <w:tc>
          <w:tcPr>
            <w:tcW w:w="1061" w:type="pct"/>
            <w:tcBorders>
              <w:top w:val="single" w:sz="4" w:space="0" w:color="auto"/>
              <w:left w:val="nil"/>
              <w:bottom w:val="nil"/>
              <w:right w:val="single" w:sz="4" w:space="0" w:color="auto"/>
            </w:tcBorders>
            <w:shd w:val="clear" w:color="auto" w:fill="002060"/>
            <w:noWrap/>
            <w:vAlign w:val="bottom"/>
            <w:hideMark/>
          </w:tcPr>
          <w:p w14:paraId="7F476CD1" w14:textId="77777777" w:rsidR="00A36D11" w:rsidRPr="00300E68" w:rsidRDefault="00A36D11" w:rsidP="00300E68">
            <w:pPr>
              <w:spacing w:afterLines="160" w:after="384" w:line="360" w:lineRule="auto"/>
              <w:jc w:val="center"/>
              <w:rPr>
                <w:rFonts w:eastAsia="Times New Roman"/>
                <w:b/>
                <w:bCs/>
                <w:color w:val="FFFFFF" w:themeColor="background1"/>
                <w:lang w:val="es-DO" w:eastAsia="es-DO"/>
              </w:rPr>
            </w:pPr>
            <w:r w:rsidRPr="00300E68">
              <w:rPr>
                <w:rFonts w:eastAsia="Times New Roman"/>
                <w:b/>
                <w:bCs/>
                <w:color w:val="FFFFFF" w:themeColor="background1"/>
                <w:lang w:val="es-DO" w:eastAsia="es-DO"/>
              </w:rPr>
              <w:t>2021</w:t>
            </w:r>
          </w:p>
        </w:tc>
      </w:tr>
      <w:tr w:rsidR="00A07051" w:rsidRPr="00B02CE4" w14:paraId="0DC826E5" w14:textId="77777777" w:rsidTr="00522CF5">
        <w:trPr>
          <w:trHeight w:val="73"/>
        </w:trPr>
        <w:tc>
          <w:tcPr>
            <w:tcW w:w="30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DFD6E" w14:textId="77777777" w:rsidR="00A07051" w:rsidRPr="00B02CE4" w:rsidRDefault="00A07051"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B y F Mercantil</w:t>
            </w:r>
          </w:p>
        </w:tc>
        <w:tc>
          <w:tcPr>
            <w:tcW w:w="895" w:type="pct"/>
            <w:tcBorders>
              <w:top w:val="single" w:sz="4" w:space="0" w:color="auto"/>
              <w:left w:val="nil"/>
              <w:bottom w:val="single" w:sz="4" w:space="0" w:color="auto"/>
              <w:right w:val="single" w:sz="4" w:space="0" w:color="auto"/>
            </w:tcBorders>
            <w:shd w:val="clear" w:color="auto" w:fill="auto"/>
            <w:noWrap/>
            <w:vAlign w:val="center"/>
            <w:hideMark/>
          </w:tcPr>
          <w:p w14:paraId="38C037E8" w14:textId="09A47640" w:rsidR="00A07051" w:rsidRPr="00B02CE4" w:rsidRDefault="00A07051" w:rsidP="00300E68">
            <w:pPr>
              <w:spacing w:afterLines="160" w:after="384" w:line="360" w:lineRule="auto"/>
              <w:jc w:val="center"/>
              <w:rPr>
                <w:rFonts w:eastAsia="Times New Roman"/>
                <w:color w:val="808080" w:themeColor="background1" w:themeShade="80"/>
                <w:lang w:val="es-DO" w:eastAsia="es-DO"/>
              </w:rPr>
            </w:pPr>
            <w:r w:rsidRPr="00455890">
              <w:t>10,605.11</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412D9C0B" w14:textId="05593A1D" w:rsidR="00A07051" w:rsidRPr="00B02CE4" w:rsidRDefault="00A07051" w:rsidP="00300E68">
            <w:pPr>
              <w:spacing w:afterLines="160" w:after="384" w:line="360" w:lineRule="auto"/>
              <w:jc w:val="center"/>
              <w:rPr>
                <w:rFonts w:eastAsia="Times New Roman"/>
                <w:color w:val="808080" w:themeColor="background1" w:themeShade="80"/>
                <w:lang w:val="es-DO" w:eastAsia="es-DO"/>
              </w:rPr>
            </w:pPr>
          </w:p>
        </w:tc>
      </w:tr>
      <w:tr w:rsidR="00A07051" w:rsidRPr="00112B6C" w14:paraId="2AABAC0F" w14:textId="77777777" w:rsidTr="00522CF5">
        <w:trPr>
          <w:trHeight w:val="73"/>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5288CAF3" w14:textId="77777777" w:rsidR="00A07051" w:rsidRPr="00B02CE4" w:rsidRDefault="00A07051" w:rsidP="003B2DF8">
            <w:pPr>
              <w:spacing w:afterLines="160" w:after="384" w:line="360" w:lineRule="auto"/>
              <w:rPr>
                <w:rFonts w:eastAsia="Times New Roman"/>
                <w:color w:val="808080" w:themeColor="background1" w:themeShade="80"/>
                <w:lang w:val="es-DO" w:eastAsia="es-DO"/>
              </w:rPr>
            </w:pPr>
            <w:proofErr w:type="spellStart"/>
            <w:r w:rsidRPr="00B02CE4">
              <w:rPr>
                <w:rFonts w:eastAsia="Times New Roman"/>
                <w:color w:val="808080" w:themeColor="background1" w:themeShade="80"/>
                <w:lang w:val="es-DO" w:eastAsia="es-DO"/>
              </w:rPr>
              <w:t>Balans</w:t>
            </w:r>
            <w:proofErr w:type="spellEnd"/>
            <w:r w:rsidRPr="00B02CE4">
              <w:rPr>
                <w:rFonts w:eastAsia="Times New Roman"/>
                <w:color w:val="808080" w:themeColor="background1" w:themeShade="80"/>
                <w:lang w:val="es-DO" w:eastAsia="es-DO"/>
              </w:rPr>
              <w:t xml:space="preserve"> Consultores y Asesores, SRL</w:t>
            </w:r>
          </w:p>
        </w:tc>
        <w:tc>
          <w:tcPr>
            <w:tcW w:w="895" w:type="pct"/>
            <w:tcBorders>
              <w:top w:val="nil"/>
              <w:left w:val="nil"/>
              <w:bottom w:val="single" w:sz="4" w:space="0" w:color="auto"/>
              <w:right w:val="single" w:sz="4" w:space="0" w:color="auto"/>
            </w:tcBorders>
            <w:shd w:val="clear" w:color="auto" w:fill="auto"/>
            <w:noWrap/>
            <w:vAlign w:val="center"/>
          </w:tcPr>
          <w:p w14:paraId="64DEA91D" w14:textId="4B171B3D" w:rsidR="00A07051" w:rsidRPr="00B02CE4" w:rsidRDefault="00A07051" w:rsidP="00300E68">
            <w:pPr>
              <w:spacing w:afterLines="160" w:after="384" w:line="360" w:lineRule="auto"/>
              <w:jc w:val="center"/>
              <w:rPr>
                <w:rFonts w:eastAsia="Times New Roman"/>
                <w:color w:val="808080" w:themeColor="background1" w:themeShade="80"/>
                <w:lang w:val="es-DO" w:eastAsia="es-DO"/>
              </w:rPr>
            </w:pPr>
          </w:p>
        </w:tc>
        <w:tc>
          <w:tcPr>
            <w:tcW w:w="1061" w:type="pct"/>
            <w:tcBorders>
              <w:top w:val="nil"/>
              <w:left w:val="nil"/>
              <w:bottom w:val="single" w:sz="4" w:space="0" w:color="auto"/>
              <w:right w:val="single" w:sz="4" w:space="0" w:color="auto"/>
            </w:tcBorders>
            <w:shd w:val="clear" w:color="auto" w:fill="auto"/>
            <w:noWrap/>
            <w:vAlign w:val="center"/>
          </w:tcPr>
          <w:p w14:paraId="4D0A9966" w14:textId="5F330646" w:rsidR="00A07051" w:rsidRPr="00B02CE4" w:rsidRDefault="00A07051" w:rsidP="00300E68">
            <w:pPr>
              <w:spacing w:afterLines="160" w:after="384" w:line="360" w:lineRule="auto"/>
              <w:jc w:val="center"/>
              <w:rPr>
                <w:rFonts w:eastAsia="Times New Roman"/>
                <w:color w:val="808080" w:themeColor="background1" w:themeShade="80"/>
                <w:lang w:val="es-DO" w:eastAsia="es-DO"/>
              </w:rPr>
            </w:pPr>
            <w:r w:rsidRPr="00455890">
              <w:t>295,000.00</w:t>
            </w:r>
          </w:p>
        </w:tc>
      </w:tr>
      <w:tr w:rsidR="00A07051" w:rsidRPr="00B02CE4" w14:paraId="5D5DA75A" w14:textId="77777777" w:rsidTr="00522CF5">
        <w:trPr>
          <w:trHeight w:val="73"/>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16F4724D" w14:textId="77777777" w:rsidR="00A07051" w:rsidRPr="00B02CE4" w:rsidRDefault="00A07051" w:rsidP="003B2DF8">
            <w:pPr>
              <w:spacing w:afterLines="160" w:after="384" w:line="360" w:lineRule="auto"/>
              <w:rPr>
                <w:rFonts w:eastAsia="Times New Roman"/>
                <w:color w:val="808080" w:themeColor="background1" w:themeShade="80"/>
                <w:lang w:val="es-DO" w:eastAsia="es-DO"/>
              </w:rPr>
            </w:pPr>
            <w:proofErr w:type="spellStart"/>
            <w:r w:rsidRPr="00B02CE4">
              <w:rPr>
                <w:rFonts w:eastAsia="Times New Roman"/>
                <w:color w:val="808080" w:themeColor="background1" w:themeShade="80"/>
                <w:lang w:val="es-DO" w:eastAsia="es-DO"/>
              </w:rPr>
              <w:t>Catalonia</w:t>
            </w:r>
            <w:proofErr w:type="spellEnd"/>
            <w:r w:rsidRPr="00B02CE4">
              <w:rPr>
                <w:rFonts w:eastAsia="Times New Roman"/>
                <w:color w:val="808080" w:themeColor="background1" w:themeShade="80"/>
                <w:lang w:val="es-DO" w:eastAsia="es-DO"/>
              </w:rPr>
              <w:t xml:space="preserve"> Santo Domingo</w:t>
            </w:r>
          </w:p>
        </w:tc>
        <w:tc>
          <w:tcPr>
            <w:tcW w:w="895" w:type="pct"/>
            <w:tcBorders>
              <w:top w:val="nil"/>
              <w:left w:val="nil"/>
              <w:bottom w:val="single" w:sz="4" w:space="0" w:color="auto"/>
              <w:right w:val="single" w:sz="4" w:space="0" w:color="auto"/>
            </w:tcBorders>
            <w:shd w:val="clear" w:color="auto" w:fill="auto"/>
            <w:noWrap/>
            <w:vAlign w:val="center"/>
          </w:tcPr>
          <w:p w14:paraId="3AD1A5F3" w14:textId="4FE7E37E" w:rsidR="00A07051" w:rsidRPr="00B02CE4" w:rsidRDefault="00A07051" w:rsidP="00300E68">
            <w:pPr>
              <w:spacing w:afterLines="160" w:after="384" w:line="360" w:lineRule="auto"/>
              <w:jc w:val="center"/>
              <w:rPr>
                <w:rFonts w:eastAsia="Times New Roman"/>
                <w:color w:val="808080" w:themeColor="background1" w:themeShade="80"/>
                <w:lang w:val="es-DO" w:eastAsia="es-DO"/>
              </w:rPr>
            </w:pPr>
            <w:r w:rsidRPr="00455890">
              <w:t>23,654.40</w:t>
            </w:r>
          </w:p>
        </w:tc>
        <w:tc>
          <w:tcPr>
            <w:tcW w:w="1061" w:type="pct"/>
            <w:tcBorders>
              <w:top w:val="nil"/>
              <w:left w:val="nil"/>
              <w:bottom w:val="single" w:sz="4" w:space="0" w:color="auto"/>
              <w:right w:val="single" w:sz="4" w:space="0" w:color="auto"/>
            </w:tcBorders>
            <w:shd w:val="clear" w:color="auto" w:fill="auto"/>
            <w:noWrap/>
            <w:vAlign w:val="center"/>
          </w:tcPr>
          <w:p w14:paraId="17D83B0A" w14:textId="0E0F463F" w:rsidR="00A07051" w:rsidRPr="00B02CE4" w:rsidRDefault="00A07051" w:rsidP="00300E68">
            <w:pPr>
              <w:spacing w:afterLines="160" w:after="384" w:line="360" w:lineRule="auto"/>
              <w:jc w:val="center"/>
              <w:rPr>
                <w:rFonts w:eastAsia="Times New Roman"/>
                <w:color w:val="808080" w:themeColor="background1" w:themeShade="80"/>
                <w:lang w:val="es-DO" w:eastAsia="es-DO"/>
              </w:rPr>
            </w:pPr>
          </w:p>
        </w:tc>
      </w:tr>
      <w:tr w:rsidR="00A07051" w:rsidRPr="00B02CE4" w14:paraId="477CAF55" w14:textId="77777777" w:rsidTr="00522CF5">
        <w:trPr>
          <w:trHeight w:val="73"/>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6CEA14CA" w14:textId="77777777" w:rsidR="00A07051" w:rsidRPr="00B02CE4" w:rsidRDefault="00A07051"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Cantabria Brand Representative, SRL</w:t>
            </w:r>
          </w:p>
        </w:tc>
        <w:tc>
          <w:tcPr>
            <w:tcW w:w="895" w:type="pct"/>
            <w:tcBorders>
              <w:top w:val="nil"/>
              <w:left w:val="nil"/>
              <w:bottom w:val="single" w:sz="4" w:space="0" w:color="auto"/>
              <w:right w:val="single" w:sz="4" w:space="0" w:color="auto"/>
            </w:tcBorders>
            <w:shd w:val="clear" w:color="auto" w:fill="auto"/>
            <w:noWrap/>
            <w:vAlign w:val="center"/>
          </w:tcPr>
          <w:p w14:paraId="6B2C7534" w14:textId="7B06A0D2" w:rsidR="00A07051" w:rsidRPr="00B02CE4" w:rsidRDefault="00A07051" w:rsidP="00300E68">
            <w:pPr>
              <w:spacing w:afterLines="160" w:after="384" w:line="360" w:lineRule="auto"/>
              <w:jc w:val="center"/>
              <w:rPr>
                <w:rFonts w:eastAsia="Times New Roman"/>
                <w:color w:val="808080" w:themeColor="background1" w:themeShade="80"/>
                <w:lang w:val="es-DO" w:eastAsia="es-DO"/>
              </w:rPr>
            </w:pPr>
          </w:p>
        </w:tc>
        <w:tc>
          <w:tcPr>
            <w:tcW w:w="1061" w:type="pct"/>
            <w:tcBorders>
              <w:top w:val="nil"/>
              <w:left w:val="nil"/>
              <w:bottom w:val="single" w:sz="4" w:space="0" w:color="auto"/>
              <w:right w:val="single" w:sz="4" w:space="0" w:color="auto"/>
            </w:tcBorders>
            <w:shd w:val="clear" w:color="auto" w:fill="auto"/>
            <w:noWrap/>
            <w:vAlign w:val="center"/>
          </w:tcPr>
          <w:p w14:paraId="2399346B" w14:textId="6F84F5DD" w:rsidR="00A07051" w:rsidRPr="00B02CE4" w:rsidRDefault="00A07051" w:rsidP="00300E68">
            <w:pPr>
              <w:spacing w:afterLines="160" w:after="384" w:line="360" w:lineRule="auto"/>
              <w:jc w:val="center"/>
              <w:rPr>
                <w:rFonts w:eastAsia="Times New Roman"/>
                <w:color w:val="808080" w:themeColor="background1" w:themeShade="80"/>
                <w:lang w:val="es-DO" w:eastAsia="es-DO"/>
              </w:rPr>
            </w:pPr>
            <w:r w:rsidRPr="00455890">
              <w:t>167,133.60</w:t>
            </w:r>
          </w:p>
        </w:tc>
      </w:tr>
      <w:tr w:rsidR="00A07051" w:rsidRPr="00B02CE4" w14:paraId="5EDF4828" w14:textId="77777777" w:rsidTr="00522CF5">
        <w:trPr>
          <w:trHeight w:val="73"/>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155F2E24" w14:textId="00368A14" w:rsidR="00A07051" w:rsidRPr="00B02CE4" w:rsidRDefault="006C4C94"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Capacitación</w:t>
            </w:r>
            <w:r w:rsidR="00A07051" w:rsidRPr="00B02CE4">
              <w:rPr>
                <w:rFonts w:eastAsia="Times New Roman"/>
                <w:color w:val="808080" w:themeColor="background1" w:themeShade="80"/>
                <w:lang w:val="es-DO" w:eastAsia="es-DO"/>
              </w:rPr>
              <w:t xml:space="preserve"> Especializada - CAES, SRL</w:t>
            </w:r>
          </w:p>
        </w:tc>
        <w:tc>
          <w:tcPr>
            <w:tcW w:w="895" w:type="pct"/>
            <w:tcBorders>
              <w:top w:val="nil"/>
              <w:left w:val="nil"/>
              <w:bottom w:val="single" w:sz="4" w:space="0" w:color="auto"/>
              <w:right w:val="single" w:sz="4" w:space="0" w:color="auto"/>
            </w:tcBorders>
            <w:shd w:val="clear" w:color="auto" w:fill="auto"/>
            <w:noWrap/>
            <w:vAlign w:val="center"/>
          </w:tcPr>
          <w:p w14:paraId="7F79E1E2" w14:textId="5AD9166B" w:rsidR="00A07051" w:rsidRPr="00B02CE4" w:rsidRDefault="00A07051" w:rsidP="00300E68">
            <w:pPr>
              <w:spacing w:afterLines="160" w:after="384" w:line="360" w:lineRule="auto"/>
              <w:jc w:val="center"/>
              <w:rPr>
                <w:rFonts w:eastAsia="Times New Roman"/>
                <w:color w:val="808080" w:themeColor="background1" w:themeShade="80"/>
                <w:lang w:val="es-DO" w:eastAsia="es-DO"/>
              </w:rPr>
            </w:pPr>
          </w:p>
        </w:tc>
        <w:tc>
          <w:tcPr>
            <w:tcW w:w="1061" w:type="pct"/>
            <w:tcBorders>
              <w:top w:val="nil"/>
              <w:left w:val="nil"/>
              <w:bottom w:val="single" w:sz="4" w:space="0" w:color="auto"/>
              <w:right w:val="single" w:sz="4" w:space="0" w:color="auto"/>
            </w:tcBorders>
            <w:shd w:val="clear" w:color="auto" w:fill="auto"/>
            <w:noWrap/>
            <w:vAlign w:val="center"/>
          </w:tcPr>
          <w:p w14:paraId="01DB8DE5" w14:textId="468E41FD" w:rsidR="00A07051" w:rsidRPr="00B02CE4" w:rsidRDefault="00A07051" w:rsidP="00300E68">
            <w:pPr>
              <w:spacing w:afterLines="160" w:after="384" w:line="360" w:lineRule="auto"/>
              <w:jc w:val="center"/>
              <w:rPr>
                <w:rFonts w:eastAsia="Times New Roman"/>
                <w:color w:val="808080" w:themeColor="background1" w:themeShade="80"/>
                <w:lang w:val="es-DO" w:eastAsia="es-DO"/>
              </w:rPr>
            </w:pPr>
            <w:r w:rsidRPr="00455890">
              <w:t>9,000.00</w:t>
            </w:r>
          </w:p>
        </w:tc>
      </w:tr>
      <w:tr w:rsidR="00A07051" w:rsidRPr="00B02CE4" w14:paraId="57AC3865" w14:textId="77777777" w:rsidTr="00522CF5">
        <w:trPr>
          <w:trHeight w:val="73"/>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36E008B1" w14:textId="77777777" w:rsidR="00A07051" w:rsidRPr="00B02CE4" w:rsidRDefault="00A07051" w:rsidP="003B2DF8">
            <w:pPr>
              <w:spacing w:afterLines="160" w:after="384" w:line="360" w:lineRule="auto"/>
              <w:rPr>
                <w:rFonts w:eastAsia="Times New Roman"/>
                <w:color w:val="808080" w:themeColor="background1" w:themeShade="80"/>
                <w:lang w:val="es-DO" w:eastAsia="es-DO"/>
              </w:rPr>
            </w:pPr>
            <w:proofErr w:type="spellStart"/>
            <w:r w:rsidRPr="00B02CE4">
              <w:rPr>
                <w:rFonts w:eastAsia="Times New Roman"/>
                <w:color w:val="808080" w:themeColor="background1" w:themeShade="80"/>
                <w:lang w:val="es-DO" w:eastAsia="es-DO"/>
              </w:rPr>
              <w:t>Compu</w:t>
            </w:r>
            <w:proofErr w:type="spellEnd"/>
            <w:r w:rsidRPr="00B02CE4">
              <w:rPr>
                <w:rFonts w:eastAsia="Times New Roman"/>
                <w:color w:val="808080" w:themeColor="background1" w:themeShade="80"/>
                <w:lang w:val="es-DO" w:eastAsia="es-DO"/>
              </w:rPr>
              <w:t>-Office Dominicana</w:t>
            </w:r>
          </w:p>
        </w:tc>
        <w:tc>
          <w:tcPr>
            <w:tcW w:w="895" w:type="pct"/>
            <w:tcBorders>
              <w:top w:val="nil"/>
              <w:left w:val="nil"/>
              <w:bottom w:val="single" w:sz="4" w:space="0" w:color="auto"/>
              <w:right w:val="single" w:sz="4" w:space="0" w:color="auto"/>
            </w:tcBorders>
            <w:shd w:val="clear" w:color="auto" w:fill="auto"/>
            <w:noWrap/>
            <w:vAlign w:val="center"/>
          </w:tcPr>
          <w:p w14:paraId="4BBA36D5" w14:textId="71F52381" w:rsidR="00A07051" w:rsidRPr="00B02CE4" w:rsidRDefault="00A07051" w:rsidP="00300E68">
            <w:pPr>
              <w:spacing w:afterLines="160" w:after="384" w:line="360" w:lineRule="auto"/>
              <w:jc w:val="center"/>
              <w:rPr>
                <w:rFonts w:eastAsia="Times New Roman"/>
                <w:color w:val="808080" w:themeColor="background1" w:themeShade="80"/>
                <w:lang w:val="es-DO" w:eastAsia="es-DO"/>
              </w:rPr>
            </w:pPr>
            <w:r w:rsidRPr="00455890">
              <w:t>45,821.19</w:t>
            </w:r>
          </w:p>
        </w:tc>
        <w:tc>
          <w:tcPr>
            <w:tcW w:w="1061" w:type="pct"/>
            <w:tcBorders>
              <w:top w:val="nil"/>
              <w:left w:val="nil"/>
              <w:bottom w:val="single" w:sz="4" w:space="0" w:color="auto"/>
              <w:right w:val="single" w:sz="4" w:space="0" w:color="auto"/>
            </w:tcBorders>
            <w:shd w:val="clear" w:color="auto" w:fill="auto"/>
            <w:noWrap/>
            <w:vAlign w:val="center"/>
          </w:tcPr>
          <w:p w14:paraId="41D65CA0" w14:textId="645FF6C9" w:rsidR="00A07051" w:rsidRPr="00B02CE4" w:rsidRDefault="00A07051" w:rsidP="00300E68">
            <w:pPr>
              <w:spacing w:afterLines="160" w:after="384" w:line="360" w:lineRule="auto"/>
              <w:jc w:val="center"/>
              <w:rPr>
                <w:rFonts w:eastAsia="Times New Roman"/>
                <w:color w:val="808080" w:themeColor="background1" w:themeShade="80"/>
                <w:lang w:val="es-DO" w:eastAsia="es-DO"/>
              </w:rPr>
            </w:pPr>
          </w:p>
        </w:tc>
      </w:tr>
      <w:tr w:rsidR="00A07051" w:rsidRPr="00B02CE4" w14:paraId="069BF016" w14:textId="77777777" w:rsidTr="00DB65CD">
        <w:trPr>
          <w:trHeight w:val="521"/>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04FC6578" w14:textId="77777777" w:rsidR="00A07051" w:rsidRPr="00B02CE4" w:rsidRDefault="00A07051" w:rsidP="00DB65CD">
            <w:pPr>
              <w:spacing w:before="240"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lastRenderedPageBreak/>
              <w:t>Confecciones Iris, SRL</w:t>
            </w:r>
          </w:p>
        </w:tc>
        <w:tc>
          <w:tcPr>
            <w:tcW w:w="895" w:type="pct"/>
            <w:tcBorders>
              <w:top w:val="nil"/>
              <w:left w:val="nil"/>
              <w:bottom w:val="single" w:sz="4" w:space="0" w:color="auto"/>
              <w:right w:val="single" w:sz="4" w:space="0" w:color="auto"/>
            </w:tcBorders>
            <w:shd w:val="clear" w:color="auto" w:fill="auto"/>
            <w:noWrap/>
            <w:vAlign w:val="center"/>
          </w:tcPr>
          <w:p w14:paraId="61CD59D9" w14:textId="0DBAFA26"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56,876.00</w:t>
            </w:r>
          </w:p>
        </w:tc>
        <w:tc>
          <w:tcPr>
            <w:tcW w:w="1061" w:type="pct"/>
            <w:tcBorders>
              <w:top w:val="nil"/>
              <w:left w:val="nil"/>
              <w:bottom w:val="single" w:sz="4" w:space="0" w:color="auto"/>
              <w:right w:val="single" w:sz="4" w:space="0" w:color="auto"/>
            </w:tcBorders>
            <w:shd w:val="clear" w:color="auto" w:fill="auto"/>
            <w:noWrap/>
            <w:vAlign w:val="center"/>
          </w:tcPr>
          <w:p w14:paraId="1DFCCEF3" w14:textId="031662FD"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w:t>
            </w:r>
          </w:p>
        </w:tc>
      </w:tr>
      <w:tr w:rsidR="00A07051" w:rsidRPr="00B02CE4" w14:paraId="708FBD2E" w14:textId="77777777" w:rsidTr="00522CF5">
        <w:trPr>
          <w:trHeight w:val="80"/>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27562B20" w14:textId="77777777" w:rsidR="00A07051" w:rsidRPr="00B02CE4" w:rsidRDefault="00A07051" w:rsidP="00DB65CD">
            <w:pPr>
              <w:spacing w:before="240" w:afterLines="160" w:after="384" w:line="360" w:lineRule="auto"/>
              <w:rPr>
                <w:rFonts w:eastAsia="Times New Roman"/>
                <w:color w:val="808080" w:themeColor="background1" w:themeShade="80"/>
                <w:lang w:val="es-DO" w:eastAsia="es-DO"/>
              </w:rPr>
            </w:pPr>
            <w:proofErr w:type="spellStart"/>
            <w:r w:rsidRPr="00B02CE4">
              <w:rPr>
                <w:rFonts w:eastAsia="Times New Roman"/>
                <w:color w:val="808080" w:themeColor="background1" w:themeShade="80"/>
                <w:lang w:val="es-DO" w:eastAsia="es-DO"/>
              </w:rPr>
              <w:t>Daf</w:t>
            </w:r>
            <w:proofErr w:type="spellEnd"/>
            <w:r w:rsidRPr="00B02CE4">
              <w:rPr>
                <w:rFonts w:eastAsia="Times New Roman"/>
                <w:color w:val="808080" w:themeColor="background1" w:themeShade="80"/>
                <w:lang w:val="es-DO" w:eastAsia="es-DO"/>
              </w:rPr>
              <w:t xml:space="preserve"> Trading, SRL</w:t>
            </w:r>
          </w:p>
        </w:tc>
        <w:tc>
          <w:tcPr>
            <w:tcW w:w="895" w:type="pct"/>
            <w:tcBorders>
              <w:top w:val="nil"/>
              <w:left w:val="nil"/>
              <w:bottom w:val="single" w:sz="4" w:space="0" w:color="auto"/>
              <w:right w:val="single" w:sz="4" w:space="0" w:color="auto"/>
            </w:tcBorders>
            <w:shd w:val="clear" w:color="auto" w:fill="auto"/>
            <w:noWrap/>
            <w:vAlign w:val="center"/>
          </w:tcPr>
          <w:p w14:paraId="2FC127C5" w14:textId="11381CF4"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14,750.00</w:t>
            </w:r>
          </w:p>
        </w:tc>
        <w:tc>
          <w:tcPr>
            <w:tcW w:w="1061" w:type="pct"/>
            <w:tcBorders>
              <w:top w:val="nil"/>
              <w:left w:val="nil"/>
              <w:bottom w:val="single" w:sz="4" w:space="0" w:color="auto"/>
              <w:right w:val="single" w:sz="4" w:space="0" w:color="auto"/>
            </w:tcBorders>
            <w:shd w:val="clear" w:color="auto" w:fill="auto"/>
            <w:noWrap/>
            <w:vAlign w:val="center"/>
          </w:tcPr>
          <w:p w14:paraId="201F6C70" w14:textId="20FC8DC8"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32,296.60</w:t>
            </w:r>
          </w:p>
        </w:tc>
      </w:tr>
      <w:tr w:rsidR="00A07051" w:rsidRPr="00B02CE4" w14:paraId="0D61569B" w14:textId="77777777" w:rsidTr="00522CF5">
        <w:trPr>
          <w:trHeight w:val="73"/>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55598C44" w14:textId="77777777" w:rsidR="00A07051" w:rsidRPr="00B02CE4" w:rsidRDefault="00A07051" w:rsidP="00DB65CD">
            <w:pPr>
              <w:spacing w:before="240"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 xml:space="preserve">Disla Uribe </w:t>
            </w:r>
            <w:proofErr w:type="spellStart"/>
            <w:r w:rsidRPr="00B02CE4">
              <w:rPr>
                <w:rFonts w:eastAsia="Times New Roman"/>
                <w:color w:val="808080" w:themeColor="background1" w:themeShade="80"/>
                <w:lang w:val="es-DO" w:eastAsia="es-DO"/>
              </w:rPr>
              <w:t>Koncepto</w:t>
            </w:r>
            <w:proofErr w:type="spellEnd"/>
            <w:r w:rsidRPr="00B02CE4">
              <w:rPr>
                <w:rFonts w:eastAsia="Times New Roman"/>
                <w:color w:val="808080" w:themeColor="background1" w:themeShade="80"/>
                <w:lang w:val="es-DO" w:eastAsia="es-DO"/>
              </w:rPr>
              <w:t>, SRL</w:t>
            </w:r>
          </w:p>
        </w:tc>
        <w:tc>
          <w:tcPr>
            <w:tcW w:w="895" w:type="pct"/>
            <w:tcBorders>
              <w:top w:val="nil"/>
              <w:left w:val="nil"/>
              <w:bottom w:val="single" w:sz="4" w:space="0" w:color="auto"/>
              <w:right w:val="single" w:sz="4" w:space="0" w:color="auto"/>
            </w:tcBorders>
            <w:shd w:val="clear" w:color="auto" w:fill="auto"/>
            <w:noWrap/>
            <w:vAlign w:val="center"/>
          </w:tcPr>
          <w:p w14:paraId="6766DE99" w14:textId="5D5CE100"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129,428.30</w:t>
            </w:r>
          </w:p>
        </w:tc>
        <w:tc>
          <w:tcPr>
            <w:tcW w:w="1061" w:type="pct"/>
            <w:tcBorders>
              <w:top w:val="nil"/>
              <w:left w:val="nil"/>
              <w:bottom w:val="single" w:sz="4" w:space="0" w:color="auto"/>
              <w:right w:val="single" w:sz="4" w:space="0" w:color="auto"/>
            </w:tcBorders>
            <w:shd w:val="clear" w:color="auto" w:fill="auto"/>
            <w:noWrap/>
            <w:vAlign w:val="center"/>
          </w:tcPr>
          <w:p w14:paraId="707681E0" w14:textId="17078D05"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215,733.50</w:t>
            </w:r>
          </w:p>
        </w:tc>
      </w:tr>
      <w:tr w:rsidR="00A07051" w:rsidRPr="00B02CE4" w14:paraId="771C3BA6" w14:textId="77777777" w:rsidTr="00522CF5">
        <w:trPr>
          <w:trHeight w:val="73"/>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6A441EE5" w14:textId="77777777" w:rsidR="00A07051" w:rsidRPr="00B02CE4" w:rsidRDefault="00A07051" w:rsidP="00DB65CD">
            <w:pPr>
              <w:spacing w:before="240" w:afterLines="160" w:after="384" w:line="360" w:lineRule="auto"/>
              <w:rPr>
                <w:rFonts w:eastAsia="Times New Roman"/>
                <w:color w:val="808080" w:themeColor="background1" w:themeShade="80"/>
                <w:lang w:val="es-DO" w:eastAsia="es-DO"/>
              </w:rPr>
            </w:pPr>
            <w:proofErr w:type="spellStart"/>
            <w:r w:rsidRPr="00B02CE4">
              <w:rPr>
                <w:rFonts w:eastAsia="Times New Roman"/>
                <w:color w:val="808080" w:themeColor="background1" w:themeShade="80"/>
                <w:lang w:val="es-DO" w:eastAsia="es-DO"/>
              </w:rPr>
              <w:t>Dyma</w:t>
            </w:r>
            <w:proofErr w:type="spellEnd"/>
            <w:r w:rsidRPr="00B02CE4">
              <w:rPr>
                <w:rFonts w:eastAsia="Times New Roman"/>
                <w:color w:val="808080" w:themeColor="background1" w:themeShade="80"/>
                <w:lang w:val="es-DO" w:eastAsia="es-DO"/>
              </w:rPr>
              <w:t xml:space="preserve"> </w:t>
            </w:r>
            <w:proofErr w:type="spellStart"/>
            <w:r w:rsidRPr="00B02CE4">
              <w:rPr>
                <w:rFonts w:eastAsia="Times New Roman"/>
                <w:color w:val="808080" w:themeColor="background1" w:themeShade="80"/>
                <w:lang w:val="es-DO" w:eastAsia="es-DO"/>
              </w:rPr>
              <w:t>Service</w:t>
            </w:r>
            <w:proofErr w:type="spellEnd"/>
            <w:r w:rsidRPr="00B02CE4">
              <w:rPr>
                <w:rFonts w:eastAsia="Times New Roman"/>
                <w:color w:val="808080" w:themeColor="background1" w:themeShade="80"/>
                <w:lang w:val="es-DO" w:eastAsia="es-DO"/>
              </w:rPr>
              <w:t>, SRL</w:t>
            </w:r>
          </w:p>
        </w:tc>
        <w:tc>
          <w:tcPr>
            <w:tcW w:w="895" w:type="pct"/>
            <w:tcBorders>
              <w:top w:val="nil"/>
              <w:left w:val="nil"/>
              <w:bottom w:val="single" w:sz="4" w:space="0" w:color="auto"/>
              <w:right w:val="single" w:sz="4" w:space="0" w:color="auto"/>
            </w:tcBorders>
            <w:shd w:val="clear" w:color="auto" w:fill="auto"/>
            <w:noWrap/>
            <w:vAlign w:val="center"/>
          </w:tcPr>
          <w:p w14:paraId="526225EF" w14:textId="49B483AD"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10,620.00</w:t>
            </w:r>
          </w:p>
        </w:tc>
        <w:tc>
          <w:tcPr>
            <w:tcW w:w="1061" w:type="pct"/>
            <w:tcBorders>
              <w:top w:val="nil"/>
              <w:left w:val="nil"/>
              <w:bottom w:val="single" w:sz="4" w:space="0" w:color="auto"/>
              <w:right w:val="single" w:sz="4" w:space="0" w:color="auto"/>
            </w:tcBorders>
            <w:shd w:val="clear" w:color="auto" w:fill="auto"/>
            <w:noWrap/>
            <w:vAlign w:val="center"/>
          </w:tcPr>
          <w:p w14:paraId="1A562D80" w14:textId="2D2C5CA4"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p>
        </w:tc>
      </w:tr>
      <w:tr w:rsidR="00A07051" w:rsidRPr="00B02CE4" w14:paraId="3049072A" w14:textId="77777777" w:rsidTr="00522CF5">
        <w:trPr>
          <w:trHeight w:val="73"/>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11293955" w14:textId="77777777" w:rsidR="00A07051" w:rsidRPr="00B02CE4" w:rsidRDefault="00A07051" w:rsidP="00DB65CD">
            <w:pPr>
              <w:spacing w:before="240" w:afterLines="160" w:after="384" w:line="360" w:lineRule="auto"/>
              <w:rPr>
                <w:rFonts w:eastAsia="Times New Roman"/>
                <w:color w:val="808080" w:themeColor="background1" w:themeShade="80"/>
                <w:lang w:val="es-DO" w:eastAsia="es-DO"/>
              </w:rPr>
            </w:pPr>
            <w:proofErr w:type="spellStart"/>
            <w:r w:rsidRPr="00B02CE4">
              <w:rPr>
                <w:rFonts w:eastAsia="Times New Roman"/>
                <w:color w:val="808080" w:themeColor="background1" w:themeShade="80"/>
                <w:lang w:val="es-DO" w:eastAsia="es-DO"/>
              </w:rPr>
              <w:t>Experclean</w:t>
            </w:r>
            <w:proofErr w:type="spellEnd"/>
            <w:r w:rsidRPr="00B02CE4">
              <w:rPr>
                <w:rFonts w:eastAsia="Times New Roman"/>
                <w:color w:val="808080" w:themeColor="background1" w:themeShade="80"/>
                <w:lang w:val="es-DO" w:eastAsia="es-DO"/>
              </w:rPr>
              <w:t>, SRL</w:t>
            </w:r>
          </w:p>
        </w:tc>
        <w:tc>
          <w:tcPr>
            <w:tcW w:w="895" w:type="pct"/>
            <w:tcBorders>
              <w:top w:val="nil"/>
              <w:left w:val="nil"/>
              <w:bottom w:val="single" w:sz="4" w:space="0" w:color="auto"/>
              <w:right w:val="single" w:sz="4" w:space="0" w:color="auto"/>
            </w:tcBorders>
            <w:shd w:val="clear" w:color="auto" w:fill="auto"/>
            <w:noWrap/>
            <w:vAlign w:val="center"/>
          </w:tcPr>
          <w:p w14:paraId="75892640" w14:textId="5D4B4197"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21,866.66</w:t>
            </w:r>
          </w:p>
        </w:tc>
        <w:tc>
          <w:tcPr>
            <w:tcW w:w="1061" w:type="pct"/>
            <w:tcBorders>
              <w:top w:val="nil"/>
              <w:left w:val="nil"/>
              <w:bottom w:val="single" w:sz="4" w:space="0" w:color="auto"/>
              <w:right w:val="single" w:sz="4" w:space="0" w:color="auto"/>
            </w:tcBorders>
            <w:shd w:val="clear" w:color="auto" w:fill="auto"/>
            <w:noWrap/>
            <w:vAlign w:val="center"/>
          </w:tcPr>
          <w:p w14:paraId="298D642E" w14:textId="2B202D33"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p>
        </w:tc>
      </w:tr>
      <w:tr w:rsidR="00A07051" w:rsidRPr="00B02CE4" w14:paraId="53162E98" w14:textId="77777777" w:rsidTr="00522CF5">
        <w:trPr>
          <w:trHeight w:val="80"/>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7CA4908C" w14:textId="77777777" w:rsidR="00A07051" w:rsidRPr="00B02CE4" w:rsidRDefault="00A07051" w:rsidP="00DB65CD">
            <w:pPr>
              <w:spacing w:before="240"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Grupo Alaska, SRL</w:t>
            </w:r>
          </w:p>
        </w:tc>
        <w:tc>
          <w:tcPr>
            <w:tcW w:w="895" w:type="pct"/>
            <w:tcBorders>
              <w:top w:val="nil"/>
              <w:left w:val="nil"/>
              <w:bottom w:val="single" w:sz="4" w:space="0" w:color="auto"/>
              <w:right w:val="single" w:sz="4" w:space="0" w:color="auto"/>
            </w:tcBorders>
            <w:shd w:val="clear" w:color="auto" w:fill="auto"/>
            <w:noWrap/>
            <w:vAlign w:val="center"/>
          </w:tcPr>
          <w:p w14:paraId="504A5733" w14:textId="2C444841"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8,650.00</w:t>
            </w:r>
          </w:p>
        </w:tc>
        <w:tc>
          <w:tcPr>
            <w:tcW w:w="1061" w:type="pct"/>
            <w:tcBorders>
              <w:top w:val="nil"/>
              <w:left w:val="nil"/>
              <w:bottom w:val="single" w:sz="4" w:space="0" w:color="auto"/>
              <w:right w:val="single" w:sz="4" w:space="0" w:color="auto"/>
            </w:tcBorders>
            <w:shd w:val="clear" w:color="auto" w:fill="auto"/>
            <w:noWrap/>
            <w:vAlign w:val="center"/>
          </w:tcPr>
          <w:p w14:paraId="4F00219C" w14:textId="5294AC45"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p>
        </w:tc>
      </w:tr>
      <w:tr w:rsidR="00A07051" w:rsidRPr="00B02CE4" w14:paraId="4AE938BC" w14:textId="77777777" w:rsidTr="00522CF5">
        <w:trPr>
          <w:trHeight w:val="73"/>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15065DA8" w14:textId="77777777" w:rsidR="00A07051" w:rsidRPr="00B02CE4" w:rsidRDefault="00A07051" w:rsidP="00DB65CD">
            <w:pPr>
              <w:spacing w:before="240"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 xml:space="preserve">Inversiones </w:t>
            </w:r>
            <w:proofErr w:type="spellStart"/>
            <w:r w:rsidRPr="00B02CE4">
              <w:rPr>
                <w:rFonts w:eastAsia="Times New Roman"/>
                <w:color w:val="808080" w:themeColor="background1" w:themeShade="80"/>
                <w:lang w:val="es-DO" w:eastAsia="es-DO"/>
              </w:rPr>
              <w:t>Taramaca</w:t>
            </w:r>
            <w:proofErr w:type="spellEnd"/>
            <w:r w:rsidRPr="00B02CE4">
              <w:rPr>
                <w:rFonts w:eastAsia="Times New Roman"/>
                <w:color w:val="808080" w:themeColor="background1" w:themeShade="80"/>
                <w:lang w:val="es-DO" w:eastAsia="es-DO"/>
              </w:rPr>
              <w:t>, S. A.</w:t>
            </w:r>
          </w:p>
        </w:tc>
        <w:tc>
          <w:tcPr>
            <w:tcW w:w="895" w:type="pct"/>
            <w:tcBorders>
              <w:top w:val="nil"/>
              <w:left w:val="nil"/>
              <w:bottom w:val="single" w:sz="4" w:space="0" w:color="auto"/>
              <w:right w:val="single" w:sz="4" w:space="0" w:color="auto"/>
            </w:tcBorders>
            <w:shd w:val="clear" w:color="auto" w:fill="auto"/>
            <w:noWrap/>
            <w:vAlign w:val="center"/>
          </w:tcPr>
          <w:p w14:paraId="3043A0BE" w14:textId="53199EF1"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11,650.00</w:t>
            </w:r>
          </w:p>
        </w:tc>
        <w:tc>
          <w:tcPr>
            <w:tcW w:w="1061" w:type="pct"/>
            <w:tcBorders>
              <w:top w:val="nil"/>
              <w:left w:val="nil"/>
              <w:bottom w:val="single" w:sz="4" w:space="0" w:color="auto"/>
              <w:right w:val="single" w:sz="4" w:space="0" w:color="auto"/>
            </w:tcBorders>
            <w:shd w:val="clear" w:color="auto" w:fill="auto"/>
            <w:noWrap/>
            <w:vAlign w:val="center"/>
          </w:tcPr>
          <w:p w14:paraId="2D7A6108" w14:textId="18F364F6"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p>
        </w:tc>
      </w:tr>
      <w:tr w:rsidR="00A07051" w:rsidRPr="00B02CE4" w14:paraId="443C239C" w14:textId="77777777" w:rsidTr="00522CF5">
        <w:trPr>
          <w:trHeight w:val="73"/>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7032736A" w14:textId="77777777" w:rsidR="00A07051" w:rsidRPr="00B02CE4" w:rsidRDefault="00A07051" w:rsidP="00DB65CD">
            <w:pPr>
              <w:spacing w:before="240"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Instituto OMG</w:t>
            </w:r>
          </w:p>
        </w:tc>
        <w:tc>
          <w:tcPr>
            <w:tcW w:w="895" w:type="pct"/>
            <w:tcBorders>
              <w:top w:val="nil"/>
              <w:left w:val="nil"/>
              <w:bottom w:val="single" w:sz="4" w:space="0" w:color="auto"/>
              <w:right w:val="single" w:sz="4" w:space="0" w:color="auto"/>
            </w:tcBorders>
            <w:shd w:val="clear" w:color="auto" w:fill="auto"/>
            <w:noWrap/>
            <w:vAlign w:val="center"/>
          </w:tcPr>
          <w:p w14:paraId="5A8291A8" w14:textId="3C3F7B59"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59,000.00</w:t>
            </w:r>
          </w:p>
        </w:tc>
        <w:tc>
          <w:tcPr>
            <w:tcW w:w="1061" w:type="pct"/>
            <w:tcBorders>
              <w:top w:val="nil"/>
              <w:left w:val="nil"/>
              <w:bottom w:val="single" w:sz="4" w:space="0" w:color="auto"/>
              <w:right w:val="single" w:sz="4" w:space="0" w:color="auto"/>
            </w:tcBorders>
            <w:shd w:val="clear" w:color="auto" w:fill="auto"/>
            <w:noWrap/>
            <w:vAlign w:val="center"/>
          </w:tcPr>
          <w:p w14:paraId="5E1AC673" w14:textId="6A6BD308"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p>
        </w:tc>
      </w:tr>
      <w:tr w:rsidR="00A07051" w:rsidRPr="00B02CE4" w14:paraId="1BCF0F54" w14:textId="77777777" w:rsidTr="00522CF5">
        <w:trPr>
          <w:trHeight w:val="73"/>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522EFED9" w14:textId="77777777" w:rsidR="00A07051" w:rsidRPr="00B02CE4" w:rsidRDefault="00A07051" w:rsidP="00DB65CD">
            <w:pPr>
              <w:spacing w:before="240"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 xml:space="preserve">Martinez Torres </w:t>
            </w:r>
            <w:proofErr w:type="spellStart"/>
            <w:r w:rsidRPr="00B02CE4">
              <w:rPr>
                <w:rFonts w:eastAsia="Times New Roman"/>
                <w:color w:val="808080" w:themeColor="background1" w:themeShade="80"/>
                <w:lang w:val="es-DO" w:eastAsia="es-DO"/>
              </w:rPr>
              <w:t>Travelin</w:t>
            </w:r>
            <w:proofErr w:type="spellEnd"/>
          </w:p>
        </w:tc>
        <w:tc>
          <w:tcPr>
            <w:tcW w:w="895" w:type="pct"/>
            <w:tcBorders>
              <w:top w:val="nil"/>
              <w:left w:val="nil"/>
              <w:bottom w:val="single" w:sz="4" w:space="0" w:color="auto"/>
              <w:right w:val="single" w:sz="4" w:space="0" w:color="auto"/>
            </w:tcBorders>
            <w:shd w:val="clear" w:color="auto" w:fill="auto"/>
            <w:noWrap/>
            <w:vAlign w:val="center"/>
          </w:tcPr>
          <w:p w14:paraId="6FF3A93D" w14:textId="1D8F4023"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481,381.00</w:t>
            </w:r>
          </w:p>
        </w:tc>
        <w:tc>
          <w:tcPr>
            <w:tcW w:w="1061" w:type="pct"/>
            <w:tcBorders>
              <w:top w:val="nil"/>
              <w:left w:val="nil"/>
              <w:bottom w:val="single" w:sz="4" w:space="0" w:color="auto"/>
              <w:right w:val="single" w:sz="4" w:space="0" w:color="auto"/>
            </w:tcBorders>
            <w:shd w:val="clear" w:color="auto" w:fill="auto"/>
            <w:noWrap/>
            <w:vAlign w:val="center"/>
          </w:tcPr>
          <w:p w14:paraId="71B08444" w14:textId="1B9C369D"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p>
        </w:tc>
      </w:tr>
      <w:tr w:rsidR="00A07051" w:rsidRPr="00B02CE4" w14:paraId="0BAA8DC8" w14:textId="77777777" w:rsidTr="00522CF5">
        <w:trPr>
          <w:trHeight w:val="73"/>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718BCF45" w14:textId="77777777" w:rsidR="00A07051" w:rsidRPr="00B02CE4" w:rsidRDefault="00A07051" w:rsidP="00DB65CD">
            <w:pPr>
              <w:spacing w:before="240"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 xml:space="preserve">STE Soluciones </w:t>
            </w:r>
            <w:proofErr w:type="spellStart"/>
            <w:r w:rsidRPr="00B02CE4">
              <w:rPr>
                <w:rFonts w:eastAsia="Times New Roman"/>
                <w:color w:val="808080" w:themeColor="background1" w:themeShade="80"/>
                <w:lang w:val="es-DO" w:eastAsia="es-DO"/>
              </w:rPr>
              <w:t>Tecnologicas</w:t>
            </w:r>
            <w:proofErr w:type="spellEnd"/>
          </w:p>
        </w:tc>
        <w:tc>
          <w:tcPr>
            <w:tcW w:w="895" w:type="pct"/>
            <w:tcBorders>
              <w:top w:val="nil"/>
              <w:left w:val="nil"/>
              <w:bottom w:val="single" w:sz="4" w:space="0" w:color="auto"/>
              <w:right w:val="single" w:sz="4" w:space="0" w:color="auto"/>
            </w:tcBorders>
            <w:shd w:val="clear" w:color="auto" w:fill="auto"/>
            <w:noWrap/>
            <w:vAlign w:val="center"/>
          </w:tcPr>
          <w:p w14:paraId="1B9B8E64" w14:textId="264F89E6"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10,620.00</w:t>
            </w:r>
          </w:p>
        </w:tc>
        <w:tc>
          <w:tcPr>
            <w:tcW w:w="1061" w:type="pct"/>
            <w:tcBorders>
              <w:top w:val="nil"/>
              <w:left w:val="nil"/>
              <w:bottom w:val="single" w:sz="4" w:space="0" w:color="auto"/>
              <w:right w:val="single" w:sz="4" w:space="0" w:color="auto"/>
            </w:tcBorders>
            <w:shd w:val="clear" w:color="auto" w:fill="auto"/>
            <w:noWrap/>
            <w:vAlign w:val="center"/>
          </w:tcPr>
          <w:p w14:paraId="39B263C7" w14:textId="5469FA85"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p>
        </w:tc>
      </w:tr>
      <w:tr w:rsidR="00A07051" w:rsidRPr="00B02CE4" w14:paraId="1276674C" w14:textId="77777777" w:rsidTr="00522CF5">
        <w:trPr>
          <w:trHeight w:val="73"/>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290DE5E2" w14:textId="77777777" w:rsidR="00A07051" w:rsidRPr="00B02CE4" w:rsidRDefault="00A07051" w:rsidP="00DB65CD">
            <w:pPr>
              <w:spacing w:before="240" w:afterLines="160" w:after="384" w:line="360" w:lineRule="auto"/>
              <w:rPr>
                <w:rFonts w:eastAsia="Times New Roman"/>
                <w:color w:val="808080" w:themeColor="background1" w:themeShade="80"/>
                <w:lang w:val="es-DO" w:eastAsia="es-DO"/>
              </w:rPr>
            </w:pPr>
            <w:proofErr w:type="spellStart"/>
            <w:r w:rsidRPr="00B02CE4">
              <w:rPr>
                <w:rFonts w:eastAsia="Times New Roman"/>
                <w:color w:val="808080" w:themeColor="background1" w:themeShade="80"/>
                <w:lang w:val="es-DO" w:eastAsia="es-DO"/>
              </w:rPr>
              <w:t>Supliservicios</w:t>
            </w:r>
            <w:proofErr w:type="spellEnd"/>
            <w:r w:rsidRPr="00B02CE4">
              <w:rPr>
                <w:rFonts w:eastAsia="Times New Roman"/>
                <w:color w:val="808080" w:themeColor="background1" w:themeShade="80"/>
                <w:lang w:val="es-DO" w:eastAsia="es-DO"/>
              </w:rPr>
              <w:t xml:space="preserve"> JS, SRL</w:t>
            </w:r>
          </w:p>
        </w:tc>
        <w:tc>
          <w:tcPr>
            <w:tcW w:w="895" w:type="pct"/>
            <w:tcBorders>
              <w:top w:val="nil"/>
              <w:left w:val="nil"/>
              <w:bottom w:val="single" w:sz="4" w:space="0" w:color="auto"/>
              <w:right w:val="single" w:sz="4" w:space="0" w:color="auto"/>
            </w:tcBorders>
            <w:shd w:val="clear" w:color="auto" w:fill="auto"/>
            <w:noWrap/>
            <w:vAlign w:val="center"/>
          </w:tcPr>
          <w:p w14:paraId="1538D9BC" w14:textId="5FB1D3D9"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8,142.00</w:t>
            </w:r>
          </w:p>
        </w:tc>
        <w:tc>
          <w:tcPr>
            <w:tcW w:w="1061" w:type="pct"/>
            <w:tcBorders>
              <w:top w:val="nil"/>
              <w:left w:val="nil"/>
              <w:bottom w:val="single" w:sz="4" w:space="0" w:color="auto"/>
              <w:right w:val="single" w:sz="4" w:space="0" w:color="auto"/>
            </w:tcBorders>
            <w:shd w:val="clear" w:color="auto" w:fill="auto"/>
            <w:noWrap/>
            <w:vAlign w:val="center"/>
          </w:tcPr>
          <w:p w14:paraId="4105B17A" w14:textId="0F5A505B"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8,142.00</w:t>
            </w:r>
          </w:p>
        </w:tc>
      </w:tr>
      <w:tr w:rsidR="00A07051" w:rsidRPr="00B02CE4" w14:paraId="7366386C" w14:textId="77777777" w:rsidTr="00522CF5">
        <w:trPr>
          <w:trHeight w:val="73"/>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63657725" w14:textId="77777777" w:rsidR="00A07051" w:rsidRPr="00B02CE4" w:rsidRDefault="00A07051" w:rsidP="00DB65CD">
            <w:pPr>
              <w:spacing w:before="240"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lastRenderedPageBreak/>
              <w:t>Transporte Sheila, SRL</w:t>
            </w:r>
          </w:p>
        </w:tc>
        <w:tc>
          <w:tcPr>
            <w:tcW w:w="895" w:type="pct"/>
            <w:tcBorders>
              <w:top w:val="nil"/>
              <w:left w:val="nil"/>
              <w:bottom w:val="single" w:sz="4" w:space="0" w:color="auto"/>
              <w:right w:val="single" w:sz="4" w:space="0" w:color="auto"/>
            </w:tcBorders>
            <w:shd w:val="clear" w:color="auto" w:fill="auto"/>
            <w:noWrap/>
            <w:vAlign w:val="center"/>
          </w:tcPr>
          <w:p w14:paraId="4698AA8C" w14:textId="48C857EC"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13,200.00</w:t>
            </w:r>
          </w:p>
        </w:tc>
        <w:tc>
          <w:tcPr>
            <w:tcW w:w="1061" w:type="pct"/>
            <w:tcBorders>
              <w:top w:val="nil"/>
              <w:left w:val="nil"/>
              <w:bottom w:val="single" w:sz="4" w:space="0" w:color="auto"/>
              <w:right w:val="single" w:sz="4" w:space="0" w:color="auto"/>
            </w:tcBorders>
            <w:shd w:val="clear" w:color="auto" w:fill="auto"/>
            <w:noWrap/>
            <w:vAlign w:val="center"/>
          </w:tcPr>
          <w:p w14:paraId="69D38A1C" w14:textId="48E1D652"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p>
        </w:tc>
      </w:tr>
      <w:tr w:rsidR="00A07051" w:rsidRPr="00B02CE4" w14:paraId="04BE6E55" w14:textId="77777777" w:rsidTr="00522CF5">
        <w:trPr>
          <w:trHeight w:val="73"/>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338F88C9" w14:textId="77777777" w:rsidR="00A07051" w:rsidRPr="00B02CE4" w:rsidRDefault="00A07051" w:rsidP="00DB65CD">
            <w:pPr>
              <w:spacing w:before="240" w:afterLines="160" w:after="384" w:line="360" w:lineRule="auto"/>
              <w:rPr>
                <w:rFonts w:eastAsia="Times New Roman"/>
                <w:color w:val="808080" w:themeColor="background1" w:themeShade="80"/>
                <w:lang w:val="es-DO" w:eastAsia="es-DO"/>
              </w:rPr>
            </w:pPr>
            <w:proofErr w:type="spellStart"/>
            <w:r w:rsidRPr="00B02CE4">
              <w:rPr>
                <w:rFonts w:eastAsia="Times New Roman"/>
                <w:color w:val="808080" w:themeColor="background1" w:themeShade="80"/>
                <w:lang w:val="es-DO" w:eastAsia="es-DO"/>
              </w:rPr>
              <w:t>Turinter</w:t>
            </w:r>
            <w:proofErr w:type="spellEnd"/>
            <w:r w:rsidRPr="00B02CE4">
              <w:rPr>
                <w:rFonts w:eastAsia="Times New Roman"/>
                <w:color w:val="808080" w:themeColor="background1" w:themeShade="80"/>
                <w:lang w:val="es-DO" w:eastAsia="es-DO"/>
              </w:rPr>
              <w:t>, SRL</w:t>
            </w:r>
          </w:p>
        </w:tc>
        <w:tc>
          <w:tcPr>
            <w:tcW w:w="895" w:type="pct"/>
            <w:tcBorders>
              <w:top w:val="nil"/>
              <w:left w:val="nil"/>
              <w:bottom w:val="single" w:sz="4" w:space="0" w:color="auto"/>
              <w:right w:val="single" w:sz="4" w:space="0" w:color="auto"/>
            </w:tcBorders>
            <w:shd w:val="clear" w:color="auto" w:fill="auto"/>
            <w:noWrap/>
            <w:vAlign w:val="center"/>
          </w:tcPr>
          <w:p w14:paraId="247F631C" w14:textId="4C0717D3"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88,700.00</w:t>
            </w:r>
          </w:p>
        </w:tc>
        <w:tc>
          <w:tcPr>
            <w:tcW w:w="1061" w:type="pct"/>
            <w:tcBorders>
              <w:top w:val="nil"/>
              <w:left w:val="nil"/>
              <w:bottom w:val="single" w:sz="4" w:space="0" w:color="auto"/>
              <w:right w:val="single" w:sz="4" w:space="0" w:color="auto"/>
            </w:tcBorders>
            <w:shd w:val="clear" w:color="auto" w:fill="auto"/>
            <w:noWrap/>
            <w:vAlign w:val="center"/>
          </w:tcPr>
          <w:p w14:paraId="4609E5B7" w14:textId="2BB46E29"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88,700.00</w:t>
            </w:r>
          </w:p>
        </w:tc>
      </w:tr>
      <w:tr w:rsidR="00A07051" w:rsidRPr="00B02CE4" w14:paraId="49B0C25D" w14:textId="77777777" w:rsidTr="00522CF5">
        <w:trPr>
          <w:trHeight w:val="80"/>
        </w:trPr>
        <w:tc>
          <w:tcPr>
            <w:tcW w:w="3044" w:type="pct"/>
            <w:tcBorders>
              <w:top w:val="nil"/>
              <w:left w:val="single" w:sz="4" w:space="0" w:color="auto"/>
              <w:bottom w:val="single" w:sz="4" w:space="0" w:color="auto"/>
              <w:right w:val="single" w:sz="4" w:space="0" w:color="auto"/>
            </w:tcBorders>
            <w:shd w:val="clear" w:color="auto" w:fill="auto"/>
            <w:noWrap/>
            <w:vAlign w:val="center"/>
            <w:hideMark/>
          </w:tcPr>
          <w:p w14:paraId="189B65FC" w14:textId="77777777" w:rsidR="00A07051" w:rsidRPr="00B02CE4" w:rsidRDefault="00A07051" w:rsidP="00DB65CD">
            <w:pPr>
              <w:spacing w:before="240"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Universidad Ibero Americana - UNIBE</w:t>
            </w:r>
          </w:p>
        </w:tc>
        <w:tc>
          <w:tcPr>
            <w:tcW w:w="895" w:type="pct"/>
            <w:tcBorders>
              <w:top w:val="nil"/>
              <w:left w:val="nil"/>
              <w:bottom w:val="single" w:sz="4" w:space="0" w:color="auto"/>
              <w:right w:val="single" w:sz="4" w:space="0" w:color="auto"/>
            </w:tcBorders>
            <w:shd w:val="clear" w:color="auto" w:fill="auto"/>
            <w:noWrap/>
            <w:vAlign w:val="center"/>
          </w:tcPr>
          <w:p w14:paraId="1CA42361" w14:textId="43F2EC6B"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p>
        </w:tc>
        <w:tc>
          <w:tcPr>
            <w:tcW w:w="1061" w:type="pct"/>
            <w:tcBorders>
              <w:top w:val="nil"/>
              <w:left w:val="nil"/>
              <w:bottom w:val="single" w:sz="4" w:space="0" w:color="auto"/>
              <w:right w:val="single" w:sz="4" w:space="0" w:color="auto"/>
            </w:tcBorders>
            <w:shd w:val="clear" w:color="auto" w:fill="auto"/>
            <w:noWrap/>
            <w:vAlign w:val="center"/>
          </w:tcPr>
          <w:p w14:paraId="5FEE07DE" w14:textId="020196A0" w:rsidR="00A07051" w:rsidRPr="00B02CE4" w:rsidRDefault="00A07051" w:rsidP="00DB65CD">
            <w:pPr>
              <w:spacing w:before="240" w:afterLines="160" w:after="384" w:line="360" w:lineRule="auto"/>
              <w:jc w:val="center"/>
              <w:rPr>
                <w:rFonts w:eastAsia="Times New Roman"/>
                <w:color w:val="808080" w:themeColor="background1" w:themeShade="80"/>
                <w:lang w:val="es-DO" w:eastAsia="es-DO"/>
              </w:rPr>
            </w:pPr>
            <w:r w:rsidRPr="00455890">
              <w:t>145,732.50</w:t>
            </w:r>
          </w:p>
        </w:tc>
      </w:tr>
      <w:tr w:rsidR="00A07051" w:rsidRPr="00B02CE4" w14:paraId="1C774742" w14:textId="77777777" w:rsidTr="00DB6D0F">
        <w:trPr>
          <w:trHeight w:val="530"/>
        </w:trPr>
        <w:tc>
          <w:tcPr>
            <w:tcW w:w="30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D4726" w14:textId="77777777" w:rsidR="00A07051" w:rsidRPr="00DB6D0F" w:rsidRDefault="00A07051" w:rsidP="00DB65CD">
            <w:pPr>
              <w:spacing w:before="240" w:afterLines="160" w:after="384" w:line="360" w:lineRule="auto"/>
              <w:rPr>
                <w:rFonts w:eastAsia="Times New Roman"/>
                <w:b/>
                <w:bCs/>
                <w:color w:val="808080" w:themeColor="background1" w:themeShade="80"/>
                <w:lang w:val="es-DO" w:eastAsia="es-DO"/>
              </w:rPr>
            </w:pPr>
            <w:r w:rsidRPr="00DB6D0F">
              <w:rPr>
                <w:rFonts w:eastAsia="Times New Roman"/>
                <w:b/>
                <w:bCs/>
                <w:color w:val="808080" w:themeColor="background1" w:themeShade="80"/>
                <w:lang w:val="es-DO" w:eastAsia="es-DO"/>
              </w:rPr>
              <w:t>Total</w:t>
            </w:r>
          </w:p>
        </w:tc>
        <w:tc>
          <w:tcPr>
            <w:tcW w:w="8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3F3CB9" w14:textId="3D3EDFAE" w:rsidR="00A07051" w:rsidRPr="00DB6D0F" w:rsidRDefault="00A07051" w:rsidP="00DB65CD">
            <w:pPr>
              <w:spacing w:before="240" w:afterLines="160" w:after="384" w:line="360" w:lineRule="auto"/>
              <w:jc w:val="center"/>
              <w:rPr>
                <w:rFonts w:eastAsia="Times New Roman"/>
                <w:b/>
                <w:bCs/>
                <w:color w:val="808080" w:themeColor="background1" w:themeShade="80"/>
                <w:u w:val="double"/>
                <w:lang w:val="es-DO" w:eastAsia="es-DO"/>
              </w:rPr>
            </w:pPr>
            <w:r w:rsidRPr="00DB6D0F">
              <w:rPr>
                <w:b/>
                <w:bCs/>
              </w:rPr>
              <w:t>994,964.66</w:t>
            </w:r>
          </w:p>
        </w:tc>
        <w:tc>
          <w:tcPr>
            <w:tcW w:w="10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09365D" w14:textId="21E52E73" w:rsidR="00A07051" w:rsidRPr="00DB6D0F" w:rsidRDefault="00A07051" w:rsidP="00DB65CD">
            <w:pPr>
              <w:spacing w:before="240" w:afterLines="160" w:after="384" w:line="360" w:lineRule="auto"/>
              <w:jc w:val="center"/>
              <w:rPr>
                <w:rFonts w:eastAsia="Times New Roman"/>
                <w:b/>
                <w:bCs/>
                <w:color w:val="808080" w:themeColor="background1" w:themeShade="80"/>
                <w:u w:val="double"/>
                <w:lang w:val="es-DO" w:eastAsia="es-DO"/>
              </w:rPr>
            </w:pPr>
            <w:r w:rsidRPr="00DB6D0F">
              <w:rPr>
                <w:b/>
                <w:bCs/>
              </w:rPr>
              <w:t>961,738.20</w:t>
            </w:r>
          </w:p>
        </w:tc>
      </w:tr>
    </w:tbl>
    <w:p w14:paraId="26F56EAB" w14:textId="77777777" w:rsidR="00A36D11" w:rsidRPr="00A07051" w:rsidRDefault="00A36D11" w:rsidP="003B2DF8">
      <w:pPr>
        <w:tabs>
          <w:tab w:val="left" w:pos="2981"/>
        </w:tabs>
        <w:spacing w:afterLines="160" w:after="384" w:line="360" w:lineRule="auto"/>
        <w:rPr>
          <w:color w:val="767070"/>
          <w:sz w:val="20"/>
          <w:szCs w:val="14"/>
          <w:lang w:val="es-DO"/>
        </w:rPr>
      </w:pPr>
      <w:r w:rsidRPr="00DB6D0F">
        <w:rPr>
          <w:b/>
          <w:bCs/>
          <w:color w:val="767070"/>
          <w:sz w:val="20"/>
          <w:szCs w:val="14"/>
          <w:lang w:val="es-DO"/>
        </w:rPr>
        <w:t>Fuente:</w:t>
      </w:r>
      <w:r w:rsidRPr="00A07051">
        <w:rPr>
          <w:color w:val="767070"/>
          <w:sz w:val="20"/>
          <w:szCs w:val="14"/>
          <w:lang w:val="es-DO"/>
        </w:rPr>
        <w:t xml:space="preserve"> Departamento de Administrativo y Financiero</w:t>
      </w:r>
    </w:p>
    <w:p w14:paraId="7D15D8EA" w14:textId="52665911" w:rsidR="00A36D11" w:rsidRPr="00B02CE4" w:rsidRDefault="00A36D11" w:rsidP="003B2DF8">
      <w:pPr>
        <w:autoSpaceDE w:val="0"/>
        <w:autoSpaceDN w:val="0"/>
        <w:adjustRightInd w:val="0"/>
        <w:spacing w:afterLines="160" w:after="384" w:line="360" w:lineRule="auto"/>
        <w:rPr>
          <w:b/>
          <w:color w:val="767070"/>
          <w:szCs w:val="23"/>
          <w:lang w:val="es-DO"/>
        </w:rPr>
      </w:pPr>
      <w:r w:rsidRPr="00B02CE4">
        <w:rPr>
          <w:b/>
          <w:color w:val="767070"/>
          <w:szCs w:val="23"/>
          <w:lang w:val="es-DO"/>
        </w:rPr>
        <w:t>Nota #13: Activos Netos/Patrimonio</w:t>
      </w:r>
    </w:p>
    <w:p w14:paraId="1AC9E44C" w14:textId="78141833" w:rsidR="00A36D11" w:rsidRPr="00B02CE4" w:rsidRDefault="00A36D11" w:rsidP="003B2DF8">
      <w:pPr>
        <w:autoSpaceDE w:val="0"/>
        <w:autoSpaceDN w:val="0"/>
        <w:adjustRightInd w:val="0"/>
        <w:spacing w:afterLines="160" w:after="384" w:line="360" w:lineRule="auto"/>
        <w:rPr>
          <w:color w:val="767070"/>
          <w:szCs w:val="23"/>
          <w:lang w:val="es-DO"/>
        </w:rPr>
      </w:pPr>
      <w:r w:rsidRPr="00B02CE4">
        <w:rPr>
          <w:color w:val="767070"/>
          <w:szCs w:val="23"/>
          <w:lang w:val="es-DO"/>
        </w:rPr>
        <w:t xml:space="preserve">Capital Al 30 de </w:t>
      </w:r>
      <w:r w:rsidR="002B0569">
        <w:rPr>
          <w:color w:val="767070"/>
          <w:szCs w:val="23"/>
          <w:lang w:val="es-DO"/>
        </w:rPr>
        <w:t>junio</w:t>
      </w:r>
      <w:r w:rsidRPr="00B02CE4">
        <w:rPr>
          <w:color w:val="767070"/>
          <w:szCs w:val="23"/>
          <w:lang w:val="es-DO"/>
        </w:rPr>
        <w:t xml:space="preserve"> de 2022 y 2021, la composición del capital de la Institución es como sigue:</w:t>
      </w:r>
    </w:p>
    <w:tbl>
      <w:tblPr>
        <w:tblStyle w:val="Tablaconcuadrcula"/>
        <w:tblW w:w="5000" w:type="pct"/>
        <w:tblLook w:val="04A0" w:firstRow="1" w:lastRow="0" w:firstColumn="1" w:lastColumn="0" w:noHBand="0" w:noVBand="1"/>
      </w:tblPr>
      <w:tblGrid>
        <w:gridCol w:w="3055"/>
        <w:gridCol w:w="2148"/>
        <w:gridCol w:w="2707"/>
      </w:tblGrid>
      <w:tr w:rsidR="00A36D11" w:rsidRPr="00B02CE4" w14:paraId="2B1AFA3B" w14:textId="77777777" w:rsidTr="006C4C94">
        <w:trPr>
          <w:tblHeader/>
        </w:trPr>
        <w:tc>
          <w:tcPr>
            <w:tcW w:w="1931" w:type="pct"/>
            <w:shd w:val="clear" w:color="auto" w:fill="002060"/>
            <w:vAlign w:val="bottom"/>
          </w:tcPr>
          <w:p w14:paraId="3AFAFB2B" w14:textId="77777777" w:rsidR="00A36D11" w:rsidRPr="00300E68" w:rsidRDefault="00A36D11" w:rsidP="00300E68">
            <w:pPr>
              <w:spacing w:afterLines="160" w:after="384" w:line="360" w:lineRule="auto"/>
              <w:jc w:val="center"/>
              <w:rPr>
                <w:rFonts w:ascii="Times New Roman" w:hAnsi="Times New Roman"/>
                <w:i/>
                <w:iCs/>
                <w:color w:val="FFFFFF" w:themeColor="background1"/>
                <w:sz w:val="24"/>
                <w:szCs w:val="24"/>
              </w:rPr>
            </w:pPr>
            <w:r w:rsidRPr="00300E68">
              <w:rPr>
                <w:rFonts w:ascii="Times New Roman" w:hAnsi="Times New Roman"/>
                <w:b/>
                <w:bCs/>
                <w:color w:val="FFFFFF" w:themeColor="background1"/>
                <w:sz w:val="24"/>
                <w:szCs w:val="24"/>
              </w:rPr>
              <w:t>Descripción</w:t>
            </w:r>
          </w:p>
        </w:tc>
        <w:tc>
          <w:tcPr>
            <w:tcW w:w="1358" w:type="pct"/>
            <w:shd w:val="clear" w:color="auto" w:fill="002060"/>
            <w:vAlign w:val="bottom"/>
          </w:tcPr>
          <w:p w14:paraId="498280D4" w14:textId="77777777" w:rsidR="00A36D11" w:rsidRPr="00300E68" w:rsidRDefault="00A36D11" w:rsidP="00300E68">
            <w:pPr>
              <w:spacing w:afterLines="160" w:after="384" w:line="360" w:lineRule="auto"/>
              <w:jc w:val="center"/>
              <w:rPr>
                <w:rFonts w:ascii="Times New Roman" w:hAnsi="Times New Roman"/>
                <w:b/>
                <w:i/>
                <w:iCs/>
                <w:color w:val="FFFFFF" w:themeColor="background1"/>
                <w:sz w:val="24"/>
                <w:szCs w:val="24"/>
              </w:rPr>
            </w:pPr>
            <w:r w:rsidRPr="00300E68">
              <w:rPr>
                <w:rFonts w:ascii="Times New Roman" w:hAnsi="Times New Roman"/>
                <w:b/>
                <w:bCs/>
                <w:color w:val="FFFFFF" w:themeColor="background1"/>
                <w:sz w:val="24"/>
                <w:szCs w:val="24"/>
              </w:rPr>
              <w:t>2022</w:t>
            </w:r>
          </w:p>
        </w:tc>
        <w:tc>
          <w:tcPr>
            <w:tcW w:w="1711" w:type="pct"/>
            <w:shd w:val="clear" w:color="auto" w:fill="002060"/>
            <w:vAlign w:val="bottom"/>
          </w:tcPr>
          <w:p w14:paraId="2E95278C" w14:textId="77777777" w:rsidR="00A36D11" w:rsidRPr="00300E68" w:rsidRDefault="00A36D11" w:rsidP="00300E68">
            <w:pPr>
              <w:spacing w:afterLines="160" w:after="384" w:line="360" w:lineRule="auto"/>
              <w:jc w:val="center"/>
              <w:rPr>
                <w:rFonts w:ascii="Times New Roman" w:hAnsi="Times New Roman"/>
                <w:b/>
                <w:i/>
                <w:iCs/>
                <w:color w:val="FFFFFF" w:themeColor="background1"/>
                <w:sz w:val="24"/>
                <w:szCs w:val="24"/>
              </w:rPr>
            </w:pPr>
            <w:r w:rsidRPr="00300E68">
              <w:rPr>
                <w:rFonts w:ascii="Times New Roman" w:hAnsi="Times New Roman"/>
                <w:b/>
                <w:bCs/>
                <w:color w:val="FFFFFF" w:themeColor="background1"/>
                <w:sz w:val="24"/>
                <w:szCs w:val="24"/>
              </w:rPr>
              <w:t>2021</w:t>
            </w:r>
          </w:p>
        </w:tc>
      </w:tr>
      <w:tr w:rsidR="002B0569" w:rsidRPr="00B02CE4" w14:paraId="6242AAF9" w14:textId="77777777" w:rsidTr="00DB6D0F">
        <w:tc>
          <w:tcPr>
            <w:tcW w:w="1931" w:type="pct"/>
            <w:vAlign w:val="center"/>
          </w:tcPr>
          <w:p w14:paraId="44FE7124" w14:textId="77777777" w:rsidR="002B0569" w:rsidRPr="002B0569" w:rsidRDefault="002B0569" w:rsidP="003B2DF8">
            <w:pPr>
              <w:pStyle w:val="Default"/>
              <w:spacing w:afterLines="160" w:after="384" w:line="360" w:lineRule="auto"/>
              <w:jc w:val="both"/>
              <w:rPr>
                <w:rFonts w:ascii="Times New Roman" w:hAnsi="Times New Roman" w:cs="Times New Roman"/>
                <w:color w:val="767070"/>
                <w:spacing w:val="20"/>
                <w:sz w:val="24"/>
                <w:szCs w:val="23"/>
              </w:rPr>
            </w:pPr>
            <w:r w:rsidRPr="002B0569">
              <w:rPr>
                <w:rFonts w:ascii="Times New Roman" w:hAnsi="Times New Roman" w:cs="Times New Roman"/>
                <w:color w:val="767070"/>
                <w:spacing w:val="20"/>
                <w:sz w:val="24"/>
                <w:szCs w:val="23"/>
              </w:rPr>
              <w:t>Capital</w:t>
            </w:r>
          </w:p>
        </w:tc>
        <w:tc>
          <w:tcPr>
            <w:tcW w:w="1358" w:type="pct"/>
            <w:vAlign w:val="center"/>
          </w:tcPr>
          <w:p w14:paraId="70474565" w14:textId="0EB4E665" w:rsidR="002B0569" w:rsidRPr="002B0569" w:rsidRDefault="002B0569" w:rsidP="00300E68">
            <w:pPr>
              <w:spacing w:afterLines="160" w:after="384" w:line="360" w:lineRule="auto"/>
              <w:jc w:val="center"/>
              <w:rPr>
                <w:rFonts w:ascii="Times New Roman" w:hAnsi="Times New Roman" w:cs="Times New Roman"/>
                <w:color w:val="767070"/>
                <w:spacing w:val="20"/>
                <w:sz w:val="24"/>
                <w:szCs w:val="23"/>
              </w:rPr>
            </w:pPr>
            <w:r w:rsidRPr="002B0569">
              <w:rPr>
                <w:rFonts w:ascii="Times New Roman" w:hAnsi="Times New Roman" w:cs="Times New Roman"/>
                <w:color w:val="767070"/>
                <w:spacing w:val="20"/>
                <w:sz w:val="24"/>
                <w:szCs w:val="23"/>
              </w:rPr>
              <w:t>55,446,054.00</w:t>
            </w:r>
          </w:p>
        </w:tc>
        <w:tc>
          <w:tcPr>
            <w:tcW w:w="1711" w:type="pct"/>
            <w:vAlign w:val="center"/>
          </w:tcPr>
          <w:p w14:paraId="793E334B" w14:textId="4CF75E8C" w:rsidR="002B0569" w:rsidRPr="002B0569" w:rsidRDefault="002B0569" w:rsidP="00300E68">
            <w:pPr>
              <w:spacing w:afterLines="160" w:after="384" w:line="360" w:lineRule="auto"/>
              <w:jc w:val="center"/>
              <w:rPr>
                <w:rFonts w:ascii="Times New Roman" w:hAnsi="Times New Roman" w:cs="Times New Roman"/>
                <w:color w:val="767070"/>
                <w:spacing w:val="20"/>
                <w:sz w:val="24"/>
                <w:szCs w:val="23"/>
              </w:rPr>
            </w:pPr>
            <w:r w:rsidRPr="002B0569">
              <w:rPr>
                <w:rFonts w:ascii="Times New Roman" w:hAnsi="Times New Roman" w:cs="Times New Roman"/>
                <w:color w:val="767070"/>
                <w:spacing w:val="20"/>
                <w:sz w:val="24"/>
                <w:szCs w:val="23"/>
              </w:rPr>
              <w:t>55,446,054.00</w:t>
            </w:r>
          </w:p>
        </w:tc>
      </w:tr>
      <w:tr w:rsidR="002B0569" w:rsidRPr="00112B6C" w14:paraId="7B6F3C53" w14:textId="77777777" w:rsidTr="00DB6D0F">
        <w:tc>
          <w:tcPr>
            <w:tcW w:w="1931" w:type="pct"/>
            <w:vAlign w:val="center"/>
          </w:tcPr>
          <w:p w14:paraId="32A5ED7F" w14:textId="77777777" w:rsidR="002B0569" w:rsidRPr="002B0569" w:rsidRDefault="002B0569" w:rsidP="003B2DF8">
            <w:pPr>
              <w:pStyle w:val="Default"/>
              <w:spacing w:afterLines="160" w:after="384" w:line="360" w:lineRule="auto"/>
              <w:jc w:val="both"/>
              <w:rPr>
                <w:rFonts w:ascii="Times New Roman" w:hAnsi="Times New Roman" w:cs="Times New Roman"/>
                <w:color w:val="767070"/>
                <w:spacing w:val="20"/>
                <w:sz w:val="24"/>
                <w:szCs w:val="23"/>
              </w:rPr>
            </w:pPr>
            <w:r w:rsidRPr="002B0569">
              <w:rPr>
                <w:rFonts w:ascii="Times New Roman" w:hAnsi="Times New Roman" w:cs="Times New Roman"/>
                <w:color w:val="767070"/>
                <w:spacing w:val="20"/>
                <w:sz w:val="24"/>
                <w:szCs w:val="23"/>
              </w:rPr>
              <w:t>Resultados positivos (ahorro) / negativo (desahorro)</w:t>
            </w:r>
          </w:p>
        </w:tc>
        <w:tc>
          <w:tcPr>
            <w:tcW w:w="1358" w:type="pct"/>
            <w:vAlign w:val="center"/>
          </w:tcPr>
          <w:p w14:paraId="2294EF37" w14:textId="48F300FE" w:rsidR="002B0569" w:rsidRPr="002B0569" w:rsidRDefault="002B0569" w:rsidP="00300E68">
            <w:pPr>
              <w:spacing w:afterLines="160" w:after="384" w:line="360" w:lineRule="auto"/>
              <w:jc w:val="center"/>
              <w:rPr>
                <w:rFonts w:ascii="Times New Roman" w:hAnsi="Times New Roman" w:cs="Times New Roman"/>
                <w:color w:val="767070"/>
                <w:spacing w:val="20"/>
                <w:sz w:val="24"/>
                <w:szCs w:val="23"/>
              </w:rPr>
            </w:pPr>
            <w:r w:rsidRPr="002B0569">
              <w:rPr>
                <w:rFonts w:ascii="Times New Roman" w:hAnsi="Times New Roman" w:cs="Times New Roman"/>
                <w:color w:val="767070"/>
                <w:spacing w:val="20"/>
                <w:sz w:val="24"/>
                <w:szCs w:val="23"/>
              </w:rPr>
              <w:t>24,075,570.81</w:t>
            </w:r>
          </w:p>
        </w:tc>
        <w:tc>
          <w:tcPr>
            <w:tcW w:w="1711" w:type="pct"/>
            <w:vAlign w:val="center"/>
          </w:tcPr>
          <w:p w14:paraId="46A9CECC" w14:textId="2D79EBD6" w:rsidR="002B0569" w:rsidRPr="002B0569" w:rsidRDefault="002B0569" w:rsidP="00300E68">
            <w:pPr>
              <w:spacing w:afterLines="160" w:after="384" w:line="360" w:lineRule="auto"/>
              <w:jc w:val="center"/>
              <w:rPr>
                <w:rFonts w:ascii="Times New Roman" w:hAnsi="Times New Roman" w:cs="Times New Roman"/>
                <w:color w:val="767070"/>
                <w:spacing w:val="20"/>
                <w:sz w:val="24"/>
                <w:szCs w:val="23"/>
              </w:rPr>
            </w:pPr>
            <w:r w:rsidRPr="002B0569">
              <w:rPr>
                <w:rFonts w:ascii="Times New Roman" w:hAnsi="Times New Roman" w:cs="Times New Roman"/>
                <w:color w:val="767070"/>
                <w:spacing w:val="20"/>
                <w:sz w:val="24"/>
                <w:szCs w:val="23"/>
              </w:rPr>
              <w:t>13,617,253.00</w:t>
            </w:r>
          </w:p>
        </w:tc>
      </w:tr>
      <w:tr w:rsidR="002B0569" w:rsidRPr="00B02CE4" w14:paraId="26BC1C2C" w14:textId="77777777" w:rsidTr="00DB6D0F">
        <w:tc>
          <w:tcPr>
            <w:tcW w:w="1931" w:type="pct"/>
            <w:vAlign w:val="center"/>
          </w:tcPr>
          <w:p w14:paraId="756A42A5" w14:textId="7033A70C" w:rsidR="002B0569" w:rsidRPr="002B0569" w:rsidRDefault="002B0569" w:rsidP="003B2DF8">
            <w:pPr>
              <w:pStyle w:val="Default"/>
              <w:spacing w:afterLines="160" w:after="384" w:line="360" w:lineRule="auto"/>
              <w:jc w:val="both"/>
              <w:rPr>
                <w:rFonts w:ascii="Times New Roman" w:hAnsi="Times New Roman" w:cs="Times New Roman"/>
                <w:color w:val="767070"/>
                <w:spacing w:val="20"/>
                <w:sz w:val="24"/>
                <w:szCs w:val="23"/>
              </w:rPr>
            </w:pPr>
            <w:r w:rsidRPr="002B0569">
              <w:rPr>
                <w:rFonts w:ascii="Times New Roman" w:hAnsi="Times New Roman" w:cs="Times New Roman"/>
                <w:color w:val="767070"/>
                <w:spacing w:val="20"/>
                <w:sz w:val="24"/>
                <w:szCs w:val="23"/>
              </w:rPr>
              <w:t>Resultados acumulados</w:t>
            </w:r>
          </w:p>
        </w:tc>
        <w:tc>
          <w:tcPr>
            <w:tcW w:w="1358" w:type="pct"/>
            <w:vAlign w:val="center"/>
          </w:tcPr>
          <w:p w14:paraId="088BB5F2" w14:textId="3959493C" w:rsidR="002B0569" w:rsidRPr="002B0569" w:rsidRDefault="002B0569" w:rsidP="00300E68">
            <w:pPr>
              <w:spacing w:afterLines="160" w:after="384" w:line="360" w:lineRule="auto"/>
              <w:jc w:val="center"/>
              <w:rPr>
                <w:rFonts w:ascii="Times New Roman" w:hAnsi="Times New Roman" w:cs="Times New Roman"/>
                <w:color w:val="767070"/>
                <w:spacing w:val="20"/>
                <w:sz w:val="24"/>
                <w:szCs w:val="23"/>
              </w:rPr>
            </w:pPr>
            <w:r w:rsidRPr="002B0569">
              <w:rPr>
                <w:rFonts w:ascii="Times New Roman" w:hAnsi="Times New Roman" w:cs="Times New Roman"/>
                <w:color w:val="767070"/>
                <w:spacing w:val="20"/>
                <w:sz w:val="24"/>
                <w:szCs w:val="23"/>
              </w:rPr>
              <w:t>104,262,726.52</w:t>
            </w:r>
          </w:p>
        </w:tc>
        <w:tc>
          <w:tcPr>
            <w:tcW w:w="1711" w:type="pct"/>
            <w:vAlign w:val="center"/>
          </w:tcPr>
          <w:p w14:paraId="72CFBE15" w14:textId="315B4A21" w:rsidR="002B0569" w:rsidRPr="002B0569" w:rsidRDefault="002B0569" w:rsidP="00300E68">
            <w:pPr>
              <w:spacing w:afterLines="160" w:after="384" w:line="360" w:lineRule="auto"/>
              <w:jc w:val="center"/>
              <w:rPr>
                <w:rFonts w:ascii="Times New Roman" w:hAnsi="Times New Roman" w:cs="Times New Roman"/>
                <w:color w:val="767070"/>
                <w:spacing w:val="20"/>
                <w:sz w:val="24"/>
                <w:szCs w:val="23"/>
              </w:rPr>
            </w:pPr>
            <w:r w:rsidRPr="002B0569">
              <w:rPr>
                <w:rFonts w:ascii="Times New Roman" w:hAnsi="Times New Roman" w:cs="Times New Roman"/>
                <w:color w:val="767070"/>
                <w:spacing w:val="20"/>
                <w:sz w:val="24"/>
                <w:szCs w:val="23"/>
              </w:rPr>
              <w:t>90,001,213.00</w:t>
            </w:r>
          </w:p>
        </w:tc>
      </w:tr>
      <w:tr w:rsidR="002B0569" w:rsidRPr="00B02CE4" w14:paraId="6FFF96E0" w14:textId="77777777" w:rsidTr="00DB6D0F">
        <w:tc>
          <w:tcPr>
            <w:tcW w:w="1931" w:type="pct"/>
            <w:vAlign w:val="center"/>
          </w:tcPr>
          <w:p w14:paraId="1991973B" w14:textId="77777777" w:rsidR="002B0569" w:rsidRPr="002B0569" w:rsidRDefault="002B0569" w:rsidP="003B2DF8">
            <w:pPr>
              <w:pStyle w:val="Default"/>
              <w:spacing w:afterLines="160" w:after="384" w:line="360" w:lineRule="auto"/>
              <w:jc w:val="both"/>
              <w:rPr>
                <w:rFonts w:ascii="Times New Roman" w:hAnsi="Times New Roman" w:cs="Times New Roman"/>
                <w:color w:val="767070"/>
                <w:spacing w:val="20"/>
                <w:sz w:val="24"/>
                <w:szCs w:val="23"/>
              </w:rPr>
            </w:pPr>
            <w:r w:rsidRPr="002B0569">
              <w:rPr>
                <w:rFonts w:ascii="Times New Roman" w:hAnsi="Times New Roman" w:cs="Times New Roman"/>
                <w:color w:val="767070"/>
                <w:spacing w:val="20"/>
                <w:sz w:val="24"/>
                <w:szCs w:val="23"/>
              </w:rPr>
              <w:lastRenderedPageBreak/>
              <w:t>Ajuste al Patrimonio</w:t>
            </w:r>
          </w:p>
        </w:tc>
        <w:tc>
          <w:tcPr>
            <w:tcW w:w="1358" w:type="pct"/>
            <w:vAlign w:val="center"/>
          </w:tcPr>
          <w:p w14:paraId="016384B6" w14:textId="1637AAD5" w:rsidR="002B0569" w:rsidRPr="002B0569" w:rsidRDefault="002B0569" w:rsidP="00300E68">
            <w:pPr>
              <w:spacing w:afterLines="160" w:after="384" w:line="360" w:lineRule="auto"/>
              <w:jc w:val="center"/>
              <w:rPr>
                <w:rFonts w:ascii="Times New Roman" w:hAnsi="Times New Roman" w:cs="Times New Roman"/>
                <w:color w:val="767070"/>
                <w:spacing w:val="20"/>
                <w:sz w:val="24"/>
                <w:szCs w:val="23"/>
              </w:rPr>
            </w:pPr>
            <w:r w:rsidRPr="002B0569">
              <w:rPr>
                <w:rFonts w:ascii="Times New Roman" w:hAnsi="Times New Roman" w:cs="Times New Roman"/>
                <w:color w:val="767070"/>
                <w:spacing w:val="20"/>
                <w:sz w:val="24"/>
                <w:szCs w:val="23"/>
              </w:rPr>
              <w:t>-       353,843.61</w:t>
            </w:r>
          </w:p>
        </w:tc>
        <w:tc>
          <w:tcPr>
            <w:tcW w:w="1711" w:type="pct"/>
            <w:vAlign w:val="center"/>
          </w:tcPr>
          <w:p w14:paraId="61E6D829" w14:textId="70A174DC" w:rsidR="002B0569" w:rsidRPr="002B0569" w:rsidRDefault="002B0569" w:rsidP="00300E68">
            <w:pPr>
              <w:spacing w:afterLines="160" w:after="384" w:line="360" w:lineRule="auto"/>
              <w:jc w:val="center"/>
              <w:rPr>
                <w:rFonts w:ascii="Times New Roman" w:hAnsi="Times New Roman" w:cs="Times New Roman"/>
                <w:color w:val="767070"/>
                <w:spacing w:val="20"/>
                <w:sz w:val="24"/>
                <w:szCs w:val="23"/>
              </w:rPr>
            </w:pPr>
            <w:r w:rsidRPr="002B0569">
              <w:rPr>
                <w:rFonts w:ascii="Times New Roman" w:hAnsi="Times New Roman" w:cs="Times New Roman"/>
                <w:color w:val="767070"/>
                <w:spacing w:val="20"/>
                <w:sz w:val="24"/>
                <w:szCs w:val="23"/>
              </w:rPr>
              <w:t>1,517,967.00</w:t>
            </w:r>
          </w:p>
        </w:tc>
      </w:tr>
      <w:tr w:rsidR="002B0569" w:rsidRPr="00B02CE4" w14:paraId="424EBAA8" w14:textId="77777777" w:rsidTr="00DB6D0F">
        <w:tc>
          <w:tcPr>
            <w:tcW w:w="1931" w:type="pct"/>
            <w:vAlign w:val="center"/>
          </w:tcPr>
          <w:p w14:paraId="3B4C0FF4" w14:textId="089C7D2F" w:rsidR="002B0569" w:rsidRPr="00DB6D0F" w:rsidRDefault="002B0569" w:rsidP="003B2DF8">
            <w:pPr>
              <w:pStyle w:val="Default"/>
              <w:spacing w:afterLines="160" w:after="384" w:line="360" w:lineRule="auto"/>
              <w:jc w:val="both"/>
              <w:rPr>
                <w:rFonts w:ascii="Times New Roman" w:hAnsi="Times New Roman" w:cs="Times New Roman"/>
                <w:b/>
                <w:bCs/>
                <w:color w:val="767070"/>
                <w:spacing w:val="20"/>
                <w:sz w:val="24"/>
                <w:szCs w:val="23"/>
              </w:rPr>
            </w:pPr>
            <w:r w:rsidRPr="00DB6D0F">
              <w:rPr>
                <w:rFonts w:ascii="Times New Roman" w:hAnsi="Times New Roman" w:cs="Times New Roman"/>
                <w:b/>
                <w:bCs/>
                <w:color w:val="767070"/>
                <w:spacing w:val="20"/>
                <w:sz w:val="24"/>
                <w:szCs w:val="23"/>
              </w:rPr>
              <w:t>Total</w:t>
            </w:r>
          </w:p>
        </w:tc>
        <w:tc>
          <w:tcPr>
            <w:tcW w:w="1358" w:type="pct"/>
            <w:vAlign w:val="center"/>
          </w:tcPr>
          <w:p w14:paraId="700CD1CA" w14:textId="7D0D00B2" w:rsidR="002B0569" w:rsidRPr="00DB6D0F" w:rsidRDefault="002B0569" w:rsidP="00300E68">
            <w:pPr>
              <w:spacing w:afterLines="160" w:after="384" w:line="360" w:lineRule="auto"/>
              <w:jc w:val="center"/>
              <w:rPr>
                <w:rFonts w:ascii="Times New Roman" w:hAnsi="Times New Roman" w:cs="Times New Roman"/>
                <w:b/>
                <w:bCs/>
                <w:color w:val="767070"/>
                <w:spacing w:val="20"/>
                <w:sz w:val="24"/>
                <w:szCs w:val="23"/>
              </w:rPr>
            </w:pPr>
            <w:r w:rsidRPr="00DB6D0F">
              <w:rPr>
                <w:rFonts w:ascii="Times New Roman" w:hAnsi="Times New Roman" w:cs="Times New Roman"/>
                <w:b/>
                <w:bCs/>
                <w:color w:val="767070"/>
                <w:spacing w:val="20"/>
                <w:sz w:val="24"/>
                <w:szCs w:val="23"/>
              </w:rPr>
              <w:t>183,430,507.72</w:t>
            </w:r>
          </w:p>
        </w:tc>
        <w:tc>
          <w:tcPr>
            <w:tcW w:w="1711" w:type="pct"/>
            <w:vAlign w:val="center"/>
          </w:tcPr>
          <w:p w14:paraId="36D91D88" w14:textId="76E0B8B4" w:rsidR="002B0569" w:rsidRPr="00DB6D0F" w:rsidRDefault="002B0569" w:rsidP="00300E68">
            <w:pPr>
              <w:spacing w:afterLines="160" w:after="384" w:line="360" w:lineRule="auto"/>
              <w:jc w:val="center"/>
              <w:rPr>
                <w:rFonts w:ascii="Times New Roman" w:hAnsi="Times New Roman" w:cs="Times New Roman"/>
                <w:b/>
                <w:bCs/>
                <w:color w:val="767070"/>
                <w:spacing w:val="20"/>
                <w:sz w:val="24"/>
                <w:szCs w:val="23"/>
              </w:rPr>
            </w:pPr>
            <w:r w:rsidRPr="00DB6D0F">
              <w:rPr>
                <w:rFonts w:ascii="Times New Roman" w:hAnsi="Times New Roman" w:cs="Times New Roman"/>
                <w:b/>
                <w:bCs/>
                <w:color w:val="767070"/>
                <w:spacing w:val="20"/>
                <w:sz w:val="24"/>
                <w:szCs w:val="23"/>
              </w:rPr>
              <w:t>160,582,487.00</w:t>
            </w:r>
          </w:p>
        </w:tc>
      </w:tr>
    </w:tbl>
    <w:p w14:paraId="0F5B3356" w14:textId="33720906" w:rsidR="00A36D11" w:rsidRPr="00300E68" w:rsidRDefault="00A36D11" w:rsidP="00300E68">
      <w:pPr>
        <w:tabs>
          <w:tab w:val="left" w:pos="2981"/>
        </w:tabs>
        <w:spacing w:afterLines="160" w:after="384" w:line="360" w:lineRule="auto"/>
        <w:rPr>
          <w:color w:val="767070"/>
          <w:sz w:val="20"/>
          <w:szCs w:val="14"/>
          <w:lang w:val="es-DO"/>
        </w:rPr>
      </w:pPr>
      <w:r w:rsidRPr="00DB6D0F">
        <w:rPr>
          <w:b/>
          <w:bCs/>
          <w:color w:val="767070"/>
          <w:sz w:val="20"/>
          <w:szCs w:val="14"/>
          <w:lang w:val="es-DO"/>
        </w:rPr>
        <w:t>Fuente:</w:t>
      </w:r>
      <w:r w:rsidRPr="002B0569">
        <w:rPr>
          <w:color w:val="767070"/>
          <w:sz w:val="20"/>
          <w:szCs w:val="14"/>
          <w:lang w:val="es-DO"/>
        </w:rPr>
        <w:t xml:space="preserve"> Departamento de Administrativo y Financiero</w:t>
      </w:r>
    </w:p>
    <w:p w14:paraId="38CD2EE1" w14:textId="6AADA6CC" w:rsidR="00A36D11" w:rsidRPr="00B02CE4" w:rsidRDefault="00A36D11" w:rsidP="003B2DF8">
      <w:pPr>
        <w:spacing w:afterLines="160" w:after="384" w:line="360" w:lineRule="auto"/>
        <w:rPr>
          <w:b/>
          <w:color w:val="767070"/>
          <w:szCs w:val="23"/>
          <w:lang w:val="es-DO"/>
        </w:rPr>
      </w:pPr>
      <w:r w:rsidRPr="00B02CE4">
        <w:rPr>
          <w:b/>
          <w:color w:val="767070"/>
          <w:szCs w:val="23"/>
          <w:lang w:val="es-DO"/>
        </w:rPr>
        <w:t>Nota #14: Ingresos por transferencias</w:t>
      </w:r>
    </w:p>
    <w:p w14:paraId="4716734E" w14:textId="41F644E4" w:rsidR="00A36D11" w:rsidRDefault="00A36D11" w:rsidP="003B2DF8">
      <w:pPr>
        <w:autoSpaceDE w:val="0"/>
        <w:autoSpaceDN w:val="0"/>
        <w:adjustRightInd w:val="0"/>
        <w:spacing w:afterLines="160" w:after="384" w:line="360" w:lineRule="auto"/>
        <w:rPr>
          <w:color w:val="767070"/>
          <w:szCs w:val="23"/>
          <w:lang w:val="es-DO"/>
        </w:rPr>
      </w:pPr>
      <w:r w:rsidRPr="00B02CE4">
        <w:rPr>
          <w:color w:val="767070"/>
          <w:szCs w:val="23"/>
          <w:lang w:val="es-DO"/>
        </w:rPr>
        <w:t xml:space="preserve">El detalle de los ingresos por transferencias con contraprestaciones al 30 de </w:t>
      </w:r>
      <w:r w:rsidR="00E413AF">
        <w:rPr>
          <w:color w:val="767070"/>
          <w:szCs w:val="23"/>
          <w:lang w:val="es-DO"/>
        </w:rPr>
        <w:t>junio</w:t>
      </w:r>
      <w:r w:rsidRPr="00B02CE4">
        <w:rPr>
          <w:color w:val="767070"/>
          <w:szCs w:val="23"/>
          <w:lang w:val="es-DO"/>
        </w:rPr>
        <w:t xml:space="preserve"> de 2022 y 2021 es como sigue:</w:t>
      </w:r>
    </w:p>
    <w:tbl>
      <w:tblPr>
        <w:tblStyle w:val="Tablaconcuadrcula"/>
        <w:tblW w:w="5000" w:type="pct"/>
        <w:tblLook w:val="04A0" w:firstRow="1" w:lastRow="0" w:firstColumn="1" w:lastColumn="0" w:noHBand="0" w:noVBand="1"/>
      </w:tblPr>
      <w:tblGrid>
        <w:gridCol w:w="2535"/>
        <w:gridCol w:w="2687"/>
        <w:gridCol w:w="2688"/>
      </w:tblGrid>
      <w:tr w:rsidR="00A36D11" w:rsidRPr="00B02CE4" w14:paraId="202F44D9" w14:textId="77777777" w:rsidTr="00DB6D0F">
        <w:trPr>
          <w:trHeight w:val="396"/>
        </w:trPr>
        <w:tc>
          <w:tcPr>
            <w:tcW w:w="1602" w:type="pct"/>
            <w:shd w:val="clear" w:color="auto" w:fill="002060"/>
            <w:vAlign w:val="center"/>
          </w:tcPr>
          <w:p w14:paraId="439D71EC" w14:textId="4BE3CF7C" w:rsidR="00A36D11" w:rsidRPr="00300E68" w:rsidRDefault="00A36D11" w:rsidP="00300E68">
            <w:pPr>
              <w:spacing w:afterLines="160" w:after="384" w:line="360" w:lineRule="auto"/>
              <w:jc w:val="center"/>
              <w:rPr>
                <w:rFonts w:ascii="Times New Roman" w:hAnsi="Times New Roman"/>
                <w:b/>
                <w:color w:val="FFFFFF" w:themeColor="background1"/>
                <w:sz w:val="24"/>
                <w:szCs w:val="24"/>
              </w:rPr>
            </w:pPr>
            <w:r w:rsidRPr="00300E68">
              <w:rPr>
                <w:rFonts w:ascii="Times New Roman" w:hAnsi="Times New Roman"/>
                <w:b/>
                <w:color w:val="FFFFFF" w:themeColor="background1"/>
                <w:sz w:val="24"/>
                <w:szCs w:val="24"/>
              </w:rPr>
              <w:t>Descripción</w:t>
            </w:r>
          </w:p>
        </w:tc>
        <w:tc>
          <w:tcPr>
            <w:tcW w:w="1698" w:type="pct"/>
            <w:shd w:val="clear" w:color="auto" w:fill="002060"/>
            <w:vAlign w:val="center"/>
          </w:tcPr>
          <w:p w14:paraId="0A285297" w14:textId="77777777" w:rsidR="00A36D11" w:rsidRPr="00300E68" w:rsidRDefault="00A36D11" w:rsidP="00300E68">
            <w:pPr>
              <w:spacing w:afterLines="160" w:after="384" w:line="360" w:lineRule="auto"/>
              <w:jc w:val="center"/>
              <w:rPr>
                <w:rFonts w:ascii="Times New Roman" w:hAnsi="Times New Roman"/>
                <w:b/>
                <w:color w:val="FFFFFF" w:themeColor="background1"/>
                <w:sz w:val="24"/>
                <w:szCs w:val="24"/>
              </w:rPr>
            </w:pPr>
            <w:r w:rsidRPr="00300E68">
              <w:rPr>
                <w:rFonts w:ascii="Times New Roman" w:hAnsi="Times New Roman"/>
                <w:b/>
                <w:color w:val="FFFFFF" w:themeColor="background1"/>
                <w:sz w:val="24"/>
                <w:szCs w:val="24"/>
              </w:rPr>
              <w:t>2022</w:t>
            </w:r>
          </w:p>
        </w:tc>
        <w:tc>
          <w:tcPr>
            <w:tcW w:w="1699" w:type="pct"/>
            <w:shd w:val="clear" w:color="auto" w:fill="002060"/>
            <w:vAlign w:val="center"/>
          </w:tcPr>
          <w:p w14:paraId="47F514E4" w14:textId="77777777" w:rsidR="00A36D11" w:rsidRPr="00300E68" w:rsidRDefault="00A36D11" w:rsidP="00300E68">
            <w:pPr>
              <w:spacing w:afterLines="160" w:after="384" w:line="360" w:lineRule="auto"/>
              <w:jc w:val="center"/>
              <w:rPr>
                <w:rFonts w:ascii="Times New Roman" w:hAnsi="Times New Roman"/>
                <w:b/>
                <w:color w:val="FFFFFF" w:themeColor="background1"/>
                <w:sz w:val="24"/>
                <w:szCs w:val="24"/>
              </w:rPr>
            </w:pPr>
            <w:r w:rsidRPr="00300E68">
              <w:rPr>
                <w:rFonts w:ascii="Times New Roman" w:hAnsi="Times New Roman"/>
                <w:b/>
                <w:color w:val="FFFFFF" w:themeColor="background1"/>
                <w:sz w:val="24"/>
                <w:szCs w:val="24"/>
              </w:rPr>
              <w:t>2021</w:t>
            </w:r>
          </w:p>
        </w:tc>
      </w:tr>
      <w:tr w:rsidR="00E413AF" w:rsidRPr="00112B6C" w14:paraId="0E00877D" w14:textId="77777777" w:rsidTr="00DB6D0F">
        <w:tc>
          <w:tcPr>
            <w:tcW w:w="1602" w:type="pct"/>
            <w:vAlign w:val="center"/>
          </w:tcPr>
          <w:p w14:paraId="50710063" w14:textId="77777777" w:rsidR="00E413AF" w:rsidRPr="00E413AF" w:rsidRDefault="00E413AF" w:rsidP="003B2DF8">
            <w:pPr>
              <w:pStyle w:val="Default"/>
              <w:spacing w:afterLines="160" w:after="384" w:line="360" w:lineRule="auto"/>
              <w:jc w:val="both"/>
              <w:rPr>
                <w:rFonts w:ascii="Times New Roman" w:hAnsi="Times New Roman" w:cs="Times New Roman"/>
                <w:color w:val="767070"/>
                <w:spacing w:val="20"/>
                <w:sz w:val="24"/>
                <w:szCs w:val="23"/>
              </w:rPr>
            </w:pPr>
            <w:r w:rsidRPr="00E413AF">
              <w:rPr>
                <w:rFonts w:ascii="Times New Roman" w:hAnsi="Times New Roman" w:cs="Times New Roman"/>
                <w:color w:val="767070"/>
                <w:spacing w:val="20"/>
                <w:sz w:val="24"/>
                <w:szCs w:val="23"/>
              </w:rPr>
              <w:t>Transferencia desde el gobierno central</w:t>
            </w:r>
          </w:p>
        </w:tc>
        <w:tc>
          <w:tcPr>
            <w:tcW w:w="1698" w:type="pct"/>
            <w:vAlign w:val="center"/>
          </w:tcPr>
          <w:p w14:paraId="1A28C1B7" w14:textId="2B725CB8" w:rsidR="00E413AF" w:rsidRPr="00E413AF" w:rsidRDefault="00E413AF" w:rsidP="003B2DF8">
            <w:pPr>
              <w:spacing w:afterLines="160" w:after="384" w:line="360" w:lineRule="auto"/>
              <w:rPr>
                <w:rFonts w:ascii="Times New Roman" w:hAnsi="Times New Roman" w:cs="Times New Roman"/>
                <w:color w:val="767070"/>
                <w:spacing w:val="20"/>
                <w:sz w:val="24"/>
                <w:szCs w:val="23"/>
              </w:rPr>
            </w:pPr>
            <w:r w:rsidRPr="00E413AF">
              <w:rPr>
                <w:rFonts w:ascii="Times New Roman" w:hAnsi="Times New Roman" w:cs="Times New Roman"/>
                <w:color w:val="767070"/>
                <w:spacing w:val="20"/>
                <w:sz w:val="24"/>
                <w:szCs w:val="23"/>
              </w:rPr>
              <w:t>80,149,012.66</w:t>
            </w:r>
          </w:p>
        </w:tc>
        <w:tc>
          <w:tcPr>
            <w:tcW w:w="1699" w:type="pct"/>
            <w:vAlign w:val="center"/>
          </w:tcPr>
          <w:p w14:paraId="289C449A" w14:textId="54FAA604" w:rsidR="00E413AF" w:rsidRPr="00E413AF" w:rsidRDefault="00E413AF" w:rsidP="003B2DF8">
            <w:pPr>
              <w:spacing w:afterLines="160" w:after="384" w:line="360" w:lineRule="auto"/>
              <w:rPr>
                <w:rFonts w:ascii="Times New Roman" w:hAnsi="Times New Roman" w:cs="Times New Roman"/>
                <w:color w:val="767070"/>
                <w:spacing w:val="20"/>
                <w:sz w:val="24"/>
                <w:szCs w:val="23"/>
              </w:rPr>
            </w:pPr>
            <w:r w:rsidRPr="00E413AF">
              <w:rPr>
                <w:rFonts w:ascii="Times New Roman" w:hAnsi="Times New Roman" w:cs="Times New Roman"/>
                <w:color w:val="767070"/>
                <w:spacing w:val="20"/>
                <w:sz w:val="24"/>
                <w:szCs w:val="23"/>
              </w:rPr>
              <w:t>90,587,427.00</w:t>
            </w:r>
          </w:p>
        </w:tc>
      </w:tr>
      <w:tr w:rsidR="00E413AF" w:rsidRPr="00B02CE4" w14:paraId="2F08F848" w14:textId="77777777" w:rsidTr="00DB6D0F">
        <w:trPr>
          <w:trHeight w:val="512"/>
        </w:trPr>
        <w:tc>
          <w:tcPr>
            <w:tcW w:w="1602" w:type="pct"/>
            <w:vAlign w:val="center"/>
          </w:tcPr>
          <w:p w14:paraId="455A7B16" w14:textId="77777777" w:rsidR="00E413AF" w:rsidRPr="00E413AF" w:rsidRDefault="00E413AF" w:rsidP="003B2DF8">
            <w:pPr>
              <w:pStyle w:val="Default"/>
              <w:spacing w:afterLines="160" w:after="384" w:line="360" w:lineRule="auto"/>
              <w:jc w:val="both"/>
              <w:rPr>
                <w:rFonts w:ascii="Times New Roman" w:hAnsi="Times New Roman" w:cs="Times New Roman"/>
                <w:color w:val="767070"/>
                <w:spacing w:val="20"/>
                <w:sz w:val="24"/>
                <w:szCs w:val="23"/>
              </w:rPr>
            </w:pPr>
            <w:r w:rsidRPr="00E413AF">
              <w:rPr>
                <w:rFonts w:ascii="Times New Roman" w:hAnsi="Times New Roman" w:cs="Times New Roman"/>
                <w:color w:val="767070"/>
                <w:spacing w:val="20"/>
                <w:sz w:val="24"/>
                <w:szCs w:val="23"/>
              </w:rPr>
              <w:t>Otros ingresos</w:t>
            </w:r>
          </w:p>
        </w:tc>
        <w:tc>
          <w:tcPr>
            <w:tcW w:w="1698" w:type="pct"/>
            <w:vAlign w:val="center"/>
          </w:tcPr>
          <w:p w14:paraId="3B30C911" w14:textId="274406DE" w:rsidR="00E413AF" w:rsidRPr="00E413AF" w:rsidRDefault="00E413AF" w:rsidP="003B2DF8">
            <w:pPr>
              <w:spacing w:afterLines="160" w:after="384" w:line="360" w:lineRule="auto"/>
              <w:rPr>
                <w:rFonts w:ascii="Times New Roman" w:hAnsi="Times New Roman" w:cs="Times New Roman"/>
                <w:color w:val="767070"/>
                <w:spacing w:val="20"/>
                <w:sz w:val="24"/>
                <w:szCs w:val="23"/>
              </w:rPr>
            </w:pPr>
            <w:r w:rsidRPr="00E413AF">
              <w:rPr>
                <w:rFonts w:ascii="Times New Roman" w:hAnsi="Times New Roman" w:cs="Times New Roman"/>
                <w:color w:val="767070"/>
                <w:spacing w:val="20"/>
                <w:sz w:val="24"/>
                <w:szCs w:val="23"/>
              </w:rPr>
              <w:t>18,550,666.81</w:t>
            </w:r>
          </w:p>
        </w:tc>
        <w:tc>
          <w:tcPr>
            <w:tcW w:w="1699" w:type="pct"/>
            <w:vAlign w:val="center"/>
          </w:tcPr>
          <w:p w14:paraId="599E755B" w14:textId="1143FF6F" w:rsidR="00E413AF" w:rsidRPr="00E413AF" w:rsidRDefault="00E413AF" w:rsidP="003B2DF8">
            <w:pPr>
              <w:spacing w:afterLines="160" w:after="384" w:line="360" w:lineRule="auto"/>
              <w:rPr>
                <w:rFonts w:ascii="Times New Roman" w:hAnsi="Times New Roman" w:cs="Times New Roman"/>
                <w:color w:val="767070"/>
                <w:spacing w:val="20"/>
                <w:sz w:val="24"/>
                <w:szCs w:val="23"/>
              </w:rPr>
            </w:pPr>
            <w:r w:rsidRPr="00E413AF">
              <w:rPr>
                <w:rFonts w:ascii="Times New Roman" w:hAnsi="Times New Roman" w:cs="Times New Roman"/>
                <w:color w:val="767070"/>
                <w:spacing w:val="20"/>
                <w:sz w:val="24"/>
                <w:szCs w:val="23"/>
              </w:rPr>
              <w:t>-</w:t>
            </w:r>
          </w:p>
        </w:tc>
      </w:tr>
      <w:tr w:rsidR="00E413AF" w:rsidRPr="00B02CE4" w14:paraId="737408CB" w14:textId="77777777" w:rsidTr="00DB6D0F">
        <w:trPr>
          <w:trHeight w:val="420"/>
        </w:trPr>
        <w:tc>
          <w:tcPr>
            <w:tcW w:w="1602" w:type="pct"/>
            <w:vAlign w:val="center"/>
          </w:tcPr>
          <w:p w14:paraId="06299BEE" w14:textId="77777777" w:rsidR="00E413AF" w:rsidRPr="00DB6D0F" w:rsidRDefault="00E413AF" w:rsidP="003B2DF8">
            <w:pPr>
              <w:pStyle w:val="Default"/>
              <w:spacing w:afterLines="160" w:after="384" w:line="360" w:lineRule="auto"/>
              <w:jc w:val="both"/>
              <w:rPr>
                <w:rFonts w:ascii="Times New Roman" w:hAnsi="Times New Roman" w:cs="Times New Roman"/>
                <w:b/>
                <w:bCs/>
                <w:color w:val="767070"/>
                <w:spacing w:val="20"/>
                <w:sz w:val="24"/>
                <w:szCs w:val="23"/>
              </w:rPr>
            </w:pPr>
            <w:r w:rsidRPr="00DB6D0F">
              <w:rPr>
                <w:rFonts w:ascii="Times New Roman" w:hAnsi="Times New Roman" w:cs="Times New Roman"/>
                <w:b/>
                <w:bCs/>
                <w:color w:val="767070"/>
                <w:spacing w:val="20"/>
                <w:sz w:val="24"/>
                <w:szCs w:val="23"/>
              </w:rPr>
              <w:t>Total</w:t>
            </w:r>
          </w:p>
        </w:tc>
        <w:tc>
          <w:tcPr>
            <w:tcW w:w="1698" w:type="pct"/>
            <w:vAlign w:val="center"/>
          </w:tcPr>
          <w:p w14:paraId="054FAEAA" w14:textId="5A256957" w:rsidR="00E413AF" w:rsidRPr="00DB6D0F" w:rsidRDefault="00E413AF" w:rsidP="003B2DF8">
            <w:pPr>
              <w:spacing w:afterLines="160" w:after="384" w:line="360" w:lineRule="auto"/>
              <w:rPr>
                <w:rFonts w:ascii="Times New Roman" w:hAnsi="Times New Roman" w:cs="Times New Roman"/>
                <w:b/>
                <w:bCs/>
                <w:color w:val="767070"/>
                <w:spacing w:val="20"/>
                <w:sz w:val="24"/>
                <w:szCs w:val="23"/>
              </w:rPr>
            </w:pPr>
            <w:r w:rsidRPr="00DB6D0F">
              <w:rPr>
                <w:rFonts w:ascii="Times New Roman" w:hAnsi="Times New Roman" w:cs="Times New Roman"/>
                <w:b/>
                <w:bCs/>
                <w:color w:val="767070"/>
                <w:spacing w:val="20"/>
                <w:sz w:val="24"/>
                <w:szCs w:val="23"/>
              </w:rPr>
              <w:t>98,699,679.47</w:t>
            </w:r>
          </w:p>
        </w:tc>
        <w:tc>
          <w:tcPr>
            <w:tcW w:w="1699" w:type="pct"/>
            <w:vAlign w:val="center"/>
          </w:tcPr>
          <w:p w14:paraId="5CEC61E2" w14:textId="524B5FD1" w:rsidR="00E413AF" w:rsidRPr="00DB6D0F" w:rsidRDefault="00E413AF" w:rsidP="003B2DF8">
            <w:pPr>
              <w:spacing w:afterLines="160" w:after="384" w:line="360" w:lineRule="auto"/>
              <w:rPr>
                <w:rFonts w:ascii="Times New Roman" w:hAnsi="Times New Roman" w:cs="Times New Roman"/>
                <w:b/>
                <w:bCs/>
                <w:color w:val="767070"/>
                <w:spacing w:val="20"/>
                <w:sz w:val="24"/>
                <w:szCs w:val="23"/>
              </w:rPr>
            </w:pPr>
            <w:r w:rsidRPr="00DB6D0F">
              <w:rPr>
                <w:rFonts w:ascii="Times New Roman" w:hAnsi="Times New Roman" w:cs="Times New Roman"/>
                <w:b/>
                <w:bCs/>
                <w:color w:val="767070"/>
                <w:spacing w:val="20"/>
                <w:sz w:val="24"/>
                <w:szCs w:val="23"/>
              </w:rPr>
              <w:t>90,587,427.00</w:t>
            </w:r>
          </w:p>
        </w:tc>
      </w:tr>
    </w:tbl>
    <w:p w14:paraId="458250F4" w14:textId="77777777" w:rsidR="00A36D11" w:rsidRPr="00E413AF" w:rsidRDefault="00A36D11" w:rsidP="003B2DF8">
      <w:pPr>
        <w:tabs>
          <w:tab w:val="left" w:pos="2981"/>
        </w:tabs>
        <w:spacing w:afterLines="160" w:after="384" w:line="360" w:lineRule="auto"/>
        <w:rPr>
          <w:color w:val="767070"/>
          <w:sz w:val="20"/>
          <w:szCs w:val="14"/>
          <w:lang w:val="es-DO"/>
        </w:rPr>
      </w:pPr>
      <w:r w:rsidRPr="00DB6D0F">
        <w:rPr>
          <w:b/>
          <w:bCs/>
          <w:color w:val="767070"/>
          <w:sz w:val="20"/>
          <w:szCs w:val="14"/>
          <w:lang w:val="es-DO"/>
        </w:rPr>
        <w:t>Fuente:</w:t>
      </w:r>
      <w:r w:rsidRPr="00E413AF">
        <w:rPr>
          <w:color w:val="767070"/>
          <w:sz w:val="20"/>
          <w:szCs w:val="14"/>
          <w:lang w:val="es-DO"/>
        </w:rPr>
        <w:t xml:space="preserve"> Departamento de Administrativo y Financiero</w:t>
      </w:r>
    </w:p>
    <w:p w14:paraId="098C4688" w14:textId="44391CF6" w:rsidR="00A36D11" w:rsidRPr="00B02CE4" w:rsidRDefault="00A36D11" w:rsidP="003B2DF8">
      <w:pPr>
        <w:autoSpaceDE w:val="0"/>
        <w:autoSpaceDN w:val="0"/>
        <w:adjustRightInd w:val="0"/>
        <w:spacing w:afterLines="160" w:after="384" w:line="360" w:lineRule="auto"/>
        <w:rPr>
          <w:b/>
          <w:color w:val="767070"/>
          <w:sz w:val="23"/>
          <w:szCs w:val="23"/>
          <w:lang w:val="es-DO"/>
        </w:rPr>
      </w:pPr>
      <w:r w:rsidRPr="00B02CE4">
        <w:rPr>
          <w:b/>
          <w:color w:val="767070"/>
          <w:szCs w:val="23"/>
          <w:lang w:val="es-DO"/>
        </w:rPr>
        <w:t>Nota #15: Sueldos, Salarios y beneficios a empleados</w:t>
      </w:r>
    </w:p>
    <w:p w14:paraId="2829FEB3" w14:textId="45B828F7" w:rsidR="00A36D11" w:rsidRDefault="00A36D11" w:rsidP="003B2DF8">
      <w:pPr>
        <w:autoSpaceDE w:val="0"/>
        <w:autoSpaceDN w:val="0"/>
        <w:adjustRightInd w:val="0"/>
        <w:spacing w:afterLines="160" w:after="384" w:line="360" w:lineRule="auto"/>
        <w:rPr>
          <w:color w:val="767070"/>
          <w:szCs w:val="23"/>
          <w:lang w:val="es-DO"/>
        </w:rPr>
      </w:pPr>
      <w:r w:rsidRPr="00B02CE4">
        <w:rPr>
          <w:color w:val="767070"/>
          <w:szCs w:val="23"/>
          <w:lang w:val="es-DO"/>
        </w:rPr>
        <w:t xml:space="preserve">El detalle de las cuentas sueldos, salarios, beneficios a empleados al 30 de </w:t>
      </w:r>
      <w:r w:rsidR="00E21449">
        <w:rPr>
          <w:color w:val="767070"/>
          <w:szCs w:val="23"/>
          <w:lang w:val="es-DO"/>
        </w:rPr>
        <w:t>junio</w:t>
      </w:r>
      <w:r w:rsidRPr="00B02CE4">
        <w:rPr>
          <w:color w:val="767070"/>
          <w:szCs w:val="23"/>
          <w:lang w:val="es-DO"/>
        </w:rPr>
        <w:t xml:space="preserve"> 2022 y 2021 es como sigue:</w:t>
      </w:r>
    </w:p>
    <w:tbl>
      <w:tblPr>
        <w:tblW w:w="5566" w:type="pct"/>
        <w:tblCellMar>
          <w:left w:w="70" w:type="dxa"/>
          <w:right w:w="70" w:type="dxa"/>
        </w:tblCellMar>
        <w:tblLook w:val="04A0" w:firstRow="1" w:lastRow="0" w:firstColumn="1" w:lastColumn="0" w:noHBand="0" w:noVBand="1"/>
      </w:tblPr>
      <w:tblGrid>
        <w:gridCol w:w="5245"/>
        <w:gridCol w:w="1780"/>
        <w:gridCol w:w="1780"/>
      </w:tblGrid>
      <w:tr w:rsidR="00A36D11" w:rsidRPr="00B02CE4" w14:paraId="5D36FFD4" w14:textId="77777777" w:rsidTr="00300E68">
        <w:trPr>
          <w:trHeight w:val="300"/>
          <w:tblHeader/>
        </w:trPr>
        <w:tc>
          <w:tcPr>
            <w:tcW w:w="2978" w:type="pct"/>
            <w:tcBorders>
              <w:top w:val="single" w:sz="4" w:space="0" w:color="auto"/>
              <w:left w:val="single" w:sz="4" w:space="0" w:color="auto"/>
              <w:bottom w:val="single" w:sz="4" w:space="0" w:color="auto"/>
              <w:right w:val="single" w:sz="4" w:space="0" w:color="auto"/>
            </w:tcBorders>
            <w:shd w:val="clear" w:color="auto" w:fill="002060"/>
            <w:noWrap/>
            <w:vAlign w:val="center"/>
          </w:tcPr>
          <w:p w14:paraId="65847881" w14:textId="77777777" w:rsidR="00A36D11" w:rsidRPr="00300E68" w:rsidRDefault="00A36D11" w:rsidP="00300E68">
            <w:pPr>
              <w:spacing w:afterLines="160" w:after="384" w:line="360" w:lineRule="auto"/>
              <w:jc w:val="center"/>
              <w:rPr>
                <w:rFonts w:eastAsia="Times New Roman"/>
                <w:color w:val="FFFFFF" w:themeColor="background1"/>
                <w:lang w:val="es-DO" w:eastAsia="es-DO"/>
              </w:rPr>
            </w:pPr>
            <w:r w:rsidRPr="00300E68">
              <w:rPr>
                <w:b/>
                <w:bCs/>
                <w:color w:val="FFFFFF" w:themeColor="background1"/>
                <w:lang w:val="es-DO"/>
              </w:rPr>
              <w:lastRenderedPageBreak/>
              <w:t>Descripción</w:t>
            </w:r>
          </w:p>
        </w:tc>
        <w:tc>
          <w:tcPr>
            <w:tcW w:w="1011" w:type="pct"/>
            <w:tcBorders>
              <w:top w:val="single" w:sz="4" w:space="0" w:color="auto"/>
              <w:left w:val="nil"/>
              <w:bottom w:val="single" w:sz="4" w:space="0" w:color="auto"/>
              <w:right w:val="single" w:sz="4" w:space="0" w:color="auto"/>
            </w:tcBorders>
            <w:shd w:val="clear" w:color="auto" w:fill="002060"/>
            <w:noWrap/>
            <w:vAlign w:val="center"/>
          </w:tcPr>
          <w:p w14:paraId="260FC9B4" w14:textId="77777777" w:rsidR="00A36D11" w:rsidRPr="00300E68" w:rsidRDefault="00A36D11" w:rsidP="00300E68">
            <w:pPr>
              <w:spacing w:afterLines="160" w:after="384" w:line="360" w:lineRule="auto"/>
              <w:jc w:val="center"/>
              <w:rPr>
                <w:rFonts w:eastAsia="Times New Roman"/>
                <w:color w:val="FFFFFF" w:themeColor="background1"/>
                <w:lang w:val="es-DO" w:eastAsia="es-DO"/>
              </w:rPr>
            </w:pPr>
            <w:r w:rsidRPr="00300E68">
              <w:rPr>
                <w:b/>
                <w:bCs/>
                <w:color w:val="FFFFFF" w:themeColor="background1"/>
                <w:lang w:val="es-DO"/>
              </w:rPr>
              <w:t>2022</w:t>
            </w:r>
          </w:p>
        </w:tc>
        <w:tc>
          <w:tcPr>
            <w:tcW w:w="1011" w:type="pct"/>
            <w:tcBorders>
              <w:top w:val="single" w:sz="4" w:space="0" w:color="auto"/>
              <w:left w:val="nil"/>
              <w:bottom w:val="single" w:sz="4" w:space="0" w:color="auto"/>
              <w:right w:val="single" w:sz="4" w:space="0" w:color="auto"/>
            </w:tcBorders>
            <w:shd w:val="clear" w:color="auto" w:fill="002060"/>
            <w:noWrap/>
            <w:vAlign w:val="center"/>
          </w:tcPr>
          <w:p w14:paraId="46B9B3E4" w14:textId="77777777" w:rsidR="00A36D11" w:rsidRPr="00300E68" w:rsidRDefault="00A36D11" w:rsidP="00300E68">
            <w:pPr>
              <w:spacing w:afterLines="160" w:after="384" w:line="360" w:lineRule="auto"/>
              <w:jc w:val="center"/>
              <w:rPr>
                <w:rFonts w:eastAsia="Times New Roman"/>
                <w:color w:val="FFFFFF" w:themeColor="background1"/>
                <w:lang w:val="es-DO" w:eastAsia="es-DO"/>
              </w:rPr>
            </w:pPr>
            <w:r w:rsidRPr="00300E68">
              <w:rPr>
                <w:b/>
                <w:bCs/>
                <w:color w:val="FFFFFF" w:themeColor="background1"/>
                <w:lang w:val="es-DO"/>
              </w:rPr>
              <w:t>2021</w:t>
            </w:r>
          </w:p>
        </w:tc>
      </w:tr>
      <w:tr w:rsidR="00E413AF" w:rsidRPr="00B02CE4" w14:paraId="1B91B601" w14:textId="77777777" w:rsidTr="00300E68">
        <w:trPr>
          <w:trHeight w:val="300"/>
        </w:trPr>
        <w:tc>
          <w:tcPr>
            <w:tcW w:w="29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1453B" w14:textId="152A8383" w:rsidR="00E413AF" w:rsidRPr="00B02CE4" w:rsidRDefault="00E413AF"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Sueldos</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25C99A6A" w14:textId="015BB027" w:rsidR="00E413AF" w:rsidRPr="00B02CE4" w:rsidRDefault="00E413AF" w:rsidP="00300E68">
            <w:pPr>
              <w:spacing w:afterLines="160" w:after="384" w:line="360" w:lineRule="auto"/>
              <w:jc w:val="center"/>
              <w:rPr>
                <w:rFonts w:eastAsia="Times New Roman"/>
                <w:color w:val="808080" w:themeColor="background1" w:themeShade="80"/>
                <w:lang w:val="es-DO" w:eastAsia="es-DO"/>
              </w:rPr>
            </w:pPr>
            <w:r w:rsidRPr="00916DD3">
              <w:t>43,651,578.00</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42358DE7" w14:textId="430C9F24" w:rsidR="00E413AF" w:rsidRPr="00B02CE4" w:rsidRDefault="00E413AF" w:rsidP="00300E68">
            <w:pPr>
              <w:spacing w:afterLines="160" w:after="384" w:line="360" w:lineRule="auto"/>
              <w:jc w:val="center"/>
              <w:rPr>
                <w:rFonts w:eastAsia="Times New Roman"/>
                <w:color w:val="808080" w:themeColor="background1" w:themeShade="80"/>
                <w:lang w:val="es-DO" w:eastAsia="es-DO"/>
              </w:rPr>
            </w:pPr>
            <w:r w:rsidRPr="00916DD3">
              <w:t>45,070,711.59</w:t>
            </w:r>
          </w:p>
        </w:tc>
      </w:tr>
      <w:tr w:rsidR="00E413AF" w:rsidRPr="00112B6C" w14:paraId="399E8EE9" w14:textId="77777777" w:rsidTr="00300E68">
        <w:trPr>
          <w:trHeight w:val="300"/>
        </w:trPr>
        <w:tc>
          <w:tcPr>
            <w:tcW w:w="29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00B19" w14:textId="77777777" w:rsidR="00E413AF" w:rsidRPr="00B02CE4" w:rsidRDefault="00E413AF"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Contribuciones al seguro de salud</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5CB6838A" w14:textId="3D9562F1" w:rsidR="00E413AF" w:rsidRPr="00B02CE4" w:rsidRDefault="00E413AF" w:rsidP="00300E68">
            <w:pPr>
              <w:spacing w:afterLines="160" w:after="384" w:line="360" w:lineRule="auto"/>
              <w:jc w:val="center"/>
              <w:rPr>
                <w:rFonts w:eastAsia="Times New Roman"/>
                <w:color w:val="808080" w:themeColor="background1" w:themeShade="80"/>
                <w:lang w:val="es-DO" w:eastAsia="es-DO"/>
              </w:rPr>
            </w:pPr>
            <w:r w:rsidRPr="00916DD3">
              <w:t>2,318,086.90</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60E12D95" w14:textId="7ECF620E" w:rsidR="00E413AF" w:rsidRPr="00B02CE4" w:rsidRDefault="00E413AF" w:rsidP="00300E68">
            <w:pPr>
              <w:spacing w:afterLines="160" w:after="384" w:line="360" w:lineRule="auto"/>
              <w:jc w:val="center"/>
              <w:rPr>
                <w:rFonts w:eastAsia="Times New Roman"/>
                <w:color w:val="808080" w:themeColor="background1" w:themeShade="80"/>
                <w:lang w:val="es-DO" w:eastAsia="es-DO"/>
              </w:rPr>
            </w:pPr>
            <w:r w:rsidRPr="00916DD3">
              <w:t>2,259,652.65</w:t>
            </w:r>
          </w:p>
        </w:tc>
      </w:tr>
      <w:tr w:rsidR="00E413AF" w:rsidRPr="00112B6C" w14:paraId="4CA77448" w14:textId="77777777" w:rsidTr="00300E68">
        <w:trPr>
          <w:trHeight w:val="300"/>
        </w:trPr>
        <w:tc>
          <w:tcPr>
            <w:tcW w:w="29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D5C0F" w14:textId="77777777" w:rsidR="00E413AF" w:rsidRPr="00B02CE4" w:rsidRDefault="00E413AF"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Contribuciones al seguro de pensiones</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51217601" w14:textId="74309564" w:rsidR="00E413AF" w:rsidRPr="00B02CE4" w:rsidRDefault="00E413AF" w:rsidP="00300E68">
            <w:pPr>
              <w:spacing w:afterLines="160" w:after="384" w:line="360" w:lineRule="auto"/>
              <w:jc w:val="center"/>
              <w:rPr>
                <w:rFonts w:eastAsia="Times New Roman"/>
                <w:color w:val="808080" w:themeColor="background1" w:themeShade="80"/>
                <w:lang w:val="es-DO" w:eastAsia="es-DO"/>
              </w:rPr>
            </w:pPr>
            <w:r w:rsidRPr="00916DD3">
              <w:t>2,861,320.05</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0BB8D3F1" w14:textId="5C335AAC" w:rsidR="00E413AF" w:rsidRPr="00B02CE4" w:rsidRDefault="00E413AF" w:rsidP="00300E68">
            <w:pPr>
              <w:spacing w:afterLines="160" w:after="384" w:line="360" w:lineRule="auto"/>
              <w:jc w:val="center"/>
              <w:rPr>
                <w:rFonts w:eastAsia="Times New Roman"/>
                <w:color w:val="808080" w:themeColor="background1" w:themeShade="80"/>
                <w:lang w:val="es-DO" w:eastAsia="es-DO"/>
              </w:rPr>
            </w:pPr>
            <w:r w:rsidRPr="00916DD3">
              <w:t>2,810,828.94</w:t>
            </w:r>
          </w:p>
        </w:tc>
      </w:tr>
      <w:tr w:rsidR="00E413AF" w:rsidRPr="00112B6C" w14:paraId="774E0CF6" w14:textId="77777777" w:rsidTr="00300E68">
        <w:trPr>
          <w:trHeight w:val="300"/>
        </w:trPr>
        <w:tc>
          <w:tcPr>
            <w:tcW w:w="29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4BCAE" w14:textId="77777777" w:rsidR="00E413AF" w:rsidRPr="00B02CE4" w:rsidRDefault="00E413AF"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Contribuciones al seguro de riesgo laboral</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4F6746D6" w14:textId="2AA4894C" w:rsidR="00E413AF" w:rsidRPr="00B02CE4" w:rsidRDefault="00E413AF" w:rsidP="00300E68">
            <w:pPr>
              <w:spacing w:afterLines="160" w:after="384" w:line="360" w:lineRule="auto"/>
              <w:jc w:val="center"/>
              <w:rPr>
                <w:rFonts w:eastAsia="Times New Roman"/>
                <w:color w:val="808080" w:themeColor="background1" w:themeShade="80"/>
                <w:lang w:val="es-DO" w:eastAsia="es-DO"/>
              </w:rPr>
            </w:pPr>
            <w:r w:rsidRPr="00916DD3">
              <w:t>238,474.43</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48156199" w14:textId="3352555C" w:rsidR="00E413AF" w:rsidRPr="00B02CE4" w:rsidRDefault="00E413AF" w:rsidP="00300E68">
            <w:pPr>
              <w:spacing w:afterLines="160" w:after="384" w:line="360" w:lineRule="auto"/>
              <w:jc w:val="center"/>
              <w:rPr>
                <w:rFonts w:eastAsia="Times New Roman"/>
                <w:color w:val="808080" w:themeColor="background1" w:themeShade="80"/>
                <w:lang w:val="es-DO" w:eastAsia="es-DO"/>
              </w:rPr>
            </w:pPr>
            <w:r w:rsidRPr="00916DD3">
              <w:t>224,986.12</w:t>
            </w:r>
          </w:p>
        </w:tc>
      </w:tr>
      <w:tr w:rsidR="00E413AF" w:rsidRPr="00B02CE4" w14:paraId="41ED46EF" w14:textId="77777777" w:rsidTr="00300E68">
        <w:trPr>
          <w:trHeight w:val="300"/>
        </w:trPr>
        <w:tc>
          <w:tcPr>
            <w:tcW w:w="29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4262B" w14:textId="78A188FA" w:rsidR="00E413AF" w:rsidRPr="00B02CE4" w:rsidRDefault="00E413AF"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Compensación</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1F48E935" w14:textId="6B9BEBAA" w:rsidR="00E413AF" w:rsidRPr="00B02CE4" w:rsidRDefault="00E413AF" w:rsidP="00300E68">
            <w:pPr>
              <w:spacing w:afterLines="160" w:after="384" w:line="360" w:lineRule="auto"/>
              <w:jc w:val="center"/>
              <w:rPr>
                <w:rFonts w:eastAsia="Times New Roman"/>
                <w:color w:val="808080" w:themeColor="background1" w:themeShade="80"/>
                <w:lang w:val="es-DO" w:eastAsia="es-DO"/>
              </w:rPr>
            </w:pPr>
            <w:r w:rsidRPr="00916DD3">
              <w:t>1,798,683.33</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4B2768D3" w14:textId="1A23A889" w:rsidR="00E413AF" w:rsidRPr="00B02CE4" w:rsidRDefault="00E413AF" w:rsidP="00300E68">
            <w:pPr>
              <w:spacing w:afterLines="160" w:after="384" w:line="360" w:lineRule="auto"/>
              <w:jc w:val="center"/>
              <w:rPr>
                <w:rFonts w:eastAsia="Times New Roman"/>
                <w:color w:val="808080" w:themeColor="background1" w:themeShade="80"/>
                <w:lang w:val="es-DO" w:eastAsia="es-DO"/>
              </w:rPr>
            </w:pPr>
            <w:r w:rsidRPr="00916DD3">
              <w:t>2,502,000.24</w:t>
            </w:r>
          </w:p>
        </w:tc>
      </w:tr>
      <w:tr w:rsidR="00E413AF" w:rsidRPr="00B02CE4" w14:paraId="40C1014D" w14:textId="77777777" w:rsidTr="00300E68">
        <w:trPr>
          <w:trHeight w:val="300"/>
        </w:trPr>
        <w:tc>
          <w:tcPr>
            <w:tcW w:w="29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72853" w14:textId="65056257" w:rsidR="00E413AF" w:rsidRPr="00B02CE4" w:rsidRDefault="00E413AF"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Regalía Pascual</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6162C866" w14:textId="34C284F7" w:rsidR="00E413AF" w:rsidRPr="00B02CE4" w:rsidRDefault="00E413AF" w:rsidP="00300E68">
            <w:pPr>
              <w:spacing w:afterLines="160" w:after="384" w:line="360" w:lineRule="auto"/>
              <w:jc w:val="center"/>
              <w:rPr>
                <w:rFonts w:eastAsia="Times New Roman"/>
                <w:color w:val="808080" w:themeColor="background1" w:themeShade="80"/>
                <w:lang w:val="es-DO" w:eastAsia="es-DO"/>
              </w:rPr>
            </w:pPr>
            <w:r w:rsidRPr="00916DD3">
              <w:t>-</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25AEDF80" w14:textId="65CBB043" w:rsidR="00E413AF" w:rsidRPr="00B02CE4" w:rsidRDefault="00E413AF" w:rsidP="00300E68">
            <w:pPr>
              <w:spacing w:afterLines="160" w:after="384" w:line="360" w:lineRule="auto"/>
              <w:jc w:val="center"/>
              <w:rPr>
                <w:rFonts w:eastAsia="Times New Roman"/>
                <w:color w:val="808080" w:themeColor="background1" w:themeShade="80"/>
                <w:lang w:val="es-DO" w:eastAsia="es-DO"/>
              </w:rPr>
            </w:pPr>
            <w:r w:rsidRPr="00916DD3">
              <w:t>47,916.67</w:t>
            </w:r>
          </w:p>
        </w:tc>
      </w:tr>
      <w:tr w:rsidR="00E413AF" w:rsidRPr="00B02CE4" w14:paraId="6FADD647" w14:textId="77777777" w:rsidTr="00300E68">
        <w:trPr>
          <w:trHeight w:val="300"/>
        </w:trPr>
        <w:tc>
          <w:tcPr>
            <w:tcW w:w="29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BAB9B" w14:textId="5235F080" w:rsidR="00E413AF" w:rsidRPr="00B02CE4" w:rsidRDefault="00E413AF"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Vacaciones</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22D341D6" w14:textId="280875AA" w:rsidR="00E413AF" w:rsidRPr="00B02CE4" w:rsidRDefault="00E413AF" w:rsidP="00300E68">
            <w:pPr>
              <w:spacing w:afterLines="160" w:after="384" w:line="360" w:lineRule="auto"/>
              <w:jc w:val="center"/>
              <w:rPr>
                <w:rFonts w:eastAsia="Times New Roman"/>
                <w:color w:val="808080" w:themeColor="background1" w:themeShade="80"/>
                <w:lang w:val="es-DO" w:eastAsia="es-DO"/>
              </w:rPr>
            </w:pPr>
            <w:r w:rsidRPr="00916DD3">
              <w:t>2,478,850.95</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1D917122" w14:textId="1CE5EB9B" w:rsidR="00E413AF" w:rsidRPr="00B02CE4" w:rsidRDefault="00E413AF" w:rsidP="00300E68">
            <w:pPr>
              <w:spacing w:afterLines="160" w:after="384" w:line="360" w:lineRule="auto"/>
              <w:jc w:val="center"/>
              <w:rPr>
                <w:rFonts w:eastAsia="Times New Roman"/>
                <w:color w:val="808080" w:themeColor="background1" w:themeShade="80"/>
                <w:lang w:val="es-DO" w:eastAsia="es-DO"/>
              </w:rPr>
            </w:pPr>
            <w:r w:rsidRPr="00916DD3">
              <w:t>898,871.58</w:t>
            </w:r>
          </w:p>
        </w:tc>
      </w:tr>
      <w:tr w:rsidR="00E413AF" w:rsidRPr="00112B6C" w14:paraId="42A5E51A" w14:textId="77777777" w:rsidTr="00300E68">
        <w:trPr>
          <w:trHeight w:val="300"/>
        </w:trPr>
        <w:tc>
          <w:tcPr>
            <w:tcW w:w="29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25315" w14:textId="77777777" w:rsidR="00E413AF" w:rsidRPr="00B02CE4" w:rsidRDefault="00E413AF"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Bono por desempeño a servidores de carrera</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233A3F0C" w14:textId="13502B54" w:rsidR="00E413AF" w:rsidRPr="00B02CE4" w:rsidRDefault="00E413AF" w:rsidP="003B2DF8">
            <w:pPr>
              <w:spacing w:afterLines="160" w:after="384" w:line="360" w:lineRule="auto"/>
              <w:rPr>
                <w:rFonts w:eastAsia="Times New Roman"/>
                <w:color w:val="808080" w:themeColor="background1" w:themeShade="80"/>
                <w:lang w:val="es-DO" w:eastAsia="es-DO"/>
              </w:rPr>
            </w:pPr>
            <w:r w:rsidRPr="00916DD3">
              <w:t>378,000.00</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0C9170ED" w14:textId="059AF37C" w:rsidR="00E413AF" w:rsidRPr="00B02CE4" w:rsidRDefault="00E413AF" w:rsidP="003B2DF8">
            <w:pPr>
              <w:spacing w:afterLines="160" w:after="384" w:line="360" w:lineRule="auto"/>
              <w:rPr>
                <w:rFonts w:eastAsia="Times New Roman"/>
                <w:color w:val="808080" w:themeColor="background1" w:themeShade="80"/>
                <w:lang w:val="es-DO" w:eastAsia="es-DO"/>
              </w:rPr>
            </w:pPr>
            <w:r w:rsidRPr="00916DD3">
              <w:t>0.00</w:t>
            </w:r>
          </w:p>
        </w:tc>
      </w:tr>
      <w:tr w:rsidR="00E413AF" w:rsidRPr="00B02CE4" w14:paraId="7316BF88" w14:textId="77777777" w:rsidTr="00300E68">
        <w:trPr>
          <w:trHeight w:val="300"/>
        </w:trPr>
        <w:tc>
          <w:tcPr>
            <w:tcW w:w="29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2E857" w14:textId="77777777" w:rsidR="00E413AF" w:rsidRPr="00B02CE4" w:rsidRDefault="00E413AF"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Compensación por rendimiento individual</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14A83FE7" w14:textId="347CEAFF" w:rsidR="00E413AF" w:rsidRPr="00B02CE4" w:rsidRDefault="00E413AF" w:rsidP="003B2DF8">
            <w:pPr>
              <w:spacing w:afterLines="160" w:after="384" w:line="360" w:lineRule="auto"/>
              <w:rPr>
                <w:rFonts w:eastAsia="Times New Roman"/>
                <w:color w:val="808080" w:themeColor="background1" w:themeShade="80"/>
                <w:lang w:val="es-DO" w:eastAsia="es-DO"/>
              </w:rPr>
            </w:pPr>
            <w:r w:rsidRPr="00916DD3">
              <w:t>7,223,582.54</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15A842C8" w14:textId="16407FBA" w:rsidR="00E413AF" w:rsidRPr="00B02CE4" w:rsidRDefault="00E413AF" w:rsidP="003B2DF8">
            <w:pPr>
              <w:spacing w:afterLines="160" w:after="384" w:line="360" w:lineRule="auto"/>
              <w:rPr>
                <w:rFonts w:eastAsia="Times New Roman"/>
                <w:color w:val="808080" w:themeColor="background1" w:themeShade="80"/>
                <w:lang w:val="es-DO" w:eastAsia="es-DO"/>
              </w:rPr>
            </w:pPr>
            <w:r w:rsidRPr="00916DD3">
              <w:t>7,434,084.67</w:t>
            </w:r>
          </w:p>
        </w:tc>
      </w:tr>
      <w:tr w:rsidR="00E413AF" w:rsidRPr="00B02CE4" w14:paraId="6D2D3A6F" w14:textId="77777777" w:rsidTr="00300E68">
        <w:trPr>
          <w:trHeight w:val="300"/>
        </w:trPr>
        <w:tc>
          <w:tcPr>
            <w:tcW w:w="29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EAC2E" w14:textId="77777777" w:rsidR="00E413AF" w:rsidRPr="00B02CE4" w:rsidRDefault="00E413AF"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Prestación laboral por desvinculación</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0FE05095" w14:textId="58913EAC" w:rsidR="00E413AF" w:rsidRPr="00B02CE4" w:rsidRDefault="00E413AF" w:rsidP="003B2DF8">
            <w:pPr>
              <w:spacing w:afterLines="160" w:after="384" w:line="360" w:lineRule="auto"/>
              <w:rPr>
                <w:rFonts w:eastAsia="Times New Roman"/>
                <w:color w:val="808080" w:themeColor="background1" w:themeShade="80"/>
                <w:lang w:val="es-DO" w:eastAsia="es-DO"/>
              </w:rPr>
            </w:pPr>
            <w:r w:rsidRPr="00916DD3">
              <w:t>315,000.00</w:t>
            </w:r>
          </w:p>
        </w:tc>
        <w:tc>
          <w:tcPr>
            <w:tcW w:w="1011" w:type="pct"/>
            <w:tcBorders>
              <w:top w:val="single" w:sz="4" w:space="0" w:color="auto"/>
              <w:left w:val="nil"/>
              <w:bottom w:val="single" w:sz="4" w:space="0" w:color="auto"/>
              <w:right w:val="single" w:sz="4" w:space="0" w:color="auto"/>
            </w:tcBorders>
            <w:shd w:val="clear" w:color="auto" w:fill="auto"/>
            <w:noWrap/>
            <w:vAlign w:val="center"/>
          </w:tcPr>
          <w:p w14:paraId="2B801EE0" w14:textId="3E2947DD" w:rsidR="00E413AF" w:rsidRPr="00B02CE4" w:rsidRDefault="00E413AF" w:rsidP="003B2DF8">
            <w:pPr>
              <w:spacing w:afterLines="160" w:after="384" w:line="360" w:lineRule="auto"/>
              <w:rPr>
                <w:rFonts w:eastAsia="Times New Roman"/>
                <w:color w:val="808080" w:themeColor="background1" w:themeShade="80"/>
                <w:lang w:val="es-DO" w:eastAsia="es-DO"/>
              </w:rPr>
            </w:pPr>
            <w:r w:rsidRPr="00916DD3">
              <w:t>126,000.00</w:t>
            </w:r>
          </w:p>
        </w:tc>
      </w:tr>
      <w:tr w:rsidR="00E413AF" w:rsidRPr="00B02CE4" w14:paraId="65F0B113" w14:textId="77777777" w:rsidTr="00300E68">
        <w:trPr>
          <w:trHeight w:val="360"/>
        </w:trPr>
        <w:tc>
          <w:tcPr>
            <w:tcW w:w="29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7A3F7" w14:textId="77777777" w:rsidR="00E413AF" w:rsidRPr="00DB6D0F" w:rsidRDefault="00E413AF" w:rsidP="003B2DF8">
            <w:pPr>
              <w:spacing w:afterLines="160" w:after="384" w:line="360" w:lineRule="auto"/>
              <w:rPr>
                <w:rFonts w:eastAsia="Times New Roman"/>
                <w:b/>
                <w:bCs/>
                <w:color w:val="808080" w:themeColor="background1" w:themeShade="80"/>
                <w:lang w:val="es-DO" w:eastAsia="es-DO"/>
              </w:rPr>
            </w:pPr>
            <w:r w:rsidRPr="00DB6D0F">
              <w:rPr>
                <w:rFonts w:eastAsia="Times New Roman"/>
                <w:b/>
                <w:bCs/>
                <w:color w:val="808080" w:themeColor="background1" w:themeShade="80"/>
                <w:lang w:val="es-DO" w:eastAsia="es-DO"/>
              </w:rPr>
              <w:t>Total</w:t>
            </w:r>
          </w:p>
        </w:tc>
        <w:tc>
          <w:tcPr>
            <w:tcW w:w="101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CA2D72" w14:textId="0D3AA1E1" w:rsidR="00E413AF" w:rsidRPr="00DB6D0F" w:rsidRDefault="00E413AF" w:rsidP="003B2DF8">
            <w:pPr>
              <w:spacing w:afterLines="160" w:after="384" w:line="360" w:lineRule="auto"/>
              <w:rPr>
                <w:rFonts w:eastAsia="Times New Roman"/>
                <w:b/>
                <w:bCs/>
                <w:color w:val="808080" w:themeColor="background1" w:themeShade="80"/>
                <w:u w:val="double"/>
                <w:lang w:val="es-DO" w:eastAsia="es-DO"/>
              </w:rPr>
            </w:pPr>
            <w:r w:rsidRPr="00DB6D0F">
              <w:rPr>
                <w:b/>
                <w:bCs/>
              </w:rPr>
              <w:t>61,263,576.20</w:t>
            </w:r>
          </w:p>
        </w:tc>
        <w:tc>
          <w:tcPr>
            <w:tcW w:w="101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3E4BD9" w14:textId="2B4325F0" w:rsidR="00E413AF" w:rsidRPr="00DB6D0F" w:rsidRDefault="00E413AF" w:rsidP="003B2DF8">
            <w:pPr>
              <w:spacing w:afterLines="160" w:after="384" w:line="360" w:lineRule="auto"/>
              <w:rPr>
                <w:rFonts w:eastAsia="Times New Roman"/>
                <w:b/>
                <w:bCs/>
                <w:color w:val="808080" w:themeColor="background1" w:themeShade="80"/>
                <w:u w:val="double"/>
                <w:lang w:val="es-DO" w:eastAsia="es-DO"/>
              </w:rPr>
            </w:pPr>
            <w:r w:rsidRPr="00DB6D0F">
              <w:rPr>
                <w:b/>
                <w:bCs/>
              </w:rPr>
              <w:t>61,375,052.46</w:t>
            </w:r>
          </w:p>
        </w:tc>
      </w:tr>
    </w:tbl>
    <w:p w14:paraId="5DC61FCF" w14:textId="77777777" w:rsidR="00A36D11" w:rsidRPr="00E413AF" w:rsidRDefault="00A36D11" w:rsidP="003B2DF8">
      <w:pPr>
        <w:tabs>
          <w:tab w:val="left" w:pos="2981"/>
        </w:tabs>
        <w:spacing w:afterLines="160" w:after="384" w:line="360" w:lineRule="auto"/>
        <w:rPr>
          <w:color w:val="767070"/>
          <w:sz w:val="20"/>
          <w:szCs w:val="14"/>
          <w:lang w:val="es-DO"/>
        </w:rPr>
      </w:pPr>
      <w:r w:rsidRPr="00DB6D0F">
        <w:rPr>
          <w:b/>
          <w:bCs/>
          <w:color w:val="767070"/>
          <w:sz w:val="20"/>
          <w:szCs w:val="14"/>
          <w:lang w:val="es-DO"/>
        </w:rPr>
        <w:t>Fuente:</w:t>
      </w:r>
      <w:r w:rsidRPr="00E413AF">
        <w:rPr>
          <w:color w:val="767070"/>
          <w:sz w:val="20"/>
          <w:szCs w:val="14"/>
          <w:lang w:val="es-DO"/>
        </w:rPr>
        <w:t xml:space="preserve"> Departamento de Administrativo y Financiero</w:t>
      </w:r>
    </w:p>
    <w:p w14:paraId="0694A843" w14:textId="77777777" w:rsidR="00A36D11" w:rsidRPr="00B02CE4" w:rsidRDefault="00A36D11" w:rsidP="003B2DF8">
      <w:pPr>
        <w:autoSpaceDE w:val="0"/>
        <w:autoSpaceDN w:val="0"/>
        <w:adjustRightInd w:val="0"/>
        <w:spacing w:afterLines="160" w:after="384" w:line="360" w:lineRule="auto"/>
        <w:rPr>
          <w:b/>
          <w:color w:val="767070"/>
          <w:szCs w:val="23"/>
          <w:lang w:val="es-DO"/>
        </w:rPr>
      </w:pPr>
      <w:r w:rsidRPr="00B02CE4">
        <w:rPr>
          <w:b/>
          <w:color w:val="767070"/>
          <w:szCs w:val="23"/>
          <w:lang w:val="es-DO"/>
        </w:rPr>
        <w:t>Nota #16: Subvenciones y otros pagos por transferencias</w:t>
      </w:r>
    </w:p>
    <w:p w14:paraId="14879CC0" w14:textId="3F492FC5" w:rsidR="00A36D11" w:rsidRPr="00B02CE4" w:rsidRDefault="00A36D11" w:rsidP="003B2DF8">
      <w:pPr>
        <w:autoSpaceDE w:val="0"/>
        <w:autoSpaceDN w:val="0"/>
        <w:adjustRightInd w:val="0"/>
        <w:spacing w:afterLines="160" w:after="384" w:line="360" w:lineRule="auto"/>
        <w:rPr>
          <w:b/>
          <w:color w:val="767070"/>
          <w:szCs w:val="23"/>
          <w:lang w:val="es-DO"/>
        </w:rPr>
      </w:pPr>
      <w:r w:rsidRPr="00B02CE4">
        <w:rPr>
          <w:color w:val="767070"/>
          <w:szCs w:val="23"/>
          <w:lang w:val="es-DO"/>
        </w:rPr>
        <w:t xml:space="preserve">El detalle de la cuenta subvenciones y otros pagos por transferencia al 30 de </w:t>
      </w:r>
      <w:r w:rsidR="005319F7">
        <w:rPr>
          <w:color w:val="767070"/>
          <w:szCs w:val="23"/>
          <w:lang w:val="es-DO"/>
        </w:rPr>
        <w:t>junio</w:t>
      </w:r>
      <w:r w:rsidRPr="00B02CE4">
        <w:rPr>
          <w:color w:val="767070"/>
          <w:szCs w:val="23"/>
          <w:lang w:val="es-DO"/>
        </w:rPr>
        <w:t xml:space="preserve"> de 2022 y 2021 es como sigue</w:t>
      </w:r>
      <w:r w:rsidR="00DB6D0F">
        <w:rPr>
          <w:color w:val="767070"/>
          <w:szCs w:val="23"/>
          <w:lang w:val="es-DO"/>
        </w:rPr>
        <w:t>:</w:t>
      </w:r>
    </w:p>
    <w:tbl>
      <w:tblPr>
        <w:tblW w:w="5572" w:type="pct"/>
        <w:tblCellMar>
          <w:left w:w="70" w:type="dxa"/>
          <w:right w:w="70" w:type="dxa"/>
        </w:tblCellMar>
        <w:tblLook w:val="04A0" w:firstRow="1" w:lastRow="0" w:firstColumn="1" w:lastColumn="0" w:noHBand="0" w:noVBand="1"/>
      </w:tblPr>
      <w:tblGrid>
        <w:gridCol w:w="5345"/>
        <w:gridCol w:w="1670"/>
        <w:gridCol w:w="1800"/>
      </w:tblGrid>
      <w:tr w:rsidR="00A36D11" w:rsidRPr="00B02CE4" w14:paraId="14C8E001" w14:textId="77777777" w:rsidTr="00DB6D0F">
        <w:trPr>
          <w:trHeight w:val="300"/>
        </w:trPr>
        <w:tc>
          <w:tcPr>
            <w:tcW w:w="3032" w:type="pct"/>
            <w:tcBorders>
              <w:top w:val="single" w:sz="4" w:space="0" w:color="auto"/>
              <w:left w:val="single" w:sz="4" w:space="0" w:color="auto"/>
              <w:bottom w:val="nil"/>
              <w:right w:val="single" w:sz="4" w:space="0" w:color="auto"/>
            </w:tcBorders>
            <w:shd w:val="clear" w:color="auto" w:fill="002060"/>
            <w:noWrap/>
            <w:vAlign w:val="bottom"/>
            <w:hideMark/>
          </w:tcPr>
          <w:p w14:paraId="405AA3E8" w14:textId="77777777" w:rsidR="00A36D11" w:rsidRPr="00B02CE4" w:rsidRDefault="00A36D11" w:rsidP="003B2DF8">
            <w:pPr>
              <w:spacing w:afterLines="160" w:after="384" w:line="360" w:lineRule="auto"/>
              <w:rPr>
                <w:rFonts w:eastAsia="Times New Roman"/>
                <w:b/>
                <w:bCs/>
                <w:color w:val="D9D9D9" w:themeColor="background1" w:themeShade="D9"/>
                <w:lang w:val="es-DO" w:eastAsia="es-DO"/>
              </w:rPr>
            </w:pPr>
            <w:r w:rsidRPr="00B02CE4">
              <w:rPr>
                <w:rFonts w:eastAsia="Times New Roman"/>
                <w:b/>
                <w:bCs/>
                <w:color w:val="D9D9D9" w:themeColor="background1" w:themeShade="D9"/>
                <w:lang w:val="es-DO" w:eastAsia="es-DO"/>
              </w:rPr>
              <w:lastRenderedPageBreak/>
              <w:t xml:space="preserve">                    Descripción                                                                                   </w:t>
            </w:r>
          </w:p>
        </w:tc>
        <w:tc>
          <w:tcPr>
            <w:tcW w:w="947" w:type="pct"/>
            <w:tcBorders>
              <w:top w:val="single" w:sz="4" w:space="0" w:color="auto"/>
              <w:left w:val="nil"/>
              <w:bottom w:val="nil"/>
              <w:right w:val="single" w:sz="4" w:space="0" w:color="auto"/>
            </w:tcBorders>
            <w:shd w:val="clear" w:color="auto" w:fill="002060"/>
            <w:noWrap/>
            <w:vAlign w:val="center"/>
            <w:hideMark/>
          </w:tcPr>
          <w:p w14:paraId="704EE514" w14:textId="77777777" w:rsidR="00A36D11" w:rsidRPr="00B02CE4" w:rsidRDefault="00A36D11" w:rsidP="003B2DF8">
            <w:pPr>
              <w:spacing w:afterLines="160" w:after="384" w:line="360" w:lineRule="auto"/>
              <w:rPr>
                <w:rFonts w:eastAsia="Times New Roman"/>
                <w:b/>
                <w:bCs/>
                <w:color w:val="D9D9D9" w:themeColor="background1" w:themeShade="D9"/>
                <w:lang w:val="es-DO" w:eastAsia="es-DO"/>
              </w:rPr>
            </w:pPr>
            <w:r w:rsidRPr="00B02CE4">
              <w:rPr>
                <w:rFonts w:eastAsia="Times New Roman"/>
                <w:b/>
                <w:bCs/>
                <w:color w:val="D9D9D9" w:themeColor="background1" w:themeShade="D9"/>
                <w:lang w:val="es-DO" w:eastAsia="es-DO"/>
              </w:rPr>
              <w:t>2022</w:t>
            </w:r>
          </w:p>
        </w:tc>
        <w:tc>
          <w:tcPr>
            <w:tcW w:w="1021" w:type="pct"/>
            <w:tcBorders>
              <w:top w:val="single" w:sz="4" w:space="0" w:color="auto"/>
              <w:left w:val="nil"/>
              <w:bottom w:val="nil"/>
              <w:right w:val="single" w:sz="4" w:space="0" w:color="auto"/>
            </w:tcBorders>
            <w:shd w:val="clear" w:color="auto" w:fill="002060"/>
            <w:noWrap/>
            <w:vAlign w:val="center"/>
            <w:hideMark/>
          </w:tcPr>
          <w:p w14:paraId="1DB71C64" w14:textId="77777777" w:rsidR="00A36D11" w:rsidRPr="00B02CE4" w:rsidRDefault="00A36D11" w:rsidP="003B2DF8">
            <w:pPr>
              <w:spacing w:afterLines="160" w:after="384" w:line="360" w:lineRule="auto"/>
              <w:rPr>
                <w:rFonts w:eastAsia="Times New Roman"/>
                <w:b/>
                <w:bCs/>
                <w:color w:val="D9D9D9" w:themeColor="background1" w:themeShade="D9"/>
                <w:lang w:val="es-DO" w:eastAsia="es-DO"/>
              </w:rPr>
            </w:pPr>
            <w:r w:rsidRPr="00B02CE4">
              <w:rPr>
                <w:rFonts w:eastAsia="Times New Roman"/>
                <w:b/>
                <w:bCs/>
                <w:color w:val="D9D9D9" w:themeColor="background1" w:themeShade="D9"/>
                <w:lang w:val="es-DO" w:eastAsia="es-DO"/>
              </w:rPr>
              <w:t>2021</w:t>
            </w:r>
          </w:p>
        </w:tc>
      </w:tr>
      <w:tr w:rsidR="00E413AF" w:rsidRPr="00112B6C" w14:paraId="0CB1A06A" w14:textId="77777777" w:rsidTr="00DB6D0F">
        <w:trPr>
          <w:trHeight w:val="300"/>
        </w:trPr>
        <w:tc>
          <w:tcPr>
            <w:tcW w:w="30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63843" w14:textId="6D4A8216" w:rsidR="00E413AF" w:rsidRPr="00B02CE4" w:rsidRDefault="005319F7"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Transferencias Corrientes</w:t>
            </w:r>
            <w:r w:rsidR="00E413AF" w:rsidRPr="00B02CE4">
              <w:rPr>
                <w:rFonts w:eastAsia="Times New Roman"/>
                <w:color w:val="808080" w:themeColor="background1" w:themeShade="80"/>
                <w:lang w:val="es-DO" w:eastAsia="es-DO"/>
              </w:rPr>
              <w:t xml:space="preserve"> al Sector Privado</w:t>
            </w:r>
          </w:p>
        </w:tc>
        <w:tc>
          <w:tcPr>
            <w:tcW w:w="947" w:type="pct"/>
            <w:tcBorders>
              <w:top w:val="single" w:sz="4" w:space="0" w:color="auto"/>
              <w:left w:val="nil"/>
              <w:bottom w:val="single" w:sz="4" w:space="0" w:color="auto"/>
              <w:right w:val="single" w:sz="4" w:space="0" w:color="auto"/>
            </w:tcBorders>
            <w:shd w:val="clear" w:color="auto" w:fill="auto"/>
            <w:noWrap/>
            <w:vAlign w:val="center"/>
          </w:tcPr>
          <w:p w14:paraId="15E9617F" w14:textId="0BD81C10" w:rsidR="00E413AF" w:rsidRPr="00B02CE4" w:rsidRDefault="00E413AF" w:rsidP="003B2DF8">
            <w:pPr>
              <w:spacing w:afterLines="160" w:after="384" w:line="360" w:lineRule="auto"/>
              <w:rPr>
                <w:rFonts w:eastAsia="Times New Roman"/>
                <w:color w:val="808080" w:themeColor="background1" w:themeShade="80"/>
                <w:lang w:val="es-DO" w:eastAsia="es-DO"/>
              </w:rPr>
            </w:pPr>
            <w:r w:rsidRPr="00A32228">
              <w:t>110,678.21</w:t>
            </w:r>
          </w:p>
        </w:tc>
        <w:tc>
          <w:tcPr>
            <w:tcW w:w="1021" w:type="pct"/>
            <w:tcBorders>
              <w:top w:val="single" w:sz="4" w:space="0" w:color="auto"/>
              <w:left w:val="nil"/>
              <w:bottom w:val="single" w:sz="4" w:space="0" w:color="auto"/>
              <w:right w:val="single" w:sz="4" w:space="0" w:color="auto"/>
            </w:tcBorders>
            <w:shd w:val="clear" w:color="auto" w:fill="auto"/>
            <w:noWrap/>
            <w:vAlign w:val="center"/>
          </w:tcPr>
          <w:p w14:paraId="354E020E" w14:textId="69790701" w:rsidR="00E413AF" w:rsidRPr="00B02CE4" w:rsidRDefault="00E413AF" w:rsidP="003B2DF8">
            <w:pPr>
              <w:spacing w:afterLines="160" w:after="384" w:line="360" w:lineRule="auto"/>
              <w:rPr>
                <w:rFonts w:eastAsia="Times New Roman"/>
                <w:color w:val="808080" w:themeColor="background1" w:themeShade="80"/>
                <w:lang w:val="es-DO" w:eastAsia="es-DO"/>
              </w:rPr>
            </w:pPr>
            <w:r w:rsidRPr="00A32228">
              <w:t>684,830.00</w:t>
            </w:r>
          </w:p>
        </w:tc>
      </w:tr>
      <w:tr w:rsidR="00E413AF" w:rsidRPr="00B02CE4" w14:paraId="73295890" w14:textId="77777777" w:rsidTr="00DB6D0F">
        <w:trPr>
          <w:trHeight w:val="360"/>
        </w:trPr>
        <w:tc>
          <w:tcPr>
            <w:tcW w:w="30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3C75F" w14:textId="77777777" w:rsidR="00E413AF" w:rsidRPr="00B02CE4" w:rsidRDefault="00E413AF" w:rsidP="003B2DF8">
            <w:pPr>
              <w:spacing w:afterLines="160" w:after="384" w:line="360" w:lineRule="auto"/>
              <w:rPr>
                <w:rFonts w:eastAsia="Times New Roman"/>
                <w:b/>
                <w:bCs/>
                <w:color w:val="808080" w:themeColor="background1" w:themeShade="80"/>
                <w:lang w:val="es-DO" w:eastAsia="es-DO"/>
              </w:rPr>
            </w:pPr>
            <w:r w:rsidRPr="00B02CE4">
              <w:rPr>
                <w:rFonts w:eastAsia="Times New Roman"/>
                <w:b/>
                <w:bCs/>
                <w:color w:val="808080" w:themeColor="background1" w:themeShade="80"/>
                <w:lang w:val="es-DO" w:eastAsia="es-DO"/>
              </w:rPr>
              <w:t>Total</w:t>
            </w:r>
          </w:p>
        </w:tc>
        <w:tc>
          <w:tcPr>
            <w:tcW w:w="9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E43837" w14:textId="40F090B3" w:rsidR="00E413AF" w:rsidRPr="00B02CE4" w:rsidRDefault="00E413AF" w:rsidP="003B2DF8">
            <w:pPr>
              <w:spacing w:afterLines="160" w:after="384" w:line="360" w:lineRule="auto"/>
              <w:rPr>
                <w:rFonts w:eastAsia="Times New Roman"/>
                <w:b/>
                <w:bCs/>
                <w:color w:val="808080" w:themeColor="background1" w:themeShade="80"/>
                <w:u w:val="double"/>
                <w:lang w:val="es-DO" w:eastAsia="es-DO"/>
              </w:rPr>
            </w:pPr>
            <w:r w:rsidRPr="00A32228">
              <w:t>110,678.21</w:t>
            </w:r>
          </w:p>
        </w:tc>
        <w:tc>
          <w:tcPr>
            <w:tcW w:w="10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4D725E" w14:textId="631CE4A5" w:rsidR="00E413AF" w:rsidRPr="00B02CE4" w:rsidRDefault="00E413AF" w:rsidP="003B2DF8">
            <w:pPr>
              <w:spacing w:afterLines="160" w:after="384" w:line="360" w:lineRule="auto"/>
              <w:rPr>
                <w:rFonts w:eastAsia="Times New Roman"/>
                <w:b/>
                <w:bCs/>
                <w:color w:val="808080" w:themeColor="background1" w:themeShade="80"/>
                <w:u w:val="double"/>
                <w:lang w:val="es-DO" w:eastAsia="es-DO"/>
              </w:rPr>
            </w:pPr>
            <w:r w:rsidRPr="00A32228">
              <w:t>684,830.00</w:t>
            </w:r>
          </w:p>
        </w:tc>
      </w:tr>
    </w:tbl>
    <w:p w14:paraId="1437730B" w14:textId="77777777" w:rsidR="00A36D11" w:rsidRPr="00E413AF" w:rsidRDefault="00A36D11" w:rsidP="003B2DF8">
      <w:pPr>
        <w:tabs>
          <w:tab w:val="left" w:pos="2981"/>
        </w:tabs>
        <w:spacing w:afterLines="160" w:after="384" w:line="360" w:lineRule="auto"/>
        <w:rPr>
          <w:color w:val="767070"/>
          <w:sz w:val="20"/>
          <w:szCs w:val="14"/>
          <w:lang w:val="es-DO"/>
        </w:rPr>
      </w:pPr>
      <w:r w:rsidRPr="00DB6D0F">
        <w:rPr>
          <w:b/>
          <w:bCs/>
          <w:color w:val="767070"/>
          <w:sz w:val="20"/>
          <w:szCs w:val="14"/>
          <w:lang w:val="es-DO"/>
        </w:rPr>
        <w:t>Fuente:</w:t>
      </w:r>
      <w:r w:rsidRPr="00E413AF">
        <w:rPr>
          <w:color w:val="767070"/>
          <w:sz w:val="20"/>
          <w:szCs w:val="14"/>
          <w:lang w:val="es-DO"/>
        </w:rPr>
        <w:t xml:space="preserve"> Departamento de Administrativo y Financiero</w:t>
      </w:r>
    </w:p>
    <w:p w14:paraId="2EC1FF21" w14:textId="5E6D7735" w:rsidR="00A36D11" w:rsidRPr="00B02CE4" w:rsidRDefault="00A36D11" w:rsidP="003B2DF8">
      <w:pPr>
        <w:autoSpaceDE w:val="0"/>
        <w:autoSpaceDN w:val="0"/>
        <w:adjustRightInd w:val="0"/>
        <w:spacing w:afterLines="160" w:after="384" w:line="360" w:lineRule="auto"/>
        <w:rPr>
          <w:b/>
          <w:color w:val="767070"/>
          <w:szCs w:val="23"/>
          <w:lang w:val="es-DO"/>
        </w:rPr>
      </w:pPr>
      <w:r w:rsidRPr="00B02CE4">
        <w:rPr>
          <w:b/>
          <w:color w:val="767070"/>
          <w:szCs w:val="23"/>
          <w:lang w:val="es-DO"/>
        </w:rPr>
        <w:t>Nota #17: Suministro y materiales para consumo</w:t>
      </w:r>
    </w:p>
    <w:p w14:paraId="4481F663" w14:textId="66E6005F" w:rsidR="00A36D11" w:rsidRDefault="00A36D11" w:rsidP="003B2DF8">
      <w:pPr>
        <w:autoSpaceDE w:val="0"/>
        <w:autoSpaceDN w:val="0"/>
        <w:adjustRightInd w:val="0"/>
        <w:spacing w:afterLines="160" w:after="384" w:line="360" w:lineRule="auto"/>
        <w:rPr>
          <w:color w:val="767070"/>
          <w:szCs w:val="23"/>
          <w:lang w:val="es-DO"/>
        </w:rPr>
      </w:pPr>
      <w:r w:rsidRPr="00B02CE4">
        <w:rPr>
          <w:color w:val="767070"/>
          <w:szCs w:val="23"/>
          <w:lang w:val="es-DO"/>
        </w:rPr>
        <w:t xml:space="preserve">El detalle de los gastos de suministro y materiales para consumo al 30 de </w:t>
      </w:r>
      <w:r w:rsidR="005319F7">
        <w:rPr>
          <w:color w:val="767070"/>
          <w:szCs w:val="23"/>
          <w:lang w:val="es-DO"/>
        </w:rPr>
        <w:t>junio</w:t>
      </w:r>
      <w:r w:rsidRPr="00B02CE4">
        <w:rPr>
          <w:color w:val="767070"/>
          <w:szCs w:val="23"/>
          <w:lang w:val="es-DO"/>
        </w:rPr>
        <w:t xml:space="preserve"> de 2022 y 2021 es como sigue:</w:t>
      </w:r>
    </w:p>
    <w:tbl>
      <w:tblPr>
        <w:tblW w:w="4925" w:type="pct"/>
        <w:tblLayout w:type="fixed"/>
        <w:tblCellMar>
          <w:left w:w="70" w:type="dxa"/>
          <w:right w:w="70" w:type="dxa"/>
        </w:tblCellMar>
        <w:tblLook w:val="04A0" w:firstRow="1" w:lastRow="0" w:firstColumn="1" w:lastColumn="0" w:noHBand="0" w:noVBand="1"/>
      </w:tblPr>
      <w:tblGrid>
        <w:gridCol w:w="4251"/>
        <w:gridCol w:w="1843"/>
        <w:gridCol w:w="1697"/>
      </w:tblGrid>
      <w:tr w:rsidR="00A36D11" w:rsidRPr="00B02CE4" w14:paraId="3FD6CF5D" w14:textId="77777777" w:rsidTr="00DB65CD">
        <w:trPr>
          <w:trHeight w:val="300"/>
          <w:tblHeader/>
        </w:trPr>
        <w:tc>
          <w:tcPr>
            <w:tcW w:w="2728" w:type="pct"/>
            <w:tcBorders>
              <w:top w:val="single" w:sz="4" w:space="0" w:color="auto"/>
              <w:left w:val="single" w:sz="4" w:space="0" w:color="auto"/>
              <w:bottom w:val="nil"/>
              <w:right w:val="single" w:sz="4" w:space="0" w:color="auto"/>
            </w:tcBorders>
            <w:shd w:val="clear" w:color="auto" w:fill="002060"/>
            <w:noWrap/>
            <w:vAlign w:val="bottom"/>
            <w:hideMark/>
          </w:tcPr>
          <w:p w14:paraId="571E8688" w14:textId="099FA270" w:rsidR="00A36D11" w:rsidRPr="00300E68" w:rsidRDefault="00A36D11" w:rsidP="00300E68">
            <w:pPr>
              <w:spacing w:afterLines="160" w:after="384" w:line="360" w:lineRule="auto"/>
              <w:jc w:val="center"/>
              <w:rPr>
                <w:rFonts w:eastAsia="Times New Roman"/>
                <w:b/>
                <w:bCs/>
                <w:color w:val="FFFFFF" w:themeColor="background1"/>
                <w:lang w:val="es-DO" w:eastAsia="es-DO"/>
              </w:rPr>
            </w:pPr>
            <w:r w:rsidRPr="00300E68">
              <w:rPr>
                <w:rFonts w:eastAsia="Times New Roman"/>
                <w:b/>
                <w:bCs/>
                <w:color w:val="FFFFFF" w:themeColor="background1"/>
                <w:lang w:val="es-DO" w:eastAsia="es-DO"/>
              </w:rPr>
              <w:t>Descripción</w:t>
            </w:r>
          </w:p>
        </w:tc>
        <w:tc>
          <w:tcPr>
            <w:tcW w:w="1183" w:type="pct"/>
            <w:tcBorders>
              <w:top w:val="single" w:sz="4" w:space="0" w:color="auto"/>
              <w:left w:val="nil"/>
              <w:bottom w:val="nil"/>
              <w:right w:val="single" w:sz="4" w:space="0" w:color="auto"/>
            </w:tcBorders>
            <w:shd w:val="clear" w:color="auto" w:fill="002060"/>
            <w:noWrap/>
            <w:vAlign w:val="center"/>
            <w:hideMark/>
          </w:tcPr>
          <w:p w14:paraId="491BFD1A" w14:textId="77777777" w:rsidR="00A36D11" w:rsidRPr="00300E68" w:rsidRDefault="00A36D11" w:rsidP="00300E68">
            <w:pPr>
              <w:spacing w:afterLines="160" w:after="384" w:line="360" w:lineRule="auto"/>
              <w:jc w:val="center"/>
              <w:rPr>
                <w:rFonts w:eastAsia="Times New Roman"/>
                <w:b/>
                <w:bCs/>
                <w:color w:val="FFFFFF" w:themeColor="background1"/>
                <w:lang w:val="es-DO" w:eastAsia="es-DO"/>
              </w:rPr>
            </w:pPr>
            <w:r w:rsidRPr="00300E68">
              <w:rPr>
                <w:rFonts w:eastAsia="Times New Roman"/>
                <w:b/>
                <w:bCs/>
                <w:color w:val="FFFFFF" w:themeColor="background1"/>
                <w:lang w:val="es-DO" w:eastAsia="es-DO"/>
              </w:rPr>
              <w:t>2022</w:t>
            </w:r>
          </w:p>
        </w:tc>
        <w:tc>
          <w:tcPr>
            <w:tcW w:w="1089" w:type="pct"/>
            <w:tcBorders>
              <w:top w:val="single" w:sz="4" w:space="0" w:color="auto"/>
              <w:left w:val="nil"/>
              <w:bottom w:val="nil"/>
              <w:right w:val="single" w:sz="4" w:space="0" w:color="auto"/>
            </w:tcBorders>
            <w:shd w:val="clear" w:color="auto" w:fill="002060"/>
            <w:noWrap/>
            <w:vAlign w:val="center"/>
            <w:hideMark/>
          </w:tcPr>
          <w:p w14:paraId="51C9A549" w14:textId="77777777" w:rsidR="00A36D11" w:rsidRPr="00300E68" w:rsidRDefault="00A36D11" w:rsidP="00300E68">
            <w:pPr>
              <w:spacing w:afterLines="160" w:after="384" w:line="360" w:lineRule="auto"/>
              <w:jc w:val="center"/>
              <w:rPr>
                <w:rFonts w:eastAsia="Times New Roman"/>
                <w:b/>
                <w:bCs/>
                <w:color w:val="FFFFFF" w:themeColor="background1"/>
                <w:lang w:val="es-DO" w:eastAsia="es-DO"/>
              </w:rPr>
            </w:pPr>
            <w:r w:rsidRPr="00300E68">
              <w:rPr>
                <w:rFonts w:eastAsia="Times New Roman"/>
                <w:b/>
                <w:bCs/>
                <w:color w:val="FFFFFF" w:themeColor="background1"/>
                <w:lang w:val="es-DO" w:eastAsia="es-DO"/>
              </w:rPr>
              <w:t>2021</w:t>
            </w:r>
          </w:p>
        </w:tc>
      </w:tr>
      <w:tr w:rsidR="005530E5" w:rsidRPr="00B02CE4" w14:paraId="4745E854" w14:textId="77777777" w:rsidTr="00DB65CD">
        <w:trPr>
          <w:trHeight w:val="300"/>
        </w:trPr>
        <w:tc>
          <w:tcPr>
            <w:tcW w:w="27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E0791" w14:textId="77777777" w:rsidR="005530E5" w:rsidRPr="00B02CE4" w:rsidRDefault="005530E5"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ALIMENTOS Y PROD.  AGROFORESTALES</w:t>
            </w:r>
          </w:p>
        </w:tc>
        <w:tc>
          <w:tcPr>
            <w:tcW w:w="1183" w:type="pct"/>
            <w:tcBorders>
              <w:top w:val="single" w:sz="4" w:space="0" w:color="auto"/>
              <w:left w:val="nil"/>
              <w:bottom w:val="single" w:sz="4" w:space="0" w:color="auto"/>
              <w:right w:val="single" w:sz="4" w:space="0" w:color="auto"/>
            </w:tcBorders>
            <w:shd w:val="clear" w:color="auto" w:fill="auto"/>
            <w:noWrap/>
            <w:vAlign w:val="center"/>
          </w:tcPr>
          <w:p w14:paraId="16D504EB" w14:textId="2B3FBA0C" w:rsidR="005530E5" w:rsidRPr="00B02CE4" w:rsidRDefault="005530E5" w:rsidP="003B2DF8">
            <w:pPr>
              <w:spacing w:afterLines="160" w:after="384" w:line="360" w:lineRule="auto"/>
              <w:rPr>
                <w:rFonts w:eastAsia="Times New Roman"/>
                <w:color w:val="808080" w:themeColor="background1" w:themeShade="80"/>
                <w:lang w:val="es-DO" w:eastAsia="es-DO"/>
              </w:rPr>
            </w:pPr>
            <w:r w:rsidRPr="007E22AA">
              <w:t>121,867.60</w:t>
            </w:r>
          </w:p>
        </w:tc>
        <w:tc>
          <w:tcPr>
            <w:tcW w:w="1089" w:type="pct"/>
            <w:tcBorders>
              <w:top w:val="single" w:sz="4" w:space="0" w:color="auto"/>
              <w:left w:val="nil"/>
              <w:bottom w:val="single" w:sz="4" w:space="0" w:color="auto"/>
              <w:right w:val="single" w:sz="4" w:space="0" w:color="auto"/>
            </w:tcBorders>
            <w:shd w:val="clear" w:color="auto" w:fill="auto"/>
            <w:noWrap/>
            <w:vAlign w:val="center"/>
          </w:tcPr>
          <w:p w14:paraId="052A6A8A" w14:textId="5F245F36" w:rsidR="005530E5" w:rsidRPr="00B02CE4" w:rsidRDefault="005530E5" w:rsidP="003B2DF8">
            <w:pPr>
              <w:spacing w:afterLines="160" w:after="384" w:line="360" w:lineRule="auto"/>
              <w:rPr>
                <w:rFonts w:eastAsia="Times New Roman"/>
                <w:color w:val="808080" w:themeColor="background1" w:themeShade="80"/>
                <w:lang w:val="es-DO" w:eastAsia="es-DO"/>
              </w:rPr>
            </w:pPr>
            <w:r w:rsidRPr="007E22AA">
              <w:t>44,953.39</w:t>
            </w:r>
          </w:p>
        </w:tc>
      </w:tr>
      <w:tr w:rsidR="005530E5" w:rsidRPr="00B02CE4" w14:paraId="720BE54D" w14:textId="77777777" w:rsidTr="00DB65CD">
        <w:trPr>
          <w:trHeight w:val="300"/>
        </w:trPr>
        <w:tc>
          <w:tcPr>
            <w:tcW w:w="2728" w:type="pct"/>
            <w:tcBorders>
              <w:top w:val="nil"/>
              <w:left w:val="single" w:sz="4" w:space="0" w:color="auto"/>
              <w:bottom w:val="single" w:sz="4" w:space="0" w:color="auto"/>
              <w:right w:val="single" w:sz="4" w:space="0" w:color="auto"/>
            </w:tcBorders>
            <w:shd w:val="clear" w:color="auto" w:fill="auto"/>
            <w:noWrap/>
            <w:vAlign w:val="center"/>
            <w:hideMark/>
          </w:tcPr>
          <w:p w14:paraId="5FEEC132" w14:textId="77777777" w:rsidR="005530E5" w:rsidRPr="00B02CE4" w:rsidRDefault="005530E5"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TEXTILES Y VESTUARIOS</w:t>
            </w:r>
          </w:p>
        </w:tc>
        <w:tc>
          <w:tcPr>
            <w:tcW w:w="1183" w:type="pct"/>
            <w:tcBorders>
              <w:top w:val="nil"/>
              <w:left w:val="nil"/>
              <w:bottom w:val="single" w:sz="4" w:space="0" w:color="auto"/>
              <w:right w:val="single" w:sz="4" w:space="0" w:color="auto"/>
            </w:tcBorders>
            <w:shd w:val="clear" w:color="auto" w:fill="auto"/>
            <w:noWrap/>
            <w:vAlign w:val="center"/>
          </w:tcPr>
          <w:p w14:paraId="65767D78" w14:textId="00396FC1" w:rsidR="005530E5" w:rsidRPr="00B02CE4" w:rsidRDefault="005530E5" w:rsidP="003B2DF8">
            <w:pPr>
              <w:spacing w:afterLines="160" w:after="384" w:line="360" w:lineRule="auto"/>
              <w:rPr>
                <w:rFonts w:eastAsia="Times New Roman"/>
                <w:color w:val="808080" w:themeColor="background1" w:themeShade="80"/>
                <w:lang w:val="es-DO" w:eastAsia="es-DO"/>
              </w:rPr>
            </w:pPr>
            <w:r w:rsidRPr="007E22AA">
              <w:t>7,552.00</w:t>
            </w:r>
          </w:p>
        </w:tc>
        <w:tc>
          <w:tcPr>
            <w:tcW w:w="1089" w:type="pct"/>
            <w:tcBorders>
              <w:top w:val="nil"/>
              <w:left w:val="nil"/>
              <w:bottom w:val="single" w:sz="4" w:space="0" w:color="auto"/>
              <w:right w:val="single" w:sz="4" w:space="0" w:color="auto"/>
            </w:tcBorders>
            <w:shd w:val="clear" w:color="auto" w:fill="auto"/>
            <w:noWrap/>
            <w:vAlign w:val="center"/>
          </w:tcPr>
          <w:p w14:paraId="0DB84A6D" w14:textId="089762AF" w:rsidR="005530E5" w:rsidRPr="00B02CE4" w:rsidRDefault="005530E5" w:rsidP="003B2DF8">
            <w:pPr>
              <w:spacing w:afterLines="160" w:after="384" w:line="360" w:lineRule="auto"/>
              <w:rPr>
                <w:rFonts w:eastAsia="Times New Roman"/>
                <w:color w:val="808080" w:themeColor="background1" w:themeShade="80"/>
                <w:lang w:val="es-DO" w:eastAsia="es-DO"/>
              </w:rPr>
            </w:pPr>
            <w:r w:rsidRPr="007E22AA">
              <w:t>-</w:t>
            </w:r>
          </w:p>
        </w:tc>
      </w:tr>
      <w:tr w:rsidR="005530E5" w:rsidRPr="00112B6C" w14:paraId="2B6980B0" w14:textId="77777777" w:rsidTr="00DB65CD">
        <w:trPr>
          <w:trHeight w:val="300"/>
        </w:trPr>
        <w:tc>
          <w:tcPr>
            <w:tcW w:w="2728" w:type="pct"/>
            <w:tcBorders>
              <w:top w:val="nil"/>
              <w:left w:val="single" w:sz="4" w:space="0" w:color="auto"/>
              <w:bottom w:val="single" w:sz="4" w:space="0" w:color="auto"/>
              <w:right w:val="single" w:sz="4" w:space="0" w:color="auto"/>
            </w:tcBorders>
            <w:shd w:val="clear" w:color="auto" w:fill="auto"/>
            <w:noWrap/>
            <w:vAlign w:val="center"/>
            <w:hideMark/>
          </w:tcPr>
          <w:p w14:paraId="4D68B388" w14:textId="77777777" w:rsidR="005530E5" w:rsidRPr="00B02CE4" w:rsidRDefault="005530E5"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PRODUCTOS DE PAPEL, CARTON E IMPRESOS</w:t>
            </w:r>
          </w:p>
        </w:tc>
        <w:tc>
          <w:tcPr>
            <w:tcW w:w="1183" w:type="pct"/>
            <w:tcBorders>
              <w:top w:val="nil"/>
              <w:left w:val="nil"/>
              <w:bottom w:val="single" w:sz="4" w:space="0" w:color="auto"/>
              <w:right w:val="single" w:sz="4" w:space="0" w:color="auto"/>
            </w:tcBorders>
            <w:shd w:val="clear" w:color="auto" w:fill="auto"/>
            <w:noWrap/>
            <w:vAlign w:val="center"/>
          </w:tcPr>
          <w:p w14:paraId="44BC4C49" w14:textId="5FE46BE7" w:rsidR="005530E5" w:rsidRPr="00B02CE4" w:rsidRDefault="005530E5" w:rsidP="003B2DF8">
            <w:pPr>
              <w:spacing w:afterLines="160" w:after="384" w:line="360" w:lineRule="auto"/>
              <w:rPr>
                <w:rFonts w:eastAsia="Times New Roman"/>
                <w:color w:val="808080" w:themeColor="background1" w:themeShade="80"/>
                <w:lang w:val="es-DO" w:eastAsia="es-DO"/>
              </w:rPr>
            </w:pPr>
            <w:r w:rsidRPr="007E22AA">
              <w:t>65,613.49</w:t>
            </w:r>
          </w:p>
        </w:tc>
        <w:tc>
          <w:tcPr>
            <w:tcW w:w="1089" w:type="pct"/>
            <w:tcBorders>
              <w:top w:val="nil"/>
              <w:left w:val="nil"/>
              <w:bottom w:val="single" w:sz="4" w:space="0" w:color="auto"/>
              <w:right w:val="single" w:sz="4" w:space="0" w:color="auto"/>
            </w:tcBorders>
            <w:shd w:val="clear" w:color="auto" w:fill="auto"/>
            <w:noWrap/>
            <w:vAlign w:val="center"/>
          </w:tcPr>
          <w:p w14:paraId="06C76B3C" w14:textId="49EA7C54" w:rsidR="005530E5" w:rsidRPr="00B02CE4" w:rsidRDefault="005530E5" w:rsidP="003B2DF8">
            <w:pPr>
              <w:spacing w:afterLines="160" w:after="384" w:line="360" w:lineRule="auto"/>
              <w:rPr>
                <w:rFonts w:eastAsia="Times New Roman"/>
                <w:color w:val="808080" w:themeColor="background1" w:themeShade="80"/>
                <w:lang w:val="es-DO" w:eastAsia="es-DO"/>
              </w:rPr>
            </w:pPr>
            <w:r w:rsidRPr="007E22AA">
              <w:t>28,270.57</w:t>
            </w:r>
          </w:p>
        </w:tc>
      </w:tr>
      <w:tr w:rsidR="005530E5" w:rsidRPr="00112B6C" w14:paraId="63A04518" w14:textId="77777777" w:rsidTr="00DB65CD">
        <w:trPr>
          <w:trHeight w:val="300"/>
        </w:trPr>
        <w:tc>
          <w:tcPr>
            <w:tcW w:w="2728" w:type="pct"/>
            <w:tcBorders>
              <w:top w:val="nil"/>
              <w:left w:val="single" w:sz="4" w:space="0" w:color="auto"/>
              <w:bottom w:val="single" w:sz="4" w:space="0" w:color="auto"/>
              <w:right w:val="single" w:sz="4" w:space="0" w:color="auto"/>
            </w:tcBorders>
            <w:shd w:val="clear" w:color="auto" w:fill="auto"/>
            <w:noWrap/>
            <w:vAlign w:val="center"/>
            <w:hideMark/>
          </w:tcPr>
          <w:p w14:paraId="097ABA01" w14:textId="77777777" w:rsidR="005530E5" w:rsidRPr="00B02CE4" w:rsidRDefault="005530E5"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PRODUCTOS DE CUERO, CAUCHO Y PLASTICO</w:t>
            </w:r>
          </w:p>
        </w:tc>
        <w:tc>
          <w:tcPr>
            <w:tcW w:w="1183" w:type="pct"/>
            <w:tcBorders>
              <w:top w:val="nil"/>
              <w:left w:val="nil"/>
              <w:bottom w:val="single" w:sz="4" w:space="0" w:color="auto"/>
              <w:right w:val="single" w:sz="4" w:space="0" w:color="auto"/>
            </w:tcBorders>
            <w:shd w:val="clear" w:color="auto" w:fill="auto"/>
            <w:noWrap/>
            <w:vAlign w:val="center"/>
          </w:tcPr>
          <w:p w14:paraId="443E7894" w14:textId="65829683" w:rsidR="005530E5" w:rsidRPr="00B02CE4" w:rsidRDefault="005530E5" w:rsidP="003B2DF8">
            <w:pPr>
              <w:spacing w:afterLines="160" w:after="384" w:line="360" w:lineRule="auto"/>
              <w:rPr>
                <w:rFonts w:eastAsia="Times New Roman"/>
                <w:color w:val="808080" w:themeColor="background1" w:themeShade="80"/>
                <w:lang w:val="es-DO" w:eastAsia="es-DO"/>
              </w:rPr>
            </w:pPr>
            <w:r w:rsidRPr="007E22AA">
              <w:t>29,816.00</w:t>
            </w:r>
          </w:p>
        </w:tc>
        <w:tc>
          <w:tcPr>
            <w:tcW w:w="1089" w:type="pct"/>
            <w:tcBorders>
              <w:top w:val="nil"/>
              <w:left w:val="nil"/>
              <w:bottom w:val="single" w:sz="4" w:space="0" w:color="auto"/>
              <w:right w:val="single" w:sz="4" w:space="0" w:color="auto"/>
            </w:tcBorders>
            <w:shd w:val="clear" w:color="auto" w:fill="auto"/>
            <w:noWrap/>
            <w:vAlign w:val="center"/>
          </w:tcPr>
          <w:p w14:paraId="2BA492CB" w14:textId="51548165" w:rsidR="005530E5" w:rsidRPr="00B02CE4" w:rsidRDefault="005530E5" w:rsidP="003B2DF8">
            <w:pPr>
              <w:spacing w:afterLines="160" w:after="384" w:line="360" w:lineRule="auto"/>
              <w:rPr>
                <w:rFonts w:eastAsia="Times New Roman"/>
                <w:color w:val="808080" w:themeColor="background1" w:themeShade="80"/>
                <w:lang w:val="es-DO" w:eastAsia="es-DO"/>
              </w:rPr>
            </w:pPr>
            <w:r w:rsidRPr="007E22AA">
              <w:t>32,101.90</w:t>
            </w:r>
          </w:p>
        </w:tc>
      </w:tr>
      <w:tr w:rsidR="005530E5" w:rsidRPr="00B02CE4" w14:paraId="2404DA80" w14:textId="77777777" w:rsidTr="00DB65CD">
        <w:trPr>
          <w:trHeight w:val="300"/>
        </w:trPr>
        <w:tc>
          <w:tcPr>
            <w:tcW w:w="2728" w:type="pct"/>
            <w:tcBorders>
              <w:top w:val="nil"/>
              <w:left w:val="single" w:sz="4" w:space="0" w:color="auto"/>
              <w:bottom w:val="single" w:sz="4" w:space="0" w:color="auto"/>
              <w:right w:val="single" w:sz="4" w:space="0" w:color="auto"/>
            </w:tcBorders>
            <w:shd w:val="clear" w:color="auto" w:fill="auto"/>
            <w:noWrap/>
            <w:vAlign w:val="center"/>
            <w:hideMark/>
          </w:tcPr>
          <w:p w14:paraId="16879146" w14:textId="77777777" w:rsidR="005530E5" w:rsidRPr="00B02CE4" w:rsidRDefault="005530E5"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PRODUCTOS DE VIDRIO</w:t>
            </w:r>
          </w:p>
        </w:tc>
        <w:tc>
          <w:tcPr>
            <w:tcW w:w="1183" w:type="pct"/>
            <w:tcBorders>
              <w:top w:val="nil"/>
              <w:left w:val="nil"/>
              <w:bottom w:val="single" w:sz="4" w:space="0" w:color="auto"/>
              <w:right w:val="single" w:sz="4" w:space="0" w:color="auto"/>
            </w:tcBorders>
            <w:shd w:val="clear" w:color="auto" w:fill="auto"/>
            <w:noWrap/>
            <w:vAlign w:val="center"/>
            <w:hideMark/>
          </w:tcPr>
          <w:p w14:paraId="69DCDEF4" w14:textId="31F4E825" w:rsidR="005530E5" w:rsidRPr="00B02CE4" w:rsidRDefault="005530E5" w:rsidP="003B2DF8">
            <w:pPr>
              <w:spacing w:afterLines="160" w:after="384" w:line="360" w:lineRule="auto"/>
              <w:rPr>
                <w:rFonts w:eastAsia="Times New Roman"/>
                <w:color w:val="808080" w:themeColor="background1" w:themeShade="80"/>
                <w:lang w:val="es-DO" w:eastAsia="es-DO"/>
              </w:rPr>
            </w:pPr>
          </w:p>
        </w:tc>
        <w:tc>
          <w:tcPr>
            <w:tcW w:w="1089" w:type="pct"/>
            <w:tcBorders>
              <w:top w:val="nil"/>
              <w:left w:val="nil"/>
              <w:bottom w:val="single" w:sz="4" w:space="0" w:color="auto"/>
              <w:right w:val="single" w:sz="4" w:space="0" w:color="auto"/>
            </w:tcBorders>
            <w:shd w:val="clear" w:color="auto" w:fill="auto"/>
            <w:noWrap/>
            <w:vAlign w:val="center"/>
            <w:hideMark/>
          </w:tcPr>
          <w:p w14:paraId="59621D24" w14:textId="47C76956" w:rsidR="005530E5" w:rsidRPr="00B02CE4" w:rsidRDefault="005530E5" w:rsidP="003B2DF8">
            <w:pPr>
              <w:spacing w:afterLines="160" w:after="384" w:line="360" w:lineRule="auto"/>
              <w:rPr>
                <w:rFonts w:eastAsia="Times New Roman"/>
                <w:color w:val="808080" w:themeColor="background1" w:themeShade="80"/>
                <w:lang w:val="es-DO" w:eastAsia="es-DO"/>
              </w:rPr>
            </w:pPr>
            <w:r w:rsidRPr="007E22AA">
              <w:t>-</w:t>
            </w:r>
          </w:p>
        </w:tc>
      </w:tr>
      <w:tr w:rsidR="005530E5" w:rsidRPr="00112B6C" w14:paraId="5B5BB610" w14:textId="77777777" w:rsidTr="00DB65CD">
        <w:trPr>
          <w:trHeight w:val="300"/>
        </w:trPr>
        <w:tc>
          <w:tcPr>
            <w:tcW w:w="2728" w:type="pct"/>
            <w:tcBorders>
              <w:top w:val="nil"/>
              <w:left w:val="single" w:sz="4" w:space="0" w:color="auto"/>
              <w:bottom w:val="single" w:sz="4" w:space="0" w:color="auto"/>
              <w:right w:val="single" w:sz="4" w:space="0" w:color="auto"/>
            </w:tcBorders>
            <w:shd w:val="clear" w:color="auto" w:fill="auto"/>
            <w:noWrap/>
            <w:vAlign w:val="center"/>
            <w:hideMark/>
          </w:tcPr>
          <w:p w14:paraId="693F33F8" w14:textId="5A88EA3C" w:rsidR="005530E5" w:rsidRPr="00B02CE4" w:rsidRDefault="005530E5"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PRODUCTOS</w:t>
            </w:r>
            <w:r w:rsidR="00300E68">
              <w:rPr>
                <w:rFonts w:eastAsia="Times New Roman"/>
                <w:color w:val="808080" w:themeColor="background1" w:themeShade="80"/>
                <w:lang w:val="es-DO" w:eastAsia="es-DO"/>
              </w:rPr>
              <w:t xml:space="preserve"> </w:t>
            </w:r>
            <w:r w:rsidRPr="00B02CE4">
              <w:rPr>
                <w:rFonts w:eastAsia="Times New Roman"/>
                <w:color w:val="808080" w:themeColor="background1" w:themeShade="80"/>
                <w:lang w:val="es-DO" w:eastAsia="es-DO"/>
              </w:rPr>
              <w:t>MINERALES, METALICOS Y NO METALICOS</w:t>
            </w:r>
          </w:p>
        </w:tc>
        <w:tc>
          <w:tcPr>
            <w:tcW w:w="1183" w:type="pct"/>
            <w:tcBorders>
              <w:top w:val="nil"/>
              <w:left w:val="nil"/>
              <w:bottom w:val="single" w:sz="4" w:space="0" w:color="auto"/>
              <w:right w:val="single" w:sz="4" w:space="0" w:color="auto"/>
            </w:tcBorders>
            <w:shd w:val="clear" w:color="auto" w:fill="auto"/>
            <w:noWrap/>
            <w:vAlign w:val="center"/>
          </w:tcPr>
          <w:p w14:paraId="38B99845" w14:textId="2E43ABAF" w:rsidR="005530E5" w:rsidRPr="00B02CE4" w:rsidRDefault="005530E5" w:rsidP="003B2DF8">
            <w:pPr>
              <w:spacing w:afterLines="160" w:after="384" w:line="360" w:lineRule="auto"/>
              <w:rPr>
                <w:rFonts w:eastAsia="Times New Roman"/>
                <w:color w:val="808080" w:themeColor="background1" w:themeShade="80"/>
                <w:lang w:val="es-DO" w:eastAsia="es-DO"/>
              </w:rPr>
            </w:pPr>
            <w:r w:rsidRPr="007E22AA">
              <w:t>138,423.20</w:t>
            </w:r>
          </w:p>
        </w:tc>
        <w:tc>
          <w:tcPr>
            <w:tcW w:w="1089" w:type="pct"/>
            <w:tcBorders>
              <w:top w:val="nil"/>
              <w:left w:val="nil"/>
              <w:bottom w:val="single" w:sz="4" w:space="0" w:color="auto"/>
              <w:right w:val="single" w:sz="4" w:space="0" w:color="auto"/>
            </w:tcBorders>
            <w:shd w:val="clear" w:color="auto" w:fill="auto"/>
            <w:noWrap/>
            <w:vAlign w:val="center"/>
          </w:tcPr>
          <w:p w14:paraId="43136D7A" w14:textId="21F124A6" w:rsidR="005530E5" w:rsidRPr="00B02CE4" w:rsidRDefault="005530E5" w:rsidP="003B2DF8">
            <w:pPr>
              <w:spacing w:afterLines="160" w:after="384" w:line="360" w:lineRule="auto"/>
              <w:rPr>
                <w:rFonts w:eastAsia="Times New Roman"/>
                <w:color w:val="808080" w:themeColor="background1" w:themeShade="80"/>
                <w:lang w:val="es-DO" w:eastAsia="es-DO"/>
              </w:rPr>
            </w:pPr>
            <w:r w:rsidRPr="007E22AA">
              <w:t>2,832.00</w:t>
            </w:r>
          </w:p>
        </w:tc>
      </w:tr>
      <w:tr w:rsidR="005530E5" w:rsidRPr="00B02CE4" w14:paraId="2D6C6515" w14:textId="77777777" w:rsidTr="00DB65CD">
        <w:trPr>
          <w:trHeight w:val="300"/>
        </w:trPr>
        <w:tc>
          <w:tcPr>
            <w:tcW w:w="2728" w:type="pct"/>
            <w:tcBorders>
              <w:top w:val="nil"/>
              <w:left w:val="single" w:sz="4" w:space="0" w:color="auto"/>
              <w:bottom w:val="single" w:sz="4" w:space="0" w:color="auto"/>
              <w:right w:val="single" w:sz="4" w:space="0" w:color="auto"/>
            </w:tcBorders>
            <w:shd w:val="clear" w:color="auto" w:fill="auto"/>
            <w:noWrap/>
            <w:vAlign w:val="center"/>
            <w:hideMark/>
          </w:tcPr>
          <w:p w14:paraId="68646E5C" w14:textId="3B17B591" w:rsidR="005530E5" w:rsidRPr="00B02CE4" w:rsidRDefault="005530E5"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lastRenderedPageBreak/>
              <w:t>COMBUSTIBLES, LUBRICANTES, PRODUCTOS QUIMICOS</w:t>
            </w:r>
          </w:p>
        </w:tc>
        <w:tc>
          <w:tcPr>
            <w:tcW w:w="1183" w:type="pct"/>
            <w:tcBorders>
              <w:top w:val="nil"/>
              <w:left w:val="nil"/>
              <w:bottom w:val="single" w:sz="4" w:space="0" w:color="auto"/>
              <w:right w:val="single" w:sz="4" w:space="0" w:color="auto"/>
            </w:tcBorders>
            <w:shd w:val="clear" w:color="auto" w:fill="auto"/>
            <w:noWrap/>
            <w:vAlign w:val="center"/>
          </w:tcPr>
          <w:p w14:paraId="6FEAA47F" w14:textId="0B1A0CCA" w:rsidR="005530E5" w:rsidRPr="00B02CE4" w:rsidRDefault="005530E5" w:rsidP="003B2DF8">
            <w:pPr>
              <w:spacing w:afterLines="160" w:after="384" w:line="360" w:lineRule="auto"/>
              <w:rPr>
                <w:rFonts w:eastAsia="Times New Roman"/>
                <w:color w:val="808080" w:themeColor="background1" w:themeShade="80"/>
                <w:lang w:val="es-DO" w:eastAsia="es-DO"/>
              </w:rPr>
            </w:pPr>
            <w:r w:rsidRPr="007E22AA">
              <w:t>2,527,387.50</w:t>
            </w:r>
          </w:p>
        </w:tc>
        <w:tc>
          <w:tcPr>
            <w:tcW w:w="1089" w:type="pct"/>
            <w:tcBorders>
              <w:top w:val="nil"/>
              <w:left w:val="nil"/>
              <w:bottom w:val="single" w:sz="4" w:space="0" w:color="auto"/>
              <w:right w:val="single" w:sz="4" w:space="0" w:color="auto"/>
            </w:tcBorders>
            <w:shd w:val="clear" w:color="auto" w:fill="auto"/>
            <w:noWrap/>
            <w:vAlign w:val="center"/>
          </w:tcPr>
          <w:p w14:paraId="17B59D9E" w14:textId="43C08CE0" w:rsidR="005530E5" w:rsidRPr="00B02CE4" w:rsidRDefault="005530E5" w:rsidP="003B2DF8">
            <w:pPr>
              <w:spacing w:afterLines="160" w:after="384" w:line="360" w:lineRule="auto"/>
              <w:rPr>
                <w:rFonts w:eastAsia="Times New Roman"/>
                <w:color w:val="808080" w:themeColor="background1" w:themeShade="80"/>
                <w:lang w:val="es-DO" w:eastAsia="es-DO"/>
              </w:rPr>
            </w:pPr>
            <w:r w:rsidRPr="007E22AA">
              <w:t>1,750,242.63</w:t>
            </w:r>
          </w:p>
        </w:tc>
      </w:tr>
      <w:tr w:rsidR="005530E5" w:rsidRPr="00B02CE4" w14:paraId="583A06F5" w14:textId="77777777" w:rsidTr="00DB65CD">
        <w:trPr>
          <w:trHeight w:val="300"/>
        </w:trPr>
        <w:tc>
          <w:tcPr>
            <w:tcW w:w="2728" w:type="pct"/>
            <w:tcBorders>
              <w:top w:val="nil"/>
              <w:left w:val="single" w:sz="4" w:space="0" w:color="auto"/>
              <w:bottom w:val="single" w:sz="4" w:space="0" w:color="auto"/>
              <w:right w:val="single" w:sz="4" w:space="0" w:color="auto"/>
            </w:tcBorders>
            <w:shd w:val="clear" w:color="auto" w:fill="auto"/>
            <w:noWrap/>
            <w:vAlign w:val="center"/>
            <w:hideMark/>
          </w:tcPr>
          <w:p w14:paraId="326E9053" w14:textId="77777777" w:rsidR="005530E5" w:rsidRPr="00B02CE4" w:rsidRDefault="005530E5" w:rsidP="003B2DF8">
            <w:pPr>
              <w:spacing w:afterLines="160" w:after="384" w:line="360" w:lineRule="auto"/>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PRODUCTOS Y UTILES VARIOS</w:t>
            </w:r>
          </w:p>
        </w:tc>
        <w:tc>
          <w:tcPr>
            <w:tcW w:w="1183" w:type="pct"/>
            <w:tcBorders>
              <w:top w:val="nil"/>
              <w:left w:val="nil"/>
              <w:bottom w:val="single" w:sz="4" w:space="0" w:color="auto"/>
              <w:right w:val="single" w:sz="4" w:space="0" w:color="auto"/>
            </w:tcBorders>
            <w:shd w:val="clear" w:color="auto" w:fill="auto"/>
            <w:noWrap/>
            <w:vAlign w:val="center"/>
          </w:tcPr>
          <w:p w14:paraId="56A394BF" w14:textId="2B4712AA" w:rsidR="005530E5" w:rsidRPr="00B02CE4" w:rsidRDefault="005530E5" w:rsidP="003B2DF8">
            <w:pPr>
              <w:spacing w:afterLines="160" w:after="384" w:line="360" w:lineRule="auto"/>
              <w:rPr>
                <w:rFonts w:eastAsia="Times New Roman"/>
                <w:color w:val="808080" w:themeColor="background1" w:themeShade="80"/>
                <w:lang w:val="es-DO" w:eastAsia="es-DO"/>
              </w:rPr>
            </w:pPr>
            <w:r w:rsidRPr="007E22AA">
              <w:t>156,340.32</w:t>
            </w:r>
          </w:p>
        </w:tc>
        <w:tc>
          <w:tcPr>
            <w:tcW w:w="1089" w:type="pct"/>
            <w:tcBorders>
              <w:top w:val="nil"/>
              <w:left w:val="nil"/>
              <w:bottom w:val="single" w:sz="4" w:space="0" w:color="auto"/>
              <w:right w:val="single" w:sz="4" w:space="0" w:color="auto"/>
            </w:tcBorders>
            <w:shd w:val="clear" w:color="auto" w:fill="auto"/>
            <w:noWrap/>
            <w:vAlign w:val="center"/>
          </w:tcPr>
          <w:p w14:paraId="5C8E3FFF" w14:textId="04DE7D48" w:rsidR="005530E5" w:rsidRPr="00B02CE4" w:rsidRDefault="005530E5" w:rsidP="003B2DF8">
            <w:pPr>
              <w:spacing w:afterLines="160" w:after="384" w:line="360" w:lineRule="auto"/>
              <w:rPr>
                <w:rFonts w:eastAsia="Times New Roman"/>
                <w:color w:val="808080" w:themeColor="background1" w:themeShade="80"/>
                <w:lang w:val="es-DO" w:eastAsia="es-DO"/>
              </w:rPr>
            </w:pPr>
            <w:r w:rsidRPr="007E22AA">
              <w:t>68,148.88</w:t>
            </w:r>
          </w:p>
        </w:tc>
      </w:tr>
      <w:tr w:rsidR="005530E5" w:rsidRPr="00B02CE4" w14:paraId="5034E73D" w14:textId="77777777" w:rsidTr="00DB65CD">
        <w:trPr>
          <w:trHeight w:val="360"/>
        </w:trPr>
        <w:tc>
          <w:tcPr>
            <w:tcW w:w="27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9BF5E" w14:textId="77777777" w:rsidR="005530E5" w:rsidRPr="00B02CE4" w:rsidRDefault="005530E5" w:rsidP="003B2DF8">
            <w:pPr>
              <w:spacing w:afterLines="160" w:after="384" w:line="360" w:lineRule="auto"/>
              <w:rPr>
                <w:rFonts w:eastAsia="Times New Roman"/>
                <w:b/>
                <w:bCs/>
                <w:color w:val="808080" w:themeColor="background1" w:themeShade="80"/>
                <w:lang w:val="es-DO" w:eastAsia="es-DO"/>
              </w:rPr>
            </w:pPr>
            <w:r w:rsidRPr="00B02CE4">
              <w:rPr>
                <w:rFonts w:eastAsia="Times New Roman"/>
                <w:b/>
                <w:bCs/>
                <w:color w:val="808080" w:themeColor="background1" w:themeShade="80"/>
                <w:lang w:val="es-DO" w:eastAsia="es-DO"/>
              </w:rPr>
              <w:t>Total</w:t>
            </w:r>
          </w:p>
        </w:tc>
        <w:tc>
          <w:tcPr>
            <w:tcW w:w="11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9F553C" w14:textId="4762A474" w:rsidR="005530E5" w:rsidRPr="00B02CE4" w:rsidRDefault="005530E5" w:rsidP="003B2DF8">
            <w:pPr>
              <w:spacing w:afterLines="160" w:after="384" w:line="360" w:lineRule="auto"/>
              <w:rPr>
                <w:rFonts w:eastAsia="Times New Roman"/>
                <w:b/>
                <w:bCs/>
                <w:color w:val="808080" w:themeColor="background1" w:themeShade="80"/>
                <w:u w:val="double"/>
                <w:lang w:val="es-DO" w:eastAsia="es-DO"/>
              </w:rPr>
            </w:pPr>
            <w:r w:rsidRPr="007E22AA">
              <w:t>3,047,000.11</w:t>
            </w:r>
          </w:p>
        </w:tc>
        <w:tc>
          <w:tcPr>
            <w:tcW w:w="10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95C1B5" w14:textId="2F035003" w:rsidR="005530E5" w:rsidRPr="00B02CE4" w:rsidRDefault="005530E5" w:rsidP="003B2DF8">
            <w:pPr>
              <w:spacing w:afterLines="160" w:after="384" w:line="360" w:lineRule="auto"/>
              <w:rPr>
                <w:rFonts w:eastAsia="Times New Roman"/>
                <w:b/>
                <w:bCs/>
                <w:color w:val="808080" w:themeColor="background1" w:themeShade="80"/>
                <w:u w:val="double"/>
                <w:lang w:val="es-DO" w:eastAsia="es-DO"/>
              </w:rPr>
            </w:pPr>
            <w:r w:rsidRPr="007E22AA">
              <w:t>1,926,549.37</w:t>
            </w:r>
          </w:p>
        </w:tc>
      </w:tr>
    </w:tbl>
    <w:p w14:paraId="1897E8A1" w14:textId="77777777" w:rsidR="00A36D11" w:rsidRPr="005530E5" w:rsidRDefault="00A36D11" w:rsidP="003B2DF8">
      <w:pPr>
        <w:tabs>
          <w:tab w:val="left" w:pos="2981"/>
        </w:tabs>
        <w:spacing w:afterLines="160" w:after="384" w:line="360" w:lineRule="auto"/>
        <w:rPr>
          <w:color w:val="767070"/>
          <w:sz w:val="20"/>
          <w:szCs w:val="14"/>
          <w:lang w:val="es-DO"/>
        </w:rPr>
      </w:pPr>
      <w:r w:rsidRPr="00DB6D0F">
        <w:rPr>
          <w:b/>
          <w:bCs/>
          <w:color w:val="767070"/>
          <w:sz w:val="20"/>
          <w:szCs w:val="14"/>
          <w:lang w:val="es-DO"/>
        </w:rPr>
        <w:t>Fuente:</w:t>
      </w:r>
      <w:r w:rsidRPr="005530E5">
        <w:rPr>
          <w:color w:val="767070"/>
          <w:sz w:val="20"/>
          <w:szCs w:val="14"/>
          <w:lang w:val="es-DO"/>
        </w:rPr>
        <w:t xml:space="preserve"> Departamento de Administrativo y Financiero</w:t>
      </w:r>
    </w:p>
    <w:p w14:paraId="7BBF6C6B" w14:textId="3E5E6DAC" w:rsidR="00A36D11" w:rsidRPr="00B02CE4" w:rsidRDefault="00A36D11" w:rsidP="003B2DF8">
      <w:pPr>
        <w:autoSpaceDE w:val="0"/>
        <w:autoSpaceDN w:val="0"/>
        <w:adjustRightInd w:val="0"/>
        <w:spacing w:afterLines="160" w:after="384" w:line="360" w:lineRule="auto"/>
        <w:rPr>
          <w:b/>
          <w:color w:val="767070"/>
          <w:szCs w:val="23"/>
          <w:lang w:val="es-DO"/>
        </w:rPr>
      </w:pPr>
      <w:r w:rsidRPr="00B02CE4">
        <w:rPr>
          <w:b/>
          <w:color w:val="767070"/>
          <w:szCs w:val="23"/>
          <w:lang w:val="es-DO"/>
        </w:rPr>
        <w:t>Nota #18: Gastos de depreciación y amortización</w:t>
      </w:r>
    </w:p>
    <w:p w14:paraId="51F452ED" w14:textId="07AF12A8" w:rsidR="00A36D11" w:rsidRPr="00B02CE4" w:rsidRDefault="00A36D11" w:rsidP="003B2DF8">
      <w:pPr>
        <w:autoSpaceDE w:val="0"/>
        <w:autoSpaceDN w:val="0"/>
        <w:adjustRightInd w:val="0"/>
        <w:spacing w:afterLines="160" w:after="384" w:line="360" w:lineRule="auto"/>
        <w:rPr>
          <w:color w:val="767070"/>
          <w:szCs w:val="23"/>
          <w:lang w:val="es-DO"/>
        </w:rPr>
      </w:pPr>
      <w:r w:rsidRPr="00B02CE4">
        <w:rPr>
          <w:color w:val="767070"/>
          <w:szCs w:val="23"/>
          <w:lang w:val="es-DO"/>
        </w:rPr>
        <w:t xml:space="preserve">El detalle de los gastos de depreciación y amortización al 30 de </w:t>
      </w:r>
      <w:r w:rsidR="00DB78DC">
        <w:rPr>
          <w:color w:val="767070"/>
          <w:szCs w:val="23"/>
          <w:lang w:val="es-DO"/>
        </w:rPr>
        <w:t>junio</w:t>
      </w:r>
      <w:r w:rsidRPr="00B02CE4">
        <w:rPr>
          <w:color w:val="767070"/>
          <w:szCs w:val="23"/>
          <w:lang w:val="es-DO"/>
        </w:rPr>
        <w:t xml:space="preserve"> de 2022 y 2021 es como sigue: </w:t>
      </w:r>
    </w:p>
    <w:tbl>
      <w:tblPr>
        <w:tblW w:w="5000" w:type="pct"/>
        <w:tblCellMar>
          <w:left w:w="70" w:type="dxa"/>
          <w:right w:w="70" w:type="dxa"/>
        </w:tblCellMar>
        <w:tblLook w:val="04A0" w:firstRow="1" w:lastRow="0" w:firstColumn="1" w:lastColumn="0" w:noHBand="0" w:noVBand="1"/>
      </w:tblPr>
      <w:tblGrid>
        <w:gridCol w:w="4335"/>
        <w:gridCol w:w="1821"/>
        <w:gridCol w:w="1754"/>
      </w:tblGrid>
      <w:tr w:rsidR="00A36D11" w:rsidRPr="00B02CE4" w14:paraId="415F3593" w14:textId="77777777" w:rsidTr="00DB65CD">
        <w:trPr>
          <w:trHeight w:val="300"/>
          <w:tblHeader/>
        </w:trPr>
        <w:tc>
          <w:tcPr>
            <w:tcW w:w="2740" w:type="pct"/>
            <w:tcBorders>
              <w:top w:val="single" w:sz="4" w:space="0" w:color="auto"/>
              <w:left w:val="single" w:sz="4" w:space="0" w:color="auto"/>
              <w:bottom w:val="nil"/>
              <w:right w:val="single" w:sz="4" w:space="0" w:color="auto"/>
            </w:tcBorders>
            <w:shd w:val="clear" w:color="auto" w:fill="002060"/>
            <w:noWrap/>
            <w:vAlign w:val="center"/>
            <w:hideMark/>
          </w:tcPr>
          <w:p w14:paraId="13DA523D" w14:textId="6087A04D" w:rsidR="00A36D11" w:rsidRPr="00300E68" w:rsidRDefault="00A36D11" w:rsidP="00300E68">
            <w:pPr>
              <w:spacing w:before="240" w:afterLines="160" w:after="384" w:line="360" w:lineRule="auto"/>
              <w:jc w:val="center"/>
              <w:rPr>
                <w:rFonts w:eastAsia="Times New Roman"/>
                <w:b/>
                <w:bCs/>
                <w:color w:val="FFFFFF" w:themeColor="background1"/>
                <w:lang w:val="es-DO" w:eastAsia="es-DO"/>
              </w:rPr>
            </w:pPr>
            <w:r w:rsidRPr="00300E68">
              <w:rPr>
                <w:rFonts w:eastAsia="Times New Roman"/>
                <w:b/>
                <w:bCs/>
                <w:color w:val="FFFFFF" w:themeColor="background1"/>
                <w:lang w:val="es-DO" w:eastAsia="es-DO"/>
              </w:rPr>
              <w:t>Descripción</w:t>
            </w:r>
          </w:p>
        </w:tc>
        <w:tc>
          <w:tcPr>
            <w:tcW w:w="1151" w:type="pct"/>
            <w:tcBorders>
              <w:top w:val="single" w:sz="4" w:space="0" w:color="auto"/>
              <w:left w:val="nil"/>
              <w:bottom w:val="nil"/>
              <w:right w:val="single" w:sz="4" w:space="0" w:color="auto"/>
            </w:tcBorders>
            <w:shd w:val="clear" w:color="auto" w:fill="002060"/>
            <w:noWrap/>
            <w:vAlign w:val="center"/>
            <w:hideMark/>
          </w:tcPr>
          <w:p w14:paraId="3991A3E2" w14:textId="77777777" w:rsidR="00A36D11" w:rsidRPr="00300E68" w:rsidRDefault="00A36D11" w:rsidP="00300E68">
            <w:pPr>
              <w:spacing w:before="240" w:afterLines="160" w:after="384" w:line="360" w:lineRule="auto"/>
              <w:jc w:val="center"/>
              <w:rPr>
                <w:rFonts w:eastAsia="Times New Roman"/>
                <w:b/>
                <w:bCs/>
                <w:color w:val="FFFFFF" w:themeColor="background1"/>
                <w:lang w:val="es-DO" w:eastAsia="es-DO"/>
              </w:rPr>
            </w:pPr>
            <w:r w:rsidRPr="00300E68">
              <w:rPr>
                <w:rFonts w:eastAsia="Times New Roman"/>
                <w:b/>
                <w:bCs/>
                <w:color w:val="FFFFFF" w:themeColor="background1"/>
                <w:lang w:val="es-DO" w:eastAsia="es-DO"/>
              </w:rPr>
              <w:t>2022</w:t>
            </w:r>
          </w:p>
        </w:tc>
        <w:tc>
          <w:tcPr>
            <w:tcW w:w="1109" w:type="pct"/>
            <w:tcBorders>
              <w:top w:val="single" w:sz="4" w:space="0" w:color="auto"/>
              <w:left w:val="nil"/>
              <w:bottom w:val="nil"/>
              <w:right w:val="single" w:sz="4" w:space="0" w:color="auto"/>
            </w:tcBorders>
            <w:shd w:val="clear" w:color="auto" w:fill="002060"/>
            <w:noWrap/>
            <w:vAlign w:val="center"/>
            <w:hideMark/>
          </w:tcPr>
          <w:p w14:paraId="2348F802" w14:textId="77777777" w:rsidR="00A36D11" w:rsidRPr="00300E68" w:rsidRDefault="00A36D11" w:rsidP="00300E68">
            <w:pPr>
              <w:spacing w:before="240" w:afterLines="160" w:after="384" w:line="360" w:lineRule="auto"/>
              <w:jc w:val="center"/>
              <w:rPr>
                <w:rFonts w:eastAsia="Times New Roman"/>
                <w:b/>
                <w:bCs/>
                <w:color w:val="FFFFFF" w:themeColor="background1"/>
                <w:lang w:val="es-DO" w:eastAsia="es-DO"/>
              </w:rPr>
            </w:pPr>
            <w:r w:rsidRPr="00300E68">
              <w:rPr>
                <w:rFonts w:eastAsia="Times New Roman"/>
                <w:b/>
                <w:bCs/>
                <w:color w:val="FFFFFF" w:themeColor="background1"/>
                <w:lang w:val="es-DO" w:eastAsia="es-DO"/>
              </w:rPr>
              <w:t>2021</w:t>
            </w:r>
          </w:p>
        </w:tc>
      </w:tr>
      <w:tr w:rsidR="00DB78DC" w:rsidRPr="00B02CE4" w14:paraId="6880A5AA" w14:textId="77777777" w:rsidTr="00300E68">
        <w:trPr>
          <w:trHeight w:val="300"/>
        </w:trPr>
        <w:tc>
          <w:tcPr>
            <w:tcW w:w="27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721DD" w14:textId="77777777"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Recursos Tecnológicos</w:t>
            </w:r>
          </w:p>
        </w:tc>
        <w:tc>
          <w:tcPr>
            <w:tcW w:w="1151" w:type="pct"/>
            <w:tcBorders>
              <w:top w:val="single" w:sz="4" w:space="0" w:color="auto"/>
              <w:left w:val="nil"/>
              <w:bottom w:val="single" w:sz="4" w:space="0" w:color="auto"/>
              <w:right w:val="single" w:sz="4" w:space="0" w:color="auto"/>
            </w:tcBorders>
            <w:shd w:val="clear" w:color="auto" w:fill="auto"/>
            <w:noWrap/>
            <w:vAlign w:val="center"/>
          </w:tcPr>
          <w:p w14:paraId="4CFB16D7" w14:textId="5DD22EAC"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C2511F">
              <w:t>597,780.48</w:t>
            </w:r>
          </w:p>
        </w:tc>
        <w:tc>
          <w:tcPr>
            <w:tcW w:w="1109" w:type="pct"/>
            <w:tcBorders>
              <w:top w:val="single" w:sz="4" w:space="0" w:color="auto"/>
              <w:left w:val="nil"/>
              <w:bottom w:val="single" w:sz="4" w:space="0" w:color="auto"/>
              <w:right w:val="single" w:sz="4" w:space="0" w:color="auto"/>
            </w:tcBorders>
            <w:shd w:val="clear" w:color="auto" w:fill="auto"/>
            <w:noWrap/>
            <w:vAlign w:val="center"/>
          </w:tcPr>
          <w:p w14:paraId="57A8242D" w14:textId="5DFCC761"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C2511F">
              <w:t>1,277,333.95</w:t>
            </w:r>
          </w:p>
        </w:tc>
      </w:tr>
      <w:tr w:rsidR="00DB78DC" w:rsidRPr="00B02CE4" w14:paraId="13FF00C9" w14:textId="77777777" w:rsidTr="00300E68">
        <w:trPr>
          <w:trHeight w:val="300"/>
        </w:trPr>
        <w:tc>
          <w:tcPr>
            <w:tcW w:w="2740" w:type="pct"/>
            <w:tcBorders>
              <w:top w:val="nil"/>
              <w:left w:val="single" w:sz="4" w:space="0" w:color="auto"/>
              <w:bottom w:val="single" w:sz="4" w:space="0" w:color="auto"/>
              <w:right w:val="single" w:sz="4" w:space="0" w:color="auto"/>
            </w:tcBorders>
            <w:shd w:val="clear" w:color="auto" w:fill="auto"/>
            <w:noWrap/>
            <w:vAlign w:val="center"/>
            <w:hideMark/>
          </w:tcPr>
          <w:p w14:paraId="2A606A5D" w14:textId="77777777"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Mobiliarios</w:t>
            </w:r>
          </w:p>
        </w:tc>
        <w:tc>
          <w:tcPr>
            <w:tcW w:w="1151" w:type="pct"/>
            <w:tcBorders>
              <w:top w:val="nil"/>
              <w:left w:val="nil"/>
              <w:bottom w:val="single" w:sz="4" w:space="0" w:color="auto"/>
              <w:right w:val="single" w:sz="4" w:space="0" w:color="auto"/>
            </w:tcBorders>
            <w:shd w:val="clear" w:color="auto" w:fill="auto"/>
            <w:noWrap/>
            <w:vAlign w:val="center"/>
          </w:tcPr>
          <w:p w14:paraId="4FDD3213" w14:textId="6C08F98B"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C2511F">
              <w:t>532,759.56</w:t>
            </w:r>
          </w:p>
        </w:tc>
        <w:tc>
          <w:tcPr>
            <w:tcW w:w="1109" w:type="pct"/>
            <w:tcBorders>
              <w:top w:val="nil"/>
              <w:left w:val="nil"/>
              <w:bottom w:val="single" w:sz="4" w:space="0" w:color="auto"/>
              <w:right w:val="single" w:sz="4" w:space="0" w:color="auto"/>
            </w:tcBorders>
            <w:shd w:val="clear" w:color="auto" w:fill="auto"/>
            <w:noWrap/>
            <w:vAlign w:val="center"/>
          </w:tcPr>
          <w:p w14:paraId="73D6D6E5" w14:textId="31AB392A"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C2511F">
              <w:t>514,587.05</w:t>
            </w:r>
          </w:p>
        </w:tc>
      </w:tr>
      <w:tr w:rsidR="00DB78DC" w:rsidRPr="00B02CE4" w14:paraId="1D5D7634" w14:textId="77777777" w:rsidTr="00300E68">
        <w:trPr>
          <w:trHeight w:val="300"/>
        </w:trPr>
        <w:tc>
          <w:tcPr>
            <w:tcW w:w="2740" w:type="pct"/>
            <w:tcBorders>
              <w:top w:val="nil"/>
              <w:left w:val="single" w:sz="4" w:space="0" w:color="auto"/>
              <w:bottom w:val="single" w:sz="4" w:space="0" w:color="auto"/>
              <w:right w:val="single" w:sz="4" w:space="0" w:color="auto"/>
            </w:tcBorders>
            <w:shd w:val="clear" w:color="auto" w:fill="auto"/>
            <w:noWrap/>
            <w:vAlign w:val="center"/>
            <w:hideMark/>
          </w:tcPr>
          <w:p w14:paraId="38CDE095" w14:textId="77777777"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Vehículos</w:t>
            </w:r>
          </w:p>
        </w:tc>
        <w:tc>
          <w:tcPr>
            <w:tcW w:w="1151" w:type="pct"/>
            <w:tcBorders>
              <w:top w:val="nil"/>
              <w:left w:val="nil"/>
              <w:bottom w:val="single" w:sz="4" w:space="0" w:color="auto"/>
              <w:right w:val="single" w:sz="4" w:space="0" w:color="auto"/>
            </w:tcBorders>
            <w:shd w:val="clear" w:color="auto" w:fill="auto"/>
            <w:noWrap/>
            <w:vAlign w:val="center"/>
          </w:tcPr>
          <w:p w14:paraId="4D2D8B7F" w14:textId="34A689AF"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C2511F">
              <w:t>49,609.58</w:t>
            </w:r>
          </w:p>
        </w:tc>
        <w:tc>
          <w:tcPr>
            <w:tcW w:w="1109" w:type="pct"/>
            <w:tcBorders>
              <w:top w:val="nil"/>
              <w:left w:val="nil"/>
              <w:bottom w:val="single" w:sz="4" w:space="0" w:color="auto"/>
              <w:right w:val="single" w:sz="4" w:space="0" w:color="auto"/>
            </w:tcBorders>
            <w:shd w:val="clear" w:color="auto" w:fill="auto"/>
            <w:noWrap/>
            <w:vAlign w:val="center"/>
          </w:tcPr>
          <w:p w14:paraId="674D5908" w14:textId="4221B90E"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C2511F">
              <w:t>83,194.79</w:t>
            </w:r>
          </w:p>
        </w:tc>
      </w:tr>
      <w:tr w:rsidR="00DB78DC" w:rsidRPr="00B02CE4" w14:paraId="3CCAA05E" w14:textId="77777777" w:rsidTr="00300E68">
        <w:trPr>
          <w:trHeight w:val="300"/>
        </w:trPr>
        <w:tc>
          <w:tcPr>
            <w:tcW w:w="2740" w:type="pct"/>
            <w:tcBorders>
              <w:top w:val="nil"/>
              <w:left w:val="single" w:sz="4" w:space="0" w:color="auto"/>
              <w:bottom w:val="single" w:sz="4" w:space="0" w:color="auto"/>
              <w:right w:val="single" w:sz="4" w:space="0" w:color="auto"/>
            </w:tcBorders>
            <w:shd w:val="clear" w:color="auto" w:fill="auto"/>
            <w:noWrap/>
            <w:vAlign w:val="center"/>
            <w:hideMark/>
          </w:tcPr>
          <w:p w14:paraId="258C6AC1" w14:textId="77777777"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Edificio</w:t>
            </w:r>
          </w:p>
        </w:tc>
        <w:tc>
          <w:tcPr>
            <w:tcW w:w="1151" w:type="pct"/>
            <w:tcBorders>
              <w:top w:val="nil"/>
              <w:left w:val="nil"/>
              <w:bottom w:val="single" w:sz="4" w:space="0" w:color="auto"/>
              <w:right w:val="single" w:sz="4" w:space="0" w:color="auto"/>
            </w:tcBorders>
            <w:shd w:val="clear" w:color="auto" w:fill="auto"/>
            <w:noWrap/>
            <w:vAlign w:val="center"/>
          </w:tcPr>
          <w:p w14:paraId="16E83AFE" w14:textId="02206F2F"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C2511F">
              <w:t>636,957.86</w:t>
            </w:r>
          </w:p>
        </w:tc>
        <w:tc>
          <w:tcPr>
            <w:tcW w:w="1109" w:type="pct"/>
            <w:tcBorders>
              <w:top w:val="nil"/>
              <w:left w:val="nil"/>
              <w:bottom w:val="single" w:sz="4" w:space="0" w:color="auto"/>
              <w:right w:val="single" w:sz="4" w:space="0" w:color="auto"/>
            </w:tcBorders>
            <w:shd w:val="clear" w:color="auto" w:fill="auto"/>
            <w:noWrap/>
            <w:vAlign w:val="center"/>
          </w:tcPr>
          <w:p w14:paraId="662BE3AF" w14:textId="5019C6CF"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C2511F">
              <w:t>631,722.59</w:t>
            </w:r>
          </w:p>
        </w:tc>
      </w:tr>
      <w:tr w:rsidR="00DB78DC" w:rsidRPr="00B02CE4" w14:paraId="47B6745A" w14:textId="77777777" w:rsidTr="00300E68">
        <w:trPr>
          <w:trHeight w:val="300"/>
        </w:trPr>
        <w:tc>
          <w:tcPr>
            <w:tcW w:w="2740" w:type="pct"/>
            <w:tcBorders>
              <w:top w:val="nil"/>
              <w:left w:val="single" w:sz="4" w:space="0" w:color="auto"/>
              <w:bottom w:val="single" w:sz="4" w:space="0" w:color="auto"/>
              <w:right w:val="single" w:sz="4" w:space="0" w:color="auto"/>
            </w:tcBorders>
            <w:shd w:val="clear" w:color="auto" w:fill="auto"/>
            <w:noWrap/>
            <w:vAlign w:val="center"/>
            <w:hideMark/>
          </w:tcPr>
          <w:p w14:paraId="4477104A" w14:textId="77777777"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lastRenderedPageBreak/>
              <w:t>Intangibles</w:t>
            </w:r>
          </w:p>
        </w:tc>
        <w:tc>
          <w:tcPr>
            <w:tcW w:w="1151" w:type="pct"/>
            <w:tcBorders>
              <w:top w:val="nil"/>
              <w:left w:val="nil"/>
              <w:bottom w:val="single" w:sz="4" w:space="0" w:color="auto"/>
              <w:right w:val="single" w:sz="4" w:space="0" w:color="auto"/>
            </w:tcBorders>
            <w:shd w:val="clear" w:color="auto" w:fill="auto"/>
            <w:noWrap/>
            <w:vAlign w:val="center"/>
          </w:tcPr>
          <w:p w14:paraId="26B8AE11" w14:textId="210FFAFD"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C2511F">
              <w:t>110,049.64</w:t>
            </w:r>
          </w:p>
        </w:tc>
        <w:tc>
          <w:tcPr>
            <w:tcW w:w="1109" w:type="pct"/>
            <w:tcBorders>
              <w:top w:val="nil"/>
              <w:left w:val="nil"/>
              <w:bottom w:val="single" w:sz="4" w:space="0" w:color="auto"/>
              <w:right w:val="single" w:sz="4" w:space="0" w:color="auto"/>
            </w:tcBorders>
            <w:shd w:val="clear" w:color="auto" w:fill="auto"/>
            <w:noWrap/>
            <w:vAlign w:val="center"/>
          </w:tcPr>
          <w:p w14:paraId="15FA8B15" w14:textId="4BC6A2A3"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C2511F">
              <w:t>110,049.64</w:t>
            </w:r>
          </w:p>
        </w:tc>
      </w:tr>
      <w:tr w:rsidR="00DB78DC" w:rsidRPr="00B02CE4" w14:paraId="656243ED" w14:textId="77777777" w:rsidTr="00300E68">
        <w:trPr>
          <w:trHeight w:val="360"/>
        </w:trPr>
        <w:tc>
          <w:tcPr>
            <w:tcW w:w="27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A84BA" w14:textId="77777777" w:rsidR="00DB78DC" w:rsidRPr="00DB6D0F" w:rsidRDefault="00DB78DC" w:rsidP="00300E68">
            <w:pPr>
              <w:spacing w:before="240" w:afterLines="160" w:after="384" w:line="360" w:lineRule="auto"/>
              <w:jc w:val="center"/>
              <w:rPr>
                <w:rFonts w:eastAsia="Times New Roman"/>
                <w:b/>
                <w:bCs/>
                <w:color w:val="808080" w:themeColor="background1" w:themeShade="80"/>
                <w:lang w:val="es-DO" w:eastAsia="es-DO"/>
              </w:rPr>
            </w:pPr>
            <w:r w:rsidRPr="00DB6D0F">
              <w:rPr>
                <w:rFonts w:eastAsia="Times New Roman"/>
                <w:b/>
                <w:bCs/>
                <w:color w:val="808080" w:themeColor="background1" w:themeShade="80"/>
                <w:lang w:val="es-DO" w:eastAsia="es-DO"/>
              </w:rPr>
              <w:t>Total</w:t>
            </w:r>
          </w:p>
        </w:tc>
        <w:tc>
          <w:tcPr>
            <w:tcW w:w="11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E299DA" w14:textId="05704835" w:rsidR="00DB78DC" w:rsidRPr="00DB6D0F" w:rsidRDefault="00DB78DC" w:rsidP="00300E68">
            <w:pPr>
              <w:spacing w:before="240" w:afterLines="160" w:after="384" w:line="360" w:lineRule="auto"/>
              <w:jc w:val="center"/>
              <w:rPr>
                <w:rFonts w:eastAsia="Times New Roman"/>
                <w:b/>
                <w:bCs/>
                <w:color w:val="808080" w:themeColor="background1" w:themeShade="80"/>
                <w:u w:val="double"/>
                <w:lang w:val="es-DO" w:eastAsia="es-DO"/>
              </w:rPr>
            </w:pPr>
            <w:r w:rsidRPr="00DB6D0F">
              <w:rPr>
                <w:b/>
                <w:bCs/>
              </w:rPr>
              <w:t>1,927,157.12</w:t>
            </w:r>
          </w:p>
        </w:tc>
        <w:tc>
          <w:tcPr>
            <w:tcW w:w="11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352891" w14:textId="63094259" w:rsidR="00DB78DC" w:rsidRPr="00DB6D0F" w:rsidRDefault="00DB78DC" w:rsidP="00300E68">
            <w:pPr>
              <w:spacing w:before="240" w:afterLines="160" w:after="384" w:line="360" w:lineRule="auto"/>
              <w:jc w:val="center"/>
              <w:rPr>
                <w:rFonts w:eastAsia="Times New Roman"/>
                <w:b/>
                <w:bCs/>
                <w:color w:val="808080" w:themeColor="background1" w:themeShade="80"/>
                <w:u w:val="double"/>
                <w:lang w:val="es-DO" w:eastAsia="es-DO"/>
              </w:rPr>
            </w:pPr>
            <w:r w:rsidRPr="00DB6D0F">
              <w:rPr>
                <w:b/>
                <w:bCs/>
              </w:rPr>
              <w:t>2,616,888.02</w:t>
            </w:r>
          </w:p>
        </w:tc>
      </w:tr>
    </w:tbl>
    <w:p w14:paraId="05D4C1AE" w14:textId="77777777" w:rsidR="00A36D11" w:rsidRPr="00DB78DC" w:rsidRDefault="00A36D11" w:rsidP="003B2DF8">
      <w:pPr>
        <w:tabs>
          <w:tab w:val="left" w:pos="2981"/>
        </w:tabs>
        <w:spacing w:afterLines="160" w:after="384" w:line="360" w:lineRule="auto"/>
        <w:rPr>
          <w:color w:val="767070"/>
          <w:sz w:val="20"/>
          <w:szCs w:val="14"/>
          <w:lang w:val="es-DO"/>
        </w:rPr>
      </w:pPr>
      <w:r w:rsidRPr="00DB6D0F">
        <w:rPr>
          <w:b/>
          <w:bCs/>
          <w:color w:val="767070"/>
          <w:sz w:val="20"/>
          <w:szCs w:val="14"/>
          <w:lang w:val="es-DO"/>
        </w:rPr>
        <w:t>Fuente:</w:t>
      </w:r>
      <w:r w:rsidRPr="00DB78DC">
        <w:rPr>
          <w:color w:val="767070"/>
          <w:sz w:val="20"/>
          <w:szCs w:val="14"/>
          <w:lang w:val="es-DO"/>
        </w:rPr>
        <w:t xml:space="preserve"> Departamento de Administrativo y Financiero</w:t>
      </w:r>
    </w:p>
    <w:p w14:paraId="5D3E1EB9" w14:textId="77777777" w:rsidR="00A36D11" w:rsidRPr="00B02CE4" w:rsidRDefault="00A36D11" w:rsidP="003B2DF8">
      <w:pPr>
        <w:autoSpaceDE w:val="0"/>
        <w:autoSpaceDN w:val="0"/>
        <w:adjustRightInd w:val="0"/>
        <w:spacing w:afterLines="160" w:after="384" w:line="360" w:lineRule="auto"/>
        <w:rPr>
          <w:b/>
          <w:color w:val="000000"/>
          <w:szCs w:val="23"/>
          <w:lang w:val="es-DO"/>
        </w:rPr>
      </w:pPr>
      <w:r w:rsidRPr="00B02CE4">
        <w:rPr>
          <w:b/>
          <w:color w:val="767070"/>
          <w:szCs w:val="23"/>
          <w:lang w:val="es-DO"/>
        </w:rPr>
        <w:t>Nota #19: Otros gastos</w:t>
      </w:r>
    </w:p>
    <w:p w14:paraId="77302549" w14:textId="75433329" w:rsidR="00A36D11" w:rsidRDefault="00A36D11" w:rsidP="003B2DF8">
      <w:pPr>
        <w:autoSpaceDE w:val="0"/>
        <w:autoSpaceDN w:val="0"/>
        <w:adjustRightInd w:val="0"/>
        <w:spacing w:afterLines="160" w:after="384" w:line="360" w:lineRule="auto"/>
        <w:rPr>
          <w:color w:val="767070"/>
          <w:szCs w:val="23"/>
          <w:lang w:val="es-DO"/>
        </w:rPr>
      </w:pPr>
      <w:r w:rsidRPr="00B02CE4">
        <w:rPr>
          <w:color w:val="767070"/>
          <w:szCs w:val="23"/>
          <w:lang w:val="es-DO"/>
        </w:rPr>
        <w:t xml:space="preserve">El detalle de otros gastos al 30 de </w:t>
      </w:r>
      <w:r w:rsidR="005319F7">
        <w:rPr>
          <w:color w:val="767070"/>
          <w:szCs w:val="23"/>
          <w:lang w:val="es-DO"/>
        </w:rPr>
        <w:t>junio</w:t>
      </w:r>
      <w:r w:rsidRPr="00B02CE4">
        <w:rPr>
          <w:color w:val="767070"/>
          <w:szCs w:val="23"/>
          <w:lang w:val="es-DO"/>
        </w:rPr>
        <w:t xml:space="preserve"> de 2022 y 2021 es como sigue:</w:t>
      </w:r>
    </w:p>
    <w:tbl>
      <w:tblPr>
        <w:tblW w:w="5908" w:type="pct"/>
        <w:tblCellMar>
          <w:left w:w="70" w:type="dxa"/>
          <w:right w:w="70" w:type="dxa"/>
        </w:tblCellMar>
        <w:tblLook w:val="04A0" w:firstRow="1" w:lastRow="0" w:firstColumn="1" w:lastColumn="0" w:noHBand="0" w:noVBand="1"/>
      </w:tblPr>
      <w:tblGrid>
        <w:gridCol w:w="5926"/>
        <w:gridCol w:w="1640"/>
        <w:gridCol w:w="1780"/>
      </w:tblGrid>
      <w:tr w:rsidR="00A36D11" w:rsidRPr="00B02CE4" w14:paraId="7AF56092" w14:textId="77777777" w:rsidTr="00300E68">
        <w:trPr>
          <w:trHeight w:val="300"/>
          <w:tblHeader/>
        </w:trPr>
        <w:tc>
          <w:tcPr>
            <w:tcW w:w="3170"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0D134DF2" w14:textId="5BAFC816" w:rsidR="00A36D11" w:rsidRPr="00B02CE4" w:rsidRDefault="00A36D11" w:rsidP="00300E68">
            <w:pPr>
              <w:spacing w:before="240" w:afterLines="160" w:after="384" w:line="360" w:lineRule="auto"/>
              <w:jc w:val="center"/>
              <w:rPr>
                <w:rFonts w:eastAsia="Times New Roman"/>
                <w:b/>
                <w:bCs/>
                <w:color w:val="D9D9D9" w:themeColor="background1" w:themeShade="D9"/>
                <w:lang w:val="es-DO" w:eastAsia="es-DO"/>
              </w:rPr>
            </w:pPr>
            <w:r w:rsidRPr="00B02CE4">
              <w:rPr>
                <w:rFonts w:eastAsia="Times New Roman"/>
                <w:b/>
                <w:bCs/>
                <w:color w:val="D9D9D9" w:themeColor="background1" w:themeShade="D9"/>
                <w:lang w:val="es-DO" w:eastAsia="es-DO"/>
              </w:rPr>
              <w:t>Descripción</w:t>
            </w:r>
          </w:p>
        </w:tc>
        <w:tc>
          <w:tcPr>
            <w:tcW w:w="877" w:type="pct"/>
            <w:tcBorders>
              <w:top w:val="single" w:sz="4" w:space="0" w:color="auto"/>
              <w:left w:val="nil"/>
              <w:bottom w:val="single" w:sz="4" w:space="0" w:color="auto"/>
              <w:right w:val="single" w:sz="4" w:space="0" w:color="auto"/>
            </w:tcBorders>
            <w:shd w:val="clear" w:color="auto" w:fill="002060"/>
            <w:noWrap/>
            <w:vAlign w:val="center"/>
            <w:hideMark/>
          </w:tcPr>
          <w:p w14:paraId="38A1EA19" w14:textId="77777777" w:rsidR="00A36D11" w:rsidRPr="00B02CE4" w:rsidRDefault="00A36D11" w:rsidP="00300E68">
            <w:pPr>
              <w:spacing w:before="240" w:afterLines="160" w:after="384" w:line="360" w:lineRule="auto"/>
              <w:jc w:val="center"/>
              <w:rPr>
                <w:rFonts w:eastAsia="Times New Roman"/>
                <w:b/>
                <w:bCs/>
                <w:color w:val="D9D9D9" w:themeColor="background1" w:themeShade="D9"/>
                <w:lang w:val="es-DO" w:eastAsia="es-DO"/>
              </w:rPr>
            </w:pPr>
            <w:r w:rsidRPr="00B02CE4">
              <w:rPr>
                <w:rFonts w:eastAsia="Times New Roman"/>
                <w:b/>
                <w:bCs/>
                <w:color w:val="D9D9D9" w:themeColor="background1" w:themeShade="D9"/>
                <w:lang w:val="es-DO" w:eastAsia="es-DO"/>
              </w:rPr>
              <w:t>2022</w:t>
            </w:r>
          </w:p>
        </w:tc>
        <w:tc>
          <w:tcPr>
            <w:tcW w:w="952" w:type="pct"/>
            <w:tcBorders>
              <w:top w:val="single" w:sz="4" w:space="0" w:color="auto"/>
              <w:left w:val="nil"/>
              <w:bottom w:val="single" w:sz="4" w:space="0" w:color="auto"/>
              <w:right w:val="single" w:sz="4" w:space="0" w:color="auto"/>
            </w:tcBorders>
            <w:shd w:val="clear" w:color="auto" w:fill="002060"/>
            <w:noWrap/>
            <w:vAlign w:val="center"/>
            <w:hideMark/>
          </w:tcPr>
          <w:p w14:paraId="369E88DD" w14:textId="77777777" w:rsidR="00A36D11" w:rsidRPr="00B02CE4" w:rsidRDefault="00A36D11" w:rsidP="00300E68">
            <w:pPr>
              <w:spacing w:before="240" w:afterLines="160" w:after="384" w:line="360" w:lineRule="auto"/>
              <w:jc w:val="center"/>
              <w:rPr>
                <w:rFonts w:eastAsia="Times New Roman"/>
                <w:b/>
                <w:bCs/>
                <w:color w:val="D9D9D9" w:themeColor="background1" w:themeShade="D9"/>
                <w:lang w:val="es-DO" w:eastAsia="es-DO"/>
              </w:rPr>
            </w:pPr>
            <w:r w:rsidRPr="00B02CE4">
              <w:rPr>
                <w:rFonts w:eastAsia="Times New Roman"/>
                <w:b/>
                <w:bCs/>
                <w:color w:val="D9D9D9" w:themeColor="background1" w:themeShade="D9"/>
                <w:lang w:val="es-DO" w:eastAsia="es-DO"/>
              </w:rPr>
              <w:t>2021</w:t>
            </w:r>
          </w:p>
        </w:tc>
      </w:tr>
      <w:tr w:rsidR="00DB78DC" w:rsidRPr="00112B6C" w14:paraId="7819B52F" w14:textId="77777777" w:rsidTr="00300E68">
        <w:trPr>
          <w:trHeight w:val="300"/>
        </w:trPr>
        <w:tc>
          <w:tcPr>
            <w:tcW w:w="3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6BC86" w14:textId="77777777" w:rsidR="00DB78DC" w:rsidRPr="00B02CE4" w:rsidRDefault="00DB78DC" w:rsidP="00300E68">
            <w:pPr>
              <w:spacing w:before="240" w:afterLines="160" w:after="384" w:line="360" w:lineRule="auto"/>
              <w:jc w:val="left"/>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Servicios Básicos (Servicios no Personales)</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75FB2157" w14:textId="5070BED8"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1,528,730.38</w:t>
            </w:r>
          </w:p>
        </w:tc>
        <w:tc>
          <w:tcPr>
            <w:tcW w:w="952" w:type="pct"/>
            <w:tcBorders>
              <w:top w:val="single" w:sz="4" w:space="0" w:color="auto"/>
              <w:left w:val="nil"/>
              <w:bottom w:val="single" w:sz="4" w:space="0" w:color="auto"/>
              <w:right w:val="single" w:sz="4" w:space="0" w:color="auto"/>
            </w:tcBorders>
            <w:shd w:val="clear" w:color="auto" w:fill="auto"/>
            <w:noWrap/>
            <w:vAlign w:val="center"/>
          </w:tcPr>
          <w:p w14:paraId="3E3AFD71" w14:textId="5950666F"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1,322,650.33</w:t>
            </w:r>
          </w:p>
        </w:tc>
      </w:tr>
      <w:tr w:rsidR="00DB78DC" w:rsidRPr="00B02CE4" w14:paraId="12931DDC" w14:textId="77777777" w:rsidTr="00300E68">
        <w:trPr>
          <w:trHeight w:val="300"/>
        </w:trPr>
        <w:tc>
          <w:tcPr>
            <w:tcW w:w="3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8C3D0" w14:textId="77777777" w:rsidR="00DB78DC" w:rsidRPr="00B02CE4" w:rsidRDefault="00DB78DC" w:rsidP="00300E68">
            <w:pPr>
              <w:spacing w:before="240" w:afterLines="160" w:after="384" w:line="360" w:lineRule="auto"/>
              <w:jc w:val="left"/>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 xml:space="preserve">Publicidad, Impresión, y </w:t>
            </w:r>
            <w:proofErr w:type="spellStart"/>
            <w:r w:rsidRPr="00B02CE4">
              <w:rPr>
                <w:rFonts w:eastAsia="Times New Roman"/>
                <w:color w:val="808080" w:themeColor="background1" w:themeShade="80"/>
                <w:lang w:val="es-DO" w:eastAsia="es-DO"/>
              </w:rPr>
              <w:t>Encuad</w:t>
            </w:r>
            <w:proofErr w:type="spellEnd"/>
            <w:r w:rsidRPr="00B02CE4">
              <w:rPr>
                <w:rFonts w:eastAsia="Times New Roman"/>
                <w:color w:val="808080" w:themeColor="background1" w:themeShade="80"/>
                <w:lang w:val="es-DO" w:eastAsia="es-DO"/>
              </w:rPr>
              <w:t>.</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3B8CC03B" w14:textId="6E7372D4"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195,198.40</w:t>
            </w:r>
          </w:p>
        </w:tc>
        <w:tc>
          <w:tcPr>
            <w:tcW w:w="952" w:type="pct"/>
            <w:tcBorders>
              <w:top w:val="single" w:sz="4" w:space="0" w:color="auto"/>
              <w:left w:val="nil"/>
              <w:bottom w:val="single" w:sz="4" w:space="0" w:color="auto"/>
              <w:right w:val="single" w:sz="4" w:space="0" w:color="auto"/>
            </w:tcBorders>
            <w:shd w:val="clear" w:color="auto" w:fill="auto"/>
            <w:noWrap/>
            <w:vAlign w:val="center"/>
          </w:tcPr>
          <w:p w14:paraId="21B75DB8" w14:textId="1DB67383"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483,458.54</w:t>
            </w:r>
          </w:p>
        </w:tc>
      </w:tr>
      <w:tr w:rsidR="00DB78DC" w:rsidRPr="00B02CE4" w14:paraId="3EB1043B" w14:textId="77777777" w:rsidTr="00300E68">
        <w:trPr>
          <w:trHeight w:val="300"/>
        </w:trPr>
        <w:tc>
          <w:tcPr>
            <w:tcW w:w="3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D355F" w14:textId="77777777" w:rsidR="00DB78DC" w:rsidRPr="00B02CE4" w:rsidRDefault="00DB78DC" w:rsidP="00300E68">
            <w:pPr>
              <w:spacing w:before="240" w:afterLines="160" w:after="384" w:line="360" w:lineRule="auto"/>
              <w:jc w:val="left"/>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Viatico</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17255D0C" w14:textId="18E68F14"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w:t>
            </w:r>
          </w:p>
        </w:tc>
        <w:tc>
          <w:tcPr>
            <w:tcW w:w="952" w:type="pct"/>
            <w:tcBorders>
              <w:top w:val="single" w:sz="4" w:space="0" w:color="auto"/>
              <w:left w:val="nil"/>
              <w:bottom w:val="single" w:sz="4" w:space="0" w:color="auto"/>
              <w:right w:val="single" w:sz="4" w:space="0" w:color="auto"/>
            </w:tcBorders>
            <w:shd w:val="clear" w:color="auto" w:fill="auto"/>
            <w:noWrap/>
            <w:vAlign w:val="center"/>
          </w:tcPr>
          <w:p w14:paraId="0F6F5F8B" w14:textId="3E37C9C7"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w:t>
            </w:r>
          </w:p>
        </w:tc>
      </w:tr>
      <w:tr w:rsidR="00DB78DC" w:rsidRPr="00B02CE4" w14:paraId="695CBBC5" w14:textId="77777777" w:rsidTr="00300E68">
        <w:trPr>
          <w:trHeight w:val="300"/>
        </w:trPr>
        <w:tc>
          <w:tcPr>
            <w:tcW w:w="3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C0FC5" w14:textId="77777777" w:rsidR="00DB78DC" w:rsidRPr="00B02CE4" w:rsidRDefault="00DB78DC" w:rsidP="00300E68">
            <w:pPr>
              <w:spacing w:before="240" w:afterLines="160" w:after="384" w:line="360" w:lineRule="auto"/>
              <w:jc w:val="left"/>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Transporte y Almacenaje</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0BF5C539" w14:textId="4C8ED694"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w:t>
            </w:r>
          </w:p>
        </w:tc>
        <w:tc>
          <w:tcPr>
            <w:tcW w:w="952" w:type="pct"/>
            <w:tcBorders>
              <w:top w:val="single" w:sz="4" w:space="0" w:color="auto"/>
              <w:left w:val="nil"/>
              <w:bottom w:val="single" w:sz="4" w:space="0" w:color="auto"/>
              <w:right w:val="single" w:sz="4" w:space="0" w:color="auto"/>
            </w:tcBorders>
            <w:shd w:val="clear" w:color="auto" w:fill="auto"/>
            <w:noWrap/>
            <w:vAlign w:val="center"/>
          </w:tcPr>
          <w:p w14:paraId="6E9BC836" w14:textId="65368F87"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w:t>
            </w:r>
          </w:p>
        </w:tc>
      </w:tr>
      <w:tr w:rsidR="00DB78DC" w:rsidRPr="00B02CE4" w14:paraId="26D9497F" w14:textId="77777777" w:rsidTr="00300E68">
        <w:trPr>
          <w:trHeight w:val="300"/>
        </w:trPr>
        <w:tc>
          <w:tcPr>
            <w:tcW w:w="3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C7405" w14:textId="792D2733" w:rsidR="00DB78DC" w:rsidRPr="00B02CE4" w:rsidRDefault="00DB78DC" w:rsidP="00300E68">
            <w:pPr>
              <w:spacing w:before="240" w:afterLines="160" w:after="384" w:line="360" w:lineRule="auto"/>
              <w:jc w:val="left"/>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Alquileres, Rentas</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7E1BBC87" w14:textId="13987D9F"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71,860.00</w:t>
            </w:r>
          </w:p>
        </w:tc>
        <w:tc>
          <w:tcPr>
            <w:tcW w:w="952" w:type="pct"/>
            <w:tcBorders>
              <w:top w:val="single" w:sz="4" w:space="0" w:color="auto"/>
              <w:left w:val="nil"/>
              <w:bottom w:val="single" w:sz="4" w:space="0" w:color="auto"/>
              <w:right w:val="single" w:sz="4" w:space="0" w:color="auto"/>
            </w:tcBorders>
            <w:shd w:val="clear" w:color="auto" w:fill="auto"/>
            <w:noWrap/>
            <w:vAlign w:val="center"/>
          </w:tcPr>
          <w:p w14:paraId="091C89A6" w14:textId="1C235473"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15,222.00</w:t>
            </w:r>
          </w:p>
        </w:tc>
      </w:tr>
      <w:tr w:rsidR="00DB78DC" w:rsidRPr="00B02CE4" w14:paraId="3F558293" w14:textId="77777777" w:rsidTr="00300E68">
        <w:trPr>
          <w:trHeight w:val="300"/>
        </w:trPr>
        <w:tc>
          <w:tcPr>
            <w:tcW w:w="3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55CB5" w14:textId="77777777" w:rsidR="00DB78DC" w:rsidRPr="00B02CE4" w:rsidRDefault="00DB78DC" w:rsidP="00300E68">
            <w:pPr>
              <w:spacing w:before="240" w:afterLines="160" w:after="384" w:line="360" w:lineRule="auto"/>
              <w:jc w:val="left"/>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lastRenderedPageBreak/>
              <w:t>Licencias informáticas</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12228837" w14:textId="3FEC2DE1"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179,655.00</w:t>
            </w:r>
          </w:p>
        </w:tc>
        <w:tc>
          <w:tcPr>
            <w:tcW w:w="952" w:type="pct"/>
            <w:tcBorders>
              <w:top w:val="single" w:sz="4" w:space="0" w:color="auto"/>
              <w:left w:val="nil"/>
              <w:bottom w:val="single" w:sz="4" w:space="0" w:color="auto"/>
              <w:right w:val="single" w:sz="4" w:space="0" w:color="auto"/>
            </w:tcBorders>
            <w:shd w:val="clear" w:color="auto" w:fill="auto"/>
            <w:noWrap/>
            <w:vAlign w:val="center"/>
          </w:tcPr>
          <w:p w14:paraId="51D04E37" w14:textId="0544A10E"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810,725.94</w:t>
            </w:r>
          </w:p>
        </w:tc>
      </w:tr>
      <w:tr w:rsidR="00DB78DC" w:rsidRPr="00B02CE4" w14:paraId="338B7E6E" w14:textId="77777777" w:rsidTr="00300E68">
        <w:trPr>
          <w:trHeight w:val="300"/>
        </w:trPr>
        <w:tc>
          <w:tcPr>
            <w:tcW w:w="3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F1F23" w14:textId="77777777" w:rsidR="00DB78DC" w:rsidRPr="00B02CE4" w:rsidRDefault="00DB78DC" w:rsidP="00300E68">
            <w:pPr>
              <w:spacing w:before="240" w:afterLines="160" w:after="384" w:line="360" w:lineRule="auto"/>
              <w:jc w:val="left"/>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Seguros</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7DDA6478" w14:textId="0C9E611A"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4,012,678.27</w:t>
            </w:r>
          </w:p>
        </w:tc>
        <w:tc>
          <w:tcPr>
            <w:tcW w:w="952" w:type="pct"/>
            <w:tcBorders>
              <w:top w:val="single" w:sz="4" w:space="0" w:color="auto"/>
              <w:left w:val="nil"/>
              <w:bottom w:val="single" w:sz="4" w:space="0" w:color="auto"/>
              <w:right w:val="single" w:sz="4" w:space="0" w:color="auto"/>
            </w:tcBorders>
            <w:shd w:val="clear" w:color="auto" w:fill="auto"/>
            <w:noWrap/>
            <w:vAlign w:val="center"/>
          </w:tcPr>
          <w:p w14:paraId="3E4D38DE" w14:textId="1DCC98BE"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3,634,239.56</w:t>
            </w:r>
          </w:p>
        </w:tc>
      </w:tr>
      <w:tr w:rsidR="00DB78DC" w:rsidRPr="00112B6C" w14:paraId="569582DC" w14:textId="77777777" w:rsidTr="00300E68">
        <w:trPr>
          <w:trHeight w:val="300"/>
        </w:trPr>
        <w:tc>
          <w:tcPr>
            <w:tcW w:w="3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E1D61" w14:textId="77777777" w:rsidR="00DB78DC" w:rsidRPr="00B02CE4" w:rsidRDefault="00DB78DC" w:rsidP="00300E68">
            <w:pPr>
              <w:spacing w:before="240" w:afterLines="160" w:after="384" w:line="360" w:lineRule="auto"/>
              <w:jc w:val="left"/>
              <w:rPr>
                <w:rFonts w:eastAsia="Times New Roman"/>
                <w:color w:val="808080" w:themeColor="background1" w:themeShade="80"/>
                <w:lang w:val="es-DO" w:eastAsia="es-DO"/>
              </w:rPr>
            </w:pPr>
            <w:proofErr w:type="spellStart"/>
            <w:r w:rsidRPr="00B02CE4">
              <w:rPr>
                <w:rFonts w:eastAsia="Times New Roman"/>
                <w:color w:val="808080" w:themeColor="background1" w:themeShade="80"/>
                <w:lang w:val="es-DO" w:eastAsia="es-DO"/>
              </w:rPr>
              <w:t>Serv</w:t>
            </w:r>
            <w:proofErr w:type="spellEnd"/>
            <w:r w:rsidRPr="00B02CE4">
              <w:rPr>
                <w:rFonts w:eastAsia="Times New Roman"/>
                <w:color w:val="808080" w:themeColor="background1" w:themeShade="80"/>
                <w:lang w:val="es-DO" w:eastAsia="es-DO"/>
              </w:rPr>
              <w:t xml:space="preserve">. </w:t>
            </w:r>
            <w:proofErr w:type="spellStart"/>
            <w:r w:rsidRPr="00B02CE4">
              <w:rPr>
                <w:rFonts w:eastAsia="Times New Roman"/>
                <w:color w:val="808080" w:themeColor="background1" w:themeShade="80"/>
                <w:lang w:val="es-DO" w:eastAsia="es-DO"/>
              </w:rPr>
              <w:t>Cnoserv</w:t>
            </w:r>
            <w:proofErr w:type="spellEnd"/>
            <w:proofErr w:type="gramStart"/>
            <w:r w:rsidRPr="00B02CE4">
              <w:rPr>
                <w:rFonts w:eastAsia="Times New Roman"/>
                <w:color w:val="808080" w:themeColor="background1" w:themeShade="80"/>
                <w:lang w:val="es-DO" w:eastAsia="es-DO"/>
              </w:rPr>
              <w:t>.,Rep.</w:t>
            </w:r>
            <w:proofErr w:type="gramEnd"/>
            <w:r w:rsidRPr="00B02CE4">
              <w:rPr>
                <w:rFonts w:eastAsia="Times New Roman"/>
                <w:color w:val="808080" w:themeColor="background1" w:themeShade="80"/>
                <w:lang w:val="es-DO" w:eastAsia="es-DO"/>
              </w:rPr>
              <w:t xml:space="preserve"> Menores e Inst.</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4639B66E" w14:textId="715E1E50"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332,334.34</w:t>
            </w:r>
          </w:p>
        </w:tc>
        <w:tc>
          <w:tcPr>
            <w:tcW w:w="952" w:type="pct"/>
            <w:tcBorders>
              <w:top w:val="single" w:sz="4" w:space="0" w:color="auto"/>
              <w:left w:val="nil"/>
              <w:bottom w:val="single" w:sz="4" w:space="0" w:color="auto"/>
              <w:right w:val="single" w:sz="4" w:space="0" w:color="auto"/>
            </w:tcBorders>
            <w:shd w:val="clear" w:color="auto" w:fill="auto"/>
            <w:noWrap/>
            <w:vAlign w:val="center"/>
          </w:tcPr>
          <w:p w14:paraId="2F186989" w14:textId="08D02485"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240,159.50</w:t>
            </w:r>
          </w:p>
        </w:tc>
      </w:tr>
      <w:tr w:rsidR="00DB78DC" w:rsidRPr="00B02CE4" w14:paraId="6FA5E79B" w14:textId="77777777" w:rsidTr="00300E68">
        <w:trPr>
          <w:trHeight w:val="300"/>
        </w:trPr>
        <w:tc>
          <w:tcPr>
            <w:tcW w:w="3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A26CF" w14:textId="77777777" w:rsidR="00DB78DC" w:rsidRPr="00B02CE4" w:rsidRDefault="00DB78DC" w:rsidP="00300E68">
            <w:pPr>
              <w:spacing w:before="240" w:afterLines="160" w:after="384" w:line="360" w:lineRule="auto"/>
              <w:jc w:val="left"/>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Otros Servicios no Incluidos</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263FBAD4" w14:textId="42B1FE79"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518,590.59</w:t>
            </w:r>
          </w:p>
        </w:tc>
        <w:tc>
          <w:tcPr>
            <w:tcW w:w="952" w:type="pct"/>
            <w:tcBorders>
              <w:top w:val="single" w:sz="4" w:space="0" w:color="auto"/>
              <w:left w:val="nil"/>
              <w:bottom w:val="single" w:sz="4" w:space="0" w:color="auto"/>
              <w:right w:val="single" w:sz="4" w:space="0" w:color="auto"/>
            </w:tcBorders>
            <w:shd w:val="clear" w:color="auto" w:fill="auto"/>
            <w:noWrap/>
            <w:vAlign w:val="center"/>
          </w:tcPr>
          <w:p w14:paraId="75EF1281" w14:textId="5992C2A6"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2,658,509.00</w:t>
            </w:r>
          </w:p>
        </w:tc>
      </w:tr>
      <w:tr w:rsidR="00DB78DC" w:rsidRPr="00112B6C" w14:paraId="6B51E4BC" w14:textId="77777777" w:rsidTr="00300E68">
        <w:trPr>
          <w:trHeight w:val="300"/>
        </w:trPr>
        <w:tc>
          <w:tcPr>
            <w:tcW w:w="3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3122E" w14:textId="77777777" w:rsidR="00DB78DC" w:rsidRPr="00B02CE4" w:rsidRDefault="00DB78DC" w:rsidP="00300E68">
            <w:pPr>
              <w:spacing w:before="240" w:afterLines="160" w:after="384" w:line="360" w:lineRule="auto"/>
              <w:jc w:val="left"/>
              <w:rPr>
                <w:rFonts w:eastAsia="Times New Roman"/>
                <w:color w:val="808080" w:themeColor="background1" w:themeShade="80"/>
                <w:lang w:val="es-DO" w:eastAsia="es-DO"/>
              </w:rPr>
            </w:pPr>
            <w:r w:rsidRPr="00B02CE4">
              <w:rPr>
                <w:rFonts w:eastAsia="Times New Roman"/>
                <w:color w:val="808080" w:themeColor="background1" w:themeShade="80"/>
                <w:lang w:val="es-DO" w:eastAsia="es-DO"/>
              </w:rPr>
              <w:t>Otras Contrataciones de servicios de alimentación</w:t>
            </w:r>
          </w:p>
        </w:tc>
        <w:tc>
          <w:tcPr>
            <w:tcW w:w="877" w:type="pct"/>
            <w:tcBorders>
              <w:top w:val="single" w:sz="4" w:space="0" w:color="auto"/>
              <w:left w:val="nil"/>
              <w:bottom w:val="single" w:sz="4" w:space="0" w:color="auto"/>
              <w:right w:val="single" w:sz="4" w:space="0" w:color="auto"/>
            </w:tcBorders>
            <w:shd w:val="clear" w:color="auto" w:fill="auto"/>
            <w:noWrap/>
            <w:vAlign w:val="center"/>
          </w:tcPr>
          <w:p w14:paraId="52CD45B4" w14:textId="7C9AE3D3"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1,436,650.04</w:t>
            </w:r>
          </w:p>
        </w:tc>
        <w:tc>
          <w:tcPr>
            <w:tcW w:w="952" w:type="pct"/>
            <w:tcBorders>
              <w:top w:val="single" w:sz="4" w:space="0" w:color="auto"/>
              <w:left w:val="nil"/>
              <w:bottom w:val="single" w:sz="4" w:space="0" w:color="auto"/>
              <w:right w:val="single" w:sz="4" w:space="0" w:color="auto"/>
            </w:tcBorders>
            <w:shd w:val="clear" w:color="auto" w:fill="auto"/>
            <w:noWrap/>
            <w:vAlign w:val="center"/>
          </w:tcPr>
          <w:p w14:paraId="27F7DFD0" w14:textId="27747403" w:rsidR="00DB78DC" w:rsidRPr="00B02CE4" w:rsidRDefault="00DB78DC" w:rsidP="00300E68">
            <w:pPr>
              <w:spacing w:before="240" w:afterLines="160" w:after="384" w:line="360" w:lineRule="auto"/>
              <w:jc w:val="center"/>
              <w:rPr>
                <w:rFonts w:eastAsia="Times New Roman"/>
                <w:color w:val="808080" w:themeColor="background1" w:themeShade="80"/>
                <w:lang w:val="es-DO" w:eastAsia="es-DO"/>
              </w:rPr>
            </w:pPr>
            <w:r w:rsidRPr="006345BC">
              <w:t>1,201,889.00</w:t>
            </w:r>
          </w:p>
        </w:tc>
      </w:tr>
      <w:tr w:rsidR="00DB78DC" w:rsidRPr="00B02CE4" w14:paraId="318AFBEE" w14:textId="77777777" w:rsidTr="00300E68">
        <w:trPr>
          <w:trHeight w:val="360"/>
        </w:trPr>
        <w:tc>
          <w:tcPr>
            <w:tcW w:w="31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0E6A6" w14:textId="77777777" w:rsidR="00DB78DC" w:rsidRPr="00342685" w:rsidRDefault="00DB78DC" w:rsidP="00300E68">
            <w:pPr>
              <w:spacing w:before="240" w:afterLines="160" w:after="384" w:line="360" w:lineRule="auto"/>
              <w:jc w:val="left"/>
              <w:rPr>
                <w:rFonts w:eastAsia="Times New Roman"/>
                <w:color w:val="808080" w:themeColor="background1" w:themeShade="80"/>
                <w:lang w:val="es-DO" w:eastAsia="es-DO"/>
              </w:rPr>
            </w:pPr>
            <w:r w:rsidRPr="00342685">
              <w:rPr>
                <w:rFonts w:eastAsia="Times New Roman"/>
                <w:color w:val="808080" w:themeColor="background1" w:themeShade="80"/>
                <w:lang w:val="es-DO" w:eastAsia="es-DO"/>
              </w:rPr>
              <w:t>Total</w:t>
            </w:r>
          </w:p>
        </w:tc>
        <w:tc>
          <w:tcPr>
            <w:tcW w:w="8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5D4CF0" w14:textId="6646A451" w:rsidR="00DB78DC" w:rsidRPr="00342685" w:rsidRDefault="00DB78DC" w:rsidP="00300E68">
            <w:pPr>
              <w:spacing w:before="240" w:afterLines="160" w:after="384" w:line="360" w:lineRule="auto"/>
              <w:jc w:val="center"/>
              <w:rPr>
                <w:rFonts w:eastAsia="Times New Roman"/>
                <w:color w:val="808080" w:themeColor="background1" w:themeShade="80"/>
                <w:u w:val="double"/>
                <w:lang w:val="es-DO" w:eastAsia="es-DO"/>
              </w:rPr>
            </w:pPr>
            <w:r w:rsidRPr="00342685">
              <w:t>8,275,697.02</w:t>
            </w:r>
          </w:p>
        </w:tc>
        <w:tc>
          <w:tcPr>
            <w:tcW w:w="9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5D7CD7" w14:textId="79B3CA54" w:rsidR="00DB78DC" w:rsidRPr="00342685" w:rsidRDefault="00DB78DC" w:rsidP="00300E68">
            <w:pPr>
              <w:spacing w:before="240" w:afterLines="160" w:after="384" w:line="360" w:lineRule="auto"/>
              <w:jc w:val="center"/>
              <w:rPr>
                <w:rFonts w:eastAsia="Times New Roman"/>
                <w:color w:val="808080" w:themeColor="background1" w:themeShade="80"/>
                <w:u w:val="double"/>
                <w:lang w:val="es-DO" w:eastAsia="es-DO"/>
              </w:rPr>
            </w:pPr>
            <w:r w:rsidRPr="00342685">
              <w:t>10,366,853.87</w:t>
            </w:r>
          </w:p>
        </w:tc>
      </w:tr>
    </w:tbl>
    <w:p w14:paraId="3BEF994D" w14:textId="59D1794F" w:rsidR="00A36D11" w:rsidRDefault="00A36D11" w:rsidP="003B2DF8">
      <w:pPr>
        <w:tabs>
          <w:tab w:val="left" w:pos="2981"/>
        </w:tabs>
        <w:spacing w:afterLines="160" w:after="384" w:line="360" w:lineRule="auto"/>
        <w:rPr>
          <w:color w:val="767070"/>
          <w:sz w:val="20"/>
          <w:szCs w:val="14"/>
          <w:lang w:val="es-DO"/>
        </w:rPr>
      </w:pPr>
      <w:r w:rsidRPr="00342685">
        <w:rPr>
          <w:b/>
          <w:bCs/>
          <w:color w:val="767070"/>
          <w:sz w:val="20"/>
          <w:szCs w:val="14"/>
          <w:lang w:val="es-DO"/>
        </w:rPr>
        <w:t>Fuente:</w:t>
      </w:r>
      <w:r w:rsidRPr="00B02CE4">
        <w:rPr>
          <w:color w:val="767070"/>
          <w:sz w:val="20"/>
          <w:szCs w:val="14"/>
          <w:lang w:val="es-DO"/>
        </w:rPr>
        <w:t xml:space="preserve"> Departamento de Administrativo y Financiero</w:t>
      </w:r>
    </w:p>
    <w:p w14:paraId="3905004D" w14:textId="5EFF58FA" w:rsidR="005F1B26" w:rsidRPr="00BD7E92" w:rsidRDefault="00DE04F4" w:rsidP="003B2DF8">
      <w:pPr>
        <w:pStyle w:val="Ttulo2"/>
        <w:numPr>
          <w:ilvl w:val="3"/>
          <w:numId w:val="23"/>
        </w:numPr>
        <w:spacing w:before="0" w:afterLines="160" w:after="384" w:line="360" w:lineRule="auto"/>
        <w:ind w:left="0"/>
        <w:rPr>
          <w:rFonts w:eastAsiaTheme="minorHAnsi" w:cs="Times New Roman"/>
          <w:sz w:val="28"/>
          <w:szCs w:val="28"/>
          <w:lang w:val="es-DO"/>
        </w:rPr>
      </w:pPr>
      <w:bookmarkStart w:id="101" w:name="_Toc122036964"/>
      <w:r w:rsidRPr="00BD7E92">
        <w:rPr>
          <w:rFonts w:eastAsiaTheme="minorHAnsi" w:cs="Times New Roman"/>
          <w:sz w:val="28"/>
          <w:szCs w:val="28"/>
          <w:lang w:val="es-DO"/>
        </w:rPr>
        <w:t>Estado de Situación Financiera corte a noviembre 2022</w:t>
      </w:r>
      <w:bookmarkEnd w:id="101"/>
      <w:r w:rsidR="005F1B26" w:rsidRPr="00BD7E92">
        <w:rPr>
          <w:rFonts w:eastAsiaTheme="minorHAnsi" w:cs="Times New Roman"/>
          <w:sz w:val="28"/>
          <w:szCs w:val="28"/>
          <w:lang w:val="es-DO"/>
        </w:rPr>
        <w:t xml:space="preserve"> </w:t>
      </w:r>
    </w:p>
    <w:p w14:paraId="71D8EF85" w14:textId="105F6B64" w:rsidR="00A36D11" w:rsidRPr="00BD7E92" w:rsidRDefault="005F1B26" w:rsidP="003B2DF8">
      <w:pPr>
        <w:pStyle w:val="Prrafodelista"/>
        <w:numPr>
          <w:ilvl w:val="4"/>
          <w:numId w:val="23"/>
        </w:numPr>
        <w:spacing w:afterLines="160" w:after="384" w:line="360" w:lineRule="auto"/>
        <w:ind w:left="0"/>
        <w:rPr>
          <w:rFonts w:ascii="Times New Roman" w:hAnsi="Times New Roman"/>
          <w:color w:val="595959" w:themeColor="text1" w:themeTint="A6"/>
          <w:sz w:val="32"/>
          <w:szCs w:val="32"/>
          <w:lang w:val="es-DO"/>
        </w:rPr>
      </w:pPr>
      <w:r w:rsidRPr="00BD7E92">
        <w:rPr>
          <w:rFonts w:ascii="Times New Roman" w:hAnsi="Times New Roman"/>
          <w:color w:val="595959" w:themeColor="text1" w:themeTint="A6"/>
          <w:sz w:val="24"/>
          <w:szCs w:val="32"/>
          <w:lang w:val="es-DO"/>
        </w:rPr>
        <w:t>Balance General</w:t>
      </w:r>
    </w:p>
    <w:tbl>
      <w:tblPr>
        <w:tblW w:w="9524" w:type="dxa"/>
        <w:tblInd w:w="-572" w:type="dxa"/>
        <w:tblCellMar>
          <w:left w:w="70" w:type="dxa"/>
          <w:right w:w="70" w:type="dxa"/>
        </w:tblCellMar>
        <w:tblLook w:val="04A0" w:firstRow="1" w:lastRow="0" w:firstColumn="1" w:lastColumn="0" w:noHBand="0" w:noVBand="1"/>
      </w:tblPr>
      <w:tblGrid>
        <w:gridCol w:w="5374"/>
        <w:gridCol w:w="257"/>
        <w:gridCol w:w="220"/>
        <w:gridCol w:w="220"/>
        <w:gridCol w:w="3453"/>
      </w:tblGrid>
      <w:tr w:rsidR="004C3464" w:rsidRPr="00475136" w14:paraId="78AF0DF7" w14:textId="77777777" w:rsidTr="00BD7E92">
        <w:trPr>
          <w:trHeight w:val="310"/>
          <w:tblHeader/>
        </w:trPr>
        <w:tc>
          <w:tcPr>
            <w:tcW w:w="9524" w:type="dxa"/>
            <w:gridSpan w:val="5"/>
            <w:tcBorders>
              <w:top w:val="single" w:sz="4" w:space="0" w:color="auto"/>
              <w:left w:val="single" w:sz="4" w:space="0" w:color="auto"/>
              <w:bottom w:val="nil"/>
              <w:right w:val="single" w:sz="4" w:space="0" w:color="000000"/>
            </w:tcBorders>
            <w:shd w:val="clear" w:color="000000" w:fill="002060"/>
            <w:noWrap/>
            <w:vAlign w:val="bottom"/>
            <w:hideMark/>
          </w:tcPr>
          <w:p w14:paraId="78F5619F" w14:textId="441248ED" w:rsidR="004C3464" w:rsidRPr="004C3464" w:rsidRDefault="004C3464" w:rsidP="00300E68">
            <w:pPr>
              <w:spacing w:afterLines="160" w:after="384" w:line="360" w:lineRule="auto"/>
              <w:jc w:val="center"/>
              <w:rPr>
                <w:rFonts w:eastAsia="Times New Roman"/>
                <w:b/>
                <w:bCs/>
                <w:color w:val="FFFFFF"/>
                <w:spacing w:val="0"/>
                <w:lang w:val="es-DO" w:eastAsia="es-DO"/>
              </w:rPr>
            </w:pPr>
            <w:bookmarkStart w:id="102" w:name="_Hlk123071673"/>
            <w:r w:rsidRPr="00DB65CD">
              <w:rPr>
                <w:rFonts w:eastAsia="Times New Roman"/>
                <w:b/>
                <w:bCs/>
                <w:color w:val="FFFFFF"/>
                <w:spacing w:val="0"/>
                <w:sz w:val="28"/>
                <w:szCs w:val="28"/>
                <w:lang w:val="es-DO" w:eastAsia="es-DO"/>
              </w:rPr>
              <w:lastRenderedPageBreak/>
              <w:t>Comisión Nacional de Defensa de la Competencia</w:t>
            </w:r>
            <w:r w:rsidR="00BD7E92" w:rsidRPr="00DB65CD">
              <w:rPr>
                <w:rFonts w:eastAsia="Times New Roman"/>
                <w:b/>
                <w:bCs/>
                <w:color w:val="FFFFFF"/>
                <w:spacing w:val="0"/>
                <w:sz w:val="28"/>
                <w:szCs w:val="28"/>
                <w:lang w:val="es-DO" w:eastAsia="es-DO"/>
              </w:rPr>
              <w:t xml:space="preserve"> </w:t>
            </w:r>
            <w:r w:rsidR="00BD7E92" w:rsidRPr="00DB65CD">
              <w:rPr>
                <w:rFonts w:eastAsia="Times New Roman"/>
                <w:b/>
                <w:bCs/>
                <w:color w:val="FFFFFF"/>
                <w:spacing w:val="0"/>
                <w:sz w:val="28"/>
                <w:szCs w:val="28"/>
                <w:lang w:val="es-DO" w:eastAsia="es-DO"/>
              </w:rPr>
              <w:br/>
              <w:t xml:space="preserve">Balance General Al 30 de </w:t>
            </w:r>
            <w:proofErr w:type="gramStart"/>
            <w:r w:rsidR="00BD7E92" w:rsidRPr="00DB65CD">
              <w:rPr>
                <w:rFonts w:eastAsia="Times New Roman"/>
                <w:b/>
                <w:bCs/>
                <w:color w:val="FFFFFF"/>
                <w:spacing w:val="0"/>
                <w:sz w:val="28"/>
                <w:szCs w:val="28"/>
                <w:lang w:val="es-DO" w:eastAsia="es-DO"/>
              </w:rPr>
              <w:t>Noviembre</w:t>
            </w:r>
            <w:proofErr w:type="gramEnd"/>
            <w:r w:rsidR="00BD7E92" w:rsidRPr="00DB65CD">
              <w:rPr>
                <w:rFonts w:eastAsia="Times New Roman"/>
                <w:b/>
                <w:bCs/>
                <w:color w:val="FFFFFF"/>
                <w:spacing w:val="0"/>
                <w:sz w:val="28"/>
                <w:szCs w:val="28"/>
                <w:lang w:val="es-DO" w:eastAsia="es-DO"/>
              </w:rPr>
              <w:t xml:space="preserve"> 2022</w:t>
            </w:r>
            <w:r w:rsidR="00BD7E92" w:rsidRPr="00DB65CD">
              <w:rPr>
                <w:rFonts w:eastAsia="Times New Roman"/>
                <w:b/>
                <w:bCs/>
                <w:color w:val="FFFFFF"/>
                <w:spacing w:val="0"/>
                <w:sz w:val="28"/>
                <w:szCs w:val="28"/>
                <w:lang w:val="es-DO" w:eastAsia="es-DO"/>
              </w:rPr>
              <w:br/>
              <w:t>(Valores en RD$)</w:t>
            </w:r>
          </w:p>
        </w:tc>
      </w:tr>
      <w:bookmarkEnd w:id="102"/>
      <w:tr w:rsidR="004C3464" w:rsidRPr="004C3464" w14:paraId="0DFC5327" w14:textId="77777777" w:rsidTr="00DB65CD">
        <w:trPr>
          <w:trHeight w:val="320"/>
          <w:tblHeader/>
        </w:trPr>
        <w:tc>
          <w:tcPr>
            <w:tcW w:w="5374" w:type="dxa"/>
            <w:tcBorders>
              <w:top w:val="nil"/>
              <w:left w:val="single" w:sz="4" w:space="0" w:color="auto"/>
              <w:bottom w:val="nil"/>
              <w:right w:val="nil"/>
            </w:tcBorders>
            <w:shd w:val="clear" w:color="auto" w:fill="auto"/>
            <w:noWrap/>
            <w:vAlign w:val="bottom"/>
            <w:hideMark/>
          </w:tcPr>
          <w:p w14:paraId="3D3E73F5" w14:textId="77777777" w:rsidR="004C3464" w:rsidRPr="004C3464" w:rsidRDefault="004C3464" w:rsidP="003B2DF8">
            <w:pPr>
              <w:spacing w:afterLines="160" w:after="384" w:line="360" w:lineRule="auto"/>
              <w:rPr>
                <w:rFonts w:eastAsia="Times New Roman"/>
                <w:color w:val="404040"/>
                <w:spacing w:val="0"/>
                <w:lang w:val="es-DO" w:eastAsia="es-DO"/>
              </w:rPr>
            </w:pPr>
            <w:r w:rsidRPr="004C3464">
              <w:rPr>
                <w:rFonts w:eastAsia="Times New Roman"/>
                <w:color w:val="404040"/>
                <w:spacing w:val="0"/>
                <w:lang w:val="es-DO" w:eastAsia="es-DO"/>
              </w:rPr>
              <w:t> </w:t>
            </w:r>
          </w:p>
        </w:tc>
        <w:tc>
          <w:tcPr>
            <w:tcW w:w="257" w:type="dxa"/>
            <w:tcBorders>
              <w:top w:val="nil"/>
              <w:left w:val="nil"/>
              <w:bottom w:val="nil"/>
              <w:right w:val="nil"/>
            </w:tcBorders>
            <w:shd w:val="clear" w:color="auto" w:fill="auto"/>
            <w:noWrap/>
            <w:vAlign w:val="bottom"/>
            <w:hideMark/>
          </w:tcPr>
          <w:p w14:paraId="1FF34051" w14:textId="77777777" w:rsidR="004C3464" w:rsidRPr="004C3464" w:rsidRDefault="004C3464" w:rsidP="003B2DF8">
            <w:pPr>
              <w:spacing w:afterLines="160" w:after="384" w:line="360" w:lineRule="auto"/>
              <w:rPr>
                <w:rFonts w:eastAsia="Times New Roman"/>
                <w:color w:val="404040"/>
                <w:spacing w:val="0"/>
                <w:lang w:val="es-DO" w:eastAsia="es-DO"/>
              </w:rPr>
            </w:pPr>
          </w:p>
        </w:tc>
        <w:tc>
          <w:tcPr>
            <w:tcW w:w="220" w:type="dxa"/>
            <w:tcBorders>
              <w:top w:val="nil"/>
              <w:left w:val="nil"/>
              <w:bottom w:val="nil"/>
              <w:right w:val="nil"/>
            </w:tcBorders>
            <w:shd w:val="clear" w:color="auto" w:fill="auto"/>
            <w:noWrap/>
            <w:vAlign w:val="bottom"/>
            <w:hideMark/>
          </w:tcPr>
          <w:p w14:paraId="51F733C0" w14:textId="77777777" w:rsidR="004C3464" w:rsidRPr="004C3464" w:rsidRDefault="004C3464" w:rsidP="003B2DF8">
            <w:pPr>
              <w:spacing w:afterLines="160" w:after="384" w:line="360" w:lineRule="auto"/>
              <w:rPr>
                <w:rFonts w:eastAsia="Times New Roman"/>
                <w:color w:val="auto"/>
                <w:spacing w:val="0"/>
                <w:sz w:val="20"/>
                <w:szCs w:val="20"/>
                <w:lang w:val="es-DO" w:eastAsia="es-DO"/>
              </w:rPr>
            </w:pPr>
          </w:p>
        </w:tc>
        <w:tc>
          <w:tcPr>
            <w:tcW w:w="3673" w:type="dxa"/>
            <w:gridSpan w:val="2"/>
            <w:tcBorders>
              <w:top w:val="single" w:sz="8" w:space="0" w:color="auto"/>
              <w:left w:val="single" w:sz="8" w:space="0" w:color="auto"/>
              <w:bottom w:val="single" w:sz="8" w:space="0" w:color="auto"/>
              <w:right w:val="single" w:sz="4" w:space="0" w:color="000000"/>
            </w:tcBorders>
            <w:shd w:val="clear" w:color="auto" w:fill="D9D9D9" w:themeFill="background1" w:themeFillShade="D9"/>
            <w:noWrap/>
            <w:vAlign w:val="bottom"/>
            <w:hideMark/>
          </w:tcPr>
          <w:p w14:paraId="13891BCD" w14:textId="77777777" w:rsidR="004C3464" w:rsidRPr="00DB65CD" w:rsidRDefault="004C3464" w:rsidP="00300E68">
            <w:pPr>
              <w:spacing w:afterLines="160" w:after="384" w:line="360" w:lineRule="auto"/>
              <w:jc w:val="center"/>
              <w:rPr>
                <w:rFonts w:eastAsia="Times New Roman"/>
                <w:b/>
                <w:bCs/>
                <w:color w:val="000000" w:themeColor="text1"/>
                <w:spacing w:val="0"/>
                <w:lang w:val="es-DO" w:eastAsia="es-DO"/>
              </w:rPr>
            </w:pPr>
            <w:r w:rsidRPr="00DB65CD">
              <w:rPr>
                <w:rFonts w:eastAsia="Times New Roman"/>
                <w:b/>
                <w:bCs/>
                <w:color w:val="000000" w:themeColor="text1"/>
                <w:spacing w:val="0"/>
                <w:lang w:val="es-DO" w:eastAsia="es-DO"/>
              </w:rPr>
              <w:t>2022</w:t>
            </w:r>
          </w:p>
        </w:tc>
      </w:tr>
      <w:tr w:rsidR="004C3464" w:rsidRPr="004C3464" w14:paraId="285966C0" w14:textId="77777777" w:rsidTr="00DB65CD">
        <w:trPr>
          <w:trHeight w:val="320"/>
          <w:tblHeader/>
        </w:trPr>
        <w:tc>
          <w:tcPr>
            <w:tcW w:w="5374" w:type="dxa"/>
            <w:tcBorders>
              <w:top w:val="nil"/>
              <w:left w:val="single" w:sz="4" w:space="0" w:color="auto"/>
              <w:bottom w:val="single" w:sz="4" w:space="0" w:color="auto"/>
              <w:right w:val="nil"/>
            </w:tcBorders>
            <w:shd w:val="clear" w:color="auto" w:fill="auto"/>
            <w:noWrap/>
            <w:vAlign w:val="bottom"/>
            <w:hideMark/>
          </w:tcPr>
          <w:p w14:paraId="240EC42E" w14:textId="77777777" w:rsidR="004C3464" w:rsidRPr="004C3464" w:rsidRDefault="004C3464" w:rsidP="003B2DF8">
            <w:pPr>
              <w:spacing w:afterLines="160" w:after="384" w:line="360" w:lineRule="auto"/>
              <w:rPr>
                <w:rFonts w:eastAsia="Times New Roman"/>
                <w:color w:val="404040"/>
                <w:spacing w:val="0"/>
                <w:lang w:val="es-DO" w:eastAsia="es-DO"/>
              </w:rPr>
            </w:pPr>
            <w:r w:rsidRPr="004C3464">
              <w:rPr>
                <w:rFonts w:eastAsia="Times New Roman"/>
                <w:color w:val="404040"/>
                <w:spacing w:val="0"/>
                <w:lang w:val="es-DO" w:eastAsia="es-DO"/>
              </w:rPr>
              <w:t> </w:t>
            </w:r>
          </w:p>
        </w:tc>
        <w:tc>
          <w:tcPr>
            <w:tcW w:w="257" w:type="dxa"/>
            <w:tcBorders>
              <w:top w:val="nil"/>
              <w:left w:val="nil"/>
              <w:bottom w:val="single" w:sz="4" w:space="0" w:color="auto"/>
              <w:right w:val="nil"/>
            </w:tcBorders>
            <w:shd w:val="clear" w:color="auto" w:fill="auto"/>
            <w:noWrap/>
            <w:vAlign w:val="bottom"/>
            <w:hideMark/>
          </w:tcPr>
          <w:p w14:paraId="6588D759" w14:textId="77777777" w:rsidR="004C3464" w:rsidRPr="004C3464" w:rsidRDefault="004C3464" w:rsidP="003B2DF8">
            <w:pPr>
              <w:spacing w:afterLines="160" w:after="384" w:line="360" w:lineRule="auto"/>
              <w:rPr>
                <w:rFonts w:eastAsia="Times New Roman"/>
                <w:color w:val="404040"/>
                <w:spacing w:val="0"/>
                <w:lang w:val="es-DO" w:eastAsia="es-DO"/>
              </w:rPr>
            </w:pPr>
          </w:p>
        </w:tc>
        <w:tc>
          <w:tcPr>
            <w:tcW w:w="220" w:type="dxa"/>
            <w:tcBorders>
              <w:top w:val="nil"/>
              <w:left w:val="nil"/>
              <w:bottom w:val="single" w:sz="4" w:space="0" w:color="auto"/>
              <w:right w:val="nil"/>
            </w:tcBorders>
            <w:shd w:val="clear" w:color="auto" w:fill="auto"/>
            <w:noWrap/>
            <w:vAlign w:val="bottom"/>
            <w:hideMark/>
          </w:tcPr>
          <w:p w14:paraId="4DBA6BD7" w14:textId="77777777" w:rsidR="004C3464" w:rsidRPr="004C3464" w:rsidRDefault="004C3464" w:rsidP="003B2DF8">
            <w:pPr>
              <w:spacing w:afterLines="160" w:after="384" w:line="360" w:lineRule="auto"/>
              <w:rPr>
                <w:rFonts w:eastAsia="Times New Roman"/>
                <w:color w:val="auto"/>
                <w:spacing w:val="0"/>
                <w:sz w:val="20"/>
                <w:szCs w:val="20"/>
                <w:lang w:val="es-DO" w:eastAsia="es-DO"/>
              </w:rPr>
            </w:pPr>
          </w:p>
        </w:tc>
        <w:tc>
          <w:tcPr>
            <w:tcW w:w="3673" w:type="dxa"/>
            <w:gridSpan w:val="2"/>
            <w:tcBorders>
              <w:top w:val="single" w:sz="8" w:space="0" w:color="auto"/>
              <w:left w:val="single" w:sz="8" w:space="0" w:color="auto"/>
              <w:bottom w:val="single" w:sz="4" w:space="0" w:color="auto"/>
              <w:right w:val="single" w:sz="4" w:space="0" w:color="000000"/>
            </w:tcBorders>
            <w:shd w:val="clear" w:color="auto" w:fill="D9D9D9" w:themeFill="background1" w:themeFillShade="D9"/>
            <w:noWrap/>
            <w:vAlign w:val="bottom"/>
            <w:hideMark/>
          </w:tcPr>
          <w:p w14:paraId="03C7F046" w14:textId="77777777" w:rsidR="004C3464" w:rsidRPr="00DB65CD" w:rsidRDefault="004C3464" w:rsidP="00300E68">
            <w:pPr>
              <w:spacing w:afterLines="160" w:after="384" w:line="360" w:lineRule="auto"/>
              <w:jc w:val="center"/>
              <w:rPr>
                <w:rFonts w:eastAsia="Times New Roman"/>
                <w:b/>
                <w:bCs/>
                <w:color w:val="000000" w:themeColor="text1"/>
                <w:spacing w:val="0"/>
                <w:lang w:val="es-DO" w:eastAsia="es-DO"/>
              </w:rPr>
            </w:pPr>
            <w:r w:rsidRPr="00DB65CD">
              <w:rPr>
                <w:rFonts w:eastAsia="Times New Roman"/>
                <w:b/>
                <w:bCs/>
                <w:color w:val="000000" w:themeColor="text1"/>
                <w:spacing w:val="0"/>
                <w:lang w:val="es-DO" w:eastAsia="es-DO"/>
              </w:rPr>
              <w:t>FONDO 100 y 102</w:t>
            </w:r>
          </w:p>
        </w:tc>
      </w:tr>
      <w:tr w:rsidR="00342685" w:rsidRPr="004C3464" w14:paraId="50B15EBB" w14:textId="77777777" w:rsidTr="00300E68">
        <w:trPr>
          <w:trHeight w:val="31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19CFF3" w14:textId="1A86EB53" w:rsidR="00342685" w:rsidRPr="004C3464" w:rsidRDefault="00342685" w:rsidP="00300E68">
            <w:pPr>
              <w:spacing w:before="240" w:afterLines="160" w:after="384" w:line="360" w:lineRule="auto"/>
              <w:jc w:val="left"/>
              <w:rPr>
                <w:lang w:val="es-DO"/>
              </w:rPr>
            </w:pPr>
            <w:r w:rsidRPr="004C3464">
              <w:rPr>
                <w:lang w:val="es-DO"/>
              </w:rPr>
              <w:t>ACTIVOS</w:t>
            </w:r>
          </w:p>
        </w:tc>
        <w:tc>
          <w:tcPr>
            <w:tcW w:w="220" w:type="dxa"/>
            <w:vMerge w:val="restart"/>
            <w:tcBorders>
              <w:top w:val="single" w:sz="4" w:space="0" w:color="auto"/>
              <w:left w:val="single" w:sz="4" w:space="0" w:color="auto"/>
              <w:right w:val="single" w:sz="4" w:space="0" w:color="auto"/>
            </w:tcBorders>
            <w:shd w:val="clear" w:color="auto" w:fill="auto"/>
            <w:noWrap/>
            <w:vAlign w:val="center"/>
            <w:hideMark/>
          </w:tcPr>
          <w:p w14:paraId="5D4B6309" w14:textId="77777777" w:rsidR="00342685" w:rsidRPr="004C3464" w:rsidRDefault="00342685" w:rsidP="00300E68">
            <w:pPr>
              <w:spacing w:before="240" w:afterLines="160" w:after="384" w:line="360" w:lineRule="auto"/>
              <w:jc w:val="center"/>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32E3B" w14:textId="00AB23B2" w:rsidR="00342685" w:rsidRPr="004C3464" w:rsidRDefault="00342685" w:rsidP="00300E68">
            <w:pPr>
              <w:spacing w:before="240" w:afterLines="160" w:after="384" w:line="360" w:lineRule="auto"/>
              <w:jc w:val="center"/>
              <w:rPr>
                <w:lang w:val="es-DO"/>
              </w:rPr>
            </w:pPr>
          </w:p>
        </w:tc>
      </w:tr>
      <w:tr w:rsidR="00342685" w:rsidRPr="004C3464" w14:paraId="137FED4B" w14:textId="77777777" w:rsidTr="00300E68">
        <w:trPr>
          <w:trHeight w:val="31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3C294C" w14:textId="44FE8F24" w:rsidR="00342685" w:rsidRPr="004C3464" w:rsidRDefault="00342685" w:rsidP="00300E68">
            <w:pPr>
              <w:spacing w:before="240" w:afterLines="160" w:after="384" w:line="360" w:lineRule="auto"/>
              <w:jc w:val="left"/>
              <w:rPr>
                <w:lang w:val="es-DO"/>
              </w:rPr>
            </w:pPr>
            <w:r w:rsidRPr="004C3464">
              <w:rPr>
                <w:lang w:val="es-DO"/>
              </w:rPr>
              <w:t>ACTIVOS CORRIENTES</w:t>
            </w:r>
          </w:p>
        </w:tc>
        <w:tc>
          <w:tcPr>
            <w:tcW w:w="220" w:type="dxa"/>
            <w:vMerge/>
            <w:tcBorders>
              <w:left w:val="single" w:sz="4" w:space="0" w:color="auto"/>
              <w:right w:val="single" w:sz="4" w:space="0" w:color="auto"/>
            </w:tcBorders>
            <w:shd w:val="clear" w:color="auto" w:fill="auto"/>
            <w:noWrap/>
            <w:vAlign w:val="center"/>
            <w:hideMark/>
          </w:tcPr>
          <w:p w14:paraId="710938D9" w14:textId="77777777" w:rsidR="00342685" w:rsidRPr="004C3464" w:rsidRDefault="00342685" w:rsidP="00300E68">
            <w:pPr>
              <w:spacing w:before="240" w:afterLines="160" w:after="384" w:line="360" w:lineRule="auto"/>
              <w:jc w:val="center"/>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6E0EF" w14:textId="40850B44" w:rsidR="00342685" w:rsidRPr="004C3464" w:rsidRDefault="00342685" w:rsidP="00300E68">
            <w:pPr>
              <w:spacing w:before="240" w:afterLines="160" w:after="384" w:line="360" w:lineRule="auto"/>
              <w:jc w:val="center"/>
              <w:rPr>
                <w:lang w:val="es-DO"/>
              </w:rPr>
            </w:pPr>
          </w:p>
        </w:tc>
      </w:tr>
      <w:tr w:rsidR="00342685" w:rsidRPr="004C3464" w14:paraId="7FB03922" w14:textId="77777777" w:rsidTr="00300E68">
        <w:trPr>
          <w:trHeight w:val="31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404937" w14:textId="74C6368F" w:rsidR="00342685" w:rsidRPr="004C3464" w:rsidRDefault="00342685" w:rsidP="00300E68">
            <w:pPr>
              <w:spacing w:before="240" w:afterLines="160" w:after="384" w:line="360" w:lineRule="auto"/>
              <w:jc w:val="left"/>
              <w:rPr>
                <w:lang w:val="es-DO"/>
              </w:rPr>
            </w:pPr>
            <w:r w:rsidRPr="004C3464">
              <w:rPr>
                <w:lang w:val="es-DO"/>
              </w:rPr>
              <w:t>DISPONIBILIDADES CAJA Y BANCOS FONDO 100</w:t>
            </w:r>
          </w:p>
        </w:tc>
        <w:tc>
          <w:tcPr>
            <w:tcW w:w="220" w:type="dxa"/>
            <w:vMerge/>
            <w:tcBorders>
              <w:left w:val="single" w:sz="4" w:space="0" w:color="auto"/>
              <w:right w:val="single" w:sz="4" w:space="0" w:color="auto"/>
            </w:tcBorders>
            <w:shd w:val="clear" w:color="auto" w:fill="auto"/>
            <w:noWrap/>
            <w:vAlign w:val="center"/>
            <w:hideMark/>
          </w:tcPr>
          <w:p w14:paraId="7545716F" w14:textId="77777777" w:rsidR="00342685" w:rsidRPr="004C3464" w:rsidRDefault="00342685" w:rsidP="00300E68">
            <w:pPr>
              <w:spacing w:before="240" w:afterLines="160" w:after="384" w:line="360" w:lineRule="auto"/>
              <w:jc w:val="center"/>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DA0D8" w14:textId="71ACC7F8" w:rsidR="00342685" w:rsidRPr="004C3464" w:rsidRDefault="00342685" w:rsidP="00300E68">
            <w:pPr>
              <w:spacing w:before="240" w:afterLines="160" w:after="384" w:line="360" w:lineRule="auto"/>
              <w:jc w:val="center"/>
              <w:rPr>
                <w:lang w:val="es-DO"/>
              </w:rPr>
            </w:pPr>
            <w:r w:rsidRPr="004C3464">
              <w:rPr>
                <w:lang w:val="es-DO"/>
              </w:rPr>
              <w:t>54,449,016.32</w:t>
            </w:r>
          </w:p>
        </w:tc>
      </w:tr>
      <w:tr w:rsidR="00342685" w:rsidRPr="004C3464" w14:paraId="0995A179" w14:textId="77777777" w:rsidTr="00300E68">
        <w:trPr>
          <w:trHeight w:val="31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01238A" w14:textId="73280E06" w:rsidR="00342685" w:rsidRPr="004C3464" w:rsidRDefault="00342685" w:rsidP="00300E68">
            <w:pPr>
              <w:spacing w:before="240" w:afterLines="160" w:after="384" w:line="360" w:lineRule="auto"/>
              <w:jc w:val="left"/>
              <w:rPr>
                <w:lang w:val="es-DO"/>
              </w:rPr>
            </w:pPr>
            <w:r w:rsidRPr="004C3464">
              <w:rPr>
                <w:lang w:val="es-DO"/>
              </w:rPr>
              <w:t xml:space="preserve">DISPONIBILIDADES CAJA Y </w:t>
            </w:r>
            <w:proofErr w:type="gramStart"/>
            <w:r w:rsidRPr="004C3464">
              <w:rPr>
                <w:lang w:val="es-DO"/>
              </w:rPr>
              <w:t>BANCOS  FONDO</w:t>
            </w:r>
            <w:proofErr w:type="gramEnd"/>
            <w:r w:rsidRPr="004C3464">
              <w:rPr>
                <w:lang w:val="es-DO"/>
              </w:rPr>
              <w:t xml:space="preserve"> 9995</w:t>
            </w:r>
          </w:p>
        </w:tc>
        <w:tc>
          <w:tcPr>
            <w:tcW w:w="220" w:type="dxa"/>
            <w:vMerge/>
            <w:tcBorders>
              <w:left w:val="single" w:sz="4" w:space="0" w:color="auto"/>
              <w:right w:val="single" w:sz="4" w:space="0" w:color="auto"/>
            </w:tcBorders>
            <w:shd w:val="clear" w:color="auto" w:fill="auto"/>
            <w:noWrap/>
            <w:vAlign w:val="center"/>
            <w:hideMark/>
          </w:tcPr>
          <w:p w14:paraId="3ABD1889" w14:textId="77777777" w:rsidR="00342685" w:rsidRPr="004C3464" w:rsidRDefault="00342685" w:rsidP="00300E68">
            <w:pPr>
              <w:spacing w:before="240" w:afterLines="160" w:after="384" w:line="360" w:lineRule="auto"/>
              <w:jc w:val="center"/>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30A7A" w14:textId="346ED565" w:rsidR="00342685" w:rsidRPr="004C3464" w:rsidRDefault="00342685" w:rsidP="00300E68">
            <w:pPr>
              <w:spacing w:before="240" w:afterLines="160" w:after="384" w:line="360" w:lineRule="auto"/>
              <w:jc w:val="center"/>
              <w:rPr>
                <w:lang w:val="es-DO"/>
              </w:rPr>
            </w:pPr>
            <w:r w:rsidRPr="004C3464">
              <w:rPr>
                <w:lang w:val="es-DO"/>
              </w:rPr>
              <w:t>18,897,390.08</w:t>
            </w:r>
          </w:p>
        </w:tc>
      </w:tr>
      <w:tr w:rsidR="00342685" w:rsidRPr="004C3464" w14:paraId="04FBA949" w14:textId="77777777" w:rsidTr="00300E68">
        <w:trPr>
          <w:trHeight w:val="31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7B52B1" w14:textId="62AEE29B" w:rsidR="00342685" w:rsidRPr="004C3464" w:rsidRDefault="00342685" w:rsidP="00300E68">
            <w:pPr>
              <w:spacing w:before="240" w:afterLines="160" w:after="384" w:line="360" w:lineRule="auto"/>
              <w:jc w:val="left"/>
              <w:rPr>
                <w:lang w:val="es-DO"/>
              </w:rPr>
            </w:pPr>
            <w:r w:rsidRPr="004C3464">
              <w:rPr>
                <w:lang w:val="es-DO"/>
              </w:rPr>
              <w:t xml:space="preserve">DISPONIBILIDADES CAJA Y </w:t>
            </w:r>
            <w:proofErr w:type="gramStart"/>
            <w:r w:rsidRPr="004C3464">
              <w:rPr>
                <w:lang w:val="es-DO"/>
              </w:rPr>
              <w:t>BANCOS  FONDO</w:t>
            </w:r>
            <w:proofErr w:type="gramEnd"/>
            <w:r w:rsidRPr="004C3464">
              <w:rPr>
                <w:lang w:val="es-DO"/>
              </w:rPr>
              <w:t xml:space="preserve"> 9998</w:t>
            </w:r>
          </w:p>
        </w:tc>
        <w:tc>
          <w:tcPr>
            <w:tcW w:w="220" w:type="dxa"/>
            <w:vMerge/>
            <w:tcBorders>
              <w:left w:val="single" w:sz="4" w:space="0" w:color="auto"/>
              <w:right w:val="single" w:sz="4" w:space="0" w:color="auto"/>
            </w:tcBorders>
            <w:shd w:val="clear" w:color="auto" w:fill="auto"/>
            <w:noWrap/>
            <w:vAlign w:val="center"/>
            <w:hideMark/>
          </w:tcPr>
          <w:p w14:paraId="2A200A86" w14:textId="77777777" w:rsidR="00342685" w:rsidRPr="004C3464" w:rsidRDefault="00342685" w:rsidP="00300E68">
            <w:pPr>
              <w:spacing w:before="240" w:afterLines="160" w:after="384" w:line="360" w:lineRule="auto"/>
              <w:jc w:val="center"/>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06F54" w14:textId="04B21F51" w:rsidR="00342685" w:rsidRPr="004C3464" w:rsidRDefault="00342685" w:rsidP="00300E68">
            <w:pPr>
              <w:spacing w:before="240" w:afterLines="160" w:after="384" w:line="360" w:lineRule="auto"/>
              <w:jc w:val="center"/>
              <w:rPr>
                <w:lang w:val="es-DO"/>
              </w:rPr>
            </w:pPr>
            <w:r w:rsidRPr="004C3464">
              <w:rPr>
                <w:lang w:val="es-DO"/>
              </w:rPr>
              <w:t>49,018,907.38</w:t>
            </w:r>
          </w:p>
        </w:tc>
      </w:tr>
      <w:tr w:rsidR="00342685" w:rsidRPr="004C3464" w14:paraId="55BDB0E2" w14:textId="77777777" w:rsidTr="00300E68">
        <w:trPr>
          <w:trHeight w:val="31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E82C5F" w14:textId="6A3839D6" w:rsidR="00342685" w:rsidRPr="00342685" w:rsidRDefault="00342685" w:rsidP="00300E68">
            <w:pPr>
              <w:spacing w:before="240" w:afterLines="160" w:after="384" w:line="360" w:lineRule="auto"/>
              <w:jc w:val="left"/>
              <w:rPr>
                <w:b/>
                <w:bCs/>
                <w:lang w:val="es-DO"/>
              </w:rPr>
            </w:pPr>
            <w:proofErr w:type="gramStart"/>
            <w:r w:rsidRPr="00342685">
              <w:rPr>
                <w:b/>
                <w:bCs/>
                <w:lang w:val="es-DO"/>
              </w:rPr>
              <w:t>TOTAL</w:t>
            </w:r>
            <w:proofErr w:type="gramEnd"/>
            <w:r w:rsidRPr="00342685">
              <w:rPr>
                <w:b/>
                <w:bCs/>
                <w:lang w:val="es-DO"/>
              </w:rPr>
              <w:t xml:space="preserve"> ACTIVOS CORRIENTES</w:t>
            </w:r>
          </w:p>
        </w:tc>
        <w:tc>
          <w:tcPr>
            <w:tcW w:w="220" w:type="dxa"/>
            <w:vMerge/>
            <w:tcBorders>
              <w:left w:val="single" w:sz="4" w:space="0" w:color="auto"/>
              <w:bottom w:val="single" w:sz="4" w:space="0" w:color="auto"/>
              <w:right w:val="single" w:sz="4" w:space="0" w:color="auto"/>
            </w:tcBorders>
            <w:shd w:val="clear" w:color="auto" w:fill="auto"/>
            <w:noWrap/>
            <w:vAlign w:val="center"/>
            <w:hideMark/>
          </w:tcPr>
          <w:p w14:paraId="6BFB1DD0" w14:textId="77777777" w:rsidR="00342685" w:rsidRPr="00342685" w:rsidRDefault="00342685" w:rsidP="00300E68">
            <w:pPr>
              <w:spacing w:before="240" w:afterLines="160" w:after="384" w:line="360" w:lineRule="auto"/>
              <w:jc w:val="center"/>
              <w:rPr>
                <w:b/>
                <w:bCs/>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3A495" w14:textId="72D67A2F" w:rsidR="00342685" w:rsidRPr="00342685" w:rsidRDefault="00342685" w:rsidP="00300E68">
            <w:pPr>
              <w:spacing w:before="240" w:afterLines="160" w:after="384" w:line="360" w:lineRule="auto"/>
              <w:jc w:val="center"/>
              <w:rPr>
                <w:b/>
                <w:bCs/>
                <w:lang w:val="es-DO"/>
              </w:rPr>
            </w:pPr>
            <w:r w:rsidRPr="00342685">
              <w:rPr>
                <w:b/>
                <w:bCs/>
                <w:lang w:val="es-DO"/>
              </w:rPr>
              <w:t>122,365,313.78</w:t>
            </w:r>
          </w:p>
        </w:tc>
      </w:tr>
      <w:tr w:rsidR="00342685" w:rsidRPr="004C3464" w14:paraId="51B89A3C" w14:textId="77777777" w:rsidTr="00300E68">
        <w:trPr>
          <w:trHeight w:val="31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89375C" w14:textId="0A0FA54E" w:rsidR="00342685" w:rsidRPr="004C3464" w:rsidRDefault="00342685" w:rsidP="00300E68">
            <w:pPr>
              <w:spacing w:before="240" w:afterLines="160" w:after="384" w:line="360" w:lineRule="auto"/>
              <w:jc w:val="left"/>
              <w:rPr>
                <w:lang w:val="es-DO"/>
              </w:rPr>
            </w:pPr>
            <w:r w:rsidRPr="004C3464">
              <w:rPr>
                <w:lang w:val="es-DO"/>
              </w:rPr>
              <w:t>ACTIVOS NO CORRIENTES</w:t>
            </w:r>
          </w:p>
        </w:tc>
        <w:tc>
          <w:tcPr>
            <w:tcW w:w="220" w:type="dxa"/>
            <w:vMerge w:val="restart"/>
            <w:tcBorders>
              <w:top w:val="single" w:sz="4" w:space="0" w:color="auto"/>
              <w:left w:val="single" w:sz="4" w:space="0" w:color="auto"/>
              <w:right w:val="single" w:sz="4" w:space="0" w:color="auto"/>
            </w:tcBorders>
            <w:shd w:val="clear" w:color="auto" w:fill="auto"/>
            <w:noWrap/>
            <w:vAlign w:val="center"/>
            <w:hideMark/>
          </w:tcPr>
          <w:p w14:paraId="3D1DA6A7" w14:textId="77777777" w:rsidR="00342685" w:rsidRPr="004C3464" w:rsidRDefault="00342685" w:rsidP="00300E68">
            <w:pPr>
              <w:spacing w:before="240" w:afterLines="160" w:after="384" w:line="360" w:lineRule="auto"/>
              <w:jc w:val="center"/>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F3387" w14:textId="730EE366" w:rsidR="00342685" w:rsidRPr="004C3464" w:rsidRDefault="00342685" w:rsidP="00300E68">
            <w:pPr>
              <w:spacing w:before="240" w:afterLines="160" w:after="384" w:line="360" w:lineRule="auto"/>
              <w:jc w:val="center"/>
              <w:rPr>
                <w:lang w:val="es-DO"/>
              </w:rPr>
            </w:pPr>
          </w:p>
        </w:tc>
      </w:tr>
      <w:tr w:rsidR="00342685" w:rsidRPr="004C3464" w14:paraId="34907D5E" w14:textId="77777777" w:rsidTr="00300E68">
        <w:trPr>
          <w:trHeight w:val="31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6DB1BA" w14:textId="15455DA8" w:rsidR="00342685" w:rsidRPr="004C3464" w:rsidRDefault="00342685" w:rsidP="00300E68">
            <w:pPr>
              <w:spacing w:before="240" w:afterLines="160" w:after="384" w:line="360" w:lineRule="auto"/>
              <w:jc w:val="left"/>
              <w:rPr>
                <w:lang w:val="es-DO"/>
              </w:rPr>
            </w:pPr>
            <w:r w:rsidRPr="004C3464">
              <w:rPr>
                <w:lang w:val="es-DO"/>
              </w:rPr>
              <w:lastRenderedPageBreak/>
              <w:t>BIENES DE USO NETO</w:t>
            </w:r>
          </w:p>
        </w:tc>
        <w:tc>
          <w:tcPr>
            <w:tcW w:w="220" w:type="dxa"/>
            <w:vMerge/>
            <w:tcBorders>
              <w:left w:val="single" w:sz="4" w:space="0" w:color="auto"/>
              <w:right w:val="single" w:sz="4" w:space="0" w:color="auto"/>
            </w:tcBorders>
            <w:shd w:val="clear" w:color="auto" w:fill="auto"/>
            <w:noWrap/>
            <w:vAlign w:val="center"/>
            <w:hideMark/>
          </w:tcPr>
          <w:p w14:paraId="7347F28D" w14:textId="77777777" w:rsidR="00342685" w:rsidRPr="004C3464" w:rsidRDefault="00342685" w:rsidP="00300E68">
            <w:pPr>
              <w:spacing w:before="240" w:afterLines="160" w:after="384" w:line="360" w:lineRule="auto"/>
              <w:jc w:val="center"/>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0FE17" w14:textId="549AC26A" w:rsidR="00342685" w:rsidRPr="004C3464" w:rsidRDefault="00342685" w:rsidP="00300E68">
            <w:pPr>
              <w:spacing w:before="240" w:afterLines="160" w:after="384" w:line="360" w:lineRule="auto"/>
              <w:jc w:val="center"/>
              <w:rPr>
                <w:lang w:val="es-DO"/>
              </w:rPr>
            </w:pPr>
            <w:r w:rsidRPr="004C3464">
              <w:rPr>
                <w:lang w:val="es-DO"/>
              </w:rPr>
              <w:t>61,598,228.87</w:t>
            </w:r>
          </w:p>
        </w:tc>
      </w:tr>
      <w:tr w:rsidR="00342685" w:rsidRPr="004C3464" w14:paraId="237F5D4E" w14:textId="77777777" w:rsidTr="00300E68">
        <w:trPr>
          <w:trHeight w:val="32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D4288" w14:textId="000FE8E7" w:rsidR="00342685" w:rsidRPr="004C3464" w:rsidRDefault="00342685" w:rsidP="00300E68">
            <w:pPr>
              <w:spacing w:before="240" w:afterLines="160" w:after="384" w:line="360" w:lineRule="auto"/>
              <w:jc w:val="left"/>
              <w:rPr>
                <w:lang w:val="es-DO"/>
              </w:rPr>
            </w:pPr>
            <w:proofErr w:type="gramStart"/>
            <w:r w:rsidRPr="004C3464">
              <w:rPr>
                <w:lang w:val="es-DO"/>
              </w:rPr>
              <w:t>TOTAL</w:t>
            </w:r>
            <w:proofErr w:type="gramEnd"/>
            <w:r w:rsidRPr="004C3464">
              <w:rPr>
                <w:lang w:val="es-DO"/>
              </w:rPr>
              <w:t xml:space="preserve"> ACTIVOS NO CORRIENTES </w:t>
            </w:r>
          </w:p>
        </w:tc>
        <w:tc>
          <w:tcPr>
            <w:tcW w:w="220" w:type="dxa"/>
            <w:vMerge/>
            <w:tcBorders>
              <w:left w:val="single" w:sz="4" w:space="0" w:color="auto"/>
              <w:right w:val="single" w:sz="4" w:space="0" w:color="auto"/>
            </w:tcBorders>
            <w:shd w:val="clear" w:color="auto" w:fill="auto"/>
            <w:noWrap/>
            <w:vAlign w:val="bottom"/>
            <w:hideMark/>
          </w:tcPr>
          <w:p w14:paraId="118E0E36" w14:textId="77777777" w:rsidR="00342685" w:rsidRPr="004C3464" w:rsidRDefault="00342685" w:rsidP="00300E68">
            <w:pPr>
              <w:spacing w:before="240" w:afterLines="160" w:after="384" w:line="360" w:lineRule="auto"/>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3E6F1" w14:textId="49C2CC1E" w:rsidR="00342685" w:rsidRPr="004C3464" w:rsidRDefault="00342685" w:rsidP="00300E68">
            <w:pPr>
              <w:spacing w:before="240" w:afterLines="160" w:after="384" w:line="360" w:lineRule="auto"/>
              <w:jc w:val="center"/>
              <w:rPr>
                <w:lang w:val="es-DO"/>
              </w:rPr>
            </w:pPr>
            <w:r w:rsidRPr="004C3464">
              <w:rPr>
                <w:lang w:val="es-DO"/>
              </w:rPr>
              <w:t>61,598,228.87</w:t>
            </w:r>
          </w:p>
        </w:tc>
      </w:tr>
      <w:tr w:rsidR="00342685" w:rsidRPr="004C3464" w14:paraId="20A20FA4" w14:textId="77777777" w:rsidTr="00300E68">
        <w:trPr>
          <w:trHeight w:val="32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E3D0E2" w14:textId="5E6CD1F6" w:rsidR="00342685" w:rsidRPr="00342685" w:rsidRDefault="00342685" w:rsidP="00300E68">
            <w:pPr>
              <w:spacing w:before="240" w:afterLines="160" w:after="384" w:line="360" w:lineRule="auto"/>
              <w:jc w:val="left"/>
              <w:rPr>
                <w:b/>
                <w:bCs/>
                <w:lang w:val="es-DO"/>
              </w:rPr>
            </w:pPr>
            <w:proofErr w:type="gramStart"/>
            <w:r w:rsidRPr="00342685">
              <w:rPr>
                <w:b/>
                <w:bCs/>
                <w:lang w:val="es-DO"/>
              </w:rPr>
              <w:t>TOTAL</w:t>
            </w:r>
            <w:proofErr w:type="gramEnd"/>
            <w:r w:rsidRPr="00342685">
              <w:rPr>
                <w:b/>
                <w:bCs/>
                <w:lang w:val="es-DO"/>
              </w:rPr>
              <w:t xml:space="preserve"> ACTIVOS </w:t>
            </w:r>
          </w:p>
        </w:tc>
        <w:tc>
          <w:tcPr>
            <w:tcW w:w="220" w:type="dxa"/>
            <w:vMerge/>
            <w:tcBorders>
              <w:left w:val="single" w:sz="4" w:space="0" w:color="auto"/>
              <w:bottom w:val="single" w:sz="4" w:space="0" w:color="auto"/>
              <w:right w:val="single" w:sz="4" w:space="0" w:color="auto"/>
            </w:tcBorders>
            <w:shd w:val="clear" w:color="auto" w:fill="auto"/>
            <w:noWrap/>
            <w:vAlign w:val="bottom"/>
            <w:hideMark/>
          </w:tcPr>
          <w:p w14:paraId="64D15A12" w14:textId="77777777" w:rsidR="00342685" w:rsidRPr="00342685" w:rsidRDefault="00342685" w:rsidP="00300E68">
            <w:pPr>
              <w:spacing w:before="240" w:afterLines="160" w:after="384" w:line="360" w:lineRule="auto"/>
              <w:rPr>
                <w:b/>
                <w:bCs/>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95AED" w14:textId="748F8BC0" w:rsidR="00342685" w:rsidRPr="00342685" w:rsidRDefault="00342685" w:rsidP="00300E68">
            <w:pPr>
              <w:spacing w:before="240" w:afterLines="160" w:after="384" w:line="360" w:lineRule="auto"/>
              <w:jc w:val="center"/>
              <w:rPr>
                <w:b/>
                <w:bCs/>
                <w:lang w:val="es-DO"/>
              </w:rPr>
            </w:pPr>
            <w:r w:rsidRPr="00342685">
              <w:rPr>
                <w:b/>
                <w:bCs/>
                <w:lang w:val="es-DO"/>
              </w:rPr>
              <w:t>183,963,542.65</w:t>
            </w:r>
          </w:p>
        </w:tc>
      </w:tr>
      <w:tr w:rsidR="00342685" w:rsidRPr="004C3464" w14:paraId="59984BCB" w14:textId="77777777" w:rsidTr="00300E68">
        <w:trPr>
          <w:trHeight w:val="31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B2035F" w14:textId="26671408" w:rsidR="00342685" w:rsidRPr="004C3464" w:rsidRDefault="00342685" w:rsidP="00300E68">
            <w:pPr>
              <w:spacing w:before="240" w:afterLines="160" w:after="384" w:line="360" w:lineRule="auto"/>
              <w:jc w:val="left"/>
              <w:rPr>
                <w:lang w:val="es-DO"/>
              </w:rPr>
            </w:pPr>
            <w:r w:rsidRPr="004C3464">
              <w:rPr>
                <w:lang w:val="es-DO"/>
              </w:rPr>
              <w:t xml:space="preserve">PASIVOS Y PATRIMONIO </w:t>
            </w:r>
          </w:p>
        </w:tc>
        <w:tc>
          <w:tcPr>
            <w:tcW w:w="220" w:type="dxa"/>
            <w:vMerge w:val="restart"/>
            <w:tcBorders>
              <w:top w:val="single" w:sz="4" w:space="0" w:color="auto"/>
              <w:left w:val="single" w:sz="4" w:space="0" w:color="auto"/>
              <w:right w:val="single" w:sz="4" w:space="0" w:color="auto"/>
            </w:tcBorders>
            <w:shd w:val="clear" w:color="auto" w:fill="auto"/>
            <w:noWrap/>
            <w:vAlign w:val="bottom"/>
            <w:hideMark/>
          </w:tcPr>
          <w:p w14:paraId="61384254" w14:textId="77777777" w:rsidR="00342685" w:rsidRPr="004C3464" w:rsidRDefault="00342685" w:rsidP="00300E68">
            <w:pPr>
              <w:spacing w:before="240" w:afterLines="160" w:after="384" w:line="360" w:lineRule="auto"/>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5833B" w14:textId="41F1281B" w:rsidR="00342685" w:rsidRPr="004C3464" w:rsidRDefault="00342685" w:rsidP="00300E68">
            <w:pPr>
              <w:spacing w:before="240" w:afterLines="160" w:after="384" w:line="360" w:lineRule="auto"/>
              <w:jc w:val="center"/>
              <w:rPr>
                <w:lang w:val="es-DO"/>
              </w:rPr>
            </w:pPr>
          </w:p>
        </w:tc>
      </w:tr>
      <w:tr w:rsidR="00342685" w:rsidRPr="004C3464" w14:paraId="54C48E6A" w14:textId="77777777" w:rsidTr="00300E68">
        <w:trPr>
          <w:trHeight w:val="31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E86AB3" w14:textId="05B63CF9" w:rsidR="00342685" w:rsidRPr="004C3464" w:rsidRDefault="00342685" w:rsidP="00300E68">
            <w:pPr>
              <w:spacing w:before="240" w:afterLines="160" w:after="384" w:line="360" w:lineRule="auto"/>
              <w:jc w:val="left"/>
              <w:rPr>
                <w:lang w:val="es-DO"/>
              </w:rPr>
            </w:pPr>
            <w:r w:rsidRPr="004C3464">
              <w:rPr>
                <w:lang w:val="es-DO"/>
              </w:rPr>
              <w:t xml:space="preserve">PASIVOS CORRIENTES </w:t>
            </w:r>
          </w:p>
        </w:tc>
        <w:tc>
          <w:tcPr>
            <w:tcW w:w="220" w:type="dxa"/>
            <w:vMerge/>
            <w:tcBorders>
              <w:left w:val="single" w:sz="4" w:space="0" w:color="auto"/>
              <w:right w:val="single" w:sz="4" w:space="0" w:color="auto"/>
            </w:tcBorders>
            <w:shd w:val="clear" w:color="auto" w:fill="auto"/>
            <w:noWrap/>
            <w:vAlign w:val="bottom"/>
            <w:hideMark/>
          </w:tcPr>
          <w:p w14:paraId="03520E80" w14:textId="77777777" w:rsidR="00342685" w:rsidRPr="004C3464" w:rsidRDefault="00342685" w:rsidP="00300E68">
            <w:pPr>
              <w:spacing w:before="240" w:afterLines="160" w:after="384" w:line="360" w:lineRule="auto"/>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30430" w14:textId="5B9C6840" w:rsidR="00342685" w:rsidRPr="004C3464" w:rsidRDefault="00342685" w:rsidP="00300E68">
            <w:pPr>
              <w:spacing w:before="240" w:afterLines="160" w:after="384" w:line="360" w:lineRule="auto"/>
              <w:jc w:val="center"/>
              <w:rPr>
                <w:lang w:val="es-DO"/>
              </w:rPr>
            </w:pPr>
          </w:p>
        </w:tc>
      </w:tr>
      <w:tr w:rsidR="00342685" w:rsidRPr="004C3464" w14:paraId="4192FF1E" w14:textId="77777777" w:rsidTr="00300E68">
        <w:trPr>
          <w:trHeight w:val="320"/>
        </w:trPr>
        <w:tc>
          <w:tcPr>
            <w:tcW w:w="585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EECD4" w14:textId="5B3157B0" w:rsidR="00342685" w:rsidRPr="004C3464" w:rsidRDefault="00342685" w:rsidP="00300E68">
            <w:pPr>
              <w:spacing w:before="240" w:afterLines="160" w:after="384" w:line="360" w:lineRule="auto"/>
              <w:jc w:val="left"/>
              <w:rPr>
                <w:lang w:val="es-DO"/>
              </w:rPr>
            </w:pPr>
            <w:r w:rsidRPr="004C3464">
              <w:rPr>
                <w:lang w:val="es-DO"/>
              </w:rPr>
              <w:t xml:space="preserve">CUENTAS POR PAGAR   </w:t>
            </w:r>
          </w:p>
        </w:tc>
        <w:tc>
          <w:tcPr>
            <w:tcW w:w="220" w:type="dxa"/>
            <w:vMerge/>
            <w:tcBorders>
              <w:left w:val="single" w:sz="4" w:space="0" w:color="auto"/>
              <w:right w:val="single" w:sz="4" w:space="0" w:color="auto"/>
            </w:tcBorders>
            <w:shd w:val="clear" w:color="auto" w:fill="auto"/>
            <w:noWrap/>
            <w:vAlign w:val="bottom"/>
            <w:hideMark/>
          </w:tcPr>
          <w:p w14:paraId="15A07562" w14:textId="77777777" w:rsidR="00342685" w:rsidRPr="004C3464" w:rsidRDefault="00342685" w:rsidP="00300E68">
            <w:pPr>
              <w:spacing w:before="240" w:afterLines="160" w:after="384" w:line="360" w:lineRule="auto"/>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3E773" w14:textId="49A66A15" w:rsidR="00342685" w:rsidRPr="004C3464" w:rsidRDefault="00342685" w:rsidP="00300E68">
            <w:pPr>
              <w:spacing w:before="240" w:afterLines="160" w:after="384" w:line="360" w:lineRule="auto"/>
              <w:jc w:val="center"/>
              <w:rPr>
                <w:lang w:val="es-DO"/>
              </w:rPr>
            </w:pPr>
            <w:r w:rsidRPr="004C3464">
              <w:rPr>
                <w:lang w:val="es-DO"/>
              </w:rPr>
              <w:t>834,450.67</w:t>
            </w:r>
          </w:p>
        </w:tc>
      </w:tr>
      <w:tr w:rsidR="00342685" w:rsidRPr="004C3464" w14:paraId="684E5526" w14:textId="77777777" w:rsidTr="00300E68">
        <w:trPr>
          <w:trHeight w:val="32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16691D" w14:textId="090D4497" w:rsidR="00342685" w:rsidRPr="00342685" w:rsidRDefault="00342685" w:rsidP="00300E68">
            <w:pPr>
              <w:spacing w:before="240" w:afterLines="160" w:after="384" w:line="360" w:lineRule="auto"/>
              <w:jc w:val="left"/>
              <w:rPr>
                <w:b/>
                <w:bCs/>
                <w:lang w:val="es-DO"/>
              </w:rPr>
            </w:pPr>
            <w:proofErr w:type="gramStart"/>
            <w:r w:rsidRPr="00342685">
              <w:rPr>
                <w:b/>
                <w:bCs/>
                <w:lang w:val="es-DO"/>
              </w:rPr>
              <w:t>TOTAL</w:t>
            </w:r>
            <w:proofErr w:type="gramEnd"/>
            <w:r w:rsidRPr="00342685">
              <w:rPr>
                <w:b/>
                <w:bCs/>
                <w:lang w:val="es-DO"/>
              </w:rPr>
              <w:t xml:space="preserve"> PASIVOS CORRIENTES </w:t>
            </w:r>
          </w:p>
        </w:tc>
        <w:tc>
          <w:tcPr>
            <w:tcW w:w="220" w:type="dxa"/>
            <w:vMerge/>
            <w:tcBorders>
              <w:left w:val="single" w:sz="4" w:space="0" w:color="auto"/>
              <w:bottom w:val="single" w:sz="4" w:space="0" w:color="auto"/>
              <w:right w:val="single" w:sz="4" w:space="0" w:color="auto"/>
            </w:tcBorders>
            <w:shd w:val="clear" w:color="auto" w:fill="auto"/>
            <w:noWrap/>
            <w:vAlign w:val="bottom"/>
            <w:hideMark/>
          </w:tcPr>
          <w:p w14:paraId="1ECB6AA2" w14:textId="77777777" w:rsidR="00342685" w:rsidRPr="00342685" w:rsidRDefault="00342685" w:rsidP="00300E68">
            <w:pPr>
              <w:spacing w:before="240" w:afterLines="160" w:after="384" w:line="360" w:lineRule="auto"/>
              <w:rPr>
                <w:b/>
                <w:bCs/>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68E4F" w14:textId="15AB0AA8" w:rsidR="00342685" w:rsidRPr="00342685" w:rsidRDefault="00342685" w:rsidP="00300E68">
            <w:pPr>
              <w:spacing w:before="240" w:afterLines="160" w:after="384" w:line="360" w:lineRule="auto"/>
              <w:jc w:val="center"/>
              <w:rPr>
                <w:b/>
                <w:bCs/>
                <w:lang w:val="es-DO"/>
              </w:rPr>
            </w:pPr>
            <w:r w:rsidRPr="00342685">
              <w:rPr>
                <w:b/>
                <w:bCs/>
                <w:lang w:val="es-DO"/>
              </w:rPr>
              <w:t>834,450.67</w:t>
            </w:r>
          </w:p>
        </w:tc>
      </w:tr>
      <w:tr w:rsidR="00342685" w:rsidRPr="004C3464" w14:paraId="63614273" w14:textId="77777777" w:rsidTr="00300E68">
        <w:trPr>
          <w:trHeight w:val="31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6F212" w14:textId="4EB49521" w:rsidR="00342685" w:rsidRPr="004C3464" w:rsidRDefault="00342685" w:rsidP="00300E68">
            <w:pPr>
              <w:spacing w:before="240" w:afterLines="160" w:after="384" w:line="360" w:lineRule="auto"/>
              <w:jc w:val="left"/>
              <w:rPr>
                <w:lang w:val="es-DO"/>
              </w:rPr>
            </w:pPr>
            <w:r w:rsidRPr="004C3464">
              <w:rPr>
                <w:lang w:val="es-DO"/>
              </w:rPr>
              <w:t xml:space="preserve">PASIVOS NO CORRIENTES </w:t>
            </w:r>
          </w:p>
        </w:tc>
        <w:tc>
          <w:tcPr>
            <w:tcW w:w="220" w:type="dxa"/>
            <w:vMerge w:val="restart"/>
            <w:tcBorders>
              <w:top w:val="single" w:sz="4" w:space="0" w:color="auto"/>
              <w:left w:val="single" w:sz="4" w:space="0" w:color="auto"/>
              <w:right w:val="single" w:sz="4" w:space="0" w:color="auto"/>
            </w:tcBorders>
            <w:shd w:val="clear" w:color="auto" w:fill="auto"/>
            <w:noWrap/>
            <w:vAlign w:val="bottom"/>
            <w:hideMark/>
          </w:tcPr>
          <w:p w14:paraId="3551709C" w14:textId="77777777" w:rsidR="00342685" w:rsidRPr="004C3464" w:rsidRDefault="00342685" w:rsidP="00300E68">
            <w:pPr>
              <w:spacing w:before="240" w:afterLines="160" w:after="384" w:line="360" w:lineRule="auto"/>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9E2DF" w14:textId="58989256" w:rsidR="00342685" w:rsidRPr="004C3464" w:rsidRDefault="00342685" w:rsidP="00300E68">
            <w:pPr>
              <w:spacing w:before="240" w:afterLines="160" w:after="384" w:line="360" w:lineRule="auto"/>
              <w:jc w:val="center"/>
              <w:rPr>
                <w:lang w:val="es-DO"/>
              </w:rPr>
            </w:pPr>
          </w:p>
        </w:tc>
      </w:tr>
      <w:tr w:rsidR="00342685" w:rsidRPr="004C3464" w14:paraId="02EFCF4A" w14:textId="77777777" w:rsidTr="00300E68">
        <w:trPr>
          <w:trHeight w:val="32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B6337B" w14:textId="00C9E9AF" w:rsidR="00342685" w:rsidRPr="004C3464" w:rsidRDefault="00342685" w:rsidP="00300E68">
            <w:pPr>
              <w:spacing w:before="240" w:afterLines="160" w:after="384" w:line="360" w:lineRule="auto"/>
              <w:jc w:val="left"/>
              <w:rPr>
                <w:lang w:val="es-DO"/>
              </w:rPr>
            </w:pPr>
            <w:r w:rsidRPr="004C3464">
              <w:rPr>
                <w:lang w:val="es-DO"/>
              </w:rPr>
              <w:t xml:space="preserve">PRESTAMOS POR PAGAR A LARGO PLAZO </w:t>
            </w:r>
          </w:p>
        </w:tc>
        <w:tc>
          <w:tcPr>
            <w:tcW w:w="220" w:type="dxa"/>
            <w:vMerge/>
            <w:tcBorders>
              <w:left w:val="single" w:sz="4" w:space="0" w:color="auto"/>
              <w:right w:val="single" w:sz="4" w:space="0" w:color="auto"/>
            </w:tcBorders>
            <w:shd w:val="clear" w:color="auto" w:fill="auto"/>
            <w:noWrap/>
            <w:vAlign w:val="bottom"/>
            <w:hideMark/>
          </w:tcPr>
          <w:p w14:paraId="5CE1A902" w14:textId="77777777" w:rsidR="00342685" w:rsidRPr="004C3464" w:rsidRDefault="00342685" w:rsidP="00300E68">
            <w:pPr>
              <w:spacing w:before="240" w:afterLines="160" w:after="384" w:line="360" w:lineRule="auto"/>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D9BD3" w14:textId="66852861" w:rsidR="00342685" w:rsidRPr="004C3464" w:rsidRDefault="00342685" w:rsidP="00300E68">
            <w:pPr>
              <w:spacing w:before="240" w:afterLines="160" w:after="384" w:line="360" w:lineRule="auto"/>
              <w:jc w:val="center"/>
              <w:rPr>
                <w:lang w:val="es-DO"/>
              </w:rPr>
            </w:pPr>
            <w:r w:rsidRPr="004C3464">
              <w:rPr>
                <w:lang w:val="es-DO"/>
              </w:rPr>
              <w:t>-</w:t>
            </w:r>
          </w:p>
        </w:tc>
      </w:tr>
      <w:tr w:rsidR="00342685" w:rsidRPr="004C3464" w14:paraId="6978575B" w14:textId="77777777" w:rsidTr="00300E68">
        <w:trPr>
          <w:trHeight w:val="32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FD396F" w14:textId="5D16981E" w:rsidR="00342685" w:rsidRPr="00342685" w:rsidRDefault="00342685" w:rsidP="00300E68">
            <w:pPr>
              <w:spacing w:before="240" w:afterLines="160" w:after="384" w:line="360" w:lineRule="auto"/>
              <w:jc w:val="left"/>
              <w:rPr>
                <w:b/>
                <w:bCs/>
                <w:lang w:val="es-DO"/>
              </w:rPr>
            </w:pPr>
            <w:proofErr w:type="gramStart"/>
            <w:r w:rsidRPr="00342685">
              <w:rPr>
                <w:b/>
                <w:bCs/>
                <w:lang w:val="es-DO"/>
              </w:rPr>
              <w:lastRenderedPageBreak/>
              <w:t>TOTAL</w:t>
            </w:r>
            <w:proofErr w:type="gramEnd"/>
            <w:r w:rsidRPr="00342685">
              <w:rPr>
                <w:b/>
                <w:bCs/>
                <w:lang w:val="es-DO"/>
              </w:rPr>
              <w:t xml:space="preserve"> PASIVOS NO CORRIENTES  </w:t>
            </w:r>
          </w:p>
        </w:tc>
        <w:tc>
          <w:tcPr>
            <w:tcW w:w="220" w:type="dxa"/>
            <w:vMerge/>
            <w:tcBorders>
              <w:left w:val="single" w:sz="4" w:space="0" w:color="auto"/>
              <w:bottom w:val="single" w:sz="4" w:space="0" w:color="auto"/>
              <w:right w:val="single" w:sz="4" w:space="0" w:color="auto"/>
            </w:tcBorders>
            <w:shd w:val="clear" w:color="auto" w:fill="auto"/>
            <w:noWrap/>
            <w:vAlign w:val="bottom"/>
            <w:hideMark/>
          </w:tcPr>
          <w:p w14:paraId="64913D26" w14:textId="77777777" w:rsidR="00342685" w:rsidRPr="00342685" w:rsidRDefault="00342685" w:rsidP="00300E68">
            <w:pPr>
              <w:spacing w:before="240" w:afterLines="160" w:after="384" w:line="360" w:lineRule="auto"/>
              <w:rPr>
                <w:b/>
                <w:bCs/>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3D53D" w14:textId="2A02AD5A" w:rsidR="00342685" w:rsidRPr="00342685" w:rsidRDefault="00342685" w:rsidP="00300E68">
            <w:pPr>
              <w:spacing w:before="240" w:afterLines="160" w:after="384" w:line="360" w:lineRule="auto"/>
              <w:jc w:val="center"/>
              <w:rPr>
                <w:b/>
                <w:bCs/>
                <w:lang w:val="es-DO"/>
              </w:rPr>
            </w:pPr>
            <w:r w:rsidRPr="00342685">
              <w:rPr>
                <w:b/>
                <w:bCs/>
                <w:lang w:val="es-DO"/>
              </w:rPr>
              <w:t>-</w:t>
            </w:r>
          </w:p>
        </w:tc>
      </w:tr>
      <w:tr w:rsidR="00342685" w:rsidRPr="004C3464" w14:paraId="49361231" w14:textId="77777777" w:rsidTr="00300E68">
        <w:trPr>
          <w:trHeight w:val="33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70F310" w14:textId="750E40E8" w:rsidR="00342685" w:rsidRPr="00342685" w:rsidRDefault="00342685" w:rsidP="00300E68">
            <w:pPr>
              <w:spacing w:before="240" w:afterLines="160" w:after="384" w:line="360" w:lineRule="auto"/>
              <w:jc w:val="left"/>
              <w:rPr>
                <w:b/>
                <w:bCs/>
                <w:lang w:val="es-DO"/>
              </w:rPr>
            </w:pPr>
            <w:proofErr w:type="gramStart"/>
            <w:r w:rsidRPr="00342685">
              <w:rPr>
                <w:b/>
                <w:bCs/>
                <w:lang w:val="es-DO"/>
              </w:rPr>
              <w:t>TOTAL</w:t>
            </w:r>
            <w:proofErr w:type="gramEnd"/>
            <w:r w:rsidRPr="00342685">
              <w:rPr>
                <w:b/>
                <w:bCs/>
                <w:lang w:val="es-DO"/>
              </w:rPr>
              <w:t xml:space="preserve"> PASIVOS  </w:t>
            </w:r>
          </w:p>
        </w:tc>
        <w:tc>
          <w:tcPr>
            <w:tcW w:w="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97C3C" w14:textId="77777777" w:rsidR="00342685" w:rsidRPr="00342685" w:rsidRDefault="00342685" w:rsidP="00300E68">
            <w:pPr>
              <w:spacing w:before="240" w:afterLines="160" w:after="384" w:line="360" w:lineRule="auto"/>
              <w:rPr>
                <w:b/>
                <w:bCs/>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FF851" w14:textId="7A441967" w:rsidR="00342685" w:rsidRPr="00342685" w:rsidRDefault="00342685" w:rsidP="00300E68">
            <w:pPr>
              <w:spacing w:before="240" w:afterLines="160" w:after="384" w:line="360" w:lineRule="auto"/>
              <w:jc w:val="center"/>
              <w:rPr>
                <w:b/>
                <w:bCs/>
                <w:lang w:val="es-DO"/>
              </w:rPr>
            </w:pPr>
            <w:r w:rsidRPr="00342685">
              <w:rPr>
                <w:b/>
                <w:bCs/>
                <w:lang w:val="es-DO"/>
              </w:rPr>
              <w:t>834,450.67</w:t>
            </w:r>
          </w:p>
        </w:tc>
      </w:tr>
      <w:tr w:rsidR="00342685" w:rsidRPr="004C3464" w14:paraId="0CDDA343" w14:textId="77777777" w:rsidTr="00300E68">
        <w:trPr>
          <w:trHeight w:val="31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DF5763" w14:textId="11F361AC" w:rsidR="00342685" w:rsidRPr="004C3464" w:rsidRDefault="00342685" w:rsidP="00300E68">
            <w:pPr>
              <w:spacing w:before="240" w:afterLines="160" w:after="384" w:line="360" w:lineRule="auto"/>
              <w:jc w:val="left"/>
              <w:rPr>
                <w:lang w:val="es-DO"/>
              </w:rPr>
            </w:pPr>
            <w:r w:rsidRPr="004C3464">
              <w:rPr>
                <w:lang w:val="es-DO"/>
              </w:rPr>
              <w:t xml:space="preserve">PATRIMONIO </w:t>
            </w:r>
          </w:p>
        </w:tc>
        <w:tc>
          <w:tcPr>
            <w:tcW w:w="220" w:type="dxa"/>
            <w:vMerge w:val="restart"/>
            <w:tcBorders>
              <w:top w:val="single" w:sz="4" w:space="0" w:color="auto"/>
              <w:left w:val="single" w:sz="4" w:space="0" w:color="auto"/>
              <w:right w:val="single" w:sz="4" w:space="0" w:color="auto"/>
            </w:tcBorders>
            <w:shd w:val="clear" w:color="auto" w:fill="auto"/>
            <w:noWrap/>
            <w:vAlign w:val="bottom"/>
            <w:hideMark/>
          </w:tcPr>
          <w:p w14:paraId="2F284E7A" w14:textId="77777777" w:rsidR="00342685" w:rsidRPr="004C3464" w:rsidRDefault="00342685" w:rsidP="00300E68">
            <w:pPr>
              <w:spacing w:before="240" w:afterLines="160" w:after="384" w:line="360" w:lineRule="auto"/>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76C2C" w14:textId="19474071" w:rsidR="00342685" w:rsidRPr="004C3464" w:rsidRDefault="00342685" w:rsidP="00300E68">
            <w:pPr>
              <w:spacing w:before="240" w:afterLines="160" w:after="384" w:line="360" w:lineRule="auto"/>
              <w:jc w:val="center"/>
              <w:rPr>
                <w:lang w:val="es-DO"/>
              </w:rPr>
            </w:pPr>
          </w:p>
        </w:tc>
      </w:tr>
      <w:tr w:rsidR="00342685" w:rsidRPr="004C3464" w14:paraId="6A53FB89" w14:textId="77777777" w:rsidTr="00300E68">
        <w:trPr>
          <w:trHeight w:val="31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DB7BF6" w14:textId="374D8446" w:rsidR="00342685" w:rsidRPr="004C3464" w:rsidRDefault="00342685" w:rsidP="00300E68">
            <w:pPr>
              <w:spacing w:afterLines="160" w:after="384" w:line="360" w:lineRule="auto"/>
              <w:jc w:val="left"/>
              <w:rPr>
                <w:lang w:val="es-DO"/>
              </w:rPr>
            </w:pPr>
            <w:r w:rsidRPr="004C3464">
              <w:rPr>
                <w:lang w:val="es-DO"/>
              </w:rPr>
              <w:t xml:space="preserve">PATRIMONIO INSTITUCIONAL  </w:t>
            </w:r>
          </w:p>
        </w:tc>
        <w:tc>
          <w:tcPr>
            <w:tcW w:w="220" w:type="dxa"/>
            <w:vMerge/>
            <w:tcBorders>
              <w:left w:val="single" w:sz="4" w:space="0" w:color="auto"/>
              <w:right w:val="single" w:sz="4" w:space="0" w:color="auto"/>
            </w:tcBorders>
            <w:shd w:val="clear" w:color="auto" w:fill="auto"/>
            <w:noWrap/>
            <w:vAlign w:val="center"/>
            <w:hideMark/>
          </w:tcPr>
          <w:p w14:paraId="1E2F4C22" w14:textId="77777777" w:rsidR="00342685" w:rsidRPr="004C3464" w:rsidRDefault="00342685" w:rsidP="00300E68">
            <w:pPr>
              <w:spacing w:afterLines="160" w:after="384" w:line="360" w:lineRule="auto"/>
              <w:jc w:val="left"/>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87DEF" w14:textId="0E6443BE" w:rsidR="00342685" w:rsidRPr="004C3464" w:rsidRDefault="00342685" w:rsidP="00300E68">
            <w:pPr>
              <w:spacing w:afterLines="160" w:after="384" w:line="360" w:lineRule="auto"/>
              <w:jc w:val="center"/>
              <w:rPr>
                <w:lang w:val="es-DO"/>
              </w:rPr>
            </w:pPr>
            <w:r w:rsidRPr="004C3464">
              <w:rPr>
                <w:lang w:val="es-DO"/>
              </w:rPr>
              <w:t>159,170,138.67</w:t>
            </w:r>
          </w:p>
        </w:tc>
      </w:tr>
      <w:tr w:rsidR="00342685" w:rsidRPr="004C3464" w14:paraId="028ED985" w14:textId="77777777" w:rsidTr="00300E68">
        <w:trPr>
          <w:trHeight w:val="31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A14E8F" w14:textId="6A5195B9" w:rsidR="00342685" w:rsidRPr="004C3464" w:rsidRDefault="00342685" w:rsidP="00300E68">
            <w:pPr>
              <w:spacing w:afterLines="160" w:after="384" w:line="360" w:lineRule="auto"/>
              <w:jc w:val="left"/>
              <w:rPr>
                <w:lang w:val="es-DO"/>
              </w:rPr>
            </w:pPr>
            <w:r w:rsidRPr="004C3464">
              <w:rPr>
                <w:lang w:val="es-DO"/>
              </w:rPr>
              <w:t xml:space="preserve">RESULTADO DEL PERIODO </w:t>
            </w:r>
          </w:p>
        </w:tc>
        <w:tc>
          <w:tcPr>
            <w:tcW w:w="220" w:type="dxa"/>
            <w:vMerge/>
            <w:tcBorders>
              <w:left w:val="single" w:sz="4" w:space="0" w:color="auto"/>
              <w:bottom w:val="single" w:sz="4" w:space="0" w:color="auto"/>
              <w:right w:val="single" w:sz="4" w:space="0" w:color="auto"/>
            </w:tcBorders>
            <w:shd w:val="clear" w:color="auto" w:fill="auto"/>
            <w:noWrap/>
            <w:vAlign w:val="center"/>
            <w:hideMark/>
          </w:tcPr>
          <w:p w14:paraId="204F8CA2" w14:textId="77777777" w:rsidR="00342685" w:rsidRPr="004C3464" w:rsidRDefault="00342685" w:rsidP="00300E68">
            <w:pPr>
              <w:spacing w:afterLines="160" w:after="384" w:line="360" w:lineRule="auto"/>
              <w:jc w:val="left"/>
              <w:rPr>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2DDAC" w14:textId="67C654E6" w:rsidR="00342685" w:rsidRPr="004C3464" w:rsidRDefault="00342685" w:rsidP="00300E68">
            <w:pPr>
              <w:spacing w:afterLines="160" w:after="384" w:line="360" w:lineRule="auto"/>
              <w:jc w:val="center"/>
              <w:rPr>
                <w:lang w:val="es-DO"/>
              </w:rPr>
            </w:pPr>
            <w:r w:rsidRPr="004C3464">
              <w:rPr>
                <w:lang w:val="es-DO"/>
              </w:rPr>
              <w:t>23,958,953.31</w:t>
            </w:r>
          </w:p>
        </w:tc>
      </w:tr>
      <w:tr w:rsidR="00342685" w:rsidRPr="004C3464" w14:paraId="055D5357" w14:textId="77777777" w:rsidTr="00300E68">
        <w:trPr>
          <w:trHeight w:val="32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B55E90" w14:textId="0B23FAA3" w:rsidR="00342685" w:rsidRPr="00342685" w:rsidRDefault="00342685" w:rsidP="00300E68">
            <w:pPr>
              <w:spacing w:afterLines="160" w:after="384" w:line="360" w:lineRule="auto"/>
              <w:jc w:val="left"/>
              <w:rPr>
                <w:b/>
                <w:bCs/>
                <w:lang w:val="es-DO"/>
              </w:rPr>
            </w:pPr>
            <w:proofErr w:type="gramStart"/>
            <w:r w:rsidRPr="00342685">
              <w:rPr>
                <w:b/>
                <w:bCs/>
                <w:lang w:val="es-DO"/>
              </w:rPr>
              <w:t>TOTAL</w:t>
            </w:r>
            <w:proofErr w:type="gramEnd"/>
            <w:r w:rsidRPr="00342685">
              <w:rPr>
                <w:b/>
                <w:bCs/>
                <w:lang w:val="es-DO"/>
              </w:rPr>
              <w:t xml:space="preserve"> PATRIMONIO </w:t>
            </w:r>
          </w:p>
        </w:tc>
        <w:tc>
          <w:tcPr>
            <w:tcW w:w="220" w:type="dxa"/>
            <w:vMerge w:val="restart"/>
            <w:tcBorders>
              <w:top w:val="single" w:sz="4" w:space="0" w:color="auto"/>
              <w:left w:val="single" w:sz="4" w:space="0" w:color="auto"/>
              <w:right w:val="single" w:sz="4" w:space="0" w:color="auto"/>
            </w:tcBorders>
            <w:shd w:val="clear" w:color="auto" w:fill="auto"/>
            <w:noWrap/>
            <w:vAlign w:val="center"/>
            <w:hideMark/>
          </w:tcPr>
          <w:p w14:paraId="53F9714F" w14:textId="5C7F4A14" w:rsidR="00342685" w:rsidRPr="00342685" w:rsidRDefault="00342685" w:rsidP="00300E68">
            <w:pPr>
              <w:spacing w:afterLines="160" w:after="384" w:line="360" w:lineRule="auto"/>
              <w:jc w:val="left"/>
              <w:rPr>
                <w:b/>
                <w:bCs/>
                <w:lang w:val="es-DO"/>
              </w:rPr>
            </w:pPr>
            <w:r w:rsidRPr="00342685">
              <w:rPr>
                <w:b/>
                <w:bCs/>
                <w:lang w:val="es-DO"/>
              </w:rPr>
              <w:t> </w:t>
            </w: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CC9FA" w14:textId="52D25859" w:rsidR="00342685" w:rsidRPr="00342685" w:rsidRDefault="00342685" w:rsidP="00300E68">
            <w:pPr>
              <w:spacing w:afterLines="160" w:after="384" w:line="360" w:lineRule="auto"/>
              <w:jc w:val="center"/>
              <w:rPr>
                <w:b/>
                <w:bCs/>
                <w:lang w:val="es-DO"/>
              </w:rPr>
            </w:pPr>
            <w:r w:rsidRPr="00342685">
              <w:rPr>
                <w:b/>
                <w:bCs/>
                <w:lang w:val="es-DO"/>
              </w:rPr>
              <w:t>183,129,091.98</w:t>
            </w:r>
          </w:p>
        </w:tc>
      </w:tr>
      <w:tr w:rsidR="00342685" w:rsidRPr="004C3464" w14:paraId="3D28445D" w14:textId="77777777" w:rsidTr="00300E68">
        <w:trPr>
          <w:trHeight w:val="310"/>
        </w:trPr>
        <w:tc>
          <w:tcPr>
            <w:tcW w:w="585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EAC0F4" w14:textId="4CB57696" w:rsidR="00342685" w:rsidRPr="00342685" w:rsidRDefault="008F2C13" w:rsidP="00300E68">
            <w:pPr>
              <w:spacing w:afterLines="160" w:after="384" w:line="360" w:lineRule="auto"/>
              <w:jc w:val="left"/>
              <w:rPr>
                <w:b/>
                <w:bCs/>
                <w:lang w:val="es-DO"/>
              </w:rPr>
            </w:pPr>
            <w:r w:rsidRPr="00342685">
              <w:rPr>
                <w:b/>
                <w:bCs/>
                <w:lang w:val="es-DO"/>
              </w:rPr>
              <w:t>TOTAL,</w:t>
            </w:r>
            <w:r w:rsidR="00342685" w:rsidRPr="00342685">
              <w:rPr>
                <w:b/>
                <w:bCs/>
                <w:lang w:val="es-DO"/>
              </w:rPr>
              <w:t xml:space="preserve"> PASIVOS Y PATRIMONIO </w:t>
            </w:r>
          </w:p>
        </w:tc>
        <w:tc>
          <w:tcPr>
            <w:tcW w:w="220" w:type="dxa"/>
            <w:vMerge/>
            <w:tcBorders>
              <w:left w:val="single" w:sz="4" w:space="0" w:color="auto"/>
              <w:bottom w:val="single" w:sz="4" w:space="0" w:color="auto"/>
              <w:right w:val="single" w:sz="4" w:space="0" w:color="auto"/>
            </w:tcBorders>
            <w:shd w:val="clear" w:color="auto" w:fill="auto"/>
            <w:noWrap/>
            <w:vAlign w:val="center"/>
            <w:hideMark/>
          </w:tcPr>
          <w:p w14:paraId="7BF9399D" w14:textId="3D8CC571" w:rsidR="00342685" w:rsidRPr="00342685" w:rsidRDefault="00342685" w:rsidP="00300E68">
            <w:pPr>
              <w:spacing w:afterLines="160" w:after="384" w:line="360" w:lineRule="auto"/>
              <w:jc w:val="left"/>
              <w:rPr>
                <w:b/>
                <w:bCs/>
                <w:lang w:val="es-DO"/>
              </w:rPr>
            </w:pPr>
          </w:p>
        </w:tc>
        <w:tc>
          <w:tcPr>
            <w:tcW w:w="3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4283C" w14:textId="50D8D187" w:rsidR="00342685" w:rsidRPr="00342685" w:rsidRDefault="00342685" w:rsidP="00300E68">
            <w:pPr>
              <w:spacing w:afterLines="160" w:after="384" w:line="360" w:lineRule="auto"/>
              <w:jc w:val="center"/>
              <w:rPr>
                <w:b/>
                <w:bCs/>
                <w:lang w:val="es-DO"/>
              </w:rPr>
            </w:pPr>
            <w:r w:rsidRPr="00342685">
              <w:rPr>
                <w:b/>
                <w:bCs/>
                <w:lang w:val="es-DO"/>
              </w:rPr>
              <w:t>183,963,542.65</w:t>
            </w:r>
          </w:p>
        </w:tc>
      </w:tr>
    </w:tbl>
    <w:p w14:paraId="397C3DA5" w14:textId="540D27B6" w:rsidR="00BD7E92" w:rsidRDefault="00C00F0A" w:rsidP="00DB65CD">
      <w:pPr>
        <w:tabs>
          <w:tab w:val="left" w:pos="2981"/>
        </w:tabs>
        <w:spacing w:afterLines="160" w:after="384" w:line="360" w:lineRule="auto"/>
        <w:ind w:left="-540"/>
        <w:rPr>
          <w:color w:val="767070"/>
          <w:sz w:val="20"/>
          <w:szCs w:val="14"/>
          <w:lang w:val="es-DO"/>
        </w:rPr>
      </w:pPr>
      <w:r w:rsidRPr="00342685">
        <w:rPr>
          <w:b/>
          <w:bCs/>
          <w:color w:val="767070"/>
          <w:sz w:val="20"/>
          <w:szCs w:val="14"/>
          <w:lang w:val="es-DO"/>
        </w:rPr>
        <w:t>Fuente:</w:t>
      </w:r>
      <w:r w:rsidRPr="00B02CE4">
        <w:rPr>
          <w:color w:val="767070"/>
          <w:sz w:val="20"/>
          <w:szCs w:val="14"/>
          <w:lang w:val="es-DO"/>
        </w:rPr>
        <w:t xml:space="preserve"> Departamento de Administrativo y Financiero</w:t>
      </w:r>
    </w:p>
    <w:p w14:paraId="17B95154" w14:textId="77777777" w:rsidR="00BD7E92" w:rsidRDefault="00BD7E92" w:rsidP="003B2DF8">
      <w:pPr>
        <w:spacing w:afterLines="160" w:after="384" w:line="360" w:lineRule="auto"/>
        <w:rPr>
          <w:color w:val="767070"/>
          <w:sz w:val="20"/>
          <w:szCs w:val="14"/>
          <w:lang w:val="es-DO"/>
        </w:rPr>
      </w:pPr>
      <w:r>
        <w:rPr>
          <w:color w:val="767070"/>
          <w:sz w:val="20"/>
          <w:szCs w:val="14"/>
          <w:lang w:val="es-DO"/>
        </w:rPr>
        <w:br w:type="page"/>
      </w:r>
    </w:p>
    <w:p w14:paraId="22AD9814" w14:textId="127D53DE" w:rsidR="005F1B26" w:rsidRPr="00342685" w:rsidRDefault="004836EE" w:rsidP="00DB65CD">
      <w:pPr>
        <w:pStyle w:val="Prrafodelista"/>
        <w:numPr>
          <w:ilvl w:val="4"/>
          <w:numId w:val="23"/>
        </w:numPr>
        <w:spacing w:afterLines="160" w:after="384" w:line="360" w:lineRule="auto"/>
        <w:ind w:left="0" w:hanging="630"/>
        <w:rPr>
          <w:rFonts w:ascii="Times New Roman" w:hAnsi="Times New Roman"/>
          <w:color w:val="595959" w:themeColor="text1" w:themeTint="A6"/>
          <w:sz w:val="28"/>
          <w:szCs w:val="36"/>
          <w:lang w:val="es-DO"/>
        </w:rPr>
      </w:pPr>
      <w:r w:rsidRPr="00342685">
        <w:rPr>
          <w:rFonts w:ascii="Times New Roman" w:hAnsi="Times New Roman"/>
          <w:color w:val="595959" w:themeColor="text1" w:themeTint="A6"/>
          <w:sz w:val="28"/>
          <w:szCs w:val="36"/>
          <w:lang w:val="es-DO"/>
        </w:rPr>
        <w:lastRenderedPageBreak/>
        <w:t>Estados de Rendimiento financiero / Resultado</w:t>
      </w:r>
    </w:p>
    <w:tbl>
      <w:tblPr>
        <w:tblW w:w="9498" w:type="dxa"/>
        <w:tblInd w:w="-572" w:type="dxa"/>
        <w:tblCellMar>
          <w:left w:w="70" w:type="dxa"/>
          <w:right w:w="70" w:type="dxa"/>
        </w:tblCellMar>
        <w:tblLook w:val="04A0" w:firstRow="1" w:lastRow="0" w:firstColumn="1" w:lastColumn="0" w:noHBand="0" w:noVBand="1"/>
      </w:tblPr>
      <w:tblGrid>
        <w:gridCol w:w="6182"/>
        <w:gridCol w:w="220"/>
        <w:gridCol w:w="3096"/>
      </w:tblGrid>
      <w:tr w:rsidR="004836EE" w:rsidRPr="001538AE" w14:paraId="0BA768AE" w14:textId="77777777" w:rsidTr="00DB65CD">
        <w:trPr>
          <w:trHeight w:val="310"/>
          <w:tblHeader/>
        </w:trPr>
        <w:tc>
          <w:tcPr>
            <w:tcW w:w="9498" w:type="dxa"/>
            <w:gridSpan w:val="3"/>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256C316" w14:textId="01E3FFA7" w:rsidR="00BD7E92" w:rsidRPr="00DB65CD" w:rsidRDefault="004836EE" w:rsidP="00DB65CD">
            <w:pPr>
              <w:pStyle w:val="Ttulo2"/>
              <w:jc w:val="center"/>
              <w:rPr>
                <w:color w:val="FFFFFF" w:themeColor="background1"/>
                <w:sz w:val="28"/>
                <w:szCs w:val="28"/>
                <w:lang w:val="es-DO" w:eastAsia="es-DO"/>
              </w:rPr>
            </w:pPr>
            <w:r w:rsidRPr="00DB65CD">
              <w:rPr>
                <w:color w:val="FFFFFF" w:themeColor="background1"/>
                <w:sz w:val="28"/>
                <w:szCs w:val="28"/>
                <w:lang w:val="es-DO" w:eastAsia="es-DO"/>
              </w:rPr>
              <w:t>Comisión Nacional de Defensa de la Competencia</w:t>
            </w:r>
          </w:p>
          <w:p w14:paraId="561A0F00" w14:textId="22D34DEF" w:rsidR="00BD7E92" w:rsidRPr="00DB65CD" w:rsidRDefault="00BD7E92" w:rsidP="00DB65CD">
            <w:pPr>
              <w:pStyle w:val="Ttulo2"/>
              <w:jc w:val="center"/>
              <w:rPr>
                <w:color w:val="FFFFFF" w:themeColor="background1"/>
                <w:sz w:val="28"/>
                <w:szCs w:val="28"/>
                <w:lang w:val="es-DO" w:eastAsia="es-DO"/>
              </w:rPr>
            </w:pPr>
            <w:r w:rsidRPr="00DB65CD">
              <w:rPr>
                <w:color w:val="FFFFFF" w:themeColor="background1"/>
                <w:sz w:val="28"/>
                <w:szCs w:val="28"/>
                <w:lang w:val="es-DO" w:eastAsia="es-DO"/>
              </w:rPr>
              <w:t>Estados de Rendimiento financiero / Resultado</w:t>
            </w:r>
          </w:p>
          <w:p w14:paraId="5F2F2A6E" w14:textId="77777777" w:rsidR="00BD7E92" w:rsidRPr="00DB65CD" w:rsidRDefault="00BD7E92" w:rsidP="00DB65CD">
            <w:pPr>
              <w:pStyle w:val="Ttulo2"/>
              <w:jc w:val="center"/>
              <w:rPr>
                <w:color w:val="FFFFFF" w:themeColor="background1"/>
                <w:sz w:val="28"/>
                <w:szCs w:val="28"/>
                <w:lang w:val="es-DO" w:eastAsia="es-DO"/>
              </w:rPr>
            </w:pPr>
            <w:r w:rsidRPr="00DB65CD">
              <w:rPr>
                <w:color w:val="FFFFFF" w:themeColor="background1"/>
                <w:sz w:val="28"/>
                <w:szCs w:val="28"/>
                <w:lang w:val="es-DO" w:eastAsia="es-DO"/>
              </w:rPr>
              <w:t xml:space="preserve">Del 1ro de </w:t>
            </w:r>
            <w:proofErr w:type="gramStart"/>
            <w:r w:rsidRPr="00DB65CD">
              <w:rPr>
                <w:color w:val="FFFFFF" w:themeColor="background1"/>
                <w:sz w:val="28"/>
                <w:szCs w:val="28"/>
                <w:lang w:val="es-DO" w:eastAsia="es-DO"/>
              </w:rPr>
              <w:t>Enero</w:t>
            </w:r>
            <w:proofErr w:type="gramEnd"/>
            <w:r w:rsidRPr="00DB65CD">
              <w:rPr>
                <w:color w:val="FFFFFF" w:themeColor="background1"/>
                <w:sz w:val="28"/>
                <w:szCs w:val="28"/>
                <w:lang w:val="es-DO" w:eastAsia="es-DO"/>
              </w:rPr>
              <w:t xml:space="preserve"> al 30 de Noviembre 2022</w:t>
            </w:r>
          </w:p>
          <w:p w14:paraId="18B24FAD" w14:textId="40BE4A24" w:rsidR="004836EE" w:rsidRPr="004836EE" w:rsidRDefault="00BD7E92" w:rsidP="00DB65CD">
            <w:pPr>
              <w:pStyle w:val="Ttulo2"/>
              <w:jc w:val="center"/>
              <w:rPr>
                <w:lang w:val="es-DO" w:eastAsia="es-DO"/>
              </w:rPr>
            </w:pPr>
            <w:r w:rsidRPr="00DB65CD">
              <w:rPr>
                <w:color w:val="FFFFFF" w:themeColor="background1"/>
                <w:sz w:val="28"/>
                <w:szCs w:val="28"/>
                <w:lang w:val="es-DO" w:eastAsia="es-DO"/>
              </w:rPr>
              <w:t>(Valores en RD$)</w:t>
            </w:r>
          </w:p>
        </w:tc>
      </w:tr>
      <w:tr w:rsidR="00DB65CD" w:rsidRPr="004836EE" w14:paraId="31CEEFB2" w14:textId="77777777" w:rsidTr="001F52CD">
        <w:trPr>
          <w:trHeight w:val="320"/>
          <w:tblHeader/>
        </w:trPr>
        <w:tc>
          <w:tcPr>
            <w:tcW w:w="6182" w:type="dxa"/>
            <w:vMerge w:val="restart"/>
            <w:tcBorders>
              <w:top w:val="single" w:sz="4" w:space="0" w:color="auto"/>
              <w:left w:val="single" w:sz="4" w:space="0" w:color="auto"/>
              <w:right w:val="single" w:sz="4" w:space="0" w:color="auto"/>
            </w:tcBorders>
            <w:shd w:val="clear" w:color="auto" w:fill="auto"/>
            <w:noWrap/>
            <w:vAlign w:val="bottom"/>
            <w:hideMark/>
          </w:tcPr>
          <w:p w14:paraId="49A4D2AC" w14:textId="77777777" w:rsidR="00DB65CD" w:rsidRPr="004836EE" w:rsidRDefault="00DB65CD" w:rsidP="003B2DF8">
            <w:pPr>
              <w:spacing w:afterLines="160" w:after="384" w:line="360" w:lineRule="auto"/>
              <w:rPr>
                <w:rFonts w:eastAsia="Times New Roman"/>
                <w:color w:val="000000"/>
                <w:spacing w:val="0"/>
                <w:lang w:val="es-DO" w:eastAsia="es-DO"/>
              </w:rPr>
            </w:pPr>
            <w:r w:rsidRPr="004836EE">
              <w:rPr>
                <w:rFonts w:eastAsia="Times New Roman"/>
                <w:color w:val="000000"/>
                <w:spacing w:val="0"/>
                <w:lang w:val="es-DO" w:eastAsia="es-DO"/>
              </w:rPr>
              <w:t> </w:t>
            </w:r>
          </w:p>
          <w:p w14:paraId="7654234C" w14:textId="5332EA66" w:rsidR="00DB65CD" w:rsidRPr="004836EE" w:rsidRDefault="00DB65CD" w:rsidP="003B2DF8">
            <w:pPr>
              <w:spacing w:afterLines="160" w:after="384" w:line="360" w:lineRule="auto"/>
              <w:rPr>
                <w:rFonts w:eastAsia="Times New Roman"/>
                <w:color w:val="000000"/>
                <w:spacing w:val="0"/>
                <w:lang w:val="es-DO" w:eastAsia="es-DO"/>
              </w:rPr>
            </w:pPr>
            <w:r w:rsidRPr="004836EE">
              <w:rPr>
                <w:rFonts w:eastAsia="Times New Roman"/>
                <w:color w:val="000000"/>
                <w:spacing w:val="0"/>
                <w:lang w:val="es-DO" w:eastAsia="es-DO"/>
              </w:rPr>
              <w:t> </w:t>
            </w:r>
          </w:p>
        </w:tc>
        <w:tc>
          <w:tcPr>
            <w:tcW w:w="33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4DB0802" w14:textId="77777777" w:rsidR="00DB65CD" w:rsidRPr="00DB65CD" w:rsidRDefault="00DB65CD" w:rsidP="00300E68">
            <w:pPr>
              <w:spacing w:afterLines="160" w:after="384" w:line="360" w:lineRule="auto"/>
              <w:jc w:val="center"/>
              <w:rPr>
                <w:rFonts w:eastAsia="Times New Roman"/>
                <w:b/>
                <w:bCs/>
                <w:color w:val="auto"/>
                <w:spacing w:val="0"/>
                <w:lang w:val="es-DO" w:eastAsia="es-DO"/>
              </w:rPr>
            </w:pPr>
            <w:r w:rsidRPr="00DB65CD">
              <w:rPr>
                <w:rFonts w:eastAsia="Times New Roman"/>
                <w:b/>
                <w:bCs/>
                <w:color w:val="auto"/>
                <w:spacing w:val="0"/>
                <w:lang w:val="es-DO" w:eastAsia="es-DO"/>
              </w:rPr>
              <w:t>2022</w:t>
            </w:r>
          </w:p>
        </w:tc>
      </w:tr>
      <w:tr w:rsidR="00DB65CD" w:rsidRPr="004836EE" w14:paraId="114BB8F8" w14:textId="77777777" w:rsidTr="001F52CD">
        <w:trPr>
          <w:trHeight w:val="320"/>
          <w:tblHeader/>
        </w:trPr>
        <w:tc>
          <w:tcPr>
            <w:tcW w:w="6182" w:type="dxa"/>
            <w:vMerge/>
            <w:tcBorders>
              <w:left w:val="single" w:sz="4" w:space="0" w:color="auto"/>
              <w:bottom w:val="single" w:sz="4" w:space="0" w:color="auto"/>
              <w:right w:val="single" w:sz="4" w:space="0" w:color="auto"/>
            </w:tcBorders>
            <w:shd w:val="clear" w:color="auto" w:fill="auto"/>
            <w:noWrap/>
            <w:vAlign w:val="bottom"/>
            <w:hideMark/>
          </w:tcPr>
          <w:p w14:paraId="6ACE57A1" w14:textId="277B8B89" w:rsidR="00DB65CD" w:rsidRPr="004836EE" w:rsidRDefault="00DB65CD" w:rsidP="003B2DF8">
            <w:pPr>
              <w:spacing w:afterLines="160" w:after="384" w:line="360" w:lineRule="auto"/>
              <w:rPr>
                <w:rFonts w:eastAsia="Times New Roman"/>
                <w:color w:val="000000"/>
                <w:spacing w:val="0"/>
                <w:lang w:val="es-DO" w:eastAsia="es-DO"/>
              </w:rPr>
            </w:pPr>
          </w:p>
        </w:tc>
        <w:tc>
          <w:tcPr>
            <w:tcW w:w="33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9049EC6" w14:textId="77777777" w:rsidR="00DB65CD" w:rsidRPr="00DB65CD" w:rsidRDefault="00DB65CD" w:rsidP="00300E68">
            <w:pPr>
              <w:spacing w:afterLines="160" w:after="384" w:line="360" w:lineRule="auto"/>
              <w:jc w:val="center"/>
              <w:rPr>
                <w:rFonts w:eastAsia="Times New Roman"/>
                <w:b/>
                <w:bCs/>
                <w:color w:val="auto"/>
                <w:spacing w:val="0"/>
                <w:lang w:val="es-DO" w:eastAsia="es-DO"/>
              </w:rPr>
            </w:pPr>
            <w:r w:rsidRPr="00DB65CD">
              <w:rPr>
                <w:rFonts w:eastAsia="Times New Roman"/>
                <w:b/>
                <w:bCs/>
                <w:color w:val="auto"/>
                <w:spacing w:val="0"/>
                <w:lang w:val="es-DO" w:eastAsia="es-DO"/>
              </w:rPr>
              <w:t>FONDO 100 y 102</w:t>
            </w:r>
          </w:p>
        </w:tc>
      </w:tr>
      <w:tr w:rsidR="00DB65CD" w:rsidRPr="004836EE" w14:paraId="2A2CA865" w14:textId="77777777" w:rsidTr="00AD6763">
        <w:trPr>
          <w:trHeight w:val="310"/>
        </w:trPr>
        <w:tc>
          <w:tcPr>
            <w:tcW w:w="6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AB3D2" w14:textId="77777777" w:rsidR="00DB65CD" w:rsidRPr="004836EE" w:rsidRDefault="00DB65CD" w:rsidP="003B2DF8">
            <w:pPr>
              <w:spacing w:afterLines="160" w:after="384" w:line="360" w:lineRule="auto"/>
              <w:rPr>
                <w:lang w:val="es-DO"/>
              </w:rPr>
            </w:pPr>
            <w:r w:rsidRPr="004836EE">
              <w:rPr>
                <w:lang w:val="es-DO"/>
              </w:rPr>
              <w:t>INGRESOS CORRIENTES</w:t>
            </w:r>
          </w:p>
        </w:tc>
        <w:tc>
          <w:tcPr>
            <w:tcW w:w="220" w:type="dxa"/>
            <w:vMerge w:val="restart"/>
            <w:tcBorders>
              <w:top w:val="single" w:sz="4" w:space="0" w:color="auto"/>
              <w:left w:val="single" w:sz="4" w:space="0" w:color="auto"/>
              <w:right w:val="single" w:sz="4" w:space="0" w:color="auto"/>
            </w:tcBorders>
            <w:shd w:val="clear" w:color="auto" w:fill="auto"/>
            <w:noWrap/>
            <w:vAlign w:val="bottom"/>
            <w:hideMark/>
          </w:tcPr>
          <w:p w14:paraId="0C3135C4" w14:textId="77777777" w:rsidR="00DB65CD" w:rsidRPr="004836EE" w:rsidRDefault="00DB65CD" w:rsidP="003B2DF8">
            <w:pPr>
              <w:spacing w:afterLines="160" w:after="384" w:line="360" w:lineRule="auto"/>
              <w:rPr>
                <w:lang w:val="es-DO"/>
              </w:rPr>
            </w:pPr>
          </w:p>
        </w:tc>
        <w:tc>
          <w:tcPr>
            <w:tcW w:w="3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855B3" w14:textId="77777777" w:rsidR="00DB65CD" w:rsidRPr="004836EE" w:rsidRDefault="00DB65CD" w:rsidP="003B2DF8">
            <w:pPr>
              <w:spacing w:afterLines="160" w:after="384" w:line="360" w:lineRule="auto"/>
              <w:rPr>
                <w:lang w:val="es-DO"/>
              </w:rPr>
            </w:pPr>
            <w:r w:rsidRPr="004836EE">
              <w:rPr>
                <w:lang w:val="es-DO"/>
              </w:rPr>
              <w:t> </w:t>
            </w:r>
          </w:p>
        </w:tc>
      </w:tr>
      <w:tr w:rsidR="00DB65CD" w:rsidRPr="004836EE" w14:paraId="20F24391" w14:textId="77777777" w:rsidTr="00AD6763">
        <w:trPr>
          <w:trHeight w:val="310"/>
        </w:trPr>
        <w:tc>
          <w:tcPr>
            <w:tcW w:w="6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4E18B" w14:textId="77777777" w:rsidR="00DB65CD" w:rsidRPr="004836EE" w:rsidRDefault="00DB65CD" w:rsidP="003B2DF8">
            <w:pPr>
              <w:spacing w:afterLines="160" w:after="384" w:line="360" w:lineRule="auto"/>
              <w:rPr>
                <w:lang w:val="es-DO"/>
              </w:rPr>
            </w:pPr>
            <w:r w:rsidRPr="004836EE">
              <w:rPr>
                <w:lang w:val="es-DO"/>
              </w:rPr>
              <w:t>TRANSFERENCIAS CORRIENTES RECIBIDAS:</w:t>
            </w:r>
          </w:p>
        </w:tc>
        <w:tc>
          <w:tcPr>
            <w:tcW w:w="220" w:type="dxa"/>
            <w:vMerge/>
            <w:tcBorders>
              <w:left w:val="single" w:sz="4" w:space="0" w:color="auto"/>
              <w:right w:val="single" w:sz="4" w:space="0" w:color="auto"/>
            </w:tcBorders>
            <w:shd w:val="clear" w:color="auto" w:fill="auto"/>
            <w:noWrap/>
            <w:vAlign w:val="bottom"/>
            <w:hideMark/>
          </w:tcPr>
          <w:p w14:paraId="038D437A" w14:textId="77777777" w:rsidR="00DB65CD" w:rsidRPr="004836EE" w:rsidRDefault="00DB65CD" w:rsidP="003B2DF8">
            <w:pPr>
              <w:spacing w:afterLines="160" w:after="384" w:line="360" w:lineRule="auto"/>
              <w:rPr>
                <w:lang w:val="es-DO"/>
              </w:rPr>
            </w:pPr>
          </w:p>
        </w:tc>
        <w:tc>
          <w:tcPr>
            <w:tcW w:w="3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258B7" w14:textId="77777777" w:rsidR="00DB65CD" w:rsidRPr="004836EE" w:rsidRDefault="00DB65CD" w:rsidP="003B2DF8">
            <w:pPr>
              <w:spacing w:afterLines="160" w:after="384" w:line="360" w:lineRule="auto"/>
              <w:rPr>
                <w:lang w:val="es-DO"/>
              </w:rPr>
            </w:pPr>
            <w:r w:rsidRPr="004836EE">
              <w:rPr>
                <w:lang w:val="es-DO"/>
              </w:rPr>
              <w:t> </w:t>
            </w:r>
          </w:p>
        </w:tc>
      </w:tr>
      <w:tr w:rsidR="00DB65CD" w:rsidRPr="004836EE" w14:paraId="70671178" w14:textId="77777777" w:rsidTr="00AD6763">
        <w:trPr>
          <w:trHeight w:val="310"/>
        </w:trPr>
        <w:tc>
          <w:tcPr>
            <w:tcW w:w="6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6D869" w14:textId="77777777" w:rsidR="00DB65CD" w:rsidRPr="004836EE" w:rsidRDefault="00DB65CD" w:rsidP="003B2DF8">
            <w:pPr>
              <w:spacing w:afterLines="160" w:after="384" w:line="360" w:lineRule="auto"/>
              <w:rPr>
                <w:lang w:val="es-DO"/>
              </w:rPr>
            </w:pPr>
            <w:r w:rsidRPr="004836EE">
              <w:rPr>
                <w:lang w:val="es-DO"/>
              </w:rPr>
              <w:t>DEL GOBIERNO CENTRAL (Nota 2.1)</w:t>
            </w:r>
          </w:p>
        </w:tc>
        <w:tc>
          <w:tcPr>
            <w:tcW w:w="220" w:type="dxa"/>
            <w:vMerge/>
            <w:tcBorders>
              <w:left w:val="single" w:sz="4" w:space="0" w:color="auto"/>
              <w:right w:val="single" w:sz="4" w:space="0" w:color="auto"/>
            </w:tcBorders>
            <w:shd w:val="clear" w:color="auto" w:fill="auto"/>
            <w:noWrap/>
            <w:vAlign w:val="bottom"/>
            <w:hideMark/>
          </w:tcPr>
          <w:p w14:paraId="4C78F99A" w14:textId="77777777" w:rsidR="00DB65CD" w:rsidRPr="004836EE" w:rsidRDefault="00DB65CD" w:rsidP="003B2DF8">
            <w:pPr>
              <w:spacing w:afterLines="160" w:after="384" w:line="360" w:lineRule="auto"/>
              <w:rPr>
                <w:lang w:val="es-DO"/>
              </w:rPr>
            </w:pPr>
          </w:p>
        </w:tc>
        <w:tc>
          <w:tcPr>
            <w:tcW w:w="3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C7165" w14:textId="77777777" w:rsidR="00DB65CD" w:rsidRPr="004836EE" w:rsidRDefault="00DB65CD" w:rsidP="003B2DF8">
            <w:pPr>
              <w:spacing w:afterLines="160" w:after="384" w:line="360" w:lineRule="auto"/>
              <w:rPr>
                <w:lang w:val="es-DO"/>
              </w:rPr>
            </w:pPr>
            <w:r w:rsidRPr="004836EE">
              <w:rPr>
                <w:lang w:val="es-DO"/>
              </w:rPr>
              <w:t xml:space="preserve">           153,905,945.67 </w:t>
            </w:r>
          </w:p>
        </w:tc>
      </w:tr>
      <w:tr w:rsidR="00DB65CD" w:rsidRPr="004836EE" w14:paraId="4CE1FBD8" w14:textId="77777777" w:rsidTr="00AD6763">
        <w:trPr>
          <w:trHeight w:val="310"/>
        </w:trPr>
        <w:tc>
          <w:tcPr>
            <w:tcW w:w="6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62A5F" w14:textId="77777777" w:rsidR="00DB65CD" w:rsidRPr="004836EE" w:rsidRDefault="00DB65CD" w:rsidP="003B2DF8">
            <w:pPr>
              <w:spacing w:afterLines="160" w:after="384" w:line="360" w:lineRule="auto"/>
              <w:rPr>
                <w:lang w:val="es-DO"/>
              </w:rPr>
            </w:pPr>
            <w:r w:rsidRPr="004836EE">
              <w:rPr>
                <w:lang w:val="es-DO"/>
              </w:rPr>
              <w:t>SANCION ECONOMICA E INTERESES</w:t>
            </w:r>
          </w:p>
        </w:tc>
        <w:tc>
          <w:tcPr>
            <w:tcW w:w="220" w:type="dxa"/>
            <w:vMerge/>
            <w:tcBorders>
              <w:left w:val="single" w:sz="4" w:space="0" w:color="auto"/>
              <w:right w:val="single" w:sz="4" w:space="0" w:color="auto"/>
            </w:tcBorders>
            <w:shd w:val="clear" w:color="auto" w:fill="auto"/>
            <w:noWrap/>
            <w:vAlign w:val="bottom"/>
            <w:hideMark/>
          </w:tcPr>
          <w:p w14:paraId="16644911" w14:textId="77777777" w:rsidR="00DB65CD" w:rsidRPr="004836EE" w:rsidRDefault="00DB65CD" w:rsidP="003B2DF8">
            <w:pPr>
              <w:spacing w:afterLines="160" w:after="384" w:line="360" w:lineRule="auto"/>
              <w:rPr>
                <w:lang w:val="es-DO"/>
              </w:rPr>
            </w:pPr>
          </w:p>
        </w:tc>
        <w:tc>
          <w:tcPr>
            <w:tcW w:w="3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3E0C0" w14:textId="77777777" w:rsidR="00DB65CD" w:rsidRPr="004836EE" w:rsidRDefault="00DB65CD" w:rsidP="003B2DF8">
            <w:pPr>
              <w:spacing w:afterLines="160" w:after="384" w:line="360" w:lineRule="auto"/>
              <w:rPr>
                <w:lang w:val="es-DO"/>
              </w:rPr>
            </w:pPr>
            <w:r w:rsidRPr="004836EE">
              <w:rPr>
                <w:lang w:val="es-DO"/>
              </w:rPr>
              <w:t xml:space="preserve">             19,536,900.66 </w:t>
            </w:r>
          </w:p>
        </w:tc>
      </w:tr>
      <w:tr w:rsidR="00DB65CD" w:rsidRPr="004836EE" w14:paraId="6DA1A986" w14:textId="77777777" w:rsidTr="00AD6763">
        <w:trPr>
          <w:trHeight w:val="310"/>
        </w:trPr>
        <w:tc>
          <w:tcPr>
            <w:tcW w:w="6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75BFF" w14:textId="77777777" w:rsidR="00DB65CD" w:rsidRPr="004836EE" w:rsidRDefault="00DB65CD" w:rsidP="003B2DF8">
            <w:pPr>
              <w:spacing w:afterLines="160" w:after="384" w:line="360" w:lineRule="auto"/>
              <w:rPr>
                <w:lang w:val="es-DO"/>
              </w:rPr>
            </w:pPr>
            <w:proofErr w:type="gramStart"/>
            <w:r w:rsidRPr="004836EE">
              <w:rPr>
                <w:lang w:val="es-DO"/>
              </w:rPr>
              <w:t>TOTAL</w:t>
            </w:r>
            <w:proofErr w:type="gramEnd"/>
            <w:r w:rsidRPr="004836EE">
              <w:rPr>
                <w:lang w:val="es-DO"/>
              </w:rPr>
              <w:t xml:space="preserve"> DE INGRESOS</w:t>
            </w:r>
          </w:p>
        </w:tc>
        <w:tc>
          <w:tcPr>
            <w:tcW w:w="220" w:type="dxa"/>
            <w:vMerge/>
            <w:tcBorders>
              <w:left w:val="single" w:sz="4" w:space="0" w:color="auto"/>
              <w:right w:val="single" w:sz="4" w:space="0" w:color="auto"/>
            </w:tcBorders>
            <w:shd w:val="clear" w:color="auto" w:fill="auto"/>
            <w:noWrap/>
            <w:vAlign w:val="bottom"/>
            <w:hideMark/>
          </w:tcPr>
          <w:p w14:paraId="27E106E7" w14:textId="77777777" w:rsidR="00DB65CD" w:rsidRPr="004836EE" w:rsidRDefault="00DB65CD" w:rsidP="003B2DF8">
            <w:pPr>
              <w:spacing w:afterLines="160" w:after="384" w:line="360" w:lineRule="auto"/>
              <w:rPr>
                <w:lang w:val="es-DO"/>
              </w:rPr>
            </w:pPr>
          </w:p>
        </w:tc>
        <w:tc>
          <w:tcPr>
            <w:tcW w:w="3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D28768" w14:textId="77777777" w:rsidR="00DB65CD" w:rsidRPr="004836EE" w:rsidRDefault="00DB65CD" w:rsidP="003B2DF8">
            <w:pPr>
              <w:spacing w:afterLines="160" w:after="384" w:line="360" w:lineRule="auto"/>
              <w:rPr>
                <w:lang w:val="es-DO"/>
              </w:rPr>
            </w:pPr>
            <w:r w:rsidRPr="004836EE">
              <w:rPr>
                <w:lang w:val="es-DO"/>
              </w:rPr>
              <w:t xml:space="preserve">           173,442,846.33 </w:t>
            </w:r>
          </w:p>
        </w:tc>
      </w:tr>
      <w:tr w:rsidR="00DB65CD" w:rsidRPr="004836EE" w14:paraId="240AA7D9" w14:textId="77777777" w:rsidTr="00AD6763">
        <w:trPr>
          <w:trHeight w:val="310"/>
        </w:trPr>
        <w:tc>
          <w:tcPr>
            <w:tcW w:w="6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C6B1A" w14:textId="77777777" w:rsidR="00DB65CD" w:rsidRPr="004836EE" w:rsidRDefault="00DB65CD" w:rsidP="003B2DF8">
            <w:pPr>
              <w:spacing w:afterLines="160" w:after="384" w:line="360" w:lineRule="auto"/>
              <w:rPr>
                <w:lang w:val="es-DO"/>
              </w:rPr>
            </w:pPr>
            <w:r w:rsidRPr="004836EE">
              <w:rPr>
                <w:lang w:val="es-DO"/>
              </w:rPr>
              <w:t>GASTOS CORRIENTES</w:t>
            </w:r>
          </w:p>
        </w:tc>
        <w:tc>
          <w:tcPr>
            <w:tcW w:w="220" w:type="dxa"/>
            <w:vMerge/>
            <w:tcBorders>
              <w:left w:val="single" w:sz="4" w:space="0" w:color="auto"/>
              <w:right w:val="single" w:sz="4" w:space="0" w:color="auto"/>
            </w:tcBorders>
            <w:shd w:val="clear" w:color="auto" w:fill="auto"/>
            <w:noWrap/>
            <w:vAlign w:val="bottom"/>
            <w:hideMark/>
          </w:tcPr>
          <w:p w14:paraId="47E57CF1" w14:textId="77777777" w:rsidR="00DB65CD" w:rsidRPr="004836EE" w:rsidRDefault="00DB65CD" w:rsidP="003B2DF8">
            <w:pPr>
              <w:spacing w:afterLines="160" w:after="384" w:line="360" w:lineRule="auto"/>
              <w:rPr>
                <w:lang w:val="es-DO"/>
              </w:rPr>
            </w:pPr>
          </w:p>
        </w:tc>
        <w:tc>
          <w:tcPr>
            <w:tcW w:w="3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701BE" w14:textId="77777777" w:rsidR="00DB65CD" w:rsidRPr="004836EE" w:rsidRDefault="00DB65CD" w:rsidP="003B2DF8">
            <w:pPr>
              <w:spacing w:afterLines="160" w:after="384" w:line="360" w:lineRule="auto"/>
              <w:rPr>
                <w:lang w:val="es-DO"/>
              </w:rPr>
            </w:pPr>
            <w:r w:rsidRPr="004836EE">
              <w:rPr>
                <w:lang w:val="es-DO"/>
              </w:rPr>
              <w:t> </w:t>
            </w:r>
          </w:p>
        </w:tc>
      </w:tr>
      <w:tr w:rsidR="00DB65CD" w:rsidRPr="004836EE" w14:paraId="36B5C8B8" w14:textId="77777777" w:rsidTr="00AD6763">
        <w:trPr>
          <w:trHeight w:val="310"/>
        </w:trPr>
        <w:tc>
          <w:tcPr>
            <w:tcW w:w="6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5F0CB" w14:textId="77777777" w:rsidR="00DB65CD" w:rsidRPr="004836EE" w:rsidRDefault="00DB65CD" w:rsidP="003B2DF8">
            <w:pPr>
              <w:spacing w:afterLines="160" w:after="384" w:line="360" w:lineRule="auto"/>
              <w:rPr>
                <w:lang w:val="es-DO"/>
              </w:rPr>
            </w:pPr>
            <w:r w:rsidRPr="004836EE">
              <w:rPr>
                <w:lang w:val="es-DO"/>
              </w:rPr>
              <w:t>SERVICIOS PERSONALES (2.1)</w:t>
            </w:r>
          </w:p>
        </w:tc>
        <w:tc>
          <w:tcPr>
            <w:tcW w:w="220" w:type="dxa"/>
            <w:vMerge/>
            <w:tcBorders>
              <w:left w:val="single" w:sz="4" w:space="0" w:color="auto"/>
              <w:right w:val="single" w:sz="4" w:space="0" w:color="auto"/>
            </w:tcBorders>
            <w:shd w:val="clear" w:color="auto" w:fill="auto"/>
            <w:noWrap/>
            <w:vAlign w:val="bottom"/>
            <w:hideMark/>
          </w:tcPr>
          <w:p w14:paraId="75838817" w14:textId="77777777" w:rsidR="00DB65CD" w:rsidRPr="004836EE" w:rsidRDefault="00DB65CD" w:rsidP="003B2DF8">
            <w:pPr>
              <w:spacing w:afterLines="160" w:after="384" w:line="360" w:lineRule="auto"/>
              <w:rPr>
                <w:lang w:val="es-DO"/>
              </w:rPr>
            </w:pPr>
          </w:p>
        </w:tc>
        <w:tc>
          <w:tcPr>
            <w:tcW w:w="3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8CD38" w14:textId="77777777" w:rsidR="00DB65CD" w:rsidRPr="004836EE" w:rsidRDefault="00DB65CD" w:rsidP="003B2DF8">
            <w:pPr>
              <w:spacing w:afterLines="160" w:after="384" w:line="360" w:lineRule="auto"/>
              <w:rPr>
                <w:lang w:val="es-DO"/>
              </w:rPr>
            </w:pPr>
            <w:r w:rsidRPr="004836EE">
              <w:rPr>
                <w:lang w:val="es-DO"/>
              </w:rPr>
              <w:t xml:space="preserve">           118,278,402.05 </w:t>
            </w:r>
          </w:p>
        </w:tc>
      </w:tr>
      <w:tr w:rsidR="00DB65CD" w:rsidRPr="004836EE" w14:paraId="5BCA8148" w14:textId="77777777" w:rsidTr="00AD6763">
        <w:trPr>
          <w:trHeight w:val="310"/>
        </w:trPr>
        <w:tc>
          <w:tcPr>
            <w:tcW w:w="6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1F97B" w14:textId="77777777" w:rsidR="00DB65CD" w:rsidRPr="004836EE" w:rsidRDefault="00DB65CD" w:rsidP="003B2DF8">
            <w:pPr>
              <w:spacing w:afterLines="160" w:after="384" w:line="360" w:lineRule="auto"/>
              <w:rPr>
                <w:lang w:val="es-DO"/>
              </w:rPr>
            </w:pPr>
            <w:r w:rsidRPr="004836EE">
              <w:rPr>
                <w:lang w:val="es-DO"/>
              </w:rPr>
              <w:t>SERVICIOS NO PERSONALES (2.2)</w:t>
            </w:r>
          </w:p>
        </w:tc>
        <w:tc>
          <w:tcPr>
            <w:tcW w:w="220" w:type="dxa"/>
            <w:vMerge/>
            <w:tcBorders>
              <w:left w:val="single" w:sz="4" w:space="0" w:color="auto"/>
              <w:right w:val="single" w:sz="4" w:space="0" w:color="auto"/>
            </w:tcBorders>
            <w:shd w:val="clear" w:color="auto" w:fill="auto"/>
            <w:noWrap/>
            <w:vAlign w:val="bottom"/>
            <w:hideMark/>
          </w:tcPr>
          <w:p w14:paraId="562CDE31" w14:textId="77777777" w:rsidR="00DB65CD" w:rsidRPr="004836EE" w:rsidRDefault="00DB65CD" w:rsidP="003B2DF8">
            <w:pPr>
              <w:spacing w:afterLines="160" w:after="384" w:line="360" w:lineRule="auto"/>
              <w:rPr>
                <w:lang w:val="es-DO"/>
              </w:rPr>
            </w:pPr>
          </w:p>
        </w:tc>
        <w:tc>
          <w:tcPr>
            <w:tcW w:w="3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4D70B" w14:textId="77777777" w:rsidR="00DB65CD" w:rsidRPr="004836EE" w:rsidRDefault="00DB65CD" w:rsidP="003B2DF8">
            <w:pPr>
              <w:spacing w:afterLines="160" w:after="384" w:line="360" w:lineRule="auto"/>
              <w:rPr>
                <w:lang w:val="es-DO"/>
              </w:rPr>
            </w:pPr>
            <w:r w:rsidRPr="004836EE">
              <w:rPr>
                <w:lang w:val="es-DO"/>
              </w:rPr>
              <w:t xml:space="preserve">             20,503,346.46 </w:t>
            </w:r>
          </w:p>
        </w:tc>
      </w:tr>
      <w:tr w:rsidR="00DB65CD" w:rsidRPr="004836EE" w14:paraId="168A0796" w14:textId="77777777" w:rsidTr="00AD6763">
        <w:trPr>
          <w:trHeight w:val="310"/>
        </w:trPr>
        <w:tc>
          <w:tcPr>
            <w:tcW w:w="6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EA185" w14:textId="77777777" w:rsidR="00DB65CD" w:rsidRPr="004836EE" w:rsidRDefault="00DB65CD" w:rsidP="003B2DF8">
            <w:pPr>
              <w:spacing w:afterLines="160" w:after="384" w:line="360" w:lineRule="auto"/>
              <w:rPr>
                <w:lang w:val="es-DO"/>
              </w:rPr>
            </w:pPr>
            <w:r w:rsidRPr="004836EE">
              <w:rPr>
                <w:lang w:val="es-DO"/>
              </w:rPr>
              <w:t>MATERIALES Y SUMINISTROS (2.3)</w:t>
            </w:r>
          </w:p>
        </w:tc>
        <w:tc>
          <w:tcPr>
            <w:tcW w:w="220" w:type="dxa"/>
            <w:vMerge/>
            <w:tcBorders>
              <w:left w:val="single" w:sz="4" w:space="0" w:color="auto"/>
              <w:right w:val="single" w:sz="4" w:space="0" w:color="auto"/>
            </w:tcBorders>
            <w:shd w:val="clear" w:color="auto" w:fill="auto"/>
            <w:noWrap/>
            <w:vAlign w:val="bottom"/>
            <w:hideMark/>
          </w:tcPr>
          <w:p w14:paraId="4C17102E" w14:textId="77777777" w:rsidR="00DB65CD" w:rsidRPr="004836EE" w:rsidRDefault="00DB65CD" w:rsidP="003B2DF8">
            <w:pPr>
              <w:spacing w:afterLines="160" w:after="384" w:line="360" w:lineRule="auto"/>
              <w:rPr>
                <w:lang w:val="es-DO"/>
              </w:rPr>
            </w:pPr>
          </w:p>
        </w:tc>
        <w:tc>
          <w:tcPr>
            <w:tcW w:w="3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49CA4" w14:textId="77777777" w:rsidR="00DB65CD" w:rsidRPr="004836EE" w:rsidRDefault="00DB65CD" w:rsidP="003B2DF8">
            <w:pPr>
              <w:spacing w:afterLines="160" w:after="384" w:line="360" w:lineRule="auto"/>
              <w:rPr>
                <w:lang w:val="es-DO"/>
              </w:rPr>
            </w:pPr>
            <w:r w:rsidRPr="004836EE">
              <w:rPr>
                <w:lang w:val="es-DO"/>
              </w:rPr>
              <w:t xml:space="preserve">               6,972,190.80 </w:t>
            </w:r>
          </w:p>
        </w:tc>
      </w:tr>
      <w:tr w:rsidR="00DB65CD" w:rsidRPr="004836EE" w14:paraId="58A4E23B" w14:textId="77777777" w:rsidTr="00AD6763">
        <w:trPr>
          <w:trHeight w:val="340"/>
        </w:trPr>
        <w:tc>
          <w:tcPr>
            <w:tcW w:w="6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1CE53" w14:textId="77777777" w:rsidR="00DB65CD" w:rsidRPr="004836EE" w:rsidRDefault="00DB65CD" w:rsidP="003B2DF8">
            <w:pPr>
              <w:spacing w:afterLines="160" w:after="384" w:line="360" w:lineRule="auto"/>
              <w:rPr>
                <w:lang w:val="es-DO"/>
              </w:rPr>
            </w:pPr>
            <w:r w:rsidRPr="004836EE">
              <w:rPr>
                <w:lang w:val="es-DO"/>
              </w:rPr>
              <w:t>TRANSFERENCIAS CORRIENTES (2.4)</w:t>
            </w:r>
          </w:p>
        </w:tc>
        <w:tc>
          <w:tcPr>
            <w:tcW w:w="220" w:type="dxa"/>
            <w:vMerge/>
            <w:tcBorders>
              <w:left w:val="single" w:sz="4" w:space="0" w:color="auto"/>
              <w:right w:val="single" w:sz="4" w:space="0" w:color="auto"/>
            </w:tcBorders>
            <w:shd w:val="clear" w:color="auto" w:fill="auto"/>
            <w:noWrap/>
            <w:vAlign w:val="bottom"/>
            <w:hideMark/>
          </w:tcPr>
          <w:p w14:paraId="05650EE9" w14:textId="77777777" w:rsidR="00DB65CD" w:rsidRPr="004836EE" w:rsidRDefault="00DB65CD" w:rsidP="003B2DF8">
            <w:pPr>
              <w:spacing w:afterLines="160" w:after="384" w:line="360" w:lineRule="auto"/>
              <w:rPr>
                <w:lang w:val="es-DO"/>
              </w:rPr>
            </w:pPr>
          </w:p>
        </w:tc>
        <w:tc>
          <w:tcPr>
            <w:tcW w:w="3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9C26F" w14:textId="77777777" w:rsidR="00DB65CD" w:rsidRPr="004836EE" w:rsidRDefault="00DB65CD" w:rsidP="003B2DF8">
            <w:pPr>
              <w:spacing w:afterLines="160" w:after="384" w:line="360" w:lineRule="auto"/>
              <w:rPr>
                <w:lang w:val="es-DO"/>
              </w:rPr>
            </w:pPr>
            <w:r w:rsidRPr="004836EE">
              <w:rPr>
                <w:lang w:val="es-DO"/>
              </w:rPr>
              <w:t xml:space="preserve">                  184,908.21 </w:t>
            </w:r>
          </w:p>
        </w:tc>
      </w:tr>
      <w:tr w:rsidR="00DB65CD" w:rsidRPr="004836EE" w14:paraId="452C64D6" w14:textId="77777777" w:rsidTr="00AD6763">
        <w:trPr>
          <w:trHeight w:val="310"/>
        </w:trPr>
        <w:tc>
          <w:tcPr>
            <w:tcW w:w="6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7DD55" w14:textId="77777777" w:rsidR="00DB65CD" w:rsidRPr="004836EE" w:rsidRDefault="00DB65CD" w:rsidP="003B2DF8">
            <w:pPr>
              <w:spacing w:afterLines="160" w:after="384" w:line="360" w:lineRule="auto"/>
              <w:rPr>
                <w:lang w:val="es-DO"/>
              </w:rPr>
            </w:pPr>
            <w:proofErr w:type="gramStart"/>
            <w:r w:rsidRPr="004836EE">
              <w:rPr>
                <w:lang w:val="es-DO"/>
              </w:rPr>
              <w:t>TOTAL</w:t>
            </w:r>
            <w:proofErr w:type="gramEnd"/>
            <w:r w:rsidRPr="004836EE">
              <w:rPr>
                <w:lang w:val="es-DO"/>
              </w:rPr>
              <w:t xml:space="preserve"> DE GASTOS</w:t>
            </w:r>
          </w:p>
        </w:tc>
        <w:tc>
          <w:tcPr>
            <w:tcW w:w="220" w:type="dxa"/>
            <w:vMerge/>
            <w:tcBorders>
              <w:left w:val="single" w:sz="4" w:space="0" w:color="auto"/>
              <w:bottom w:val="single" w:sz="4" w:space="0" w:color="auto"/>
              <w:right w:val="single" w:sz="4" w:space="0" w:color="auto"/>
            </w:tcBorders>
            <w:shd w:val="clear" w:color="auto" w:fill="auto"/>
            <w:noWrap/>
            <w:vAlign w:val="bottom"/>
            <w:hideMark/>
          </w:tcPr>
          <w:p w14:paraId="1F42CEF0" w14:textId="77777777" w:rsidR="00DB65CD" w:rsidRPr="004836EE" w:rsidRDefault="00DB65CD" w:rsidP="003B2DF8">
            <w:pPr>
              <w:spacing w:afterLines="160" w:after="384" w:line="360" w:lineRule="auto"/>
              <w:rPr>
                <w:lang w:val="es-DO"/>
              </w:rPr>
            </w:pPr>
          </w:p>
        </w:tc>
        <w:tc>
          <w:tcPr>
            <w:tcW w:w="3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9847C" w14:textId="77777777" w:rsidR="00DB65CD" w:rsidRPr="004836EE" w:rsidRDefault="00DB65CD" w:rsidP="003B2DF8">
            <w:pPr>
              <w:spacing w:afterLines="160" w:after="384" w:line="360" w:lineRule="auto"/>
              <w:rPr>
                <w:lang w:val="es-DO"/>
              </w:rPr>
            </w:pPr>
            <w:r w:rsidRPr="004836EE">
              <w:rPr>
                <w:lang w:val="es-DO"/>
              </w:rPr>
              <w:t xml:space="preserve">           145,938,847.52 </w:t>
            </w:r>
          </w:p>
        </w:tc>
      </w:tr>
      <w:tr w:rsidR="004836EE" w:rsidRPr="004836EE" w14:paraId="37903E9E" w14:textId="77777777" w:rsidTr="00DB65CD">
        <w:trPr>
          <w:trHeight w:val="310"/>
        </w:trPr>
        <w:tc>
          <w:tcPr>
            <w:tcW w:w="6182" w:type="dxa"/>
            <w:tcBorders>
              <w:top w:val="single" w:sz="4" w:space="0" w:color="auto"/>
              <w:left w:val="single" w:sz="4" w:space="0" w:color="auto"/>
              <w:bottom w:val="nil"/>
              <w:right w:val="nil"/>
            </w:tcBorders>
            <w:shd w:val="clear" w:color="auto" w:fill="auto"/>
            <w:noWrap/>
            <w:vAlign w:val="bottom"/>
            <w:hideMark/>
          </w:tcPr>
          <w:p w14:paraId="53252CC6" w14:textId="77777777" w:rsidR="004836EE" w:rsidRPr="004836EE" w:rsidRDefault="004836EE" w:rsidP="003B2DF8">
            <w:pPr>
              <w:spacing w:afterLines="160" w:after="384" w:line="360" w:lineRule="auto"/>
              <w:rPr>
                <w:lang w:val="es-DO"/>
              </w:rPr>
            </w:pPr>
            <w:r w:rsidRPr="004836EE">
              <w:rPr>
                <w:lang w:val="es-DO"/>
              </w:rPr>
              <w:lastRenderedPageBreak/>
              <w:t> </w:t>
            </w:r>
          </w:p>
        </w:tc>
        <w:tc>
          <w:tcPr>
            <w:tcW w:w="220" w:type="dxa"/>
            <w:tcBorders>
              <w:top w:val="single" w:sz="4" w:space="0" w:color="auto"/>
              <w:left w:val="nil"/>
              <w:bottom w:val="nil"/>
              <w:right w:val="nil"/>
            </w:tcBorders>
            <w:shd w:val="clear" w:color="auto" w:fill="auto"/>
            <w:noWrap/>
            <w:vAlign w:val="bottom"/>
            <w:hideMark/>
          </w:tcPr>
          <w:p w14:paraId="54338943" w14:textId="77777777" w:rsidR="004836EE" w:rsidRPr="004836EE" w:rsidRDefault="004836EE" w:rsidP="003B2DF8">
            <w:pPr>
              <w:spacing w:afterLines="160" w:after="384" w:line="360" w:lineRule="auto"/>
              <w:rPr>
                <w:lang w:val="es-DO"/>
              </w:rPr>
            </w:pPr>
          </w:p>
        </w:tc>
        <w:tc>
          <w:tcPr>
            <w:tcW w:w="3096" w:type="dxa"/>
            <w:tcBorders>
              <w:top w:val="single" w:sz="4" w:space="0" w:color="auto"/>
              <w:left w:val="nil"/>
              <w:bottom w:val="nil"/>
              <w:right w:val="single" w:sz="4" w:space="0" w:color="auto"/>
            </w:tcBorders>
            <w:shd w:val="clear" w:color="auto" w:fill="auto"/>
            <w:noWrap/>
            <w:vAlign w:val="bottom"/>
            <w:hideMark/>
          </w:tcPr>
          <w:p w14:paraId="5825A74E" w14:textId="77777777" w:rsidR="004836EE" w:rsidRPr="004836EE" w:rsidRDefault="004836EE" w:rsidP="003B2DF8">
            <w:pPr>
              <w:spacing w:afterLines="160" w:after="384" w:line="360" w:lineRule="auto"/>
              <w:rPr>
                <w:lang w:val="es-DO"/>
              </w:rPr>
            </w:pPr>
            <w:r w:rsidRPr="004836EE">
              <w:rPr>
                <w:lang w:val="es-DO"/>
              </w:rPr>
              <w:t> </w:t>
            </w:r>
          </w:p>
        </w:tc>
      </w:tr>
      <w:tr w:rsidR="004836EE" w:rsidRPr="004836EE" w14:paraId="79F84840" w14:textId="77777777" w:rsidTr="00DB65CD">
        <w:trPr>
          <w:trHeight w:val="310"/>
        </w:trPr>
        <w:tc>
          <w:tcPr>
            <w:tcW w:w="6182" w:type="dxa"/>
            <w:tcBorders>
              <w:top w:val="nil"/>
              <w:left w:val="single" w:sz="4" w:space="0" w:color="auto"/>
              <w:bottom w:val="nil"/>
              <w:right w:val="nil"/>
            </w:tcBorders>
            <w:shd w:val="clear" w:color="auto" w:fill="auto"/>
            <w:noWrap/>
            <w:vAlign w:val="bottom"/>
            <w:hideMark/>
          </w:tcPr>
          <w:p w14:paraId="68D529E0" w14:textId="77777777" w:rsidR="004836EE" w:rsidRPr="004836EE" w:rsidRDefault="004836EE" w:rsidP="003B2DF8">
            <w:pPr>
              <w:spacing w:afterLines="160" w:after="384" w:line="360" w:lineRule="auto"/>
              <w:rPr>
                <w:lang w:val="es-DO"/>
              </w:rPr>
            </w:pPr>
            <w:r w:rsidRPr="004836EE">
              <w:rPr>
                <w:lang w:val="es-DO"/>
              </w:rPr>
              <w:t>RESULTADO CORRIENTE DEL PERIODO</w:t>
            </w:r>
          </w:p>
        </w:tc>
        <w:tc>
          <w:tcPr>
            <w:tcW w:w="220" w:type="dxa"/>
            <w:tcBorders>
              <w:top w:val="nil"/>
              <w:left w:val="nil"/>
              <w:bottom w:val="nil"/>
              <w:right w:val="nil"/>
            </w:tcBorders>
            <w:shd w:val="clear" w:color="auto" w:fill="auto"/>
            <w:noWrap/>
            <w:vAlign w:val="bottom"/>
            <w:hideMark/>
          </w:tcPr>
          <w:p w14:paraId="54B45D1A" w14:textId="77777777" w:rsidR="004836EE" w:rsidRPr="004836EE" w:rsidRDefault="004836EE" w:rsidP="003B2DF8">
            <w:pPr>
              <w:spacing w:afterLines="160" w:after="384" w:line="360" w:lineRule="auto"/>
              <w:rPr>
                <w:lang w:val="es-DO"/>
              </w:rPr>
            </w:pPr>
          </w:p>
        </w:tc>
        <w:tc>
          <w:tcPr>
            <w:tcW w:w="3096" w:type="dxa"/>
            <w:tcBorders>
              <w:top w:val="nil"/>
              <w:left w:val="nil"/>
              <w:bottom w:val="nil"/>
              <w:right w:val="single" w:sz="4" w:space="0" w:color="auto"/>
            </w:tcBorders>
            <w:shd w:val="clear" w:color="auto" w:fill="auto"/>
            <w:noWrap/>
            <w:vAlign w:val="bottom"/>
            <w:hideMark/>
          </w:tcPr>
          <w:p w14:paraId="26648969" w14:textId="77777777" w:rsidR="004836EE" w:rsidRPr="004836EE" w:rsidRDefault="004836EE" w:rsidP="003B2DF8">
            <w:pPr>
              <w:spacing w:afterLines="160" w:after="384" w:line="360" w:lineRule="auto"/>
              <w:rPr>
                <w:lang w:val="es-DO"/>
              </w:rPr>
            </w:pPr>
            <w:r w:rsidRPr="004836EE">
              <w:rPr>
                <w:lang w:val="es-DO"/>
              </w:rPr>
              <w:t xml:space="preserve">             27,503,998.81 </w:t>
            </w:r>
          </w:p>
        </w:tc>
      </w:tr>
      <w:tr w:rsidR="004836EE" w:rsidRPr="004836EE" w14:paraId="251FA82F" w14:textId="77777777" w:rsidTr="00DB65CD">
        <w:trPr>
          <w:trHeight w:val="310"/>
        </w:trPr>
        <w:tc>
          <w:tcPr>
            <w:tcW w:w="6182" w:type="dxa"/>
            <w:tcBorders>
              <w:top w:val="nil"/>
              <w:left w:val="single" w:sz="4" w:space="0" w:color="auto"/>
              <w:bottom w:val="nil"/>
              <w:right w:val="nil"/>
            </w:tcBorders>
            <w:shd w:val="clear" w:color="auto" w:fill="auto"/>
            <w:noWrap/>
            <w:vAlign w:val="bottom"/>
            <w:hideMark/>
          </w:tcPr>
          <w:p w14:paraId="44F8A78D" w14:textId="77777777" w:rsidR="004836EE" w:rsidRPr="004836EE" w:rsidRDefault="004836EE" w:rsidP="003B2DF8">
            <w:pPr>
              <w:spacing w:afterLines="160" w:after="384" w:line="360" w:lineRule="auto"/>
              <w:rPr>
                <w:lang w:val="es-DO"/>
              </w:rPr>
            </w:pPr>
            <w:r w:rsidRPr="004836EE">
              <w:rPr>
                <w:lang w:val="es-DO"/>
              </w:rPr>
              <w:t> </w:t>
            </w:r>
          </w:p>
        </w:tc>
        <w:tc>
          <w:tcPr>
            <w:tcW w:w="220" w:type="dxa"/>
            <w:tcBorders>
              <w:top w:val="nil"/>
              <w:left w:val="nil"/>
              <w:bottom w:val="nil"/>
              <w:right w:val="nil"/>
            </w:tcBorders>
            <w:shd w:val="clear" w:color="auto" w:fill="auto"/>
            <w:noWrap/>
            <w:vAlign w:val="bottom"/>
            <w:hideMark/>
          </w:tcPr>
          <w:p w14:paraId="1240A012" w14:textId="77777777" w:rsidR="004836EE" w:rsidRPr="004836EE" w:rsidRDefault="004836EE" w:rsidP="003B2DF8">
            <w:pPr>
              <w:spacing w:afterLines="160" w:after="384" w:line="360" w:lineRule="auto"/>
              <w:rPr>
                <w:lang w:val="es-DO"/>
              </w:rPr>
            </w:pPr>
          </w:p>
        </w:tc>
        <w:tc>
          <w:tcPr>
            <w:tcW w:w="3096" w:type="dxa"/>
            <w:tcBorders>
              <w:top w:val="nil"/>
              <w:left w:val="nil"/>
              <w:bottom w:val="nil"/>
              <w:right w:val="single" w:sz="4" w:space="0" w:color="auto"/>
            </w:tcBorders>
            <w:shd w:val="clear" w:color="auto" w:fill="auto"/>
            <w:noWrap/>
            <w:vAlign w:val="bottom"/>
            <w:hideMark/>
          </w:tcPr>
          <w:p w14:paraId="54498FD4" w14:textId="77777777" w:rsidR="004836EE" w:rsidRPr="004836EE" w:rsidRDefault="004836EE" w:rsidP="003B2DF8">
            <w:pPr>
              <w:spacing w:afterLines="160" w:after="384" w:line="360" w:lineRule="auto"/>
              <w:rPr>
                <w:lang w:val="es-DO"/>
              </w:rPr>
            </w:pPr>
            <w:r w:rsidRPr="004836EE">
              <w:rPr>
                <w:lang w:val="es-DO"/>
              </w:rPr>
              <w:t> </w:t>
            </w:r>
          </w:p>
        </w:tc>
      </w:tr>
      <w:tr w:rsidR="004836EE" w:rsidRPr="004836EE" w14:paraId="0AE43374" w14:textId="77777777" w:rsidTr="00DB65CD">
        <w:trPr>
          <w:trHeight w:val="320"/>
        </w:trPr>
        <w:tc>
          <w:tcPr>
            <w:tcW w:w="6182" w:type="dxa"/>
            <w:tcBorders>
              <w:top w:val="nil"/>
              <w:left w:val="single" w:sz="4" w:space="0" w:color="auto"/>
              <w:bottom w:val="nil"/>
              <w:right w:val="nil"/>
            </w:tcBorders>
            <w:shd w:val="clear" w:color="auto" w:fill="auto"/>
            <w:noWrap/>
            <w:vAlign w:val="bottom"/>
            <w:hideMark/>
          </w:tcPr>
          <w:p w14:paraId="4A83E9B1" w14:textId="77777777" w:rsidR="004836EE" w:rsidRPr="004836EE" w:rsidRDefault="004836EE" w:rsidP="003B2DF8">
            <w:pPr>
              <w:spacing w:afterLines="160" w:after="384" w:line="360" w:lineRule="auto"/>
              <w:rPr>
                <w:lang w:val="es-DO"/>
              </w:rPr>
            </w:pPr>
            <w:r w:rsidRPr="004836EE">
              <w:rPr>
                <w:lang w:val="es-DO"/>
              </w:rPr>
              <w:t xml:space="preserve">DEPRECIACION Y AMORTIZACIONES </w:t>
            </w:r>
          </w:p>
        </w:tc>
        <w:tc>
          <w:tcPr>
            <w:tcW w:w="220" w:type="dxa"/>
            <w:tcBorders>
              <w:top w:val="nil"/>
              <w:left w:val="nil"/>
              <w:bottom w:val="nil"/>
              <w:right w:val="nil"/>
            </w:tcBorders>
            <w:shd w:val="clear" w:color="auto" w:fill="auto"/>
            <w:noWrap/>
            <w:vAlign w:val="bottom"/>
            <w:hideMark/>
          </w:tcPr>
          <w:p w14:paraId="41A9043E" w14:textId="77777777" w:rsidR="004836EE" w:rsidRPr="004836EE" w:rsidRDefault="004836EE" w:rsidP="003B2DF8">
            <w:pPr>
              <w:spacing w:afterLines="160" w:after="384" w:line="360" w:lineRule="auto"/>
              <w:rPr>
                <w:lang w:val="es-DO"/>
              </w:rPr>
            </w:pPr>
          </w:p>
        </w:tc>
        <w:tc>
          <w:tcPr>
            <w:tcW w:w="3096" w:type="dxa"/>
            <w:tcBorders>
              <w:top w:val="nil"/>
              <w:left w:val="nil"/>
              <w:bottom w:val="nil"/>
              <w:right w:val="single" w:sz="4" w:space="0" w:color="auto"/>
            </w:tcBorders>
            <w:shd w:val="clear" w:color="auto" w:fill="auto"/>
            <w:noWrap/>
            <w:vAlign w:val="bottom"/>
            <w:hideMark/>
          </w:tcPr>
          <w:p w14:paraId="0C14894E" w14:textId="77777777" w:rsidR="004836EE" w:rsidRPr="004836EE" w:rsidRDefault="004836EE" w:rsidP="003B2DF8">
            <w:pPr>
              <w:spacing w:afterLines="160" w:after="384" w:line="360" w:lineRule="auto"/>
              <w:rPr>
                <w:lang w:val="es-DO"/>
              </w:rPr>
            </w:pPr>
            <w:r w:rsidRPr="004836EE">
              <w:rPr>
                <w:lang w:val="es-DO"/>
              </w:rPr>
              <w:t xml:space="preserve">               3,545,045.50 </w:t>
            </w:r>
          </w:p>
        </w:tc>
      </w:tr>
      <w:tr w:rsidR="004836EE" w:rsidRPr="004836EE" w14:paraId="003FA6C8" w14:textId="77777777" w:rsidTr="00DB65CD">
        <w:trPr>
          <w:trHeight w:val="310"/>
        </w:trPr>
        <w:tc>
          <w:tcPr>
            <w:tcW w:w="6182" w:type="dxa"/>
            <w:tcBorders>
              <w:top w:val="nil"/>
              <w:left w:val="single" w:sz="4" w:space="0" w:color="auto"/>
              <w:bottom w:val="nil"/>
              <w:right w:val="nil"/>
            </w:tcBorders>
            <w:shd w:val="clear" w:color="auto" w:fill="auto"/>
            <w:noWrap/>
            <w:vAlign w:val="bottom"/>
            <w:hideMark/>
          </w:tcPr>
          <w:p w14:paraId="6F96B2DE" w14:textId="77777777" w:rsidR="004836EE" w:rsidRPr="004836EE" w:rsidRDefault="004836EE" w:rsidP="003B2DF8">
            <w:pPr>
              <w:spacing w:afterLines="160" w:after="384" w:line="360" w:lineRule="auto"/>
              <w:rPr>
                <w:lang w:val="es-DO"/>
              </w:rPr>
            </w:pPr>
            <w:r w:rsidRPr="004836EE">
              <w:rPr>
                <w:lang w:val="es-DO"/>
              </w:rPr>
              <w:t> </w:t>
            </w:r>
          </w:p>
        </w:tc>
        <w:tc>
          <w:tcPr>
            <w:tcW w:w="220" w:type="dxa"/>
            <w:tcBorders>
              <w:top w:val="nil"/>
              <w:left w:val="nil"/>
              <w:bottom w:val="nil"/>
              <w:right w:val="nil"/>
            </w:tcBorders>
            <w:shd w:val="clear" w:color="auto" w:fill="auto"/>
            <w:noWrap/>
            <w:vAlign w:val="bottom"/>
            <w:hideMark/>
          </w:tcPr>
          <w:p w14:paraId="0358E4AA" w14:textId="77777777" w:rsidR="004836EE" w:rsidRPr="004836EE" w:rsidRDefault="004836EE" w:rsidP="003B2DF8">
            <w:pPr>
              <w:spacing w:afterLines="160" w:after="384" w:line="360" w:lineRule="auto"/>
              <w:rPr>
                <w:lang w:val="es-DO"/>
              </w:rPr>
            </w:pPr>
          </w:p>
        </w:tc>
        <w:tc>
          <w:tcPr>
            <w:tcW w:w="3096" w:type="dxa"/>
            <w:tcBorders>
              <w:top w:val="nil"/>
              <w:left w:val="nil"/>
              <w:bottom w:val="nil"/>
              <w:right w:val="single" w:sz="4" w:space="0" w:color="auto"/>
            </w:tcBorders>
            <w:shd w:val="clear" w:color="auto" w:fill="auto"/>
            <w:noWrap/>
            <w:vAlign w:val="bottom"/>
            <w:hideMark/>
          </w:tcPr>
          <w:p w14:paraId="04490489" w14:textId="77777777" w:rsidR="004836EE" w:rsidRPr="004836EE" w:rsidRDefault="004836EE" w:rsidP="003B2DF8">
            <w:pPr>
              <w:spacing w:afterLines="160" w:after="384" w:line="360" w:lineRule="auto"/>
              <w:rPr>
                <w:lang w:val="es-DO"/>
              </w:rPr>
            </w:pPr>
            <w:r w:rsidRPr="004836EE">
              <w:rPr>
                <w:lang w:val="es-DO"/>
              </w:rPr>
              <w:t> </w:t>
            </w:r>
          </w:p>
        </w:tc>
      </w:tr>
      <w:tr w:rsidR="004836EE" w:rsidRPr="004836EE" w14:paraId="785D909A" w14:textId="77777777" w:rsidTr="00DB65CD">
        <w:trPr>
          <w:trHeight w:val="310"/>
        </w:trPr>
        <w:tc>
          <w:tcPr>
            <w:tcW w:w="6182" w:type="dxa"/>
            <w:tcBorders>
              <w:top w:val="nil"/>
              <w:left w:val="single" w:sz="4" w:space="0" w:color="auto"/>
              <w:bottom w:val="single" w:sz="4" w:space="0" w:color="auto"/>
              <w:right w:val="nil"/>
            </w:tcBorders>
            <w:shd w:val="clear" w:color="auto" w:fill="auto"/>
            <w:noWrap/>
            <w:vAlign w:val="bottom"/>
            <w:hideMark/>
          </w:tcPr>
          <w:p w14:paraId="24EE042D" w14:textId="77777777" w:rsidR="004836EE" w:rsidRPr="004836EE" w:rsidRDefault="004836EE" w:rsidP="003B2DF8">
            <w:pPr>
              <w:spacing w:afterLines="160" w:after="384" w:line="360" w:lineRule="auto"/>
              <w:rPr>
                <w:lang w:val="es-DO"/>
              </w:rPr>
            </w:pPr>
            <w:r w:rsidRPr="004836EE">
              <w:rPr>
                <w:lang w:val="es-DO"/>
              </w:rPr>
              <w:t>RESULTADOS NETO DEL PERIODO</w:t>
            </w:r>
          </w:p>
        </w:tc>
        <w:tc>
          <w:tcPr>
            <w:tcW w:w="220" w:type="dxa"/>
            <w:tcBorders>
              <w:top w:val="nil"/>
              <w:left w:val="nil"/>
              <w:bottom w:val="single" w:sz="4" w:space="0" w:color="auto"/>
              <w:right w:val="nil"/>
            </w:tcBorders>
            <w:shd w:val="clear" w:color="auto" w:fill="auto"/>
            <w:noWrap/>
            <w:vAlign w:val="bottom"/>
            <w:hideMark/>
          </w:tcPr>
          <w:p w14:paraId="5A22EAB2" w14:textId="77777777" w:rsidR="004836EE" w:rsidRPr="004836EE" w:rsidRDefault="004836EE" w:rsidP="003B2DF8">
            <w:pPr>
              <w:spacing w:afterLines="160" w:after="384" w:line="360" w:lineRule="auto"/>
              <w:rPr>
                <w:lang w:val="es-DO"/>
              </w:rPr>
            </w:pPr>
            <w:r w:rsidRPr="004836EE">
              <w:rPr>
                <w:lang w:val="es-DO"/>
              </w:rPr>
              <w:t> </w:t>
            </w:r>
          </w:p>
        </w:tc>
        <w:tc>
          <w:tcPr>
            <w:tcW w:w="3096" w:type="dxa"/>
            <w:tcBorders>
              <w:top w:val="single" w:sz="4" w:space="0" w:color="auto"/>
              <w:left w:val="nil"/>
              <w:bottom w:val="single" w:sz="4" w:space="0" w:color="auto"/>
              <w:right w:val="single" w:sz="4" w:space="0" w:color="auto"/>
            </w:tcBorders>
            <w:shd w:val="clear" w:color="auto" w:fill="auto"/>
            <w:noWrap/>
            <w:vAlign w:val="bottom"/>
            <w:hideMark/>
          </w:tcPr>
          <w:p w14:paraId="0892874F" w14:textId="77777777" w:rsidR="004836EE" w:rsidRPr="004836EE" w:rsidRDefault="004836EE" w:rsidP="003B2DF8">
            <w:pPr>
              <w:spacing w:afterLines="160" w:after="384" w:line="360" w:lineRule="auto"/>
              <w:rPr>
                <w:lang w:val="es-DO"/>
              </w:rPr>
            </w:pPr>
            <w:r w:rsidRPr="004836EE">
              <w:rPr>
                <w:lang w:val="es-DO"/>
              </w:rPr>
              <w:t xml:space="preserve">             23,958,953.31 </w:t>
            </w:r>
          </w:p>
        </w:tc>
      </w:tr>
    </w:tbl>
    <w:p w14:paraId="6E55C1B9" w14:textId="77777777" w:rsidR="00C00F0A" w:rsidRDefault="00C00F0A" w:rsidP="00DB65CD">
      <w:pPr>
        <w:tabs>
          <w:tab w:val="left" w:pos="2981"/>
        </w:tabs>
        <w:spacing w:afterLines="160" w:after="384" w:line="360" w:lineRule="auto"/>
        <w:ind w:left="-540"/>
        <w:rPr>
          <w:color w:val="767070"/>
          <w:sz w:val="20"/>
          <w:szCs w:val="14"/>
          <w:lang w:val="es-DO"/>
        </w:rPr>
      </w:pPr>
      <w:r w:rsidRPr="00342685">
        <w:rPr>
          <w:b/>
          <w:bCs/>
          <w:color w:val="767070"/>
          <w:sz w:val="20"/>
          <w:szCs w:val="14"/>
          <w:lang w:val="es-DO"/>
        </w:rPr>
        <w:t>Fuente:</w:t>
      </w:r>
      <w:r w:rsidRPr="00B02CE4">
        <w:rPr>
          <w:color w:val="767070"/>
          <w:sz w:val="20"/>
          <w:szCs w:val="14"/>
          <w:lang w:val="es-DO"/>
        </w:rPr>
        <w:t xml:space="preserve"> Departamento de Administrativo y Financiero</w:t>
      </w:r>
    </w:p>
    <w:p w14:paraId="230397B1" w14:textId="77777777" w:rsidR="00066898" w:rsidRDefault="00066898" w:rsidP="003B2DF8">
      <w:pPr>
        <w:spacing w:afterLines="160" w:after="384" w:line="360" w:lineRule="auto"/>
        <w:rPr>
          <w:lang w:val="es-DO"/>
        </w:rPr>
      </w:pPr>
      <w:bookmarkStart w:id="103" w:name="_Toc108512194"/>
      <w:bookmarkStart w:id="104" w:name="_Toc115345606"/>
      <w:r>
        <w:rPr>
          <w:lang w:val="es-DO"/>
        </w:rPr>
        <w:br w:type="page"/>
      </w:r>
    </w:p>
    <w:p w14:paraId="420689E7" w14:textId="18D68C6E" w:rsidR="00A752F3" w:rsidRPr="00342685" w:rsidRDefault="00A752F3" w:rsidP="00DB65CD">
      <w:pPr>
        <w:pStyle w:val="Prrafodelista"/>
        <w:numPr>
          <w:ilvl w:val="4"/>
          <w:numId w:val="25"/>
        </w:numPr>
        <w:spacing w:afterLines="160" w:after="384" w:line="360" w:lineRule="auto"/>
        <w:ind w:left="0" w:hanging="90"/>
        <w:rPr>
          <w:rFonts w:ascii="Times New Roman" w:hAnsi="Times New Roman"/>
          <w:color w:val="595959" w:themeColor="text1" w:themeTint="A6"/>
          <w:sz w:val="28"/>
          <w:szCs w:val="36"/>
          <w:lang w:val="es-DO"/>
        </w:rPr>
      </w:pPr>
      <w:r w:rsidRPr="00342685">
        <w:rPr>
          <w:rFonts w:ascii="Times New Roman" w:hAnsi="Times New Roman"/>
          <w:color w:val="595959" w:themeColor="text1" w:themeTint="A6"/>
          <w:sz w:val="28"/>
          <w:szCs w:val="36"/>
          <w:lang w:val="es-DO"/>
        </w:rPr>
        <w:lastRenderedPageBreak/>
        <w:t>Estados de Cuentas de Suplidores</w:t>
      </w:r>
    </w:p>
    <w:tbl>
      <w:tblPr>
        <w:tblW w:w="8377" w:type="dxa"/>
        <w:tblCellMar>
          <w:left w:w="0" w:type="dxa"/>
          <w:right w:w="0" w:type="dxa"/>
        </w:tblCellMar>
        <w:tblLook w:val="04A0" w:firstRow="1" w:lastRow="0" w:firstColumn="1" w:lastColumn="0" w:noHBand="0" w:noVBand="1"/>
      </w:tblPr>
      <w:tblGrid>
        <w:gridCol w:w="1599"/>
        <w:gridCol w:w="2358"/>
        <w:gridCol w:w="1310"/>
        <w:gridCol w:w="1527"/>
        <w:gridCol w:w="1583"/>
      </w:tblGrid>
      <w:tr w:rsidR="00A752F3" w:rsidRPr="00475136" w14:paraId="3A5B6991" w14:textId="77777777" w:rsidTr="00130EEA">
        <w:trPr>
          <w:trHeight w:val="310"/>
          <w:tblHeader/>
        </w:trPr>
        <w:tc>
          <w:tcPr>
            <w:tcW w:w="8377" w:type="dxa"/>
            <w:gridSpan w:val="5"/>
            <w:tcBorders>
              <w:top w:val="single" w:sz="8" w:space="0" w:color="auto"/>
              <w:left w:val="single" w:sz="8" w:space="0" w:color="auto"/>
              <w:bottom w:val="nil"/>
              <w:right w:val="nil"/>
            </w:tcBorders>
            <w:shd w:val="clear" w:color="000000" w:fill="002060"/>
            <w:tcMar>
              <w:top w:w="15" w:type="dxa"/>
              <w:left w:w="15" w:type="dxa"/>
              <w:bottom w:w="0" w:type="dxa"/>
              <w:right w:w="15" w:type="dxa"/>
            </w:tcMar>
            <w:vAlign w:val="bottom"/>
            <w:hideMark/>
          </w:tcPr>
          <w:p w14:paraId="0D2AB481" w14:textId="77777777" w:rsidR="00A752F3" w:rsidRPr="00DB65CD" w:rsidRDefault="00A752F3" w:rsidP="00DB65CD">
            <w:pPr>
              <w:pStyle w:val="Ttulo2"/>
              <w:jc w:val="center"/>
              <w:rPr>
                <w:color w:val="FFFFFF" w:themeColor="background1"/>
                <w:sz w:val="28"/>
                <w:szCs w:val="28"/>
                <w:lang w:val="es-DO"/>
              </w:rPr>
            </w:pPr>
            <w:r w:rsidRPr="00DB65CD">
              <w:rPr>
                <w:color w:val="FFFFFF" w:themeColor="background1"/>
                <w:sz w:val="28"/>
                <w:szCs w:val="28"/>
                <w:lang w:val="es-DO"/>
              </w:rPr>
              <w:t>Comisión Nacional de Defensa de la Competencia</w:t>
            </w:r>
          </w:p>
        </w:tc>
      </w:tr>
      <w:tr w:rsidR="00A752F3" w:rsidRPr="00475136" w14:paraId="3E548A3A" w14:textId="77777777" w:rsidTr="00DB65CD">
        <w:trPr>
          <w:trHeight w:val="534"/>
          <w:tblHeader/>
        </w:trPr>
        <w:tc>
          <w:tcPr>
            <w:tcW w:w="8377" w:type="dxa"/>
            <w:gridSpan w:val="5"/>
            <w:tcBorders>
              <w:top w:val="nil"/>
              <w:left w:val="single" w:sz="8" w:space="0" w:color="auto"/>
              <w:bottom w:val="nil"/>
              <w:right w:val="nil"/>
            </w:tcBorders>
            <w:shd w:val="clear" w:color="000000" w:fill="002060"/>
            <w:tcMar>
              <w:top w:w="15" w:type="dxa"/>
              <w:left w:w="15" w:type="dxa"/>
              <w:bottom w:w="0" w:type="dxa"/>
              <w:right w:w="15" w:type="dxa"/>
            </w:tcMar>
            <w:vAlign w:val="bottom"/>
            <w:hideMark/>
          </w:tcPr>
          <w:p w14:paraId="5FEDBC10" w14:textId="77777777" w:rsidR="00A752F3" w:rsidRPr="00DB65CD" w:rsidRDefault="00A752F3" w:rsidP="00DB65CD">
            <w:pPr>
              <w:pStyle w:val="Ttulo2"/>
              <w:jc w:val="center"/>
              <w:rPr>
                <w:color w:val="FFFFFF" w:themeColor="background1"/>
                <w:sz w:val="28"/>
                <w:szCs w:val="28"/>
                <w:lang w:val="es-DO"/>
              </w:rPr>
            </w:pPr>
            <w:r w:rsidRPr="00DB65CD">
              <w:rPr>
                <w:color w:val="FFFFFF" w:themeColor="background1"/>
                <w:sz w:val="28"/>
                <w:szCs w:val="28"/>
                <w:lang w:val="es-DO"/>
              </w:rPr>
              <w:t>Estado de Cuentas de Suplidores</w:t>
            </w:r>
          </w:p>
        </w:tc>
      </w:tr>
      <w:tr w:rsidR="00A752F3" w14:paraId="76AFA212" w14:textId="77777777" w:rsidTr="00DB65CD">
        <w:trPr>
          <w:trHeight w:val="516"/>
          <w:tblHeader/>
        </w:trPr>
        <w:tc>
          <w:tcPr>
            <w:tcW w:w="8377" w:type="dxa"/>
            <w:gridSpan w:val="5"/>
            <w:tcBorders>
              <w:top w:val="nil"/>
              <w:left w:val="single" w:sz="8" w:space="0" w:color="auto"/>
              <w:bottom w:val="single" w:sz="8" w:space="0" w:color="auto"/>
              <w:right w:val="nil"/>
            </w:tcBorders>
            <w:shd w:val="clear" w:color="000000" w:fill="002060"/>
            <w:tcMar>
              <w:top w:w="15" w:type="dxa"/>
              <w:left w:w="15" w:type="dxa"/>
              <w:bottom w:w="0" w:type="dxa"/>
              <w:right w:w="15" w:type="dxa"/>
            </w:tcMar>
            <w:vAlign w:val="bottom"/>
            <w:hideMark/>
          </w:tcPr>
          <w:p w14:paraId="4C47B9CC" w14:textId="77777777" w:rsidR="00A752F3" w:rsidRPr="00DB65CD" w:rsidRDefault="00A752F3" w:rsidP="00DB65CD">
            <w:pPr>
              <w:pStyle w:val="Ttulo2"/>
              <w:jc w:val="center"/>
              <w:rPr>
                <w:color w:val="FFFFFF" w:themeColor="background1"/>
                <w:sz w:val="28"/>
                <w:szCs w:val="28"/>
              </w:rPr>
            </w:pPr>
            <w:r w:rsidRPr="00DB65CD">
              <w:rPr>
                <w:color w:val="FFFFFF" w:themeColor="background1"/>
                <w:sz w:val="28"/>
                <w:szCs w:val="28"/>
              </w:rPr>
              <w:t xml:space="preserve">Al 30 de </w:t>
            </w:r>
            <w:proofErr w:type="spellStart"/>
            <w:r w:rsidRPr="00DB65CD">
              <w:rPr>
                <w:color w:val="FFFFFF" w:themeColor="background1"/>
                <w:sz w:val="28"/>
                <w:szCs w:val="28"/>
              </w:rPr>
              <w:t>noviembre</w:t>
            </w:r>
            <w:proofErr w:type="spellEnd"/>
            <w:r w:rsidRPr="00DB65CD">
              <w:rPr>
                <w:color w:val="FFFFFF" w:themeColor="background1"/>
                <w:sz w:val="28"/>
                <w:szCs w:val="28"/>
              </w:rPr>
              <w:t xml:space="preserve"> 2022</w:t>
            </w:r>
          </w:p>
        </w:tc>
      </w:tr>
      <w:tr w:rsidR="00A752F3" w14:paraId="74D649A9" w14:textId="77777777" w:rsidTr="00130EEA">
        <w:trPr>
          <w:trHeight w:val="610"/>
          <w:tblHeader/>
        </w:trPr>
        <w:tc>
          <w:tcPr>
            <w:tcW w:w="1599" w:type="dxa"/>
            <w:tcBorders>
              <w:top w:val="nil"/>
              <w:left w:val="single" w:sz="8" w:space="0" w:color="auto"/>
              <w:bottom w:val="single" w:sz="8" w:space="0" w:color="auto"/>
              <w:right w:val="single" w:sz="8" w:space="0" w:color="auto"/>
            </w:tcBorders>
            <w:shd w:val="clear" w:color="000000" w:fill="002060"/>
            <w:tcMar>
              <w:top w:w="15" w:type="dxa"/>
              <w:left w:w="15" w:type="dxa"/>
              <w:bottom w:w="0" w:type="dxa"/>
              <w:right w:w="15" w:type="dxa"/>
            </w:tcMar>
            <w:vAlign w:val="center"/>
            <w:hideMark/>
          </w:tcPr>
          <w:p w14:paraId="4AE97A02" w14:textId="77777777" w:rsidR="00A752F3" w:rsidRDefault="00A752F3" w:rsidP="00300E68">
            <w:pPr>
              <w:spacing w:afterLines="160" w:after="384" w:line="360" w:lineRule="auto"/>
              <w:jc w:val="center"/>
              <w:rPr>
                <w:b/>
                <w:bCs/>
                <w:color w:val="FFFFFF"/>
              </w:rPr>
            </w:pPr>
            <w:proofErr w:type="spellStart"/>
            <w:r>
              <w:rPr>
                <w:b/>
                <w:bCs/>
                <w:color w:val="FFFFFF"/>
              </w:rPr>
              <w:t>Fecha</w:t>
            </w:r>
            <w:proofErr w:type="spellEnd"/>
            <w:r>
              <w:rPr>
                <w:b/>
                <w:bCs/>
                <w:color w:val="FFFFFF"/>
              </w:rPr>
              <w:t xml:space="preserve"> de Factura</w:t>
            </w:r>
          </w:p>
        </w:tc>
        <w:tc>
          <w:tcPr>
            <w:tcW w:w="2358" w:type="dxa"/>
            <w:tcBorders>
              <w:top w:val="nil"/>
              <w:left w:val="nil"/>
              <w:bottom w:val="single" w:sz="8" w:space="0" w:color="auto"/>
              <w:right w:val="single" w:sz="8" w:space="0" w:color="auto"/>
            </w:tcBorders>
            <w:shd w:val="clear" w:color="000000" w:fill="002060"/>
            <w:tcMar>
              <w:top w:w="15" w:type="dxa"/>
              <w:left w:w="15" w:type="dxa"/>
              <w:bottom w:w="0" w:type="dxa"/>
              <w:right w:w="15" w:type="dxa"/>
            </w:tcMar>
            <w:vAlign w:val="center"/>
            <w:hideMark/>
          </w:tcPr>
          <w:p w14:paraId="79FA8719" w14:textId="77777777" w:rsidR="00A752F3" w:rsidRDefault="00A752F3" w:rsidP="00300E68">
            <w:pPr>
              <w:spacing w:afterLines="160" w:after="384" w:line="360" w:lineRule="auto"/>
              <w:jc w:val="center"/>
              <w:rPr>
                <w:b/>
                <w:bCs/>
                <w:color w:val="FFFFFF"/>
              </w:rPr>
            </w:pPr>
            <w:proofErr w:type="spellStart"/>
            <w:r>
              <w:rPr>
                <w:b/>
                <w:bCs/>
                <w:color w:val="FFFFFF"/>
              </w:rPr>
              <w:t>Proveedor</w:t>
            </w:r>
            <w:proofErr w:type="spellEnd"/>
          </w:p>
        </w:tc>
        <w:tc>
          <w:tcPr>
            <w:tcW w:w="1310" w:type="dxa"/>
            <w:tcBorders>
              <w:top w:val="nil"/>
              <w:left w:val="nil"/>
              <w:bottom w:val="single" w:sz="8" w:space="0" w:color="auto"/>
              <w:right w:val="single" w:sz="8" w:space="0" w:color="auto"/>
            </w:tcBorders>
            <w:shd w:val="clear" w:color="000000" w:fill="002060"/>
            <w:tcMar>
              <w:top w:w="15" w:type="dxa"/>
              <w:left w:w="15" w:type="dxa"/>
              <w:bottom w:w="0" w:type="dxa"/>
              <w:right w:w="15" w:type="dxa"/>
            </w:tcMar>
            <w:vAlign w:val="center"/>
            <w:hideMark/>
          </w:tcPr>
          <w:p w14:paraId="1B1DCB43" w14:textId="77777777" w:rsidR="00A752F3" w:rsidRDefault="00A752F3" w:rsidP="00300E68">
            <w:pPr>
              <w:spacing w:afterLines="160" w:after="384" w:line="360" w:lineRule="auto"/>
              <w:jc w:val="center"/>
              <w:rPr>
                <w:b/>
                <w:bCs/>
                <w:color w:val="FFFFFF"/>
              </w:rPr>
            </w:pPr>
            <w:r>
              <w:rPr>
                <w:b/>
                <w:bCs/>
                <w:color w:val="FFFFFF"/>
              </w:rPr>
              <w:t xml:space="preserve">Monto </w:t>
            </w:r>
            <w:proofErr w:type="spellStart"/>
            <w:r>
              <w:rPr>
                <w:b/>
                <w:bCs/>
                <w:color w:val="FFFFFF"/>
              </w:rPr>
              <w:t>Facturado</w:t>
            </w:r>
            <w:proofErr w:type="spellEnd"/>
          </w:p>
        </w:tc>
        <w:tc>
          <w:tcPr>
            <w:tcW w:w="1527" w:type="dxa"/>
            <w:tcBorders>
              <w:top w:val="nil"/>
              <w:left w:val="nil"/>
              <w:bottom w:val="single" w:sz="8" w:space="0" w:color="auto"/>
              <w:right w:val="single" w:sz="8" w:space="0" w:color="auto"/>
            </w:tcBorders>
            <w:shd w:val="clear" w:color="000000" w:fill="002060"/>
            <w:tcMar>
              <w:top w:w="15" w:type="dxa"/>
              <w:left w:w="15" w:type="dxa"/>
              <w:bottom w:w="0" w:type="dxa"/>
              <w:right w:w="15" w:type="dxa"/>
            </w:tcMar>
            <w:vAlign w:val="center"/>
            <w:hideMark/>
          </w:tcPr>
          <w:p w14:paraId="610B8282" w14:textId="77777777" w:rsidR="00A752F3" w:rsidRDefault="00A752F3" w:rsidP="00300E68">
            <w:pPr>
              <w:spacing w:afterLines="160" w:after="384" w:line="360" w:lineRule="auto"/>
              <w:jc w:val="center"/>
              <w:rPr>
                <w:b/>
                <w:bCs/>
                <w:color w:val="FFFFFF"/>
              </w:rPr>
            </w:pPr>
            <w:proofErr w:type="spellStart"/>
            <w:r>
              <w:rPr>
                <w:b/>
                <w:bCs/>
                <w:color w:val="FFFFFF"/>
              </w:rPr>
              <w:t>Fecha</w:t>
            </w:r>
            <w:proofErr w:type="spellEnd"/>
            <w:r>
              <w:rPr>
                <w:b/>
                <w:bCs/>
                <w:color w:val="FFFFFF"/>
              </w:rPr>
              <w:t xml:space="preserve"> fin factura</w:t>
            </w:r>
          </w:p>
        </w:tc>
        <w:tc>
          <w:tcPr>
            <w:tcW w:w="1583" w:type="dxa"/>
            <w:tcBorders>
              <w:top w:val="nil"/>
              <w:left w:val="nil"/>
              <w:bottom w:val="single" w:sz="8" w:space="0" w:color="auto"/>
              <w:right w:val="single" w:sz="8" w:space="0" w:color="auto"/>
            </w:tcBorders>
            <w:shd w:val="clear" w:color="000000" w:fill="002060"/>
            <w:tcMar>
              <w:top w:w="15" w:type="dxa"/>
              <w:left w:w="15" w:type="dxa"/>
              <w:bottom w:w="0" w:type="dxa"/>
              <w:right w:w="15" w:type="dxa"/>
            </w:tcMar>
            <w:vAlign w:val="center"/>
            <w:hideMark/>
          </w:tcPr>
          <w:p w14:paraId="119AA5C6" w14:textId="77777777" w:rsidR="00A752F3" w:rsidRDefault="00A752F3" w:rsidP="00300E68">
            <w:pPr>
              <w:spacing w:afterLines="160" w:after="384" w:line="360" w:lineRule="auto"/>
              <w:jc w:val="center"/>
              <w:rPr>
                <w:b/>
                <w:bCs/>
                <w:color w:val="FFFFFF"/>
              </w:rPr>
            </w:pPr>
            <w:r>
              <w:rPr>
                <w:b/>
                <w:bCs/>
                <w:color w:val="FFFFFF"/>
              </w:rPr>
              <w:t xml:space="preserve">Monto </w:t>
            </w:r>
            <w:proofErr w:type="spellStart"/>
            <w:r>
              <w:rPr>
                <w:b/>
                <w:bCs/>
                <w:color w:val="FFFFFF"/>
              </w:rPr>
              <w:t>pendiente</w:t>
            </w:r>
            <w:proofErr w:type="spellEnd"/>
          </w:p>
        </w:tc>
      </w:tr>
      <w:tr w:rsidR="00A752F3" w14:paraId="16D1D481" w14:textId="77777777" w:rsidTr="00130EEA">
        <w:trPr>
          <w:trHeight w:val="310"/>
        </w:trPr>
        <w:tc>
          <w:tcPr>
            <w:tcW w:w="159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5BD4C317" w14:textId="77777777" w:rsidR="00A752F3" w:rsidRDefault="00A752F3" w:rsidP="003B2DF8">
            <w:pPr>
              <w:spacing w:afterLines="160" w:after="384" w:line="360" w:lineRule="auto"/>
              <w:rPr>
                <w:color w:val="auto"/>
              </w:rPr>
            </w:pPr>
            <w:r>
              <w:t>13/10/2020</w:t>
            </w:r>
          </w:p>
        </w:tc>
        <w:tc>
          <w:tcPr>
            <w:tcW w:w="235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0C4D3C60" w14:textId="77777777" w:rsidR="00A752F3" w:rsidRDefault="00A752F3" w:rsidP="003B2DF8">
            <w:pPr>
              <w:spacing w:afterLines="160" w:after="384" w:line="360" w:lineRule="auto"/>
            </w:pPr>
            <w:r>
              <w:t>TURINTER</w:t>
            </w:r>
          </w:p>
        </w:tc>
        <w:tc>
          <w:tcPr>
            <w:tcW w:w="131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0A11DB63" w14:textId="77777777" w:rsidR="00A752F3" w:rsidRDefault="00A752F3" w:rsidP="003B2DF8">
            <w:pPr>
              <w:spacing w:afterLines="160" w:after="384" w:line="360" w:lineRule="auto"/>
            </w:pPr>
            <w:r>
              <w:t xml:space="preserve">              88,700.00 </w:t>
            </w:r>
          </w:p>
        </w:tc>
        <w:tc>
          <w:tcPr>
            <w:tcW w:w="152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6A1A1464" w14:textId="77777777" w:rsidR="00A752F3" w:rsidRDefault="00A752F3" w:rsidP="003B2DF8">
            <w:pPr>
              <w:spacing w:afterLines="160" w:after="384" w:line="360" w:lineRule="auto"/>
            </w:pPr>
            <w:r>
              <w:t>30/11/2022</w:t>
            </w:r>
          </w:p>
        </w:tc>
        <w:tc>
          <w:tcPr>
            <w:tcW w:w="15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058D3FB6" w14:textId="77777777" w:rsidR="00A752F3" w:rsidRDefault="00A752F3" w:rsidP="003B2DF8">
            <w:pPr>
              <w:spacing w:afterLines="160" w:after="384" w:line="360" w:lineRule="auto"/>
            </w:pPr>
            <w:r>
              <w:t xml:space="preserve"> n/a </w:t>
            </w:r>
          </w:p>
        </w:tc>
      </w:tr>
      <w:tr w:rsidR="00A752F3" w14:paraId="37C40269" w14:textId="77777777" w:rsidTr="00130EEA">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0AD212DD" w14:textId="77777777" w:rsidR="00A752F3" w:rsidRDefault="00A752F3" w:rsidP="003B2DF8">
            <w:pPr>
              <w:spacing w:afterLines="160" w:after="384" w:line="360" w:lineRule="auto"/>
            </w:pPr>
            <w:r>
              <w:t>16/9/2021</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382A4C07" w14:textId="77777777" w:rsidR="00A752F3" w:rsidRDefault="00A752F3" w:rsidP="003B2DF8">
            <w:pPr>
              <w:spacing w:afterLines="160" w:after="384" w:line="360" w:lineRule="auto"/>
            </w:pPr>
            <w:r>
              <w:t>INSTITUTO OMG</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49B374AB" w14:textId="77777777" w:rsidR="00A752F3" w:rsidRDefault="00A752F3" w:rsidP="003B2DF8">
            <w:pPr>
              <w:spacing w:afterLines="160" w:after="384" w:line="360" w:lineRule="auto"/>
            </w:pPr>
            <w:r>
              <w:t xml:space="preserve">              59,000.00 </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048FB2F2"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17D093D5" w14:textId="77777777" w:rsidR="00A752F3" w:rsidRDefault="00A752F3" w:rsidP="003B2DF8">
            <w:pPr>
              <w:spacing w:afterLines="160" w:after="384" w:line="360" w:lineRule="auto"/>
            </w:pPr>
            <w:r>
              <w:t xml:space="preserve"> n/a </w:t>
            </w:r>
          </w:p>
        </w:tc>
      </w:tr>
      <w:tr w:rsidR="00A752F3" w14:paraId="571253BB" w14:textId="77777777" w:rsidTr="00130EEA">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759D3A2D" w14:textId="77777777" w:rsidR="00A752F3" w:rsidRDefault="00A752F3" w:rsidP="003B2DF8">
            <w:pPr>
              <w:spacing w:afterLines="160" w:after="384" w:line="360" w:lineRule="auto"/>
            </w:pPr>
            <w:r>
              <w:t>10/11/2021</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2BCDCDDB" w14:textId="77777777" w:rsidR="00A752F3" w:rsidRDefault="00A752F3" w:rsidP="003B2DF8">
            <w:pPr>
              <w:spacing w:afterLines="160" w:after="384" w:line="360" w:lineRule="auto"/>
            </w:pPr>
            <w:r>
              <w:t>INVERSIONES TARAMACA, S.A.</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115F07A1" w14:textId="77777777" w:rsidR="00A752F3" w:rsidRDefault="00A752F3" w:rsidP="003B2DF8">
            <w:pPr>
              <w:spacing w:afterLines="160" w:after="384" w:line="360" w:lineRule="auto"/>
            </w:pPr>
            <w:r>
              <w:t xml:space="preserve">                1,650.00 </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05B46064"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73E298F1" w14:textId="77777777" w:rsidR="00A752F3" w:rsidRDefault="00A752F3" w:rsidP="003B2DF8">
            <w:pPr>
              <w:spacing w:afterLines="160" w:after="384" w:line="360" w:lineRule="auto"/>
            </w:pPr>
            <w:r>
              <w:t xml:space="preserve"> n/a </w:t>
            </w:r>
          </w:p>
        </w:tc>
      </w:tr>
      <w:tr w:rsidR="00A752F3" w14:paraId="76F79453" w14:textId="77777777" w:rsidTr="00130EEA">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75230246" w14:textId="77777777" w:rsidR="00A752F3" w:rsidRDefault="00A752F3" w:rsidP="003B2DF8">
            <w:pPr>
              <w:spacing w:afterLines="160" w:after="384" w:line="360" w:lineRule="auto"/>
            </w:pPr>
            <w:r>
              <w:t>14/3/2022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5B1B335C" w14:textId="77777777" w:rsidR="00A752F3" w:rsidRDefault="00A752F3" w:rsidP="003B2DF8">
            <w:pPr>
              <w:spacing w:afterLines="160" w:after="384" w:line="360" w:lineRule="auto"/>
            </w:pPr>
            <w:r>
              <w:t>INVERSIONES TARAMACA, S.A.</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3D8E3B0C" w14:textId="77777777" w:rsidR="00A752F3" w:rsidRDefault="00A752F3" w:rsidP="003B2DF8">
            <w:pPr>
              <w:spacing w:afterLines="160" w:after="384" w:line="360" w:lineRule="auto"/>
            </w:pPr>
            <w:r>
              <w:t xml:space="preserve">                1,600.00 </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147C010C"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7440D9FC" w14:textId="77777777" w:rsidR="00A752F3" w:rsidRDefault="00A752F3" w:rsidP="003B2DF8">
            <w:pPr>
              <w:spacing w:afterLines="160" w:after="384" w:line="360" w:lineRule="auto"/>
            </w:pPr>
            <w:r>
              <w:t xml:space="preserve"> n/a </w:t>
            </w:r>
          </w:p>
        </w:tc>
      </w:tr>
      <w:tr w:rsidR="00A752F3" w14:paraId="7AB58140" w14:textId="77777777" w:rsidTr="00130EEA">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302370E" w14:textId="77777777" w:rsidR="00A752F3" w:rsidRDefault="00A752F3" w:rsidP="003B2DF8">
            <w:pPr>
              <w:spacing w:afterLines="160" w:after="384" w:line="360" w:lineRule="auto"/>
            </w:pPr>
            <w:r>
              <w:t>24/3/2022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5706D426" w14:textId="77777777" w:rsidR="00A752F3" w:rsidRDefault="00A752F3" w:rsidP="003B2DF8">
            <w:pPr>
              <w:spacing w:afterLines="160" w:after="384" w:line="360" w:lineRule="auto"/>
            </w:pPr>
            <w:r>
              <w:t>INVERSIONES TARAMACA, S.A.</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3C059B42" w14:textId="77777777" w:rsidR="00A752F3" w:rsidRDefault="00A752F3" w:rsidP="003B2DF8">
            <w:pPr>
              <w:spacing w:afterLines="160" w:after="384" w:line="360" w:lineRule="auto"/>
            </w:pPr>
            <w:r>
              <w:t xml:space="preserve">                1,750.00 </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3E220A91"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3AFC437A" w14:textId="77777777" w:rsidR="00A752F3" w:rsidRDefault="00A752F3" w:rsidP="003B2DF8">
            <w:pPr>
              <w:spacing w:afterLines="160" w:after="384" w:line="360" w:lineRule="auto"/>
            </w:pPr>
            <w:r>
              <w:t xml:space="preserve"> n/a </w:t>
            </w:r>
          </w:p>
        </w:tc>
      </w:tr>
      <w:tr w:rsidR="00A752F3" w14:paraId="324CECAC" w14:textId="77777777" w:rsidTr="00130EEA">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202C5D9A" w14:textId="77777777" w:rsidR="00A752F3" w:rsidRDefault="00A752F3" w:rsidP="003B2DF8">
            <w:pPr>
              <w:spacing w:afterLines="160" w:after="384" w:line="360" w:lineRule="auto"/>
            </w:pPr>
            <w:r>
              <w:t>31/3/2022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610F9F68" w14:textId="77777777" w:rsidR="00A752F3" w:rsidRDefault="00A752F3" w:rsidP="003B2DF8">
            <w:pPr>
              <w:spacing w:afterLines="160" w:after="384" w:line="360" w:lineRule="auto"/>
            </w:pPr>
            <w:r>
              <w:t>INVERSIONES TARAMACA, S.A.</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2F63370B" w14:textId="77777777" w:rsidR="00A752F3" w:rsidRDefault="00A752F3" w:rsidP="003B2DF8">
            <w:pPr>
              <w:spacing w:afterLines="160" w:after="384" w:line="360" w:lineRule="auto"/>
            </w:pPr>
            <w:r>
              <w:t xml:space="preserve">                1,100.00 </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0C4367CF"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10F21644" w14:textId="77777777" w:rsidR="00A752F3" w:rsidRDefault="00A752F3" w:rsidP="003B2DF8">
            <w:pPr>
              <w:spacing w:afterLines="160" w:after="384" w:line="360" w:lineRule="auto"/>
            </w:pPr>
            <w:r>
              <w:t xml:space="preserve"> n/a </w:t>
            </w:r>
          </w:p>
        </w:tc>
      </w:tr>
      <w:tr w:rsidR="00A752F3" w14:paraId="06599484" w14:textId="77777777" w:rsidTr="00130EEA">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4C203E47" w14:textId="77777777" w:rsidR="00A752F3" w:rsidRDefault="00A752F3" w:rsidP="003B2DF8">
            <w:pPr>
              <w:spacing w:afterLines="160" w:after="384" w:line="360" w:lineRule="auto"/>
            </w:pPr>
            <w:r>
              <w:t>3/4/2022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0C0201B0" w14:textId="77777777" w:rsidR="00A752F3" w:rsidRDefault="00A752F3" w:rsidP="003B2DF8">
            <w:pPr>
              <w:spacing w:afterLines="160" w:after="384" w:line="360" w:lineRule="auto"/>
            </w:pPr>
            <w:r>
              <w:t>INVERSIONES TARAMACA, S.A.</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440772E3" w14:textId="77777777" w:rsidR="00A752F3" w:rsidRDefault="00A752F3" w:rsidP="003B2DF8">
            <w:pPr>
              <w:spacing w:afterLines="160" w:after="384" w:line="360" w:lineRule="auto"/>
            </w:pPr>
            <w:r>
              <w:t xml:space="preserve">                1,150.00 </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6CCF3FE9"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65D3B87E" w14:textId="77777777" w:rsidR="00A752F3" w:rsidRDefault="00A752F3" w:rsidP="003B2DF8">
            <w:pPr>
              <w:spacing w:afterLines="160" w:after="384" w:line="360" w:lineRule="auto"/>
            </w:pPr>
            <w:r>
              <w:t xml:space="preserve"> n/a </w:t>
            </w:r>
          </w:p>
        </w:tc>
      </w:tr>
      <w:tr w:rsidR="00A752F3" w14:paraId="240C046F" w14:textId="77777777" w:rsidTr="00130EEA">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35A33E28" w14:textId="77777777" w:rsidR="00A752F3" w:rsidRDefault="00A752F3" w:rsidP="003B2DF8">
            <w:pPr>
              <w:spacing w:afterLines="160" w:after="384" w:line="360" w:lineRule="auto"/>
            </w:pPr>
            <w:r>
              <w:lastRenderedPageBreak/>
              <w:t>7/4/2022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529452D5" w14:textId="77777777" w:rsidR="00A752F3" w:rsidRDefault="00A752F3" w:rsidP="003B2DF8">
            <w:pPr>
              <w:spacing w:afterLines="160" w:after="384" w:line="360" w:lineRule="auto"/>
            </w:pPr>
            <w:r>
              <w:t>INVERSIONES TARAMACA, S.A.</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1F3A881A" w14:textId="77777777" w:rsidR="00A752F3" w:rsidRDefault="00A752F3" w:rsidP="003B2DF8">
            <w:pPr>
              <w:spacing w:afterLines="160" w:after="384" w:line="360" w:lineRule="auto"/>
            </w:pPr>
            <w:r>
              <w:t xml:space="preserve">                1,250.00 </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2384154E"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1D320C3B" w14:textId="77777777" w:rsidR="00A752F3" w:rsidRDefault="00A752F3" w:rsidP="003B2DF8">
            <w:pPr>
              <w:spacing w:afterLines="160" w:after="384" w:line="360" w:lineRule="auto"/>
            </w:pPr>
            <w:r>
              <w:t xml:space="preserve"> n/a </w:t>
            </w:r>
          </w:p>
        </w:tc>
      </w:tr>
      <w:tr w:rsidR="00A752F3" w14:paraId="5F295BF3" w14:textId="77777777" w:rsidTr="00130EEA">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7C12D75C" w14:textId="77777777" w:rsidR="00A752F3" w:rsidRDefault="00A752F3" w:rsidP="003B2DF8">
            <w:pPr>
              <w:spacing w:afterLines="160" w:after="384" w:line="360" w:lineRule="auto"/>
            </w:pPr>
            <w:r>
              <w:t>20/4/2022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79DCD7BC" w14:textId="77777777" w:rsidR="00A752F3" w:rsidRDefault="00A752F3" w:rsidP="003B2DF8">
            <w:pPr>
              <w:spacing w:afterLines="160" w:after="384" w:line="360" w:lineRule="auto"/>
            </w:pPr>
            <w:r>
              <w:t>INVERSIONES TARAMACA, S.A.</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284D361E" w14:textId="77777777" w:rsidR="00A752F3" w:rsidRDefault="00A752F3" w:rsidP="003B2DF8">
            <w:pPr>
              <w:spacing w:afterLines="160" w:after="384" w:line="360" w:lineRule="auto"/>
            </w:pPr>
            <w:r>
              <w:t xml:space="preserve">                1,700.00 </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3521E940"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70FE199C" w14:textId="77777777" w:rsidR="00A752F3" w:rsidRDefault="00A752F3" w:rsidP="003B2DF8">
            <w:pPr>
              <w:spacing w:afterLines="160" w:after="384" w:line="360" w:lineRule="auto"/>
            </w:pPr>
            <w:r>
              <w:t xml:space="preserve"> n/a </w:t>
            </w:r>
          </w:p>
        </w:tc>
      </w:tr>
      <w:tr w:rsidR="00A752F3" w14:paraId="40A6827A" w14:textId="77777777" w:rsidTr="00130EEA">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50B950DE" w14:textId="77777777" w:rsidR="00A752F3" w:rsidRDefault="00A752F3" w:rsidP="003B2DF8">
            <w:pPr>
              <w:spacing w:afterLines="160" w:after="384" w:line="360" w:lineRule="auto"/>
            </w:pPr>
            <w:r>
              <w:t>29/4/2022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70603B73" w14:textId="77777777" w:rsidR="00A752F3" w:rsidRDefault="00A752F3" w:rsidP="003B2DF8">
            <w:pPr>
              <w:spacing w:afterLines="160" w:after="384" w:line="360" w:lineRule="auto"/>
            </w:pPr>
            <w:r>
              <w:t>INVERSIONES TARAMACA, S.A.</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36D58CB6" w14:textId="77777777" w:rsidR="00A752F3" w:rsidRDefault="00A752F3" w:rsidP="003B2DF8">
            <w:pPr>
              <w:spacing w:afterLines="160" w:after="384" w:line="360" w:lineRule="auto"/>
            </w:pPr>
            <w:r>
              <w:t xml:space="preserve">                1,450.00 </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3983E52E"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13FBDEFE" w14:textId="77777777" w:rsidR="00A752F3" w:rsidRDefault="00A752F3" w:rsidP="003B2DF8">
            <w:pPr>
              <w:spacing w:afterLines="160" w:after="384" w:line="360" w:lineRule="auto"/>
            </w:pPr>
            <w:r>
              <w:t xml:space="preserve"> n/a </w:t>
            </w:r>
          </w:p>
        </w:tc>
      </w:tr>
      <w:tr w:rsidR="00A752F3" w14:paraId="4B7F0EF8" w14:textId="77777777" w:rsidTr="00130EEA">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4EE851BE" w14:textId="77777777" w:rsidR="00A752F3" w:rsidRDefault="00A752F3" w:rsidP="003B2DF8">
            <w:pPr>
              <w:spacing w:afterLines="160" w:after="384" w:line="360" w:lineRule="auto"/>
            </w:pPr>
            <w:r>
              <w:t>6/7/2022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4194D48B" w14:textId="77777777" w:rsidR="00A752F3" w:rsidRDefault="00A752F3" w:rsidP="003B2DF8">
            <w:pPr>
              <w:spacing w:afterLines="160" w:after="384" w:line="360" w:lineRule="auto"/>
            </w:pPr>
            <w:r>
              <w:t>RTVD</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05AAAF44" w14:textId="77777777" w:rsidR="00A752F3" w:rsidRDefault="00A752F3" w:rsidP="003B2DF8">
            <w:pPr>
              <w:spacing w:afterLines="160" w:after="384" w:line="360" w:lineRule="auto"/>
            </w:pPr>
            <w:r>
              <w:t xml:space="preserve">                8,166.67 </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00128438"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61671AE1" w14:textId="77777777" w:rsidR="00A752F3" w:rsidRDefault="00A752F3" w:rsidP="003B2DF8">
            <w:pPr>
              <w:spacing w:afterLines="160" w:after="384" w:line="360" w:lineRule="auto"/>
            </w:pPr>
            <w:r>
              <w:t xml:space="preserve"> n/a </w:t>
            </w:r>
          </w:p>
        </w:tc>
      </w:tr>
      <w:tr w:rsidR="00A752F3" w14:paraId="73991DED" w14:textId="77777777" w:rsidTr="00130EEA">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646E106A" w14:textId="77777777" w:rsidR="00A752F3" w:rsidRDefault="00A752F3" w:rsidP="003B2DF8">
            <w:pPr>
              <w:spacing w:afterLines="160" w:after="384" w:line="360" w:lineRule="auto"/>
            </w:pPr>
            <w:r>
              <w:t>2/8/2022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6D78A7EB" w14:textId="77777777" w:rsidR="00A752F3" w:rsidRDefault="00A752F3" w:rsidP="003B2DF8">
            <w:pPr>
              <w:spacing w:afterLines="160" w:after="384" w:line="360" w:lineRule="auto"/>
            </w:pPr>
            <w:r>
              <w:t>RTVD</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48CED469" w14:textId="77777777" w:rsidR="00A752F3" w:rsidRDefault="00A752F3" w:rsidP="003B2DF8">
            <w:pPr>
              <w:spacing w:afterLines="160" w:after="384" w:line="360" w:lineRule="auto"/>
            </w:pPr>
            <w:r>
              <w:t xml:space="preserve">                8,166.67 </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41B7ABAB"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3E418BB3" w14:textId="77777777" w:rsidR="00A752F3" w:rsidRDefault="00A752F3" w:rsidP="003B2DF8">
            <w:pPr>
              <w:spacing w:afterLines="160" w:after="384" w:line="360" w:lineRule="auto"/>
            </w:pPr>
            <w:r>
              <w:t xml:space="preserve"> n/a </w:t>
            </w:r>
          </w:p>
        </w:tc>
      </w:tr>
      <w:tr w:rsidR="00A752F3" w14:paraId="2EB1F411" w14:textId="77777777" w:rsidTr="00130EEA">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541E0D60" w14:textId="77777777" w:rsidR="00A752F3" w:rsidRDefault="00A752F3" w:rsidP="003B2DF8">
            <w:pPr>
              <w:spacing w:afterLines="160" w:after="384" w:line="360" w:lineRule="auto"/>
            </w:pPr>
            <w:r>
              <w:t>2/9/2022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1FF3F484" w14:textId="77777777" w:rsidR="00A752F3" w:rsidRDefault="00A752F3" w:rsidP="003B2DF8">
            <w:pPr>
              <w:spacing w:afterLines="160" w:after="384" w:line="360" w:lineRule="auto"/>
            </w:pPr>
            <w:r>
              <w:t>RTVD</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6CF84138" w14:textId="77777777" w:rsidR="00A752F3" w:rsidRDefault="00A752F3" w:rsidP="003B2DF8">
            <w:pPr>
              <w:spacing w:afterLines="160" w:after="384" w:line="360" w:lineRule="auto"/>
            </w:pPr>
            <w:r>
              <w:t xml:space="preserve">                8,166.67 </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0AEAF64F"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72F7FD01" w14:textId="77777777" w:rsidR="00A752F3" w:rsidRDefault="00A752F3" w:rsidP="003B2DF8">
            <w:pPr>
              <w:spacing w:afterLines="160" w:after="384" w:line="360" w:lineRule="auto"/>
            </w:pPr>
            <w:r>
              <w:t xml:space="preserve"> n/a </w:t>
            </w:r>
          </w:p>
        </w:tc>
      </w:tr>
      <w:tr w:rsidR="00A752F3" w14:paraId="1E0A8521" w14:textId="77777777" w:rsidTr="00AC5101">
        <w:trPr>
          <w:trHeight w:val="62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BED0ECF" w14:textId="77777777" w:rsidR="00A752F3" w:rsidRDefault="00A752F3" w:rsidP="003B2DF8">
            <w:pPr>
              <w:spacing w:afterLines="160" w:after="384" w:line="360" w:lineRule="auto"/>
            </w:pPr>
            <w:r>
              <w:t>30/9/2022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5E04D9" w14:textId="77777777" w:rsidR="00A752F3" w:rsidRDefault="00A752F3" w:rsidP="003B2DF8">
            <w:pPr>
              <w:spacing w:afterLines="160" w:after="384" w:line="360" w:lineRule="auto"/>
            </w:pPr>
            <w:r>
              <w:t>SOLUCIONES TECNOLOGICAS EMPRESARIALES</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ECD72B" w14:textId="5C7872A5" w:rsidR="00A752F3" w:rsidRDefault="00A752F3" w:rsidP="003B2DF8">
            <w:pPr>
              <w:spacing w:afterLines="160" w:after="384" w:line="360" w:lineRule="auto"/>
            </w:pPr>
            <w:r>
              <w:t>145,730.00</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6075A66"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23C35C" w14:textId="24C580A2" w:rsidR="00A752F3" w:rsidRDefault="00A752F3" w:rsidP="003B2DF8">
            <w:pPr>
              <w:spacing w:afterLines="160" w:after="384" w:line="360" w:lineRule="auto"/>
            </w:pPr>
            <w:r>
              <w:t>n/a</w:t>
            </w:r>
          </w:p>
        </w:tc>
      </w:tr>
      <w:tr w:rsidR="00A752F3" w14:paraId="3DBF3F2F" w14:textId="77777777" w:rsidTr="00AC5101">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4A1FB43" w14:textId="77777777" w:rsidR="00A752F3" w:rsidRDefault="00A752F3" w:rsidP="003B2DF8">
            <w:pPr>
              <w:spacing w:afterLines="160" w:after="384" w:line="360" w:lineRule="auto"/>
            </w:pPr>
            <w:r>
              <w:t>3/10/2022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30FCA1" w14:textId="77777777" w:rsidR="00A752F3" w:rsidRDefault="00A752F3" w:rsidP="003B2DF8">
            <w:pPr>
              <w:spacing w:afterLines="160" w:after="384" w:line="360" w:lineRule="auto"/>
            </w:pPr>
            <w:r>
              <w:t>AUTOCENTRO NAVARRO</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58644F" w14:textId="28433FFE" w:rsidR="00A752F3" w:rsidRDefault="00A752F3" w:rsidP="003B2DF8">
            <w:pPr>
              <w:spacing w:afterLines="160" w:after="384" w:line="360" w:lineRule="auto"/>
            </w:pPr>
            <w:r>
              <w:t>12,750.00</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0D10E7"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4E3E76" w14:textId="4C963A7C" w:rsidR="00A752F3" w:rsidRDefault="00A752F3" w:rsidP="003B2DF8">
            <w:pPr>
              <w:spacing w:afterLines="160" w:after="384" w:line="360" w:lineRule="auto"/>
            </w:pPr>
            <w:r>
              <w:t>n/a</w:t>
            </w:r>
          </w:p>
        </w:tc>
      </w:tr>
      <w:tr w:rsidR="00A752F3" w14:paraId="784E5212" w14:textId="77777777" w:rsidTr="00AC5101">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E7D3E6" w14:textId="77777777" w:rsidR="00A752F3" w:rsidRDefault="00A752F3" w:rsidP="003B2DF8">
            <w:pPr>
              <w:spacing w:afterLines="160" w:after="384" w:line="360" w:lineRule="auto"/>
            </w:pPr>
            <w:r>
              <w:lastRenderedPageBreak/>
              <w:t>11/10/2022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B918FE" w14:textId="77777777" w:rsidR="00A752F3" w:rsidRDefault="00A752F3" w:rsidP="003B2DF8">
            <w:pPr>
              <w:spacing w:afterLines="160" w:after="384" w:line="360" w:lineRule="auto"/>
            </w:pPr>
            <w:r>
              <w:t>LAURA JAQUEZ CAMINERO</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007442" w14:textId="729080AA" w:rsidR="00A752F3" w:rsidRDefault="00A752F3" w:rsidP="003B2DF8">
            <w:pPr>
              <w:spacing w:afterLines="160" w:after="384" w:line="360" w:lineRule="auto"/>
            </w:pPr>
            <w:r>
              <w:t>141,600.00</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78D35A"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51198F" w14:textId="50FC19C4" w:rsidR="00A752F3" w:rsidRDefault="00A752F3" w:rsidP="003B2DF8">
            <w:pPr>
              <w:spacing w:afterLines="160" w:after="384" w:line="360" w:lineRule="auto"/>
            </w:pPr>
            <w:r>
              <w:t>n/a</w:t>
            </w:r>
          </w:p>
        </w:tc>
      </w:tr>
      <w:tr w:rsidR="00A752F3" w14:paraId="0D262074" w14:textId="77777777" w:rsidTr="00AC5101">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FAF758C" w14:textId="77777777" w:rsidR="00A752F3" w:rsidRDefault="00A752F3" w:rsidP="003B2DF8">
            <w:pPr>
              <w:spacing w:afterLines="160" w:after="384" w:line="360" w:lineRule="auto"/>
            </w:pPr>
            <w:r>
              <w:t>1/11/2022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3D6330" w14:textId="77777777" w:rsidR="00A752F3" w:rsidRDefault="00A752F3" w:rsidP="003B2DF8">
            <w:pPr>
              <w:spacing w:afterLines="160" w:after="384" w:line="360" w:lineRule="auto"/>
            </w:pPr>
            <w:r>
              <w:t>ANGLICA NOBOA PAGAN</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12EE80" w14:textId="1C8FC785" w:rsidR="00A752F3" w:rsidRDefault="00A752F3" w:rsidP="003B2DF8">
            <w:pPr>
              <w:spacing w:afterLines="160" w:after="384" w:line="360" w:lineRule="auto"/>
            </w:pPr>
            <w:r>
              <w:t>195,000.00</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54519C"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CB8E7D" w14:textId="5B74A580" w:rsidR="00A752F3" w:rsidRDefault="00A752F3" w:rsidP="003B2DF8">
            <w:pPr>
              <w:spacing w:afterLines="160" w:after="384" w:line="360" w:lineRule="auto"/>
            </w:pPr>
            <w:r>
              <w:t>n/a</w:t>
            </w:r>
          </w:p>
        </w:tc>
      </w:tr>
      <w:tr w:rsidR="00A752F3" w14:paraId="4518505C" w14:textId="77777777" w:rsidTr="00AC5101">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B7BE93" w14:textId="77777777" w:rsidR="00A752F3" w:rsidRDefault="00A752F3" w:rsidP="003B2DF8">
            <w:pPr>
              <w:spacing w:afterLines="160" w:after="384" w:line="360" w:lineRule="auto"/>
            </w:pPr>
            <w:r>
              <w:t>23/11/2022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16C09E" w14:textId="77777777" w:rsidR="00A752F3" w:rsidRDefault="00A752F3" w:rsidP="003B2DF8">
            <w:pPr>
              <w:spacing w:afterLines="160" w:after="384" w:line="360" w:lineRule="auto"/>
            </w:pPr>
            <w:r>
              <w:t>WORLD COMPLIANCE ASSOCIATION</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E839DC" w14:textId="40E2B2CB" w:rsidR="00A752F3" w:rsidRDefault="00A752F3" w:rsidP="003B2DF8">
            <w:pPr>
              <w:spacing w:afterLines="160" w:after="384" w:line="360" w:lineRule="auto"/>
            </w:pPr>
            <w:r>
              <w:t>12,600.00</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00A7F4"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381F5F" w14:textId="009B8089" w:rsidR="00A752F3" w:rsidRDefault="00A752F3" w:rsidP="003B2DF8">
            <w:pPr>
              <w:spacing w:afterLines="160" w:after="384" w:line="360" w:lineRule="auto"/>
            </w:pPr>
            <w:r>
              <w:t>n/a</w:t>
            </w:r>
          </w:p>
        </w:tc>
      </w:tr>
      <w:tr w:rsidR="00A752F3" w14:paraId="25D4CF81" w14:textId="77777777" w:rsidTr="00AC5101">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0CFB2E3" w14:textId="77777777" w:rsidR="00A752F3" w:rsidRDefault="00A752F3" w:rsidP="003B2DF8">
            <w:pPr>
              <w:spacing w:afterLines="160" w:after="384" w:line="360" w:lineRule="auto"/>
            </w:pPr>
            <w:r>
              <w:t>24/11/2022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0E83A8" w14:textId="77777777" w:rsidR="00A752F3" w:rsidRDefault="00A752F3" w:rsidP="003B2DF8">
            <w:pPr>
              <w:spacing w:afterLines="160" w:after="384" w:line="360" w:lineRule="auto"/>
            </w:pPr>
            <w:r>
              <w:t>LOS HIDALGO, SA.</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DDB208" w14:textId="2ACD4538" w:rsidR="00A752F3" w:rsidRDefault="00A752F3" w:rsidP="003B2DF8">
            <w:pPr>
              <w:spacing w:afterLines="160" w:after="384" w:line="360" w:lineRule="auto"/>
            </w:pPr>
            <w:r>
              <w:t>5,155.66</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0382E6"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BC1688D" w14:textId="38E54939" w:rsidR="00A752F3" w:rsidRDefault="00A752F3" w:rsidP="003B2DF8">
            <w:pPr>
              <w:spacing w:afterLines="160" w:after="384" w:line="360" w:lineRule="auto"/>
            </w:pPr>
            <w:r>
              <w:t>n/a</w:t>
            </w:r>
          </w:p>
        </w:tc>
      </w:tr>
      <w:tr w:rsidR="00A752F3" w14:paraId="6A5CF505" w14:textId="77777777" w:rsidTr="00AC5101">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0295004" w14:textId="77777777" w:rsidR="00A752F3" w:rsidRDefault="00A752F3" w:rsidP="003B2DF8">
            <w:pPr>
              <w:spacing w:afterLines="160" w:after="384" w:line="360" w:lineRule="auto"/>
            </w:pPr>
            <w:r>
              <w:t>24/11/2022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EFA694" w14:textId="77777777" w:rsidR="00A752F3" w:rsidRDefault="00A752F3" w:rsidP="003B2DF8">
            <w:pPr>
              <w:spacing w:afterLines="160" w:after="384" w:line="360" w:lineRule="auto"/>
            </w:pPr>
            <w:r>
              <w:t>KONCEPTO, SRL</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D68928" w14:textId="0987C794" w:rsidR="00A752F3" w:rsidRDefault="00A752F3" w:rsidP="003B2DF8">
            <w:pPr>
              <w:spacing w:afterLines="160" w:after="384" w:line="360" w:lineRule="auto"/>
            </w:pPr>
            <w:r>
              <w:t>4,897.00</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589414" w14:textId="77777777" w:rsidR="00A752F3" w:rsidRDefault="00A752F3" w:rsidP="003B2DF8">
            <w:pPr>
              <w:spacing w:afterLines="160" w:after="384" w:line="360" w:lineRule="auto"/>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35A739" w14:textId="550D4AF2" w:rsidR="00A752F3" w:rsidRDefault="00A752F3" w:rsidP="003B2DF8">
            <w:pPr>
              <w:spacing w:afterLines="160" w:after="384" w:line="360" w:lineRule="auto"/>
            </w:pPr>
            <w:r>
              <w:t>n/a</w:t>
            </w:r>
          </w:p>
        </w:tc>
      </w:tr>
      <w:tr w:rsidR="00A752F3" w14:paraId="1C98761D" w14:textId="77777777" w:rsidTr="00AC5101">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B30AD51" w14:textId="77777777" w:rsidR="00A752F3" w:rsidRDefault="00A752F3" w:rsidP="00300E68">
            <w:pPr>
              <w:spacing w:afterLines="160" w:after="384" w:line="360" w:lineRule="auto"/>
              <w:jc w:val="center"/>
            </w:pPr>
            <w:r>
              <w:t>24/11/2022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75B080" w14:textId="77777777" w:rsidR="00A752F3" w:rsidRDefault="00A752F3" w:rsidP="00300E68">
            <w:pPr>
              <w:spacing w:afterLines="160" w:after="384" w:line="360" w:lineRule="auto"/>
              <w:jc w:val="center"/>
            </w:pPr>
            <w:r>
              <w:t>KONCEPTO, SRL</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01018D" w14:textId="169F1B6A" w:rsidR="00A752F3" w:rsidRDefault="00A752F3" w:rsidP="00300E68">
            <w:pPr>
              <w:spacing w:afterLines="160" w:after="384" w:line="360" w:lineRule="auto"/>
              <w:jc w:val="center"/>
            </w:pPr>
            <w:r>
              <w:t>3,079.80</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A58360" w14:textId="77777777" w:rsidR="00A752F3" w:rsidRDefault="00A752F3" w:rsidP="00300E68">
            <w:pPr>
              <w:spacing w:afterLines="160" w:after="384" w:line="360" w:lineRule="auto"/>
              <w:jc w:val="center"/>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ADA4CF" w14:textId="113D6CD8" w:rsidR="00A752F3" w:rsidRDefault="00A752F3" w:rsidP="00300E68">
            <w:pPr>
              <w:spacing w:afterLines="160" w:after="384" w:line="360" w:lineRule="auto"/>
              <w:jc w:val="center"/>
            </w:pPr>
            <w:r>
              <w:t>n/a</w:t>
            </w:r>
          </w:p>
        </w:tc>
      </w:tr>
      <w:tr w:rsidR="00A752F3" w14:paraId="46B32A8E" w14:textId="77777777" w:rsidTr="00AC5101">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FF7F301" w14:textId="77777777" w:rsidR="00A752F3" w:rsidRDefault="00A752F3" w:rsidP="00300E68">
            <w:pPr>
              <w:spacing w:afterLines="160" w:after="384" w:line="360" w:lineRule="auto"/>
              <w:jc w:val="center"/>
            </w:pPr>
            <w:r>
              <w:t>24/11/2022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32373F" w14:textId="77777777" w:rsidR="00A752F3" w:rsidRDefault="00A752F3" w:rsidP="00300E68">
            <w:pPr>
              <w:spacing w:afterLines="160" w:after="384" w:line="360" w:lineRule="auto"/>
              <w:jc w:val="center"/>
            </w:pPr>
            <w:r>
              <w:t>KONCEPTO, SRL</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7E231C" w14:textId="210C0E97" w:rsidR="00A752F3" w:rsidRDefault="00A752F3" w:rsidP="00300E68">
            <w:pPr>
              <w:spacing w:afterLines="160" w:after="384" w:line="360" w:lineRule="auto"/>
              <w:jc w:val="center"/>
            </w:pPr>
            <w:r>
              <w:t>42,627.50</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15BDFE" w14:textId="77777777" w:rsidR="00A752F3" w:rsidRDefault="00A752F3" w:rsidP="00300E68">
            <w:pPr>
              <w:spacing w:afterLines="160" w:after="384" w:line="360" w:lineRule="auto"/>
              <w:jc w:val="center"/>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26846E" w14:textId="00289113" w:rsidR="00A752F3" w:rsidRDefault="00A752F3" w:rsidP="00300E68">
            <w:pPr>
              <w:spacing w:afterLines="160" w:after="384" w:line="360" w:lineRule="auto"/>
              <w:jc w:val="center"/>
            </w:pPr>
            <w:r>
              <w:t>n/a</w:t>
            </w:r>
          </w:p>
        </w:tc>
      </w:tr>
      <w:tr w:rsidR="00A752F3" w14:paraId="75FFCCDB" w14:textId="77777777" w:rsidTr="00AC5101">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2746512" w14:textId="77777777" w:rsidR="00A752F3" w:rsidRDefault="00A752F3" w:rsidP="00300E68">
            <w:pPr>
              <w:spacing w:afterLines="160" w:after="384" w:line="360" w:lineRule="auto"/>
              <w:jc w:val="center"/>
            </w:pPr>
            <w:r>
              <w:t>24/11/2022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565B6D" w14:textId="77777777" w:rsidR="00A752F3" w:rsidRDefault="00A752F3" w:rsidP="00300E68">
            <w:pPr>
              <w:spacing w:afterLines="160" w:after="384" w:line="360" w:lineRule="auto"/>
              <w:jc w:val="center"/>
            </w:pPr>
            <w:r>
              <w:t>KONCEPTO, SRL</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FE300D" w14:textId="7D177673" w:rsidR="00A752F3" w:rsidRDefault="00A752F3" w:rsidP="00300E68">
            <w:pPr>
              <w:spacing w:afterLines="160" w:after="384" w:line="360" w:lineRule="auto"/>
              <w:jc w:val="center"/>
            </w:pPr>
            <w:r>
              <w:t>36,580.00</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863932" w14:textId="77777777" w:rsidR="00A752F3" w:rsidRDefault="00A752F3" w:rsidP="00300E68">
            <w:pPr>
              <w:spacing w:afterLines="160" w:after="384" w:line="360" w:lineRule="auto"/>
              <w:jc w:val="center"/>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4CD7CE" w14:textId="01E1AD52" w:rsidR="00A752F3" w:rsidRDefault="00A752F3" w:rsidP="00300E68">
            <w:pPr>
              <w:spacing w:afterLines="160" w:after="384" w:line="360" w:lineRule="auto"/>
              <w:jc w:val="center"/>
            </w:pPr>
            <w:r>
              <w:t>n/a</w:t>
            </w:r>
          </w:p>
        </w:tc>
      </w:tr>
      <w:tr w:rsidR="00A752F3" w14:paraId="1A7F87B3" w14:textId="77777777" w:rsidTr="00AC5101">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62D149" w14:textId="77777777" w:rsidR="00A752F3" w:rsidRDefault="00A752F3" w:rsidP="00300E68">
            <w:pPr>
              <w:spacing w:afterLines="160" w:after="384" w:line="360" w:lineRule="auto"/>
              <w:jc w:val="center"/>
            </w:pPr>
            <w:r>
              <w:t>24/11/2022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703D4BA" w14:textId="77777777" w:rsidR="00A752F3" w:rsidRDefault="00A752F3" w:rsidP="00300E68">
            <w:pPr>
              <w:spacing w:afterLines="160" w:after="384" w:line="360" w:lineRule="auto"/>
              <w:jc w:val="center"/>
            </w:pPr>
            <w:r>
              <w:t>KONCEPTO, SRL</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04E379" w14:textId="5004FE82" w:rsidR="00A752F3" w:rsidRDefault="00A752F3" w:rsidP="00300E68">
            <w:pPr>
              <w:spacing w:afterLines="160" w:after="384" w:line="360" w:lineRule="auto"/>
              <w:jc w:val="center"/>
            </w:pPr>
            <w:r>
              <w:t>15,930.00</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977531" w14:textId="77777777" w:rsidR="00A752F3" w:rsidRDefault="00A752F3" w:rsidP="00300E68">
            <w:pPr>
              <w:spacing w:afterLines="160" w:after="384" w:line="360" w:lineRule="auto"/>
              <w:jc w:val="center"/>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77C9A4" w14:textId="4B6A03FB" w:rsidR="00A752F3" w:rsidRDefault="00A752F3" w:rsidP="00300E68">
            <w:pPr>
              <w:spacing w:afterLines="160" w:after="384" w:line="360" w:lineRule="auto"/>
              <w:jc w:val="center"/>
            </w:pPr>
            <w:r>
              <w:t>n/a</w:t>
            </w:r>
          </w:p>
        </w:tc>
      </w:tr>
      <w:tr w:rsidR="00A752F3" w14:paraId="583E938A" w14:textId="77777777" w:rsidTr="00AC5101">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9859FE4" w14:textId="77777777" w:rsidR="00A752F3" w:rsidRDefault="00A752F3" w:rsidP="00300E68">
            <w:pPr>
              <w:spacing w:afterLines="160" w:after="384" w:line="360" w:lineRule="auto"/>
              <w:jc w:val="center"/>
            </w:pPr>
            <w:r>
              <w:t>24/11/2022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53BAB5" w14:textId="77777777" w:rsidR="00A752F3" w:rsidRDefault="00A752F3" w:rsidP="00300E68">
            <w:pPr>
              <w:spacing w:afterLines="160" w:after="384" w:line="360" w:lineRule="auto"/>
              <w:jc w:val="center"/>
            </w:pPr>
            <w:r>
              <w:t>KONCEPTO, SRL</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52E732A" w14:textId="31BF8B02" w:rsidR="00A752F3" w:rsidRDefault="00A752F3" w:rsidP="00300E68">
            <w:pPr>
              <w:spacing w:afterLines="160" w:after="384" w:line="360" w:lineRule="auto"/>
              <w:jc w:val="center"/>
            </w:pPr>
            <w:r>
              <w:t>2,997.20</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05020C" w14:textId="77777777" w:rsidR="00A752F3" w:rsidRDefault="00A752F3" w:rsidP="00300E68">
            <w:pPr>
              <w:spacing w:afterLines="160" w:after="384" w:line="360" w:lineRule="auto"/>
              <w:jc w:val="center"/>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2C86DD" w14:textId="0E68962E" w:rsidR="00A752F3" w:rsidRDefault="00A752F3" w:rsidP="00300E68">
            <w:pPr>
              <w:spacing w:afterLines="160" w:after="384" w:line="360" w:lineRule="auto"/>
              <w:jc w:val="center"/>
            </w:pPr>
            <w:r>
              <w:t>n/a</w:t>
            </w:r>
          </w:p>
        </w:tc>
      </w:tr>
      <w:tr w:rsidR="00A752F3" w14:paraId="46BD6B45" w14:textId="77777777" w:rsidTr="00AC5101">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3AF0B5E" w14:textId="77777777" w:rsidR="00A752F3" w:rsidRDefault="00A752F3" w:rsidP="00300E68">
            <w:pPr>
              <w:spacing w:afterLines="160" w:after="384" w:line="360" w:lineRule="auto"/>
              <w:jc w:val="center"/>
            </w:pPr>
            <w:r>
              <w:lastRenderedPageBreak/>
              <w:t>24/11/2022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54071E" w14:textId="77777777" w:rsidR="00A752F3" w:rsidRDefault="00A752F3" w:rsidP="00300E68">
            <w:pPr>
              <w:spacing w:afterLines="160" w:after="384" w:line="360" w:lineRule="auto"/>
              <w:jc w:val="center"/>
            </w:pPr>
            <w:r>
              <w:t>KONCEPTO, SRL</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A1C804" w14:textId="4E249880" w:rsidR="00A752F3" w:rsidRDefault="00A752F3" w:rsidP="00300E68">
            <w:pPr>
              <w:spacing w:afterLines="160" w:after="384" w:line="360" w:lineRule="auto"/>
              <w:jc w:val="center"/>
            </w:pPr>
            <w:r>
              <w:t>28,202.00</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830B2F" w14:textId="77777777" w:rsidR="00A752F3" w:rsidRDefault="00A752F3" w:rsidP="00300E68">
            <w:pPr>
              <w:spacing w:afterLines="160" w:after="384" w:line="360" w:lineRule="auto"/>
              <w:jc w:val="center"/>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50D9B9" w14:textId="7F5B8A34" w:rsidR="00A752F3" w:rsidRDefault="00A752F3" w:rsidP="00300E68">
            <w:pPr>
              <w:spacing w:afterLines="160" w:after="384" w:line="360" w:lineRule="auto"/>
              <w:jc w:val="center"/>
            </w:pPr>
            <w:r>
              <w:t>n/a</w:t>
            </w:r>
          </w:p>
        </w:tc>
      </w:tr>
      <w:tr w:rsidR="00A752F3" w14:paraId="4394380F" w14:textId="77777777" w:rsidTr="00AC5101">
        <w:trPr>
          <w:trHeight w:val="310"/>
        </w:trPr>
        <w:tc>
          <w:tcPr>
            <w:tcW w:w="15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BC90078" w14:textId="77777777" w:rsidR="00A752F3" w:rsidRDefault="00A752F3" w:rsidP="00300E68">
            <w:pPr>
              <w:spacing w:afterLines="160" w:after="384" w:line="360" w:lineRule="auto"/>
              <w:jc w:val="center"/>
            </w:pPr>
            <w:r>
              <w:t>24/11/2022</w:t>
            </w:r>
          </w:p>
        </w:tc>
        <w:tc>
          <w:tcPr>
            <w:tcW w:w="23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23E399" w14:textId="77777777" w:rsidR="00A752F3" w:rsidRDefault="00A752F3" w:rsidP="00300E68">
            <w:pPr>
              <w:spacing w:afterLines="160" w:after="384" w:line="360" w:lineRule="auto"/>
              <w:jc w:val="center"/>
            </w:pPr>
            <w:r>
              <w:t>KONCEPTO, SRL</w:t>
            </w:r>
          </w:p>
        </w:tc>
        <w:tc>
          <w:tcPr>
            <w:tcW w:w="13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DF1C8F" w14:textId="106D8FE2" w:rsidR="00A752F3" w:rsidRDefault="00A752F3" w:rsidP="00300E68">
            <w:pPr>
              <w:spacing w:afterLines="160" w:after="384" w:line="360" w:lineRule="auto"/>
              <w:jc w:val="center"/>
            </w:pPr>
            <w:r>
              <w:t>3,451.50</w:t>
            </w:r>
          </w:p>
        </w:tc>
        <w:tc>
          <w:tcPr>
            <w:tcW w:w="15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57415C" w14:textId="77777777" w:rsidR="00A752F3" w:rsidRDefault="00A752F3" w:rsidP="00300E68">
            <w:pPr>
              <w:spacing w:afterLines="160" w:after="384" w:line="360" w:lineRule="auto"/>
              <w:jc w:val="center"/>
            </w:pPr>
            <w:r>
              <w:t>30/11/2022</w:t>
            </w:r>
          </w:p>
        </w:tc>
        <w:tc>
          <w:tcPr>
            <w:tcW w:w="15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735517" w14:textId="60F4D35D" w:rsidR="00A752F3" w:rsidRDefault="00A752F3" w:rsidP="00300E68">
            <w:pPr>
              <w:spacing w:afterLines="160" w:after="384" w:line="360" w:lineRule="auto"/>
              <w:jc w:val="center"/>
            </w:pPr>
            <w:r>
              <w:t>n/a</w:t>
            </w:r>
          </w:p>
        </w:tc>
      </w:tr>
      <w:tr w:rsidR="00A752F3" w14:paraId="2205526B" w14:textId="77777777" w:rsidTr="00AC5101">
        <w:trPr>
          <w:trHeight w:val="330"/>
        </w:trPr>
        <w:tc>
          <w:tcPr>
            <w:tcW w:w="159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377616" w14:textId="77777777" w:rsidR="00A752F3" w:rsidRDefault="00A752F3" w:rsidP="00300E68">
            <w:pPr>
              <w:spacing w:afterLines="160" w:after="384" w:line="360" w:lineRule="auto"/>
              <w:jc w:val="center"/>
            </w:pPr>
          </w:p>
        </w:tc>
        <w:tc>
          <w:tcPr>
            <w:tcW w:w="235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2B9ED46" w14:textId="77777777" w:rsidR="00A752F3" w:rsidRDefault="00A752F3" w:rsidP="00300E68">
            <w:pPr>
              <w:spacing w:afterLines="160" w:after="384" w:line="360" w:lineRule="auto"/>
              <w:jc w:val="center"/>
              <w:rPr>
                <w:sz w:val="20"/>
                <w:szCs w:val="20"/>
              </w:rPr>
            </w:pPr>
          </w:p>
        </w:tc>
        <w:tc>
          <w:tcPr>
            <w:tcW w:w="131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1D09AFA" w14:textId="3CB624C7" w:rsidR="00A752F3" w:rsidRDefault="00A752F3" w:rsidP="00300E68">
            <w:pPr>
              <w:spacing w:afterLines="160" w:after="384" w:line="360" w:lineRule="auto"/>
              <w:jc w:val="center"/>
              <w:rPr>
                <w:b/>
                <w:bCs/>
                <w:u w:val="double"/>
              </w:rPr>
            </w:pPr>
            <w:r>
              <w:rPr>
                <w:b/>
                <w:bCs/>
                <w:u w:val="double"/>
              </w:rPr>
              <w:t>834,450.67</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D64F1A" w14:textId="77777777" w:rsidR="00A752F3" w:rsidRDefault="00A752F3" w:rsidP="00300E68">
            <w:pPr>
              <w:spacing w:afterLines="160" w:after="384" w:line="360" w:lineRule="auto"/>
              <w:jc w:val="center"/>
              <w:rPr>
                <w:b/>
                <w:bCs/>
                <w:u w:val="double"/>
              </w:rPr>
            </w:pPr>
          </w:p>
        </w:tc>
        <w:tc>
          <w:tcPr>
            <w:tcW w:w="158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AA5499A" w14:textId="77777777" w:rsidR="00A752F3" w:rsidRDefault="00A752F3" w:rsidP="00300E68">
            <w:pPr>
              <w:spacing w:afterLines="160" w:after="384" w:line="360" w:lineRule="auto"/>
              <w:jc w:val="center"/>
              <w:rPr>
                <w:sz w:val="20"/>
                <w:szCs w:val="20"/>
              </w:rPr>
            </w:pPr>
          </w:p>
        </w:tc>
      </w:tr>
    </w:tbl>
    <w:p w14:paraId="14FFC754" w14:textId="77777777" w:rsidR="00BD7E92" w:rsidRDefault="00BD7E92" w:rsidP="003B2DF8">
      <w:pPr>
        <w:tabs>
          <w:tab w:val="left" w:pos="2981"/>
        </w:tabs>
        <w:spacing w:afterLines="160" w:after="384" w:line="360" w:lineRule="auto"/>
        <w:rPr>
          <w:color w:val="767070"/>
          <w:sz w:val="20"/>
          <w:szCs w:val="14"/>
          <w:lang w:val="es-DO"/>
        </w:rPr>
      </w:pPr>
      <w:r w:rsidRPr="00342685">
        <w:rPr>
          <w:b/>
          <w:bCs/>
          <w:color w:val="767070"/>
          <w:sz w:val="20"/>
          <w:szCs w:val="14"/>
          <w:lang w:val="es-DO"/>
        </w:rPr>
        <w:t>Fuente:</w:t>
      </w:r>
      <w:r w:rsidRPr="00B02CE4">
        <w:rPr>
          <w:color w:val="767070"/>
          <w:sz w:val="20"/>
          <w:szCs w:val="14"/>
          <w:lang w:val="es-DO"/>
        </w:rPr>
        <w:t xml:space="preserve"> Departamento de Administrativo y Financiero</w:t>
      </w:r>
    </w:p>
    <w:p w14:paraId="09512100" w14:textId="1EDDC0C1" w:rsidR="00C00F0A" w:rsidRPr="00BD7E92" w:rsidRDefault="00C00F0A" w:rsidP="003B2DF8">
      <w:pPr>
        <w:spacing w:afterLines="160" w:after="384" w:line="360" w:lineRule="auto"/>
        <w:rPr>
          <w:b/>
          <w:bCs/>
          <w:lang w:val="es-DO"/>
        </w:rPr>
      </w:pPr>
      <w:r w:rsidRPr="00BD7E92">
        <w:rPr>
          <w:b/>
          <w:bCs/>
          <w:lang w:val="es-DO"/>
        </w:rPr>
        <w:t>NOTA:</w:t>
      </w:r>
    </w:p>
    <w:p w14:paraId="086BBCD8" w14:textId="7E06A2DB" w:rsidR="00C00F0A" w:rsidRPr="00BD7E92" w:rsidRDefault="00C00F0A" w:rsidP="003B2DF8">
      <w:pPr>
        <w:pStyle w:val="Prrafodelista"/>
        <w:numPr>
          <w:ilvl w:val="0"/>
          <w:numId w:val="36"/>
        </w:numPr>
        <w:spacing w:afterLines="160" w:after="384" w:line="360" w:lineRule="auto"/>
        <w:ind w:left="0"/>
        <w:rPr>
          <w:rFonts w:ascii="Times New Roman" w:eastAsiaTheme="minorHAnsi" w:hAnsi="Times New Roman"/>
          <w:color w:val="767171"/>
          <w:spacing w:val="20"/>
          <w:sz w:val="24"/>
          <w:szCs w:val="24"/>
          <w:lang w:val="es-DO"/>
        </w:rPr>
      </w:pPr>
      <w:r w:rsidRPr="00BD7E92">
        <w:rPr>
          <w:rFonts w:ascii="Times New Roman" w:eastAsiaTheme="minorHAnsi" w:hAnsi="Times New Roman"/>
          <w:color w:val="767171"/>
          <w:spacing w:val="20"/>
          <w:sz w:val="24"/>
          <w:szCs w:val="24"/>
          <w:lang w:val="es-DO"/>
        </w:rPr>
        <w:t xml:space="preserve">Los Sres. SERVICIOS JS, SRL. Tienen </w:t>
      </w:r>
      <w:r w:rsidR="004B7295" w:rsidRPr="00BD7E92">
        <w:rPr>
          <w:rFonts w:ascii="Times New Roman" w:eastAsiaTheme="minorHAnsi" w:hAnsi="Times New Roman"/>
          <w:color w:val="767171"/>
          <w:spacing w:val="20"/>
          <w:sz w:val="24"/>
          <w:szCs w:val="24"/>
          <w:lang w:val="es-DO"/>
        </w:rPr>
        <w:t>este balance</w:t>
      </w:r>
      <w:r w:rsidRPr="00BD7E92">
        <w:rPr>
          <w:rFonts w:ascii="Times New Roman" w:eastAsiaTheme="minorHAnsi" w:hAnsi="Times New Roman"/>
          <w:color w:val="767171"/>
          <w:spacing w:val="20"/>
          <w:sz w:val="24"/>
          <w:szCs w:val="24"/>
          <w:lang w:val="es-DO"/>
        </w:rPr>
        <w:t xml:space="preserve"> desde el año 2018 y no ha sido saldado porque dichos Sres. no </w:t>
      </w:r>
      <w:r w:rsidR="004B7295" w:rsidRPr="00BD7E92">
        <w:rPr>
          <w:rFonts w:ascii="Times New Roman" w:eastAsiaTheme="minorHAnsi" w:hAnsi="Times New Roman"/>
          <w:color w:val="767171"/>
          <w:spacing w:val="20"/>
          <w:sz w:val="24"/>
          <w:szCs w:val="24"/>
          <w:lang w:val="es-DO"/>
        </w:rPr>
        <w:t>están</w:t>
      </w:r>
      <w:r w:rsidRPr="00BD7E92">
        <w:rPr>
          <w:rFonts w:ascii="Times New Roman" w:eastAsiaTheme="minorHAnsi" w:hAnsi="Times New Roman"/>
          <w:color w:val="767171"/>
          <w:spacing w:val="20"/>
          <w:sz w:val="24"/>
          <w:szCs w:val="24"/>
          <w:lang w:val="es-DO"/>
        </w:rPr>
        <w:t xml:space="preserve"> al </w:t>
      </w:r>
      <w:r w:rsidR="004B7295" w:rsidRPr="00BD7E92">
        <w:rPr>
          <w:rFonts w:ascii="Times New Roman" w:eastAsiaTheme="minorHAnsi" w:hAnsi="Times New Roman"/>
          <w:color w:val="767171"/>
          <w:spacing w:val="20"/>
          <w:sz w:val="24"/>
          <w:szCs w:val="24"/>
          <w:lang w:val="es-DO"/>
        </w:rPr>
        <w:t>día</w:t>
      </w:r>
      <w:r w:rsidRPr="00BD7E92">
        <w:rPr>
          <w:rFonts w:ascii="Times New Roman" w:eastAsiaTheme="minorHAnsi" w:hAnsi="Times New Roman"/>
          <w:color w:val="767171"/>
          <w:spacing w:val="20"/>
          <w:sz w:val="24"/>
          <w:szCs w:val="24"/>
          <w:lang w:val="es-DO"/>
        </w:rPr>
        <w:t xml:space="preserve"> en sus obligaciones fiscales con la DGII.</w:t>
      </w:r>
    </w:p>
    <w:p w14:paraId="14146EA0" w14:textId="37310D58" w:rsidR="00C00F0A" w:rsidRPr="00BD7E92" w:rsidRDefault="00C00F0A" w:rsidP="003B2DF8">
      <w:pPr>
        <w:pStyle w:val="Prrafodelista"/>
        <w:numPr>
          <w:ilvl w:val="0"/>
          <w:numId w:val="36"/>
        </w:numPr>
        <w:spacing w:afterLines="160" w:after="384" w:line="360" w:lineRule="auto"/>
        <w:ind w:left="0"/>
        <w:rPr>
          <w:rFonts w:ascii="Times New Roman" w:eastAsiaTheme="minorHAnsi" w:hAnsi="Times New Roman"/>
          <w:color w:val="767171"/>
          <w:spacing w:val="20"/>
          <w:sz w:val="24"/>
          <w:szCs w:val="24"/>
          <w:lang w:val="es-DO"/>
        </w:rPr>
      </w:pPr>
      <w:r w:rsidRPr="00BD7E92">
        <w:rPr>
          <w:rFonts w:ascii="Times New Roman" w:eastAsiaTheme="minorHAnsi" w:hAnsi="Times New Roman"/>
          <w:color w:val="767171"/>
          <w:spacing w:val="20"/>
          <w:sz w:val="24"/>
          <w:szCs w:val="24"/>
          <w:lang w:val="es-DO"/>
        </w:rPr>
        <w:t xml:space="preserve">Los Sres. TURINTER. Tienen </w:t>
      </w:r>
      <w:r w:rsidR="004B7295" w:rsidRPr="00BD7E92">
        <w:rPr>
          <w:rFonts w:ascii="Times New Roman" w:eastAsiaTheme="minorHAnsi" w:hAnsi="Times New Roman"/>
          <w:color w:val="767171"/>
          <w:spacing w:val="20"/>
          <w:sz w:val="24"/>
          <w:szCs w:val="24"/>
          <w:lang w:val="es-DO"/>
        </w:rPr>
        <w:t>este balance</w:t>
      </w:r>
      <w:r w:rsidRPr="00BD7E92">
        <w:rPr>
          <w:rFonts w:ascii="Times New Roman" w:eastAsiaTheme="minorHAnsi" w:hAnsi="Times New Roman"/>
          <w:color w:val="767171"/>
          <w:spacing w:val="20"/>
          <w:sz w:val="24"/>
          <w:szCs w:val="24"/>
          <w:lang w:val="es-DO"/>
        </w:rPr>
        <w:t xml:space="preserve"> desde el año 2020, y no ha sido saldado, este boleto se </w:t>
      </w:r>
      <w:r w:rsidR="004B7295" w:rsidRPr="00BD7E92">
        <w:rPr>
          <w:rFonts w:ascii="Times New Roman" w:eastAsiaTheme="minorHAnsi" w:hAnsi="Times New Roman"/>
          <w:color w:val="767171"/>
          <w:spacing w:val="20"/>
          <w:sz w:val="24"/>
          <w:szCs w:val="24"/>
          <w:lang w:val="es-DO"/>
        </w:rPr>
        <w:t>emitió</w:t>
      </w:r>
      <w:r w:rsidRPr="00BD7E92">
        <w:rPr>
          <w:rFonts w:ascii="Times New Roman" w:eastAsiaTheme="minorHAnsi" w:hAnsi="Times New Roman"/>
          <w:color w:val="767171"/>
          <w:spacing w:val="20"/>
          <w:sz w:val="24"/>
          <w:szCs w:val="24"/>
          <w:lang w:val="es-DO"/>
        </w:rPr>
        <w:t xml:space="preserve"> y no fue usado por </w:t>
      </w:r>
      <w:r w:rsidR="004B7295" w:rsidRPr="00BD7E92">
        <w:rPr>
          <w:rFonts w:ascii="Times New Roman" w:eastAsiaTheme="minorHAnsi" w:hAnsi="Times New Roman"/>
          <w:color w:val="767171"/>
          <w:spacing w:val="20"/>
          <w:sz w:val="24"/>
          <w:szCs w:val="24"/>
          <w:lang w:val="es-DO"/>
        </w:rPr>
        <w:t>disposición</w:t>
      </w:r>
      <w:r w:rsidRPr="00BD7E92">
        <w:rPr>
          <w:rFonts w:ascii="Times New Roman" w:eastAsiaTheme="minorHAnsi" w:hAnsi="Times New Roman"/>
          <w:color w:val="767171"/>
          <w:spacing w:val="20"/>
          <w:sz w:val="24"/>
          <w:szCs w:val="24"/>
          <w:lang w:val="es-DO"/>
        </w:rPr>
        <w:t xml:space="preserve"> presidencial,</w:t>
      </w:r>
      <w:r w:rsidR="00AC5101" w:rsidRPr="00BD7E92">
        <w:rPr>
          <w:rFonts w:ascii="Times New Roman" w:eastAsiaTheme="minorHAnsi" w:hAnsi="Times New Roman"/>
          <w:color w:val="767171"/>
          <w:spacing w:val="20"/>
          <w:sz w:val="24"/>
          <w:szCs w:val="24"/>
          <w:lang w:val="es-DO"/>
        </w:rPr>
        <w:t xml:space="preserve"> l</w:t>
      </w:r>
      <w:r w:rsidRPr="00BD7E92">
        <w:rPr>
          <w:rFonts w:ascii="Times New Roman" w:eastAsiaTheme="minorHAnsi" w:hAnsi="Times New Roman"/>
          <w:color w:val="767171"/>
          <w:spacing w:val="20"/>
          <w:sz w:val="24"/>
          <w:szCs w:val="24"/>
          <w:lang w:val="es-DO"/>
        </w:rPr>
        <w:t xml:space="preserve">a misma </w:t>
      </w:r>
      <w:r w:rsidR="004B7295" w:rsidRPr="00BD7E92">
        <w:rPr>
          <w:rFonts w:ascii="Times New Roman" w:eastAsiaTheme="minorHAnsi" w:hAnsi="Times New Roman"/>
          <w:color w:val="767171"/>
          <w:spacing w:val="20"/>
          <w:sz w:val="24"/>
          <w:szCs w:val="24"/>
          <w:lang w:val="es-DO"/>
        </w:rPr>
        <w:t>prohibió</w:t>
      </w:r>
      <w:r w:rsidRPr="00BD7E92">
        <w:rPr>
          <w:rFonts w:ascii="Times New Roman" w:eastAsiaTheme="minorHAnsi" w:hAnsi="Times New Roman"/>
          <w:color w:val="767171"/>
          <w:spacing w:val="20"/>
          <w:sz w:val="24"/>
          <w:szCs w:val="24"/>
          <w:lang w:val="es-DO"/>
        </w:rPr>
        <w:t xml:space="preserve"> los viajes en el año 2020 por motivo del COVID-19, y esta factura quedo pendiente.</w:t>
      </w:r>
    </w:p>
    <w:p w14:paraId="6EE4AF70" w14:textId="0609FE20" w:rsidR="00C00F0A" w:rsidRPr="00BD7E92" w:rsidRDefault="00C00F0A" w:rsidP="003B2DF8">
      <w:pPr>
        <w:pStyle w:val="Prrafodelista"/>
        <w:numPr>
          <w:ilvl w:val="0"/>
          <w:numId w:val="36"/>
        </w:numPr>
        <w:spacing w:afterLines="160" w:after="384" w:line="360" w:lineRule="auto"/>
        <w:ind w:left="0"/>
        <w:rPr>
          <w:rFonts w:ascii="Times New Roman" w:eastAsiaTheme="minorHAnsi" w:hAnsi="Times New Roman"/>
          <w:color w:val="767171"/>
          <w:spacing w:val="20"/>
          <w:sz w:val="24"/>
          <w:szCs w:val="24"/>
          <w:lang w:val="es-DO"/>
        </w:rPr>
      </w:pPr>
      <w:r w:rsidRPr="00BD7E92">
        <w:rPr>
          <w:rFonts w:ascii="Times New Roman" w:eastAsiaTheme="minorHAnsi" w:hAnsi="Times New Roman"/>
          <w:color w:val="767171"/>
          <w:spacing w:val="20"/>
          <w:sz w:val="24"/>
          <w:szCs w:val="24"/>
          <w:lang w:val="es-DO"/>
        </w:rPr>
        <w:t xml:space="preserve">Los Sres. INSTITUTO OMG, Tienen </w:t>
      </w:r>
      <w:r w:rsidR="004B7295" w:rsidRPr="00BD7E92">
        <w:rPr>
          <w:rFonts w:ascii="Times New Roman" w:eastAsiaTheme="minorHAnsi" w:hAnsi="Times New Roman"/>
          <w:color w:val="767171"/>
          <w:spacing w:val="20"/>
          <w:sz w:val="24"/>
          <w:szCs w:val="24"/>
          <w:lang w:val="es-DO"/>
        </w:rPr>
        <w:t>este balance</w:t>
      </w:r>
      <w:r w:rsidRPr="00BD7E92">
        <w:rPr>
          <w:rFonts w:ascii="Times New Roman" w:eastAsiaTheme="minorHAnsi" w:hAnsi="Times New Roman"/>
          <w:color w:val="767171"/>
          <w:spacing w:val="20"/>
          <w:sz w:val="24"/>
          <w:szCs w:val="24"/>
          <w:lang w:val="es-DO"/>
        </w:rPr>
        <w:t xml:space="preserve"> desde el año 2021 y no ha sido saldado porque dichos Sres. no </w:t>
      </w:r>
      <w:r w:rsidR="004B7295" w:rsidRPr="00BD7E92">
        <w:rPr>
          <w:rFonts w:ascii="Times New Roman" w:eastAsiaTheme="minorHAnsi" w:hAnsi="Times New Roman"/>
          <w:color w:val="767171"/>
          <w:spacing w:val="20"/>
          <w:sz w:val="24"/>
          <w:szCs w:val="24"/>
          <w:lang w:val="es-DO"/>
        </w:rPr>
        <w:t>están</w:t>
      </w:r>
      <w:r w:rsidRPr="00BD7E92">
        <w:rPr>
          <w:rFonts w:ascii="Times New Roman" w:eastAsiaTheme="minorHAnsi" w:hAnsi="Times New Roman"/>
          <w:color w:val="767171"/>
          <w:spacing w:val="20"/>
          <w:sz w:val="24"/>
          <w:szCs w:val="24"/>
          <w:lang w:val="es-DO"/>
        </w:rPr>
        <w:t xml:space="preserve"> al </w:t>
      </w:r>
      <w:r w:rsidR="004B7295" w:rsidRPr="00BD7E92">
        <w:rPr>
          <w:rFonts w:ascii="Times New Roman" w:eastAsiaTheme="minorHAnsi" w:hAnsi="Times New Roman"/>
          <w:color w:val="767171"/>
          <w:spacing w:val="20"/>
          <w:sz w:val="24"/>
          <w:szCs w:val="24"/>
          <w:lang w:val="es-DO"/>
        </w:rPr>
        <w:t>día</w:t>
      </w:r>
      <w:r w:rsidRPr="00BD7E92">
        <w:rPr>
          <w:rFonts w:ascii="Times New Roman" w:eastAsiaTheme="minorHAnsi" w:hAnsi="Times New Roman"/>
          <w:color w:val="767171"/>
          <w:spacing w:val="20"/>
          <w:sz w:val="24"/>
          <w:szCs w:val="24"/>
          <w:lang w:val="es-DO"/>
        </w:rPr>
        <w:t xml:space="preserve"> en sus obligaciones fiscales con la DGII.</w:t>
      </w:r>
    </w:p>
    <w:p w14:paraId="1373430F" w14:textId="34BCC368" w:rsidR="00AC5101" w:rsidRPr="00BD7E92" w:rsidRDefault="00C00F0A" w:rsidP="003B2DF8">
      <w:pPr>
        <w:pStyle w:val="Prrafodelista"/>
        <w:numPr>
          <w:ilvl w:val="0"/>
          <w:numId w:val="36"/>
        </w:numPr>
        <w:spacing w:afterLines="160" w:after="384" w:line="360" w:lineRule="auto"/>
        <w:ind w:left="0"/>
        <w:rPr>
          <w:rFonts w:ascii="Times New Roman" w:eastAsiaTheme="minorHAnsi" w:hAnsi="Times New Roman"/>
          <w:color w:val="767171"/>
          <w:spacing w:val="20"/>
          <w:sz w:val="24"/>
          <w:szCs w:val="24"/>
          <w:lang w:val="es-DO"/>
        </w:rPr>
      </w:pPr>
      <w:r w:rsidRPr="00BD7E92">
        <w:rPr>
          <w:rFonts w:ascii="Times New Roman" w:eastAsiaTheme="minorHAnsi" w:hAnsi="Times New Roman"/>
          <w:color w:val="767171"/>
          <w:spacing w:val="20"/>
          <w:sz w:val="24"/>
          <w:szCs w:val="24"/>
          <w:lang w:val="es-DO"/>
        </w:rPr>
        <w:t xml:space="preserve">Los Sres. TARAMACA, SA., Tienen </w:t>
      </w:r>
      <w:r w:rsidR="00C55FC8" w:rsidRPr="00BD7E92">
        <w:rPr>
          <w:rFonts w:ascii="Times New Roman" w:eastAsiaTheme="minorHAnsi" w:hAnsi="Times New Roman"/>
          <w:color w:val="767171"/>
          <w:spacing w:val="20"/>
          <w:sz w:val="24"/>
          <w:szCs w:val="24"/>
          <w:lang w:val="es-DO"/>
        </w:rPr>
        <w:t>este balance</w:t>
      </w:r>
      <w:r w:rsidRPr="00BD7E92">
        <w:rPr>
          <w:rFonts w:ascii="Times New Roman" w:eastAsiaTheme="minorHAnsi" w:hAnsi="Times New Roman"/>
          <w:color w:val="767171"/>
          <w:spacing w:val="20"/>
          <w:sz w:val="24"/>
          <w:szCs w:val="24"/>
          <w:lang w:val="es-DO"/>
        </w:rPr>
        <w:t xml:space="preserve"> desde el año 2021 y no ha sido saldado porque dichos Sres. Tiene el NCF B150013322 repetido y no lo han solucionado.</w:t>
      </w:r>
    </w:p>
    <w:p w14:paraId="38AB5761" w14:textId="77777777" w:rsidR="00AC5101" w:rsidRPr="00BD7E92" w:rsidRDefault="00AC5101" w:rsidP="003B2DF8">
      <w:pPr>
        <w:pStyle w:val="Prrafodelista"/>
        <w:spacing w:afterLines="160" w:after="384" w:line="360" w:lineRule="auto"/>
        <w:ind w:left="0"/>
        <w:rPr>
          <w:rFonts w:ascii="Times New Roman" w:eastAsiaTheme="minorHAnsi" w:hAnsi="Times New Roman"/>
          <w:b/>
          <w:bCs/>
          <w:color w:val="767171"/>
          <w:spacing w:val="20"/>
          <w:sz w:val="24"/>
          <w:szCs w:val="24"/>
          <w:lang w:val="es-DO"/>
        </w:rPr>
      </w:pPr>
    </w:p>
    <w:p w14:paraId="4BDAD8F7" w14:textId="5F8627A2" w:rsidR="00C00F0A" w:rsidRPr="00BD7E92" w:rsidRDefault="00C00F0A" w:rsidP="003B2DF8">
      <w:pPr>
        <w:pStyle w:val="Prrafodelista"/>
        <w:spacing w:afterLines="160" w:after="384" w:line="360" w:lineRule="auto"/>
        <w:ind w:left="0"/>
        <w:rPr>
          <w:rFonts w:ascii="Times New Roman" w:eastAsiaTheme="minorHAnsi" w:hAnsi="Times New Roman"/>
          <w:color w:val="767171"/>
          <w:spacing w:val="20"/>
          <w:sz w:val="24"/>
          <w:szCs w:val="24"/>
          <w:lang w:val="es-DO"/>
        </w:rPr>
      </w:pPr>
      <w:r w:rsidRPr="00BD7E92">
        <w:rPr>
          <w:rFonts w:ascii="Times New Roman" w:eastAsiaTheme="minorHAnsi" w:hAnsi="Times New Roman"/>
          <w:b/>
          <w:bCs/>
          <w:color w:val="767171"/>
          <w:spacing w:val="20"/>
          <w:sz w:val="24"/>
          <w:szCs w:val="24"/>
          <w:lang w:val="es-DO"/>
        </w:rPr>
        <w:t xml:space="preserve">Fuente: </w:t>
      </w:r>
      <w:r w:rsidRPr="00BD7E92">
        <w:rPr>
          <w:rFonts w:ascii="Times New Roman" w:eastAsiaTheme="minorHAnsi" w:hAnsi="Times New Roman"/>
          <w:color w:val="767171"/>
          <w:spacing w:val="20"/>
          <w:sz w:val="24"/>
          <w:szCs w:val="24"/>
          <w:lang w:val="es-DO"/>
        </w:rPr>
        <w:t>Departamento de Administrativo y Financiero</w:t>
      </w:r>
    </w:p>
    <w:p w14:paraId="4C4B7E43" w14:textId="0FDFBDB3" w:rsidR="00A36D11" w:rsidRDefault="00A36D11" w:rsidP="00D42B8D">
      <w:pPr>
        <w:pStyle w:val="Ttulo2"/>
        <w:numPr>
          <w:ilvl w:val="1"/>
          <w:numId w:val="24"/>
        </w:numPr>
        <w:tabs>
          <w:tab w:val="left" w:pos="180"/>
          <w:tab w:val="left" w:pos="540"/>
          <w:tab w:val="left" w:pos="1530"/>
        </w:tabs>
        <w:spacing w:before="0" w:afterLines="160" w:after="384" w:line="360" w:lineRule="auto"/>
        <w:ind w:left="540" w:hanging="900"/>
        <w:rPr>
          <w:rFonts w:eastAsiaTheme="minorHAnsi" w:cs="Times New Roman"/>
          <w:sz w:val="28"/>
          <w:szCs w:val="28"/>
          <w:lang w:val="es-DO"/>
        </w:rPr>
      </w:pPr>
      <w:bookmarkStart w:id="105" w:name="_Toc122036965"/>
      <w:r w:rsidRPr="00AC5101">
        <w:rPr>
          <w:rFonts w:eastAsiaTheme="minorHAnsi" w:cs="Times New Roman"/>
          <w:sz w:val="28"/>
          <w:szCs w:val="28"/>
          <w:lang w:val="es-DO"/>
        </w:rPr>
        <w:lastRenderedPageBreak/>
        <w:t>Desempeño Recursos Humanos</w:t>
      </w:r>
      <w:bookmarkEnd w:id="103"/>
      <w:bookmarkEnd w:id="104"/>
      <w:bookmarkEnd w:id="105"/>
    </w:p>
    <w:p w14:paraId="0737A28A" w14:textId="77777777" w:rsidR="00A36D11" w:rsidRPr="00AC5101" w:rsidRDefault="00A36D11" w:rsidP="00D42B8D">
      <w:pPr>
        <w:pStyle w:val="Prrafodelista"/>
        <w:numPr>
          <w:ilvl w:val="2"/>
          <w:numId w:val="24"/>
        </w:numPr>
        <w:spacing w:afterLines="160" w:after="384" w:line="360" w:lineRule="auto"/>
        <w:ind w:left="360"/>
        <w:rPr>
          <w:rFonts w:ascii="Times New Roman" w:hAnsi="Times New Roman"/>
          <w:i/>
          <w:iCs/>
          <w:color w:val="767070"/>
          <w:sz w:val="28"/>
          <w:szCs w:val="28"/>
          <w:lang w:val="es-DO"/>
        </w:rPr>
      </w:pPr>
      <w:r w:rsidRPr="00AC5101">
        <w:rPr>
          <w:rFonts w:ascii="Times New Roman" w:hAnsi="Times New Roman"/>
          <w:i/>
          <w:iCs/>
          <w:color w:val="767070"/>
          <w:sz w:val="28"/>
          <w:szCs w:val="28"/>
          <w:lang w:val="es-DO"/>
        </w:rPr>
        <w:t>Indicadores SISMAP</w:t>
      </w:r>
    </w:p>
    <w:p w14:paraId="7D8F712C" w14:textId="77777777" w:rsidR="000761A2" w:rsidRPr="00B02CE4" w:rsidRDefault="000761A2" w:rsidP="00D42B8D">
      <w:pPr>
        <w:spacing w:afterLines="160" w:after="384" w:line="360" w:lineRule="auto"/>
        <w:ind w:left="-360"/>
        <w:rPr>
          <w:lang w:val="es-DO"/>
        </w:rPr>
      </w:pPr>
      <w:r w:rsidRPr="00B02CE4">
        <w:rPr>
          <w:lang w:val="es-DO"/>
        </w:rPr>
        <w:t>Durante los meses enero – noviembre 2022, los indicadores del Sistema de Monitoreo de la Administración Pública (SISMAP) se han mantenido mayormente en verde, esto es por encima de los 80 puntos, cabe señalar que durante los meses de marzo hasta junio la institución mantuvo una puntuación fija con un promedio general de 80.53/100; en virtud de que este sistema de monitoreo, estaba siendo sujeto a modificaciones, como establece la circular no. 004462 d/f 25/03/2022. A partir del me de julio, nuestra puntuación, fue muy fluctuante, en virtud de los cambios que se llevaron a cabo en dicho sistema, así como de la actualización de las evidencias ya cargadas de algunos criterios, solicitadas nuevamente por el MAP.</w:t>
      </w:r>
    </w:p>
    <w:p w14:paraId="02F59887" w14:textId="77777777" w:rsidR="000761A2" w:rsidRPr="00B02CE4" w:rsidRDefault="000761A2" w:rsidP="003B2DF8">
      <w:pPr>
        <w:spacing w:afterLines="160" w:after="384" w:line="360" w:lineRule="auto"/>
        <w:rPr>
          <w:lang w:val="es-DO"/>
        </w:rPr>
      </w:pPr>
    </w:p>
    <w:p w14:paraId="22E92A1E" w14:textId="77777777" w:rsidR="000761A2" w:rsidRPr="00B02CE4" w:rsidRDefault="000761A2" w:rsidP="003B2DF8">
      <w:pPr>
        <w:spacing w:afterLines="160" w:after="384" w:line="360" w:lineRule="auto"/>
        <w:rPr>
          <w:lang w:val="es-DO"/>
        </w:rPr>
      </w:pPr>
      <w:r w:rsidRPr="00B02CE4">
        <w:rPr>
          <w:noProof/>
          <w:lang w:val="es-DO"/>
        </w:rPr>
        <w:drawing>
          <wp:inline distT="0" distB="0" distL="0" distR="0" wp14:anchorId="72ABB1B5" wp14:editId="6FA554DB">
            <wp:extent cx="4845050" cy="3022600"/>
            <wp:effectExtent l="0" t="0" r="12700" b="635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29503E4" w14:textId="20579D08" w:rsidR="000761A2" w:rsidRDefault="00952D6C" w:rsidP="003B2DF8">
      <w:pPr>
        <w:spacing w:afterLines="160" w:after="384" w:line="360" w:lineRule="auto"/>
        <w:rPr>
          <w:b/>
          <w:bCs/>
          <w:lang w:val="es-DO"/>
        </w:rPr>
      </w:pPr>
      <w:r w:rsidRPr="00B02CE4">
        <w:rPr>
          <w:b/>
          <w:bCs/>
          <w:lang w:val="es-DO"/>
        </w:rPr>
        <w:lastRenderedPageBreak/>
        <w:t xml:space="preserve">Listado de </w:t>
      </w:r>
      <w:r w:rsidR="001E7ABA" w:rsidRPr="00B02CE4">
        <w:rPr>
          <w:b/>
          <w:bCs/>
          <w:lang w:val="es-DO"/>
        </w:rPr>
        <w:t>i</w:t>
      </w:r>
      <w:r w:rsidRPr="00B02CE4">
        <w:rPr>
          <w:b/>
          <w:bCs/>
          <w:lang w:val="es-DO"/>
        </w:rPr>
        <w:t xml:space="preserve">ndicadores </w:t>
      </w:r>
      <w:r w:rsidR="001E7ABA" w:rsidRPr="00B02CE4">
        <w:rPr>
          <w:b/>
          <w:bCs/>
          <w:lang w:val="es-DO"/>
        </w:rPr>
        <w:t>d</w:t>
      </w:r>
      <w:r w:rsidRPr="00B02CE4">
        <w:rPr>
          <w:b/>
          <w:bCs/>
          <w:lang w:val="es-DO"/>
        </w:rPr>
        <w:t>e</w:t>
      </w:r>
      <w:r w:rsidR="001E7ABA" w:rsidRPr="00B02CE4">
        <w:rPr>
          <w:b/>
          <w:bCs/>
          <w:lang w:val="es-DO"/>
        </w:rPr>
        <w:t>l Sistema de Monitorio de la Administración Pública, SISMAP</w:t>
      </w:r>
      <w:r w:rsidR="00CB25B6" w:rsidRPr="00B02CE4">
        <w:rPr>
          <w:b/>
          <w:bCs/>
          <w:lang w:val="es-DO"/>
        </w:rPr>
        <w:t>, a n</w:t>
      </w:r>
      <w:r w:rsidRPr="00B02CE4">
        <w:rPr>
          <w:b/>
          <w:bCs/>
          <w:lang w:val="es-DO"/>
        </w:rPr>
        <w:t>oviembre 2022</w:t>
      </w:r>
    </w:p>
    <w:tbl>
      <w:tblPr>
        <w:tblStyle w:val="Tablaconcuadrcula"/>
        <w:tblW w:w="8214" w:type="dxa"/>
        <w:tblInd w:w="421" w:type="dxa"/>
        <w:tblLook w:val="04A0" w:firstRow="1" w:lastRow="0" w:firstColumn="1" w:lastColumn="0" w:noHBand="0" w:noVBand="1"/>
      </w:tblPr>
      <w:tblGrid>
        <w:gridCol w:w="6273"/>
        <w:gridCol w:w="1941"/>
      </w:tblGrid>
      <w:tr w:rsidR="000761A2" w:rsidRPr="00B02CE4" w14:paraId="33FD25AD" w14:textId="77777777" w:rsidTr="00AC5101">
        <w:tc>
          <w:tcPr>
            <w:tcW w:w="6273" w:type="dxa"/>
            <w:shd w:val="clear" w:color="auto" w:fill="002060"/>
            <w:vAlign w:val="center"/>
          </w:tcPr>
          <w:p w14:paraId="09C32902" w14:textId="77777777" w:rsidR="000761A2" w:rsidRPr="00B02CE4" w:rsidRDefault="000761A2" w:rsidP="003B2DF8">
            <w:pPr>
              <w:spacing w:afterLines="160" w:after="384" w:line="360" w:lineRule="auto"/>
              <w:rPr>
                <w:rFonts w:ascii="Times New Roman" w:hAnsi="Times New Roman" w:cs="Times New Roman"/>
                <w:b/>
                <w:bCs/>
                <w:color w:val="FFFFFF" w:themeColor="background1"/>
                <w:spacing w:val="20"/>
                <w:sz w:val="24"/>
                <w:szCs w:val="23"/>
              </w:rPr>
            </w:pPr>
            <w:r w:rsidRPr="00B02CE4">
              <w:rPr>
                <w:rFonts w:ascii="Times New Roman" w:hAnsi="Times New Roman" w:cs="Times New Roman"/>
                <w:b/>
                <w:bCs/>
                <w:color w:val="FFFFFF" w:themeColor="background1"/>
                <w:spacing w:val="20"/>
                <w:sz w:val="24"/>
                <w:szCs w:val="23"/>
              </w:rPr>
              <w:t>INDICADOR</w:t>
            </w:r>
          </w:p>
        </w:tc>
        <w:tc>
          <w:tcPr>
            <w:tcW w:w="1941" w:type="dxa"/>
            <w:shd w:val="clear" w:color="auto" w:fill="002060"/>
            <w:vAlign w:val="center"/>
          </w:tcPr>
          <w:p w14:paraId="1F08E9C6" w14:textId="77777777" w:rsidR="000761A2" w:rsidRPr="00B02CE4" w:rsidRDefault="000761A2" w:rsidP="003B2DF8">
            <w:pPr>
              <w:spacing w:afterLines="160" w:after="384" w:line="360" w:lineRule="auto"/>
              <w:rPr>
                <w:rFonts w:ascii="Times New Roman" w:hAnsi="Times New Roman" w:cs="Times New Roman"/>
                <w:b/>
                <w:bCs/>
                <w:color w:val="FFFFFF" w:themeColor="background1"/>
                <w:spacing w:val="20"/>
                <w:sz w:val="24"/>
                <w:szCs w:val="23"/>
              </w:rPr>
            </w:pPr>
            <w:r w:rsidRPr="00B02CE4">
              <w:rPr>
                <w:rFonts w:ascii="Times New Roman" w:hAnsi="Times New Roman" w:cs="Times New Roman"/>
                <w:b/>
                <w:bCs/>
                <w:color w:val="FFFFFF" w:themeColor="background1"/>
                <w:spacing w:val="20"/>
                <w:sz w:val="24"/>
                <w:szCs w:val="23"/>
              </w:rPr>
              <w:t>%/100</w:t>
            </w:r>
          </w:p>
        </w:tc>
      </w:tr>
      <w:tr w:rsidR="000761A2" w:rsidRPr="00B02CE4" w14:paraId="3FA2ABA9" w14:textId="77777777" w:rsidTr="008F2C13">
        <w:tc>
          <w:tcPr>
            <w:tcW w:w="6273" w:type="dxa"/>
            <w:vAlign w:val="center"/>
          </w:tcPr>
          <w:p w14:paraId="119B2209"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Gestión de la Calidad y Servicios</w:t>
            </w:r>
          </w:p>
        </w:tc>
        <w:tc>
          <w:tcPr>
            <w:tcW w:w="1941" w:type="dxa"/>
            <w:vAlign w:val="center"/>
          </w:tcPr>
          <w:p w14:paraId="077571FD"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100%</w:t>
            </w:r>
          </w:p>
        </w:tc>
      </w:tr>
      <w:tr w:rsidR="000761A2" w:rsidRPr="00B02CE4" w14:paraId="75223AFA" w14:textId="77777777" w:rsidTr="008F2C13">
        <w:tc>
          <w:tcPr>
            <w:tcW w:w="6273" w:type="dxa"/>
            <w:vAlign w:val="center"/>
          </w:tcPr>
          <w:p w14:paraId="5EA04770"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Organización de la Función de Recursos Humanos.</w:t>
            </w:r>
          </w:p>
        </w:tc>
        <w:tc>
          <w:tcPr>
            <w:tcW w:w="1941" w:type="dxa"/>
            <w:vAlign w:val="center"/>
          </w:tcPr>
          <w:p w14:paraId="45E173BF"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100%</w:t>
            </w:r>
          </w:p>
        </w:tc>
      </w:tr>
      <w:tr w:rsidR="000761A2" w:rsidRPr="00B02CE4" w14:paraId="22F5DE8B" w14:textId="77777777" w:rsidTr="008F2C13">
        <w:tc>
          <w:tcPr>
            <w:tcW w:w="6273" w:type="dxa"/>
            <w:vAlign w:val="center"/>
          </w:tcPr>
          <w:p w14:paraId="3D3D8BCC"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Planificación de Recursos Humanos.</w:t>
            </w:r>
          </w:p>
        </w:tc>
        <w:tc>
          <w:tcPr>
            <w:tcW w:w="1941" w:type="dxa"/>
            <w:vAlign w:val="center"/>
          </w:tcPr>
          <w:p w14:paraId="7D28D810"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100%</w:t>
            </w:r>
          </w:p>
        </w:tc>
      </w:tr>
      <w:tr w:rsidR="000761A2" w:rsidRPr="00B02CE4" w14:paraId="3B5CB6E1" w14:textId="77777777" w:rsidTr="008F2C13">
        <w:tc>
          <w:tcPr>
            <w:tcW w:w="6273" w:type="dxa"/>
            <w:vAlign w:val="center"/>
          </w:tcPr>
          <w:p w14:paraId="4D67305E"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Organización del Trabajo.</w:t>
            </w:r>
          </w:p>
        </w:tc>
        <w:tc>
          <w:tcPr>
            <w:tcW w:w="1941" w:type="dxa"/>
            <w:vAlign w:val="center"/>
          </w:tcPr>
          <w:p w14:paraId="0AB776FE"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83%</w:t>
            </w:r>
          </w:p>
        </w:tc>
      </w:tr>
      <w:tr w:rsidR="000761A2" w:rsidRPr="00B02CE4" w14:paraId="50AABD9B" w14:textId="77777777" w:rsidTr="008F2C13">
        <w:tc>
          <w:tcPr>
            <w:tcW w:w="6273" w:type="dxa"/>
            <w:vAlign w:val="center"/>
          </w:tcPr>
          <w:p w14:paraId="6EE0AFF3"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Gestión del Empleo</w:t>
            </w:r>
          </w:p>
        </w:tc>
        <w:tc>
          <w:tcPr>
            <w:tcW w:w="1941" w:type="dxa"/>
            <w:vAlign w:val="center"/>
          </w:tcPr>
          <w:p w14:paraId="3CCAF1CB"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88%</w:t>
            </w:r>
          </w:p>
        </w:tc>
      </w:tr>
      <w:tr w:rsidR="000761A2" w:rsidRPr="00B02CE4" w14:paraId="5C32CFC1" w14:textId="77777777" w:rsidTr="008F2C13">
        <w:tc>
          <w:tcPr>
            <w:tcW w:w="6273" w:type="dxa"/>
            <w:vAlign w:val="center"/>
          </w:tcPr>
          <w:p w14:paraId="4138BA60"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Gestión de las Compensaciones y Beneficios.</w:t>
            </w:r>
          </w:p>
        </w:tc>
        <w:tc>
          <w:tcPr>
            <w:tcW w:w="1941" w:type="dxa"/>
            <w:vAlign w:val="center"/>
          </w:tcPr>
          <w:p w14:paraId="3852D143"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80%</w:t>
            </w:r>
          </w:p>
        </w:tc>
      </w:tr>
      <w:tr w:rsidR="000761A2" w:rsidRPr="00B02CE4" w14:paraId="28D74DA6" w14:textId="77777777" w:rsidTr="008F2C13">
        <w:tc>
          <w:tcPr>
            <w:tcW w:w="6273" w:type="dxa"/>
            <w:vAlign w:val="center"/>
          </w:tcPr>
          <w:p w14:paraId="245905D8"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Gestión del Rendimiento.</w:t>
            </w:r>
          </w:p>
        </w:tc>
        <w:tc>
          <w:tcPr>
            <w:tcW w:w="1941" w:type="dxa"/>
            <w:vAlign w:val="center"/>
          </w:tcPr>
          <w:p w14:paraId="0641E412"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95%</w:t>
            </w:r>
          </w:p>
        </w:tc>
      </w:tr>
      <w:tr w:rsidR="000761A2" w:rsidRPr="00B02CE4" w14:paraId="291A92CE" w14:textId="77777777" w:rsidTr="008F2C13">
        <w:tc>
          <w:tcPr>
            <w:tcW w:w="6273" w:type="dxa"/>
            <w:vAlign w:val="center"/>
          </w:tcPr>
          <w:p w14:paraId="66CA9B3D"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Gestión del Desarrollo.</w:t>
            </w:r>
          </w:p>
        </w:tc>
        <w:tc>
          <w:tcPr>
            <w:tcW w:w="1941" w:type="dxa"/>
            <w:vAlign w:val="center"/>
          </w:tcPr>
          <w:p w14:paraId="05B26D5F"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80%</w:t>
            </w:r>
          </w:p>
        </w:tc>
      </w:tr>
      <w:tr w:rsidR="000761A2" w:rsidRPr="00B02CE4" w14:paraId="534B9B1A" w14:textId="77777777" w:rsidTr="008F2C13">
        <w:tc>
          <w:tcPr>
            <w:tcW w:w="6273" w:type="dxa"/>
            <w:vAlign w:val="center"/>
          </w:tcPr>
          <w:p w14:paraId="7B7EB2A3"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Gestión de las Relaciones Laborales y Sociales.</w:t>
            </w:r>
          </w:p>
        </w:tc>
        <w:tc>
          <w:tcPr>
            <w:tcW w:w="1941" w:type="dxa"/>
            <w:vAlign w:val="center"/>
          </w:tcPr>
          <w:p w14:paraId="46981432" w14:textId="77777777" w:rsidR="000761A2" w:rsidRPr="00B02CE4" w:rsidRDefault="000761A2" w:rsidP="003B2DF8">
            <w:pPr>
              <w:spacing w:afterLines="160" w:after="384" w:line="360" w:lineRule="auto"/>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76%</w:t>
            </w:r>
          </w:p>
        </w:tc>
      </w:tr>
    </w:tbl>
    <w:p w14:paraId="168A2597" w14:textId="77777777" w:rsidR="000761A2" w:rsidRPr="00B02CE4" w:rsidRDefault="000761A2" w:rsidP="003B2DF8">
      <w:pPr>
        <w:spacing w:afterLines="160" w:after="384" w:line="360" w:lineRule="auto"/>
        <w:rPr>
          <w:lang w:val="es-DO"/>
        </w:rPr>
      </w:pPr>
    </w:p>
    <w:p w14:paraId="01C74D31" w14:textId="77777777" w:rsidR="000761A2" w:rsidRPr="00B02CE4" w:rsidRDefault="000761A2" w:rsidP="003B2DF8">
      <w:pPr>
        <w:spacing w:afterLines="160" w:after="384" w:line="360" w:lineRule="auto"/>
        <w:rPr>
          <w:lang w:val="es-DO"/>
        </w:rPr>
      </w:pPr>
      <w:r w:rsidRPr="00B02CE4">
        <w:rPr>
          <w:noProof/>
          <w:lang w:val="es-DO"/>
        </w:rPr>
        <w:lastRenderedPageBreak/>
        <w:drawing>
          <wp:inline distT="0" distB="0" distL="0" distR="0" wp14:anchorId="432DCEF7" wp14:editId="4F35F4EB">
            <wp:extent cx="5219700" cy="3384550"/>
            <wp:effectExtent l="0" t="0" r="0" b="635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352A98" w14:textId="77777777" w:rsidR="00B02CE4" w:rsidRPr="00B02CE4" w:rsidRDefault="00B02CE4" w:rsidP="003B2DF8">
      <w:pPr>
        <w:tabs>
          <w:tab w:val="left" w:pos="2981"/>
        </w:tabs>
        <w:spacing w:afterLines="160" w:after="384" w:line="360" w:lineRule="auto"/>
        <w:rPr>
          <w:color w:val="767070"/>
          <w:sz w:val="20"/>
          <w:szCs w:val="14"/>
          <w:lang w:val="es-DO"/>
        </w:rPr>
      </w:pPr>
      <w:r w:rsidRPr="00AC5101">
        <w:rPr>
          <w:b/>
          <w:bCs/>
          <w:color w:val="767070"/>
          <w:sz w:val="20"/>
          <w:szCs w:val="14"/>
          <w:lang w:val="es-DO"/>
        </w:rPr>
        <w:t>Fuente:</w:t>
      </w:r>
      <w:r w:rsidRPr="00B02CE4">
        <w:rPr>
          <w:color w:val="767070"/>
          <w:sz w:val="20"/>
          <w:szCs w:val="14"/>
          <w:lang w:val="es-DO"/>
        </w:rPr>
        <w:t xml:space="preserve"> Departamento Recursos Humanos</w:t>
      </w:r>
    </w:p>
    <w:p w14:paraId="2E55D2AD" w14:textId="77777777" w:rsidR="008F2C13" w:rsidRDefault="000761A2" w:rsidP="003B2DF8">
      <w:pPr>
        <w:spacing w:afterLines="160" w:after="384" w:line="360" w:lineRule="auto"/>
        <w:rPr>
          <w:color w:val="767070"/>
          <w:szCs w:val="23"/>
          <w:lang w:val="es-DO"/>
        </w:rPr>
      </w:pPr>
      <w:r w:rsidRPr="00B02CE4">
        <w:rPr>
          <w:color w:val="767070"/>
          <w:szCs w:val="23"/>
          <w:lang w:val="es-DO"/>
        </w:rPr>
        <w:t>Al ver los indicadores generales, se evidencia, el comportamiento siguiente:</w:t>
      </w:r>
    </w:p>
    <w:p w14:paraId="65CEFB0E" w14:textId="3F40A70F" w:rsidR="000761A2" w:rsidRPr="008F2C13" w:rsidRDefault="000761A2" w:rsidP="00C55FC8">
      <w:pPr>
        <w:pStyle w:val="Prrafodelista"/>
        <w:numPr>
          <w:ilvl w:val="0"/>
          <w:numId w:val="38"/>
        </w:numPr>
        <w:spacing w:afterLines="160" w:after="384" w:line="360" w:lineRule="auto"/>
        <w:ind w:left="450"/>
        <w:rPr>
          <w:rFonts w:ascii="Times New Roman" w:eastAsiaTheme="minorHAnsi" w:hAnsi="Times New Roman"/>
          <w:color w:val="767070"/>
          <w:spacing w:val="20"/>
          <w:sz w:val="24"/>
          <w:szCs w:val="23"/>
          <w:lang w:val="es-DO"/>
        </w:rPr>
      </w:pPr>
      <w:r w:rsidRPr="008F2C13">
        <w:rPr>
          <w:rFonts w:ascii="Times New Roman" w:eastAsiaTheme="minorHAnsi" w:hAnsi="Times New Roman"/>
          <w:color w:val="767070"/>
          <w:spacing w:val="20"/>
          <w:sz w:val="24"/>
          <w:szCs w:val="23"/>
          <w:lang w:val="es-DO"/>
        </w:rPr>
        <w:t>Ocho de nueve indicadores se mantienen en verde ≥ 80/100.</w:t>
      </w:r>
    </w:p>
    <w:p w14:paraId="5082297E" w14:textId="77777777" w:rsidR="000761A2" w:rsidRPr="00B02CE4" w:rsidRDefault="000761A2" w:rsidP="00C55FC8">
      <w:pPr>
        <w:pStyle w:val="Prrafodelista"/>
        <w:numPr>
          <w:ilvl w:val="0"/>
          <w:numId w:val="38"/>
        </w:numPr>
        <w:spacing w:afterLines="160" w:after="384" w:line="360" w:lineRule="auto"/>
        <w:ind w:left="45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Uno se mantiene en amarillo ≥ 60 - 79/100.</w:t>
      </w:r>
    </w:p>
    <w:p w14:paraId="2C7EA5B6" w14:textId="77777777" w:rsidR="000761A2" w:rsidRPr="00B02CE4" w:rsidRDefault="000761A2" w:rsidP="003B2DF8">
      <w:pPr>
        <w:spacing w:afterLines="160" w:after="384" w:line="360" w:lineRule="auto"/>
        <w:rPr>
          <w:color w:val="767070"/>
          <w:szCs w:val="23"/>
          <w:lang w:val="es-DO"/>
        </w:rPr>
      </w:pPr>
      <w:r w:rsidRPr="00B02CE4">
        <w:rPr>
          <w:color w:val="767070"/>
          <w:szCs w:val="23"/>
          <w:lang w:val="es-DO"/>
        </w:rPr>
        <w:t xml:space="preserve">Como se puede evidenciar, estos indicadores fueron mejorados, ya que en la memoria de medio termino, solo seis indicadores estaban en verde, uno en amarillo y dos en rojo, actualmente tenemos 8 en verde y un solo en amarillo. </w:t>
      </w:r>
    </w:p>
    <w:p w14:paraId="11A7EFEA" w14:textId="77777777" w:rsidR="000761A2" w:rsidRPr="00B02CE4" w:rsidRDefault="000761A2" w:rsidP="003B2DF8">
      <w:pPr>
        <w:spacing w:afterLines="160" w:after="384" w:line="360" w:lineRule="auto"/>
        <w:rPr>
          <w:color w:val="767070"/>
          <w:szCs w:val="23"/>
          <w:lang w:val="es-DO"/>
        </w:rPr>
      </w:pPr>
      <w:r w:rsidRPr="00B02CE4">
        <w:rPr>
          <w:color w:val="767070"/>
          <w:szCs w:val="23"/>
          <w:lang w:val="es-DO"/>
        </w:rPr>
        <w:t xml:space="preserve">El indicador de Relaciones Laborales, el cual es el único que tenemos en amarillo, se ve afectado porque no se ha establecido todavía la Asociación de Servidores Públicos ya que estamos a la espera de iniciar el proceso con el acompañamiento del MAP. </w:t>
      </w:r>
    </w:p>
    <w:p w14:paraId="2D4AB8C6" w14:textId="77777777" w:rsidR="00A36D11" w:rsidRPr="00AC5101" w:rsidRDefault="00A36D11" w:rsidP="00D42B8D">
      <w:pPr>
        <w:pStyle w:val="Prrafodelista"/>
        <w:numPr>
          <w:ilvl w:val="2"/>
          <w:numId w:val="24"/>
        </w:numPr>
        <w:spacing w:afterLines="160" w:after="384" w:line="360" w:lineRule="auto"/>
        <w:ind w:left="810" w:hanging="900"/>
        <w:rPr>
          <w:rFonts w:ascii="Times New Roman" w:hAnsi="Times New Roman"/>
          <w:i/>
          <w:iCs/>
          <w:color w:val="767070"/>
          <w:sz w:val="28"/>
          <w:szCs w:val="28"/>
          <w:lang w:val="es-DO"/>
        </w:rPr>
      </w:pPr>
      <w:r w:rsidRPr="00AC5101">
        <w:rPr>
          <w:rFonts w:ascii="Times New Roman" w:hAnsi="Times New Roman"/>
          <w:i/>
          <w:iCs/>
          <w:color w:val="767070"/>
          <w:sz w:val="28"/>
          <w:szCs w:val="28"/>
          <w:lang w:val="es-DO"/>
        </w:rPr>
        <w:lastRenderedPageBreak/>
        <w:t xml:space="preserve">Gestión del Desempeño Laboral </w:t>
      </w:r>
    </w:p>
    <w:p w14:paraId="343F5A26" w14:textId="77777777" w:rsidR="00602050" w:rsidRPr="00B02CE4" w:rsidRDefault="00602050" w:rsidP="003B2DF8">
      <w:pPr>
        <w:spacing w:afterLines="160" w:after="384" w:line="360" w:lineRule="auto"/>
        <w:rPr>
          <w:color w:val="767070"/>
          <w:szCs w:val="23"/>
          <w:lang w:val="es-DO"/>
        </w:rPr>
      </w:pPr>
      <w:r w:rsidRPr="00B02CE4">
        <w:rPr>
          <w:color w:val="767070"/>
          <w:szCs w:val="23"/>
          <w:lang w:val="es-DO"/>
        </w:rPr>
        <w:t>En febrero de 2022 se realizaron los Acuerdos de Desempeño y fue remitido el listado de acuerdos elaborados al MAP para ser cargados en el SISMAP, así mismo, se remitieron los listados de las evaluaciones del desempeño de 2021, y ambos indicadores alzaron una puntuación de 100 puntos.</w:t>
      </w:r>
    </w:p>
    <w:p w14:paraId="309994E1" w14:textId="6071C491" w:rsidR="00602050" w:rsidRDefault="00602050" w:rsidP="003B2DF8">
      <w:pPr>
        <w:spacing w:afterLines="160" w:after="384" w:line="360" w:lineRule="auto"/>
        <w:rPr>
          <w:color w:val="767070"/>
          <w:szCs w:val="23"/>
          <w:lang w:val="es-DO"/>
        </w:rPr>
      </w:pPr>
      <w:r w:rsidRPr="00B02CE4">
        <w:rPr>
          <w:color w:val="767070"/>
          <w:szCs w:val="23"/>
          <w:lang w:val="es-DO"/>
        </w:rPr>
        <w:t>Trabajada estas estadísticas en base a los resultados obtenidos en la Evaluación del Desempeño de 2021, ya que las del 2022 se reportan a principio del 202</w:t>
      </w:r>
      <w:r w:rsidR="004B7295">
        <w:rPr>
          <w:color w:val="767070"/>
          <w:szCs w:val="23"/>
          <w:lang w:val="es-DO"/>
        </w:rPr>
        <w:t>3</w:t>
      </w:r>
      <w:r w:rsidRPr="00B02CE4">
        <w:rPr>
          <w:color w:val="767070"/>
          <w:szCs w:val="23"/>
          <w:lang w:val="es-DO"/>
        </w:rPr>
        <w:t>:</w:t>
      </w:r>
    </w:p>
    <w:p w14:paraId="4EA41F2A" w14:textId="362BB1B2" w:rsidR="00AC5101" w:rsidRPr="00B02CE4" w:rsidRDefault="00A36D11" w:rsidP="00D42B8D">
      <w:pPr>
        <w:spacing w:afterLines="160" w:after="384" w:line="360" w:lineRule="auto"/>
        <w:rPr>
          <w:rFonts w:eastAsia="SimSun"/>
          <w:b/>
          <w:bCs/>
          <w:color w:val="808080" w:themeColor="background1" w:themeShade="80"/>
          <w:lang w:val="es-DO"/>
        </w:rPr>
      </w:pPr>
      <w:r w:rsidRPr="00B02CE4">
        <w:rPr>
          <w:rFonts w:eastAsia="SimSun"/>
          <w:b/>
          <w:bCs/>
          <w:color w:val="808080" w:themeColor="background1" w:themeShade="80"/>
          <w:lang w:val="es-DO"/>
        </w:rPr>
        <w:t>Resultados por Sexo</w:t>
      </w:r>
    </w:p>
    <w:tbl>
      <w:tblPr>
        <w:tblStyle w:val="Tablaconcuadrcula"/>
        <w:tblpPr w:leftFromText="180" w:rightFromText="180" w:vertAnchor="text" w:horzAnchor="margin" w:tblpXSpec="center" w:tblpY="-59"/>
        <w:tblW w:w="5281" w:type="pct"/>
        <w:tblLook w:val="04A0" w:firstRow="1" w:lastRow="0" w:firstColumn="1" w:lastColumn="0" w:noHBand="0" w:noVBand="1"/>
      </w:tblPr>
      <w:tblGrid>
        <w:gridCol w:w="2782"/>
        <w:gridCol w:w="2784"/>
        <w:gridCol w:w="2789"/>
      </w:tblGrid>
      <w:tr w:rsidR="00A36D11" w:rsidRPr="00B02CE4" w14:paraId="016AEEFA" w14:textId="77777777" w:rsidTr="009F7259">
        <w:trPr>
          <w:trHeight w:val="344"/>
        </w:trPr>
        <w:tc>
          <w:tcPr>
            <w:tcW w:w="1665" w:type="pct"/>
            <w:shd w:val="clear" w:color="auto" w:fill="002060"/>
            <w:vAlign w:val="center"/>
          </w:tcPr>
          <w:p w14:paraId="51EBDC54" w14:textId="77777777" w:rsidR="00A36D11" w:rsidRPr="009F7259" w:rsidRDefault="00A36D11" w:rsidP="009F7259">
            <w:pPr>
              <w:spacing w:before="240" w:afterLines="160" w:after="384" w:line="360" w:lineRule="auto"/>
              <w:jc w:val="center"/>
              <w:rPr>
                <w:rFonts w:ascii="Times New Roman" w:hAnsi="Times New Roman"/>
                <w:b/>
                <w:bCs/>
                <w:color w:val="FFFFFF" w:themeColor="background1"/>
                <w:sz w:val="24"/>
                <w:szCs w:val="24"/>
              </w:rPr>
            </w:pPr>
            <w:r w:rsidRPr="009F7259">
              <w:rPr>
                <w:rFonts w:ascii="Times New Roman" w:hAnsi="Times New Roman"/>
                <w:b/>
                <w:bCs/>
                <w:color w:val="FFFFFF" w:themeColor="background1"/>
                <w:sz w:val="24"/>
                <w:szCs w:val="24"/>
              </w:rPr>
              <w:t>Sexo</w:t>
            </w:r>
          </w:p>
        </w:tc>
        <w:tc>
          <w:tcPr>
            <w:tcW w:w="1666" w:type="pct"/>
            <w:shd w:val="clear" w:color="auto" w:fill="002060"/>
            <w:vAlign w:val="center"/>
          </w:tcPr>
          <w:p w14:paraId="60706E69" w14:textId="77777777" w:rsidR="00A36D11" w:rsidRPr="009F7259" w:rsidRDefault="00A36D11" w:rsidP="009F7259">
            <w:pPr>
              <w:spacing w:before="240" w:afterLines="160" w:after="384" w:line="360" w:lineRule="auto"/>
              <w:jc w:val="center"/>
              <w:rPr>
                <w:rFonts w:ascii="Times New Roman" w:hAnsi="Times New Roman"/>
                <w:b/>
                <w:bCs/>
                <w:color w:val="FFFFFF" w:themeColor="background1"/>
                <w:sz w:val="24"/>
                <w:szCs w:val="24"/>
              </w:rPr>
            </w:pPr>
            <w:proofErr w:type="gramStart"/>
            <w:r w:rsidRPr="009F7259">
              <w:rPr>
                <w:rFonts w:ascii="Times New Roman" w:hAnsi="Times New Roman"/>
                <w:b/>
                <w:bCs/>
                <w:color w:val="FFFFFF" w:themeColor="background1"/>
                <w:sz w:val="24"/>
                <w:szCs w:val="24"/>
              </w:rPr>
              <w:t>Total</w:t>
            </w:r>
            <w:proofErr w:type="gramEnd"/>
            <w:r w:rsidRPr="009F7259">
              <w:rPr>
                <w:rFonts w:ascii="Times New Roman" w:hAnsi="Times New Roman"/>
                <w:b/>
                <w:bCs/>
                <w:color w:val="FFFFFF" w:themeColor="background1"/>
                <w:sz w:val="24"/>
                <w:szCs w:val="24"/>
              </w:rPr>
              <w:t xml:space="preserve"> Evaluados</w:t>
            </w:r>
          </w:p>
        </w:tc>
        <w:tc>
          <w:tcPr>
            <w:tcW w:w="1668" w:type="pct"/>
            <w:shd w:val="clear" w:color="auto" w:fill="002060"/>
            <w:vAlign w:val="center"/>
          </w:tcPr>
          <w:p w14:paraId="5448A190" w14:textId="77777777" w:rsidR="00A36D11" w:rsidRPr="009F7259" w:rsidRDefault="00A36D11" w:rsidP="009F7259">
            <w:pPr>
              <w:spacing w:before="240" w:afterLines="160" w:after="384" w:line="360" w:lineRule="auto"/>
              <w:jc w:val="center"/>
              <w:rPr>
                <w:rFonts w:ascii="Times New Roman" w:hAnsi="Times New Roman"/>
                <w:b/>
                <w:bCs/>
                <w:color w:val="FFFFFF" w:themeColor="background1"/>
                <w:sz w:val="24"/>
                <w:szCs w:val="24"/>
              </w:rPr>
            </w:pPr>
            <w:r w:rsidRPr="009F7259">
              <w:rPr>
                <w:rFonts w:ascii="Times New Roman" w:hAnsi="Times New Roman"/>
                <w:b/>
                <w:bCs/>
                <w:color w:val="FFFFFF" w:themeColor="background1"/>
                <w:sz w:val="24"/>
                <w:szCs w:val="24"/>
              </w:rPr>
              <w:t>Promedio</w:t>
            </w:r>
          </w:p>
        </w:tc>
      </w:tr>
      <w:tr w:rsidR="00A36D11" w:rsidRPr="00B02CE4" w14:paraId="41608E71" w14:textId="77777777" w:rsidTr="009F7259">
        <w:trPr>
          <w:trHeight w:val="247"/>
        </w:trPr>
        <w:tc>
          <w:tcPr>
            <w:tcW w:w="1665" w:type="pct"/>
            <w:vAlign w:val="center"/>
          </w:tcPr>
          <w:p w14:paraId="7E5EA23E"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Mujeres</w:t>
            </w:r>
          </w:p>
        </w:tc>
        <w:tc>
          <w:tcPr>
            <w:tcW w:w="1666" w:type="pct"/>
            <w:vAlign w:val="center"/>
          </w:tcPr>
          <w:p w14:paraId="0F8311EC"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46</w:t>
            </w:r>
          </w:p>
        </w:tc>
        <w:tc>
          <w:tcPr>
            <w:tcW w:w="1668" w:type="pct"/>
            <w:vAlign w:val="center"/>
          </w:tcPr>
          <w:p w14:paraId="3253513E"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93.07</w:t>
            </w:r>
          </w:p>
        </w:tc>
      </w:tr>
      <w:tr w:rsidR="00A36D11" w:rsidRPr="00B02CE4" w14:paraId="6A46974E" w14:textId="77777777" w:rsidTr="009F7259">
        <w:trPr>
          <w:trHeight w:val="247"/>
        </w:trPr>
        <w:tc>
          <w:tcPr>
            <w:tcW w:w="1665" w:type="pct"/>
            <w:vAlign w:val="center"/>
          </w:tcPr>
          <w:p w14:paraId="30455381"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Hombres</w:t>
            </w:r>
          </w:p>
        </w:tc>
        <w:tc>
          <w:tcPr>
            <w:tcW w:w="1666" w:type="pct"/>
            <w:vAlign w:val="center"/>
          </w:tcPr>
          <w:p w14:paraId="6EA13628"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27</w:t>
            </w:r>
          </w:p>
        </w:tc>
        <w:tc>
          <w:tcPr>
            <w:tcW w:w="1668" w:type="pct"/>
            <w:vAlign w:val="center"/>
          </w:tcPr>
          <w:p w14:paraId="39A78282"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93.05</w:t>
            </w:r>
          </w:p>
        </w:tc>
      </w:tr>
      <w:tr w:rsidR="00A36D11" w:rsidRPr="00B02CE4" w14:paraId="2B20C53D" w14:textId="77777777" w:rsidTr="009F7259">
        <w:trPr>
          <w:trHeight w:val="247"/>
        </w:trPr>
        <w:tc>
          <w:tcPr>
            <w:tcW w:w="1665" w:type="pct"/>
            <w:vAlign w:val="center"/>
          </w:tcPr>
          <w:p w14:paraId="3127829F" w14:textId="77777777" w:rsidR="00A36D11" w:rsidRPr="00AC5101" w:rsidRDefault="00A36D11" w:rsidP="009F7259">
            <w:pPr>
              <w:spacing w:before="240" w:afterLines="160" w:after="384" w:line="360" w:lineRule="auto"/>
              <w:jc w:val="center"/>
              <w:rPr>
                <w:rFonts w:ascii="Times New Roman" w:hAnsi="Times New Roman"/>
                <w:b/>
                <w:bCs/>
                <w:color w:val="808080" w:themeColor="background1" w:themeShade="80"/>
                <w:sz w:val="24"/>
                <w:szCs w:val="24"/>
              </w:rPr>
            </w:pPr>
            <w:proofErr w:type="gramStart"/>
            <w:r w:rsidRPr="00AC5101">
              <w:rPr>
                <w:rFonts w:ascii="Times New Roman" w:hAnsi="Times New Roman"/>
                <w:b/>
                <w:bCs/>
                <w:color w:val="808080" w:themeColor="background1" w:themeShade="80"/>
                <w:sz w:val="24"/>
                <w:szCs w:val="24"/>
              </w:rPr>
              <w:t>Total</w:t>
            </w:r>
            <w:proofErr w:type="gramEnd"/>
            <w:r w:rsidRPr="00AC5101">
              <w:rPr>
                <w:rFonts w:ascii="Times New Roman" w:hAnsi="Times New Roman"/>
                <w:b/>
                <w:bCs/>
                <w:color w:val="808080" w:themeColor="background1" w:themeShade="80"/>
                <w:sz w:val="24"/>
                <w:szCs w:val="24"/>
              </w:rPr>
              <w:t xml:space="preserve"> General</w:t>
            </w:r>
          </w:p>
        </w:tc>
        <w:tc>
          <w:tcPr>
            <w:tcW w:w="3335" w:type="pct"/>
            <w:gridSpan w:val="2"/>
            <w:vAlign w:val="center"/>
          </w:tcPr>
          <w:p w14:paraId="53CAEE32" w14:textId="094C5C1D" w:rsidR="00A36D11" w:rsidRPr="00AC5101" w:rsidRDefault="00A36D11" w:rsidP="009F7259">
            <w:pPr>
              <w:spacing w:before="240" w:afterLines="160" w:after="384" w:line="360" w:lineRule="auto"/>
              <w:jc w:val="center"/>
              <w:rPr>
                <w:rFonts w:ascii="Times New Roman" w:hAnsi="Times New Roman"/>
                <w:b/>
                <w:bCs/>
                <w:color w:val="808080" w:themeColor="background1" w:themeShade="80"/>
                <w:sz w:val="24"/>
                <w:szCs w:val="24"/>
              </w:rPr>
            </w:pPr>
            <w:r w:rsidRPr="00AC5101">
              <w:rPr>
                <w:rFonts w:ascii="Times New Roman" w:hAnsi="Times New Roman"/>
                <w:b/>
                <w:bCs/>
                <w:color w:val="808080" w:themeColor="background1" w:themeShade="80"/>
                <w:sz w:val="24"/>
                <w:szCs w:val="24"/>
              </w:rPr>
              <w:t>73</w:t>
            </w:r>
          </w:p>
        </w:tc>
      </w:tr>
      <w:tr w:rsidR="00A36D11" w:rsidRPr="00B02CE4" w14:paraId="23B461E6" w14:textId="77777777" w:rsidTr="009F7259">
        <w:trPr>
          <w:trHeight w:val="495"/>
        </w:trPr>
        <w:tc>
          <w:tcPr>
            <w:tcW w:w="1665" w:type="pct"/>
            <w:vAlign w:val="center"/>
          </w:tcPr>
          <w:p w14:paraId="233B7D2B" w14:textId="77777777" w:rsidR="00A36D11" w:rsidRPr="00AC5101" w:rsidRDefault="00A36D11" w:rsidP="009F7259">
            <w:pPr>
              <w:spacing w:before="240" w:afterLines="160" w:after="384" w:line="360" w:lineRule="auto"/>
              <w:jc w:val="center"/>
              <w:rPr>
                <w:rFonts w:ascii="Times New Roman" w:hAnsi="Times New Roman"/>
                <w:b/>
                <w:bCs/>
                <w:color w:val="808080" w:themeColor="background1" w:themeShade="80"/>
                <w:sz w:val="24"/>
                <w:szCs w:val="24"/>
              </w:rPr>
            </w:pPr>
            <w:r w:rsidRPr="00AC5101">
              <w:rPr>
                <w:rFonts w:ascii="Times New Roman" w:hAnsi="Times New Roman"/>
                <w:b/>
                <w:bCs/>
                <w:color w:val="808080" w:themeColor="background1" w:themeShade="80"/>
                <w:sz w:val="24"/>
                <w:szCs w:val="24"/>
              </w:rPr>
              <w:t>Promedio General</w:t>
            </w:r>
          </w:p>
        </w:tc>
        <w:tc>
          <w:tcPr>
            <w:tcW w:w="3335" w:type="pct"/>
            <w:gridSpan w:val="2"/>
            <w:vAlign w:val="center"/>
          </w:tcPr>
          <w:p w14:paraId="3C3DA374" w14:textId="51766D72" w:rsidR="00A36D11" w:rsidRPr="00AC5101" w:rsidRDefault="00A36D11" w:rsidP="009F7259">
            <w:pPr>
              <w:spacing w:before="240" w:afterLines="160" w:after="384" w:line="360" w:lineRule="auto"/>
              <w:jc w:val="center"/>
              <w:rPr>
                <w:rFonts w:ascii="Times New Roman" w:hAnsi="Times New Roman"/>
                <w:b/>
                <w:bCs/>
                <w:color w:val="808080" w:themeColor="background1" w:themeShade="80"/>
                <w:sz w:val="24"/>
                <w:szCs w:val="24"/>
              </w:rPr>
            </w:pPr>
            <w:r w:rsidRPr="00AC5101">
              <w:rPr>
                <w:rFonts w:ascii="Times New Roman" w:hAnsi="Times New Roman"/>
                <w:b/>
                <w:bCs/>
                <w:color w:val="808080" w:themeColor="background1" w:themeShade="80"/>
                <w:sz w:val="24"/>
                <w:szCs w:val="24"/>
              </w:rPr>
              <w:t>93.06</w:t>
            </w:r>
          </w:p>
        </w:tc>
      </w:tr>
    </w:tbl>
    <w:p w14:paraId="5A1C7657" w14:textId="77777777" w:rsidR="00A36D11" w:rsidRPr="00B02CE4" w:rsidRDefault="00A36D11" w:rsidP="004C70F8">
      <w:pPr>
        <w:tabs>
          <w:tab w:val="left" w:pos="2981"/>
        </w:tabs>
        <w:spacing w:afterLines="160" w:after="384" w:line="360" w:lineRule="auto"/>
        <w:ind w:left="-270"/>
        <w:rPr>
          <w:color w:val="767070"/>
          <w:sz w:val="20"/>
          <w:szCs w:val="14"/>
          <w:lang w:val="es-DO"/>
        </w:rPr>
      </w:pPr>
      <w:r w:rsidRPr="00AC5101">
        <w:rPr>
          <w:b/>
          <w:bCs/>
          <w:color w:val="767070"/>
          <w:sz w:val="20"/>
          <w:szCs w:val="14"/>
          <w:lang w:val="es-DO"/>
        </w:rPr>
        <w:t>Fuente:</w:t>
      </w:r>
      <w:r w:rsidRPr="00B02CE4">
        <w:rPr>
          <w:color w:val="767070"/>
          <w:sz w:val="20"/>
          <w:szCs w:val="14"/>
          <w:lang w:val="es-DO"/>
        </w:rPr>
        <w:t xml:space="preserve"> Departamento Recursos Humanos</w:t>
      </w:r>
    </w:p>
    <w:p w14:paraId="590C16DA" w14:textId="18D903DB" w:rsidR="009F7259" w:rsidRDefault="009F7259" w:rsidP="009F7259">
      <w:pPr>
        <w:tabs>
          <w:tab w:val="left" w:pos="5884"/>
        </w:tabs>
        <w:spacing w:afterLines="160" w:after="384" w:line="360" w:lineRule="auto"/>
        <w:ind w:firstLine="708"/>
        <w:rPr>
          <w:b/>
          <w:bCs/>
          <w:color w:val="808080" w:themeColor="background1" w:themeShade="80"/>
          <w:lang w:val="es-DO"/>
        </w:rPr>
      </w:pPr>
    </w:p>
    <w:p w14:paraId="5875B19D" w14:textId="77777777" w:rsidR="004C70F8" w:rsidRDefault="004C70F8" w:rsidP="009F7259">
      <w:pPr>
        <w:tabs>
          <w:tab w:val="left" w:pos="5884"/>
        </w:tabs>
        <w:spacing w:afterLines="160" w:after="384" w:line="360" w:lineRule="auto"/>
        <w:ind w:firstLine="708"/>
        <w:rPr>
          <w:b/>
          <w:bCs/>
          <w:color w:val="808080" w:themeColor="background1" w:themeShade="80"/>
          <w:lang w:val="es-DO"/>
        </w:rPr>
      </w:pPr>
    </w:p>
    <w:p w14:paraId="1B712446" w14:textId="3FD5897A" w:rsidR="00A36D11" w:rsidRPr="00B02CE4" w:rsidRDefault="00A36D11" w:rsidP="00D42B8D">
      <w:pPr>
        <w:tabs>
          <w:tab w:val="left" w:pos="5884"/>
        </w:tabs>
        <w:spacing w:afterLines="160" w:after="384" w:line="360" w:lineRule="auto"/>
        <w:rPr>
          <w:b/>
          <w:bCs/>
          <w:color w:val="808080" w:themeColor="background1" w:themeShade="80"/>
          <w:lang w:val="es-DO"/>
        </w:rPr>
      </w:pPr>
      <w:r w:rsidRPr="00B02CE4">
        <w:rPr>
          <w:b/>
          <w:bCs/>
          <w:color w:val="808080" w:themeColor="background1" w:themeShade="80"/>
          <w:lang w:val="es-DO"/>
        </w:rPr>
        <w:lastRenderedPageBreak/>
        <w:t>Resultados por Grupo Ocupacional</w:t>
      </w:r>
      <w:r w:rsidR="009F7259">
        <w:rPr>
          <w:b/>
          <w:bCs/>
          <w:color w:val="808080" w:themeColor="background1" w:themeShade="80"/>
          <w:lang w:val="es-DO"/>
        </w:rPr>
        <w:t>:</w:t>
      </w:r>
      <w:r w:rsidR="009F7259">
        <w:rPr>
          <w:b/>
          <w:bCs/>
          <w:color w:val="808080" w:themeColor="background1" w:themeShade="80"/>
          <w:lang w:val="es-DO"/>
        </w:rPr>
        <w:tab/>
      </w:r>
    </w:p>
    <w:tbl>
      <w:tblPr>
        <w:tblStyle w:val="Tablaconcuadrcula"/>
        <w:tblpPr w:leftFromText="180" w:rightFromText="180" w:vertAnchor="text" w:horzAnchor="margin" w:tblpXSpec="center" w:tblpY="-44"/>
        <w:tblW w:w="0" w:type="auto"/>
        <w:tblLook w:val="04A0" w:firstRow="1" w:lastRow="0" w:firstColumn="1" w:lastColumn="0" w:noHBand="0" w:noVBand="1"/>
      </w:tblPr>
      <w:tblGrid>
        <w:gridCol w:w="2665"/>
        <w:gridCol w:w="2630"/>
        <w:gridCol w:w="2615"/>
      </w:tblGrid>
      <w:tr w:rsidR="00A36D11" w:rsidRPr="00B02CE4" w14:paraId="4DC30E87" w14:textId="77777777" w:rsidTr="009F7259">
        <w:trPr>
          <w:trHeight w:val="796"/>
        </w:trPr>
        <w:tc>
          <w:tcPr>
            <w:tcW w:w="2948" w:type="dxa"/>
            <w:shd w:val="clear" w:color="auto" w:fill="002060"/>
            <w:vAlign w:val="center"/>
          </w:tcPr>
          <w:p w14:paraId="5E895A7C" w14:textId="77777777" w:rsidR="00A36D11" w:rsidRPr="004B7295" w:rsidRDefault="00A36D11" w:rsidP="009F7259">
            <w:pPr>
              <w:spacing w:before="240" w:afterLines="160" w:after="384" w:line="360" w:lineRule="auto"/>
              <w:jc w:val="center"/>
              <w:rPr>
                <w:rFonts w:ascii="Times New Roman" w:hAnsi="Times New Roman"/>
                <w:b/>
                <w:bCs/>
                <w:color w:val="D9D9D9" w:themeColor="background1" w:themeShade="D9"/>
                <w:sz w:val="24"/>
                <w:szCs w:val="24"/>
              </w:rPr>
            </w:pPr>
            <w:r w:rsidRPr="004B7295">
              <w:rPr>
                <w:rFonts w:ascii="Times New Roman" w:hAnsi="Times New Roman"/>
                <w:b/>
                <w:bCs/>
                <w:color w:val="D9D9D9" w:themeColor="background1" w:themeShade="D9"/>
                <w:sz w:val="24"/>
                <w:szCs w:val="24"/>
              </w:rPr>
              <w:t>Grupo ocupacional</w:t>
            </w:r>
          </w:p>
        </w:tc>
        <w:tc>
          <w:tcPr>
            <w:tcW w:w="2941" w:type="dxa"/>
            <w:shd w:val="clear" w:color="auto" w:fill="002060"/>
            <w:vAlign w:val="center"/>
          </w:tcPr>
          <w:p w14:paraId="566124B5" w14:textId="77777777" w:rsidR="00A36D11" w:rsidRPr="004B7295" w:rsidRDefault="00A36D11" w:rsidP="009F7259">
            <w:pPr>
              <w:spacing w:before="240" w:afterLines="160" w:after="384" w:line="360" w:lineRule="auto"/>
              <w:jc w:val="center"/>
              <w:rPr>
                <w:rFonts w:ascii="Times New Roman" w:hAnsi="Times New Roman"/>
                <w:b/>
                <w:bCs/>
                <w:color w:val="D9D9D9" w:themeColor="background1" w:themeShade="D9"/>
                <w:sz w:val="24"/>
                <w:szCs w:val="24"/>
              </w:rPr>
            </w:pPr>
            <w:proofErr w:type="gramStart"/>
            <w:r w:rsidRPr="004B7295">
              <w:rPr>
                <w:rFonts w:ascii="Times New Roman" w:hAnsi="Times New Roman"/>
                <w:b/>
                <w:bCs/>
                <w:color w:val="D9D9D9" w:themeColor="background1" w:themeShade="D9"/>
                <w:sz w:val="24"/>
                <w:szCs w:val="24"/>
              </w:rPr>
              <w:t>Total</w:t>
            </w:r>
            <w:proofErr w:type="gramEnd"/>
            <w:r w:rsidRPr="004B7295">
              <w:rPr>
                <w:rFonts w:ascii="Times New Roman" w:hAnsi="Times New Roman"/>
                <w:b/>
                <w:bCs/>
                <w:color w:val="D9D9D9" w:themeColor="background1" w:themeShade="D9"/>
                <w:sz w:val="24"/>
                <w:szCs w:val="24"/>
              </w:rPr>
              <w:t xml:space="preserve"> Evaluados</w:t>
            </w:r>
          </w:p>
        </w:tc>
        <w:tc>
          <w:tcPr>
            <w:tcW w:w="2939" w:type="dxa"/>
            <w:shd w:val="clear" w:color="auto" w:fill="002060"/>
            <w:vAlign w:val="center"/>
          </w:tcPr>
          <w:p w14:paraId="67CA0F8A" w14:textId="77777777" w:rsidR="00A36D11" w:rsidRPr="004B7295" w:rsidRDefault="00A36D11" w:rsidP="009F7259">
            <w:pPr>
              <w:spacing w:before="240" w:afterLines="160" w:after="384" w:line="360" w:lineRule="auto"/>
              <w:jc w:val="center"/>
              <w:rPr>
                <w:rFonts w:ascii="Times New Roman" w:hAnsi="Times New Roman"/>
                <w:b/>
                <w:bCs/>
                <w:color w:val="D9D9D9" w:themeColor="background1" w:themeShade="D9"/>
                <w:sz w:val="24"/>
                <w:szCs w:val="24"/>
              </w:rPr>
            </w:pPr>
            <w:r w:rsidRPr="004B7295">
              <w:rPr>
                <w:rFonts w:ascii="Times New Roman" w:hAnsi="Times New Roman"/>
                <w:b/>
                <w:bCs/>
                <w:color w:val="D9D9D9" w:themeColor="background1" w:themeShade="D9"/>
                <w:sz w:val="24"/>
                <w:szCs w:val="24"/>
              </w:rPr>
              <w:t>Promedio</w:t>
            </w:r>
          </w:p>
        </w:tc>
      </w:tr>
      <w:tr w:rsidR="00A36D11" w:rsidRPr="00B02CE4" w14:paraId="0518F64B" w14:textId="77777777" w:rsidTr="005B14FF">
        <w:trPr>
          <w:trHeight w:val="301"/>
        </w:trPr>
        <w:tc>
          <w:tcPr>
            <w:tcW w:w="2948" w:type="dxa"/>
            <w:vAlign w:val="center"/>
          </w:tcPr>
          <w:p w14:paraId="4F113260"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I</w:t>
            </w:r>
          </w:p>
        </w:tc>
        <w:tc>
          <w:tcPr>
            <w:tcW w:w="2941" w:type="dxa"/>
            <w:vAlign w:val="center"/>
          </w:tcPr>
          <w:p w14:paraId="61C664D7"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9</w:t>
            </w:r>
          </w:p>
        </w:tc>
        <w:tc>
          <w:tcPr>
            <w:tcW w:w="2939" w:type="dxa"/>
            <w:vAlign w:val="center"/>
          </w:tcPr>
          <w:p w14:paraId="13176F63"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94.00</w:t>
            </w:r>
          </w:p>
        </w:tc>
      </w:tr>
      <w:tr w:rsidR="00A36D11" w:rsidRPr="00B02CE4" w14:paraId="17B3FC55" w14:textId="77777777" w:rsidTr="009F7259">
        <w:trPr>
          <w:trHeight w:val="607"/>
        </w:trPr>
        <w:tc>
          <w:tcPr>
            <w:tcW w:w="2948" w:type="dxa"/>
            <w:vAlign w:val="center"/>
          </w:tcPr>
          <w:p w14:paraId="29AD601B"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II</w:t>
            </w:r>
          </w:p>
        </w:tc>
        <w:tc>
          <w:tcPr>
            <w:tcW w:w="2941" w:type="dxa"/>
            <w:vAlign w:val="center"/>
          </w:tcPr>
          <w:p w14:paraId="7B4CC2DF"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10</w:t>
            </w:r>
          </w:p>
        </w:tc>
        <w:tc>
          <w:tcPr>
            <w:tcW w:w="2939" w:type="dxa"/>
            <w:vAlign w:val="center"/>
          </w:tcPr>
          <w:p w14:paraId="4ADCE7C3"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93.66</w:t>
            </w:r>
          </w:p>
        </w:tc>
      </w:tr>
      <w:tr w:rsidR="00A36D11" w:rsidRPr="00B02CE4" w14:paraId="4ACB26FB" w14:textId="77777777" w:rsidTr="009F7259">
        <w:trPr>
          <w:trHeight w:val="346"/>
        </w:trPr>
        <w:tc>
          <w:tcPr>
            <w:tcW w:w="2948" w:type="dxa"/>
            <w:vAlign w:val="center"/>
          </w:tcPr>
          <w:p w14:paraId="6EE41035"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III</w:t>
            </w:r>
          </w:p>
        </w:tc>
        <w:tc>
          <w:tcPr>
            <w:tcW w:w="2941" w:type="dxa"/>
            <w:vAlign w:val="center"/>
          </w:tcPr>
          <w:p w14:paraId="3E4EBE76"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13</w:t>
            </w:r>
          </w:p>
        </w:tc>
        <w:tc>
          <w:tcPr>
            <w:tcW w:w="2939" w:type="dxa"/>
            <w:vAlign w:val="center"/>
          </w:tcPr>
          <w:p w14:paraId="6DED7C6C"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95.07</w:t>
            </w:r>
          </w:p>
        </w:tc>
      </w:tr>
      <w:tr w:rsidR="00A36D11" w:rsidRPr="00B02CE4" w14:paraId="1042998D" w14:textId="77777777" w:rsidTr="005B14FF">
        <w:trPr>
          <w:trHeight w:val="301"/>
        </w:trPr>
        <w:tc>
          <w:tcPr>
            <w:tcW w:w="2948" w:type="dxa"/>
            <w:vAlign w:val="center"/>
          </w:tcPr>
          <w:p w14:paraId="6EA34CD0"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IV</w:t>
            </w:r>
          </w:p>
        </w:tc>
        <w:tc>
          <w:tcPr>
            <w:tcW w:w="2941" w:type="dxa"/>
            <w:vAlign w:val="center"/>
          </w:tcPr>
          <w:p w14:paraId="09C6BB68"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27</w:t>
            </w:r>
          </w:p>
        </w:tc>
        <w:tc>
          <w:tcPr>
            <w:tcW w:w="2939" w:type="dxa"/>
            <w:vAlign w:val="center"/>
          </w:tcPr>
          <w:p w14:paraId="2810315E"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90.65</w:t>
            </w:r>
          </w:p>
        </w:tc>
      </w:tr>
      <w:tr w:rsidR="00A36D11" w:rsidRPr="00B02CE4" w14:paraId="57CC76B6" w14:textId="77777777" w:rsidTr="005B14FF">
        <w:trPr>
          <w:trHeight w:val="70"/>
        </w:trPr>
        <w:tc>
          <w:tcPr>
            <w:tcW w:w="2948" w:type="dxa"/>
            <w:vAlign w:val="center"/>
          </w:tcPr>
          <w:p w14:paraId="660964C0"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V</w:t>
            </w:r>
          </w:p>
        </w:tc>
        <w:tc>
          <w:tcPr>
            <w:tcW w:w="2941" w:type="dxa"/>
            <w:vAlign w:val="center"/>
          </w:tcPr>
          <w:p w14:paraId="116B123D"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14</w:t>
            </w:r>
          </w:p>
        </w:tc>
        <w:tc>
          <w:tcPr>
            <w:tcW w:w="2939" w:type="dxa"/>
            <w:vAlign w:val="center"/>
          </w:tcPr>
          <w:p w14:paraId="53A764A2" w14:textId="77777777" w:rsidR="00A36D11" w:rsidRPr="00B02CE4" w:rsidRDefault="00A36D11" w:rsidP="009F7259">
            <w:pPr>
              <w:spacing w:before="240" w:afterLines="160" w:after="384" w:line="360" w:lineRule="auto"/>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94.81</w:t>
            </w:r>
          </w:p>
        </w:tc>
      </w:tr>
      <w:tr w:rsidR="00A36D11" w:rsidRPr="00B02CE4" w14:paraId="4AC9812A" w14:textId="77777777" w:rsidTr="005B14FF">
        <w:trPr>
          <w:trHeight w:val="70"/>
        </w:trPr>
        <w:tc>
          <w:tcPr>
            <w:tcW w:w="2948" w:type="dxa"/>
            <w:vAlign w:val="center"/>
          </w:tcPr>
          <w:p w14:paraId="59F3187B" w14:textId="77777777" w:rsidR="00A36D11" w:rsidRPr="00AC5101" w:rsidRDefault="00A36D11" w:rsidP="009F7259">
            <w:pPr>
              <w:spacing w:before="240" w:afterLines="160" w:after="384" w:line="360" w:lineRule="auto"/>
              <w:jc w:val="center"/>
              <w:rPr>
                <w:rFonts w:ascii="Times New Roman" w:hAnsi="Times New Roman"/>
                <w:b/>
                <w:bCs/>
                <w:color w:val="808080" w:themeColor="background1" w:themeShade="80"/>
                <w:szCs w:val="24"/>
              </w:rPr>
            </w:pPr>
            <w:proofErr w:type="gramStart"/>
            <w:r w:rsidRPr="00AC5101">
              <w:rPr>
                <w:rFonts w:ascii="Times New Roman" w:hAnsi="Times New Roman"/>
                <w:b/>
                <w:bCs/>
                <w:color w:val="808080" w:themeColor="background1" w:themeShade="80"/>
                <w:sz w:val="24"/>
                <w:szCs w:val="24"/>
              </w:rPr>
              <w:t>Total</w:t>
            </w:r>
            <w:proofErr w:type="gramEnd"/>
            <w:r w:rsidRPr="00AC5101">
              <w:rPr>
                <w:rFonts w:ascii="Times New Roman" w:hAnsi="Times New Roman"/>
                <w:b/>
                <w:bCs/>
                <w:color w:val="808080" w:themeColor="background1" w:themeShade="80"/>
                <w:sz w:val="24"/>
                <w:szCs w:val="24"/>
              </w:rPr>
              <w:t xml:space="preserve"> General</w:t>
            </w:r>
          </w:p>
        </w:tc>
        <w:tc>
          <w:tcPr>
            <w:tcW w:w="2941" w:type="dxa"/>
            <w:vAlign w:val="center"/>
          </w:tcPr>
          <w:p w14:paraId="5DFF03E5" w14:textId="77777777" w:rsidR="00A36D11" w:rsidRPr="00AC5101" w:rsidRDefault="00A36D11" w:rsidP="009F7259">
            <w:pPr>
              <w:spacing w:before="240" w:afterLines="160" w:after="384" w:line="360" w:lineRule="auto"/>
              <w:jc w:val="center"/>
              <w:rPr>
                <w:rFonts w:ascii="Times New Roman" w:hAnsi="Times New Roman"/>
                <w:b/>
                <w:bCs/>
                <w:color w:val="808080" w:themeColor="background1" w:themeShade="80"/>
                <w:szCs w:val="24"/>
              </w:rPr>
            </w:pPr>
            <w:r w:rsidRPr="00AC5101">
              <w:rPr>
                <w:rFonts w:ascii="Times New Roman" w:hAnsi="Times New Roman"/>
                <w:b/>
                <w:bCs/>
                <w:color w:val="808080" w:themeColor="background1" w:themeShade="80"/>
                <w:sz w:val="24"/>
                <w:szCs w:val="24"/>
              </w:rPr>
              <w:t>73</w:t>
            </w:r>
          </w:p>
        </w:tc>
        <w:tc>
          <w:tcPr>
            <w:tcW w:w="2939" w:type="dxa"/>
            <w:vAlign w:val="center"/>
          </w:tcPr>
          <w:p w14:paraId="1B454089" w14:textId="7252797A" w:rsidR="00A36D11" w:rsidRPr="00AC5101" w:rsidRDefault="004C70F8" w:rsidP="009F7259">
            <w:pPr>
              <w:spacing w:before="240" w:afterLines="160" w:after="384" w:line="360" w:lineRule="auto"/>
              <w:jc w:val="center"/>
              <w:rPr>
                <w:rFonts w:ascii="Times New Roman" w:hAnsi="Times New Roman"/>
                <w:b/>
                <w:bCs/>
                <w:color w:val="808080" w:themeColor="background1" w:themeShade="80"/>
                <w:szCs w:val="24"/>
              </w:rPr>
            </w:pPr>
            <w:r w:rsidRPr="004C70F8">
              <w:rPr>
                <w:rFonts w:ascii="Times New Roman" w:hAnsi="Times New Roman"/>
                <w:b/>
                <w:bCs/>
                <w:color w:val="808080" w:themeColor="background1" w:themeShade="80"/>
                <w:sz w:val="24"/>
                <w:szCs w:val="28"/>
              </w:rPr>
              <w:t>93.63</w:t>
            </w:r>
          </w:p>
        </w:tc>
      </w:tr>
    </w:tbl>
    <w:p w14:paraId="2F6D0758" w14:textId="77777777" w:rsidR="00A36D11" w:rsidRPr="00B02CE4" w:rsidRDefault="00A36D11" w:rsidP="003B2DF8">
      <w:pPr>
        <w:tabs>
          <w:tab w:val="left" w:pos="2981"/>
        </w:tabs>
        <w:spacing w:afterLines="160" w:after="384" w:line="360" w:lineRule="auto"/>
        <w:rPr>
          <w:color w:val="767070"/>
          <w:sz w:val="20"/>
          <w:szCs w:val="14"/>
          <w:lang w:val="es-DO"/>
        </w:rPr>
      </w:pPr>
      <w:r w:rsidRPr="00AC5101">
        <w:rPr>
          <w:b/>
          <w:bCs/>
          <w:color w:val="767070"/>
          <w:sz w:val="20"/>
          <w:szCs w:val="14"/>
          <w:lang w:val="es-DO"/>
        </w:rPr>
        <w:t>Fuente:</w:t>
      </w:r>
      <w:r w:rsidRPr="00B02CE4">
        <w:rPr>
          <w:color w:val="767070"/>
          <w:sz w:val="20"/>
          <w:szCs w:val="14"/>
          <w:lang w:val="es-DO"/>
        </w:rPr>
        <w:t xml:space="preserve"> Departamento Recursos Humanos</w:t>
      </w:r>
    </w:p>
    <w:p w14:paraId="6F4DDC4B" w14:textId="77777777" w:rsidR="00D42B8D" w:rsidRDefault="00D42B8D" w:rsidP="00D42B8D">
      <w:pPr>
        <w:pStyle w:val="Prrafodelista"/>
        <w:spacing w:afterLines="160" w:after="384" w:line="360" w:lineRule="auto"/>
        <w:ind w:left="810"/>
        <w:rPr>
          <w:rFonts w:ascii="Times New Roman" w:hAnsi="Times New Roman"/>
          <w:i/>
          <w:iCs/>
          <w:color w:val="767070"/>
          <w:sz w:val="28"/>
          <w:szCs w:val="28"/>
          <w:lang w:val="es-DO"/>
        </w:rPr>
      </w:pPr>
    </w:p>
    <w:p w14:paraId="2BC5F7F0" w14:textId="141B1DAB" w:rsidR="00A36D11" w:rsidRPr="00D42B8D" w:rsidRDefault="00A36D11" w:rsidP="00D42B8D">
      <w:pPr>
        <w:pStyle w:val="Prrafodelista"/>
        <w:numPr>
          <w:ilvl w:val="2"/>
          <w:numId w:val="24"/>
        </w:numPr>
        <w:spacing w:afterLines="160" w:after="384" w:line="360" w:lineRule="auto"/>
        <w:ind w:left="810" w:hanging="900"/>
        <w:rPr>
          <w:rFonts w:ascii="Times New Roman" w:hAnsi="Times New Roman"/>
          <w:i/>
          <w:iCs/>
          <w:color w:val="767070"/>
          <w:sz w:val="28"/>
          <w:szCs w:val="28"/>
          <w:lang w:val="es-DO"/>
        </w:rPr>
      </w:pPr>
      <w:r w:rsidRPr="00D42B8D">
        <w:rPr>
          <w:rFonts w:ascii="Times New Roman" w:hAnsi="Times New Roman"/>
          <w:i/>
          <w:iCs/>
          <w:color w:val="767070"/>
          <w:sz w:val="28"/>
          <w:szCs w:val="28"/>
          <w:lang w:val="es-DO"/>
        </w:rPr>
        <w:t>Distribución por Sexo y Grupo Ocupacional</w:t>
      </w:r>
    </w:p>
    <w:p w14:paraId="64C58D99" w14:textId="71E7DCCB" w:rsidR="00A36D11" w:rsidRPr="00B02CE4" w:rsidRDefault="00A36D11" w:rsidP="003B2DF8">
      <w:pPr>
        <w:autoSpaceDE w:val="0"/>
        <w:autoSpaceDN w:val="0"/>
        <w:adjustRightInd w:val="0"/>
        <w:spacing w:afterLines="160" w:after="384" w:line="360" w:lineRule="auto"/>
        <w:rPr>
          <w:color w:val="767070"/>
          <w:szCs w:val="23"/>
          <w:lang w:val="es-DO"/>
        </w:rPr>
      </w:pPr>
      <w:r w:rsidRPr="00B02CE4">
        <w:rPr>
          <w:color w:val="767070"/>
          <w:szCs w:val="23"/>
          <w:lang w:val="es-DO"/>
        </w:rPr>
        <w:t xml:space="preserve">Pro-Competencia </w:t>
      </w:r>
      <w:r w:rsidR="00602050" w:rsidRPr="00B02CE4">
        <w:rPr>
          <w:color w:val="767070"/>
          <w:szCs w:val="23"/>
          <w:lang w:val="es-DO"/>
        </w:rPr>
        <w:t>cuenta con un total de 75 servidores. El 60% de los servidores son mujeres y el 40% de los servidores son hombres. Es importante señalar que los cargos directivos y de supervisión están ocupados mayormente por mujeres (79%), mientras que los cargos de libre nombramiento y remoción (Consejo Directivo y Dirección Ejecutiva) se componen por 50% hombres y 50% mujeres</w:t>
      </w:r>
      <w:r w:rsidRPr="00B02CE4">
        <w:rPr>
          <w:color w:val="767070"/>
          <w:szCs w:val="23"/>
          <w:lang w:val="es-DO"/>
        </w:rPr>
        <w:t>.</w:t>
      </w:r>
    </w:p>
    <w:tbl>
      <w:tblPr>
        <w:tblStyle w:val="Tablaconcuadrcula"/>
        <w:tblpPr w:leftFromText="180" w:rightFromText="180" w:vertAnchor="text" w:horzAnchor="page" w:tblpX="3316" w:tblpY="283"/>
        <w:tblW w:w="0" w:type="auto"/>
        <w:tblLook w:val="04A0" w:firstRow="1" w:lastRow="0" w:firstColumn="1" w:lastColumn="0" w:noHBand="0" w:noVBand="1"/>
      </w:tblPr>
      <w:tblGrid>
        <w:gridCol w:w="2689"/>
        <w:gridCol w:w="1490"/>
        <w:gridCol w:w="1908"/>
        <w:gridCol w:w="1823"/>
      </w:tblGrid>
      <w:tr w:rsidR="00A36D11" w:rsidRPr="00B02CE4" w14:paraId="1F3C1865" w14:textId="77777777" w:rsidTr="004B7295">
        <w:trPr>
          <w:trHeight w:val="389"/>
        </w:trPr>
        <w:tc>
          <w:tcPr>
            <w:tcW w:w="2689" w:type="dxa"/>
            <w:shd w:val="clear" w:color="auto" w:fill="002060"/>
            <w:vAlign w:val="center"/>
          </w:tcPr>
          <w:p w14:paraId="09D61781" w14:textId="77777777" w:rsidR="00A36D11" w:rsidRPr="009F7259" w:rsidRDefault="00A36D11" w:rsidP="009F7259">
            <w:pPr>
              <w:spacing w:before="240" w:afterLines="160" w:after="384" w:line="360" w:lineRule="auto"/>
              <w:jc w:val="center"/>
              <w:rPr>
                <w:rFonts w:ascii="Times New Roman" w:hAnsi="Times New Roman" w:cs="Times New Roman"/>
                <w:b/>
                <w:bCs/>
                <w:color w:val="FFFFFF" w:themeColor="background1"/>
                <w:sz w:val="24"/>
                <w:szCs w:val="24"/>
              </w:rPr>
            </w:pPr>
            <w:r w:rsidRPr="009F7259">
              <w:rPr>
                <w:rFonts w:ascii="Times New Roman" w:hAnsi="Times New Roman" w:cs="Times New Roman"/>
                <w:b/>
                <w:bCs/>
                <w:color w:val="FFFFFF" w:themeColor="background1"/>
                <w:sz w:val="24"/>
                <w:szCs w:val="24"/>
              </w:rPr>
              <w:lastRenderedPageBreak/>
              <w:t>Grupo ocupacional</w:t>
            </w:r>
          </w:p>
        </w:tc>
        <w:tc>
          <w:tcPr>
            <w:tcW w:w="1490" w:type="dxa"/>
            <w:shd w:val="clear" w:color="auto" w:fill="002060"/>
            <w:vAlign w:val="center"/>
          </w:tcPr>
          <w:p w14:paraId="75505912" w14:textId="3463564E" w:rsidR="00A36D11" w:rsidRPr="009F7259" w:rsidRDefault="00A36D11" w:rsidP="009F7259">
            <w:pPr>
              <w:spacing w:before="240" w:afterLines="160" w:after="384" w:line="360" w:lineRule="auto"/>
              <w:jc w:val="center"/>
              <w:rPr>
                <w:rFonts w:ascii="Times New Roman" w:hAnsi="Times New Roman" w:cs="Times New Roman"/>
                <w:b/>
                <w:bCs/>
                <w:color w:val="FFFFFF" w:themeColor="background1"/>
                <w:sz w:val="24"/>
                <w:szCs w:val="24"/>
              </w:rPr>
            </w:pPr>
            <w:r w:rsidRPr="009F7259">
              <w:rPr>
                <w:rFonts w:ascii="Times New Roman" w:hAnsi="Times New Roman" w:cs="Times New Roman"/>
                <w:b/>
                <w:bCs/>
                <w:color w:val="FFFFFF" w:themeColor="background1"/>
                <w:sz w:val="24"/>
                <w:szCs w:val="24"/>
              </w:rPr>
              <w:t>Hombres</w:t>
            </w:r>
          </w:p>
        </w:tc>
        <w:tc>
          <w:tcPr>
            <w:tcW w:w="1908" w:type="dxa"/>
            <w:shd w:val="clear" w:color="auto" w:fill="002060"/>
            <w:vAlign w:val="center"/>
          </w:tcPr>
          <w:p w14:paraId="267603FF" w14:textId="77777777" w:rsidR="00A36D11" w:rsidRPr="009F7259" w:rsidRDefault="00A36D11" w:rsidP="009F7259">
            <w:pPr>
              <w:spacing w:before="240" w:afterLines="160" w:after="384" w:line="360" w:lineRule="auto"/>
              <w:jc w:val="center"/>
              <w:rPr>
                <w:rFonts w:ascii="Times New Roman" w:hAnsi="Times New Roman" w:cs="Times New Roman"/>
                <w:b/>
                <w:bCs/>
                <w:color w:val="FFFFFF" w:themeColor="background1"/>
                <w:sz w:val="24"/>
                <w:szCs w:val="24"/>
              </w:rPr>
            </w:pPr>
            <w:r w:rsidRPr="009F7259">
              <w:rPr>
                <w:rFonts w:ascii="Times New Roman" w:hAnsi="Times New Roman" w:cs="Times New Roman"/>
                <w:b/>
                <w:bCs/>
                <w:color w:val="FFFFFF" w:themeColor="background1"/>
                <w:sz w:val="24"/>
                <w:szCs w:val="24"/>
              </w:rPr>
              <w:t>Mujer</w:t>
            </w:r>
          </w:p>
        </w:tc>
        <w:tc>
          <w:tcPr>
            <w:tcW w:w="1823" w:type="dxa"/>
            <w:shd w:val="clear" w:color="auto" w:fill="002060"/>
            <w:vAlign w:val="center"/>
          </w:tcPr>
          <w:p w14:paraId="18841C3D" w14:textId="77777777" w:rsidR="00A36D11" w:rsidRPr="009F7259" w:rsidRDefault="00A36D11" w:rsidP="009F7259">
            <w:pPr>
              <w:spacing w:before="240" w:afterLines="160" w:after="384" w:line="360" w:lineRule="auto"/>
              <w:jc w:val="center"/>
              <w:rPr>
                <w:rFonts w:ascii="Times New Roman" w:hAnsi="Times New Roman" w:cs="Times New Roman"/>
                <w:b/>
                <w:bCs/>
                <w:color w:val="FFFFFF" w:themeColor="background1"/>
                <w:sz w:val="24"/>
                <w:szCs w:val="24"/>
              </w:rPr>
            </w:pPr>
            <w:r w:rsidRPr="009F7259">
              <w:rPr>
                <w:rFonts w:ascii="Times New Roman" w:hAnsi="Times New Roman" w:cs="Times New Roman"/>
                <w:b/>
                <w:bCs/>
                <w:color w:val="FFFFFF" w:themeColor="background1"/>
                <w:sz w:val="24"/>
                <w:szCs w:val="24"/>
              </w:rPr>
              <w:t>Total</w:t>
            </w:r>
          </w:p>
        </w:tc>
      </w:tr>
      <w:tr w:rsidR="00D46F2D" w:rsidRPr="00B02CE4" w14:paraId="0D076BFF" w14:textId="77777777" w:rsidTr="004B7295">
        <w:trPr>
          <w:trHeight w:val="279"/>
        </w:trPr>
        <w:tc>
          <w:tcPr>
            <w:tcW w:w="2689" w:type="dxa"/>
            <w:vAlign w:val="center"/>
          </w:tcPr>
          <w:p w14:paraId="5F809210" w14:textId="117D0977"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I</w:t>
            </w:r>
          </w:p>
        </w:tc>
        <w:tc>
          <w:tcPr>
            <w:tcW w:w="1490" w:type="dxa"/>
            <w:vAlign w:val="center"/>
          </w:tcPr>
          <w:p w14:paraId="62705291" w14:textId="40711CB8"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9</w:t>
            </w:r>
          </w:p>
        </w:tc>
        <w:tc>
          <w:tcPr>
            <w:tcW w:w="1908" w:type="dxa"/>
            <w:vAlign w:val="center"/>
          </w:tcPr>
          <w:p w14:paraId="0A1C6DF4" w14:textId="750EDDA0"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4</w:t>
            </w:r>
          </w:p>
        </w:tc>
        <w:tc>
          <w:tcPr>
            <w:tcW w:w="1823" w:type="dxa"/>
            <w:vAlign w:val="center"/>
          </w:tcPr>
          <w:p w14:paraId="7FB2E4FB" w14:textId="38E905BB"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13</w:t>
            </w:r>
          </w:p>
        </w:tc>
      </w:tr>
      <w:tr w:rsidR="00D46F2D" w:rsidRPr="00B02CE4" w14:paraId="1F397B8C" w14:textId="77777777" w:rsidTr="004B7295">
        <w:trPr>
          <w:trHeight w:val="279"/>
        </w:trPr>
        <w:tc>
          <w:tcPr>
            <w:tcW w:w="2689" w:type="dxa"/>
            <w:vAlign w:val="center"/>
          </w:tcPr>
          <w:p w14:paraId="70C6BE05" w14:textId="7A1FEBFD"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II</w:t>
            </w:r>
          </w:p>
        </w:tc>
        <w:tc>
          <w:tcPr>
            <w:tcW w:w="1490" w:type="dxa"/>
            <w:vAlign w:val="center"/>
          </w:tcPr>
          <w:p w14:paraId="1374C25A" w14:textId="5530BFF7"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1</w:t>
            </w:r>
          </w:p>
        </w:tc>
        <w:tc>
          <w:tcPr>
            <w:tcW w:w="1908" w:type="dxa"/>
            <w:vAlign w:val="center"/>
          </w:tcPr>
          <w:p w14:paraId="0150A5FB" w14:textId="479B6D14"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6</w:t>
            </w:r>
          </w:p>
        </w:tc>
        <w:tc>
          <w:tcPr>
            <w:tcW w:w="1823" w:type="dxa"/>
            <w:vAlign w:val="center"/>
          </w:tcPr>
          <w:p w14:paraId="0DFC32E7" w14:textId="13FAB976"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7</w:t>
            </w:r>
          </w:p>
        </w:tc>
      </w:tr>
      <w:tr w:rsidR="00D46F2D" w:rsidRPr="00B02CE4" w14:paraId="2F7EA54D" w14:textId="77777777" w:rsidTr="004B7295">
        <w:trPr>
          <w:trHeight w:val="279"/>
        </w:trPr>
        <w:tc>
          <w:tcPr>
            <w:tcW w:w="2689" w:type="dxa"/>
            <w:vAlign w:val="center"/>
          </w:tcPr>
          <w:p w14:paraId="7B456E9A" w14:textId="48AA01F1"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III</w:t>
            </w:r>
          </w:p>
        </w:tc>
        <w:tc>
          <w:tcPr>
            <w:tcW w:w="1490" w:type="dxa"/>
            <w:vAlign w:val="center"/>
          </w:tcPr>
          <w:p w14:paraId="31B1101B" w14:textId="12091802"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5</w:t>
            </w:r>
          </w:p>
        </w:tc>
        <w:tc>
          <w:tcPr>
            <w:tcW w:w="1908" w:type="dxa"/>
            <w:vAlign w:val="center"/>
          </w:tcPr>
          <w:p w14:paraId="70C3AB4E" w14:textId="26F0FA50"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3</w:t>
            </w:r>
          </w:p>
        </w:tc>
        <w:tc>
          <w:tcPr>
            <w:tcW w:w="1823" w:type="dxa"/>
            <w:vAlign w:val="center"/>
          </w:tcPr>
          <w:p w14:paraId="1D8FC4D3" w14:textId="200B24C8"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8</w:t>
            </w:r>
          </w:p>
        </w:tc>
      </w:tr>
      <w:tr w:rsidR="00D46F2D" w:rsidRPr="00B02CE4" w14:paraId="719916A2" w14:textId="77777777" w:rsidTr="004B7295">
        <w:trPr>
          <w:trHeight w:val="279"/>
        </w:trPr>
        <w:tc>
          <w:tcPr>
            <w:tcW w:w="2689" w:type="dxa"/>
            <w:vAlign w:val="center"/>
          </w:tcPr>
          <w:p w14:paraId="28983BDD" w14:textId="11CEB797"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IV</w:t>
            </w:r>
          </w:p>
        </w:tc>
        <w:tc>
          <w:tcPr>
            <w:tcW w:w="1490" w:type="dxa"/>
            <w:vAlign w:val="center"/>
          </w:tcPr>
          <w:p w14:paraId="733D4C4C" w14:textId="5759BB58"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9</w:t>
            </w:r>
          </w:p>
        </w:tc>
        <w:tc>
          <w:tcPr>
            <w:tcW w:w="1908" w:type="dxa"/>
            <w:vAlign w:val="center"/>
          </w:tcPr>
          <w:p w14:paraId="11A4F699" w14:textId="2982B9FF"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18</w:t>
            </w:r>
          </w:p>
        </w:tc>
        <w:tc>
          <w:tcPr>
            <w:tcW w:w="1823" w:type="dxa"/>
            <w:vAlign w:val="center"/>
          </w:tcPr>
          <w:p w14:paraId="00951025" w14:textId="2DD1DE35"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27</w:t>
            </w:r>
          </w:p>
        </w:tc>
      </w:tr>
      <w:tr w:rsidR="00D46F2D" w:rsidRPr="00B02CE4" w14:paraId="5E16D35B" w14:textId="77777777" w:rsidTr="004B7295">
        <w:trPr>
          <w:trHeight w:val="64"/>
        </w:trPr>
        <w:tc>
          <w:tcPr>
            <w:tcW w:w="2689" w:type="dxa"/>
            <w:vAlign w:val="center"/>
          </w:tcPr>
          <w:p w14:paraId="190631BA" w14:textId="11B5D6B1"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V</w:t>
            </w:r>
          </w:p>
        </w:tc>
        <w:tc>
          <w:tcPr>
            <w:tcW w:w="1490" w:type="dxa"/>
            <w:vAlign w:val="center"/>
          </w:tcPr>
          <w:p w14:paraId="1DAE68BD" w14:textId="1B8C6001"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3</w:t>
            </w:r>
          </w:p>
        </w:tc>
        <w:tc>
          <w:tcPr>
            <w:tcW w:w="1908" w:type="dxa"/>
            <w:vAlign w:val="center"/>
          </w:tcPr>
          <w:p w14:paraId="46F4EF08" w14:textId="3A4508DE"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11</w:t>
            </w:r>
          </w:p>
        </w:tc>
        <w:tc>
          <w:tcPr>
            <w:tcW w:w="1823" w:type="dxa"/>
            <w:vAlign w:val="center"/>
          </w:tcPr>
          <w:p w14:paraId="3D82CD9D" w14:textId="7ECC64FB"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14</w:t>
            </w:r>
          </w:p>
        </w:tc>
      </w:tr>
      <w:tr w:rsidR="00D46F2D" w:rsidRPr="00B02CE4" w14:paraId="1C036C86" w14:textId="77777777" w:rsidTr="004B7295">
        <w:trPr>
          <w:trHeight w:val="64"/>
        </w:trPr>
        <w:tc>
          <w:tcPr>
            <w:tcW w:w="2689" w:type="dxa"/>
            <w:vAlign w:val="center"/>
          </w:tcPr>
          <w:p w14:paraId="2CB7234D" w14:textId="0EEA826C"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Libre Nombramiento</w:t>
            </w:r>
          </w:p>
        </w:tc>
        <w:tc>
          <w:tcPr>
            <w:tcW w:w="1490" w:type="dxa"/>
            <w:vAlign w:val="center"/>
          </w:tcPr>
          <w:p w14:paraId="08D20144" w14:textId="177F95F0"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3</w:t>
            </w:r>
          </w:p>
        </w:tc>
        <w:tc>
          <w:tcPr>
            <w:tcW w:w="1908" w:type="dxa"/>
            <w:vAlign w:val="center"/>
          </w:tcPr>
          <w:p w14:paraId="7B873B55" w14:textId="05064161"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3</w:t>
            </w:r>
          </w:p>
        </w:tc>
        <w:tc>
          <w:tcPr>
            <w:tcW w:w="1823" w:type="dxa"/>
            <w:vAlign w:val="center"/>
          </w:tcPr>
          <w:p w14:paraId="0DFC1D79" w14:textId="108CF41E" w:rsidR="00D46F2D" w:rsidRPr="00B02CE4" w:rsidRDefault="00D46F2D" w:rsidP="009F7259">
            <w:pPr>
              <w:spacing w:before="240" w:afterLines="160" w:after="384" w:line="360" w:lineRule="auto"/>
              <w:jc w:val="center"/>
              <w:rPr>
                <w:rFonts w:ascii="Times New Roman" w:hAnsi="Times New Roman" w:cs="Times New Roman"/>
                <w:color w:val="767070"/>
                <w:spacing w:val="20"/>
                <w:sz w:val="24"/>
                <w:szCs w:val="23"/>
              </w:rPr>
            </w:pPr>
            <w:r w:rsidRPr="00B02CE4">
              <w:rPr>
                <w:rFonts w:ascii="Times New Roman" w:hAnsi="Times New Roman" w:cs="Times New Roman"/>
                <w:color w:val="767070"/>
                <w:spacing w:val="20"/>
                <w:sz w:val="24"/>
                <w:szCs w:val="23"/>
              </w:rPr>
              <w:t>6</w:t>
            </w:r>
          </w:p>
        </w:tc>
      </w:tr>
      <w:tr w:rsidR="00D46F2D" w:rsidRPr="00B02CE4" w14:paraId="4F5F0840" w14:textId="77777777" w:rsidTr="004B7295">
        <w:trPr>
          <w:trHeight w:val="178"/>
        </w:trPr>
        <w:tc>
          <w:tcPr>
            <w:tcW w:w="2689" w:type="dxa"/>
            <w:vAlign w:val="center"/>
          </w:tcPr>
          <w:p w14:paraId="4A6701AF" w14:textId="19C6A4D7" w:rsidR="00D46F2D" w:rsidRPr="00AC5101" w:rsidRDefault="00D46F2D" w:rsidP="009F7259">
            <w:pPr>
              <w:spacing w:before="240" w:afterLines="160" w:after="384" w:line="360" w:lineRule="auto"/>
              <w:jc w:val="center"/>
              <w:rPr>
                <w:rFonts w:ascii="Times New Roman" w:hAnsi="Times New Roman" w:cs="Times New Roman"/>
                <w:b/>
                <w:bCs/>
                <w:color w:val="767070"/>
                <w:spacing w:val="20"/>
                <w:sz w:val="24"/>
                <w:szCs w:val="23"/>
              </w:rPr>
            </w:pPr>
            <w:r w:rsidRPr="00AC5101">
              <w:rPr>
                <w:rFonts w:ascii="Times New Roman" w:hAnsi="Times New Roman" w:cs="Times New Roman"/>
                <w:b/>
                <w:bCs/>
                <w:color w:val="767070"/>
                <w:spacing w:val="20"/>
                <w:sz w:val="24"/>
                <w:szCs w:val="23"/>
              </w:rPr>
              <w:t>Total</w:t>
            </w:r>
          </w:p>
        </w:tc>
        <w:tc>
          <w:tcPr>
            <w:tcW w:w="1490" w:type="dxa"/>
            <w:vAlign w:val="center"/>
          </w:tcPr>
          <w:p w14:paraId="6CB86878" w14:textId="68D6A0F7" w:rsidR="00D46F2D" w:rsidRPr="00AC5101" w:rsidRDefault="00D46F2D" w:rsidP="009F7259">
            <w:pPr>
              <w:spacing w:before="240" w:afterLines="160" w:after="384" w:line="360" w:lineRule="auto"/>
              <w:jc w:val="center"/>
              <w:rPr>
                <w:rFonts w:ascii="Times New Roman" w:hAnsi="Times New Roman" w:cs="Times New Roman"/>
                <w:b/>
                <w:bCs/>
                <w:color w:val="767070"/>
                <w:spacing w:val="20"/>
                <w:sz w:val="24"/>
                <w:szCs w:val="23"/>
              </w:rPr>
            </w:pPr>
            <w:r w:rsidRPr="00AC5101">
              <w:rPr>
                <w:rFonts w:ascii="Times New Roman" w:hAnsi="Times New Roman" w:cs="Times New Roman"/>
                <w:b/>
                <w:bCs/>
                <w:color w:val="767070"/>
                <w:spacing w:val="20"/>
                <w:sz w:val="24"/>
                <w:szCs w:val="23"/>
              </w:rPr>
              <w:t>30</w:t>
            </w:r>
          </w:p>
        </w:tc>
        <w:tc>
          <w:tcPr>
            <w:tcW w:w="1908" w:type="dxa"/>
            <w:vAlign w:val="center"/>
          </w:tcPr>
          <w:p w14:paraId="798CB1E3" w14:textId="0CE75FB5" w:rsidR="00D46F2D" w:rsidRPr="00AC5101" w:rsidRDefault="00D46F2D" w:rsidP="009F7259">
            <w:pPr>
              <w:spacing w:before="240" w:afterLines="160" w:after="384" w:line="360" w:lineRule="auto"/>
              <w:jc w:val="center"/>
              <w:rPr>
                <w:rFonts w:ascii="Times New Roman" w:hAnsi="Times New Roman" w:cs="Times New Roman"/>
                <w:b/>
                <w:bCs/>
                <w:color w:val="767070"/>
                <w:spacing w:val="20"/>
                <w:sz w:val="24"/>
                <w:szCs w:val="23"/>
              </w:rPr>
            </w:pPr>
            <w:r w:rsidRPr="00AC5101">
              <w:rPr>
                <w:rFonts w:ascii="Times New Roman" w:hAnsi="Times New Roman" w:cs="Times New Roman"/>
                <w:b/>
                <w:bCs/>
                <w:color w:val="767070"/>
                <w:spacing w:val="20"/>
                <w:sz w:val="24"/>
                <w:szCs w:val="23"/>
              </w:rPr>
              <w:t>45</w:t>
            </w:r>
          </w:p>
        </w:tc>
        <w:tc>
          <w:tcPr>
            <w:tcW w:w="1823" w:type="dxa"/>
            <w:vAlign w:val="center"/>
          </w:tcPr>
          <w:p w14:paraId="259139B1" w14:textId="36809D89" w:rsidR="00D46F2D" w:rsidRPr="00AC5101" w:rsidRDefault="00D46F2D" w:rsidP="009F7259">
            <w:pPr>
              <w:spacing w:before="240" w:afterLines="160" w:after="384" w:line="360" w:lineRule="auto"/>
              <w:jc w:val="center"/>
              <w:rPr>
                <w:rFonts w:ascii="Times New Roman" w:hAnsi="Times New Roman" w:cs="Times New Roman"/>
                <w:b/>
                <w:bCs/>
                <w:color w:val="767070"/>
                <w:spacing w:val="20"/>
                <w:sz w:val="24"/>
                <w:szCs w:val="23"/>
              </w:rPr>
            </w:pPr>
            <w:r w:rsidRPr="00AC5101">
              <w:rPr>
                <w:rFonts w:ascii="Times New Roman" w:hAnsi="Times New Roman" w:cs="Times New Roman"/>
                <w:b/>
                <w:bCs/>
                <w:color w:val="767070"/>
                <w:spacing w:val="20"/>
                <w:sz w:val="24"/>
                <w:szCs w:val="23"/>
              </w:rPr>
              <w:t>75</w:t>
            </w:r>
          </w:p>
        </w:tc>
      </w:tr>
    </w:tbl>
    <w:p w14:paraId="0BCC6DFF" w14:textId="77777777" w:rsidR="00A36D11" w:rsidRPr="00B02CE4" w:rsidRDefault="00A36D11" w:rsidP="003B2DF8">
      <w:pPr>
        <w:spacing w:afterLines="160" w:after="384" w:line="360" w:lineRule="auto"/>
        <w:rPr>
          <w:sz w:val="16"/>
          <w:szCs w:val="16"/>
          <w:lang w:val="es-DO"/>
        </w:rPr>
      </w:pPr>
    </w:p>
    <w:p w14:paraId="6022AC46" w14:textId="77777777" w:rsidR="004B7295" w:rsidRDefault="004B7295" w:rsidP="003B2DF8">
      <w:pPr>
        <w:tabs>
          <w:tab w:val="left" w:pos="2981"/>
        </w:tabs>
        <w:spacing w:afterLines="160" w:after="384" w:line="360" w:lineRule="auto"/>
        <w:rPr>
          <w:b/>
          <w:bCs/>
          <w:color w:val="767070"/>
          <w:sz w:val="20"/>
          <w:szCs w:val="14"/>
          <w:lang w:val="es-DO"/>
        </w:rPr>
      </w:pPr>
    </w:p>
    <w:p w14:paraId="53BEE389" w14:textId="77777777" w:rsidR="004B7295" w:rsidRDefault="004B7295" w:rsidP="003B2DF8">
      <w:pPr>
        <w:tabs>
          <w:tab w:val="left" w:pos="2981"/>
        </w:tabs>
        <w:spacing w:afterLines="160" w:after="384" w:line="360" w:lineRule="auto"/>
        <w:rPr>
          <w:b/>
          <w:bCs/>
          <w:color w:val="767070"/>
          <w:sz w:val="20"/>
          <w:szCs w:val="14"/>
          <w:lang w:val="es-DO"/>
        </w:rPr>
      </w:pPr>
    </w:p>
    <w:p w14:paraId="76D3E253" w14:textId="77777777" w:rsidR="004B7295" w:rsidRDefault="004B7295" w:rsidP="003B2DF8">
      <w:pPr>
        <w:tabs>
          <w:tab w:val="left" w:pos="2981"/>
        </w:tabs>
        <w:spacing w:afterLines="160" w:after="384" w:line="360" w:lineRule="auto"/>
        <w:rPr>
          <w:b/>
          <w:bCs/>
          <w:color w:val="767070"/>
          <w:sz w:val="20"/>
          <w:szCs w:val="14"/>
          <w:lang w:val="es-DO"/>
        </w:rPr>
      </w:pPr>
    </w:p>
    <w:p w14:paraId="0E51C34C" w14:textId="77777777" w:rsidR="004B7295" w:rsidRDefault="004B7295" w:rsidP="003B2DF8">
      <w:pPr>
        <w:tabs>
          <w:tab w:val="left" w:pos="2981"/>
        </w:tabs>
        <w:spacing w:afterLines="160" w:after="384" w:line="360" w:lineRule="auto"/>
        <w:rPr>
          <w:b/>
          <w:bCs/>
          <w:color w:val="767070"/>
          <w:sz w:val="20"/>
          <w:szCs w:val="14"/>
          <w:lang w:val="es-DO"/>
        </w:rPr>
      </w:pPr>
    </w:p>
    <w:p w14:paraId="1F18AB85" w14:textId="77777777" w:rsidR="004B7295" w:rsidRDefault="004B7295" w:rsidP="003B2DF8">
      <w:pPr>
        <w:tabs>
          <w:tab w:val="left" w:pos="2981"/>
        </w:tabs>
        <w:spacing w:afterLines="160" w:after="384" w:line="360" w:lineRule="auto"/>
        <w:rPr>
          <w:b/>
          <w:bCs/>
          <w:color w:val="767070"/>
          <w:sz w:val="20"/>
          <w:szCs w:val="14"/>
          <w:lang w:val="es-DO"/>
        </w:rPr>
      </w:pPr>
    </w:p>
    <w:p w14:paraId="04D0AEAE" w14:textId="77777777" w:rsidR="004B7295" w:rsidRDefault="004B7295" w:rsidP="003B2DF8">
      <w:pPr>
        <w:tabs>
          <w:tab w:val="left" w:pos="2981"/>
        </w:tabs>
        <w:spacing w:afterLines="160" w:after="384" w:line="360" w:lineRule="auto"/>
        <w:rPr>
          <w:b/>
          <w:bCs/>
          <w:color w:val="767070"/>
          <w:sz w:val="20"/>
          <w:szCs w:val="14"/>
          <w:lang w:val="es-DO"/>
        </w:rPr>
      </w:pPr>
    </w:p>
    <w:p w14:paraId="62744EAE" w14:textId="77777777" w:rsidR="004B7295" w:rsidRDefault="004B7295" w:rsidP="003B2DF8">
      <w:pPr>
        <w:tabs>
          <w:tab w:val="left" w:pos="2981"/>
        </w:tabs>
        <w:spacing w:afterLines="160" w:after="384" w:line="360" w:lineRule="auto"/>
        <w:rPr>
          <w:b/>
          <w:bCs/>
          <w:color w:val="767070"/>
          <w:sz w:val="20"/>
          <w:szCs w:val="14"/>
          <w:lang w:val="es-DO"/>
        </w:rPr>
      </w:pPr>
    </w:p>
    <w:p w14:paraId="1294A68A" w14:textId="77777777" w:rsidR="009F7259" w:rsidRDefault="009F7259" w:rsidP="003B2DF8">
      <w:pPr>
        <w:tabs>
          <w:tab w:val="left" w:pos="2981"/>
        </w:tabs>
        <w:spacing w:afterLines="160" w:after="384" w:line="360" w:lineRule="auto"/>
        <w:rPr>
          <w:b/>
          <w:bCs/>
          <w:color w:val="767070"/>
          <w:sz w:val="20"/>
          <w:szCs w:val="14"/>
          <w:lang w:val="es-DO"/>
        </w:rPr>
      </w:pPr>
    </w:p>
    <w:p w14:paraId="1D0821A7" w14:textId="77777777" w:rsidR="009F7259" w:rsidRDefault="009F7259" w:rsidP="003B2DF8">
      <w:pPr>
        <w:tabs>
          <w:tab w:val="left" w:pos="2981"/>
        </w:tabs>
        <w:spacing w:afterLines="160" w:after="384" w:line="360" w:lineRule="auto"/>
        <w:rPr>
          <w:b/>
          <w:bCs/>
          <w:color w:val="767070"/>
          <w:sz w:val="20"/>
          <w:szCs w:val="14"/>
          <w:lang w:val="es-DO"/>
        </w:rPr>
      </w:pPr>
    </w:p>
    <w:p w14:paraId="6A8F5E2E" w14:textId="77777777" w:rsidR="009F7259" w:rsidRDefault="009F7259" w:rsidP="003B2DF8">
      <w:pPr>
        <w:tabs>
          <w:tab w:val="left" w:pos="2981"/>
        </w:tabs>
        <w:spacing w:afterLines="160" w:after="384" w:line="360" w:lineRule="auto"/>
        <w:rPr>
          <w:b/>
          <w:bCs/>
          <w:color w:val="767070"/>
          <w:sz w:val="20"/>
          <w:szCs w:val="14"/>
          <w:lang w:val="es-DO"/>
        </w:rPr>
      </w:pPr>
    </w:p>
    <w:p w14:paraId="08A0570C" w14:textId="77777777" w:rsidR="009F7259" w:rsidRDefault="009F7259" w:rsidP="003B2DF8">
      <w:pPr>
        <w:tabs>
          <w:tab w:val="left" w:pos="2981"/>
        </w:tabs>
        <w:spacing w:afterLines="160" w:after="384" w:line="360" w:lineRule="auto"/>
        <w:rPr>
          <w:b/>
          <w:bCs/>
          <w:color w:val="767070"/>
          <w:sz w:val="20"/>
          <w:szCs w:val="14"/>
          <w:lang w:val="es-DO"/>
        </w:rPr>
      </w:pPr>
    </w:p>
    <w:p w14:paraId="3CA494F2" w14:textId="191D0047" w:rsidR="00A36D11" w:rsidRPr="00B02CE4" w:rsidRDefault="00A36D11" w:rsidP="009F7259">
      <w:pPr>
        <w:tabs>
          <w:tab w:val="left" w:pos="2981"/>
        </w:tabs>
        <w:spacing w:afterLines="160" w:after="384" w:line="360" w:lineRule="auto"/>
        <w:ind w:left="1170"/>
        <w:rPr>
          <w:color w:val="767070"/>
          <w:sz w:val="20"/>
          <w:szCs w:val="14"/>
          <w:lang w:val="es-DO"/>
        </w:rPr>
      </w:pPr>
      <w:r w:rsidRPr="00AC5101">
        <w:rPr>
          <w:b/>
          <w:bCs/>
          <w:color w:val="767070"/>
          <w:sz w:val="20"/>
          <w:szCs w:val="14"/>
          <w:lang w:val="es-DO"/>
        </w:rPr>
        <w:t>Fuente:</w:t>
      </w:r>
      <w:r w:rsidRPr="00B02CE4">
        <w:rPr>
          <w:color w:val="767070"/>
          <w:sz w:val="20"/>
          <w:szCs w:val="14"/>
          <w:lang w:val="es-DO"/>
        </w:rPr>
        <w:t xml:space="preserve"> Departamento Recursos Humanos</w:t>
      </w:r>
    </w:p>
    <w:p w14:paraId="38EAE40C" w14:textId="77777777" w:rsidR="00AC5101" w:rsidRDefault="00AC5101" w:rsidP="003B2DF8">
      <w:pPr>
        <w:autoSpaceDE w:val="0"/>
        <w:autoSpaceDN w:val="0"/>
        <w:adjustRightInd w:val="0"/>
        <w:spacing w:afterLines="160" w:after="384" w:line="360" w:lineRule="auto"/>
        <w:rPr>
          <w:color w:val="767070"/>
          <w:szCs w:val="23"/>
          <w:lang w:val="es-DO"/>
        </w:rPr>
      </w:pPr>
    </w:p>
    <w:p w14:paraId="10F2E26E" w14:textId="61F2C134" w:rsidR="00A36D11" w:rsidRPr="00B02CE4" w:rsidRDefault="00A36D11" w:rsidP="003B2DF8">
      <w:pPr>
        <w:autoSpaceDE w:val="0"/>
        <w:autoSpaceDN w:val="0"/>
        <w:adjustRightInd w:val="0"/>
        <w:spacing w:afterLines="160" w:after="384" w:line="360" w:lineRule="auto"/>
        <w:rPr>
          <w:color w:val="767070"/>
          <w:szCs w:val="23"/>
          <w:lang w:val="es-DO"/>
        </w:rPr>
      </w:pPr>
      <w:r w:rsidRPr="00B02CE4">
        <w:rPr>
          <w:color w:val="767070"/>
          <w:szCs w:val="23"/>
          <w:lang w:val="es-DO"/>
        </w:rPr>
        <w:t>A continuación, distribución de los servidores por grupo ocupacional y sexo.</w:t>
      </w:r>
    </w:p>
    <w:p w14:paraId="50E5599F" w14:textId="4F30B864" w:rsidR="00A36D11" w:rsidRPr="00B02CE4" w:rsidRDefault="00005745" w:rsidP="003B2DF8">
      <w:pPr>
        <w:spacing w:afterLines="160" w:after="384" w:line="360" w:lineRule="auto"/>
        <w:rPr>
          <w:lang w:val="es-DO"/>
        </w:rPr>
      </w:pPr>
      <w:r w:rsidRPr="00B02CE4">
        <w:rPr>
          <w:noProof/>
          <w:lang w:val="es-DO"/>
        </w:rPr>
        <w:lastRenderedPageBreak/>
        <w:drawing>
          <wp:inline distT="0" distB="0" distL="0" distR="0" wp14:anchorId="10CC9A64" wp14:editId="45F39A5B">
            <wp:extent cx="5143500" cy="2933700"/>
            <wp:effectExtent l="0" t="0" r="0" b="0"/>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9AC036E" w14:textId="658426C5" w:rsidR="00A36D11" w:rsidRDefault="00AC5101" w:rsidP="003B2DF8">
      <w:pPr>
        <w:spacing w:afterLines="160" w:after="384" w:line="360" w:lineRule="auto"/>
        <w:rPr>
          <w:lang w:val="es-DO"/>
        </w:rPr>
      </w:pPr>
      <w:r w:rsidRPr="00AC5101">
        <w:rPr>
          <w:b/>
          <w:bCs/>
          <w:lang w:val="es-DO"/>
        </w:rPr>
        <w:t>G.O. =</w:t>
      </w:r>
      <w:r>
        <w:rPr>
          <w:lang w:val="es-DO"/>
        </w:rPr>
        <w:t xml:space="preserve"> Grupo Ocupacional</w:t>
      </w:r>
    </w:p>
    <w:p w14:paraId="270C3E32" w14:textId="77777777" w:rsidR="00A36D11" w:rsidRPr="00AC5101" w:rsidRDefault="00A36D11" w:rsidP="003B2DF8">
      <w:pPr>
        <w:pStyle w:val="Prrafodelista"/>
        <w:numPr>
          <w:ilvl w:val="3"/>
          <w:numId w:val="24"/>
        </w:numPr>
        <w:spacing w:afterLines="160" w:after="384" w:line="360" w:lineRule="auto"/>
        <w:ind w:left="0" w:hanging="810"/>
        <w:rPr>
          <w:rFonts w:ascii="Times New Roman" w:hAnsi="Times New Roman"/>
          <w:bCs/>
          <w:color w:val="808080" w:themeColor="background1" w:themeShade="80"/>
          <w:sz w:val="28"/>
          <w:szCs w:val="28"/>
          <w:lang w:val="es-DO"/>
        </w:rPr>
      </w:pPr>
      <w:r w:rsidRPr="00AC5101">
        <w:rPr>
          <w:rFonts w:ascii="Times New Roman" w:hAnsi="Times New Roman"/>
          <w:bCs/>
          <w:color w:val="808080" w:themeColor="background1" w:themeShade="80"/>
          <w:sz w:val="28"/>
          <w:szCs w:val="28"/>
          <w:lang w:val="es-DO"/>
        </w:rPr>
        <w:t>Equidad salarial hombres y mujeres por Grupo Ocupacional</w:t>
      </w:r>
    </w:p>
    <w:p w14:paraId="11573CA1" w14:textId="27A2B8E6" w:rsidR="00E3521A" w:rsidRDefault="00A36D11" w:rsidP="00D42B8D">
      <w:pPr>
        <w:autoSpaceDE w:val="0"/>
        <w:autoSpaceDN w:val="0"/>
        <w:adjustRightInd w:val="0"/>
        <w:spacing w:afterLines="160" w:after="384" w:line="360" w:lineRule="auto"/>
        <w:ind w:left="-810"/>
        <w:rPr>
          <w:color w:val="767070"/>
          <w:szCs w:val="22"/>
          <w:lang w:val="es-DO"/>
        </w:rPr>
      </w:pPr>
      <w:r w:rsidRPr="00AC5101">
        <w:rPr>
          <w:color w:val="767070"/>
          <w:szCs w:val="22"/>
          <w:lang w:val="es-DO"/>
        </w:rPr>
        <w:t xml:space="preserve">Pro-Competencia </w:t>
      </w:r>
      <w:r w:rsidR="00E3521A" w:rsidRPr="00AC5101">
        <w:rPr>
          <w:color w:val="767070"/>
          <w:szCs w:val="22"/>
          <w:lang w:val="es-DO"/>
        </w:rPr>
        <w:t xml:space="preserve">administra la remuneración a partir de la escala de salarios aprobada por el Ministerio de Administración Pública (MAP), la cual está definida por grupo ocupacional y nivel. Los salarios están determinados por las responsabilidades de los cargos, independientemente de que el servidor que ocupe el puesto sea hombre o mujer. </w:t>
      </w:r>
    </w:p>
    <w:p w14:paraId="1BBAD696" w14:textId="12D165C9" w:rsidR="00A36D11" w:rsidRPr="00AC5101" w:rsidRDefault="00E3521A" w:rsidP="00D42B8D">
      <w:pPr>
        <w:autoSpaceDE w:val="0"/>
        <w:autoSpaceDN w:val="0"/>
        <w:adjustRightInd w:val="0"/>
        <w:spacing w:afterLines="160" w:after="384" w:line="360" w:lineRule="auto"/>
        <w:ind w:left="-810"/>
        <w:rPr>
          <w:color w:val="767070"/>
          <w:szCs w:val="22"/>
          <w:lang w:val="es-DO"/>
        </w:rPr>
      </w:pPr>
      <w:r w:rsidRPr="00AC5101">
        <w:rPr>
          <w:color w:val="767070"/>
          <w:szCs w:val="22"/>
          <w:lang w:val="es-DO"/>
        </w:rPr>
        <w:t>Como se observa en la siguiente tabla y en el gráfico, las diferencias entre los salarios promedios de hombres y mujeres son mínimos.</w:t>
      </w:r>
    </w:p>
    <w:p w14:paraId="0026208C" w14:textId="77777777" w:rsidR="00C008D4" w:rsidRDefault="00C008D4" w:rsidP="003B2DF8">
      <w:pPr>
        <w:autoSpaceDE w:val="0"/>
        <w:autoSpaceDN w:val="0"/>
        <w:adjustRightInd w:val="0"/>
        <w:spacing w:afterLines="160" w:after="384" w:line="360" w:lineRule="auto"/>
        <w:rPr>
          <w:color w:val="767070"/>
          <w:szCs w:val="23"/>
          <w:lang w:val="es-DO"/>
        </w:rPr>
      </w:pPr>
    </w:p>
    <w:p w14:paraId="04B1CA3E" w14:textId="77777777" w:rsidR="00FE7F3C" w:rsidRPr="00B02CE4" w:rsidRDefault="00FE7F3C" w:rsidP="003B2DF8">
      <w:pPr>
        <w:autoSpaceDE w:val="0"/>
        <w:autoSpaceDN w:val="0"/>
        <w:adjustRightInd w:val="0"/>
        <w:spacing w:afterLines="160" w:after="384" w:line="360" w:lineRule="auto"/>
        <w:rPr>
          <w:color w:val="767070"/>
          <w:szCs w:val="23"/>
          <w:lang w:val="es-DO"/>
        </w:rPr>
      </w:pPr>
    </w:p>
    <w:tbl>
      <w:tblPr>
        <w:tblW w:w="8070" w:type="dxa"/>
        <w:tblCellMar>
          <w:left w:w="70" w:type="dxa"/>
          <w:right w:w="70" w:type="dxa"/>
        </w:tblCellMar>
        <w:tblLook w:val="04A0" w:firstRow="1" w:lastRow="0" w:firstColumn="1" w:lastColumn="0" w:noHBand="0" w:noVBand="1"/>
      </w:tblPr>
      <w:tblGrid>
        <w:gridCol w:w="2542"/>
        <w:gridCol w:w="2693"/>
        <w:gridCol w:w="2835"/>
      </w:tblGrid>
      <w:tr w:rsidR="00EC3F0E" w:rsidRPr="00B02CE4" w14:paraId="1AB23F21" w14:textId="77777777" w:rsidTr="009F7259">
        <w:trPr>
          <w:trHeight w:val="320"/>
          <w:tblHeader/>
        </w:trPr>
        <w:tc>
          <w:tcPr>
            <w:tcW w:w="2542" w:type="dxa"/>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13D0CA5C" w14:textId="77777777" w:rsidR="00EC3F0E" w:rsidRPr="00B02CE4" w:rsidRDefault="00EC3F0E" w:rsidP="009F7259">
            <w:pPr>
              <w:spacing w:before="240" w:afterLines="160" w:after="384" w:line="360" w:lineRule="auto"/>
              <w:jc w:val="center"/>
              <w:rPr>
                <w:b/>
                <w:bCs/>
                <w:color w:val="FFFFFF"/>
                <w:sz w:val="22"/>
                <w:szCs w:val="22"/>
                <w:lang w:val="es-DO"/>
              </w:rPr>
            </w:pPr>
            <w:r w:rsidRPr="00B02CE4">
              <w:rPr>
                <w:b/>
                <w:bCs/>
                <w:color w:val="FFFFFF"/>
                <w:sz w:val="22"/>
                <w:szCs w:val="22"/>
                <w:lang w:val="es-DO"/>
              </w:rPr>
              <w:lastRenderedPageBreak/>
              <w:t>G.O y Sexo</w:t>
            </w:r>
          </w:p>
        </w:tc>
        <w:tc>
          <w:tcPr>
            <w:tcW w:w="2693" w:type="dxa"/>
            <w:tcBorders>
              <w:top w:val="single" w:sz="8" w:space="0" w:color="auto"/>
              <w:left w:val="nil"/>
              <w:bottom w:val="single" w:sz="8" w:space="0" w:color="auto"/>
              <w:right w:val="single" w:sz="8" w:space="0" w:color="auto"/>
            </w:tcBorders>
            <w:shd w:val="clear" w:color="000000" w:fill="002060"/>
            <w:noWrap/>
            <w:vAlign w:val="center"/>
            <w:hideMark/>
          </w:tcPr>
          <w:p w14:paraId="4BEFF66D" w14:textId="77777777" w:rsidR="00EC3F0E" w:rsidRPr="00B02CE4" w:rsidRDefault="00EC3F0E" w:rsidP="009F7259">
            <w:pPr>
              <w:spacing w:before="240" w:afterLines="160" w:after="384" w:line="360" w:lineRule="auto"/>
              <w:jc w:val="center"/>
              <w:rPr>
                <w:b/>
                <w:bCs/>
                <w:color w:val="FFFFFF"/>
                <w:sz w:val="22"/>
                <w:szCs w:val="22"/>
                <w:lang w:val="es-DO"/>
              </w:rPr>
            </w:pPr>
            <w:r w:rsidRPr="00B02CE4">
              <w:rPr>
                <w:b/>
                <w:bCs/>
                <w:color w:val="FFFFFF"/>
                <w:sz w:val="22"/>
                <w:szCs w:val="22"/>
                <w:lang w:val="es-DO"/>
              </w:rPr>
              <w:t>Cantidad por Sexo</w:t>
            </w:r>
          </w:p>
        </w:tc>
        <w:tc>
          <w:tcPr>
            <w:tcW w:w="2835" w:type="dxa"/>
            <w:tcBorders>
              <w:top w:val="single" w:sz="8" w:space="0" w:color="auto"/>
              <w:left w:val="nil"/>
              <w:bottom w:val="single" w:sz="8" w:space="0" w:color="auto"/>
              <w:right w:val="single" w:sz="8" w:space="0" w:color="auto"/>
            </w:tcBorders>
            <w:shd w:val="clear" w:color="000000" w:fill="002060"/>
            <w:noWrap/>
            <w:vAlign w:val="center"/>
            <w:hideMark/>
          </w:tcPr>
          <w:p w14:paraId="4FCD869E" w14:textId="77777777" w:rsidR="00EC3F0E" w:rsidRPr="00B02CE4" w:rsidRDefault="00EC3F0E" w:rsidP="009F7259">
            <w:pPr>
              <w:spacing w:before="240" w:afterLines="160" w:after="384" w:line="360" w:lineRule="auto"/>
              <w:jc w:val="center"/>
              <w:rPr>
                <w:b/>
                <w:bCs/>
                <w:color w:val="FFFFFF"/>
                <w:sz w:val="22"/>
                <w:szCs w:val="22"/>
                <w:lang w:val="es-DO"/>
              </w:rPr>
            </w:pPr>
            <w:r w:rsidRPr="00B02CE4">
              <w:rPr>
                <w:b/>
                <w:bCs/>
                <w:color w:val="FFFFFF"/>
                <w:sz w:val="22"/>
                <w:szCs w:val="22"/>
                <w:lang w:val="es-DO"/>
              </w:rPr>
              <w:t>Promedio Salarial</w:t>
            </w:r>
          </w:p>
        </w:tc>
      </w:tr>
      <w:tr w:rsidR="00EC3F0E" w:rsidRPr="00B02CE4" w14:paraId="084C5D36"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32CA5C3"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I</w:t>
            </w:r>
          </w:p>
        </w:tc>
        <w:tc>
          <w:tcPr>
            <w:tcW w:w="2693" w:type="dxa"/>
            <w:tcBorders>
              <w:top w:val="nil"/>
              <w:left w:val="nil"/>
              <w:bottom w:val="single" w:sz="8" w:space="0" w:color="auto"/>
              <w:right w:val="single" w:sz="8" w:space="0" w:color="auto"/>
            </w:tcBorders>
            <w:shd w:val="clear" w:color="auto" w:fill="auto"/>
            <w:noWrap/>
            <w:vAlign w:val="center"/>
            <w:hideMark/>
          </w:tcPr>
          <w:p w14:paraId="22DFFC57"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13</w:t>
            </w:r>
          </w:p>
        </w:tc>
        <w:tc>
          <w:tcPr>
            <w:tcW w:w="2835" w:type="dxa"/>
            <w:tcBorders>
              <w:top w:val="nil"/>
              <w:left w:val="nil"/>
              <w:bottom w:val="single" w:sz="8" w:space="0" w:color="auto"/>
              <w:right w:val="single" w:sz="8" w:space="0" w:color="auto"/>
            </w:tcBorders>
            <w:shd w:val="clear" w:color="auto" w:fill="auto"/>
            <w:noWrap/>
            <w:vAlign w:val="center"/>
            <w:hideMark/>
          </w:tcPr>
          <w:p w14:paraId="05E04890"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$266,100.00</w:t>
            </w:r>
          </w:p>
        </w:tc>
      </w:tr>
      <w:tr w:rsidR="00EC3F0E" w:rsidRPr="00B02CE4" w14:paraId="0A2814FA"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4A08A20"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F</w:t>
            </w:r>
          </w:p>
        </w:tc>
        <w:tc>
          <w:tcPr>
            <w:tcW w:w="2693" w:type="dxa"/>
            <w:tcBorders>
              <w:top w:val="nil"/>
              <w:left w:val="nil"/>
              <w:bottom w:val="single" w:sz="8" w:space="0" w:color="auto"/>
              <w:right w:val="single" w:sz="8" w:space="0" w:color="auto"/>
            </w:tcBorders>
            <w:shd w:val="clear" w:color="auto" w:fill="auto"/>
            <w:noWrap/>
            <w:vAlign w:val="center"/>
            <w:hideMark/>
          </w:tcPr>
          <w:p w14:paraId="4DDFDF97"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4</w:t>
            </w:r>
          </w:p>
        </w:tc>
        <w:tc>
          <w:tcPr>
            <w:tcW w:w="2835" w:type="dxa"/>
            <w:tcBorders>
              <w:top w:val="nil"/>
              <w:left w:val="nil"/>
              <w:bottom w:val="single" w:sz="8" w:space="0" w:color="auto"/>
              <w:right w:val="single" w:sz="8" w:space="0" w:color="auto"/>
            </w:tcBorders>
            <w:shd w:val="clear" w:color="auto" w:fill="auto"/>
            <w:noWrap/>
            <w:vAlign w:val="center"/>
            <w:hideMark/>
          </w:tcPr>
          <w:p w14:paraId="20918856"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$70,400.00</w:t>
            </w:r>
          </w:p>
        </w:tc>
      </w:tr>
      <w:tr w:rsidR="00EC3F0E" w:rsidRPr="00B02CE4" w14:paraId="26112783"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EB9641B"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M</w:t>
            </w:r>
          </w:p>
        </w:tc>
        <w:tc>
          <w:tcPr>
            <w:tcW w:w="2693" w:type="dxa"/>
            <w:tcBorders>
              <w:top w:val="nil"/>
              <w:left w:val="nil"/>
              <w:bottom w:val="single" w:sz="8" w:space="0" w:color="auto"/>
              <w:right w:val="single" w:sz="8" w:space="0" w:color="auto"/>
            </w:tcBorders>
            <w:shd w:val="clear" w:color="auto" w:fill="auto"/>
            <w:noWrap/>
            <w:vAlign w:val="center"/>
            <w:hideMark/>
          </w:tcPr>
          <w:p w14:paraId="69423CDE"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9</w:t>
            </w:r>
          </w:p>
        </w:tc>
        <w:tc>
          <w:tcPr>
            <w:tcW w:w="2835" w:type="dxa"/>
            <w:tcBorders>
              <w:top w:val="nil"/>
              <w:left w:val="nil"/>
              <w:bottom w:val="single" w:sz="8" w:space="0" w:color="auto"/>
              <w:right w:val="single" w:sz="8" w:space="0" w:color="auto"/>
            </w:tcBorders>
            <w:shd w:val="clear" w:color="auto" w:fill="auto"/>
            <w:noWrap/>
            <w:vAlign w:val="center"/>
            <w:hideMark/>
          </w:tcPr>
          <w:p w14:paraId="2D26016B"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$195,700.00</w:t>
            </w:r>
          </w:p>
        </w:tc>
      </w:tr>
      <w:tr w:rsidR="00EC3F0E" w:rsidRPr="00B02CE4" w14:paraId="29E18FD7"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B25848F"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II</w:t>
            </w:r>
          </w:p>
        </w:tc>
        <w:tc>
          <w:tcPr>
            <w:tcW w:w="2693" w:type="dxa"/>
            <w:tcBorders>
              <w:top w:val="nil"/>
              <w:left w:val="nil"/>
              <w:bottom w:val="single" w:sz="8" w:space="0" w:color="auto"/>
              <w:right w:val="single" w:sz="8" w:space="0" w:color="auto"/>
            </w:tcBorders>
            <w:shd w:val="clear" w:color="auto" w:fill="auto"/>
            <w:noWrap/>
            <w:vAlign w:val="center"/>
            <w:hideMark/>
          </w:tcPr>
          <w:p w14:paraId="695B5616"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7</w:t>
            </w:r>
          </w:p>
        </w:tc>
        <w:tc>
          <w:tcPr>
            <w:tcW w:w="2835" w:type="dxa"/>
            <w:tcBorders>
              <w:top w:val="nil"/>
              <w:left w:val="nil"/>
              <w:bottom w:val="single" w:sz="8" w:space="0" w:color="auto"/>
              <w:right w:val="single" w:sz="8" w:space="0" w:color="auto"/>
            </w:tcBorders>
            <w:shd w:val="clear" w:color="auto" w:fill="auto"/>
            <w:noWrap/>
            <w:vAlign w:val="center"/>
            <w:hideMark/>
          </w:tcPr>
          <w:p w14:paraId="700278CF"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$182,200.00</w:t>
            </w:r>
          </w:p>
        </w:tc>
      </w:tr>
      <w:tr w:rsidR="00EC3F0E" w:rsidRPr="00B02CE4" w14:paraId="771A9B67"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D5801A6"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F</w:t>
            </w:r>
          </w:p>
        </w:tc>
        <w:tc>
          <w:tcPr>
            <w:tcW w:w="2693" w:type="dxa"/>
            <w:tcBorders>
              <w:top w:val="nil"/>
              <w:left w:val="nil"/>
              <w:bottom w:val="single" w:sz="8" w:space="0" w:color="auto"/>
              <w:right w:val="single" w:sz="8" w:space="0" w:color="auto"/>
            </w:tcBorders>
            <w:shd w:val="clear" w:color="auto" w:fill="auto"/>
            <w:noWrap/>
            <w:vAlign w:val="center"/>
            <w:hideMark/>
          </w:tcPr>
          <w:p w14:paraId="44440F47"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6</w:t>
            </w:r>
          </w:p>
        </w:tc>
        <w:tc>
          <w:tcPr>
            <w:tcW w:w="2835" w:type="dxa"/>
            <w:tcBorders>
              <w:top w:val="nil"/>
              <w:left w:val="nil"/>
              <w:bottom w:val="single" w:sz="8" w:space="0" w:color="auto"/>
              <w:right w:val="single" w:sz="8" w:space="0" w:color="auto"/>
            </w:tcBorders>
            <w:shd w:val="clear" w:color="auto" w:fill="auto"/>
            <w:noWrap/>
            <w:vAlign w:val="center"/>
            <w:hideMark/>
          </w:tcPr>
          <w:p w14:paraId="020AE5B2"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$157,800.00</w:t>
            </w:r>
          </w:p>
        </w:tc>
      </w:tr>
      <w:tr w:rsidR="00EC3F0E" w:rsidRPr="00B02CE4" w14:paraId="6E6E8712"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2C8B209"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M</w:t>
            </w:r>
          </w:p>
        </w:tc>
        <w:tc>
          <w:tcPr>
            <w:tcW w:w="2693" w:type="dxa"/>
            <w:tcBorders>
              <w:top w:val="nil"/>
              <w:left w:val="nil"/>
              <w:bottom w:val="single" w:sz="8" w:space="0" w:color="auto"/>
              <w:right w:val="single" w:sz="8" w:space="0" w:color="auto"/>
            </w:tcBorders>
            <w:shd w:val="clear" w:color="auto" w:fill="auto"/>
            <w:noWrap/>
            <w:vAlign w:val="center"/>
            <w:hideMark/>
          </w:tcPr>
          <w:p w14:paraId="7862D829"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1</w:t>
            </w:r>
          </w:p>
        </w:tc>
        <w:tc>
          <w:tcPr>
            <w:tcW w:w="2835" w:type="dxa"/>
            <w:tcBorders>
              <w:top w:val="nil"/>
              <w:left w:val="nil"/>
              <w:bottom w:val="single" w:sz="8" w:space="0" w:color="auto"/>
              <w:right w:val="single" w:sz="8" w:space="0" w:color="auto"/>
            </w:tcBorders>
            <w:shd w:val="clear" w:color="auto" w:fill="auto"/>
            <w:noWrap/>
            <w:vAlign w:val="center"/>
            <w:hideMark/>
          </w:tcPr>
          <w:p w14:paraId="030B9562"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$24,400.00</w:t>
            </w:r>
          </w:p>
        </w:tc>
      </w:tr>
      <w:tr w:rsidR="00EC3F0E" w:rsidRPr="00B02CE4" w14:paraId="620B3C1C"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140BFC5"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III</w:t>
            </w:r>
          </w:p>
        </w:tc>
        <w:tc>
          <w:tcPr>
            <w:tcW w:w="2693" w:type="dxa"/>
            <w:tcBorders>
              <w:top w:val="nil"/>
              <w:left w:val="nil"/>
              <w:bottom w:val="single" w:sz="8" w:space="0" w:color="auto"/>
              <w:right w:val="single" w:sz="8" w:space="0" w:color="auto"/>
            </w:tcBorders>
            <w:shd w:val="clear" w:color="auto" w:fill="auto"/>
            <w:noWrap/>
            <w:vAlign w:val="center"/>
            <w:hideMark/>
          </w:tcPr>
          <w:p w14:paraId="4C09A748"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8</w:t>
            </w:r>
          </w:p>
        </w:tc>
        <w:tc>
          <w:tcPr>
            <w:tcW w:w="2835" w:type="dxa"/>
            <w:tcBorders>
              <w:top w:val="nil"/>
              <w:left w:val="nil"/>
              <w:bottom w:val="single" w:sz="8" w:space="0" w:color="auto"/>
              <w:right w:val="single" w:sz="8" w:space="0" w:color="auto"/>
            </w:tcBorders>
            <w:shd w:val="clear" w:color="auto" w:fill="auto"/>
            <w:noWrap/>
            <w:vAlign w:val="center"/>
            <w:hideMark/>
          </w:tcPr>
          <w:p w14:paraId="29635045"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$346,600.00</w:t>
            </w:r>
          </w:p>
        </w:tc>
      </w:tr>
      <w:tr w:rsidR="00EC3F0E" w:rsidRPr="00B02CE4" w14:paraId="5B6BCC7D"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40DDE3A"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F</w:t>
            </w:r>
          </w:p>
        </w:tc>
        <w:tc>
          <w:tcPr>
            <w:tcW w:w="2693" w:type="dxa"/>
            <w:tcBorders>
              <w:top w:val="nil"/>
              <w:left w:val="nil"/>
              <w:bottom w:val="single" w:sz="8" w:space="0" w:color="auto"/>
              <w:right w:val="single" w:sz="8" w:space="0" w:color="auto"/>
            </w:tcBorders>
            <w:shd w:val="clear" w:color="auto" w:fill="auto"/>
            <w:noWrap/>
            <w:vAlign w:val="center"/>
            <w:hideMark/>
          </w:tcPr>
          <w:p w14:paraId="03135208"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3</w:t>
            </w:r>
          </w:p>
        </w:tc>
        <w:tc>
          <w:tcPr>
            <w:tcW w:w="2835" w:type="dxa"/>
            <w:tcBorders>
              <w:top w:val="nil"/>
              <w:left w:val="nil"/>
              <w:bottom w:val="single" w:sz="8" w:space="0" w:color="auto"/>
              <w:right w:val="single" w:sz="8" w:space="0" w:color="auto"/>
            </w:tcBorders>
            <w:shd w:val="clear" w:color="auto" w:fill="auto"/>
            <w:noWrap/>
            <w:vAlign w:val="center"/>
            <w:hideMark/>
          </w:tcPr>
          <w:p w14:paraId="173EB328"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$123,300.00</w:t>
            </w:r>
          </w:p>
        </w:tc>
      </w:tr>
      <w:tr w:rsidR="00EC3F0E" w:rsidRPr="00B02CE4" w14:paraId="1BD51185"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190C8C7"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M</w:t>
            </w:r>
          </w:p>
        </w:tc>
        <w:tc>
          <w:tcPr>
            <w:tcW w:w="2693" w:type="dxa"/>
            <w:tcBorders>
              <w:top w:val="nil"/>
              <w:left w:val="nil"/>
              <w:bottom w:val="single" w:sz="8" w:space="0" w:color="auto"/>
              <w:right w:val="single" w:sz="8" w:space="0" w:color="auto"/>
            </w:tcBorders>
            <w:shd w:val="clear" w:color="auto" w:fill="auto"/>
            <w:noWrap/>
            <w:vAlign w:val="center"/>
            <w:hideMark/>
          </w:tcPr>
          <w:p w14:paraId="3A734D50"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5</w:t>
            </w:r>
          </w:p>
        </w:tc>
        <w:tc>
          <w:tcPr>
            <w:tcW w:w="2835" w:type="dxa"/>
            <w:tcBorders>
              <w:top w:val="nil"/>
              <w:left w:val="nil"/>
              <w:bottom w:val="single" w:sz="8" w:space="0" w:color="auto"/>
              <w:right w:val="single" w:sz="8" w:space="0" w:color="auto"/>
            </w:tcBorders>
            <w:shd w:val="clear" w:color="auto" w:fill="auto"/>
            <w:noWrap/>
            <w:vAlign w:val="center"/>
            <w:hideMark/>
          </w:tcPr>
          <w:p w14:paraId="7469D9CA"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$223,300.00</w:t>
            </w:r>
          </w:p>
        </w:tc>
      </w:tr>
      <w:tr w:rsidR="00EC3F0E" w:rsidRPr="00B02CE4" w14:paraId="295431EB"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80DEDF6" w14:textId="2A2FB366"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IV</w:t>
            </w:r>
          </w:p>
        </w:tc>
        <w:tc>
          <w:tcPr>
            <w:tcW w:w="2693" w:type="dxa"/>
            <w:tcBorders>
              <w:top w:val="nil"/>
              <w:left w:val="nil"/>
              <w:bottom w:val="single" w:sz="8" w:space="0" w:color="auto"/>
              <w:right w:val="single" w:sz="8" w:space="0" w:color="auto"/>
            </w:tcBorders>
            <w:shd w:val="clear" w:color="auto" w:fill="auto"/>
            <w:noWrap/>
            <w:vAlign w:val="center"/>
            <w:hideMark/>
          </w:tcPr>
          <w:p w14:paraId="296EDD9F"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27</w:t>
            </w:r>
          </w:p>
        </w:tc>
        <w:tc>
          <w:tcPr>
            <w:tcW w:w="2835" w:type="dxa"/>
            <w:tcBorders>
              <w:top w:val="nil"/>
              <w:left w:val="nil"/>
              <w:bottom w:val="single" w:sz="8" w:space="0" w:color="auto"/>
              <w:right w:val="single" w:sz="8" w:space="0" w:color="auto"/>
            </w:tcBorders>
            <w:shd w:val="clear" w:color="auto" w:fill="auto"/>
            <w:noWrap/>
            <w:vAlign w:val="center"/>
            <w:hideMark/>
          </w:tcPr>
          <w:p w14:paraId="1D38DBC7"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$2,031,700.00</w:t>
            </w:r>
          </w:p>
        </w:tc>
      </w:tr>
      <w:tr w:rsidR="00EC3F0E" w:rsidRPr="00B02CE4" w14:paraId="37DBC912"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E0BC8EF"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F</w:t>
            </w:r>
          </w:p>
        </w:tc>
        <w:tc>
          <w:tcPr>
            <w:tcW w:w="2693" w:type="dxa"/>
            <w:tcBorders>
              <w:top w:val="nil"/>
              <w:left w:val="nil"/>
              <w:bottom w:val="single" w:sz="8" w:space="0" w:color="auto"/>
              <w:right w:val="single" w:sz="8" w:space="0" w:color="auto"/>
            </w:tcBorders>
            <w:shd w:val="clear" w:color="auto" w:fill="auto"/>
            <w:noWrap/>
            <w:vAlign w:val="center"/>
            <w:hideMark/>
          </w:tcPr>
          <w:p w14:paraId="45283405"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18</w:t>
            </w:r>
          </w:p>
        </w:tc>
        <w:tc>
          <w:tcPr>
            <w:tcW w:w="2835" w:type="dxa"/>
            <w:tcBorders>
              <w:top w:val="nil"/>
              <w:left w:val="nil"/>
              <w:bottom w:val="single" w:sz="8" w:space="0" w:color="auto"/>
              <w:right w:val="single" w:sz="8" w:space="0" w:color="auto"/>
            </w:tcBorders>
            <w:shd w:val="clear" w:color="auto" w:fill="auto"/>
            <w:noWrap/>
            <w:vAlign w:val="center"/>
            <w:hideMark/>
          </w:tcPr>
          <w:p w14:paraId="32606A53"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$1,215,700.00</w:t>
            </w:r>
          </w:p>
        </w:tc>
      </w:tr>
      <w:tr w:rsidR="00EC3F0E" w:rsidRPr="00B02CE4" w14:paraId="76183BAC"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5BD85FE"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lastRenderedPageBreak/>
              <w:t>M</w:t>
            </w:r>
          </w:p>
        </w:tc>
        <w:tc>
          <w:tcPr>
            <w:tcW w:w="2693" w:type="dxa"/>
            <w:tcBorders>
              <w:top w:val="nil"/>
              <w:left w:val="nil"/>
              <w:bottom w:val="single" w:sz="8" w:space="0" w:color="auto"/>
              <w:right w:val="single" w:sz="8" w:space="0" w:color="auto"/>
            </w:tcBorders>
            <w:shd w:val="clear" w:color="auto" w:fill="auto"/>
            <w:noWrap/>
            <w:vAlign w:val="center"/>
            <w:hideMark/>
          </w:tcPr>
          <w:p w14:paraId="52CA1B91"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9</w:t>
            </w:r>
          </w:p>
        </w:tc>
        <w:tc>
          <w:tcPr>
            <w:tcW w:w="2835" w:type="dxa"/>
            <w:tcBorders>
              <w:top w:val="nil"/>
              <w:left w:val="nil"/>
              <w:bottom w:val="single" w:sz="8" w:space="0" w:color="auto"/>
              <w:right w:val="single" w:sz="8" w:space="0" w:color="auto"/>
            </w:tcBorders>
            <w:shd w:val="clear" w:color="auto" w:fill="auto"/>
            <w:noWrap/>
            <w:vAlign w:val="center"/>
            <w:hideMark/>
          </w:tcPr>
          <w:p w14:paraId="2E906FA8"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$816,000.00</w:t>
            </w:r>
          </w:p>
        </w:tc>
      </w:tr>
      <w:tr w:rsidR="00EC3F0E" w:rsidRPr="00B02CE4" w14:paraId="68D1C6F1"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B625CE"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LNR</w:t>
            </w:r>
          </w:p>
        </w:tc>
        <w:tc>
          <w:tcPr>
            <w:tcW w:w="2693" w:type="dxa"/>
            <w:tcBorders>
              <w:top w:val="nil"/>
              <w:left w:val="nil"/>
              <w:bottom w:val="single" w:sz="8" w:space="0" w:color="auto"/>
              <w:right w:val="single" w:sz="8" w:space="0" w:color="auto"/>
            </w:tcBorders>
            <w:shd w:val="clear" w:color="auto" w:fill="auto"/>
            <w:noWrap/>
            <w:vAlign w:val="center"/>
            <w:hideMark/>
          </w:tcPr>
          <w:p w14:paraId="58D50E1A"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6</w:t>
            </w:r>
          </w:p>
        </w:tc>
        <w:tc>
          <w:tcPr>
            <w:tcW w:w="2835" w:type="dxa"/>
            <w:tcBorders>
              <w:top w:val="nil"/>
              <w:left w:val="nil"/>
              <w:bottom w:val="single" w:sz="8" w:space="0" w:color="auto"/>
              <w:right w:val="single" w:sz="8" w:space="0" w:color="auto"/>
            </w:tcBorders>
            <w:shd w:val="clear" w:color="auto" w:fill="auto"/>
            <w:noWrap/>
            <w:vAlign w:val="center"/>
            <w:hideMark/>
          </w:tcPr>
          <w:p w14:paraId="008AD31E"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$2,536,668.00</w:t>
            </w:r>
          </w:p>
        </w:tc>
      </w:tr>
      <w:tr w:rsidR="00EC3F0E" w:rsidRPr="00B02CE4" w14:paraId="07A2BA93"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2C9E95D"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F</w:t>
            </w:r>
          </w:p>
        </w:tc>
        <w:tc>
          <w:tcPr>
            <w:tcW w:w="2693" w:type="dxa"/>
            <w:tcBorders>
              <w:top w:val="nil"/>
              <w:left w:val="nil"/>
              <w:bottom w:val="single" w:sz="8" w:space="0" w:color="auto"/>
              <w:right w:val="single" w:sz="8" w:space="0" w:color="auto"/>
            </w:tcBorders>
            <w:shd w:val="clear" w:color="auto" w:fill="auto"/>
            <w:noWrap/>
            <w:vAlign w:val="center"/>
            <w:hideMark/>
          </w:tcPr>
          <w:p w14:paraId="270A639D"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3</w:t>
            </w:r>
          </w:p>
        </w:tc>
        <w:tc>
          <w:tcPr>
            <w:tcW w:w="2835" w:type="dxa"/>
            <w:tcBorders>
              <w:top w:val="nil"/>
              <w:left w:val="nil"/>
              <w:bottom w:val="single" w:sz="8" w:space="0" w:color="auto"/>
              <w:right w:val="single" w:sz="8" w:space="0" w:color="auto"/>
            </w:tcBorders>
            <w:shd w:val="clear" w:color="auto" w:fill="auto"/>
            <w:noWrap/>
            <w:vAlign w:val="center"/>
            <w:hideMark/>
          </w:tcPr>
          <w:p w14:paraId="549C34CF"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$1,286,667.00</w:t>
            </w:r>
          </w:p>
        </w:tc>
      </w:tr>
      <w:tr w:rsidR="00EC3F0E" w:rsidRPr="00B02CE4" w14:paraId="41EF7F2A"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DC56EC"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M</w:t>
            </w:r>
          </w:p>
        </w:tc>
        <w:tc>
          <w:tcPr>
            <w:tcW w:w="2693" w:type="dxa"/>
            <w:tcBorders>
              <w:top w:val="nil"/>
              <w:left w:val="nil"/>
              <w:bottom w:val="single" w:sz="8" w:space="0" w:color="auto"/>
              <w:right w:val="single" w:sz="8" w:space="0" w:color="auto"/>
            </w:tcBorders>
            <w:shd w:val="clear" w:color="auto" w:fill="auto"/>
            <w:noWrap/>
            <w:vAlign w:val="center"/>
            <w:hideMark/>
          </w:tcPr>
          <w:p w14:paraId="07FF5416"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3</w:t>
            </w:r>
          </w:p>
        </w:tc>
        <w:tc>
          <w:tcPr>
            <w:tcW w:w="2835" w:type="dxa"/>
            <w:tcBorders>
              <w:top w:val="nil"/>
              <w:left w:val="nil"/>
              <w:bottom w:val="single" w:sz="8" w:space="0" w:color="auto"/>
              <w:right w:val="single" w:sz="8" w:space="0" w:color="auto"/>
            </w:tcBorders>
            <w:shd w:val="clear" w:color="auto" w:fill="auto"/>
            <w:noWrap/>
            <w:vAlign w:val="center"/>
            <w:hideMark/>
          </w:tcPr>
          <w:p w14:paraId="694973E1"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$1,250,001.00</w:t>
            </w:r>
          </w:p>
        </w:tc>
      </w:tr>
      <w:tr w:rsidR="00EC3F0E" w:rsidRPr="00B02CE4" w14:paraId="53706E8F"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BEE54D6"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V</w:t>
            </w:r>
          </w:p>
        </w:tc>
        <w:tc>
          <w:tcPr>
            <w:tcW w:w="2693" w:type="dxa"/>
            <w:tcBorders>
              <w:top w:val="nil"/>
              <w:left w:val="nil"/>
              <w:bottom w:val="single" w:sz="8" w:space="0" w:color="auto"/>
              <w:right w:val="single" w:sz="8" w:space="0" w:color="auto"/>
            </w:tcBorders>
            <w:shd w:val="clear" w:color="auto" w:fill="auto"/>
            <w:noWrap/>
            <w:vAlign w:val="center"/>
            <w:hideMark/>
          </w:tcPr>
          <w:p w14:paraId="213962C5"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14</w:t>
            </w:r>
          </w:p>
        </w:tc>
        <w:tc>
          <w:tcPr>
            <w:tcW w:w="2835" w:type="dxa"/>
            <w:tcBorders>
              <w:top w:val="nil"/>
              <w:left w:val="nil"/>
              <w:bottom w:val="single" w:sz="8" w:space="0" w:color="auto"/>
              <w:right w:val="single" w:sz="8" w:space="0" w:color="auto"/>
            </w:tcBorders>
            <w:shd w:val="clear" w:color="auto" w:fill="auto"/>
            <w:noWrap/>
            <w:vAlign w:val="center"/>
            <w:hideMark/>
          </w:tcPr>
          <w:p w14:paraId="318EEEEB" w14:textId="77777777" w:rsidR="00EC3F0E" w:rsidRPr="00B02CE4" w:rsidRDefault="00EC3F0E" w:rsidP="009F7259">
            <w:pPr>
              <w:spacing w:before="240" w:afterLines="160" w:after="384" w:line="360" w:lineRule="auto"/>
              <w:jc w:val="center"/>
              <w:rPr>
                <w:rFonts w:eastAsia="Times New Roman"/>
                <w:b/>
                <w:bCs/>
                <w:color w:val="808080" w:themeColor="background1" w:themeShade="80"/>
                <w:sz w:val="22"/>
                <w:lang w:val="es-DO"/>
              </w:rPr>
            </w:pPr>
            <w:r w:rsidRPr="00B02CE4">
              <w:rPr>
                <w:rFonts w:eastAsia="Times New Roman"/>
                <w:b/>
                <w:bCs/>
                <w:color w:val="808080" w:themeColor="background1" w:themeShade="80"/>
                <w:sz w:val="22"/>
                <w:lang w:val="es-DO"/>
              </w:rPr>
              <w:t>$2,505,700.00</w:t>
            </w:r>
          </w:p>
        </w:tc>
      </w:tr>
      <w:tr w:rsidR="00EC3F0E" w:rsidRPr="00B02CE4" w14:paraId="12A4A363"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B4E3ED7"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F</w:t>
            </w:r>
          </w:p>
        </w:tc>
        <w:tc>
          <w:tcPr>
            <w:tcW w:w="2693" w:type="dxa"/>
            <w:tcBorders>
              <w:top w:val="nil"/>
              <w:left w:val="nil"/>
              <w:bottom w:val="single" w:sz="8" w:space="0" w:color="auto"/>
              <w:right w:val="single" w:sz="8" w:space="0" w:color="auto"/>
            </w:tcBorders>
            <w:shd w:val="clear" w:color="auto" w:fill="auto"/>
            <w:noWrap/>
            <w:vAlign w:val="center"/>
            <w:hideMark/>
          </w:tcPr>
          <w:p w14:paraId="23CD7E3F"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11</w:t>
            </w:r>
          </w:p>
        </w:tc>
        <w:tc>
          <w:tcPr>
            <w:tcW w:w="2835" w:type="dxa"/>
            <w:tcBorders>
              <w:top w:val="nil"/>
              <w:left w:val="nil"/>
              <w:bottom w:val="single" w:sz="8" w:space="0" w:color="auto"/>
              <w:right w:val="single" w:sz="8" w:space="0" w:color="auto"/>
            </w:tcBorders>
            <w:shd w:val="clear" w:color="auto" w:fill="auto"/>
            <w:noWrap/>
            <w:vAlign w:val="center"/>
            <w:hideMark/>
          </w:tcPr>
          <w:p w14:paraId="1D70FCF2"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$2,005,800.00</w:t>
            </w:r>
          </w:p>
        </w:tc>
      </w:tr>
      <w:tr w:rsidR="00EC3F0E" w:rsidRPr="00B02CE4" w14:paraId="164809E7" w14:textId="77777777" w:rsidTr="003B4BC9">
        <w:trPr>
          <w:trHeight w:val="320"/>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11CCDC7"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M</w:t>
            </w:r>
          </w:p>
        </w:tc>
        <w:tc>
          <w:tcPr>
            <w:tcW w:w="2693" w:type="dxa"/>
            <w:tcBorders>
              <w:top w:val="nil"/>
              <w:left w:val="nil"/>
              <w:bottom w:val="single" w:sz="8" w:space="0" w:color="auto"/>
              <w:right w:val="single" w:sz="8" w:space="0" w:color="auto"/>
            </w:tcBorders>
            <w:shd w:val="clear" w:color="auto" w:fill="auto"/>
            <w:noWrap/>
            <w:vAlign w:val="center"/>
            <w:hideMark/>
          </w:tcPr>
          <w:p w14:paraId="590F29B4"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3</w:t>
            </w:r>
          </w:p>
        </w:tc>
        <w:tc>
          <w:tcPr>
            <w:tcW w:w="2835" w:type="dxa"/>
            <w:tcBorders>
              <w:top w:val="nil"/>
              <w:left w:val="nil"/>
              <w:bottom w:val="single" w:sz="8" w:space="0" w:color="auto"/>
              <w:right w:val="single" w:sz="8" w:space="0" w:color="auto"/>
            </w:tcBorders>
            <w:shd w:val="clear" w:color="auto" w:fill="auto"/>
            <w:noWrap/>
            <w:vAlign w:val="center"/>
            <w:hideMark/>
          </w:tcPr>
          <w:p w14:paraId="35BFB323" w14:textId="77777777" w:rsidR="00EC3F0E" w:rsidRPr="00A10149" w:rsidRDefault="00EC3F0E" w:rsidP="009F7259">
            <w:pPr>
              <w:spacing w:before="240" w:afterLines="160" w:after="384" w:line="360" w:lineRule="auto"/>
              <w:jc w:val="center"/>
              <w:rPr>
                <w:rFonts w:eastAsia="Times New Roman"/>
                <w:color w:val="808080" w:themeColor="background1" w:themeShade="80"/>
                <w:sz w:val="22"/>
                <w:lang w:val="es-DO"/>
              </w:rPr>
            </w:pPr>
            <w:r w:rsidRPr="00A10149">
              <w:rPr>
                <w:rFonts w:eastAsia="Times New Roman"/>
                <w:color w:val="808080" w:themeColor="background1" w:themeShade="80"/>
                <w:sz w:val="22"/>
                <w:lang w:val="es-DO"/>
              </w:rPr>
              <w:t>$499,900.00</w:t>
            </w:r>
          </w:p>
        </w:tc>
      </w:tr>
      <w:tr w:rsidR="00EC3F0E" w:rsidRPr="00B02CE4" w14:paraId="631511FC" w14:textId="77777777" w:rsidTr="00FF21C0">
        <w:trPr>
          <w:trHeight w:val="320"/>
        </w:trPr>
        <w:tc>
          <w:tcPr>
            <w:tcW w:w="2542" w:type="dxa"/>
            <w:tcBorders>
              <w:top w:val="nil"/>
              <w:left w:val="single" w:sz="8" w:space="0" w:color="auto"/>
              <w:bottom w:val="single" w:sz="8" w:space="0" w:color="auto"/>
              <w:right w:val="single" w:sz="8" w:space="0" w:color="auto"/>
            </w:tcBorders>
            <w:shd w:val="clear" w:color="auto" w:fill="002060"/>
            <w:noWrap/>
            <w:vAlign w:val="center"/>
            <w:hideMark/>
          </w:tcPr>
          <w:p w14:paraId="64B0A1A2" w14:textId="77777777" w:rsidR="00EC3F0E" w:rsidRPr="00B02CE4" w:rsidRDefault="00EC3F0E" w:rsidP="009F7259">
            <w:pPr>
              <w:spacing w:before="240" w:afterLines="160" w:after="384" w:line="360" w:lineRule="auto"/>
              <w:jc w:val="center"/>
              <w:rPr>
                <w:rFonts w:eastAsia="Times New Roman"/>
                <w:b/>
                <w:bCs/>
                <w:color w:val="D9D9D9" w:themeColor="background1" w:themeShade="D9"/>
                <w:sz w:val="22"/>
                <w:lang w:val="es-DO"/>
              </w:rPr>
            </w:pPr>
            <w:proofErr w:type="gramStart"/>
            <w:r w:rsidRPr="00B02CE4">
              <w:rPr>
                <w:rFonts w:eastAsia="Times New Roman"/>
                <w:b/>
                <w:bCs/>
                <w:color w:val="D9D9D9" w:themeColor="background1" w:themeShade="D9"/>
                <w:sz w:val="22"/>
                <w:lang w:val="es-DO"/>
              </w:rPr>
              <w:t>Total</w:t>
            </w:r>
            <w:proofErr w:type="gramEnd"/>
            <w:r w:rsidRPr="00B02CE4">
              <w:rPr>
                <w:rFonts w:eastAsia="Times New Roman"/>
                <w:b/>
                <w:bCs/>
                <w:color w:val="D9D9D9" w:themeColor="background1" w:themeShade="D9"/>
                <w:sz w:val="22"/>
                <w:lang w:val="es-DO"/>
              </w:rPr>
              <w:t xml:space="preserve"> general</w:t>
            </w:r>
          </w:p>
        </w:tc>
        <w:tc>
          <w:tcPr>
            <w:tcW w:w="2693" w:type="dxa"/>
            <w:tcBorders>
              <w:top w:val="nil"/>
              <w:left w:val="nil"/>
              <w:bottom w:val="single" w:sz="8" w:space="0" w:color="auto"/>
              <w:right w:val="single" w:sz="8" w:space="0" w:color="auto"/>
            </w:tcBorders>
            <w:shd w:val="clear" w:color="auto" w:fill="002060"/>
            <w:noWrap/>
            <w:vAlign w:val="center"/>
            <w:hideMark/>
          </w:tcPr>
          <w:p w14:paraId="67359EF6" w14:textId="77777777" w:rsidR="00EC3F0E" w:rsidRPr="00B02CE4" w:rsidRDefault="00EC3F0E" w:rsidP="009F7259">
            <w:pPr>
              <w:spacing w:before="240" w:afterLines="160" w:after="384" w:line="360" w:lineRule="auto"/>
              <w:jc w:val="center"/>
              <w:rPr>
                <w:rFonts w:eastAsia="Times New Roman"/>
                <w:b/>
                <w:bCs/>
                <w:color w:val="D9D9D9" w:themeColor="background1" w:themeShade="D9"/>
                <w:sz w:val="22"/>
                <w:lang w:val="es-DO"/>
              </w:rPr>
            </w:pPr>
            <w:r w:rsidRPr="00B02CE4">
              <w:rPr>
                <w:rFonts w:eastAsia="Times New Roman"/>
                <w:b/>
                <w:bCs/>
                <w:color w:val="D9D9D9" w:themeColor="background1" w:themeShade="D9"/>
                <w:sz w:val="22"/>
                <w:lang w:val="es-DO"/>
              </w:rPr>
              <w:t>75</w:t>
            </w:r>
          </w:p>
        </w:tc>
        <w:tc>
          <w:tcPr>
            <w:tcW w:w="2835" w:type="dxa"/>
            <w:tcBorders>
              <w:top w:val="nil"/>
              <w:left w:val="nil"/>
              <w:bottom w:val="single" w:sz="8" w:space="0" w:color="auto"/>
              <w:right w:val="single" w:sz="8" w:space="0" w:color="auto"/>
            </w:tcBorders>
            <w:shd w:val="clear" w:color="auto" w:fill="002060"/>
            <w:noWrap/>
            <w:vAlign w:val="center"/>
            <w:hideMark/>
          </w:tcPr>
          <w:p w14:paraId="0F203EC7" w14:textId="77777777" w:rsidR="00EC3F0E" w:rsidRPr="00B02CE4" w:rsidRDefault="00EC3F0E" w:rsidP="009F7259">
            <w:pPr>
              <w:spacing w:before="240" w:afterLines="160" w:after="384" w:line="360" w:lineRule="auto"/>
              <w:jc w:val="center"/>
              <w:rPr>
                <w:rFonts w:eastAsia="Times New Roman"/>
                <w:b/>
                <w:bCs/>
                <w:color w:val="D9D9D9" w:themeColor="background1" w:themeShade="D9"/>
                <w:sz w:val="22"/>
                <w:lang w:val="es-DO"/>
              </w:rPr>
            </w:pPr>
            <w:r w:rsidRPr="00B02CE4">
              <w:rPr>
                <w:rFonts w:eastAsia="Times New Roman"/>
                <w:b/>
                <w:bCs/>
                <w:color w:val="D9D9D9" w:themeColor="background1" w:themeShade="D9"/>
                <w:sz w:val="22"/>
                <w:lang w:val="es-DO"/>
              </w:rPr>
              <w:t>$7,868,968.00</w:t>
            </w:r>
          </w:p>
        </w:tc>
      </w:tr>
    </w:tbl>
    <w:p w14:paraId="6219F9BD" w14:textId="7EA39E0A" w:rsidR="00A36D11" w:rsidRPr="00B02CE4" w:rsidRDefault="00A36D11" w:rsidP="003B2DF8">
      <w:pPr>
        <w:tabs>
          <w:tab w:val="left" w:pos="2981"/>
        </w:tabs>
        <w:spacing w:afterLines="160" w:after="384" w:line="360" w:lineRule="auto"/>
        <w:rPr>
          <w:color w:val="767070"/>
          <w:szCs w:val="18"/>
          <w:lang w:val="es-DO"/>
        </w:rPr>
      </w:pPr>
      <w:r w:rsidRPr="00A10149">
        <w:rPr>
          <w:b/>
          <w:bCs/>
          <w:color w:val="767070"/>
          <w:szCs w:val="18"/>
          <w:lang w:val="es-DO"/>
        </w:rPr>
        <w:t>Fuente:</w:t>
      </w:r>
      <w:r w:rsidRPr="00B02CE4">
        <w:rPr>
          <w:color w:val="767070"/>
          <w:szCs w:val="18"/>
          <w:lang w:val="es-DO"/>
        </w:rPr>
        <w:t xml:space="preserve"> Departamento Recursos Humanos</w:t>
      </w:r>
    </w:p>
    <w:p w14:paraId="198EA64C" w14:textId="09B48F15" w:rsidR="00A36D11" w:rsidRPr="00B02CE4" w:rsidRDefault="00A36D11" w:rsidP="003B2DF8">
      <w:pPr>
        <w:spacing w:afterLines="160" w:after="384" w:line="360" w:lineRule="auto"/>
        <w:rPr>
          <w:lang w:val="es-DO"/>
        </w:rPr>
      </w:pPr>
    </w:p>
    <w:p w14:paraId="108E74E6" w14:textId="77777777" w:rsidR="00A36D11" w:rsidRPr="00B02CE4" w:rsidRDefault="00A36D11" w:rsidP="003B2DF8">
      <w:pPr>
        <w:spacing w:afterLines="160" w:after="384" w:line="360" w:lineRule="auto"/>
        <w:rPr>
          <w:rFonts w:eastAsia="SimSun"/>
          <w:b/>
          <w:color w:val="2F5496" w:themeColor="accent1" w:themeShade="BF"/>
          <w:u w:val="single"/>
          <w:lang w:val="es-DO"/>
        </w:rPr>
      </w:pPr>
      <w:r w:rsidRPr="00B02CE4">
        <w:rPr>
          <w:rFonts w:eastAsia="Times New Roman"/>
          <w:b/>
          <w:bCs/>
          <w:noProof/>
          <w:color w:val="000000"/>
          <w:sz w:val="22"/>
          <w:lang w:val="es-DO" w:eastAsia="es-DO"/>
        </w:rPr>
        <w:lastRenderedPageBreak/>
        <w:drawing>
          <wp:anchor distT="0" distB="0" distL="114300" distR="114300" simplePos="0" relativeHeight="251746304" behindDoc="0" locked="0" layoutInCell="1" allowOverlap="1" wp14:anchorId="6EBF0D01" wp14:editId="0DC0981F">
            <wp:simplePos x="0" y="0"/>
            <wp:positionH relativeFrom="page">
              <wp:posOffset>1257300</wp:posOffset>
            </wp:positionH>
            <wp:positionV relativeFrom="paragraph">
              <wp:posOffset>0</wp:posOffset>
            </wp:positionV>
            <wp:extent cx="5753100" cy="3307715"/>
            <wp:effectExtent l="0" t="0" r="0" b="6985"/>
            <wp:wrapSquare wrapText="bothSides"/>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4275360" w14:textId="77777777" w:rsidR="00A36D11" w:rsidRPr="00A10149" w:rsidRDefault="00A36D11" w:rsidP="00D42B8D">
      <w:pPr>
        <w:pStyle w:val="Prrafodelista"/>
        <w:numPr>
          <w:ilvl w:val="2"/>
          <w:numId w:val="24"/>
        </w:numPr>
        <w:tabs>
          <w:tab w:val="left" w:pos="360"/>
        </w:tabs>
        <w:spacing w:afterLines="160" w:after="384" w:line="360" w:lineRule="auto"/>
        <w:ind w:left="0"/>
        <w:rPr>
          <w:rFonts w:ascii="Times New Roman" w:hAnsi="Times New Roman"/>
          <w:bCs/>
          <w:color w:val="808080" w:themeColor="background1" w:themeShade="80"/>
          <w:sz w:val="28"/>
          <w:szCs w:val="28"/>
          <w:lang w:val="es-DO"/>
        </w:rPr>
      </w:pPr>
      <w:r w:rsidRPr="00A10149">
        <w:rPr>
          <w:rFonts w:ascii="Times New Roman" w:hAnsi="Times New Roman"/>
          <w:bCs/>
          <w:color w:val="808080" w:themeColor="background1" w:themeShade="80"/>
          <w:sz w:val="28"/>
          <w:szCs w:val="28"/>
          <w:lang w:val="es-DO"/>
        </w:rPr>
        <w:t xml:space="preserve">Comportamiento de los </w:t>
      </w:r>
      <w:proofErr w:type="spellStart"/>
      <w:r w:rsidRPr="00A10149">
        <w:rPr>
          <w:rFonts w:ascii="Times New Roman" w:hAnsi="Times New Roman"/>
          <w:bCs/>
          <w:color w:val="808080" w:themeColor="background1" w:themeShade="80"/>
          <w:sz w:val="28"/>
          <w:szCs w:val="28"/>
          <w:lang w:val="es-DO"/>
        </w:rPr>
        <w:t>Sub-sistemas</w:t>
      </w:r>
      <w:proofErr w:type="spellEnd"/>
      <w:r w:rsidRPr="00A10149">
        <w:rPr>
          <w:rFonts w:ascii="Times New Roman" w:hAnsi="Times New Roman"/>
          <w:bCs/>
          <w:color w:val="808080" w:themeColor="background1" w:themeShade="80"/>
          <w:sz w:val="28"/>
          <w:szCs w:val="28"/>
          <w:lang w:val="es-DO"/>
        </w:rPr>
        <w:t xml:space="preserve"> de Recursos Humanos Enero – </w:t>
      </w:r>
      <w:proofErr w:type="gramStart"/>
      <w:r w:rsidRPr="00A10149">
        <w:rPr>
          <w:rFonts w:ascii="Times New Roman" w:hAnsi="Times New Roman"/>
          <w:bCs/>
          <w:color w:val="808080" w:themeColor="background1" w:themeShade="80"/>
          <w:sz w:val="28"/>
          <w:szCs w:val="28"/>
          <w:lang w:val="es-DO"/>
        </w:rPr>
        <w:t>Diciembre</w:t>
      </w:r>
      <w:proofErr w:type="gramEnd"/>
      <w:r w:rsidRPr="00A10149">
        <w:rPr>
          <w:rFonts w:ascii="Times New Roman" w:hAnsi="Times New Roman"/>
          <w:bCs/>
          <w:color w:val="808080" w:themeColor="background1" w:themeShade="80"/>
          <w:sz w:val="28"/>
          <w:szCs w:val="28"/>
          <w:lang w:val="es-DO"/>
        </w:rPr>
        <w:t xml:space="preserve"> 2022</w:t>
      </w:r>
    </w:p>
    <w:p w14:paraId="33B67014" w14:textId="0A6116D7" w:rsidR="00A36D11" w:rsidRDefault="00A36D11" w:rsidP="00D42B8D">
      <w:pPr>
        <w:tabs>
          <w:tab w:val="left" w:pos="-630"/>
        </w:tabs>
        <w:spacing w:afterLines="160" w:after="384" w:line="360" w:lineRule="auto"/>
        <w:ind w:left="-810"/>
        <w:rPr>
          <w:bCs/>
          <w:color w:val="808080" w:themeColor="background1" w:themeShade="80"/>
          <w:lang w:val="es-DO"/>
        </w:rPr>
      </w:pPr>
      <w:r w:rsidRPr="00B02CE4">
        <w:rPr>
          <w:bCs/>
          <w:color w:val="808080" w:themeColor="background1" w:themeShade="80"/>
          <w:lang w:val="es-DO"/>
        </w:rPr>
        <w:t>Nombramientos, Cambios de Designación, Reajustes salariales, Capacitaciones y salidas Personal.</w:t>
      </w:r>
    </w:p>
    <w:p w14:paraId="78F67FCF" w14:textId="77777777" w:rsidR="00A36D11" w:rsidRPr="00D42B8D" w:rsidRDefault="00A36D11" w:rsidP="00D42B8D">
      <w:pPr>
        <w:tabs>
          <w:tab w:val="left" w:pos="-630"/>
        </w:tabs>
        <w:spacing w:afterLines="160" w:after="384" w:line="360" w:lineRule="auto"/>
        <w:ind w:left="-810"/>
        <w:rPr>
          <w:bCs/>
          <w:color w:val="808080" w:themeColor="background1" w:themeShade="80"/>
          <w:lang w:val="es-DO"/>
        </w:rPr>
      </w:pPr>
      <w:r w:rsidRPr="00D42B8D">
        <w:rPr>
          <w:bCs/>
          <w:color w:val="808080" w:themeColor="background1" w:themeShade="80"/>
          <w:lang w:val="es-DO"/>
        </w:rPr>
        <w:t>Durante el período enero- diciembre de 2022, hemos llevado a cabo la cobertura de las siguientes vacantes y su correspondiente nombramiento por ante el Ministerio de Administración Pública (MAP):</w:t>
      </w:r>
    </w:p>
    <w:p w14:paraId="3AA8D7C8" w14:textId="6D54B69D" w:rsidR="00A36D11" w:rsidRPr="00D42B8D" w:rsidRDefault="00A36D11" w:rsidP="00D42B8D">
      <w:pPr>
        <w:autoSpaceDE w:val="0"/>
        <w:autoSpaceDN w:val="0"/>
        <w:adjustRightInd w:val="0"/>
        <w:spacing w:afterLines="160" w:after="384" w:line="360" w:lineRule="auto"/>
        <w:ind w:left="-810"/>
        <w:rPr>
          <w:bCs/>
          <w:color w:val="808080" w:themeColor="background1" w:themeShade="80"/>
          <w:lang w:val="es-DO"/>
        </w:rPr>
      </w:pPr>
      <w:r w:rsidRPr="00D42B8D">
        <w:rPr>
          <w:bCs/>
          <w:color w:val="808080" w:themeColor="background1" w:themeShade="80"/>
          <w:lang w:val="es-DO"/>
        </w:rPr>
        <w:t>Nuevos ingresos:</w:t>
      </w:r>
    </w:p>
    <w:p w14:paraId="65EE92CE" w14:textId="2BA150FB" w:rsidR="00FE7F3C" w:rsidRDefault="00FE7F3C" w:rsidP="003B2DF8">
      <w:pPr>
        <w:spacing w:afterLines="160" w:after="384" w:line="360" w:lineRule="auto"/>
        <w:rPr>
          <w:color w:val="767070"/>
          <w:szCs w:val="23"/>
          <w:lang w:val="es-DO"/>
        </w:rPr>
      </w:pPr>
      <w:r>
        <w:rPr>
          <w:color w:val="767070"/>
          <w:szCs w:val="23"/>
          <w:lang w:val="es-DO"/>
        </w:rPr>
        <w:br w:type="page"/>
      </w:r>
    </w:p>
    <w:tbl>
      <w:tblPr>
        <w:tblStyle w:val="Tablaconcuadrcula"/>
        <w:tblW w:w="9625" w:type="dxa"/>
        <w:tblInd w:w="-545" w:type="dxa"/>
        <w:tblLook w:val="04A0" w:firstRow="1" w:lastRow="0" w:firstColumn="1" w:lastColumn="0" w:noHBand="0" w:noVBand="1"/>
      </w:tblPr>
      <w:tblGrid>
        <w:gridCol w:w="816"/>
        <w:gridCol w:w="2869"/>
        <w:gridCol w:w="1440"/>
        <w:gridCol w:w="616"/>
        <w:gridCol w:w="1274"/>
        <w:gridCol w:w="2610"/>
      </w:tblGrid>
      <w:tr w:rsidR="00A10149" w:rsidRPr="00B02CE4" w14:paraId="3355CA69" w14:textId="77777777" w:rsidTr="004C70F8">
        <w:trPr>
          <w:trHeight w:val="791"/>
          <w:tblHeader/>
        </w:trPr>
        <w:tc>
          <w:tcPr>
            <w:tcW w:w="816" w:type="dxa"/>
            <w:shd w:val="clear" w:color="auto" w:fill="002060"/>
            <w:vAlign w:val="center"/>
          </w:tcPr>
          <w:p w14:paraId="1909035B" w14:textId="77777777" w:rsidR="00A10149" w:rsidRPr="00A10149" w:rsidRDefault="00A10149" w:rsidP="009F7259">
            <w:pPr>
              <w:spacing w:afterLines="160" w:after="384" w:line="360" w:lineRule="auto"/>
              <w:jc w:val="center"/>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lastRenderedPageBreak/>
              <w:t>No.</w:t>
            </w:r>
          </w:p>
        </w:tc>
        <w:tc>
          <w:tcPr>
            <w:tcW w:w="2869" w:type="dxa"/>
            <w:shd w:val="clear" w:color="auto" w:fill="002060"/>
            <w:vAlign w:val="center"/>
          </w:tcPr>
          <w:p w14:paraId="09D26C57" w14:textId="77777777" w:rsidR="00A10149" w:rsidRPr="00A10149" w:rsidRDefault="00A10149" w:rsidP="009F7259">
            <w:pPr>
              <w:spacing w:afterLines="160" w:after="384" w:line="360" w:lineRule="auto"/>
              <w:jc w:val="center"/>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t>Cargo</w:t>
            </w:r>
          </w:p>
        </w:tc>
        <w:tc>
          <w:tcPr>
            <w:tcW w:w="1440" w:type="dxa"/>
            <w:shd w:val="clear" w:color="auto" w:fill="002060"/>
            <w:vAlign w:val="center"/>
          </w:tcPr>
          <w:p w14:paraId="6892F482" w14:textId="77777777" w:rsidR="00A10149" w:rsidRPr="00A10149" w:rsidRDefault="00A10149" w:rsidP="009F7259">
            <w:pPr>
              <w:spacing w:afterLines="160" w:after="384" w:line="360" w:lineRule="auto"/>
              <w:jc w:val="center"/>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t>Cantidad de plaza</w:t>
            </w:r>
          </w:p>
        </w:tc>
        <w:tc>
          <w:tcPr>
            <w:tcW w:w="1890" w:type="dxa"/>
            <w:gridSpan w:val="2"/>
            <w:shd w:val="clear" w:color="auto" w:fill="002060"/>
            <w:vAlign w:val="center"/>
          </w:tcPr>
          <w:p w14:paraId="6C026407" w14:textId="77777777" w:rsidR="00A10149" w:rsidRPr="00A10149" w:rsidRDefault="00A10149" w:rsidP="009F7259">
            <w:pPr>
              <w:spacing w:afterLines="160" w:after="384" w:line="360" w:lineRule="auto"/>
              <w:jc w:val="center"/>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t>Tipo de Nombramiento</w:t>
            </w:r>
          </w:p>
        </w:tc>
        <w:tc>
          <w:tcPr>
            <w:tcW w:w="2610" w:type="dxa"/>
            <w:shd w:val="clear" w:color="auto" w:fill="002060"/>
            <w:vAlign w:val="center"/>
          </w:tcPr>
          <w:p w14:paraId="32C464A5" w14:textId="77777777" w:rsidR="00A10149" w:rsidRPr="00A10149" w:rsidRDefault="00A10149" w:rsidP="009F7259">
            <w:pPr>
              <w:spacing w:afterLines="160" w:after="384" w:line="360" w:lineRule="auto"/>
              <w:jc w:val="center"/>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t>Fecha de efectividad</w:t>
            </w:r>
          </w:p>
        </w:tc>
      </w:tr>
      <w:tr w:rsidR="00A10149" w:rsidRPr="00B02CE4" w14:paraId="1522F654" w14:textId="77777777" w:rsidTr="004C70F8">
        <w:trPr>
          <w:trHeight w:val="417"/>
        </w:trPr>
        <w:tc>
          <w:tcPr>
            <w:tcW w:w="816" w:type="dxa"/>
            <w:vAlign w:val="center"/>
          </w:tcPr>
          <w:p w14:paraId="7D42E805"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1</w:t>
            </w:r>
          </w:p>
        </w:tc>
        <w:tc>
          <w:tcPr>
            <w:tcW w:w="2869" w:type="dxa"/>
            <w:vAlign w:val="center"/>
          </w:tcPr>
          <w:p w14:paraId="0ACC0BC5"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Encargada Dpto. de Recursos Humanos</w:t>
            </w:r>
          </w:p>
        </w:tc>
        <w:tc>
          <w:tcPr>
            <w:tcW w:w="1440" w:type="dxa"/>
            <w:vAlign w:val="center"/>
          </w:tcPr>
          <w:p w14:paraId="50EC3319"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w:t>
            </w:r>
          </w:p>
        </w:tc>
        <w:tc>
          <w:tcPr>
            <w:tcW w:w="1890" w:type="dxa"/>
            <w:gridSpan w:val="2"/>
            <w:vAlign w:val="center"/>
          </w:tcPr>
          <w:p w14:paraId="5DBA5FBA"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Temporal</w:t>
            </w:r>
          </w:p>
        </w:tc>
        <w:tc>
          <w:tcPr>
            <w:tcW w:w="2610" w:type="dxa"/>
            <w:vAlign w:val="center"/>
          </w:tcPr>
          <w:p w14:paraId="51F73E6E"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 de enero de 2022</w:t>
            </w:r>
          </w:p>
        </w:tc>
      </w:tr>
      <w:tr w:rsidR="00A10149" w:rsidRPr="00B02CE4" w14:paraId="656E6E5E" w14:textId="77777777" w:rsidTr="004C70F8">
        <w:trPr>
          <w:trHeight w:val="395"/>
        </w:trPr>
        <w:tc>
          <w:tcPr>
            <w:tcW w:w="816" w:type="dxa"/>
            <w:vAlign w:val="center"/>
          </w:tcPr>
          <w:p w14:paraId="7950AB5C"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2</w:t>
            </w:r>
          </w:p>
        </w:tc>
        <w:tc>
          <w:tcPr>
            <w:tcW w:w="2869" w:type="dxa"/>
            <w:vAlign w:val="center"/>
          </w:tcPr>
          <w:p w14:paraId="26CAE721"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Encargado Dpto. Planificación y Desarrollo</w:t>
            </w:r>
          </w:p>
        </w:tc>
        <w:tc>
          <w:tcPr>
            <w:tcW w:w="1440" w:type="dxa"/>
            <w:vAlign w:val="center"/>
          </w:tcPr>
          <w:p w14:paraId="51119675"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w:t>
            </w:r>
          </w:p>
        </w:tc>
        <w:tc>
          <w:tcPr>
            <w:tcW w:w="1890" w:type="dxa"/>
            <w:gridSpan w:val="2"/>
            <w:vAlign w:val="center"/>
          </w:tcPr>
          <w:p w14:paraId="0610EC90" w14:textId="5247551C"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Temporal</w:t>
            </w:r>
          </w:p>
        </w:tc>
        <w:tc>
          <w:tcPr>
            <w:tcW w:w="2610" w:type="dxa"/>
            <w:vAlign w:val="center"/>
          </w:tcPr>
          <w:p w14:paraId="52501625"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 de enero de 2022</w:t>
            </w:r>
          </w:p>
        </w:tc>
      </w:tr>
      <w:tr w:rsidR="00A10149" w:rsidRPr="00B02CE4" w14:paraId="4DB742BF" w14:textId="77777777" w:rsidTr="004C70F8">
        <w:trPr>
          <w:trHeight w:val="242"/>
        </w:trPr>
        <w:tc>
          <w:tcPr>
            <w:tcW w:w="816" w:type="dxa"/>
            <w:vAlign w:val="center"/>
          </w:tcPr>
          <w:p w14:paraId="588CFFB0"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3</w:t>
            </w:r>
          </w:p>
        </w:tc>
        <w:tc>
          <w:tcPr>
            <w:tcW w:w="2869" w:type="dxa"/>
            <w:vAlign w:val="center"/>
          </w:tcPr>
          <w:p w14:paraId="3439E039"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Director Promoción y Abogacía</w:t>
            </w:r>
          </w:p>
        </w:tc>
        <w:tc>
          <w:tcPr>
            <w:tcW w:w="1440" w:type="dxa"/>
            <w:vAlign w:val="center"/>
          </w:tcPr>
          <w:p w14:paraId="2B5BCA04"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w:t>
            </w:r>
          </w:p>
        </w:tc>
        <w:tc>
          <w:tcPr>
            <w:tcW w:w="1890" w:type="dxa"/>
            <w:gridSpan w:val="2"/>
            <w:vAlign w:val="center"/>
          </w:tcPr>
          <w:p w14:paraId="73856CD0"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Temporal</w:t>
            </w:r>
          </w:p>
        </w:tc>
        <w:tc>
          <w:tcPr>
            <w:tcW w:w="2610" w:type="dxa"/>
            <w:vAlign w:val="center"/>
          </w:tcPr>
          <w:p w14:paraId="60AC5149"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 de enero de 2022</w:t>
            </w:r>
          </w:p>
        </w:tc>
      </w:tr>
      <w:tr w:rsidR="00A10149" w:rsidRPr="00B02CE4" w14:paraId="3F618802" w14:textId="77777777" w:rsidTr="004C70F8">
        <w:trPr>
          <w:trHeight w:val="230"/>
        </w:trPr>
        <w:tc>
          <w:tcPr>
            <w:tcW w:w="816" w:type="dxa"/>
            <w:vAlign w:val="center"/>
          </w:tcPr>
          <w:p w14:paraId="0A888271"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4</w:t>
            </w:r>
          </w:p>
        </w:tc>
        <w:tc>
          <w:tcPr>
            <w:tcW w:w="2869" w:type="dxa"/>
            <w:vAlign w:val="center"/>
          </w:tcPr>
          <w:p w14:paraId="3200CF7D"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Analista de Planificación</w:t>
            </w:r>
          </w:p>
        </w:tc>
        <w:tc>
          <w:tcPr>
            <w:tcW w:w="1440" w:type="dxa"/>
            <w:vAlign w:val="center"/>
          </w:tcPr>
          <w:p w14:paraId="6424CF37"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w:t>
            </w:r>
          </w:p>
        </w:tc>
        <w:tc>
          <w:tcPr>
            <w:tcW w:w="1890" w:type="dxa"/>
            <w:gridSpan w:val="2"/>
            <w:vAlign w:val="center"/>
          </w:tcPr>
          <w:p w14:paraId="55E17EF4"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Temporal</w:t>
            </w:r>
          </w:p>
        </w:tc>
        <w:tc>
          <w:tcPr>
            <w:tcW w:w="2610" w:type="dxa"/>
            <w:vAlign w:val="center"/>
          </w:tcPr>
          <w:p w14:paraId="46D047DB"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15 de febrero de 2022</w:t>
            </w:r>
          </w:p>
        </w:tc>
      </w:tr>
      <w:tr w:rsidR="00A10149" w:rsidRPr="00B02CE4" w14:paraId="10DC1AB5" w14:textId="77777777" w:rsidTr="004C70F8">
        <w:trPr>
          <w:trHeight w:val="230"/>
        </w:trPr>
        <w:tc>
          <w:tcPr>
            <w:tcW w:w="816" w:type="dxa"/>
            <w:vAlign w:val="center"/>
          </w:tcPr>
          <w:p w14:paraId="1BAB7A56"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5</w:t>
            </w:r>
          </w:p>
        </w:tc>
        <w:tc>
          <w:tcPr>
            <w:tcW w:w="2869" w:type="dxa"/>
            <w:vAlign w:val="center"/>
          </w:tcPr>
          <w:p w14:paraId="1C810545"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Encargado División de Publicidad</w:t>
            </w:r>
          </w:p>
        </w:tc>
        <w:tc>
          <w:tcPr>
            <w:tcW w:w="1440" w:type="dxa"/>
            <w:vAlign w:val="center"/>
          </w:tcPr>
          <w:p w14:paraId="1CB3DB3F"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w:t>
            </w:r>
          </w:p>
        </w:tc>
        <w:tc>
          <w:tcPr>
            <w:tcW w:w="1890" w:type="dxa"/>
            <w:gridSpan w:val="2"/>
            <w:vAlign w:val="center"/>
          </w:tcPr>
          <w:p w14:paraId="72BCE472"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Temporal</w:t>
            </w:r>
          </w:p>
        </w:tc>
        <w:tc>
          <w:tcPr>
            <w:tcW w:w="2610" w:type="dxa"/>
            <w:vAlign w:val="center"/>
          </w:tcPr>
          <w:p w14:paraId="5394DC81"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 de marzo de 2022</w:t>
            </w:r>
          </w:p>
        </w:tc>
      </w:tr>
      <w:tr w:rsidR="00A10149" w:rsidRPr="00B02CE4" w14:paraId="14ACFDB0" w14:textId="77777777" w:rsidTr="004C70F8">
        <w:trPr>
          <w:trHeight w:val="230"/>
        </w:trPr>
        <w:tc>
          <w:tcPr>
            <w:tcW w:w="816" w:type="dxa"/>
            <w:vAlign w:val="center"/>
          </w:tcPr>
          <w:p w14:paraId="66F93D0F"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6</w:t>
            </w:r>
          </w:p>
        </w:tc>
        <w:tc>
          <w:tcPr>
            <w:tcW w:w="2869" w:type="dxa"/>
            <w:vAlign w:val="center"/>
          </w:tcPr>
          <w:p w14:paraId="02A86835"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Chofer, Dirección Ejecutiva</w:t>
            </w:r>
          </w:p>
        </w:tc>
        <w:tc>
          <w:tcPr>
            <w:tcW w:w="1440" w:type="dxa"/>
            <w:vAlign w:val="center"/>
          </w:tcPr>
          <w:p w14:paraId="11B2611E"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w:t>
            </w:r>
          </w:p>
        </w:tc>
        <w:tc>
          <w:tcPr>
            <w:tcW w:w="1890" w:type="dxa"/>
            <w:gridSpan w:val="2"/>
            <w:vAlign w:val="center"/>
          </w:tcPr>
          <w:p w14:paraId="7714F4A5"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Definitivo</w:t>
            </w:r>
          </w:p>
        </w:tc>
        <w:tc>
          <w:tcPr>
            <w:tcW w:w="2610" w:type="dxa"/>
            <w:vAlign w:val="center"/>
          </w:tcPr>
          <w:p w14:paraId="79FA5C1F"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 de abril de 2022</w:t>
            </w:r>
          </w:p>
        </w:tc>
      </w:tr>
      <w:tr w:rsidR="00A10149" w:rsidRPr="00B02CE4" w14:paraId="43837BB7" w14:textId="77777777" w:rsidTr="004C70F8">
        <w:trPr>
          <w:trHeight w:val="230"/>
        </w:trPr>
        <w:tc>
          <w:tcPr>
            <w:tcW w:w="816" w:type="dxa"/>
            <w:vAlign w:val="center"/>
          </w:tcPr>
          <w:p w14:paraId="4B8CF61E"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7</w:t>
            </w:r>
          </w:p>
        </w:tc>
        <w:tc>
          <w:tcPr>
            <w:tcW w:w="2869" w:type="dxa"/>
            <w:vAlign w:val="center"/>
          </w:tcPr>
          <w:p w14:paraId="79CACB0A"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Asistente Ejecutiva, Presidencia Consejo Directivo</w:t>
            </w:r>
          </w:p>
        </w:tc>
        <w:tc>
          <w:tcPr>
            <w:tcW w:w="1440" w:type="dxa"/>
            <w:vAlign w:val="center"/>
          </w:tcPr>
          <w:p w14:paraId="73DC3F48"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w:t>
            </w:r>
          </w:p>
        </w:tc>
        <w:tc>
          <w:tcPr>
            <w:tcW w:w="1890" w:type="dxa"/>
            <w:gridSpan w:val="2"/>
            <w:vAlign w:val="center"/>
          </w:tcPr>
          <w:p w14:paraId="0D793C31"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Definitivo</w:t>
            </w:r>
          </w:p>
        </w:tc>
        <w:tc>
          <w:tcPr>
            <w:tcW w:w="2610" w:type="dxa"/>
            <w:vAlign w:val="center"/>
          </w:tcPr>
          <w:p w14:paraId="7F06D0C1"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11 de abril de 2022</w:t>
            </w:r>
          </w:p>
        </w:tc>
      </w:tr>
      <w:tr w:rsidR="00A10149" w:rsidRPr="00B02CE4" w14:paraId="3B2DB7D2" w14:textId="77777777" w:rsidTr="004C70F8">
        <w:trPr>
          <w:trHeight w:val="230"/>
        </w:trPr>
        <w:tc>
          <w:tcPr>
            <w:tcW w:w="816" w:type="dxa"/>
            <w:vAlign w:val="center"/>
          </w:tcPr>
          <w:p w14:paraId="262E0236"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8</w:t>
            </w:r>
          </w:p>
        </w:tc>
        <w:tc>
          <w:tcPr>
            <w:tcW w:w="2869" w:type="dxa"/>
            <w:vAlign w:val="center"/>
          </w:tcPr>
          <w:p w14:paraId="4E178637" w14:textId="3D319505"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Abogado II, Promoción y Abogacía</w:t>
            </w:r>
          </w:p>
        </w:tc>
        <w:tc>
          <w:tcPr>
            <w:tcW w:w="1440" w:type="dxa"/>
            <w:vAlign w:val="center"/>
          </w:tcPr>
          <w:p w14:paraId="7784D973"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w:t>
            </w:r>
          </w:p>
        </w:tc>
        <w:tc>
          <w:tcPr>
            <w:tcW w:w="1890" w:type="dxa"/>
            <w:gridSpan w:val="2"/>
            <w:vAlign w:val="center"/>
          </w:tcPr>
          <w:p w14:paraId="40DE481C"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Temporal</w:t>
            </w:r>
          </w:p>
        </w:tc>
        <w:tc>
          <w:tcPr>
            <w:tcW w:w="2610" w:type="dxa"/>
            <w:vAlign w:val="center"/>
          </w:tcPr>
          <w:p w14:paraId="2A813DD4"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18 de abril de 2022</w:t>
            </w:r>
          </w:p>
        </w:tc>
      </w:tr>
      <w:tr w:rsidR="00A10149" w:rsidRPr="00B02CE4" w14:paraId="050A03B9" w14:textId="77777777" w:rsidTr="004C70F8">
        <w:trPr>
          <w:trHeight w:val="219"/>
        </w:trPr>
        <w:tc>
          <w:tcPr>
            <w:tcW w:w="816" w:type="dxa"/>
            <w:vAlign w:val="center"/>
          </w:tcPr>
          <w:p w14:paraId="63F1C9E8"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9</w:t>
            </w:r>
          </w:p>
        </w:tc>
        <w:tc>
          <w:tcPr>
            <w:tcW w:w="2869" w:type="dxa"/>
            <w:vAlign w:val="center"/>
          </w:tcPr>
          <w:p w14:paraId="4DDBA238"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Asistente Ejecutiva, Presidencia CD</w:t>
            </w:r>
          </w:p>
        </w:tc>
        <w:tc>
          <w:tcPr>
            <w:tcW w:w="1440" w:type="dxa"/>
            <w:vAlign w:val="center"/>
          </w:tcPr>
          <w:p w14:paraId="7DEB2F7B"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w:t>
            </w:r>
          </w:p>
        </w:tc>
        <w:tc>
          <w:tcPr>
            <w:tcW w:w="1890" w:type="dxa"/>
            <w:gridSpan w:val="2"/>
            <w:vAlign w:val="center"/>
          </w:tcPr>
          <w:p w14:paraId="31E0E0D9"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Definitivo</w:t>
            </w:r>
          </w:p>
        </w:tc>
        <w:tc>
          <w:tcPr>
            <w:tcW w:w="2610" w:type="dxa"/>
            <w:vAlign w:val="center"/>
          </w:tcPr>
          <w:p w14:paraId="1B1EBB74"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 de mayo de 2022</w:t>
            </w:r>
          </w:p>
        </w:tc>
      </w:tr>
      <w:tr w:rsidR="00A10149" w:rsidRPr="00B02CE4" w14:paraId="7A140CA8" w14:textId="77777777" w:rsidTr="004C70F8">
        <w:trPr>
          <w:trHeight w:val="219"/>
        </w:trPr>
        <w:tc>
          <w:tcPr>
            <w:tcW w:w="816" w:type="dxa"/>
            <w:vAlign w:val="center"/>
          </w:tcPr>
          <w:p w14:paraId="6C3D749F"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lastRenderedPageBreak/>
              <w:t>10</w:t>
            </w:r>
          </w:p>
        </w:tc>
        <w:tc>
          <w:tcPr>
            <w:tcW w:w="2869" w:type="dxa"/>
            <w:vAlign w:val="center"/>
          </w:tcPr>
          <w:p w14:paraId="0CAFDC3E"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Asistente Ejecutiva, Dirección Ejecutiva</w:t>
            </w:r>
          </w:p>
        </w:tc>
        <w:tc>
          <w:tcPr>
            <w:tcW w:w="1440" w:type="dxa"/>
            <w:vAlign w:val="center"/>
          </w:tcPr>
          <w:p w14:paraId="51A10054"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w:t>
            </w:r>
          </w:p>
        </w:tc>
        <w:tc>
          <w:tcPr>
            <w:tcW w:w="1890" w:type="dxa"/>
            <w:gridSpan w:val="2"/>
            <w:vAlign w:val="center"/>
          </w:tcPr>
          <w:p w14:paraId="2DE58A4B"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Definitivo</w:t>
            </w:r>
          </w:p>
        </w:tc>
        <w:tc>
          <w:tcPr>
            <w:tcW w:w="2610" w:type="dxa"/>
            <w:vAlign w:val="center"/>
          </w:tcPr>
          <w:p w14:paraId="59F72A06"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 de mayo de 2022</w:t>
            </w:r>
          </w:p>
        </w:tc>
      </w:tr>
      <w:tr w:rsidR="00A10149" w:rsidRPr="00B02CE4" w14:paraId="0306A545" w14:textId="77777777" w:rsidTr="004C70F8">
        <w:trPr>
          <w:trHeight w:val="219"/>
        </w:trPr>
        <w:tc>
          <w:tcPr>
            <w:tcW w:w="816" w:type="dxa"/>
            <w:vAlign w:val="center"/>
          </w:tcPr>
          <w:p w14:paraId="6E36791F"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11</w:t>
            </w:r>
          </w:p>
        </w:tc>
        <w:tc>
          <w:tcPr>
            <w:tcW w:w="2869" w:type="dxa"/>
            <w:vAlign w:val="center"/>
          </w:tcPr>
          <w:p w14:paraId="3AD19046"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Analista de Calidad en la Gestión</w:t>
            </w:r>
          </w:p>
        </w:tc>
        <w:tc>
          <w:tcPr>
            <w:tcW w:w="1440" w:type="dxa"/>
            <w:vAlign w:val="center"/>
          </w:tcPr>
          <w:p w14:paraId="1498AA92"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w:t>
            </w:r>
          </w:p>
        </w:tc>
        <w:tc>
          <w:tcPr>
            <w:tcW w:w="1890" w:type="dxa"/>
            <w:gridSpan w:val="2"/>
            <w:vAlign w:val="center"/>
          </w:tcPr>
          <w:p w14:paraId="4EC3063D"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Traslado Definitivo /Carrera</w:t>
            </w:r>
          </w:p>
        </w:tc>
        <w:tc>
          <w:tcPr>
            <w:tcW w:w="2610" w:type="dxa"/>
            <w:vAlign w:val="center"/>
          </w:tcPr>
          <w:p w14:paraId="2AD330DF"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 de julio de 2022</w:t>
            </w:r>
          </w:p>
        </w:tc>
      </w:tr>
      <w:tr w:rsidR="00A10149" w:rsidRPr="00B02CE4" w14:paraId="78720F90" w14:textId="77777777" w:rsidTr="004C70F8">
        <w:trPr>
          <w:trHeight w:val="219"/>
        </w:trPr>
        <w:tc>
          <w:tcPr>
            <w:tcW w:w="816" w:type="dxa"/>
            <w:vAlign w:val="center"/>
          </w:tcPr>
          <w:p w14:paraId="30FEFBC5"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12</w:t>
            </w:r>
          </w:p>
        </w:tc>
        <w:tc>
          <w:tcPr>
            <w:tcW w:w="2869" w:type="dxa"/>
            <w:vAlign w:val="center"/>
          </w:tcPr>
          <w:p w14:paraId="410D74C8"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Economista I</w:t>
            </w:r>
          </w:p>
        </w:tc>
        <w:tc>
          <w:tcPr>
            <w:tcW w:w="1440" w:type="dxa"/>
            <w:vAlign w:val="center"/>
          </w:tcPr>
          <w:p w14:paraId="3C4600B0"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w:t>
            </w:r>
          </w:p>
        </w:tc>
        <w:tc>
          <w:tcPr>
            <w:tcW w:w="1890" w:type="dxa"/>
            <w:gridSpan w:val="2"/>
            <w:vAlign w:val="center"/>
          </w:tcPr>
          <w:p w14:paraId="48E81AB8"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Temporal</w:t>
            </w:r>
          </w:p>
        </w:tc>
        <w:tc>
          <w:tcPr>
            <w:tcW w:w="2610" w:type="dxa"/>
            <w:vAlign w:val="center"/>
          </w:tcPr>
          <w:p w14:paraId="0B55DFA9"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 de agosto de 2022</w:t>
            </w:r>
          </w:p>
        </w:tc>
      </w:tr>
      <w:tr w:rsidR="00A10149" w:rsidRPr="00B02CE4" w14:paraId="075EBA7E" w14:textId="77777777" w:rsidTr="004C70F8">
        <w:trPr>
          <w:trHeight w:val="219"/>
        </w:trPr>
        <w:tc>
          <w:tcPr>
            <w:tcW w:w="816" w:type="dxa"/>
            <w:vAlign w:val="center"/>
          </w:tcPr>
          <w:p w14:paraId="4ACBF7DB"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13</w:t>
            </w:r>
          </w:p>
        </w:tc>
        <w:tc>
          <w:tcPr>
            <w:tcW w:w="2869" w:type="dxa"/>
            <w:vAlign w:val="center"/>
          </w:tcPr>
          <w:p w14:paraId="0DF05FCF"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Conserje</w:t>
            </w:r>
          </w:p>
        </w:tc>
        <w:tc>
          <w:tcPr>
            <w:tcW w:w="1440" w:type="dxa"/>
            <w:vAlign w:val="center"/>
          </w:tcPr>
          <w:p w14:paraId="5998341B"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p>
        </w:tc>
        <w:tc>
          <w:tcPr>
            <w:tcW w:w="1890" w:type="dxa"/>
            <w:gridSpan w:val="2"/>
            <w:vAlign w:val="center"/>
          </w:tcPr>
          <w:p w14:paraId="0340E981"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Definitivo</w:t>
            </w:r>
          </w:p>
        </w:tc>
        <w:tc>
          <w:tcPr>
            <w:tcW w:w="2610" w:type="dxa"/>
            <w:vAlign w:val="center"/>
          </w:tcPr>
          <w:p w14:paraId="6C4AA9BD"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 de agosto de 2022</w:t>
            </w:r>
          </w:p>
        </w:tc>
      </w:tr>
      <w:tr w:rsidR="00A10149" w:rsidRPr="00B02CE4" w14:paraId="0C945217" w14:textId="77777777" w:rsidTr="004C70F8">
        <w:trPr>
          <w:trHeight w:val="219"/>
        </w:trPr>
        <w:tc>
          <w:tcPr>
            <w:tcW w:w="816" w:type="dxa"/>
            <w:vAlign w:val="center"/>
          </w:tcPr>
          <w:p w14:paraId="58251D82"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14</w:t>
            </w:r>
          </w:p>
        </w:tc>
        <w:tc>
          <w:tcPr>
            <w:tcW w:w="2869" w:type="dxa"/>
            <w:vAlign w:val="center"/>
          </w:tcPr>
          <w:p w14:paraId="22E9E4BC"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Conserje</w:t>
            </w:r>
          </w:p>
        </w:tc>
        <w:tc>
          <w:tcPr>
            <w:tcW w:w="1440" w:type="dxa"/>
            <w:vAlign w:val="center"/>
          </w:tcPr>
          <w:p w14:paraId="01F8D857"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p>
        </w:tc>
        <w:tc>
          <w:tcPr>
            <w:tcW w:w="1890" w:type="dxa"/>
            <w:gridSpan w:val="2"/>
            <w:vAlign w:val="center"/>
          </w:tcPr>
          <w:p w14:paraId="6A26686B"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Definitivo</w:t>
            </w:r>
          </w:p>
        </w:tc>
        <w:tc>
          <w:tcPr>
            <w:tcW w:w="2610" w:type="dxa"/>
            <w:vAlign w:val="center"/>
          </w:tcPr>
          <w:p w14:paraId="5E80C1B6"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 de agosto de 2022</w:t>
            </w:r>
          </w:p>
        </w:tc>
      </w:tr>
      <w:tr w:rsidR="00A10149" w:rsidRPr="00B02CE4" w14:paraId="3A17CE5F" w14:textId="77777777" w:rsidTr="004C70F8">
        <w:trPr>
          <w:trHeight w:val="219"/>
        </w:trPr>
        <w:tc>
          <w:tcPr>
            <w:tcW w:w="816" w:type="dxa"/>
            <w:vAlign w:val="center"/>
          </w:tcPr>
          <w:p w14:paraId="311DF035"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15</w:t>
            </w:r>
          </w:p>
        </w:tc>
        <w:tc>
          <w:tcPr>
            <w:tcW w:w="2869" w:type="dxa"/>
            <w:vAlign w:val="center"/>
          </w:tcPr>
          <w:p w14:paraId="6494EF67"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proofErr w:type="spellStart"/>
            <w:r w:rsidRPr="00B02CE4">
              <w:rPr>
                <w:rFonts w:ascii="Times New Roman" w:eastAsia="SimSun" w:hAnsi="Times New Roman"/>
                <w:color w:val="808080" w:themeColor="background1" w:themeShade="80"/>
                <w:sz w:val="24"/>
                <w:szCs w:val="24"/>
              </w:rPr>
              <w:t>Enc</w:t>
            </w:r>
            <w:proofErr w:type="spellEnd"/>
            <w:r w:rsidRPr="00B02CE4">
              <w:rPr>
                <w:rFonts w:ascii="Times New Roman" w:eastAsia="SimSun" w:hAnsi="Times New Roman"/>
                <w:color w:val="808080" w:themeColor="background1" w:themeShade="80"/>
                <w:sz w:val="24"/>
                <w:szCs w:val="24"/>
              </w:rPr>
              <w:t>. Departamento</w:t>
            </w:r>
          </w:p>
          <w:p w14:paraId="40B12D91"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Jurídico</w:t>
            </w:r>
          </w:p>
        </w:tc>
        <w:tc>
          <w:tcPr>
            <w:tcW w:w="1440" w:type="dxa"/>
            <w:vAlign w:val="center"/>
          </w:tcPr>
          <w:p w14:paraId="682DE3C6"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p>
        </w:tc>
        <w:tc>
          <w:tcPr>
            <w:tcW w:w="1890" w:type="dxa"/>
            <w:gridSpan w:val="2"/>
            <w:vAlign w:val="center"/>
          </w:tcPr>
          <w:p w14:paraId="07AD44D3"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Temporal</w:t>
            </w:r>
          </w:p>
        </w:tc>
        <w:tc>
          <w:tcPr>
            <w:tcW w:w="2610" w:type="dxa"/>
            <w:vAlign w:val="center"/>
          </w:tcPr>
          <w:p w14:paraId="1D35F57F"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 de septiembre 2022</w:t>
            </w:r>
          </w:p>
        </w:tc>
      </w:tr>
      <w:tr w:rsidR="00A10149" w:rsidRPr="00B02CE4" w14:paraId="21B29940" w14:textId="77777777" w:rsidTr="004C70F8">
        <w:trPr>
          <w:trHeight w:val="219"/>
        </w:trPr>
        <w:tc>
          <w:tcPr>
            <w:tcW w:w="816" w:type="dxa"/>
            <w:vAlign w:val="center"/>
          </w:tcPr>
          <w:p w14:paraId="3E54E60F"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16</w:t>
            </w:r>
          </w:p>
        </w:tc>
        <w:tc>
          <w:tcPr>
            <w:tcW w:w="2869" w:type="dxa"/>
            <w:vAlign w:val="center"/>
          </w:tcPr>
          <w:p w14:paraId="5A0A953B"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Responsable de Acceso a la Información</w:t>
            </w:r>
          </w:p>
        </w:tc>
        <w:tc>
          <w:tcPr>
            <w:tcW w:w="1440" w:type="dxa"/>
            <w:vAlign w:val="center"/>
          </w:tcPr>
          <w:p w14:paraId="630BD2B8"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p>
        </w:tc>
        <w:tc>
          <w:tcPr>
            <w:tcW w:w="1890" w:type="dxa"/>
            <w:gridSpan w:val="2"/>
            <w:vAlign w:val="center"/>
          </w:tcPr>
          <w:p w14:paraId="2D2AE82F"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Temporal</w:t>
            </w:r>
          </w:p>
        </w:tc>
        <w:tc>
          <w:tcPr>
            <w:tcW w:w="2610" w:type="dxa"/>
            <w:vAlign w:val="center"/>
          </w:tcPr>
          <w:p w14:paraId="621A300F"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12 de septiembre 2022</w:t>
            </w:r>
          </w:p>
        </w:tc>
      </w:tr>
      <w:tr w:rsidR="00A10149" w:rsidRPr="00B02CE4" w14:paraId="392EBEE7" w14:textId="77777777" w:rsidTr="004C70F8">
        <w:trPr>
          <w:trHeight w:val="219"/>
        </w:trPr>
        <w:tc>
          <w:tcPr>
            <w:tcW w:w="816" w:type="dxa"/>
            <w:vAlign w:val="center"/>
          </w:tcPr>
          <w:p w14:paraId="5BADF202"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17</w:t>
            </w:r>
          </w:p>
        </w:tc>
        <w:tc>
          <w:tcPr>
            <w:tcW w:w="2869" w:type="dxa"/>
            <w:vAlign w:val="center"/>
          </w:tcPr>
          <w:p w14:paraId="3B2A14B0"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Asistente Ejecutiva</w:t>
            </w:r>
          </w:p>
        </w:tc>
        <w:tc>
          <w:tcPr>
            <w:tcW w:w="1440" w:type="dxa"/>
            <w:vAlign w:val="center"/>
          </w:tcPr>
          <w:p w14:paraId="5868753C"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p>
        </w:tc>
        <w:tc>
          <w:tcPr>
            <w:tcW w:w="1890" w:type="dxa"/>
            <w:gridSpan w:val="2"/>
            <w:vAlign w:val="center"/>
          </w:tcPr>
          <w:p w14:paraId="3984715F"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Definitivo</w:t>
            </w:r>
          </w:p>
        </w:tc>
        <w:tc>
          <w:tcPr>
            <w:tcW w:w="2610" w:type="dxa"/>
            <w:vAlign w:val="center"/>
          </w:tcPr>
          <w:p w14:paraId="28FE2719"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20 de septiembre 2022</w:t>
            </w:r>
          </w:p>
        </w:tc>
      </w:tr>
      <w:tr w:rsidR="00A10149" w:rsidRPr="00B02CE4" w14:paraId="18C56149" w14:textId="77777777" w:rsidTr="004C70F8">
        <w:trPr>
          <w:trHeight w:val="219"/>
        </w:trPr>
        <w:tc>
          <w:tcPr>
            <w:tcW w:w="816" w:type="dxa"/>
            <w:vAlign w:val="center"/>
          </w:tcPr>
          <w:p w14:paraId="515E6F12"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18</w:t>
            </w:r>
          </w:p>
        </w:tc>
        <w:tc>
          <w:tcPr>
            <w:tcW w:w="2869" w:type="dxa"/>
            <w:vAlign w:val="center"/>
          </w:tcPr>
          <w:p w14:paraId="2ED7E67F"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Economista II</w:t>
            </w:r>
          </w:p>
        </w:tc>
        <w:tc>
          <w:tcPr>
            <w:tcW w:w="1440" w:type="dxa"/>
            <w:vAlign w:val="center"/>
          </w:tcPr>
          <w:p w14:paraId="2BB271A0"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p>
        </w:tc>
        <w:tc>
          <w:tcPr>
            <w:tcW w:w="1890" w:type="dxa"/>
            <w:gridSpan w:val="2"/>
            <w:vAlign w:val="center"/>
          </w:tcPr>
          <w:p w14:paraId="63C1A004"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Temporal</w:t>
            </w:r>
          </w:p>
        </w:tc>
        <w:tc>
          <w:tcPr>
            <w:tcW w:w="2610" w:type="dxa"/>
            <w:vAlign w:val="center"/>
          </w:tcPr>
          <w:p w14:paraId="1624B1CA"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20 de septiembre 2022</w:t>
            </w:r>
          </w:p>
        </w:tc>
      </w:tr>
      <w:tr w:rsidR="00A10149" w:rsidRPr="00B02CE4" w14:paraId="28BF2A03" w14:textId="77777777" w:rsidTr="004C70F8">
        <w:trPr>
          <w:trHeight w:val="998"/>
        </w:trPr>
        <w:tc>
          <w:tcPr>
            <w:tcW w:w="816" w:type="dxa"/>
            <w:vAlign w:val="center"/>
          </w:tcPr>
          <w:p w14:paraId="6731EB42"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19</w:t>
            </w:r>
          </w:p>
        </w:tc>
        <w:tc>
          <w:tcPr>
            <w:tcW w:w="2869" w:type="dxa"/>
            <w:vAlign w:val="center"/>
          </w:tcPr>
          <w:p w14:paraId="011B3698"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proofErr w:type="spellStart"/>
            <w:r w:rsidRPr="00B02CE4">
              <w:rPr>
                <w:rFonts w:ascii="Times New Roman" w:eastAsia="SimSun" w:hAnsi="Times New Roman"/>
                <w:color w:val="808080" w:themeColor="background1" w:themeShade="80"/>
                <w:sz w:val="24"/>
                <w:szCs w:val="24"/>
              </w:rPr>
              <w:t>Enc</w:t>
            </w:r>
            <w:proofErr w:type="spellEnd"/>
            <w:r w:rsidRPr="00B02CE4">
              <w:rPr>
                <w:rFonts w:ascii="Times New Roman" w:eastAsia="SimSun" w:hAnsi="Times New Roman"/>
                <w:color w:val="808080" w:themeColor="background1" w:themeShade="80"/>
                <w:sz w:val="24"/>
                <w:szCs w:val="24"/>
              </w:rPr>
              <w:t>. Depto. Relaciones Interinstitucional</w:t>
            </w:r>
          </w:p>
        </w:tc>
        <w:tc>
          <w:tcPr>
            <w:tcW w:w="1440" w:type="dxa"/>
            <w:vAlign w:val="center"/>
          </w:tcPr>
          <w:p w14:paraId="0C0A231D"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p>
        </w:tc>
        <w:tc>
          <w:tcPr>
            <w:tcW w:w="1890" w:type="dxa"/>
            <w:gridSpan w:val="2"/>
            <w:vAlign w:val="center"/>
          </w:tcPr>
          <w:p w14:paraId="74898F72"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Temporal</w:t>
            </w:r>
          </w:p>
        </w:tc>
        <w:tc>
          <w:tcPr>
            <w:tcW w:w="2610" w:type="dxa"/>
            <w:vAlign w:val="center"/>
          </w:tcPr>
          <w:p w14:paraId="5C50F476"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01de noviembre 2022</w:t>
            </w:r>
          </w:p>
        </w:tc>
      </w:tr>
      <w:tr w:rsidR="00A10149" w:rsidRPr="00B02CE4" w14:paraId="64DB4988" w14:textId="77777777" w:rsidTr="004C70F8">
        <w:trPr>
          <w:trHeight w:val="219"/>
        </w:trPr>
        <w:tc>
          <w:tcPr>
            <w:tcW w:w="816" w:type="dxa"/>
            <w:vAlign w:val="center"/>
          </w:tcPr>
          <w:p w14:paraId="48BB7215"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lastRenderedPageBreak/>
              <w:t>20</w:t>
            </w:r>
          </w:p>
        </w:tc>
        <w:tc>
          <w:tcPr>
            <w:tcW w:w="2869" w:type="dxa"/>
            <w:vAlign w:val="center"/>
          </w:tcPr>
          <w:p w14:paraId="5A1463EC"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proofErr w:type="spellStart"/>
            <w:r w:rsidRPr="00B02CE4">
              <w:rPr>
                <w:rFonts w:ascii="Times New Roman" w:eastAsia="SimSun" w:hAnsi="Times New Roman"/>
                <w:color w:val="808080" w:themeColor="background1" w:themeShade="80"/>
                <w:sz w:val="24"/>
                <w:szCs w:val="24"/>
              </w:rPr>
              <w:t>Enc</w:t>
            </w:r>
            <w:proofErr w:type="spellEnd"/>
            <w:r w:rsidRPr="00B02CE4">
              <w:rPr>
                <w:rFonts w:ascii="Times New Roman" w:eastAsia="SimSun" w:hAnsi="Times New Roman"/>
                <w:color w:val="808080" w:themeColor="background1" w:themeShade="80"/>
                <w:sz w:val="24"/>
                <w:szCs w:val="24"/>
              </w:rPr>
              <w:t>. Depto. De Investigaciones de Prácticas Anticompetitivas</w:t>
            </w:r>
          </w:p>
        </w:tc>
        <w:tc>
          <w:tcPr>
            <w:tcW w:w="1440" w:type="dxa"/>
            <w:vAlign w:val="center"/>
          </w:tcPr>
          <w:p w14:paraId="5B4A3BD6"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p>
        </w:tc>
        <w:tc>
          <w:tcPr>
            <w:tcW w:w="1890" w:type="dxa"/>
            <w:gridSpan w:val="2"/>
            <w:vAlign w:val="center"/>
          </w:tcPr>
          <w:p w14:paraId="21EF705D"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Temporal</w:t>
            </w:r>
          </w:p>
        </w:tc>
        <w:tc>
          <w:tcPr>
            <w:tcW w:w="2610" w:type="dxa"/>
            <w:vAlign w:val="center"/>
          </w:tcPr>
          <w:p w14:paraId="79B66205"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01de noviembre 2022</w:t>
            </w:r>
          </w:p>
        </w:tc>
      </w:tr>
      <w:tr w:rsidR="00A10149" w:rsidRPr="00B02CE4" w14:paraId="388AA27D" w14:textId="77777777" w:rsidTr="004C70F8">
        <w:trPr>
          <w:trHeight w:val="219"/>
        </w:trPr>
        <w:tc>
          <w:tcPr>
            <w:tcW w:w="816" w:type="dxa"/>
            <w:vAlign w:val="center"/>
          </w:tcPr>
          <w:p w14:paraId="4BA0E004"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21</w:t>
            </w:r>
          </w:p>
        </w:tc>
        <w:tc>
          <w:tcPr>
            <w:tcW w:w="2869" w:type="dxa"/>
            <w:vAlign w:val="center"/>
          </w:tcPr>
          <w:p w14:paraId="75BECBB9"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Abogado II Depto. De Investigaciones de Prácticas Anticompetitivas</w:t>
            </w:r>
          </w:p>
        </w:tc>
        <w:tc>
          <w:tcPr>
            <w:tcW w:w="1440" w:type="dxa"/>
            <w:vAlign w:val="center"/>
          </w:tcPr>
          <w:p w14:paraId="339A62FB"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p>
        </w:tc>
        <w:tc>
          <w:tcPr>
            <w:tcW w:w="1890" w:type="dxa"/>
            <w:gridSpan w:val="2"/>
            <w:vAlign w:val="center"/>
          </w:tcPr>
          <w:p w14:paraId="6FD36D8C"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Temporal</w:t>
            </w:r>
          </w:p>
        </w:tc>
        <w:tc>
          <w:tcPr>
            <w:tcW w:w="2610" w:type="dxa"/>
            <w:vAlign w:val="center"/>
          </w:tcPr>
          <w:p w14:paraId="1D1E9018"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01de noviembre 2022</w:t>
            </w:r>
          </w:p>
        </w:tc>
      </w:tr>
      <w:tr w:rsidR="00A36D11" w:rsidRPr="00B02CE4" w14:paraId="7D36FEF4" w14:textId="77777777" w:rsidTr="004C70F8">
        <w:trPr>
          <w:trHeight w:val="432"/>
        </w:trPr>
        <w:tc>
          <w:tcPr>
            <w:tcW w:w="3685" w:type="dxa"/>
            <w:gridSpan w:val="2"/>
            <w:vMerge w:val="restart"/>
            <w:shd w:val="clear" w:color="auto" w:fill="002060"/>
            <w:vAlign w:val="center"/>
          </w:tcPr>
          <w:p w14:paraId="2BB320A1" w14:textId="5174D11D" w:rsidR="00A36D11" w:rsidRPr="00A10149" w:rsidRDefault="00FE7F3C" w:rsidP="009F7259">
            <w:pPr>
              <w:spacing w:afterLines="160" w:after="384" w:line="360" w:lineRule="auto"/>
              <w:jc w:val="center"/>
              <w:rPr>
                <w:rFonts w:ascii="Times New Roman" w:eastAsia="SimSun" w:hAnsi="Times New Roman"/>
                <w:b/>
                <w:bCs/>
                <w:color w:val="D9D9D9" w:themeColor="background1" w:themeShade="D9"/>
                <w:sz w:val="24"/>
                <w:szCs w:val="24"/>
              </w:rPr>
            </w:pPr>
            <w:bookmarkStart w:id="106" w:name="_Hlk108170502"/>
            <w:proofErr w:type="gramStart"/>
            <w:r w:rsidRPr="00A10149">
              <w:rPr>
                <w:rFonts w:ascii="Times New Roman" w:eastAsia="SimSun" w:hAnsi="Times New Roman"/>
                <w:b/>
                <w:bCs/>
                <w:color w:val="D9D9D9" w:themeColor="background1" w:themeShade="D9"/>
                <w:sz w:val="24"/>
                <w:szCs w:val="24"/>
              </w:rPr>
              <w:t>Total,</w:t>
            </w:r>
            <w:r w:rsidR="00A10149">
              <w:rPr>
                <w:rFonts w:ascii="Times New Roman" w:eastAsia="SimSun" w:hAnsi="Times New Roman"/>
                <w:b/>
                <w:bCs/>
                <w:color w:val="D9D9D9" w:themeColor="background1" w:themeShade="D9"/>
                <w:sz w:val="24"/>
                <w:szCs w:val="24"/>
              </w:rPr>
              <w:t xml:space="preserve"> </w:t>
            </w:r>
            <w:r w:rsidR="00A36D11" w:rsidRPr="00A10149">
              <w:rPr>
                <w:rFonts w:ascii="Times New Roman" w:eastAsia="SimSun" w:hAnsi="Times New Roman"/>
                <w:b/>
                <w:bCs/>
                <w:color w:val="D9D9D9" w:themeColor="background1" w:themeShade="D9"/>
                <w:sz w:val="24"/>
                <w:szCs w:val="24"/>
              </w:rPr>
              <w:t xml:space="preserve"> Nombramientos</w:t>
            </w:r>
            <w:proofErr w:type="gramEnd"/>
          </w:p>
          <w:p w14:paraId="11F79A2E" w14:textId="77777777" w:rsidR="00A36D11" w:rsidRPr="00A10149" w:rsidRDefault="00A36D11" w:rsidP="009F7259">
            <w:pPr>
              <w:spacing w:afterLines="160" w:after="384" w:line="360" w:lineRule="auto"/>
              <w:jc w:val="center"/>
              <w:rPr>
                <w:rFonts w:ascii="Times New Roman" w:eastAsia="SimSun" w:hAnsi="Times New Roman"/>
                <w:b/>
                <w:bCs/>
                <w:color w:val="D9D9D9" w:themeColor="background1" w:themeShade="D9"/>
                <w:sz w:val="24"/>
                <w:szCs w:val="24"/>
              </w:rPr>
            </w:pPr>
          </w:p>
        </w:tc>
        <w:tc>
          <w:tcPr>
            <w:tcW w:w="1440" w:type="dxa"/>
            <w:shd w:val="clear" w:color="auto" w:fill="002060"/>
            <w:vAlign w:val="center"/>
          </w:tcPr>
          <w:p w14:paraId="62E29A72" w14:textId="77777777" w:rsidR="00A36D11" w:rsidRPr="00A10149" w:rsidRDefault="00A36D11" w:rsidP="009F7259">
            <w:pPr>
              <w:spacing w:afterLines="160" w:after="384" w:line="360" w:lineRule="auto"/>
              <w:jc w:val="center"/>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t>Definitivo</w:t>
            </w:r>
          </w:p>
        </w:tc>
        <w:tc>
          <w:tcPr>
            <w:tcW w:w="616" w:type="dxa"/>
            <w:shd w:val="clear" w:color="auto" w:fill="002060"/>
            <w:vAlign w:val="center"/>
          </w:tcPr>
          <w:p w14:paraId="2A4BE90C" w14:textId="251A811E" w:rsidR="00A36D11" w:rsidRPr="00A10149" w:rsidRDefault="008B5E9C" w:rsidP="009F7259">
            <w:pPr>
              <w:spacing w:afterLines="160" w:after="384" w:line="360" w:lineRule="auto"/>
              <w:jc w:val="center"/>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t>08</w:t>
            </w:r>
          </w:p>
        </w:tc>
        <w:tc>
          <w:tcPr>
            <w:tcW w:w="1274" w:type="dxa"/>
            <w:vMerge w:val="restart"/>
            <w:shd w:val="clear" w:color="auto" w:fill="002060"/>
            <w:vAlign w:val="center"/>
          </w:tcPr>
          <w:p w14:paraId="3D383ED6" w14:textId="77777777" w:rsidR="00A36D11" w:rsidRPr="00A10149" w:rsidRDefault="00A36D11" w:rsidP="009F7259">
            <w:pPr>
              <w:spacing w:afterLines="160" w:after="384" w:line="360" w:lineRule="auto"/>
              <w:jc w:val="center"/>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t>Total</w:t>
            </w:r>
          </w:p>
        </w:tc>
        <w:tc>
          <w:tcPr>
            <w:tcW w:w="2610" w:type="dxa"/>
            <w:vMerge w:val="restart"/>
            <w:shd w:val="clear" w:color="auto" w:fill="002060"/>
            <w:vAlign w:val="center"/>
          </w:tcPr>
          <w:p w14:paraId="31CF6A8A" w14:textId="46760D52" w:rsidR="00A36D11" w:rsidRPr="00A10149" w:rsidRDefault="008B5E9C" w:rsidP="009F7259">
            <w:pPr>
              <w:spacing w:afterLines="160" w:after="384" w:line="360" w:lineRule="auto"/>
              <w:jc w:val="center"/>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t>21</w:t>
            </w:r>
          </w:p>
        </w:tc>
      </w:tr>
      <w:tr w:rsidR="00A36D11" w:rsidRPr="00B02CE4" w14:paraId="1260D23B" w14:textId="77777777" w:rsidTr="004C70F8">
        <w:trPr>
          <w:trHeight w:val="377"/>
        </w:trPr>
        <w:tc>
          <w:tcPr>
            <w:tcW w:w="3685" w:type="dxa"/>
            <w:gridSpan w:val="2"/>
            <w:vMerge/>
          </w:tcPr>
          <w:p w14:paraId="41DFDA24" w14:textId="77777777" w:rsidR="00A36D11" w:rsidRPr="00B02CE4" w:rsidRDefault="00A36D11" w:rsidP="003B2DF8">
            <w:pPr>
              <w:spacing w:afterLines="160" w:after="384" w:line="360" w:lineRule="auto"/>
              <w:rPr>
                <w:rFonts w:ascii="Times New Roman" w:eastAsia="SimSun" w:hAnsi="Times New Roman"/>
                <w:color w:val="D9D9D9" w:themeColor="background1" w:themeShade="D9"/>
                <w:sz w:val="24"/>
                <w:szCs w:val="24"/>
              </w:rPr>
            </w:pPr>
          </w:p>
        </w:tc>
        <w:tc>
          <w:tcPr>
            <w:tcW w:w="1440" w:type="dxa"/>
            <w:shd w:val="clear" w:color="auto" w:fill="002060"/>
          </w:tcPr>
          <w:p w14:paraId="43C06886" w14:textId="77777777" w:rsidR="00A36D11" w:rsidRPr="00A10149" w:rsidRDefault="00A36D11" w:rsidP="003B2DF8">
            <w:pPr>
              <w:spacing w:afterLines="160" w:after="384" w:line="360" w:lineRule="auto"/>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t>Temporal</w:t>
            </w:r>
          </w:p>
        </w:tc>
        <w:tc>
          <w:tcPr>
            <w:tcW w:w="616" w:type="dxa"/>
            <w:shd w:val="clear" w:color="auto" w:fill="002060"/>
          </w:tcPr>
          <w:p w14:paraId="4776C787" w14:textId="4452D684" w:rsidR="00A36D11" w:rsidRPr="00A10149" w:rsidRDefault="008B5E9C" w:rsidP="003B2DF8">
            <w:pPr>
              <w:spacing w:afterLines="160" w:after="384" w:line="360" w:lineRule="auto"/>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t>13</w:t>
            </w:r>
          </w:p>
        </w:tc>
        <w:tc>
          <w:tcPr>
            <w:tcW w:w="1274" w:type="dxa"/>
            <w:vMerge/>
          </w:tcPr>
          <w:p w14:paraId="32D160A2" w14:textId="77777777" w:rsidR="00A36D11" w:rsidRPr="00B02CE4" w:rsidRDefault="00A36D11" w:rsidP="003B2DF8">
            <w:pPr>
              <w:spacing w:afterLines="160" w:after="384" w:line="360" w:lineRule="auto"/>
              <w:rPr>
                <w:rFonts w:ascii="Times New Roman" w:eastAsia="SimSun" w:hAnsi="Times New Roman"/>
                <w:color w:val="808080" w:themeColor="background1" w:themeShade="80"/>
                <w:sz w:val="24"/>
                <w:szCs w:val="24"/>
              </w:rPr>
            </w:pPr>
          </w:p>
        </w:tc>
        <w:tc>
          <w:tcPr>
            <w:tcW w:w="2610" w:type="dxa"/>
            <w:vMerge/>
          </w:tcPr>
          <w:p w14:paraId="2574F17B" w14:textId="77777777" w:rsidR="00A36D11" w:rsidRPr="00B02CE4" w:rsidRDefault="00A36D11" w:rsidP="003B2DF8">
            <w:pPr>
              <w:spacing w:afterLines="160" w:after="384" w:line="360" w:lineRule="auto"/>
              <w:rPr>
                <w:rFonts w:ascii="Times New Roman" w:eastAsia="SimSun" w:hAnsi="Times New Roman"/>
                <w:color w:val="808080" w:themeColor="background1" w:themeShade="80"/>
                <w:sz w:val="24"/>
                <w:szCs w:val="24"/>
              </w:rPr>
            </w:pPr>
          </w:p>
        </w:tc>
      </w:tr>
    </w:tbl>
    <w:bookmarkEnd w:id="106"/>
    <w:p w14:paraId="276DCD0B" w14:textId="77777777" w:rsidR="00A36D11" w:rsidRPr="00B02CE4" w:rsidRDefault="00A36D11" w:rsidP="003B2DF8">
      <w:pPr>
        <w:tabs>
          <w:tab w:val="left" w:pos="2981"/>
        </w:tabs>
        <w:spacing w:afterLines="160" w:after="384" w:line="360" w:lineRule="auto"/>
        <w:rPr>
          <w:color w:val="767070"/>
          <w:sz w:val="20"/>
          <w:szCs w:val="14"/>
          <w:lang w:val="es-DO"/>
        </w:rPr>
      </w:pPr>
      <w:r w:rsidRPr="00A10149">
        <w:rPr>
          <w:b/>
          <w:bCs/>
          <w:color w:val="767070"/>
          <w:sz w:val="20"/>
          <w:szCs w:val="14"/>
          <w:lang w:val="es-DO"/>
        </w:rPr>
        <w:t>Fuente:</w:t>
      </w:r>
      <w:r w:rsidRPr="00B02CE4">
        <w:rPr>
          <w:color w:val="767070"/>
          <w:sz w:val="20"/>
          <w:szCs w:val="14"/>
          <w:lang w:val="es-DO"/>
        </w:rPr>
        <w:t xml:space="preserve"> Departamento Recursos Humanos</w:t>
      </w:r>
    </w:p>
    <w:p w14:paraId="776686DB" w14:textId="2098FCFA" w:rsidR="00A36D11" w:rsidRPr="00B02CE4" w:rsidRDefault="00A36D11" w:rsidP="009F7259">
      <w:pPr>
        <w:autoSpaceDE w:val="0"/>
        <w:autoSpaceDN w:val="0"/>
        <w:adjustRightInd w:val="0"/>
        <w:spacing w:afterLines="160" w:after="384" w:line="360" w:lineRule="auto"/>
        <w:rPr>
          <w:rFonts w:eastAsia="SimSun"/>
          <w:lang w:val="es-DO"/>
        </w:rPr>
      </w:pPr>
      <w:r w:rsidRPr="00B02CE4">
        <w:rPr>
          <w:color w:val="767070"/>
          <w:szCs w:val="23"/>
          <w:lang w:val="es-DO"/>
        </w:rPr>
        <w:t>En ese sentido, además, se realizaron las siguientes acciones de personal:</w:t>
      </w:r>
    </w:p>
    <w:p w14:paraId="33508A2D" w14:textId="77777777" w:rsidR="00A36D11" w:rsidRPr="00B02CE4" w:rsidRDefault="00A36D11" w:rsidP="003B2DF8">
      <w:pPr>
        <w:autoSpaceDE w:val="0"/>
        <w:autoSpaceDN w:val="0"/>
        <w:adjustRightInd w:val="0"/>
        <w:spacing w:afterLines="160" w:after="384" w:line="360" w:lineRule="auto"/>
        <w:rPr>
          <w:color w:val="767070"/>
          <w:szCs w:val="23"/>
          <w:lang w:val="es-DO"/>
        </w:rPr>
      </w:pPr>
      <w:r w:rsidRPr="00B02CE4">
        <w:rPr>
          <w:color w:val="767070"/>
          <w:szCs w:val="23"/>
          <w:lang w:val="es-DO"/>
        </w:rPr>
        <w:t>Sustitución:</w:t>
      </w:r>
    </w:p>
    <w:tbl>
      <w:tblPr>
        <w:tblStyle w:val="Tablaconcuadrcula"/>
        <w:tblW w:w="7910" w:type="dxa"/>
        <w:tblInd w:w="666" w:type="dxa"/>
        <w:tblLook w:val="04A0" w:firstRow="1" w:lastRow="0" w:firstColumn="1" w:lastColumn="0" w:noHBand="0" w:noVBand="1"/>
      </w:tblPr>
      <w:tblGrid>
        <w:gridCol w:w="878"/>
        <w:gridCol w:w="1632"/>
        <w:gridCol w:w="1202"/>
        <w:gridCol w:w="243"/>
        <w:gridCol w:w="2522"/>
        <w:gridCol w:w="1433"/>
      </w:tblGrid>
      <w:tr w:rsidR="00A10149" w:rsidRPr="00B02CE4" w14:paraId="3B243A06" w14:textId="77777777" w:rsidTr="007174BA">
        <w:trPr>
          <w:trHeight w:val="759"/>
        </w:trPr>
        <w:tc>
          <w:tcPr>
            <w:tcW w:w="878" w:type="dxa"/>
            <w:shd w:val="clear" w:color="auto" w:fill="002060"/>
            <w:vAlign w:val="center"/>
          </w:tcPr>
          <w:p w14:paraId="33D1BBB0" w14:textId="77777777" w:rsidR="00A10149" w:rsidRPr="00A10149" w:rsidRDefault="00A10149" w:rsidP="009F7259">
            <w:pPr>
              <w:spacing w:afterLines="160" w:after="384" w:line="360" w:lineRule="auto"/>
              <w:jc w:val="center"/>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t>No.</w:t>
            </w:r>
          </w:p>
        </w:tc>
        <w:tc>
          <w:tcPr>
            <w:tcW w:w="1632" w:type="dxa"/>
            <w:shd w:val="clear" w:color="auto" w:fill="002060"/>
            <w:vAlign w:val="center"/>
          </w:tcPr>
          <w:p w14:paraId="101A1287" w14:textId="77777777" w:rsidR="00A10149" w:rsidRPr="00A10149" w:rsidRDefault="00A10149" w:rsidP="009F7259">
            <w:pPr>
              <w:spacing w:afterLines="160" w:after="384" w:line="360" w:lineRule="auto"/>
              <w:jc w:val="center"/>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t>Cargo</w:t>
            </w:r>
          </w:p>
        </w:tc>
        <w:tc>
          <w:tcPr>
            <w:tcW w:w="1202" w:type="dxa"/>
            <w:shd w:val="clear" w:color="auto" w:fill="002060"/>
            <w:vAlign w:val="center"/>
          </w:tcPr>
          <w:p w14:paraId="53457260" w14:textId="77777777" w:rsidR="00A10149" w:rsidRPr="00A10149" w:rsidRDefault="00A10149" w:rsidP="009F7259">
            <w:pPr>
              <w:spacing w:afterLines="160" w:after="384" w:line="360" w:lineRule="auto"/>
              <w:jc w:val="center"/>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t>Cantidad de plaza</w:t>
            </w:r>
          </w:p>
        </w:tc>
        <w:tc>
          <w:tcPr>
            <w:tcW w:w="243" w:type="dxa"/>
            <w:vMerge w:val="restart"/>
            <w:shd w:val="clear" w:color="auto" w:fill="002060"/>
            <w:vAlign w:val="center"/>
          </w:tcPr>
          <w:p w14:paraId="2A41A298" w14:textId="2F27EFE8" w:rsidR="00A10149" w:rsidRPr="00A10149" w:rsidRDefault="00A10149" w:rsidP="009F7259">
            <w:pPr>
              <w:spacing w:afterLines="160" w:after="384" w:line="360" w:lineRule="auto"/>
              <w:jc w:val="center"/>
              <w:rPr>
                <w:rFonts w:ascii="Times New Roman" w:eastAsia="SimSun" w:hAnsi="Times New Roman"/>
                <w:b/>
                <w:bCs/>
                <w:color w:val="D9D9D9" w:themeColor="background1" w:themeShade="D9"/>
                <w:sz w:val="24"/>
                <w:szCs w:val="24"/>
              </w:rPr>
            </w:pPr>
          </w:p>
        </w:tc>
        <w:tc>
          <w:tcPr>
            <w:tcW w:w="2522" w:type="dxa"/>
            <w:shd w:val="clear" w:color="auto" w:fill="002060"/>
            <w:vAlign w:val="center"/>
          </w:tcPr>
          <w:p w14:paraId="33077344" w14:textId="77777777" w:rsidR="00A10149" w:rsidRPr="00A10149" w:rsidRDefault="00A10149" w:rsidP="009F7259">
            <w:pPr>
              <w:spacing w:afterLines="160" w:after="384" w:line="360" w:lineRule="auto"/>
              <w:jc w:val="center"/>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t>Tipo de Nombramiento</w:t>
            </w:r>
          </w:p>
        </w:tc>
        <w:tc>
          <w:tcPr>
            <w:tcW w:w="1433" w:type="dxa"/>
            <w:shd w:val="clear" w:color="auto" w:fill="002060"/>
            <w:vAlign w:val="center"/>
          </w:tcPr>
          <w:p w14:paraId="3FDDCD92" w14:textId="77777777" w:rsidR="00A10149" w:rsidRPr="00A10149" w:rsidRDefault="00A10149" w:rsidP="009F7259">
            <w:pPr>
              <w:spacing w:afterLines="160" w:after="384" w:line="360" w:lineRule="auto"/>
              <w:jc w:val="center"/>
              <w:rPr>
                <w:rFonts w:ascii="Times New Roman" w:eastAsia="SimSun" w:hAnsi="Times New Roman"/>
                <w:b/>
                <w:bCs/>
                <w:color w:val="D9D9D9" w:themeColor="background1" w:themeShade="D9"/>
                <w:sz w:val="24"/>
                <w:szCs w:val="24"/>
              </w:rPr>
            </w:pPr>
            <w:r w:rsidRPr="00A10149">
              <w:rPr>
                <w:rFonts w:ascii="Times New Roman" w:eastAsia="SimSun" w:hAnsi="Times New Roman"/>
                <w:b/>
                <w:bCs/>
                <w:color w:val="D9D9D9" w:themeColor="background1" w:themeShade="D9"/>
                <w:sz w:val="24"/>
                <w:szCs w:val="24"/>
              </w:rPr>
              <w:t>Fecha de efectividad</w:t>
            </w:r>
          </w:p>
        </w:tc>
      </w:tr>
      <w:tr w:rsidR="00A10149" w:rsidRPr="00B02CE4" w14:paraId="6E5D6920" w14:textId="77777777" w:rsidTr="007174BA">
        <w:trPr>
          <w:trHeight w:val="289"/>
        </w:trPr>
        <w:tc>
          <w:tcPr>
            <w:tcW w:w="878" w:type="dxa"/>
            <w:vAlign w:val="center"/>
          </w:tcPr>
          <w:p w14:paraId="77D2C5CD"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1</w:t>
            </w:r>
          </w:p>
        </w:tc>
        <w:tc>
          <w:tcPr>
            <w:tcW w:w="1632" w:type="dxa"/>
            <w:vAlign w:val="center"/>
          </w:tcPr>
          <w:p w14:paraId="6BFB5091"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Directora Ejecutiva</w:t>
            </w:r>
          </w:p>
        </w:tc>
        <w:tc>
          <w:tcPr>
            <w:tcW w:w="1202" w:type="dxa"/>
            <w:vAlign w:val="center"/>
          </w:tcPr>
          <w:p w14:paraId="234EB7B3"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w:t>
            </w:r>
          </w:p>
        </w:tc>
        <w:tc>
          <w:tcPr>
            <w:tcW w:w="243" w:type="dxa"/>
            <w:vMerge/>
            <w:vAlign w:val="center"/>
          </w:tcPr>
          <w:p w14:paraId="1DEA0C98" w14:textId="2A2B515A"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p>
        </w:tc>
        <w:tc>
          <w:tcPr>
            <w:tcW w:w="2522" w:type="dxa"/>
            <w:vAlign w:val="center"/>
          </w:tcPr>
          <w:p w14:paraId="36F1F065"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Definitivo</w:t>
            </w:r>
          </w:p>
        </w:tc>
        <w:tc>
          <w:tcPr>
            <w:tcW w:w="1433" w:type="dxa"/>
            <w:vAlign w:val="center"/>
          </w:tcPr>
          <w:p w14:paraId="7AA02FF9" w14:textId="77777777" w:rsidR="00A10149" w:rsidRPr="00B02CE4" w:rsidRDefault="00A10149" w:rsidP="009F7259">
            <w:pPr>
              <w:spacing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01 de enero de 2022</w:t>
            </w:r>
          </w:p>
        </w:tc>
      </w:tr>
      <w:tr w:rsidR="00A36D11" w:rsidRPr="00B02CE4" w14:paraId="74ECF492" w14:textId="77777777" w:rsidTr="007174BA">
        <w:trPr>
          <w:trHeight w:val="289"/>
        </w:trPr>
        <w:tc>
          <w:tcPr>
            <w:tcW w:w="878" w:type="dxa"/>
            <w:shd w:val="clear" w:color="auto" w:fill="002060"/>
          </w:tcPr>
          <w:p w14:paraId="1096F2A1" w14:textId="77777777" w:rsidR="00A36D11" w:rsidRPr="00B02CE4" w:rsidRDefault="00A36D11" w:rsidP="009F7259">
            <w:pPr>
              <w:spacing w:afterLines="160" w:after="384" w:line="360" w:lineRule="auto"/>
              <w:jc w:val="center"/>
              <w:rPr>
                <w:rFonts w:ascii="Times New Roman" w:eastAsia="SimSun" w:hAnsi="Times New Roman"/>
                <w:color w:val="D9D9D9" w:themeColor="background1" w:themeShade="D9"/>
                <w:sz w:val="24"/>
                <w:szCs w:val="24"/>
              </w:rPr>
            </w:pPr>
            <w:r w:rsidRPr="00B02CE4">
              <w:rPr>
                <w:rFonts w:ascii="Times New Roman" w:eastAsia="SimSun" w:hAnsi="Times New Roman"/>
                <w:color w:val="D9D9D9" w:themeColor="background1" w:themeShade="D9"/>
                <w:sz w:val="24"/>
                <w:szCs w:val="24"/>
              </w:rPr>
              <w:t>Total</w:t>
            </w:r>
          </w:p>
        </w:tc>
        <w:tc>
          <w:tcPr>
            <w:tcW w:w="7032" w:type="dxa"/>
            <w:gridSpan w:val="5"/>
            <w:shd w:val="clear" w:color="auto" w:fill="002060"/>
          </w:tcPr>
          <w:p w14:paraId="09E6C3AA" w14:textId="77777777" w:rsidR="00A36D11" w:rsidRPr="00B02CE4" w:rsidRDefault="00A36D11" w:rsidP="009F7259">
            <w:pPr>
              <w:spacing w:afterLines="160" w:after="384" w:line="360" w:lineRule="auto"/>
              <w:jc w:val="center"/>
              <w:rPr>
                <w:rFonts w:ascii="Times New Roman" w:eastAsia="SimSun" w:hAnsi="Times New Roman"/>
                <w:color w:val="D9D9D9" w:themeColor="background1" w:themeShade="D9"/>
                <w:sz w:val="24"/>
                <w:szCs w:val="24"/>
              </w:rPr>
            </w:pPr>
            <w:r w:rsidRPr="00B02CE4">
              <w:rPr>
                <w:rFonts w:ascii="Times New Roman" w:eastAsia="SimSun" w:hAnsi="Times New Roman"/>
                <w:color w:val="D9D9D9" w:themeColor="background1" w:themeShade="D9"/>
                <w:sz w:val="24"/>
                <w:szCs w:val="24"/>
              </w:rPr>
              <w:t>01</w:t>
            </w:r>
          </w:p>
        </w:tc>
      </w:tr>
    </w:tbl>
    <w:p w14:paraId="416F7E80" w14:textId="77777777" w:rsidR="00A36D11" w:rsidRPr="00B02CE4" w:rsidRDefault="00A36D11" w:rsidP="009F7259">
      <w:pPr>
        <w:tabs>
          <w:tab w:val="left" w:pos="1260"/>
          <w:tab w:val="left" w:pos="2981"/>
        </w:tabs>
        <w:spacing w:afterLines="160" w:after="384" w:line="360" w:lineRule="auto"/>
        <w:ind w:left="630"/>
        <w:rPr>
          <w:color w:val="767070"/>
          <w:sz w:val="20"/>
          <w:szCs w:val="14"/>
          <w:lang w:val="es-DO"/>
        </w:rPr>
      </w:pPr>
      <w:r w:rsidRPr="00A10149">
        <w:rPr>
          <w:b/>
          <w:bCs/>
          <w:color w:val="767070"/>
          <w:sz w:val="20"/>
          <w:szCs w:val="14"/>
          <w:lang w:val="es-DO"/>
        </w:rPr>
        <w:t>Fuente:</w:t>
      </w:r>
      <w:r w:rsidRPr="00B02CE4">
        <w:rPr>
          <w:color w:val="767070"/>
          <w:sz w:val="20"/>
          <w:szCs w:val="14"/>
          <w:lang w:val="es-DO"/>
        </w:rPr>
        <w:t xml:space="preserve"> Departamento Recursos Humanos</w:t>
      </w:r>
    </w:p>
    <w:p w14:paraId="0A02F63A" w14:textId="77777777" w:rsidR="00DC1782" w:rsidRPr="00B02CE4" w:rsidRDefault="00DC1782" w:rsidP="003B2DF8">
      <w:pPr>
        <w:autoSpaceDE w:val="0"/>
        <w:autoSpaceDN w:val="0"/>
        <w:adjustRightInd w:val="0"/>
        <w:spacing w:afterLines="160" w:after="384" w:line="360" w:lineRule="auto"/>
        <w:rPr>
          <w:rFonts w:eastAsia="SimSun"/>
          <w:b/>
          <w:color w:val="2F5496" w:themeColor="accent1" w:themeShade="BF"/>
          <w:lang w:val="es-DO"/>
        </w:rPr>
      </w:pPr>
      <w:r w:rsidRPr="00B02CE4">
        <w:rPr>
          <w:color w:val="767070"/>
          <w:szCs w:val="23"/>
          <w:lang w:val="es-DO"/>
        </w:rPr>
        <w:lastRenderedPageBreak/>
        <w:t>Cambio de Designación y Reajuste Salarial:</w:t>
      </w:r>
    </w:p>
    <w:tbl>
      <w:tblPr>
        <w:tblStyle w:val="Tablaconcuadrcula4-nfasis1"/>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1483"/>
        <w:gridCol w:w="1334"/>
        <w:gridCol w:w="1630"/>
        <w:gridCol w:w="1630"/>
        <w:gridCol w:w="1706"/>
      </w:tblGrid>
      <w:tr w:rsidR="00FE7F3C" w:rsidRPr="00B02CE4" w14:paraId="6C85584E" w14:textId="77777777" w:rsidTr="006957D4">
        <w:trPr>
          <w:cnfStyle w:val="100000000000" w:firstRow="1" w:lastRow="0" w:firstColumn="0" w:lastColumn="0" w:oddVBand="0" w:evenVBand="0" w:oddHBand="0"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852" w:type="dxa"/>
            <w:shd w:val="clear" w:color="auto" w:fill="002060"/>
          </w:tcPr>
          <w:p w14:paraId="758507E7" w14:textId="2CA3A4CB" w:rsidR="00FE7F3C" w:rsidRPr="00B02CE4" w:rsidRDefault="00FE7F3C" w:rsidP="009F7259">
            <w:pPr>
              <w:spacing w:afterLines="160" w:after="384" w:line="360" w:lineRule="auto"/>
              <w:jc w:val="center"/>
              <w:rPr>
                <w:rFonts w:ascii="Times New Roman" w:eastAsia="SimSun" w:hAnsi="Times New Roman"/>
                <w:color w:val="D9D9D9" w:themeColor="background1" w:themeShade="D9"/>
                <w:sz w:val="24"/>
                <w:szCs w:val="24"/>
                <w:lang w:val="es-DO"/>
              </w:rPr>
            </w:pPr>
            <w:r w:rsidRPr="00B02CE4">
              <w:rPr>
                <w:rFonts w:ascii="Times New Roman" w:eastAsia="SimSun" w:hAnsi="Times New Roman"/>
                <w:color w:val="D9D9D9" w:themeColor="background1" w:themeShade="D9"/>
                <w:sz w:val="24"/>
                <w:szCs w:val="24"/>
                <w:lang w:val="es-DO"/>
              </w:rPr>
              <w:t>No.</w:t>
            </w:r>
          </w:p>
        </w:tc>
        <w:tc>
          <w:tcPr>
            <w:tcW w:w="1483" w:type="dxa"/>
            <w:shd w:val="clear" w:color="auto" w:fill="002060"/>
          </w:tcPr>
          <w:p w14:paraId="0B8D1BF9" w14:textId="77777777" w:rsidR="00FE7F3C" w:rsidRPr="00B02CE4" w:rsidRDefault="00FE7F3C" w:rsidP="009F7259">
            <w:pPr>
              <w:spacing w:afterLines="160" w:after="384"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D9D9D9" w:themeColor="background1" w:themeShade="D9"/>
                <w:sz w:val="24"/>
                <w:szCs w:val="24"/>
                <w:lang w:val="es-DO"/>
              </w:rPr>
            </w:pPr>
            <w:r w:rsidRPr="00B02CE4">
              <w:rPr>
                <w:rFonts w:ascii="Times New Roman" w:eastAsia="SimSun" w:hAnsi="Times New Roman"/>
                <w:color w:val="D9D9D9" w:themeColor="background1" w:themeShade="D9"/>
                <w:sz w:val="24"/>
                <w:szCs w:val="24"/>
                <w:lang w:val="es-DO"/>
              </w:rPr>
              <w:t>Cargo Pasado</w:t>
            </w:r>
          </w:p>
        </w:tc>
        <w:tc>
          <w:tcPr>
            <w:tcW w:w="1334" w:type="dxa"/>
            <w:shd w:val="clear" w:color="auto" w:fill="002060"/>
          </w:tcPr>
          <w:p w14:paraId="3F76E2AB" w14:textId="77777777" w:rsidR="00FE7F3C" w:rsidRPr="00B02CE4" w:rsidRDefault="00FE7F3C" w:rsidP="009F7259">
            <w:pPr>
              <w:spacing w:afterLines="160" w:after="384"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D9D9D9" w:themeColor="background1" w:themeShade="D9"/>
                <w:sz w:val="24"/>
                <w:szCs w:val="24"/>
                <w:lang w:val="es-DO"/>
              </w:rPr>
            </w:pPr>
            <w:r w:rsidRPr="00B02CE4">
              <w:rPr>
                <w:rFonts w:ascii="Times New Roman" w:eastAsia="SimSun" w:hAnsi="Times New Roman"/>
                <w:color w:val="D9D9D9" w:themeColor="background1" w:themeShade="D9"/>
                <w:sz w:val="24"/>
                <w:szCs w:val="24"/>
                <w:lang w:val="es-DO"/>
              </w:rPr>
              <w:t>Cargo Actual</w:t>
            </w:r>
          </w:p>
        </w:tc>
        <w:tc>
          <w:tcPr>
            <w:tcW w:w="1630" w:type="dxa"/>
            <w:shd w:val="clear" w:color="auto" w:fill="002060"/>
          </w:tcPr>
          <w:p w14:paraId="4EE29156" w14:textId="77777777" w:rsidR="00FE7F3C" w:rsidRPr="00B02CE4" w:rsidRDefault="00FE7F3C" w:rsidP="009F7259">
            <w:pPr>
              <w:spacing w:afterLines="160" w:after="384"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D9D9D9" w:themeColor="background1" w:themeShade="D9"/>
                <w:sz w:val="24"/>
                <w:szCs w:val="24"/>
                <w:lang w:val="es-DO"/>
              </w:rPr>
            </w:pPr>
            <w:r w:rsidRPr="00B02CE4">
              <w:rPr>
                <w:rFonts w:ascii="Times New Roman" w:eastAsia="SimSun" w:hAnsi="Times New Roman"/>
                <w:color w:val="D9D9D9" w:themeColor="background1" w:themeShade="D9"/>
                <w:sz w:val="24"/>
                <w:szCs w:val="24"/>
                <w:lang w:val="es-DO"/>
              </w:rPr>
              <w:t>Salario Pasado</w:t>
            </w:r>
          </w:p>
        </w:tc>
        <w:tc>
          <w:tcPr>
            <w:tcW w:w="1630" w:type="dxa"/>
            <w:shd w:val="clear" w:color="auto" w:fill="002060"/>
          </w:tcPr>
          <w:p w14:paraId="64EE7A90" w14:textId="77777777" w:rsidR="00FE7F3C" w:rsidRPr="00B02CE4" w:rsidRDefault="00FE7F3C" w:rsidP="009F7259">
            <w:pPr>
              <w:spacing w:afterLines="160" w:after="384"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D9D9D9" w:themeColor="background1" w:themeShade="D9"/>
                <w:sz w:val="24"/>
                <w:szCs w:val="24"/>
                <w:lang w:val="es-DO"/>
              </w:rPr>
            </w:pPr>
            <w:r w:rsidRPr="00B02CE4">
              <w:rPr>
                <w:rFonts w:ascii="Times New Roman" w:eastAsia="SimSun" w:hAnsi="Times New Roman"/>
                <w:color w:val="D9D9D9" w:themeColor="background1" w:themeShade="D9"/>
                <w:sz w:val="24"/>
                <w:szCs w:val="24"/>
                <w:lang w:val="es-DO"/>
              </w:rPr>
              <w:t>Salario Actual</w:t>
            </w:r>
          </w:p>
        </w:tc>
        <w:tc>
          <w:tcPr>
            <w:tcW w:w="1706" w:type="dxa"/>
            <w:shd w:val="clear" w:color="auto" w:fill="002060"/>
          </w:tcPr>
          <w:p w14:paraId="2BE0DCDA" w14:textId="77777777" w:rsidR="00FE7F3C" w:rsidRPr="00B02CE4" w:rsidRDefault="00FE7F3C" w:rsidP="009F7259">
            <w:pPr>
              <w:spacing w:afterLines="160" w:after="384"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D9D9D9" w:themeColor="background1" w:themeShade="D9"/>
                <w:sz w:val="24"/>
                <w:szCs w:val="24"/>
                <w:lang w:val="es-DO"/>
              </w:rPr>
            </w:pPr>
            <w:r w:rsidRPr="00B02CE4">
              <w:rPr>
                <w:rFonts w:ascii="Times New Roman" w:eastAsia="SimSun" w:hAnsi="Times New Roman"/>
                <w:color w:val="D9D9D9" w:themeColor="background1" w:themeShade="D9"/>
                <w:sz w:val="24"/>
                <w:szCs w:val="24"/>
                <w:lang w:val="es-DO"/>
              </w:rPr>
              <w:t>Fecha de efectividad</w:t>
            </w:r>
          </w:p>
        </w:tc>
      </w:tr>
      <w:tr w:rsidR="00FE7F3C" w:rsidRPr="00B02CE4" w14:paraId="4DF8E88A" w14:textId="77777777" w:rsidTr="000A4812">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852" w:type="dxa"/>
            <w:shd w:val="clear" w:color="auto" w:fill="FFFFFF" w:themeFill="background1"/>
            <w:vAlign w:val="center"/>
          </w:tcPr>
          <w:p w14:paraId="6B007205" w14:textId="12EC7B8A" w:rsidR="00FE7F3C" w:rsidRPr="00B02CE4" w:rsidRDefault="00FE7F3C" w:rsidP="009F7259">
            <w:pPr>
              <w:spacing w:afterLines="160" w:after="384" w:line="360" w:lineRule="auto"/>
              <w:jc w:val="center"/>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1</w:t>
            </w:r>
          </w:p>
        </w:tc>
        <w:tc>
          <w:tcPr>
            <w:tcW w:w="1483" w:type="dxa"/>
            <w:shd w:val="clear" w:color="auto" w:fill="FFFFFF" w:themeFill="background1"/>
            <w:vAlign w:val="center"/>
          </w:tcPr>
          <w:p w14:paraId="0B2315DE" w14:textId="77777777" w:rsidR="00FE7F3C" w:rsidRPr="00B02CE4" w:rsidRDefault="00FE7F3C" w:rsidP="009F7259">
            <w:pPr>
              <w:spacing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Asistente Ejecutiva</w:t>
            </w:r>
          </w:p>
        </w:tc>
        <w:tc>
          <w:tcPr>
            <w:tcW w:w="1334" w:type="dxa"/>
            <w:shd w:val="clear" w:color="auto" w:fill="FFFFFF" w:themeFill="background1"/>
            <w:vAlign w:val="center"/>
          </w:tcPr>
          <w:p w14:paraId="5C0A966D" w14:textId="77777777" w:rsidR="00FE7F3C" w:rsidRPr="00B02CE4" w:rsidRDefault="00FE7F3C" w:rsidP="009F7259">
            <w:pPr>
              <w:spacing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Abogada I</w:t>
            </w:r>
          </w:p>
        </w:tc>
        <w:tc>
          <w:tcPr>
            <w:tcW w:w="1630" w:type="dxa"/>
            <w:shd w:val="clear" w:color="auto" w:fill="FFFFFF" w:themeFill="background1"/>
            <w:vAlign w:val="center"/>
          </w:tcPr>
          <w:p w14:paraId="1D39B6F4" w14:textId="77777777" w:rsidR="00FE7F3C" w:rsidRPr="00B02CE4" w:rsidRDefault="00FE7F3C" w:rsidP="009F7259">
            <w:pPr>
              <w:spacing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RD$60,000.00</w:t>
            </w:r>
          </w:p>
        </w:tc>
        <w:tc>
          <w:tcPr>
            <w:tcW w:w="1630" w:type="dxa"/>
            <w:shd w:val="clear" w:color="auto" w:fill="FFFFFF" w:themeFill="background1"/>
            <w:vAlign w:val="center"/>
          </w:tcPr>
          <w:p w14:paraId="4A2C82EF" w14:textId="77777777" w:rsidR="00FE7F3C" w:rsidRPr="00B02CE4" w:rsidRDefault="00FE7F3C" w:rsidP="009F7259">
            <w:pPr>
              <w:spacing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RD$70,000.00</w:t>
            </w:r>
          </w:p>
        </w:tc>
        <w:tc>
          <w:tcPr>
            <w:tcW w:w="1706" w:type="dxa"/>
            <w:shd w:val="clear" w:color="auto" w:fill="FFFFFF" w:themeFill="background1"/>
            <w:vAlign w:val="center"/>
          </w:tcPr>
          <w:p w14:paraId="28A7F1ED" w14:textId="77777777" w:rsidR="00FE7F3C" w:rsidRPr="00B02CE4" w:rsidRDefault="00FE7F3C" w:rsidP="009F7259">
            <w:pPr>
              <w:spacing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mayo de 2022</w:t>
            </w:r>
          </w:p>
        </w:tc>
      </w:tr>
      <w:tr w:rsidR="00FE7F3C" w:rsidRPr="00B02CE4" w14:paraId="0C33FF90" w14:textId="77777777" w:rsidTr="009232EF">
        <w:trPr>
          <w:trHeight w:val="289"/>
        </w:trPr>
        <w:tc>
          <w:tcPr>
            <w:cnfStyle w:val="001000000000" w:firstRow="0" w:lastRow="0" w:firstColumn="1" w:lastColumn="0" w:oddVBand="0" w:evenVBand="0" w:oddHBand="0" w:evenHBand="0" w:firstRowFirstColumn="0" w:firstRowLastColumn="0" w:lastRowFirstColumn="0" w:lastRowLastColumn="0"/>
            <w:tcW w:w="852" w:type="dxa"/>
            <w:shd w:val="clear" w:color="auto" w:fill="FFFFFF" w:themeFill="background1"/>
            <w:vAlign w:val="center"/>
          </w:tcPr>
          <w:p w14:paraId="03FAF6D0" w14:textId="255BE2A0" w:rsidR="00FE7F3C" w:rsidRPr="00B02CE4" w:rsidRDefault="00FE7F3C" w:rsidP="009F7259">
            <w:pPr>
              <w:spacing w:afterLines="160" w:after="384" w:line="360" w:lineRule="auto"/>
              <w:jc w:val="center"/>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2</w:t>
            </w:r>
          </w:p>
        </w:tc>
        <w:tc>
          <w:tcPr>
            <w:tcW w:w="1483" w:type="dxa"/>
            <w:shd w:val="clear" w:color="auto" w:fill="FFFFFF" w:themeFill="background1"/>
            <w:vAlign w:val="center"/>
          </w:tcPr>
          <w:p w14:paraId="4DDB4BCC" w14:textId="77777777" w:rsidR="00FE7F3C" w:rsidRPr="00B02CE4" w:rsidRDefault="00FE7F3C" w:rsidP="009F7259">
            <w:pPr>
              <w:spacing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N/A</w:t>
            </w:r>
          </w:p>
        </w:tc>
        <w:tc>
          <w:tcPr>
            <w:tcW w:w="1334" w:type="dxa"/>
            <w:shd w:val="clear" w:color="auto" w:fill="FFFFFF" w:themeFill="background1"/>
            <w:vAlign w:val="center"/>
          </w:tcPr>
          <w:p w14:paraId="70F7C0D3" w14:textId="220F8873" w:rsidR="00FE7F3C" w:rsidRPr="00B02CE4" w:rsidRDefault="00FE7F3C" w:rsidP="009F7259">
            <w:pPr>
              <w:spacing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Gestor Redes Sociales</w:t>
            </w:r>
          </w:p>
        </w:tc>
        <w:tc>
          <w:tcPr>
            <w:tcW w:w="1630" w:type="dxa"/>
            <w:shd w:val="clear" w:color="auto" w:fill="FFFFFF" w:themeFill="background1"/>
            <w:vAlign w:val="center"/>
          </w:tcPr>
          <w:p w14:paraId="6BAD582F" w14:textId="77777777" w:rsidR="00FE7F3C" w:rsidRPr="00B02CE4" w:rsidRDefault="00FE7F3C" w:rsidP="009F7259">
            <w:pPr>
              <w:spacing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RD$46,000.00</w:t>
            </w:r>
          </w:p>
        </w:tc>
        <w:tc>
          <w:tcPr>
            <w:tcW w:w="1630" w:type="dxa"/>
            <w:shd w:val="clear" w:color="auto" w:fill="FFFFFF" w:themeFill="background1"/>
            <w:vAlign w:val="center"/>
          </w:tcPr>
          <w:p w14:paraId="741CF4E3" w14:textId="77777777" w:rsidR="00FE7F3C" w:rsidRPr="00B02CE4" w:rsidRDefault="00FE7F3C" w:rsidP="009F7259">
            <w:pPr>
              <w:spacing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RD$50,000.00</w:t>
            </w:r>
          </w:p>
        </w:tc>
        <w:tc>
          <w:tcPr>
            <w:tcW w:w="1706" w:type="dxa"/>
            <w:shd w:val="clear" w:color="auto" w:fill="FFFFFF" w:themeFill="background1"/>
            <w:vAlign w:val="center"/>
          </w:tcPr>
          <w:p w14:paraId="15EBA560" w14:textId="77777777" w:rsidR="00FE7F3C" w:rsidRPr="00B02CE4" w:rsidRDefault="00FE7F3C" w:rsidP="009F7259">
            <w:pPr>
              <w:spacing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mayo de 2022</w:t>
            </w:r>
          </w:p>
        </w:tc>
      </w:tr>
      <w:tr w:rsidR="00FE7F3C" w:rsidRPr="00B02CE4" w14:paraId="0F83F90E" w14:textId="77777777" w:rsidTr="00423965">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852" w:type="dxa"/>
            <w:shd w:val="clear" w:color="auto" w:fill="FFFFFF" w:themeFill="background1"/>
            <w:vAlign w:val="center"/>
          </w:tcPr>
          <w:p w14:paraId="45A6BFE9" w14:textId="0A16362E" w:rsidR="00FE7F3C" w:rsidRPr="00B02CE4" w:rsidRDefault="00FE7F3C" w:rsidP="009F7259">
            <w:pPr>
              <w:spacing w:afterLines="160" w:after="384" w:line="360" w:lineRule="auto"/>
              <w:jc w:val="center"/>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3</w:t>
            </w:r>
          </w:p>
        </w:tc>
        <w:tc>
          <w:tcPr>
            <w:tcW w:w="1483" w:type="dxa"/>
            <w:shd w:val="clear" w:color="auto" w:fill="FFFFFF" w:themeFill="background1"/>
            <w:vAlign w:val="center"/>
          </w:tcPr>
          <w:p w14:paraId="291D1B46" w14:textId="77777777" w:rsidR="00FE7F3C" w:rsidRPr="00B02CE4" w:rsidRDefault="00FE7F3C" w:rsidP="009F7259">
            <w:pPr>
              <w:spacing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N/A</w:t>
            </w:r>
          </w:p>
        </w:tc>
        <w:tc>
          <w:tcPr>
            <w:tcW w:w="1334" w:type="dxa"/>
            <w:shd w:val="clear" w:color="auto" w:fill="FFFFFF" w:themeFill="background1"/>
            <w:vAlign w:val="center"/>
          </w:tcPr>
          <w:p w14:paraId="5CAC06CC" w14:textId="77777777" w:rsidR="00FE7F3C" w:rsidRPr="00B02CE4" w:rsidRDefault="00FE7F3C" w:rsidP="009F7259">
            <w:pPr>
              <w:spacing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Diseñador Gráfico</w:t>
            </w:r>
          </w:p>
        </w:tc>
        <w:tc>
          <w:tcPr>
            <w:tcW w:w="1630" w:type="dxa"/>
            <w:shd w:val="clear" w:color="auto" w:fill="FFFFFF" w:themeFill="background1"/>
            <w:vAlign w:val="center"/>
          </w:tcPr>
          <w:p w14:paraId="4E8DAD0E" w14:textId="77777777" w:rsidR="00FE7F3C" w:rsidRPr="00B02CE4" w:rsidRDefault="00FE7F3C" w:rsidP="009F7259">
            <w:pPr>
              <w:spacing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RD$41,100.00</w:t>
            </w:r>
          </w:p>
        </w:tc>
        <w:tc>
          <w:tcPr>
            <w:tcW w:w="1630" w:type="dxa"/>
            <w:shd w:val="clear" w:color="auto" w:fill="FFFFFF" w:themeFill="background1"/>
            <w:vAlign w:val="center"/>
          </w:tcPr>
          <w:p w14:paraId="2C34CFF9" w14:textId="77777777" w:rsidR="00FE7F3C" w:rsidRPr="00B02CE4" w:rsidRDefault="00FE7F3C" w:rsidP="009F7259">
            <w:pPr>
              <w:spacing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RD$50,000.00</w:t>
            </w:r>
          </w:p>
        </w:tc>
        <w:tc>
          <w:tcPr>
            <w:tcW w:w="1706" w:type="dxa"/>
            <w:shd w:val="clear" w:color="auto" w:fill="FFFFFF" w:themeFill="background1"/>
            <w:vAlign w:val="center"/>
          </w:tcPr>
          <w:p w14:paraId="011B4DCA" w14:textId="77777777" w:rsidR="00FE7F3C" w:rsidRPr="00B02CE4" w:rsidRDefault="00FE7F3C" w:rsidP="009F7259">
            <w:pPr>
              <w:spacing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mayo de 2022</w:t>
            </w:r>
          </w:p>
        </w:tc>
      </w:tr>
      <w:tr w:rsidR="00FE7F3C" w:rsidRPr="00B02CE4" w14:paraId="5190E568" w14:textId="77777777" w:rsidTr="00B940A7">
        <w:trPr>
          <w:trHeight w:val="804"/>
        </w:trPr>
        <w:tc>
          <w:tcPr>
            <w:cnfStyle w:val="001000000000" w:firstRow="0" w:lastRow="0" w:firstColumn="1" w:lastColumn="0" w:oddVBand="0" w:evenVBand="0" w:oddHBand="0" w:evenHBand="0" w:firstRowFirstColumn="0" w:firstRowLastColumn="0" w:lastRowFirstColumn="0" w:lastRowLastColumn="0"/>
            <w:tcW w:w="852" w:type="dxa"/>
            <w:shd w:val="clear" w:color="auto" w:fill="FFFFFF" w:themeFill="background1"/>
            <w:vAlign w:val="center"/>
          </w:tcPr>
          <w:p w14:paraId="07889F9E" w14:textId="06045DD6" w:rsidR="00FE7F3C" w:rsidRPr="00B02CE4" w:rsidRDefault="00FE7F3C" w:rsidP="009F7259">
            <w:pPr>
              <w:spacing w:afterLines="160" w:after="384" w:line="360" w:lineRule="auto"/>
              <w:jc w:val="center"/>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4</w:t>
            </w:r>
          </w:p>
        </w:tc>
        <w:tc>
          <w:tcPr>
            <w:tcW w:w="1483" w:type="dxa"/>
            <w:shd w:val="clear" w:color="auto" w:fill="FFFFFF" w:themeFill="background1"/>
            <w:vAlign w:val="center"/>
          </w:tcPr>
          <w:p w14:paraId="1F60248D" w14:textId="77777777" w:rsidR="00FE7F3C" w:rsidRPr="00B02CE4" w:rsidRDefault="00FE7F3C" w:rsidP="009F7259">
            <w:pPr>
              <w:spacing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Asistente Ejecutiva</w:t>
            </w:r>
          </w:p>
        </w:tc>
        <w:tc>
          <w:tcPr>
            <w:tcW w:w="1334" w:type="dxa"/>
            <w:shd w:val="clear" w:color="auto" w:fill="FFFFFF" w:themeFill="background1"/>
            <w:vAlign w:val="center"/>
          </w:tcPr>
          <w:p w14:paraId="4666F8E2" w14:textId="77777777" w:rsidR="00FE7F3C" w:rsidRPr="00B02CE4" w:rsidRDefault="00FE7F3C" w:rsidP="009F7259">
            <w:pPr>
              <w:spacing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Analista RRHH</w:t>
            </w:r>
          </w:p>
        </w:tc>
        <w:tc>
          <w:tcPr>
            <w:tcW w:w="1630" w:type="dxa"/>
            <w:shd w:val="clear" w:color="auto" w:fill="FFFFFF" w:themeFill="background1"/>
            <w:vAlign w:val="center"/>
          </w:tcPr>
          <w:p w14:paraId="7766D0C3" w14:textId="77777777" w:rsidR="00FE7F3C" w:rsidRPr="00B02CE4" w:rsidRDefault="00FE7F3C" w:rsidP="009F7259">
            <w:pPr>
              <w:spacing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N/A</w:t>
            </w:r>
          </w:p>
        </w:tc>
        <w:tc>
          <w:tcPr>
            <w:tcW w:w="1630" w:type="dxa"/>
            <w:shd w:val="clear" w:color="auto" w:fill="FFFFFF" w:themeFill="background1"/>
            <w:vAlign w:val="center"/>
          </w:tcPr>
          <w:p w14:paraId="3E63C0CD" w14:textId="77777777" w:rsidR="00FE7F3C" w:rsidRPr="00B02CE4" w:rsidRDefault="00FE7F3C" w:rsidP="009F7259">
            <w:pPr>
              <w:spacing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RD$66,700.00</w:t>
            </w:r>
          </w:p>
        </w:tc>
        <w:tc>
          <w:tcPr>
            <w:tcW w:w="1706" w:type="dxa"/>
            <w:shd w:val="clear" w:color="auto" w:fill="FFFFFF" w:themeFill="background1"/>
            <w:vAlign w:val="center"/>
          </w:tcPr>
          <w:p w14:paraId="13E84AF9" w14:textId="77777777" w:rsidR="00FE7F3C" w:rsidRPr="00B02CE4" w:rsidRDefault="00FE7F3C" w:rsidP="009F7259">
            <w:pPr>
              <w:spacing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junio de 2022</w:t>
            </w:r>
          </w:p>
        </w:tc>
      </w:tr>
      <w:tr w:rsidR="00DC1782" w:rsidRPr="00B02CE4" w14:paraId="428B3FD9" w14:textId="77777777" w:rsidTr="009F7259">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2335" w:type="dxa"/>
            <w:gridSpan w:val="2"/>
            <w:shd w:val="clear" w:color="auto" w:fill="FFFFFF" w:themeFill="background1"/>
            <w:vAlign w:val="center"/>
          </w:tcPr>
          <w:p w14:paraId="3EBDB467" w14:textId="77777777" w:rsidR="00DC1782" w:rsidRPr="00A10149" w:rsidRDefault="00DC1782" w:rsidP="009F7259">
            <w:pPr>
              <w:spacing w:afterLines="160" w:after="384" w:line="360" w:lineRule="auto"/>
              <w:jc w:val="center"/>
              <w:rPr>
                <w:rFonts w:ascii="Times New Roman" w:eastAsia="SimSun" w:hAnsi="Times New Roman"/>
                <w:color w:val="808080" w:themeColor="background1" w:themeShade="80"/>
                <w:sz w:val="24"/>
                <w:szCs w:val="24"/>
                <w:lang w:val="es-DO"/>
              </w:rPr>
            </w:pPr>
            <w:proofErr w:type="gramStart"/>
            <w:r w:rsidRPr="00A10149">
              <w:rPr>
                <w:rFonts w:ascii="Times New Roman" w:eastAsia="SimSun" w:hAnsi="Times New Roman"/>
                <w:color w:val="808080" w:themeColor="background1" w:themeShade="80"/>
                <w:sz w:val="24"/>
                <w:szCs w:val="24"/>
                <w:lang w:val="es-DO"/>
              </w:rPr>
              <w:t>Total</w:t>
            </w:r>
            <w:proofErr w:type="gramEnd"/>
            <w:r w:rsidRPr="00A10149">
              <w:rPr>
                <w:rFonts w:ascii="Times New Roman" w:eastAsia="SimSun" w:hAnsi="Times New Roman"/>
                <w:color w:val="808080" w:themeColor="background1" w:themeShade="80"/>
                <w:sz w:val="24"/>
                <w:szCs w:val="24"/>
                <w:lang w:val="es-DO"/>
              </w:rPr>
              <w:t xml:space="preserve"> cambios de designación</w:t>
            </w:r>
          </w:p>
        </w:tc>
        <w:tc>
          <w:tcPr>
            <w:tcW w:w="6300" w:type="dxa"/>
            <w:gridSpan w:val="4"/>
            <w:shd w:val="clear" w:color="auto" w:fill="FFFFFF" w:themeFill="background1"/>
            <w:vAlign w:val="center"/>
          </w:tcPr>
          <w:p w14:paraId="0EBEA34B" w14:textId="77777777" w:rsidR="00DC1782" w:rsidRPr="00A10149" w:rsidRDefault="00DC1782" w:rsidP="009F7259">
            <w:pPr>
              <w:spacing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b/>
                <w:bCs/>
                <w:color w:val="808080" w:themeColor="background1" w:themeShade="80"/>
                <w:sz w:val="24"/>
                <w:szCs w:val="24"/>
                <w:lang w:val="es-DO"/>
              </w:rPr>
            </w:pPr>
            <w:r w:rsidRPr="00A10149">
              <w:rPr>
                <w:rFonts w:ascii="Times New Roman" w:eastAsia="SimSun" w:hAnsi="Times New Roman"/>
                <w:b/>
                <w:bCs/>
                <w:color w:val="808080" w:themeColor="background1" w:themeShade="80"/>
                <w:sz w:val="24"/>
                <w:szCs w:val="24"/>
                <w:lang w:val="es-DO"/>
              </w:rPr>
              <w:t>02</w:t>
            </w:r>
          </w:p>
        </w:tc>
      </w:tr>
      <w:tr w:rsidR="00DC1782" w:rsidRPr="00B02CE4" w14:paraId="69656B94" w14:textId="77777777" w:rsidTr="00A10149">
        <w:trPr>
          <w:trHeight w:val="804"/>
        </w:trPr>
        <w:tc>
          <w:tcPr>
            <w:cnfStyle w:val="001000000000" w:firstRow="0" w:lastRow="0" w:firstColumn="1" w:lastColumn="0" w:oddVBand="0" w:evenVBand="0" w:oddHBand="0" w:evenHBand="0" w:firstRowFirstColumn="0" w:firstRowLastColumn="0" w:lastRowFirstColumn="0" w:lastRowLastColumn="0"/>
            <w:tcW w:w="2335" w:type="dxa"/>
            <w:gridSpan w:val="2"/>
            <w:shd w:val="clear" w:color="auto" w:fill="FFFFFF" w:themeFill="background1"/>
            <w:vAlign w:val="center"/>
          </w:tcPr>
          <w:p w14:paraId="731D4C3C" w14:textId="77777777" w:rsidR="00DC1782" w:rsidRPr="00A10149" w:rsidRDefault="00DC1782" w:rsidP="009F7259">
            <w:pPr>
              <w:spacing w:afterLines="160" w:after="384" w:line="360" w:lineRule="auto"/>
              <w:jc w:val="center"/>
              <w:rPr>
                <w:rFonts w:ascii="Times New Roman" w:eastAsia="SimSun" w:hAnsi="Times New Roman"/>
                <w:color w:val="808080" w:themeColor="background1" w:themeShade="80"/>
                <w:sz w:val="24"/>
                <w:szCs w:val="24"/>
                <w:lang w:val="es-DO"/>
              </w:rPr>
            </w:pPr>
            <w:proofErr w:type="gramStart"/>
            <w:r w:rsidRPr="00A10149">
              <w:rPr>
                <w:rFonts w:ascii="Times New Roman" w:eastAsia="SimSun" w:hAnsi="Times New Roman"/>
                <w:color w:val="808080" w:themeColor="background1" w:themeShade="80"/>
                <w:sz w:val="24"/>
                <w:szCs w:val="24"/>
                <w:lang w:val="es-DO"/>
              </w:rPr>
              <w:t>Total</w:t>
            </w:r>
            <w:proofErr w:type="gramEnd"/>
            <w:r w:rsidRPr="00A10149">
              <w:rPr>
                <w:rFonts w:ascii="Times New Roman" w:eastAsia="SimSun" w:hAnsi="Times New Roman"/>
                <w:color w:val="808080" w:themeColor="background1" w:themeShade="80"/>
                <w:sz w:val="24"/>
                <w:szCs w:val="24"/>
                <w:lang w:val="es-DO"/>
              </w:rPr>
              <w:t xml:space="preserve"> Reajustes salariales</w:t>
            </w:r>
          </w:p>
        </w:tc>
        <w:tc>
          <w:tcPr>
            <w:tcW w:w="6300" w:type="dxa"/>
            <w:gridSpan w:val="4"/>
            <w:shd w:val="clear" w:color="auto" w:fill="FFFFFF" w:themeFill="background1"/>
            <w:vAlign w:val="center"/>
          </w:tcPr>
          <w:p w14:paraId="460282EC" w14:textId="77777777" w:rsidR="00DC1782" w:rsidRPr="00A10149" w:rsidRDefault="00DC1782" w:rsidP="009F7259">
            <w:pPr>
              <w:spacing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color w:val="808080" w:themeColor="background1" w:themeShade="80"/>
                <w:sz w:val="24"/>
                <w:szCs w:val="24"/>
                <w:lang w:val="es-DO"/>
              </w:rPr>
            </w:pPr>
            <w:r w:rsidRPr="00A10149">
              <w:rPr>
                <w:rFonts w:ascii="Times New Roman" w:eastAsia="SimSun" w:hAnsi="Times New Roman"/>
                <w:b/>
                <w:bCs/>
                <w:color w:val="808080" w:themeColor="background1" w:themeShade="80"/>
                <w:sz w:val="24"/>
                <w:szCs w:val="24"/>
                <w:lang w:val="es-DO"/>
              </w:rPr>
              <w:t>03</w:t>
            </w:r>
          </w:p>
        </w:tc>
      </w:tr>
    </w:tbl>
    <w:p w14:paraId="7E21C207" w14:textId="77777777" w:rsidR="00834841" w:rsidRPr="00B02CE4" w:rsidRDefault="00834841" w:rsidP="003B2DF8">
      <w:pPr>
        <w:autoSpaceDE w:val="0"/>
        <w:autoSpaceDN w:val="0"/>
        <w:adjustRightInd w:val="0"/>
        <w:spacing w:afterLines="160" w:after="384" w:line="360" w:lineRule="auto"/>
        <w:rPr>
          <w:color w:val="767070"/>
          <w:szCs w:val="23"/>
          <w:lang w:val="es-DO"/>
        </w:rPr>
      </w:pPr>
    </w:p>
    <w:p w14:paraId="2C40DD10" w14:textId="2C922853" w:rsidR="00834841" w:rsidRPr="00B02CE4" w:rsidRDefault="00834841" w:rsidP="003B2DF8">
      <w:pPr>
        <w:autoSpaceDE w:val="0"/>
        <w:autoSpaceDN w:val="0"/>
        <w:adjustRightInd w:val="0"/>
        <w:spacing w:afterLines="160" w:after="384" w:line="360" w:lineRule="auto"/>
        <w:rPr>
          <w:color w:val="767070"/>
          <w:szCs w:val="23"/>
          <w:lang w:val="es-DO"/>
        </w:rPr>
      </w:pPr>
      <w:r w:rsidRPr="00B02CE4">
        <w:rPr>
          <w:color w:val="767070"/>
          <w:szCs w:val="23"/>
          <w:lang w:val="es-DO"/>
        </w:rPr>
        <w:t>Renovaciones de nombramientos temporales:</w:t>
      </w:r>
    </w:p>
    <w:p w14:paraId="4F6D820F" w14:textId="77777777" w:rsidR="00834841" w:rsidRPr="00B02CE4" w:rsidRDefault="00834841" w:rsidP="003B2DF8">
      <w:pPr>
        <w:spacing w:afterLines="160" w:after="384" w:line="360" w:lineRule="auto"/>
        <w:rPr>
          <w:rFonts w:eastAsia="SimSun"/>
          <w:b/>
          <w:color w:val="2F5496" w:themeColor="accent1" w:themeShade="BF"/>
          <w:lang w:val="es-DO"/>
        </w:rPr>
      </w:pPr>
    </w:p>
    <w:tbl>
      <w:tblPr>
        <w:tblStyle w:val="Tablaconcuadrcula4-nfasis1"/>
        <w:tblW w:w="8459" w:type="dxa"/>
        <w:tblLook w:val="04A0" w:firstRow="1" w:lastRow="0" w:firstColumn="1" w:lastColumn="0" w:noHBand="0" w:noVBand="1"/>
      </w:tblPr>
      <w:tblGrid>
        <w:gridCol w:w="752"/>
        <w:gridCol w:w="236"/>
        <w:gridCol w:w="5077"/>
        <w:gridCol w:w="2394"/>
      </w:tblGrid>
      <w:tr w:rsidR="004E33C5" w:rsidRPr="00B02CE4" w14:paraId="3B791BD8" w14:textId="77777777" w:rsidTr="001C6301">
        <w:trPr>
          <w:cnfStyle w:val="100000000000" w:firstRow="1" w:lastRow="0" w:firstColumn="0" w:lastColumn="0" w:oddVBand="0" w:evenVBand="0" w:oddHBand="0" w:evenHBand="0" w:firstRowFirstColumn="0" w:firstRowLastColumn="0" w:lastRowFirstColumn="0" w:lastRowLastColumn="0"/>
          <w:trHeight w:val="512"/>
          <w:tblHeader/>
        </w:trPr>
        <w:tc>
          <w:tcPr>
            <w:cnfStyle w:val="001000000000" w:firstRow="0" w:lastRow="0" w:firstColumn="1" w:lastColumn="0" w:oddVBand="0" w:evenVBand="0" w:oddHBand="0" w:evenHBand="0" w:firstRowFirstColumn="0" w:firstRowLastColumn="0" w:lastRowFirstColumn="0" w:lastRowLastColumn="0"/>
            <w:tcW w:w="752" w:type="dxa"/>
            <w:tcBorders>
              <w:bottom w:val="single" w:sz="4" w:space="0" w:color="auto"/>
            </w:tcBorders>
            <w:shd w:val="clear" w:color="auto" w:fill="002060"/>
            <w:vAlign w:val="center"/>
          </w:tcPr>
          <w:p w14:paraId="37234BB9" w14:textId="77777777" w:rsidR="00834841" w:rsidRPr="00B02CE4" w:rsidRDefault="00834841" w:rsidP="009F7259">
            <w:pPr>
              <w:spacing w:before="240" w:afterLines="160" w:after="384" w:line="360" w:lineRule="auto"/>
              <w:jc w:val="center"/>
              <w:rPr>
                <w:rFonts w:ascii="Times New Roman" w:eastAsia="SimSun" w:hAnsi="Times New Roman"/>
                <w:color w:val="D9D9D9" w:themeColor="background1" w:themeShade="D9"/>
                <w:sz w:val="24"/>
                <w:szCs w:val="24"/>
                <w:lang w:val="es-DO"/>
              </w:rPr>
            </w:pPr>
            <w:r w:rsidRPr="00B02CE4">
              <w:rPr>
                <w:rFonts w:ascii="Times New Roman" w:eastAsia="SimSun" w:hAnsi="Times New Roman"/>
                <w:color w:val="D9D9D9" w:themeColor="background1" w:themeShade="D9"/>
                <w:sz w:val="24"/>
                <w:szCs w:val="24"/>
                <w:lang w:val="es-DO"/>
              </w:rPr>
              <w:lastRenderedPageBreak/>
              <w:t>No.</w:t>
            </w:r>
          </w:p>
        </w:tc>
        <w:tc>
          <w:tcPr>
            <w:tcW w:w="236" w:type="dxa"/>
            <w:tcBorders>
              <w:bottom w:val="single" w:sz="4" w:space="0" w:color="auto"/>
            </w:tcBorders>
            <w:shd w:val="clear" w:color="auto" w:fill="002060"/>
            <w:vAlign w:val="center"/>
          </w:tcPr>
          <w:p w14:paraId="601CBC9D" w14:textId="569738F8" w:rsidR="00834841" w:rsidRPr="00B02CE4" w:rsidRDefault="00834841" w:rsidP="009F7259">
            <w:pPr>
              <w:spacing w:before="240" w:afterLines="160" w:after="384"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D9D9D9" w:themeColor="background1" w:themeShade="D9"/>
                <w:sz w:val="24"/>
                <w:szCs w:val="24"/>
                <w:lang w:val="es-DO"/>
              </w:rPr>
            </w:pPr>
          </w:p>
        </w:tc>
        <w:tc>
          <w:tcPr>
            <w:tcW w:w="5077" w:type="dxa"/>
            <w:tcBorders>
              <w:bottom w:val="single" w:sz="4" w:space="0" w:color="auto"/>
            </w:tcBorders>
            <w:shd w:val="clear" w:color="auto" w:fill="002060"/>
            <w:vAlign w:val="center"/>
          </w:tcPr>
          <w:p w14:paraId="497CCD05" w14:textId="77777777" w:rsidR="00834841" w:rsidRPr="00B02CE4" w:rsidRDefault="00834841" w:rsidP="009F7259">
            <w:pPr>
              <w:spacing w:before="240" w:afterLines="160" w:after="384"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D9D9D9" w:themeColor="background1" w:themeShade="D9"/>
                <w:sz w:val="24"/>
                <w:szCs w:val="24"/>
                <w:lang w:val="es-DO"/>
              </w:rPr>
            </w:pPr>
            <w:r w:rsidRPr="00B02CE4">
              <w:rPr>
                <w:rFonts w:ascii="Times New Roman" w:eastAsia="SimSun" w:hAnsi="Times New Roman"/>
                <w:color w:val="D9D9D9" w:themeColor="background1" w:themeShade="D9"/>
                <w:sz w:val="24"/>
                <w:szCs w:val="24"/>
                <w:lang w:val="es-DO"/>
              </w:rPr>
              <w:t>Cargo</w:t>
            </w:r>
          </w:p>
        </w:tc>
        <w:tc>
          <w:tcPr>
            <w:tcW w:w="2394" w:type="dxa"/>
            <w:tcBorders>
              <w:bottom w:val="single" w:sz="4" w:space="0" w:color="auto"/>
            </w:tcBorders>
            <w:shd w:val="clear" w:color="auto" w:fill="002060"/>
            <w:vAlign w:val="center"/>
          </w:tcPr>
          <w:p w14:paraId="53D20791" w14:textId="77777777" w:rsidR="00834841" w:rsidRPr="00B02CE4" w:rsidRDefault="00834841" w:rsidP="009F7259">
            <w:pPr>
              <w:spacing w:before="240" w:afterLines="160" w:after="384"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D9D9D9" w:themeColor="background1" w:themeShade="D9"/>
                <w:sz w:val="24"/>
                <w:szCs w:val="24"/>
                <w:lang w:val="es-DO"/>
              </w:rPr>
            </w:pPr>
            <w:r w:rsidRPr="00B02CE4">
              <w:rPr>
                <w:rFonts w:ascii="Times New Roman" w:eastAsia="SimSun" w:hAnsi="Times New Roman"/>
                <w:color w:val="D9D9D9" w:themeColor="background1" w:themeShade="D9"/>
                <w:sz w:val="24"/>
                <w:szCs w:val="24"/>
                <w:lang w:val="es-DO"/>
              </w:rPr>
              <w:t>Fecha de efectividad</w:t>
            </w:r>
          </w:p>
        </w:tc>
      </w:tr>
      <w:tr w:rsidR="00FE7F3C" w:rsidRPr="00B02CE4" w14:paraId="73CB23A9" w14:textId="77777777" w:rsidTr="00FE7F3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47ADF" w14:textId="27F6174B" w:rsidR="00FE7F3C" w:rsidRPr="00B02CE4" w:rsidRDefault="00FE7F3C"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1</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A9F3F" w14:textId="77777777" w:rsidR="00FE7F3C" w:rsidRPr="00B02CE4" w:rsidRDefault="00FE7F3C"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Técnico Compras y Contrataciones</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BEC75" w14:textId="77777777" w:rsidR="00FE7F3C" w:rsidRPr="00B02CE4" w:rsidRDefault="00FE7F3C"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febrero de 2022</w:t>
            </w:r>
          </w:p>
        </w:tc>
      </w:tr>
      <w:tr w:rsidR="00FE7F3C" w:rsidRPr="00B02CE4" w14:paraId="4A288B08" w14:textId="77777777" w:rsidTr="00FE7F3C">
        <w:trPr>
          <w:trHeight w:val="377"/>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5B648" w14:textId="2525C097" w:rsidR="00FE7F3C" w:rsidRPr="00B02CE4" w:rsidRDefault="00FE7F3C"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2</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EB196" w14:textId="77777777" w:rsidR="00FE7F3C" w:rsidRPr="00B02CE4" w:rsidRDefault="00FE7F3C"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Analista de Planificación y Desarrollo</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FA1A1" w14:textId="77777777" w:rsidR="00FE7F3C" w:rsidRPr="00B02CE4" w:rsidRDefault="00FE7F3C"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febrero de 2022</w:t>
            </w:r>
          </w:p>
        </w:tc>
      </w:tr>
      <w:tr w:rsidR="00FE7F3C" w:rsidRPr="00B02CE4" w14:paraId="0C9ADA2B" w14:textId="77777777" w:rsidTr="00FE7F3C">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60B12" w14:textId="3A703FCA" w:rsidR="00FE7F3C" w:rsidRPr="00B02CE4" w:rsidRDefault="00FE7F3C"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3</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D39592" w14:textId="77777777" w:rsidR="00FE7F3C" w:rsidRPr="00B02CE4" w:rsidRDefault="00FE7F3C"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Analista Legal</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DC853" w14:textId="77777777" w:rsidR="00FE7F3C" w:rsidRPr="00B02CE4" w:rsidRDefault="00FE7F3C"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febrero de 2022</w:t>
            </w:r>
          </w:p>
        </w:tc>
      </w:tr>
      <w:tr w:rsidR="00FE7F3C" w:rsidRPr="00B02CE4" w14:paraId="5C2168E7" w14:textId="77777777" w:rsidTr="00FE7F3C">
        <w:trPr>
          <w:trHeight w:val="219"/>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2F8A13" w14:textId="4CB72F89" w:rsidR="00FE7F3C" w:rsidRPr="00B02CE4" w:rsidRDefault="00FE7F3C"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4</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D0C514" w14:textId="54E3B3A9" w:rsidR="00FE7F3C" w:rsidRPr="00B02CE4" w:rsidRDefault="00FE7F3C"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Encargada Dpto. Estudios Económicos y de Mercado</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589BA" w14:textId="77777777" w:rsidR="00FE7F3C" w:rsidRPr="00B02CE4" w:rsidRDefault="00FE7F3C"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febrero de 2022</w:t>
            </w:r>
          </w:p>
        </w:tc>
      </w:tr>
      <w:tr w:rsidR="00FE7F3C" w:rsidRPr="00B02CE4" w14:paraId="2AEC1611" w14:textId="77777777" w:rsidTr="00FE7F3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A9BB2" w14:textId="6120E019" w:rsidR="00FE7F3C" w:rsidRPr="00FE7F3C" w:rsidRDefault="00FE7F3C" w:rsidP="009F7259">
            <w:pPr>
              <w:spacing w:before="240" w:afterLines="160" w:after="384" w:line="360" w:lineRule="auto"/>
              <w:jc w:val="center"/>
              <w:rPr>
                <w:rFonts w:ascii="Times New Roman" w:eastAsia="SimSun" w:hAnsi="Times New Roman"/>
                <w:b w:val="0"/>
                <w:bCs w:val="0"/>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5</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3D175" w14:textId="77777777" w:rsidR="00FE7F3C" w:rsidRPr="00B02CE4" w:rsidRDefault="00FE7F3C"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Técnico de Nómina</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74E85" w14:textId="77777777" w:rsidR="00FE7F3C" w:rsidRPr="00B02CE4" w:rsidRDefault="00FE7F3C"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abril de 2022</w:t>
            </w:r>
          </w:p>
        </w:tc>
      </w:tr>
      <w:tr w:rsidR="00FE7F3C" w:rsidRPr="00B02CE4" w14:paraId="1C250638" w14:textId="77777777" w:rsidTr="00FE7F3C">
        <w:trPr>
          <w:trHeight w:val="371"/>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F1617" w14:textId="22409C98" w:rsidR="00FE7F3C" w:rsidRPr="00B02CE4" w:rsidRDefault="00FE7F3C"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6</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F3C7B" w14:textId="77777777" w:rsidR="00FE7F3C" w:rsidRPr="00B02CE4" w:rsidRDefault="00FE7F3C"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Soporte Técnico Informático</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02980" w14:textId="77777777" w:rsidR="00FE7F3C" w:rsidRPr="00B02CE4" w:rsidRDefault="00FE7F3C"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mayo de 2022</w:t>
            </w:r>
          </w:p>
        </w:tc>
      </w:tr>
      <w:tr w:rsidR="00FE7F3C" w:rsidRPr="00B02CE4" w14:paraId="5D3C0EB9" w14:textId="77777777" w:rsidTr="00FE7F3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4954C0" w14:textId="379E7462" w:rsidR="00FE7F3C" w:rsidRPr="00FE7F3C" w:rsidRDefault="00FE7F3C" w:rsidP="009F7259">
            <w:pPr>
              <w:spacing w:before="240" w:afterLines="160" w:after="384" w:line="360" w:lineRule="auto"/>
              <w:jc w:val="center"/>
              <w:rPr>
                <w:rFonts w:ascii="Times New Roman" w:eastAsia="SimSun" w:hAnsi="Times New Roman"/>
                <w:b w:val="0"/>
                <w:bCs w:val="0"/>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7</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54383" w14:textId="77777777" w:rsidR="00FE7F3C" w:rsidRPr="00B02CE4" w:rsidRDefault="00FE7F3C"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Técnico Recursos Humanos</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BB283" w14:textId="77777777" w:rsidR="00FE7F3C" w:rsidRPr="00B02CE4" w:rsidRDefault="00FE7F3C"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junio de 2022</w:t>
            </w:r>
          </w:p>
        </w:tc>
      </w:tr>
      <w:tr w:rsidR="00FE7F3C" w:rsidRPr="00B02CE4" w14:paraId="07451310" w14:textId="77777777" w:rsidTr="005C308A">
        <w:trPr>
          <w:trHeight w:val="219"/>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6AD15E" w14:textId="347B13B9" w:rsidR="00FE7F3C" w:rsidRPr="00B02CE4" w:rsidRDefault="00FE7F3C"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8</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tcPr>
          <w:p w14:paraId="3FEEF950" w14:textId="77777777" w:rsidR="00FE7F3C" w:rsidRPr="00B02CE4" w:rsidRDefault="00FE7F3C"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Encargado Dpto. Comunicaciones</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F36C5" w14:textId="77777777" w:rsidR="00FE7F3C" w:rsidRPr="00B02CE4" w:rsidRDefault="00FE7F3C"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13 de junio de 2022</w:t>
            </w:r>
          </w:p>
        </w:tc>
      </w:tr>
      <w:tr w:rsidR="00FE7F3C" w:rsidRPr="00B02CE4" w14:paraId="7F014A06" w14:textId="77777777" w:rsidTr="005C308A">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2AD5EF" w14:textId="3E7A4CD9" w:rsidR="00FE7F3C" w:rsidRPr="00B02CE4" w:rsidRDefault="00FE7F3C"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9</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tcPr>
          <w:p w14:paraId="565DF961" w14:textId="77777777" w:rsidR="00FE7F3C" w:rsidRPr="00B02CE4" w:rsidRDefault="00FE7F3C"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Encargada Dpto. Planificación y Desarrollo</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4E9FC" w14:textId="77777777" w:rsidR="00FE7F3C" w:rsidRPr="00B02CE4" w:rsidRDefault="00FE7F3C"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julio de 2022</w:t>
            </w:r>
          </w:p>
        </w:tc>
      </w:tr>
      <w:tr w:rsidR="00FE7F3C" w:rsidRPr="00B02CE4" w14:paraId="71835893" w14:textId="77777777" w:rsidTr="005C308A">
        <w:trPr>
          <w:trHeight w:val="355"/>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C2D465" w14:textId="1D362DCE" w:rsidR="00FE7F3C" w:rsidRPr="00B02CE4" w:rsidRDefault="00FE7F3C"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10</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tcPr>
          <w:p w14:paraId="675B1E0D" w14:textId="77777777" w:rsidR="00FE7F3C" w:rsidRPr="00B02CE4" w:rsidRDefault="00FE7F3C"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Directora Promoción y Abogacía</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CC020" w14:textId="77777777" w:rsidR="00FE7F3C" w:rsidRPr="00B02CE4" w:rsidRDefault="00FE7F3C"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julio de 2022</w:t>
            </w:r>
          </w:p>
        </w:tc>
      </w:tr>
      <w:tr w:rsidR="00FE7F3C" w:rsidRPr="00B02CE4" w14:paraId="0249F4AD" w14:textId="77777777" w:rsidTr="005C308A">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61ED43" w14:textId="798AC170" w:rsidR="00FE7F3C" w:rsidRPr="00B02CE4" w:rsidRDefault="00FE7F3C"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lastRenderedPageBreak/>
              <w:t>11</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tcPr>
          <w:p w14:paraId="32D80BCA" w14:textId="77777777" w:rsidR="00FE7F3C" w:rsidRPr="00B02CE4" w:rsidRDefault="00FE7F3C"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Encargada Dpto. Recursos Humanos</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49262B" w14:textId="77777777" w:rsidR="00FE7F3C" w:rsidRPr="00B02CE4" w:rsidRDefault="00FE7F3C"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julio de 2022</w:t>
            </w:r>
          </w:p>
        </w:tc>
      </w:tr>
      <w:tr w:rsidR="00FE7F3C" w:rsidRPr="00B02CE4" w14:paraId="0D2AD8B2" w14:textId="77777777" w:rsidTr="005C308A">
        <w:trPr>
          <w:trHeight w:val="219"/>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CB9036" w14:textId="1C5CFCD8" w:rsidR="00FE7F3C" w:rsidRPr="00B02CE4" w:rsidRDefault="00FE7F3C"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12</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tcPr>
          <w:p w14:paraId="76682E59" w14:textId="77777777" w:rsidR="00FE7F3C" w:rsidRPr="00B02CE4" w:rsidRDefault="00FE7F3C"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Abogada II</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6F828" w14:textId="77777777" w:rsidR="00FE7F3C" w:rsidRPr="00B02CE4" w:rsidRDefault="00FE7F3C"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09 de julio de 2022</w:t>
            </w:r>
          </w:p>
        </w:tc>
      </w:tr>
      <w:tr w:rsidR="00FE7F3C" w:rsidRPr="00B02CE4" w14:paraId="37F9AA85" w14:textId="77777777" w:rsidTr="005C308A">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F7B503" w14:textId="47B1C825" w:rsidR="00FE7F3C" w:rsidRPr="00B02CE4" w:rsidRDefault="00FE7F3C"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13</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tcPr>
          <w:p w14:paraId="23E82562" w14:textId="77777777" w:rsidR="00FE7F3C" w:rsidRPr="00B02CE4" w:rsidRDefault="00FE7F3C"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Técnico Compras y Contrataciones</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EEECA8" w14:textId="77777777" w:rsidR="00FE7F3C" w:rsidRPr="00B02CE4" w:rsidRDefault="00FE7F3C"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agosto de 2022</w:t>
            </w:r>
          </w:p>
        </w:tc>
      </w:tr>
      <w:tr w:rsidR="005C308A" w:rsidRPr="00B02CE4" w14:paraId="457E3945" w14:textId="77777777" w:rsidTr="00EC5BB5">
        <w:trPr>
          <w:trHeight w:val="219"/>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C9C27F" w14:textId="730C2554" w:rsidR="005C308A" w:rsidRPr="00B02CE4" w:rsidRDefault="005C308A"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14</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tcPr>
          <w:p w14:paraId="7037700E" w14:textId="77777777" w:rsidR="005C308A" w:rsidRPr="00B02CE4" w:rsidRDefault="005C308A"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Analista de Planificación y Desarrollo</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2C28C" w14:textId="77777777" w:rsidR="005C308A" w:rsidRPr="00B02CE4" w:rsidRDefault="005C308A"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agosto de 2022</w:t>
            </w:r>
          </w:p>
        </w:tc>
      </w:tr>
      <w:tr w:rsidR="005C308A" w:rsidRPr="00B02CE4" w14:paraId="0381858E" w14:textId="77777777" w:rsidTr="00CB22D5">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FD31B0" w14:textId="10A76B68" w:rsidR="005C308A" w:rsidRPr="00B02CE4" w:rsidRDefault="005C308A"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15</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tcPr>
          <w:p w14:paraId="7168031A" w14:textId="77777777" w:rsidR="005C308A" w:rsidRPr="00B02CE4" w:rsidRDefault="005C308A"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Analista Legal</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BF84D" w14:textId="77777777" w:rsidR="005C308A" w:rsidRPr="00B02CE4" w:rsidRDefault="005C308A"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agosto de 2022</w:t>
            </w:r>
          </w:p>
        </w:tc>
      </w:tr>
      <w:tr w:rsidR="005C308A" w:rsidRPr="00B02CE4" w14:paraId="6E764E67" w14:textId="77777777" w:rsidTr="006A52BD">
        <w:trPr>
          <w:trHeight w:val="219"/>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D918FA" w14:textId="5B119554" w:rsidR="005C308A" w:rsidRPr="00B02CE4" w:rsidRDefault="005C308A"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16</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tcPr>
          <w:p w14:paraId="099FE107" w14:textId="77777777" w:rsidR="005C308A" w:rsidRPr="00B02CE4" w:rsidRDefault="005C308A"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Encargada Dpto. Estudios Económicos y de Mercado</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8717B" w14:textId="77777777" w:rsidR="005C308A" w:rsidRPr="00B02CE4" w:rsidRDefault="005C308A"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agosto de 2022</w:t>
            </w:r>
          </w:p>
        </w:tc>
      </w:tr>
      <w:tr w:rsidR="005C308A" w:rsidRPr="00B02CE4" w14:paraId="542AC5F7" w14:textId="77777777" w:rsidTr="00D41180">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BA558B" w14:textId="135DE8FF" w:rsidR="005C308A" w:rsidRPr="00B02CE4" w:rsidRDefault="005C308A"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17</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tcPr>
          <w:p w14:paraId="7D70B3D2" w14:textId="77777777" w:rsidR="005C308A" w:rsidRPr="00B02CE4" w:rsidRDefault="005C308A"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Analista de Planificación y Desarrollo</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F8915" w14:textId="77777777" w:rsidR="005C308A" w:rsidRPr="00B02CE4" w:rsidRDefault="005C308A"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15 de agosto de 2022</w:t>
            </w:r>
          </w:p>
        </w:tc>
      </w:tr>
      <w:tr w:rsidR="005C308A" w:rsidRPr="00B02CE4" w14:paraId="5AC9323A" w14:textId="77777777" w:rsidTr="006B5F63">
        <w:trPr>
          <w:trHeight w:val="377"/>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97DACE9" w14:textId="139CB304" w:rsidR="005C308A" w:rsidRPr="00B02CE4" w:rsidRDefault="005C308A"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18</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tcPr>
          <w:p w14:paraId="355F1600" w14:textId="77777777" w:rsidR="005C308A" w:rsidRPr="00B02CE4" w:rsidRDefault="005C308A"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Encargada División de Publicidad</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BD00D" w14:textId="69F6529E" w:rsidR="005C308A" w:rsidRPr="00B02CE4" w:rsidRDefault="005C308A"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sept</w:t>
            </w:r>
            <w:r>
              <w:rPr>
                <w:rFonts w:ascii="Times New Roman" w:eastAsia="SimSun" w:hAnsi="Times New Roman"/>
                <w:color w:val="808080" w:themeColor="background1" w:themeShade="80"/>
                <w:sz w:val="24"/>
                <w:szCs w:val="24"/>
                <w:lang w:val="es-DO"/>
              </w:rPr>
              <w:t>.</w:t>
            </w:r>
            <w:r w:rsidRPr="00B02CE4">
              <w:rPr>
                <w:rFonts w:ascii="Times New Roman" w:eastAsia="SimSun" w:hAnsi="Times New Roman"/>
                <w:color w:val="808080" w:themeColor="background1" w:themeShade="80"/>
                <w:sz w:val="24"/>
                <w:szCs w:val="24"/>
                <w:lang w:val="es-DO"/>
              </w:rPr>
              <w:t xml:space="preserve"> de 2022</w:t>
            </w:r>
          </w:p>
        </w:tc>
      </w:tr>
      <w:tr w:rsidR="005C308A" w:rsidRPr="00B02CE4" w14:paraId="79EEBC2D" w14:textId="77777777" w:rsidTr="00E9494D">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4CD5B6" w14:textId="5790E75E" w:rsidR="005C308A" w:rsidRPr="00B02CE4" w:rsidRDefault="005C308A"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19</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tcPr>
          <w:p w14:paraId="2FAF87DA" w14:textId="77777777" w:rsidR="005C308A" w:rsidRPr="00B02CE4" w:rsidRDefault="005C308A"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Abogado II</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FB7CC6" w14:textId="77777777" w:rsidR="005C308A" w:rsidRPr="00B02CE4" w:rsidRDefault="005C308A"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18 de octubre de 2022</w:t>
            </w:r>
          </w:p>
        </w:tc>
      </w:tr>
      <w:tr w:rsidR="005C308A" w:rsidRPr="00B02CE4" w14:paraId="2730A901" w14:textId="77777777" w:rsidTr="00C02EFB">
        <w:trPr>
          <w:trHeight w:val="219"/>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6F6F9D" w14:textId="21F054DC" w:rsidR="005C308A" w:rsidRPr="00B02CE4" w:rsidRDefault="005C308A"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t>20</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tcPr>
          <w:p w14:paraId="341998FA" w14:textId="77777777" w:rsidR="005C308A" w:rsidRPr="00B02CE4" w:rsidRDefault="005C308A"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Abogado I</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E7879" w14:textId="44FF7194" w:rsidR="005C308A" w:rsidRPr="00B02CE4" w:rsidRDefault="005C308A"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nov</w:t>
            </w:r>
            <w:r>
              <w:rPr>
                <w:rFonts w:ascii="Times New Roman" w:eastAsia="SimSun" w:hAnsi="Times New Roman"/>
                <w:color w:val="808080" w:themeColor="background1" w:themeShade="80"/>
                <w:sz w:val="24"/>
                <w:szCs w:val="24"/>
                <w:lang w:val="es-DO"/>
              </w:rPr>
              <w:t>.</w:t>
            </w:r>
            <w:r w:rsidRPr="00B02CE4">
              <w:rPr>
                <w:rFonts w:ascii="Times New Roman" w:eastAsia="SimSun" w:hAnsi="Times New Roman"/>
                <w:color w:val="808080" w:themeColor="background1" w:themeShade="80"/>
                <w:sz w:val="24"/>
                <w:szCs w:val="24"/>
                <w:lang w:val="es-DO"/>
              </w:rPr>
              <w:t xml:space="preserve"> de 2022</w:t>
            </w:r>
          </w:p>
        </w:tc>
      </w:tr>
      <w:tr w:rsidR="005C308A" w:rsidRPr="00B02CE4" w14:paraId="1B928F64" w14:textId="77777777" w:rsidTr="00631837">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121431B" w14:textId="1ACBC2EC" w:rsidR="005C308A" w:rsidRPr="00B02CE4" w:rsidRDefault="005C308A"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r w:rsidRPr="00A10149">
              <w:rPr>
                <w:rFonts w:ascii="Times New Roman" w:eastAsia="SimSun" w:hAnsi="Times New Roman"/>
                <w:color w:val="808080" w:themeColor="background1" w:themeShade="80"/>
                <w:sz w:val="24"/>
                <w:szCs w:val="24"/>
                <w:lang w:val="es-DO"/>
              </w:rPr>
              <w:lastRenderedPageBreak/>
              <w:t>21</w:t>
            </w:r>
          </w:p>
        </w:tc>
        <w:tc>
          <w:tcPr>
            <w:tcW w:w="5077" w:type="dxa"/>
            <w:tcBorders>
              <w:top w:val="single" w:sz="4" w:space="0" w:color="auto"/>
              <w:left w:val="single" w:sz="4" w:space="0" w:color="auto"/>
              <w:bottom w:val="single" w:sz="4" w:space="0" w:color="auto"/>
              <w:right w:val="single" w:sz="4" w:space="0" w:color="auto"/>
            </w:tcBorders>
            <w:shd w:val="clear" w:color="auto" w:fill="FFFFFF" w:themeFill="background1"/>
          </w:tcPr>
          <w:p w14:paraId="141827F8" w14:textId="77777777" w:rsidR="005C308A" w:rsidRPr="00B02CE4" w:rsidRDefault="005C308A"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Soporte Técnico Informática</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C221AB" w14:textId="185F0AE5" w:rsidR="005C308A" w:rsidRPr="00B02CE4" w:rsidRDefault="005C308A" w:rsidP="009F7259">
            <w:pPr>
              <w:spacing w:before="240" w:afterLines="160" w:after="384"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808080" w:themeColor="background1" w:themeShade="80"/>
                <w:sz w:val="24"/>
                <w:szCs w:val="24"/>
                <w:lang w:val="es-DO"/>
              </w:rPr>
            </w:pPr>
            <w:r w:rsidRPr="00B02CE4">
              <w:rPr>
                <w:rFonts w:ascii="Times New Roman" w:eastAsia="SimSun" w:hAnsi="Times New Roman"/>
                <w:color w:val="808080" w:themeColor="background1" w:themeShade="80"/>
                <w:sz w:val="24"/>
                <w:szCs w:val="24"/>
                <w:lang w:val="es-DO"/>
              </w:rPr>
              <w:t>01 de nov</w:t>
            </w:r>
            <w:r>
              <w:rPr>
                <w:rFonts w:ascii="Times New Roman" w:eastAsia="SimSun" w:hAnsi="Times New Roman"/>
                <w:color w:val="808080" w:themeColor="background1" w:themeShade="80"/>
                <w:sz w:val="24"/>
                <w:szCs w:val="24"/>
                <w:lang w:val="es-DO"/>
              </w:rPr>
              <w:t>.</w:t>
            </w:r>
            <w:r w:rsidRPr="00B02CE4">
              <w:rPr>
                <w:rFonts w:ascii="Times New Roman" w:eastAsia="SimSun" w:hAnsi="Times New Roman"/>
                <w:color w:val="808080" w:themeColor="background1" w:themeShade="80"/>
                <w:sz w:val="24"/>
                <w:szCs w:val="24"/>
                <w:lang w:val="es-DO"/>
              </w:rPr>
              <w:t xml:space="preserve"> de 2022</w:t>
            </w:r>
          </w:p>
        </w:tc>
      </w:tr>
      <w:tr w:rsidR="00834841" w:rsidRPr="00B02CE4" w14:paraId="38699288" w14:textId="77777777" w:rsidTr="005C308A">
        <w:trPr>
          <w:trHeight w:val="467"/>
        </w:trPr>
        <w:tc>
          <w:tcPr>
            <w:cnfStyle w:val="001000000000" w:firstRow="0" w:lastRow="0" w:firstColumn="1" w:lastColumn="0" w:oddVBand="0" w:evenVBand="0" w:oddHBand="0" w:evenHBand="0" w:firstRowFirstColumn="0" w:firstRowLastColumn="0" w:lastRowFirstColumn="0" w:lastRowLastColumn="0"/>
            <w:tcW w:w="606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304A67" w14:textId="6B81D505" w:rsidR="00834841" w:rsidRPr="00A10149" w:rsidRDefault="00834841" w:rsidP="009F7259">
            <w:pPr>
              <w:spacing w:before="240" w:afterLines="160" w:after="384" w:line="360" w:lineRule="auto"/>
              <w:jc w:val="center"/>
              <w:rPr>
                <w:rFonts w:ascii="Times New Roman" w:eastAsia="SimSun" w:hAnsi="Times New Roman"/>
                <w:color w:val="808080" w:themeColor="background1" w:themeShade="80"/>
                <w:sz w:val="24"/>
                <w:szCs w:val="24"/>
                <w:lang w:val="es-DO"/>
              </w:rPr>
            </w:pPr>
            <w:proofErr w:type="gramStart"/>
            <w:r w:rsidRPr="00A10149">
              <w:rPr>
                <w:rFonts w:ascii="Times New Roman" w:eastAsia="SimSun" w:hAnsi="Times New Roman"/>
                <w:color w:val="808080" w:themeColor="background1" w:themeShade="80"/>
                <w:sz w:val="24"/>
                <w:szCs w:val="24"/>
                <w:lang w:val="es-DO"/>
              </w:rPr>
              <w:t>Total</w:t>
            </w:r>
            <w:proofErr w:type="gramEnd"/>
            <w:r w:rsidRPr="00A10149">
              <w:rPr>
                <w:rFonts w:ascii="Times New Roman" w:eastAsia="SimSun" w:hAnsi="Times New Roman"/>
                <w:color w:val="808080" w:themeColor="background1" w:themeShade="80"/>
                <w:sz w:val="24"/>
                <w:szCs w:val="24"/>
                <w:lang w:val="es-DO"/>
              </w:rPr>
              <w:t xml:space="preserve"> Renovación de Nombramientos</w:t>
            </w:r>
          </w:p>
        </w:tc>
        <w:tc>
          <w:tcPr>
            <w:tcW w:w="2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EC99D" w14:textId="77777777" w:rsidR="00834841" w:rsidRPr="00A10149" w:rsidRDefault="00834841" w:rsidP="009F7259">
            <w:pPr>
              <w:spacing w:before="240" w:afterLines="160" w:after="384"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b/>
                <w:bCs/>
                <w:color w:val="808080" w:themeColor="background1" w:themeShade="80"/>
                <w:sz w:val="24"/>
                <w:szCs w:val="24"/>
                <w:lang w:val="es-DO"/>
              </w:rPr>
            </w:pPr>
            <w:r w:rsidRPr="00A10149">
              <w:rPr>
                <w:rFonts w:ascii="Times New Roman" w:eastAsia="SimSun" w:hAnsi="Times New Roman"/>
                <w:b/>
                <w:bCs/>
                <w:color w:val="808080" w:themeColor="background1" w:themeShade="80"/>
                <w:sz w:val="24"/>
                <w:szCs w:val="24"/>
                <w:lang w:val="es-DO"/>
              </w:rPr>
              <w:t>21</w:t>
            </w:r>
          </w:p>
        </w:tc>
      </w:tr>
    </w:tbl>
    <w:p w14:paraId="38A75179" w14:textId="77777777" w:rsidR="001C6301" w:rsidRDefault="001C6301" w:rsidP="003B2DF8">
      <w:pPr>
        <w:spacing w:afterLines="160" w:after="384" w:line="360" w:lineRule="auto"/>
        <w:rPr>
          <w:bCs/>
          <w:color w:val="808080" w:themeColor="background1" w:themeShade="80"/>
          <w:lang w:val="es-DO"/>
        </w:rPr>
      </w:pPr>
    </w:p>
    <w:p w14:paraId="66469643" w14:textId="72E43A8E" w:rsidR="00A36D11" w:rsidRPr="00BE4C22" w:rsidRDefault="00A36D11" w:rsidP="003B2DF8">
      <w:pPr>
        <w:spacing w:afterLines="160" w:after="384" w:line="360" w:lineRule="auto"/>
        <w:rPr>
          <w:b/>
          <w:color w:val="808080" w:themeColor="background1" w:themeShade="80"/>
          <w:lang w:val="es-DO"/>
        </w:rPr>
      </w:pPr>
      <w:r w:rsidRPr="00BE4C22">
        <w:rPr>
          <w:b/>
          <w:color w:val="808080" w:themeColor="background1" w:themeShade="80"/>
          <w:lang w:val="es-DO"/>
        </w:rPr>
        <w:t>Inducción del Personal</w:t>
      </w:r>
    </w:p>
    <w:p w14:paraId="3CFF7D74" w14:textId="05ED5A6A" w:rsidR="00A36D11" w:rsidRPr="00B02CE4" w:rsidRDefault="00A36D11" w:rsidP="003B2DF8">
      <w:pPr>
        <w:autoSpaceDE w:val="0"/>
        <w:autoSpaceDN w:val="0"/>
        <w:adjustRightInd w:val="0"/>
        <w:spacing w:afterLines="160" w:after="384" w:line="360" w:lineRule="auto"/>
        <w:rPr>
          <w:lang w:val="es-DO"/>
        </w:rPr>
      </w:pPr>
      <w:r w:rsidRPr="00B02CE4">
        <w:rPr>
          <w:color w:val="767070"/>
          <w:szCs w:val="23"/>
          <w:lang w:val="es-DO"/>
        </w:rPr>
        <w:t xml:space="preserve">Durante el periodo </w:t>
      </w:r>
      <w:r w:rsidR="00834841" w:rsidRPr="00B02CE4">
        <w:rPr>
          <w:color w:val="767070"/>
          <w:szCs w:val="23"/>
          <w:lang w:val="es-DO"/>
        </w:rPr>
        <w:t>E</w:t>
      </w:r>
      <w:r w:rsidRPr="00B02CE4">
        <w:rPr>
          <w:color w:val="767070"/>
          <w:szCs w:val="23"/>
          <w:lang w:val="es-DO"/>
        </w:rPr>
        <w:t>nero-</w:t>
      </w:r>
      <w:proofErr w:type="gramStart"/>
      <w:r w:rsidR="002D2181" w:rsidRPr="00B02CE4">
        <w:rPr>
          <w:color w:val="767070"/>
          <w:szCs w:val="23"/>
          <w:lang w:val="es-DO"/>
        </w:rPr>
        <w:t>Diciembre</w:t>
      </w:r>
      <w:proofErr w:type="gramEnd"/>
      <w:r w:rsidRPr="00B02CE4">
        <w:rPr>
          <w:color w:val="767070"/>
          <w:szCs w:val="23"/>
          <w:lang w:val="es-DO"/>
        </w:rPr>
        <w:t xml:space="preserve"> de 2022 se realizaron las siguientes inducciones de personal:</w:t>
      </w:r>
    </w:p>
    <w:p w14:paraId="307CA14F" w14:textId="77777777" w:rsidR="00A36D11" w:rsidRPr="00B02CE4" w:rsidRDefault="00A36D11" w:rsidP="003B2DF8">
      <w:pPr>
        <w:spacing w:afterLines="160" w:after="384" w:line="360" w:lineRule="auto"/>
        <w:contextualSpacing/>
        <w:rPr>
          <w:lang w:val="es-DO"/>
        </w:rPr>
      </w:pPr>
    </w:p>
    <w:tbl>
      <w:tblPr>
        <w:tblStyle w:val="Tablaconcuadrcula"/>
        <w:tblW w:w="0" w:type="auto"/>
        <w:tblLook w:val="04A0" w:firstRow="1" w:lastRow="0" w:firstColumn="1" w:lastColumn="0" w:noHBand="0" w:noVBand="1"/>
      </w:tblPr>
      <w:tblGrid>
        <w:gridCol w:w="3974"/>
        <w:gridCol w:w="3936"/>
      </w:tblGrid>
      <w:tr w:rsidR="00A36D11" w:rsidRPr="00B02CE4" w14:paraId="46C63291" w14:textId="77777777" w:rsidTr="00D157C3">
        <w:trPr>
          <w:trHeight w:val="368"/>
        </w:trPr>
        <w:tc>
          <w:tcPr>
            <w:tcW w:w="4422" w:type="dxa"/>
            <w:shd w:val="clear" w:color="auto" w:fill="002060"/>
          </w:tcPr>
          <w:p w14:paraId="38452931" w14:textId="77777777" w:rsidR="00A36D11" w:rsidRPr="005C308A" w:rsidRDefault="00A36D11" w:rsidP="003B2DF8">
            <w:pPr>
              <w:spacing w:afterLines="160" w:after="384" w:line="360" w:lineRule="auto"/>
              <w:contextualSpacing/>
              <w:rPr>
                <w:rFonts w:ascii="Times New Roman" w:hAnsi="Times New Roman"/>
                <w:b/>
                <w:bCs/>
                <w:color w:val="D9D9D9" w:themeColor="background1" w:themeShade="D9"/>
                <w:sz w:val="24"/>
                <w:szCs w:val="24"/>
              </w:rPr>
            </w:pPr>
            <w:r w:rsidRPr="005C308A">
              <w:rPr>
                <w:rFonts w:ascii="Times New Roman" w:hAnsi="Times New Roman"/>
                <w:b/>
                <w:bCs/>
                <w:color w:val="D9D9D9" w:themeColor="background1" w:themeShade="D9"/>
                <w:sz w:val="24"/>
                <w:szCs w:val="24"/>
              </w:rPr>
              <w:t>Inducción General a la institución</w:t>
            </w:r>
          </w:p>
        </w:tc>
        <w:tc>
          <w:tcPr>
            <w:tcW w:w="4406" w:type="dxa"/>
            <w:shd w:val="clear" w:color="auto" w:fill="002060"/>
          </w:tcPr>
          <w:p w14:paraId="504A204E" w14:textId="77777777" w:rsidR="00A36D11" w:rsidRPr="005C308A" w:rsidRDefault="00A36D11" w:rsidP="003B2DF8">
            <w:pPr>
              <w:spacing w:afterLines="160" w:after="384" w:line="360" w:lineRule="auto"/>
              <w:contextualSpacing/>
              <w:rPr>
                <w:rFonts w:ascii="Times New Roman" w:hAnsi="Times New Roman"/>
                <w:b/>
                <w:bCs/>
                <w:color w:val="D9D9D9" w:themeColor="background1" w:themeShade="D9"/>
                <w:sz w:val="24"/>
                <w:szCs w:val="24"/>
              </w:rPr>
            </w:pPr>
            <w:r w:rsidRPr="005C308A">
              <w:rPr>
                <w:rFonts w:ascii="Times New Roman" w:hAnsi="Times New Roman"/>
                <w:b/>
                <w:bCs/>
                <w:color w:val="D9D9D9" w:themeColor="background1" w:themeShade="D9"/>
                <w:sz w:val="24"/>
                <w:szCs w:val="24"/>
              </w:rPr>
              <w:t>Cantidad de Personas</w:t>
            </w:r>
          </w:p>
        </w:tc>
      </w:tr>
      <w:tr w:rsidR="00A36D11" w:rsidRPr="00B02CE4" w14:paraId="59794D30" w14:textId="77777777" w:rsidTr="00D157C3">
        <w:trPr>
          <w:trHeight w:val="305"/>
        </w:trPr>
        <w:tc>
          <w:tcPr>
            <w:tcW w:w="4422" w:type="dxa"/>
          </w:tcPr>
          <w:p w14:paraId="3C8EC389" w14:textId="763F0047" w:rsidR="00A36D11" w:rsidRPr="00B02CE4" w:rsidRDefault="004E33C5" w:rsidP="00BE4C22">
            <w:pPr>
              <w:spacing w:afterLines="160" w:after="384" w:line="360" w:lineRule="auto"/>
              <w:contextualSpacing/>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12</w:t>
            </w:r>
            <w:r w:rsidR="00A36D11" w:rsidRPr="00B02CE4">
              <w:rPr>
                <w:rFonts w:ascii="Times New Roman" w:hAnsi="Times New Roman"/>
                <w:color w:val="808080" w:themeColor="background1" w:themeShade="80"/>
                <w:sz w:val="24"/>
                <w:szCs w:val="24"/>
              </w:rPr>
              <w:t xml:space="preserve"> sesiones</w:t>
            </w:r>
          </w:p>
        </w:tc>
        <w:tc>
          <w:tcPr>
            <w:tcW w:w="4406" w:type="dxa"/>
          </w:tcPr>
          <w:p w14:paraId="4BF036F6" w14:textId="4D6D4C1B" w:rsidR="00A36D11" w:rsidRPr="00B02CE4" w:rsidRDefault="004E33C5" w:rsidP="00BE4C22">
            <w:pPr>
              <w:spacing w:afterLines="160" w:after="384" w:line="360" w:lineRule="auto"/>
              <w:contextualSpacing/>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22</w:t>
            </w:r>
          </w:p>
        </w:tc>
      </w:tr>
      <w:tr w:rsidR="00A36D11" w:rsidRPr="00B02CE4" w14:paraId="35E6C7F1" w14:textId="77777777" w:rsidTr="00D157C3">
        <w:trPr>
          <w:trHeight w:val="180"/>
        </w:trPr>
        <w:tc>
          <w:tcPr>
            <w:tcW w:w="4422" w:type="dxa"/>
            <w:shd w:val="clear" w:color="auto" w:fill="002060"/>
          </w:tcPr>
          <w:p w14:paraId="1D9311C4" w14:textId="77777777" w:rsidR="00A36D11" w:rsidRPr="005C308A" w:rsidRDefault="00A36D11" w:rsidP="003B2DF8">
            <w:pPr>
              <w:spacing w:afterLines="160" w:after="384" w:line="360" w:lineRule="auto"/>
              <w:contextualSpacing/>
              <w:rPr>
                <w:rFonts w:ascii="Times New Roman" w:hAnsi="Times New Roman"/>
                <w:b/>
                <w:bCs/>
                <w:color w:val="D9D9D9" w:themeColor="background1" w:themeShade="D9"/>
                <w:sz w:val="24"/>
                <w:szCs w:val="24"/>
              </w:rPr>
            </w:pPr>
            <w:r w:rsidRPr="005C308A">
              <w:rPr>
                <w:rFonts w:ascii="Times New Roman" w:hAnsi="Times New Roman"/>
                <w:b/>
                <w:bCs/>
                <w:color w:val="D9D9D9" w:themeColor="background1" w:themeShade="D9"/>
                <w:sz w:val="24"/>
                <w:szCs w:val="24"/>
              </w:rPr>
              <w:t>Inducción sobre temas sustantivos</w:t>
            </w:r>
          </w:p>
        </w:tc>
        <w:tc>
          <w:tcPr>
            <w:tcW w:w="4406" w:type="dxa"/>
            <w:shd w:val="clear" w:color="auto" w:fill="002060"/>
          </w:tcPr>
          <w:p w14:paraId="2E1D5230" w14:textId="77777777" w:rsidR="00A36D11" w:rsidRPr="005C308A" w:rsidRDefault="00A36D11" w:rsidP="003B2DF8">
            <w:pPr>
              <w:spacing w:afterLines="160" w:after="384" w:line="360" w:lineRule="auto"/>
              <w:contextualSpacing/>
              <w:rPr>
                <w:rFonts w:ascii="Times New Roman" w:hAnsi="Times New Roman"/>
                <w:b/>
                <w:bCs/>
                <w:color w:val="D9D9D9" w:themeColor="background1" w:themeShade="D9"/>
                <w:sz w:val="24"/>
                <w:szCs w:val="24"/>
              </w:rPr>
            </w:pPr>
            <w:r w:rsidRPr="005C308A">
              <w:rPr>
                <w:rFonts w:ascii="Times New Roman" w:hAnsi="Times New Roman"/>
                <w:b/>
                <w:bCs/>
                <w:color w:val="D9D9D9" w:themeColor="background1" w:themeShade="D9"/>
                <w:sz w:val="24"/>
                <w:szCs w:val="24"/>
              </w:rPr>
              <w:t>Cantidad de Personas</w:t>
            </w:r>
          </w:p>
        </w:tc>
      </w:tr>
      <w:tr w:rsidR="00A36D11" w:rsidRPr="00B02CE4" w14:paraId="0CC419F9" w14:textId="77777777" w:rsidTr="00D157C3">
        <w:trPr>
          <w:trHeight w:val="467"/>
        </w:trPr>
        <w:tc>
          <w:tcPr>
            <w:tcW w:w="4422" w:type="dxa"/>
          </w:tcPr>
          <w:p w14:paraId="71912D7B" w14:textId="20F75D34" w:rsidR="00A36D11" w:rsidRPr="00B02CE4" w:rsidRDefault="00A36D11" w:rsidP="00BE4C22">
            <w:pPr>
              <w:spacing w:afterLines="160" w:after="384" w:line="360" w:lineRule="auto"/>
              <w:contextualSpacing/>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0</w:t>
            </w:r>
            <w:r w:rsidR="004E33C5" w:rsidRPr="00B02CE4">
              <w:rPr>
                <w:rFonts w:ascii="Times New Roman" w:hAnsi="Times New Roman"/>
                <w:color w:val="808080" w:themeColor="background1" w:themeShade="80"/>
                <w:sz w:val="24"/>
                <w:szCs w:val="24"/>
              </w:rPr>
              <w:t>3</w:t>
            </w:r>
          </w:p>
        </w:tc>
        <w:tc>
          <w:tcPr>
            <w:tcW w:w="4406" w:type="dxa"/>
          </w:tcPr>
          <w:p w14:paraId="698ACC14" w14:textId="65C1FD89" w:rsidR="00A36D11" w:rsidRPr="00B02CE4" w:rsidRDefault="004E33C5" w:rsidP="00BE4C22">
            <w:pPr>
              <w:spacing w:afterLines="160" w:after="384" w:line="360" w:lineRule="auto"/>
              <w:contextualSpacing/>
              <w:jc w:val="center"/>
              <w:rPr>
                <w:rFonts w:ascii="Times New Roman" w:hAnsi="Times New Roman"/>
                <w:color w:val="808080" w:themeColor="background1" w:themeShade="80"/>
                <w:sz w:val="24"/>
                <w:szCs w:val="24"/>
              </w:rPr>
            </w:pPr>
            <w:r w:rsidRPr="00B02CE4">
              <w:rPr>
                <w:rFonts w:ascii="Times New Roman" w:hAnsi="Times New Roman"/>
                <w:color w:val="808080" w:themeColor="background1" w:themeShade="80"/>
                <w:sz w:val="24"/>
                <w:szCs w:val="24"/>
              </w:rPr>
              <w:t>1</w:t>
            </w:r>
            <w:r w:rsidR="00A36D11" w:rsidRPr="00B02CE4">
              <w:rPr>
                <w:rFonts w:ascii="Times New Roman" w:hAnsi="Times New Roman"/>
                <w:color w:val="808080" w:themeColor="background1" w:themeShade="80"/>
                <w:sz w:val="24"/>
                <w:szCs w:val="24"/>
              </w:rPr>
              <w:t>7</w:t>
            </w:r>
          </w:p>
        </w:tc>
      </w:tr>
    </w:tbl>
    <w:p w14:paraId="5A251EDA" w14:textId="77777777" w:rsidR="00A36D11" w:rsidRPr="00B02CE4" w:rsidRDefault="00A36D11" w:rsidP="003B2DF8">
      <w:pPr>
        <w:tabs>
          <w:tab w:val="left" w:pos="2981"/>
        </w:tabs>
        <w:spacing w:afterLines="160" w:after="384" w:line="360" w:lineRule="auto"/>
        <w:rPr>
          <w:color w:val="767070"/>
          <w:sz w:val="20"/>
          <w:szCs w:val="14"/>
          <w:lang w:val="es-DO"/>
        </w:rPr>
      </w:pPr>
      <w:r w:rsidRPr="00947898">
        <w:rPr>
          <w:b/>
          <w:bCs/>
          <w:color w:val="767070"/>
          <w:sz w:val="20"/>
          <w:szCs w:val="14"/>
          <w:lang w:val="es-DO"/>
        </w:rPr>
        <w:t>Fuente:</w:t>
      </w:r>
      <w:r w:rsidRPr="00B02CE4">
        <w:rPr>
          <w:color w:val="767070"/>
          <w:sz w:val="20"/>
          <w:szCs w:val="14"/>
          <w:lang w:val="es-DO"/>
        </w:rPr>
        <w:t xml:space="preserve"> Departamento Recursos Humanos</w:t>
      </w:r>
    </w:p>
    <w:p w14:paraId="5D1D7047" w14:textId="770328C7" w:rsidR="005C308A" w:rsidRDefault="005C308A" w:rsidP="003B2DF8">
      <w:pPr>
        <w:spacing w:afterLines="160" w:after="384" w:line="360" w:lineRule="auto"/>
        <w:rPr>
          <w:rFonts w:eastAsia="SimSun"/>
          <w:lang w:val="es-DO"/>
        </w:rPr>
      </w:pPr>
      <w:r>
        <w:rPr>
          <w:rFonts w:eastAsia="SimSun"/>
          <w:lang w:val="es-DO"/>
        </w:rPr>
        <w:br w:type="page"/>
      </w:r>
    </w:p>
    <w:p w14:paraId="33A34ACB" w14:textId="77777777" w:rsidR="00A36D11" w:rsidRPr="00947898" w:rsidRDefault="00A36D11" w:rsidP="003B2DF8">
      <w:pPr>
        <w:pStyle w:val="Prrafodelista"/>
        <w:numPr>
          <w:ilvl w:val="2"/>
          <w:numId w:val="24"/>
        </w:numPr>
        <w:spacing w:afterLines="160" w:after="384" w:line="360" w:lineRule="auto"/>
        <w:ind w:left="0"/>
        <w:rPr>
          <w:rFonts w:ascii="Times New Roman" w:eastAsia="SimSun" w:hAnsi="Times New Roman"/>
          <w:b/>
          <w:color w:val="2F5496" w:themeColor="accent1" w:themeShade="BF"/>
          <w:sz w:val="20"/>
          <w:szCs w:val="24"/>
          <w:lang w:val="es-DO"/>
        </w:rPr>
      </w:pPr>
      <w:r w:rsidRPr="00947898">
        <w:rPr>
          <w:rFonts w:ascii="Times New Roman" w:hAnsi="Times New Roman"/>
          <w:bCs/>
          <w:color w:val="808080" w:themeColor="background1" w:themeShade="80"/>
          <w:sz w:val="28"/>
          <w:szCs w:val="28"/>
          <w:lang w:val="es-DO"/>
        </w:rPr>
        <w:lastRenderedPageBreak/>
        <w:t>Capacitación y Desarrollo del Personal</w:t>
      </w:r>
    </w:p>
    <w:p w14:paraId="2397C5A4" w14:textId="6DCCB1A3" w:rsidR="000C58F2" w:rsidRPr="00B02CE4" w:rsidRDefault="000C58F2" w:rsidP="00DB321C">
      <w:pPr>
        <w:spacing w:afterLines="160" w:after="384" w:line="360" w:lineRule="auto"/>
        <w:ind w:left="-810"/>
        <w:rPr>
          <w:color w:val="767070"/>
          <w:szCs w:val="23"/>
          <w:lang w:val="es-DO"/>
        </w:rPr>
      </w:pPr>
      <w:r w:rsidRPr="00B02CE4">
        <w:rPr>
          <w:color w:val="767070"/>
          <w:szCs w:val="23"/>
          <w:lang w:val="es-DO"/>
        </w:rPr>
        <w:t>Para el año 2022, se diseñó un Plan de Capacitación en base a los resultados de las evaluaciones del desempeño, las necesidades expresadas por los supervisores de cada área, encaminadas al logro de los objetivos institucionales. Dicho plan contiene un total de 38 acciones formativas.</w:t>
      </w:r>
    </w:p>
    <w:p w14:paraId="1085E40C" w14:textId="77777777" w:rsidR="000C58F2" w:rsidRPr="00B02CE4" w:rsidRDefault="000C58F2" w:rsidP="00DB321C">
      <w:pPr>
        <w:spacing w:afterLines="160" w:after="384" w:line="360" w:lineRule="auto"/>
        <w:ind w:left="-810"/>
        <w:rPr>
          <w:color w:val="767070"/>
          <w:szCs w:val="23"/>
          <w:lang w:val="es-DO"/>
        </w:rPr>
      </w:pPr>
      <w:r w:rsidRPr="00B02CE4">
        <w:rPr>
          <w:color w:val="767070"/>
          <w:szCs w:val="23"/>
          <w:lang w:val="es-DO"/>
        </w:rPr>
        <w:t>El plan fue cargado en el SISMAP en febrero de 2022, a partir de la fecha se han hecho las solicitudes al INAP, CAPGEFI e INFOTEP para desarrollar las capacitaciones correspondientes, sin embargo, debido a que no cumplimos con el quorum necesario según los criterios establecidos por esas entidades, no ha sido posible poder coordinar gran parte de las acciones formativas.</w:t>
      </w:r>
    </w:p>
    <w:p w14:paraId="7B8A4E10" w14:textId="1A9D5D33" w:rsidR="000C58F2" w:rsidRPr="00B02CE4" w:rsidRDefault="000C58F2" w:rsidP="00DB321C">
      <w:pPr>
        <w:spacing w:afterLines="160" w:after="384" w:line="360" w:lineRule="auto"/>
        <w:ind w:left="-810"/>
        <w:rPr>
          <w:color w:val="767070"/>
          <w:szCs w:val="23"/>
          <w:lang w:val="es-DO"/>
        </w:rPr>
      </w:pPr>
      <w:r w:rsidRPr="00B02CE4">
        <w:rPr>
          <w:color w:val="767070"/>
          <w:szCs w:val="23"/>
          <w:lang w:val="es-DO"/>
        </w:rPr>
        <w:t>A</w:t>
      </w:r>
      <w:r w:rsidR="00B247D7">
        <w:rPr>
          <w:color w:val="767070"/>
          <w:szCs w:val="23"/>
          <w:lang w:val="es-DO"/>
        </w:rPr>
        <w:t xml:space="preserve"> </w:t>
      </w:r>
      <w:r w:rsidRPr="00B02CE4">
        <w:rPr>
          <w:color w:val="767070"/>
          <w:szCs w:val="23"/>
          <w:lang w:val="es-DO"/>
        </w:rPr>
        <w:t>continuación, el listado de capacitaciones desarrolladas y/o gestionadas durante el período enero-</w:t>
      </w:r>
      <w:r w:rsidR="00075684" w:rsidRPr="00B02CE4">
        <w:rPr>
          <w:color w:val="767070"/>
          <w:szCs w:val="23"/>
          <w:lang w:val="es-DO"/>
        </w:rPr>
        <w:t>novi</w:t>
      </w:r>
      <w:r w:rsidRPr="00B02CE4">
        <w:rPr>
          <w:color w:val="767070"/>
          <w:szCs w:val="23"/>
          <w:lang w:val="es-DO"/>
        </w:rPr>
        <w:t>embre:</w:t>
      </w:r>
    </w:p>
    <w:p w14:paraId="04D18465" w14:textId="77777777" w:rsidR="000C58F2" w:rsidRPr="00B02CE4" w:rsidRDefault="000C58F2" w:rsidP="00DB321C">
      <w:pPr>
        <w:spacing w:afterLines="160" w:after="384" w:line="360" w:lineRule="auto"/>
        <w:ind w:left="-810"/>
        <w:rPr>
          <w:b/>
          <w:bCs/>
          <w:color w:val="767070"/>
          <w:szCs w:val="23"/>
          <w:lang w:val="es-DO"/>
        </w:rPr>
      </w:pPr>
      <w:r w:rsidRPr="00B02CE4">
        <w:rPr>
          <w:b/>
          <w:bCs/>
          <w:color w:val="767070"/>
          <w:szCs w:val="23"/>
          <w:lang w:val="es-DO"/>
        </w:rPr>
        <w:t>Capacitaciones Externas</w:t>
      </w:r>
    </w:p>
    <w:p w14:paraId="74D0CF09" w14:textId="77777777" w:rsidR="000C58F2" w:rsidRPr="00B02CE4" w:rsidRDefault="000C58F2" w:rsidP="00BE4C22">
      <w:pPr>
        <w:pStyle w:val="Prrafodelista"/>
        <w:numPr>
          <w:ilvl w:val="0"/>
          <w:numId w:val="19"/>
        </w:numPr>
        <w:tabs>
          <w:tab w:val="left" w:pos="-540"/>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Gestión del Talento Humano.</w:t>
      </w:r>
    </w:p>
    <w:p w14:paraId="09A37CE4" w14:textId="77777777" w:rsidR="000C58F2" w:rsidRPr="00B02CE4" w:rsidRDefault="000C58F2" w:rsidP="00BE4C22">
      <w:pPr>
        <w:pStyle w:val="Prrafodelista"/>
        <w:numPr>
          <w:ilvl w:val="0"/>
          <w:numId w:val="19"/>
        </w:numPr>
        <w:tabs>
          <w:tab w:val="left" w:pos="-540"/>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Planificación Estratégica.</w:t>
      </w:r>
    </w:p>
    <w:p w14:paraId="5FFAEA9A" w14:textId="77777777" w:rsidR="000C58F2" w:rsidRPr="00B02CE4" w:rsidRDefault="000C58F2" w:rsidP="00BE4C22">
      <w:pPr>
        <w:pStyle w:val="Prrafodelista"/>
        <w:numPr>
          <w:ilvl w:val="0"/>
          <w:numId w:val="19"/>
        </w:numPr>
        <w:tabs>
          <w:tab w:val="left" w:pos="-540"/>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Taller sobre Carteles.</w:t>
      </w:r>
    </w:p>
    <w:p w14:paraId="3807037E" w14:textId="77777777" w:rsidR="000C58F2" w:rsidRPr="00B02CE4" w:rsidRDefault="000C58F2" w:rsidP="00BE4C22">
      <w:pPr>
        <w:pStyle w:val="Prrafodelista"/>
        <w:numPr>
          <w:ilvl w:val="0"/>
          <w:numId w:val="19"/>
        </w:numPr>
        <w:tabs>
          <w:tab w:val="left" w:pos="-540"/>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Integración SIGEF-Gasto y SECP Portal Transaccional.</w:t>
      </w:r>
    </w:p>
    <w:p w14:paraId="001DC1AF" w14:textId="77777777" w:rsidR="000C58F2" w:rsidRPr="00B02CE4" w:rsidRDefault="000C58F2" w:rsidP="00BE4C22">
      <w:pPr>
        <w:pStyle w:val="Prrafodelista"/>
        <w:numPr>
          <w:ilvl w:val="0"/>
          <w:numId w:val="19"/>
        </w:numPr>
        <w:tabs>
          <w:tab w:val="left" w:pos="-540"/>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Curso Excel Básico.</w:t>
      </w:r>
    </w:p>
    <w:p w14:paraId="109BFFF0" w14:textId="77777777" w:rsidR="000C58F2" w:rsidRPr="00B02CE4" w:rsidRDefault="000C58F2" w:rsidP="00BE4C22">
      <w:pPr>
        <w:pStyle w:val="Prrafodelista"/>
        <w:numPr>
          <w:ilvl w:val="0"/>
          <w:numId w:val="19"/>
        </w:numPr>
        <w:tabs>
          <w:tab w:val="left" w:pos="-540"/>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Inducción a la Administración Pública.</w:t>
      </w:r>
    </w:p>
    <w:p w14:paraId="4BB657DB" w14:textId="77777777" w:rsidR="000C58F2" w:rsidRPr="00B02CE4" w:rsidRDefault="000C58F2" w:rsidP="00BE4C22">
      <w:pPr>
        <w:pStyle w:val="Prrafodelista"/>
        <w:numPr>
          <w:ilvl w:val="0"/>
          <w:numId w:val="19"/>
        </w:numPr>
        <w:tabs>
          <w:tab w:val="left" w:pos="-540"/>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Diplomado en Proyectos de Inversión Pública.</w:t>
      </w:r>
    </w:p>
    <w:p w14:paraId="5E7C8246" w14:textId="77777777" w:rsidR="005C308A" w:rsidRDefault="005C308A" w:rsidP="003B2DF8">
      <w:pPr>
        <w:spacing w:afterLines="160" w:after="384" w:line="360" w:lineRule="auto"/>
        <w:rPr>
          <w:b/>
          <w:bCs/>
          <w:color w:val="767070"/>
          <w:szCs w:val="23"/>
          <w:lang w:val="es-DO"/>
        </w:rPr>
      </w:pPr>
    </w:p>
    <w:p w14:paraId="06AD2DE9" w14:textId="77777777" w:rsidR="005C308A" w:rsidRDefault="005C308A" w:rsidP="003B2DF8">
      <w:pPr>
        <w:spacing w:afterLines="160" w:after="384" w:line="360" w:lineRule="auto"/>
        <w:rPr>
          <w:b/>
          <w:bCs/>
          <w:color w:val="767070"/>
          <w:szCs w:val="23"/>
          <w:lang w:val="es-DO"/>
        </w:rPr>
      </w:pPr>
    </w:p>
    <w:p w14:paraId="3AB379B4" w14:textId="699EA858" w:rsidR="000C58F2" w:rsidRPr="00B02CE4" w:rsidRDefault="000C58F2" w:rsidP="00BE4C22">
      <w:pPr>
        <w:spacing w:afterLines="160" w:after="384" w:line="360" w:lineRule="auto"/>
        <w:ind w:left="-810"/>
        <w:rPr>
          <w:b/>
          <w:bCs/>
          <w:color w:val="767070"/>
          <w:szCs w:val="23"/>
          <w:lang w:val="es-DO"/>
        </w:rPr>
      </w:pPr>
      <w:r w:rsidRPr="00B02CE4">
        <w:rPr>
          <w:b/>
          <w:bCs/>
          <w:color w:val="767070"/>
          <w:szCs w:val="23"/>
          <w:lang w:val="es-DO"/>
        </w:rPr>
        <w:lastRenderedPageBreak/>
        <w:t xml:space="preserve">Capacitaciones internas </w:t>
      </w:r>
    </w:p>
    <w:p w14:paraId="1250B401" w14:textId="77777777" w:rsidR="000C58F2" w:rsidRPr="00B02CE4" w:rsidRDefault="000C58F2"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Sistema de Seguridad y Salud en el trabajo (SISTAP) y Reglamento núm. 522-06 del 17 de octubre de 2006.</w:t>
      </w:r>
    </w:p>
    <w:p w14:paraId="3D163406" w14:textId="77777777" w:rsidR="000C58F2" w:rsidRPr="00B02CE4" w:rsidRDefault="000C58F2"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Reglamento de Relaciones Laborales núm. 523-09 y Régimen Ético y Disciplinario.</w:t>
      </w:r>
    </w:p>
    <w:p w14:paraId="17D6A3B9" w14:textId="77777777" w:rsidR="000C58F2" w:rsidRPr="00B02CE4" w:rsidRDefault="000C58F2"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Entrenamiento sobre módulos Plataforma Interna OVI.</w:t>
      </w:r>
    </w:p>
    <w:p w14:paraId="2053A602" w14:textId="77777777" w:rsidR="000C58F2" w:rsidRPr="00B02CE4" w:rsidRDefault="000C58F2"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Entrenamiento diseño POA.</w:t>
      </w:r>
    </w:p>
    <w:p w14:paraId="44145E3D" w14:textId="77777777" w:rsidR="000C58F2" w:rsidRPr="00B02CE4" w:rsidRDefault="000C58F2"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Curso Primeros Auxilios.</w:t>
      </w:r>
    </w:p>
    <w:p w14:paraId="5C7016E3" w14:textId="77777777" w:rsidR="000C58F2" w:rsidRPr="00B02CE4" w:rsidRDefault="000C58F2"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Curso Manejo de Extintores.</w:t>
      </w:r>
    </w:p>
    <w:p w14:paraId="532ADC4E" w14:textId="77777777" w:rsidR="000C58F2" w:rsidRPr="00B02CE4" w:rsidRDefault="000C58F2"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Charla Ley de Función Pública núm. 41-08.</w:t>
      </w:r>
    </w:p>
    <w:p w14:paraId="2E526E02" w14:textId="77777777" w:rsidR="000C58F2" w:rsidRPr="00B02CE4" w:rsidRDefault="000C58F2"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Charla sobre Evaluación del Desempeño.</w:t>
      </w:r>
    </w:p>
    <w:p w14:paraId="2B531C1E" w14:textId="44D6789E" w:rsidR="000C58F2" w:rsidRPr="00B02CE4" w:rsidRDefault="000C58F2"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Formación de Brigadas.</w:t>
      </w:r>
    </w:p>
    <w:p w14:paraId="2E6A7920" w14:textId="37FADF2C" w:rsidR="000C58F2" w:rsidRPr="00B02CE4" w:rsidRDefault="000C58F2"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Curso sobre Plan de Emergencia para Brigadistas</w:t>
      </w:r>
    </w:p>
    <w:p w14:paraId="45B58C61" w14:textId="367F33F6" w:rsidR="000C58F2" w:rsidRPr="00B02CE4" w:rsidRDefault="000C58F2"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B02CE4">
        <w:rPr>
          <w:rFonts w:ascii="Times New Roman" w:eastAsiaTheme="minorHAnsi" w:hAnsi="Times New Roman"/>
          <w:color w:val="767070"/>
          <w:spacing w:val="20"/>
          <w:sz w:val="24"/>
          <w:szCs w:val="23"/>
          <w:lang w:val="es-DO"/>
        </w:rPr>
        <w:t>Ruta de Evacuación en casos de Emergencia y Simulacro.</w:t>
      </w:r>
    </w:p>
    <w:p w14:paraId="77C1A316" w14:textId="77777777" w:rsidR="00833DCF" w:rsidRPr="005C308A" w:rsidRDefault="00833DCF" w:rsidP="00BE4C22">
      <w:pPr>
        <w:spacing w:afterLines="160" w:after="384" w:line="360" w:lineRule="auto"/>
        <w:ind w:left="-810"/>
        <w:rPr>
          <w:b/>
          <w:bCs/>
          <w:color w:val="767070"/>
          <w:szCs w:val="23"/>
          <w:lang w:val="es-DO"/>
        </w:rPr>
      </w:pPr>
      <w:r w:rsidRPr="005C308A">
        <w:rPr>
          <w:b/>
          <w:bCs/>
          <w:color w:val="767070"/>
          <w:szCs w:val="23"/>
          <w:lang w:val="es-DO"/>
        </w:rPr>
        <w:t>Fortalecimiento de los procesos de gestión, desarrollo e integración del personal.</w:t>
      </w:r>
    </w:p>
    <w:p w14:paraId="5A9A891D" w14:textId="77777777" w:rsidR="00833DCF" w:rsidRPr="00B02CE4" w:rsidRDefault="00833DCF" w:rsidP="00BE4C22">
      <w:pPr>
        <w:spacing w:afterLines="160" w:after="384" w:line="360" w:lineRule="auto"/>
        <w:ind w:left="-810"/>
        <w:rPr>
          <w:lang w:val="es-DO"/>
        </w:rPr>
      </w:pPr>
      <w:r w:rsidRPr="00B02CE4">
        <w:rPr>
          <w:lang w:val="es-DO"/>
        </w:rPr>
        <w:t>La Gestión de Recursos Humanos, para este 2022, desarrolló una serie de actividades y jornadas de integración laboral, motivando de esta manera al personal y contribuyendo a crear un buen clima laboral.</w:t>
      </w:r>
    </w:p>
    <w:p w14:paraId="758AFCC4" w14:textId="16F4F379" w:rsidR="00833DCF" w:rsidRPr="005C308A" w:rsidRDefault="00833DCF" w:rsidP="00BE4C22">
      <w:pPr>
        <w:spacing w:afterLines="160" w:after="384" w:line="360" w:lineRule="auto"/>
        <w:ind w:left="-810"/>
        <w:rPr>
          <w:b/>
          <w:bCs/>
          <w:color w:val="767070"/>
          <w:szCs w:val="23"/>
          <w:lang w:val="es-DO"/>
        </w:rPr>
      </w:pPr>
      <w:r w:rsidRPr="005C308A">
        <w:rPr>
          <w:b/>
          <w:bCs/>
          <w:color w:val="767070"/>
          <w:szCs w:val="23"/>
          <w:lang w:val="es-DO"/>
        </w:rPr>
        <w:t xml:space="preserve">Compartir de los colaboradores en las diferentes fechas festivas </w:t>
      </w:r>
    </w:p>
    <w:p w14:paraId="700FE63C" w14:textId="607AE68B" w:rsidR="00833DCF" w:rsidRPr="005C308A" w:rsidRDefault="00833DCF"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t>Cumpleaños de nuestros colaboradores</w:t>
      </w:r>
    </w:p>
    <w:p w14:paraId="2D006F87" w14:textId="6DCD9B30" w:rsidR="00833DCF" w:rsidRPr="005C308A" w:rsidRDefault="00833DCF"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t>Día del amor y la amistad</w:t>
      </w:r>
    </w:p>
    <w:p w14:paraId="04C35EE5" w14:textId="618BE03C" w:rsidR="00833DCF" w:rsidRPr="005C308A" w:rsidRDefault="00833DCF"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t>Día de la Mujer</w:t>
      </w:r>
    </w:p>
    <w:p w14:paraId="561C2A4B" w14:textId="17E50027" w:rsidR="00833DCF" w:rsidRPr="005C308A" w:rsidRDefault="00833DCF"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t>Compartir tradicional habichuela con dulce en semana santa</w:t>
      </w:r>
    </w:p>
    <w:p w14:paraId="118F5471" w14:textId="18CBAFCA" w:rsidR="00833DCF" w:rsidRPr="005C308A" w:rsidRDefault="00833DCF"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t>Día de la secretaria</w:t>
      </w:r>
    </w:p>
    <w:p w14:paraId="42A73AAF" w14:textId="18260E5F" w:rsidR="00833DCF" w:rsidRPr="005C308A" w:rsidRDefault="00833DCF"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t xml:space="preserve">Día del Colaborador </w:t>
      </w:r>
    </w:p>
    <w:p w14:paraId="248317EE" w14:textId="4960B939" w:rsidR="00833DCF" w:rsidRPr="005C308A" w:rsidRDefault="00833DCF"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lastRenderedPageBreak/>
        <w:t>Día de la Madres</w:t>
      </w:r>
    </w:p>
    <w:p w14:paraId="5439BC75" w14:textId="72879D0B" w:rsidR="00833DCF" w:rsidRPr="005C308A" w:rsidRDefault="00833DCF"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t>Día del Padre</w:t>
      </w:r>
    </w:p>
    <w:p w14:paraId="45FFBAC8" w14:textId="53BE601B" w:rsidR="00833DCF" w:rsidRPr="005C308A" w:rsidRDefault="00833DCF" w:rsidP="00BE4C22">
      <w:pPr>
        <w:pStyle w:val="Prrafodelista"/>
        <w:numPr>
          <w:ilvl w:val="0"/>
          <w:numId w:val="19"/>
        </w:numPr>
        <w:tabs>
          <w:tab w:val="left" w:pos="-45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t>Bienvenida de la Navidad</w:t>
      </w:r>
    </w:p>
    <w:p w14:paraId="7EAD622B" w14:textId="77777777" w:rsidR="00833DCF" w:rsidRPr="005C308A" w:rsidRDefault="00833DCF" w:rsidP="00BE4C22">
      <w:pPr>
        <w:spacing w:afterLines="160" w:after="384" w:line="360" w:lineRule="auto"/>
        <w:ind w:left="-810"/>
        <w:rPr>
          <w:b/>
          <w:bCs/>
          <w:color w:val="767070"/>
          <w:szCs w:val="23"/>
          <w:lang w:val="es-DO"/>
        </w:rPr>
      </w:pPr>
      <w:r w:rsidRPr="005C308A">
        <w:rPr>
          <w:b/>
          <w:bCs/>
          <w:color w:val="767070"/>
          <w:szCs w:val="23"/>
          <w:lang w:val="es-DO"/>
        </w:rPr>
        <w:t>Otras actividades de integración y responsabilidad social</w:t>
      </w:r>
    </w:p>
    <w:p w14:paraId="5C9C11D1" w14:textId="77777777" w:rsidR="00833DCF" w:rsidRPr="00B02CE4" w:rsidRDefault="00833DCF" w:rsidP="00BE4C22">
      <w:pPr>
        <w:spacing w:afterLines="160" w:after="384" w:line="360" w:lineRule="auto"/>
        <w:ind w:left="-810"/>
        <w:rPr>
          <w:lang w:val="es-DO"/>
        </w:rPr>
      </w:pPr>
      <w:r w:rsidRPr="00B02CE4">
        <w:rPr>
          <w:lang w:val="es-DO"/>
        </w:rPr>
        <w:t>Los Recursos Humanos, al igual que la Institución tienen como parte de sus responsabilidades realizar actividades que transformen de manera positiva a sus colaboradores y que a su vez sean un reflejo tanto dentro como fuera de la misma.</w:t>
      </w:r>
    </w:p>
    <w:p w14:paraId="6A64650D" w14:textId="22E73103" w:rsidR="00833DCF" w:rsidRPr="005C308A" w:rsidRDefault="00833DCF" w:rsidP="00BE4C22">
      <w:pPr>
        <w:pStyle w:val="Prrafodelista"/>
        <w:numPr>
          <w:ilvl w:val="0"/>
          <w:numId w:val="19"/>
        </w:numPr>
        <w:tabs>
          <w:tab w:val="left" w:pos="-360"/>
          <w:tab w:val="left" w:pos="36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t>Jornada de Pruebas COVID-19</w:t>
      </w:r>
    </w:p>
    <w:p w14:paraId="288593AB" w14:textId="44BC96B5" w:rsidR="00833DCF" w:rsidRPr="005C308A" w:rsidRDefault="00833DCF" w:rsidP="00BE4C22">
      <w:pPr>
        <w:pStyle w:val="Prrafodelista"/>
        <w:numPr>
          <w:ilvl w:val="0"/>
          <w:numId w:val="19"/>
        </w:numPr>
        <w:tabs>
          <w:tab w:val="left" w:pos="-360"/>
          <w:tab w:val="left" w:pos="36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t>Jornada de Oftalmología</w:t>
      </w:r>
    </w:p>
    <w:p w14:paraId="277EC8D6" w14:textId="5BC54E19" w:rsidR="00833DCF" w:rsidRPr="005C308A" w:rsidRDefault="00833DCF" w:rsidP="00BE4C22">
      <w:pPr>
        <w:pStyle w:val="Prrafodelista"/>
        <w:numPr>
          <w:ilvl w:val="0"/>
          <w:numId w:val="19"/>
        </w:numPr>
        <w:tabs>
          <w:tab w:val="left" w:pos="-360"/>
          <w:tab w:val="left" w:pos="36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t>Donación de útiles escolares al Hogar Doña Chucha</w:t>
      </w:r>
    </w:p>
    <w:p w14:paraId="45EB78AF" w14:textId="6833A97F" w:rsidR="00833DCF" w:rsidRPr="005C308A" w:rsidRDefault="00833DCF" w:rsidP="00BE4C22">
      <w:pPr>
        <w:pStyle w:val="Prrafodelista"/>
        <w:numPr>
          <w:ilvl w:val="0"/>
          <w:numId w:val="19"/>
        </w:numPr>
        <w:tabs>
          <w:tab w:val="left" w:pos="-360"/>
          <w:tab w:val="left" w:pos="36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t xml:space="preserve">Jornada de Reforestación </w:t>
      </w:r>
    </w:p>
    <w:p w14:paraId="75819B3A" w14:textId="514FF2C2" w:rsidR="00833DCF" w:rsidRPr="005C308A" w:rsidRDefault="00833DCF" w:rsidP="00BE4C22">
      <w:pPr>
        <w:pStyle w:val="Prrafodelista"/>
        <w:numPr>
          <w:ilvl w:val="0"/>
          <w:numId w:val="19"/>
        </w:numPr>
        <w:tabs>
          <w:tab w:val="left" w:pos="-360"/>
          <w:tab w:val="left" w:pos="36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t xml:space="preserve">Jornada de </w:t>
      </w:r>
      <w:proofErr w:type="spellStart"/>
      <w:r w:rsidRPr="005C308A">
        <w:rPr>
          <w:rFonts w:ascii="Times New Roman" w:eastAsiaTheme="minorHAnsi" w:hAnsi="Times New Roman"/>
          <w:color w:val="767070"/>
          <w:spacing w:val="20"/>
          <w:sz w:val="24"/>
          <w:szCs w:val="23"/>
          <w:lang w:val="es-DO"/>
        </w:rPr>
        <w:t>Sonomamografia</w:t>
      </w:r>
      <w:proofErr w:type="spellEnd"/>
    </w:p>
    <w:p w14:paraId="082CEF1E" w14:textId="21E50265" w:rsidR="00833DCF" w:rsidRPr="005C308A" w:rsidRDefault="00833DCF" w:rsidP="00BE4C22">
      <w:pPr>
        <w:pStyle w:val="Prrafodelista"/>
        <w:numPr>
          <w:ilvl w:val="0"/>
          <w:numId w:val="19"/>
        </w:numPr>
        <w:tabs>
          <w:tab w:val="left" w:pos="-360"/>
          <w:tab w:val="left" w:pos="36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t xml:space="preserve">Jornada de Vacunación contra Influenza </w:t>
      </w:r>
    </w:p>
    <w:p w14:paraId="0FB79037" w14:textId="20AB13A4" w:rsidR="00A36D11" w:rsidRPr="005C308A" w:rsidRDefault="00833DCF" w:rsidP="00BE4C22">
      <w:pPr>
        <w:pStyle w:val="Prrafodelista"/>
        <w:numPr>
          <w:ilvl w:val="0"/>
          <w:numId w:val="19"/>
        </w:numPr>
        <w:tabs>
          <w:tab w:val="left" w:pos="-360"/>
          <w:tab w:val="left" w:pos="36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5C308A">
        <w:rPr>
          <w:rFonts w:ascii="Times New Roman" w:eastAsiaTheme="minorHAnsi" w:hAnsi="Times New Roman"/>
          <w:color w:val="767070"/>
          <w:spacing w:val="20"/>
          <w:sz w:val="24"/>
          <w:szCs w:val="23"/>
          <w:lang w:val="es-DO"/>
        </w:rPr>
        <w:t>Fomentando el deporte en las familias de nuestros colaboradores (juego de Béisbol – Estadio Quisqueya).</w:t>
      </w:r>
    </w:p>
    <w:p w14:paraId="102457DD" w14:textId="2CD7EDAC" w:rsidR="00CB5E6B" w:rsidRPr="009F7259" w:rsidRDefault="00CB5E6B" w:rsidP="00BE4C22">
      <w:pPr>
        <w:pStyle w:val="Prrafodelista"/>
        <w:numPr>
          <w:ilvl w:val="0"/>
          <w:numId w:val="19"/>
        </w:numPr>
        <w:tabs>
          <w:tab w:val="left" w:pos="360"/>
          <w:tab w:val="left" w:pos="1620"/>
        </w:tabs>
        <w:spacing w:afterLines="160" w:after="384" w:line="360" w:lineRule="auto"/>
        <w:ind w:left="-810" w:firstLine="0"/>
        <w:rPr>
          <w:rFonts w:ascii="Times New Roman" w:eastAsiaTheme="minorHAnsi" w:hAnsi="Times New Roman"/>
          <w:color w:val="767070"/>
          <w:spacing w:val="20"/>
          <w:sz w:val="24"/>
          <w:szCs w:val="23"/>
          <w:lang w:val="es-DO"/>
        </w:rPr>
      </w:pPr>
      <w:r w:rsidRPr="009F7259">
        <w:rPr>
          <w:rFonts w:ascii="Times New Roman" w:eastAsiaTheme="minorHAnsi" w:hAnsi="Times New Roman"/>
          <w:color w:val="767070"/>
          <w:spacing w:val="20"/>
          <w:sz w:val="24"/>
          <w:szCs w:val="23"/>
          <w:lang w:val="es-DO"/>
        </w:rPr>
        <w:br w:type="page"/>
      </w:r>
    </w:p>
    <w:p w14:paraId="033F5D8D" w14:textId="13C7F782" w:rsidR="00A36D11" w:rsidRDefault="00A36D11" w:rsidP="003B2DF8">
      <w:pPr>
        <w:pStyle w:val="Prrafodelista"/>
        <w:numPr>
          <w:ilvl w:val="2"/>
          <w:numId w:val="24"/>
        </w:numPr>
        <w:spacing w:afterLines="160" w:after="384" w:line="360" w:lineRule="auto"/>
        <w:ind w:left="0"/>
        <w:rPr>
          <w:rFonts w:ascii="Times New Roman" w:hAnsi="Times New Roman"/>
          <w:b/>
          <w:bCs/>
          <w:color w:val="808080" w:themeColor="background1" w:themeShade="80"/>
          <w:sz w:val="28"/>
          <w:szCs w:val="28"/>
          <w:lang w:val="es-DO"/>
        </w:rPr>
      </w:pPr>
      <w:r w:rsidRPr="00947898">
        <w:rPr>
          <w:rFonts w:ascii="Times New Roman" w:hAnsi="Times New Roman"/>
          <w:b/>
          <w:bCs/>
          <w:color w:val="808080" w:themeColor="background1" w:themeShade="80"/>
          <w:sz w:val="28"/>
          <w:szCs w:val="28"/>
          <w:lang w:val="es-DO"/>
        </w:rPr>
        <w:lastRenderedPageBreak/>
        <w:t>Salidas de personal</w:t>
      </w:r>
    </w:p>
    <w:tbl>
      <w:tblPr>
        <w:tblStyle w:val="Tablaconcuadrcula"/>
        <w:tblW w:w="5000" w:type="pct"/>
        <w:tblLook w:val="04A0" w:firstRow="1" w:lastRow="0" w:firstColumn="1" w:lastColumn="0" w:noHBand="0" w:noVBand="1"/>
      </w:tblPr>
      <w:tblGrid>
        <w:gridCol w:w="723"/>
        <w:gridCol w:w="2299"/>
        <w:gridCol w:w="3178"/>
        <w:gridCol w:w="1710"/>
      </w:tblGrid>
      <w:tr w:rsidR="00947898" w:rsidRPr="00B02CE4" w14:paraId="239C35C8" w14:textId="77777777" w:rsidTr="009F7259">
        <w:trPr>
          <w:trHeight w:val="453"/>
          <w:tblHeader/>
        </w:trPr>
        <w:tc>
          <w:tcPr>
            <w:tcW w:w="1910" w:type="pct"/>
            <w:gridSpan w:val="2"/>
            <w:shd w:val="clear" w:color="auto" w:fill="002060"/>
            <w:vAlign w:val="center"/>
          </w:tcPr>
          <w:p w14:paraId="7FEBB603" w14:textId="6855942D" w:rsidR="00947898" w:rsidRPr="009F7259" w:rsidRDefault="00947898" w:rsidP="009F7259">
            <w:pPr>
              <w:spacing w:before="240" w:afterLines="160" w:after="384" w:line="360" w:lineRule="auto"/>
              <w:jc w:val="center"/>
              <w:rPr>
                <w:rFonts w:ascii="Times New Roman" w:eastAsia="SimSun" w:hAnsi="Times New Roman"/>
                <w:b/>
                <w:bCs/>
                <w:color w:val="FFFFFF" w:themeColor="background1"/>
                <w:sz w:val="24"/>
                <w:szCs w:val="24"/>
              </w:rPr>
            </w:pPr>
            <w:r w:rsidRPr="009F7259">
              <w:rPr>
                <w:rFonts w:ascii="Times New Roman" w:eastAsia="SimSun" w:hAnsi="Times New Roman"/>
                <w:b/>
                <w:bCs/>
                <w:color w:val="FFFFFF" w:themeColor="background1"/>
                <w:sz w:val="24"/>
                <w:szCs w:val="24"/>
              </w:rPr>
              <w:t>Mes</w:t>
            </w:r>
          </w:p>
        </w:tc>
        <w:tc>
          <w:tcPr>
            <w:tcW w:w="2009" w:type="pct"/>
            <w:shd w:val="clear" w:color="auto" w:fill="002060"/>
            <w:vAlign w:val="center"/>
          </w:tcPr>
          <w:p w14:paraId="10B284DB" w14:textId="77777777" w:rsidR="00947898" w:rsidRPr="009F7259" w:rsidRDefault="00947898" w:rsidP="009F7259">
            <w:pPr>
              <w:spacing w:before="240" w:afterLines="160" w:after="384" w:line="360" w:lineRule="auto"/>
              <w:jc w:val="center"/>
              <w:rPr>
                <w:rFonts w:ascii="Times New Roman" w:eastAsia="SimSun" w:hAnsi="Times New Roman"/>
                <w:b/>
                <w:bCs/>
                <w:color w:val="FFFFFF" w:themeColor="background1"/>
                <w:sz w:val="24"/>
                <w:szCs w:val="24"/>
              </w:rPr>
            </w:pPr>
            <w:r w:rsidRPr="009F7259">
              <w:rPr>
                <w:rFonts w:ascii="Times New Roman" w:eastAsia="SimSun" w:hAnsi="Times New Roman"/>
                <w:b/>
                <w:bCs/>
                <w:color w:val="FFFFFF" w:themeColor="background1"/>
                <w:sz w:val="24"/>
                <w:szCs w:val="24"/>
              </w:rPr>
              <w:t>Cargo</w:t>
            </w:r>
          </w:p>
        </w:tc>
        <w:tc>
          <w:tcPr>
            <w:tcW w:w="1080" w:type="pct"/>
            <w:shd w:val="clear" w:color="auto" w:fill="002060"/>
            <w:vAlign w:val="center"/>
          </w:tcPr>
          <w:p w14:paraId="2B9F9176" w14:textId="77777777" w:rsidR="00947898" w:rsidRPr="009F7259" w:rsidRDefault="00947898" w:rsidP="009F7259">
            <w:pPr>
              <w:spacing w:before="240" w:afterLines="160" w:after="384" w:line="360" w:lineRule="auto"/>
              <w:jc w:val="center"/>
              <w:rPr>
                <w:rFonts w:ascii="Times New Roman" w:eastAsia="SimSun" w:hAnsi="Times New Roman"/>
                <w:b/>
                <w:bCs/>
                <w:color w:val="FFFFFF" w:themeColor="background1"/>
                <w:sz w:val="24"/>
                <w:szCs w:val="24"/>
              </w:rPr>
            </w:pPr>
            <w:r w:rsidRPr="009F7259">
              <w:rPr>
                <w:rFonts w:ascii="Times New Roman" w:eastAsia="SimSun" w:hAnsi="Times New Roman"/>
                <w:b/>
                <w:bCs/>
                <w:color w:val="FFFFFF" w:themeColor="background1"/>
                <w:sz w:val="24"/>
                <w:szCs w:val="24"/>
              </w:rPr>
              <w:t>Tipo de salida</w:t>
            </w:r>
          </w:p>
        </w:tc>
      </w:tr>
      <w:tr w:rsidR="00947898" w:rsidRPr="00B02CE4" w14:paraId="4AD6DC7A" w14:textId="77777777" w:rsidTr="009F7259">
        <w:trPr>
          <w:trHeight w:val="463"/>
        </w:trPr>
        <w:tc>
          <w:tcPr>
            <w:tcW w:w="1910" w:type="pct"/>
            <w:gridSpan w:val="2"/>
            <w:vMerge w:val="restart"/>
            <w:vAlign w:val="center"/>
          </w:tcPr>
          <w:p w14:paraId="2872C2E1" w14:textId="6E4A4BAB"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Enero</w:t>
            </w:r>
          </w:p>
        </w:tc>
        <w:tc>
          <w:tcPr>
            <w:tcW w:w="2009" w:type="pct"/>
            <w:vAlign w:val="center"/>
          </w:tcPr>
          <w:p w14:paraId="55AB0056"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Coordinador Protocolo</w:t>
            </w:r>
          </w:p>
        </w:tc>
        <w:tc>
          <w:tcPr>
            <w:tcW w:w="1080" w:type="pct"/>
            <w:vAlign w:val="center"/>
          </w:tcPr>
          <w:p w14:paraId="1C38D1D7"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Desvinculación</w:t>
            </w:r>
          </w:p>
        </w:tc>
      </w:tr>
      <w:tr w:rsidR="00947898" w:rsidRPr="00B02CE4" w14:paraId="2C5B7A15" w14:textId="77777777" w:rsidTr="009F7259">
        <w:trPr>
          <w:trHeight w:val="463"/>
        </w:trPr>
        <w:tc>
          <w:tcPr>
            <w:tcW w:w="1910" w:type="pct"/>
            <w:gridSpan w:val="2"/>
            <w:vMerge/>
            <w:vAlign w:val="center"/>
          </w:tcPr>
          <w:p w14:paraId="1CE31D2E" w14:textId="46064DBA"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p>
        </w:tc>
        <w:tc>
          <w:tcPr>
            <w:tcW w:w="2009" w:type="pct"/>
            <w:vAlign w:val="center"/>
          </w:tcPr>
          <w:p w14:paraId="4FE3290E"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Encargada Relaciones Interinstitucionales</w:t>
            </w:r>
          </w:p>
        </w:tc>
        <w:tc>
          <w:tcPr>
            <w:tcW w:w="1080" w:type="pct"/>
            <w:vAlign w:val="center"/>
          </w:tcPr>
          <w:p w14:paraId="58AAD287"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Renuncia</w:t>
            </w:r>
          </w:p>
        </w:tc>
      </w:tr>
      <w:tr w:rsidR="00947898" w:rsidRPr="00B02CE4" w14:paraId="103DA346" w14:textId="77777777" w:rsidTr="009F7259">
        <w:trPr>
          <w:trHeight w:val="463"/>
        </w:trPr>
        <w:tc>
          <w:tcPr>
            <w:tcW w:w="1910" w:type="pct"/>
            <w:gridSpan w:val="2"/>
            <w:vMerge/>
            <w:vAlign w:val="center"/>
          </w:tcPr>
          <w:p w14:paraId="31150CA2" w14:textId="7AE0A166"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p>
        </w:tc>
        <w:tc>
          <w:tcPr>
            <w:tcW w:w="2009" w:type="pct"/>
            <w:vAlign w:val="center"/>
          </w:tcPr>
          <w:p w14:paraId="0F925F9F"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Abogada I</w:t>
            </w:r>
          </w:p>
        </w:tc>
        <w:tc>
          <w:tcPr>
            <w:tcW w:w="1080" w:type="pct"/>
            <w:vAlign w:val="center"/>
          </w:tcPr>
          <w:p w14:paraId="7D6B1626"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Desvinculación</w:t>
            </w:r>
          </w:p>
        </w:tc>
      </w:tr>
      <w:tr w:rsidR="00947898" w:rsidRPr="00B02CE4" w14:paraId="49CDC821" w14:textId="77777777" w:rsidTr="009F7259">
        <w:trPr>
          <w:trHeight w:val="463"/>
        </w:trPr>
        <w:tc>
          <w:tcPr>
            <w:tcW w:w="1910" w:type="pct"/>
            <w:gridSpan w:val="2"/>
            <w:vMerge/>
            <w:vAlign w:val="center"/>
          </w:tcPr>
          <w:p w14:paraId="41F3C6E7" w14:textId="169CB52D"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p>
        </w:tc>
        <w:tc>
          <w:tcPr>
            <w:tcW w:w="2009" w:type="pct"/>
            <w:vAlign w:val="center"/>
          </w:tcPr>
          <w:p w14:paraId="4022630F"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Asistente Dpto. Jurídico</w:t>
            </w:r>
          </w:p>
        </w:tc>
        <w:tc>
          <w:tcPr>
            <w:tcW w:w="1080" w:type="pct"/>
            <w:vAlign w:val="center"/>
          </w:tcPr>
          <w:p w14:paraId="023F19CF"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Comisión de Servicio</w:t>
            </w:r>
          </w:p>
        </w:tc>
      </w:tr>
      <w:tr w:rsidR="00947898" w:rsidRPr="00B02CE4" w14:paraId="7006151E" w14:textId="77777777" w:rsidTr="009F7259">
        <w:trPr>
          <w:trHeight w:val="438"/>
        </w:trPr>
        <w:tc>
          <w:tcPr>
            <w:tcW w:w="1910" w:type="pct"/>
            <w:gridSpan w:val="2"/>
            <w:vMerge w:val="restart"/>
            <w:vAlign w:val="center"/>
          </w:tcPr>
          <w:p w14:paraId="2DFC3DCD" w14:textId="7E337641"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Febrero</w:t>
            </w:r>
          </w:p>
        </w:tc>
        <w:tc>
          <w:tcPr>
            <w:tcW w:w="2009" w:type="pct"/>
            <w:vAlign w:val="center"/>
          </w:tcPr>
          <w:p w14:paraId="40DBB16C"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Auxiliar Administrativo Comunicaciones</w:t>
            </w:r>
          </w:p>
        </w:tc>
        <w:tc>
          <w:tcPr>
            <w:tcW w:w="1080" w:type="pct"/>
            <w:vAlign w:val="center"/>
          </w:tcPr>
          <w:p w14:paraId="47324ECE"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Desvinculación</w:t>
            </w:r>
          </w:p>
        </w:tc>
      </w:tr>
      <w:tr w:rsidR="00947898" w:rsidRPr="00B02CE4" w14:paraId="3EAF111E" w14:textId="77777777" w:rsidTr="009F7259">
        <w:trPr>
          <w:trHeight w:val="438"/>
        </w:trPr>
        <w:tc>
          <w:tcPr>
            <w:tcW w:w="1910" w:type="pct"/>
            <w:gridSpan w:val="2"/>
            <w:vMerge/>
            <w:vAlign w:val="center"/>
          </w:tcPr>
          <w:p w14:paraId="23265E4E" w14:textId="53D5817E"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p>
        </w:tc>
        <w:tc>
          <w:tcPr>
            <w:tcW w:w="2009" w:type="pct"/>
            <w:vAlign w:val="center"/>
          </w:tcPr>
          <w:p w14:paraId="11FC9E6C"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Analista RRHH</w:t>
            </w:r>
          </w:p>
        </w:tc>
        <w:tc>
          <w:tcPr>
            <w:tcW w:w="1080" w:type="pct"/>
            <w:vAlign w:val="center"/>
          </w:tcPr>
          <w:p w14:paraId="23563EAC"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Traslado</w:t>
            </w:r>
          </w:p>
        </w:tc>
      </w:tr>
      <w:tr w:rsidR="00947898" w:rsidRPr="00B02CE4" w14:paraId="1C056D53" w14:textId="77777777" w:rsidTr="009F7259">
        <w:trPr>
          <w:trHeight w:val="542"/>
        </w:trPr>
        <w:tc>
          <w:tcPr>
            <w:tcW w:w="1910" w:type="pct"/>
            <w:gridSpan w:val="2"/>
            <w:vMerge w:val="restart"/>
            <w:vAlign w:val="center"/>
          </w:tcPr>
          <w:p w14:paraId="2BBADBFC" w14:textId="702EAA5B"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Marzo</w:t>
            </w:r>
          </w:p>
        </w:tc>
        <w:tc>
          <w:tcPr>
            <w:tcW w:w="2009" w:type="pct"/>
            <w:vAlign w:val="center"/>
          </w:tcPr>
          <w:p w14:paraId="3A9629D7"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Directora Ejecutiva</w:t>
            </w:r>
          </w:p>
        </w:tc>
        <w:tc>
          <w:tcPr>
            <w:tcW w:w="1080" w:type="pct"/>
            <w:vAlign w:val="center"/>
          </w:tcPr>
          <w:p w14:paraId="2DCFE809"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Renuncia</w:t>
            </w:r>
          </w:p>
        </w:tc>
      </w:tr>
      <w:tr w:rsidR="00947898" w:rsidRPr="00B02CE4" w14:paraId="145F6725" w14:textId="77777777" w:rsidTr="009F7259">
        <w:trPr>
          <w:trHeight w:val="542"/>
        </w:trPr>
        <w:tc>
          <w:tcPr>
            <w:tcW w:w="1910" w:type="pct"/>
            <w:gridSpan w:val="2"/>
            <w:vMerge/>
            <w:vAlign w:val="center"/>
          </w:tcPr>
          <w:p w14:paraId="054DC5FB" w14:textId="5F6338A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p>
        </w:tc>
        <w:tc>
          <w:tcPr>
            <w:tcW w:w="2009" w:type="pct"/>
            <w:vAlign w:val="center"/>
          </w:tcPr>
          <w:p w14:paraId="13B0DDD7"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Economista I</w:t>
            </w:r>
          </w:p>
        </w:tc>
        <w:tc>
          <w:tcPr>
            <w:tcW w:w="1080" w:type="pct"/>
            <w:vAlign w:val="center"/>
          </w:tcPr>
          <w:p w14:paraId="033B48AB"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Renuncia</w:t>
            </w:r>
          </w:p>
        </w:tc>
      </w:tr>
      <w:tr w:rsidR="00947898" w:rsidRPr="00B02CE4" w14:paraId="7300522E" w14:textId="77777777" w:rsidTr="009F7259">
        <w:trPr>
          <w:trHeight w:val="255"/>
        </w:trPr>
        <w:tc>
          <w:tcPr>
            <w:tcW w:w="1910" w:type="pct"/>
            <w:gridSpan w:val="2"/>
            <w:vMerge w:val="restart"/>
            <w:vAlign w:val="center"/>
          </w:tcPr>
          <w:p w14:paraId="6E1CB7DA" w14:textId="33ED836B"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Abril</w:t>
            </w:r>
          </w:p>
        </w:tc>
        <w:tc>
          <w:tcPr>
            <w:tcW w:w="2009" w:type="pct"/>
            <w:vAlign w:val="center"/>
          </w:tcPr>
          <w:p w14:paraId="5EC61E87" w14:textId="2D8D0123"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Técnico Nómina</w:t>
            </w:r>
          </w:p>
        </w:tc>
        <w:tc>
          <w:tcPr>
            <w:tcW w:w="1080" w:type="pct"/>
            <w:vAlign w:val="center"/>
          </w:tcPr>
          <w:p w14:paraId="718E1674"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Renuncia</w:t>
            </w:r>
          </w:p>
        </w:tc>
      </w:tr>
      <w:tr w:rsidR="00947898" w:rsidRPr="00B02CE4" w14:paraId="1F43C109" w14:textId="77777777" w:rsidTr="009F7259">
        <w:trPr>
          <w:trHeight w:val="255"/>
        </w:trPr>
        <w:tc>
          <w:tcPr>
            <w:tcW w:w="1910" w:type="pct"/>
            <w:gridSpan w:val="2"/>
            <w:vMerge/>
            <w:vAlign w:val="center"/>
          </w:tcPr>
          <w:p w14:paraId="56345AB9"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p>
        </w:tc>
        <w:tc>
          <w:tcPr>
            <w:tcW w:w="2009" w:type="pct"/>
            <w:vAlign w:val="center"/>
          </w:tcPr>
          <w:p w14:paraId="318947F8"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Asistente Ejecutiva</w:t>
            </w:r>
          </w:p>
        </w:tc>
        <w:tc>
          <w:tcPr>
            <w:tcW w:w="1080" w:type="pct"/>
            <w:vAlign w:val="center"/>
          </w:tcPr>
          <w:p w14:paraId="7A9AC9FC"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Renuncia</w:t>
            </w:r>
          </w:p>
        </w:tc>
      </w:tr>
      <w:tr w:rsidR="00947898" w:rsidRPr="00B02CE4" w14:paraId="42245214" w14:textId="77777777" w:rsidTr="009F7259">
        <w:trPr>
          <w:trHeight w:val="255"/>
        </w:trPr>
        <w:tc>
          <w:tcPr>
            <w:tcW w:w="1910" w:type="pct"/>
            <w:gridSpan w:val="2"/>
            <w:vMerge w:val="restart"/>
            <w:vAlign w:val="center"/>
          </w:tcPr>
          <w:p w14:paraId="30355776" w14:textId="77777777" w:rsidR="00947898" w:rsidRPr="00B02CE4" w:rsidRDefault="00947898" w:rsidP="009F7259">
            <w:pPr>
              <w:spacing w:before="240" w:afterLines="160" w:after="384" w:line="360" w:lineRule="auto"/>
              <w:jc w:val="center"/>
              <w:rPr>
                <w:rFonts w:ascii="Times New Roman" w:eastAsia="SimSun" w:hAnsi="Times New Roman"/>
                <w:b/>
                <w:bCs/>
                <w:color w:val="808080" w:themeColor="background1" w:themeShade="80"/>
                <w:sz w:val="24"/>
                <w:szCs w:val="24"/>
              </w:rPr>
            </w:pPr>
            <w:r w:rsidRPr="00B02CE4">
              <w:rPr>
                <w:rFonts w:ascii="Times New Roman" w:eastAsia="SimSun" w:hAnsi="Times New Roman"/>
                <w:color w:val="808080" w:themeColor="background1" w:themeShade="80"/>
                <w:sz w:val="24"/>
                <w:szCs w:val="24"/>
              </w:rPr>
              <w:t>Mayo</w:t>
            </w:r>
          </w:p>
          <w:p w14:paraId="09690AE9" w14:textId="77777777" w:rsidR="00947898" w:rsidRPr="00B02CE4" w:rsidRDefault="00947898" w:rsidP="009F7259">
            <w:pPr>
              <w:spacing w:before="240" w:afterLines="160" w:after="384" w:line="360" w:lineRule="auto"/>
              <w:jc w:val="center"/>
              <w:rPr>
                <w:rFonts w:ascii="Times New Roman" w:eastAsia="SimSun" w:hAnsi="Times New Roman"/>
                <w:b/>
                <w:bCs/>
                <w:color w:val="808080" w:themeColor="background1" w:themeShade="80"/>
                <w:sz w:val="24"/>
                <w:szCs w:val="24"/>
              </w:rPr>
            </w:pPr>
          </w:p>
          <w:p w14:paraId="39B9CC71" w14:textId="046D2463"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p>
        </w:tc>
        <w:tc>
          <w:tcPr>
            <w:tcW w:w="2009" w:type="pct"/>
            <w:vAlign w:val="center"/>
          </w:tcPr>
          <w:p w14:paraId="27E4E365"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Encargada Dpto. Jurídico</w:t>
            </w:r>
          </w:p>
        </w:tc>
        <w:tc>
          <w:tcPr>
            <w:tcW w:w="1080" w:type="pct"/>
            <w:vAlign w:val="center"/>
          </w:tcPr>
          <w:p w14:paraId="12F45317"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Renuncia</w:t>
            </w:r>
          </w:p>
        </w:tc>
      </w:tr>
      <w:tr w:rsidR="00947898" w:rsidRPr="00B02CE4" w14:paraId="5B1FCDA5" w14:textId="77777777" w:rsidTr="009F7259">
        <w:trPr>
          <w:trHeight w:val="255"/>
        </w:trPr>
        <w:tc>
          <w:tcPr>
            <w:tcW w:w="1910" w:type="pct"/>
            <w:gridSpan w:val="2"/>
            <w:vMerge/>
            <w:vAlign w:val="center"/>
          </w:tcPr>
          <w:p w14:paraId="343A1576" w14:textId="6A198CA8"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p>
        </w:tc>
        <w:tc>
          <w:tcPr>
            <w:tcW w:w="2009" w:type="pct"/>
            <w:vAlign w:val="center"/>
          </w:tcPr>
          <w:p w14:paraId="335611F4"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Encargada Servicios Generales</w:t>
            </w:r>
          </w:p>
        </w:tc>
        <w:tc>
          <w:tcPr>
            <w:tcW w:w="1080" w:type="pct"/>
            <w:vAlign w:val="center"/>
          </w:tcPr>
          <w:p w14:paraId="07FB9F6D"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Renuncia</w:t>
            </w:r>
          </w:p>
        </w:tc>
      </w:tr>
      <w:tr w:rsidR="00947898" w:rsidRPr="00B02CE4" w14:paraId="68842769" w14:textId="77777777" w:rsidTr="009F7259">
        <w:trPr>
          <w:trHeight w:val="255"/>
        </w:trPr>
        <w:tc>
          <w:tcPr>
            <w:tcW w:w="1910" w:type="pct"/>
            <w:gridSpan w:val="2"/>
            <w:vMerge/>
            <w:vAlign w:val="center"/>
          </w:tcPr>
          <w:p w14:paraId="08697E80" w14:textId="7135E6B0"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p>
        </w:tc>
        <w:tc>
          <w:tcPr>
            <w:tcW w:w="2009" w:type="pct"/>
            <w:vAlign w:val="center"/>
          </w:tcPr>
          <w:p w14:paraId="5226A461"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Encargado TIC</w:t>
            </w:r>
          </w:p>
        </w:tc>
        <w:tc>
          <w:tcPr>
            <w:tcW w:w="1080" w:type="pct"/>
            <w:vAlign w:val="center"/>
          </w:tcPr>
          <w:p w14:paraId="2F7CF9B3"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Renuncia</w:t>
            </w:r>
          </w:p>
        </w:tc>
      </w:tr>
      <w:tr w:rsidR="00947898" w:rsidRPr="00B02CE4" w14:paraId="79076E58" w14:textId="77777777" w:rsidTr="009F7259">
        <w:trPr>
          <w:trHeight w:val="255"/>
        </w:trPr>
        <w:tc>
          <w:tcPr>
            <w:tcW w:w="1910" w:type="pct"/>
            <w:gridSpan w:val="2"/>
            <w:vMerge/>
            <w:vAlign w:val="center"/>
          </w:tcPr>
          <w:p w14:paraId="6D90A616" w14:textId="3BDFF01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p>
        </w:tc>
        <w:tc>
          <w:tcPr>
            <w:tcW w:w="2009" w:type="pct"/>
            <w:vAlign w:val="center"/>
          </w:tcPr>
          <w:p w14:paraId="614083F0"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Analista de Presupuesto</w:t>
            </w:r>
          </w:p>
        </w:tc>
        <w:tc>
          <w:tcPr>
            <w:tcW w:w="1080" w:type="pct"/>
            <w:vAlign w:val="center"/>
          </w:tcPr>
          <w:p w14:paraId="03128866"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Renuncia</w:t>
            </w:r>
          </w:p>
        </w:tc>
      </w:tr>
      <w:tr w:rsidR="00947898" w:rsidRPr="00B02CE4" w14:paraId="345051E8" w14:textId="77777777" w:rsidTr="009F7259">
        <w:trPr>
          <w:trHeight w:val="422"/>
        </w:trPr>
        <w:tc>
          <w:tcPr>
            <w:tcW w:w="1910" w:type="pct"/>
            <w:gridSpan w:val="2"/>
            <w:vMerge/>
            <w:vAlign w:val="center"/>
          </w:tcPr>
          <w:p w14:paraId="695B2A55" w14:textId="190A69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p>
        </w:tc>
        <w:tc>
          <w:tcPr>
            <w:tcW w:w="2009" w:type="pct"/>
            <w:vAlign w:val="center"/>
          </w:tcPr>
          <w:p w14:paraId="6973F51D"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Economista I</w:t>
            </w:r>
          </w:p>
        </w:tc>
        <w:tc>
          <w:tcPr>
            <w:tcW w:w="1080" w:type="pct"/>
            <w:vAlign w:val="center"/>
          </w:tcPr>
          <w:p w14:paraId="208F4B81" w14:textId="7777777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Comisión de Servicio</w:t>
            </w:r>
          </w:p>
        </w:tc>
      </w:tr>
      <w:tr w:rsidR="00947898" w:rsidRPr="00B02CE4" w14:paraId="6EAE98E5" w14:textId="77777777" w:rsidTr="009F7259">
        <w:trPr>
          <w:trHeight w:val="527"/>
        </w:trPr>
        <w:tc>
          <w:tcPr>
            <w:tcW w:w="1910" w:type="pct"/>
            <w:gridSpan w:val="2"/>
            <w:vAlign w:val="center"/>
          </w:tcPr>
          <w:p w14:paraId="7061631D" w14:textId="67BB4D68" w:rsidR="00947898" w:rsidRPr="00B02CE4" w:rsidRDefault="00947898" w:rsidP="009F7259">
            <w:pPr>
              <w:spacing w:before="240" w:afterLines="160" w:after="384" w:line="360" w:lineRule="auto"/>
              <w:jc w:val="center"/>
              <w:rPr>
                <w:rFonts w:eastAsia="SimSun"/>
                <w:color w:val="808080" w:themeColor="background1" w:themeShade="80"/>
              </w:rPr>
            </w:pPr>
            <w:r w:rsidRPr="00B02CE4">
              <w:rPr>
                <w:rFonts w:ascii="Times New Roman" w:eastAsia="SimSun" w:hAnsi="Times New Roman"/>
                <w:color w:val="808080" w:themeColor="background1" w:themeShade="80"/>
                <w:sz w:val="24"/>
                <w:szCs w:val="24"/>
              </w:rPr>
              <w:t>Junio</w:t>
            </w:r>
          </w:p>
        </w:tc>
        <w:tc>
          <w:tcPr>
            <w:tcW w:w="2009" w:type="pct"/>
            <w:vAlign w:val="center"/>
          </w:tcPr>
          <w:p w14:paraId="63243B6E" w14:textId="496ED359" w:rsidR="00947898" w:rsidRPr="00B02CE4" w:rsidRDefault="00947898" w:rsidP="009F7259">
            <w:pPr>
              <w:spacing w:before="240" w:afterLines="160" w:after="384" w:line="360" w:lineRule="auto"/>
              <w:jc w:val="center"/>
              <w:rPr>
                <w:rFonts w:eastAsia="SimSun"/>
                <w:color w:val="808080" w:themeColor="background1" w:themeShade="80"/>
              </w:rPr>
            </w:pPr>
            <w:r w:rsidRPr="00B02CE4">
              <w:rPr>
                <w:rFonts w:ascii="Times New Roman" w:eastAsia="SimSun" w:hAnsi="Times New Roman"/>
                <w:color w:val="808080" w:themeColor="background1" w:themeShade="80"/>
                <w:sz w:val="24"/>
                <w:szCs w:val="24"/>
              </w:rPr>
              <w:t>Técnico Control Documental</w:t>
            </w:r>
          </w:p>
        </w:tc>
        <w:tc>
          <w:tcPr>
            <w:tcW w:w="1080" w:type="pct"/>
            <w:vAlign w:val="center"/>
          </w:tcPr>
          <w:p w14:paraId="0008DA62" w14:textId="3BAEC93C" w:rsidR="00947898" w:rsidRPr="00B02CE4" w:rsidRDefault="00947898" w:rsidP="009F7259">
            <w:pPr>
              <w:spacing w:before="240" w:afterLines="160" w:after="384" w:line="360" w:lineRule="auto"/>
              <w:jc w:val="center"/>
              <w:rPr>
                <w:rFonts w:eastAsia="SimSun"/>
                <w:color w:val="808080" w:themeColor="background1" w:themeShade="80"/>
              </w:rPr>
            </w:pPr>
            <w:r w:rsidRPr="00B02CE4">
              <w:rPr>
                <w:rFonts w:ascii="Times New Roman" w:eastAsia="SimSun" w:hAnsi="Times New Roman"/>
                <w:color w:val="808080" w:themeColor="background1" w:themeShade="80"/>
                <w:sz w:val="24"/>
                <w:szCs w:val="24"/>
              </w:rPr>
              <w:t>Renuncia</w:t>
            </w:r>
          </w:p>
        </w:tc>
      </w:tr>
      <w:tr w:rsidR="00947898" w:rsidRPr="00B02CE4" w14:paraId="3486BE5B" w14:textId="77777777" w:rsidTr="009F7259">
        <w:trPr>
          <w:trHeight w:val="527"/>
        </w:trPr>
        <w:tc>
          <w:tcPr>
            <w:tcW w:w="1910" w:type="pct"/>
            <w:gridSpan w:val="2"/>
            <w:vAlign w:val="center"/>
          </w:tcPr>
          <w:p w14:paraId="57391DC4" w14:textId="67D06A32"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Julio</w:t>
            </w:r>
          </w:p>
        </w:tc>
        <w:tc>
          <w:tcPr>
            <w:tcW w:w="2009" w:type="pct"/>
            <w:vAlign w:val="center"/>
          </w:tcPr>
          <w:p w14:paraId="4537C4E4" w14:textId="06662030"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proofErr w:type="spellStart"/>
            <w:r w:rsidRPr="00B02CE4">
              <w:rPr>
                <w:rFonts w:ascii="Times New Roman" w:eastAsia="SimSun" w:hAnsi="Times New Roman"/>
                <w:color w:val="808080" w:themeColor="background1" w:themeShade="80"/>
                <w:sz w:val="24"/>
                <w:szCs w:val="24"/>
              </w:rPr>
              <w:t>Responsible</w:t>
            </w:r>
            <w:proofErr w:type="spellEnd"/>
            <w:r w:rsidRPr="00B02CE4">
              <w:rPr>
                <w:rFonts w:ascii="Times New Roman" w:eastAsia="SimSun" w:hAnsi="Times New Roman"/>
                <w:color w:val="808080" w:themeColor="background1" w:themeShade="80"/>
                <w:sz w:val="24"/>
                <w:szCs w:val="24"/>
              </w:rPr>
              <w:t xml:space="preserve"> OAI</w:t>
            </w:r>
          </w:p>
        </w:tc>
        <w:tc>
          <w:tcPr>
            <w:tcW w:w="1080" w:type="pct"/>
            <w:vAlign w:val="center"/>
          </w:tcPr>
          <w:p w14:paraId="07892CC2" w14:textId="16ED81C5"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Renuncia</w:t>
            </w:r>
          </w:p>
        </w:tc>
      </w:tr>
      <w:tr w:rsidR="00947898" w:rsidRPr="00B02CE4" w14:paraId="08AB89E5" w14:textId="77777777" w:rsidTr="009F7259">
        <w:trPr>
          <w:trHeight w:val="527"/>
        </w:trPr>
        <w:tc>
          <w:tcPr>
            <w:tcW w:w="1910" w:type="pct"/>
            <w:gridSpan w:val="2"/>
            <w:vAlign w:val="center"/>
          </w:tcPr>
          <w:p w14:paraId="201CBF98" w14:textId="5317A0CE"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Agosto</w:t>
            </w:r>
          </w:p>
        </w:tc>
        <w:tc>
          <w:tcPr>
            <w:tcW w:w="2009" w:type="pct"/>
            <w:vAlign w:val="center"/>
          </w:tcPr>
          <w:p w14:paraId="09EEF214" w14:textId="53007BA7"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N/A</w:t>
            </w:r>
          </w:p>
        </w:tc>
        <w:tc>
          <w:tcPr>
            <w:tcW w:w="1080" w:type="pct"/>
            <w:vAlign w:val="center"/>
          </w:tcPr>
          <w:p w14:paraId="2EC9A429" w14:textId="5494A23D"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N/A</w:t>
            </w:r>
          </w:p>
        </w:tc>
      </w:tr>
      <w:tr w:rsidR="00947898" w:rsidRPr="00B02CE4" w14:paraId="0076B47B" w14:textId="77777777" w:rsidTr="009F7259">
        <w:trPr>
          <w:trHeight w:val="527"/>
        </w:trPr>
        <w:tc>
          <w:tcPr>
            <w:tcW w:w="1910" w:type="pct"/>
            <w:gridSpan w:val="2"/>
            <w:vAlign w:val="center"/>
          </w:tcPr>
          <w:p w14:paraId="7B822ECF" w14:textId="5BCC13FC"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Septiembre</w:t>
            </w:r>
          </w:p>
        </w:tc>
        <w:tc>
          <w:tcPr>
            <w:tcW w:w="2009" w:type="pct"/>
            <w:vAlign w:val="center"/>
          </w:tcPr>
          <w:p w14:paraId="4C4AC451" w14:textId="25DDEBD5"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Asistente Ejecutiva</w:t>
            </w:r>
          </w:p>
        </w:tc>
        <w:tc>
          <w:tcPr>
            <w:tcW w:w="1080" w:type="pct"/>
            <w:vAlign w:val="center"/>
          </w:tcPr>
          <w:p w14:paraId="6B5A40D9" w14:textId="4DAD1814"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Renuncia</w:t>
            </w:r>
          </w:p>
        </w:tc>
      </w:tr>
      <w:tr w:rsidR="00947898" w:rsidRPr="00B02CE4" w14:paraId="52E96A7C" w14:textId="77777777" w:rsidTr="009F7259">
        <w:trPr>
          <w:trHeight w:val="527"/>
        </w:trPr>
        <w:tc>
          <w:tcPr>
            <w:tcW w:w="1910" w:type="pct"/>
            <w:gridSpan w:val="2"/>
            <w:vAlign w:val="center"/>
          </w:tcPr>
          <w:p w14:paraId="06D366D5" w14:textId="40FF7558"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lastRenderedPageBreak/>
              <w:t>Octubre</w:t>
            </w:r>
          </w:p>
        </w:tc>
        <w:tc>
          <w:tcPr>
            <w:tcW w:w="2009" w:type="pct"/>
            <w:vAlign w:val="center"/>
          </w:tcPr>
          <w:p w14:paraId="771CB5FE" w14:textId="02B7EFDA"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Auxiliar Administrativo</w:t>
            </w:r>
          </w:p>
        </w:tc>
        <w:tc>
          <w:tcPr>
            <w:tcW w:w="1080" w:type="pct"/>
            <w:vAlign w:val="center"/>
          </w:tcPr>
          <w:p w14:paraId="237ECF74" w14:textId="65791ECA"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Renuncia</w:t>
            </w:r>
          </w:p>
        </w:tc>
      </w:tr>
      <w:tr w:rsidR="00947898" w:rsidRPr="00B02CE4" w14:paraId="3E9A58FD" w14:textId="77777777" w:rsidTr="009F7259">
        <w:trPr>
          <w:trHeight w:val="527"/>
        </w:trPr>
        <w:tc>
          <w:tcPr>
            <w:tcW w:w="1910" w:type="pct"/>
            <w:gridSpan w:val="2"/>
            <w:vAlign w:val="center"/>
          </w:tcPr>
          <w:p w14:paraId="21D02D83" w14:textId="61306553"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Noviembre</w:t>
            </w:r>
          </w:p>
        </w:tc>
        <w:tc>
          <w:tcPr>
            <w:tcW w:w="2009" w:type="pct"/>
            <w:vAlign w:val="center"/>
          </w:tcPr>
          <w:p w14:paraId="4A6EB256" w14:textId="45711929"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Técnico Recursos Humanos</w:t>
            </w:r>
          </w:p>
        </w:tc>
        <w:tc>
          <w:tcPr>
            <w:tcW w:w="1080" w:type="pct"/>
            <w:vAlign w:val="center"/>
          </w:tcPr>
          <w:p w14:paraId="13BC6C7B" w14:textId="1EDF0B92" w:rsidR="00947898" w:rsidRPr="00B02CE4" w:rsidRDefault="00947898" w:rsidP="009F7259">
            <w:pPr>
              <w:spacing w:before="240" w:afterLines="160" w:after="384" w:line="360" w:lineRule="auto"/>
              <w:jc w:val="center"/>
              <w:rPr>
                <w:rFonts w:ascii="Times New Roman" w:eastAsia="SimSun" w:hAnsi="Times New Roman"/>
                <w:color w:val="808080" w:themeColor="background1" w:themeShade="80"/>
                <w:sz w:val="24"/>
                <w:szCs w:val="24"/>
              </w:rPr>
            </w:pPr>
            <w:r w:rsidRPr="00B02CE4">
              <w:rPr>
                <w:rFonts w:ascii="Times New Roman" w:eastAsia="SimSun" w:hAnsi="Times New Roman"/>
                <w:color w:val="808080" w:themeColor="background1" w:themeShade="80"/>
                <w:sz w:val="24"/>
                <w:szCs w:val="24"/>
              </w:rPr>
              <w:t>Renuncia</w:t>
            </w:r>
          </w:p>
        </w:tc>
      </w:tr>
      <w:tr w:rsidR="001A35CC" w:rsidRPr="00B02CE4" w14:paraId="6A7231A8" w14:textId="77777777" w:rsidTr="009F7259">
        <w:trPr>
          <w:trHeight w:val="527"/>
        </w:trPr>
        <w:tc>
          <w:tcPr>
            <w:tcW w:w="457" w:type="pct"/>
            <w:vMerge w:val="restart"/>
            <w:shd w:val="clear" w:color="auto" w:fill="002060"/>
            <w:vAlign w:val="center"/>
          </w:tcPr>
          <w:p w14:paraId="30418585" w14:textId="77777777" w:rsidR="001A35CC" w:rsidRPr="00B02CE4" w:rsidRDefault="001A35CC" w:rsidP="009F7259">
            <w:pPr>
              <w:spacing w:before="240" w:afterLines="160" w:after="384" w:line="360" w:lineRule="auto"/>
              <w:jc w:val="center"/>
              <w:rPr>
                <w:rFonts w:ascii="Times New Roman" w:eastAsia="SimSun" w:hAnsi="Times New Roman"/>
                <w:b/>
                <w:bCs/>
                <w:color w:val="D9D9D9" w:themeColor="background1" w:themeShade="D9"/>
                <w:sz w:val="24"/>
                <w:szCs w:val="24"/>
              </w:rPr>
            </w:pPr>
          </w:p>
          <w:p w14:paraId="5CAC1EB3" w14:textId="77777777" w:rsidR="001A35CC" w:rsidRPr="00B02CE4" w:rsidRDefault="001A35CC" w:rsidP="009F7259">
            <w:pPr>
              <w:spacing w:before="240" w:afterLines="160" w:after="384" w:line="360" w:lineRule="auto"/>
              <w:jc w:val="center"/>
              <w:rPr>
                <w:rFonts w:ascii="Times New Roman" w:eastAsia="SimSun" w:hAnsi="Times New Roman"/>
                <w:b/>
                <w:bCs/>
                <w:color w:val="D9D9D9" w:themeColor="background1" w:themeShade="D9"/>
                <w:sz w:val="24"/>
                <w:szCs w:val="24"/>
              </w:rPr>
            </w:pPr>
          </w:p>
          <w:p w14:paraId="52229BA2" w14:textId="77777777" w:rsidR="001A35CC" w:rsidRPr="00B02CE4" w:rsidRDefault="001A35CC" w:rsidP="009F7259">
            <w:pPr>
              <w:spacing w:before="240" w:afterLines="160" w:after="384" w:line="360" w:lineRule="auto"/>
              <w:jc w:val="center"/>
              <w:rPr>
                <w:rFonts w:ascii="Times New Roman" w:eastAsia="SimSun" w:hAnsi="Times New Roman"/>
                <w:color w:val="D9D9D9" w:themeColor="background1" w:themeShade="D9"/>
                <w:sz w:val="24"/>
                <w:szCs w:val="24"/>
              </w:rPr>
            </w:pPr>
            <w:r w:rsidRPr="00B02CE4">
              <w:rPr>
                <w:rFonts w:ascii="Times New Roman" w:eastAsia="SimSun" w:hAnsi="Times New Roman"/>
                <w:color w:val="D9D9D9" w:themeColor="background1" w:themeShade="D9"/>
                <w:sz w:val="24"/>
                <w:szCs w:val="24"/>
              </w:rPr>
              <w:t>Total</w:t>
            </w:r>
          </w:p>
        </w:tc>
        <w:tc>
          <w:tcPr>
            <w:tcW w:w="1453" w:type="pct"/>
            <w:shd w:val="clear" w:color="auto" w:fill="auto"/>
            <w:vAlign w:val="center"/>
          </w:tcPr>
          <w:p w14:paraId="14B97131" w14:textId="77777777" w:rsidR="001A35CC" w:rsidRPr="00CB5E6B" w:rsidRDefault="001A35CC" w:rsidP="009F7259">
            <w:pPr>
              <w:spacing w:before="240" w:afterLines="160" w:after="384" w:line="360" w:lineRule="auto"/>
              <w:jc w:val="center"/>
              <w:rPr>
                <w:rFonts w:ascii="Times New Roman" w:eastAsia="SimSun" w:hAnsi="Times New Roman"/>
                <w:color w:val="808080" w:themeColor="background1" w:themeShade="80"/>
                <w:sz w:val="24"/>
                <w:szCs w:val="24"/>
              </w:rPr>
            </w:pPr>
            <w:r w:rsidRPr="00CB5E6B">
              <w:rPr>
                <w:rFonts w:ascii="Times New Roman" w:eastAsia="SimSun" w:hAnsi="Times New Roman"/>
                <w:color w:val="808080" w:themeColor="background1" w:themeShade="80"/>
                <w:sz w:val="24"/>
                <w:szCs w:val="24"/>
              </w:rPr>
              <w:t>Renuncias</w:t>
            </w:r>
          </w:p>
        </w:tc>
        <w:tc>
          <w:tcPr>
            <w:tcW w:w="3090" w:type="pct"/>
            <w:gridSpan w:val="2"/>
            <w:shd w:val="clear" w:color="auto" w:fill="auto"/>
            <w:vAlign w:val="center"/>
          </w:tcPr>
          <w:p w14:paraId="29382863" w14:textId="70BECE90" w:rsidR="001A35CC" w:rsidRPr="00CB5E6B" w:rsidRDefault="001A35CC" w:rsidP="009F7259">
            <w:pPr>
              <w:spacing w:before="240" w:afterLines="160" w:after="384" w:line="360" w:lineRule="auto"/>
              <w:jc w:val="center"/>
              <w:rPr>
                <w:rFonts w:ascii="Times New Roman" w:eastAsia="SimSun" w:hAnsi="Times New Roman"/>
                <w:color w:val="808080" w:themeColor="background1" w:themeShade="80"/>
                <w:sz w:val="24"/>
                <w:szCs w:val="24"/>
              </w:rPr>
            </w:pPr>
            <w:r w:rsidRPr="00CB5E6B">
              <w:rPr>
                <w:rFonts w:ascii="Times New Roman" w:eastAsia="SimSun" w:hAnsi="Times New Roman"/>
                <w:color w:val="808080" w:themeColor="background1" w:themeShade="80"/>
                <w:sz w:val="24"/>
                <w:szCs w:val="24"/>
              </w:rPr>
              <w:t>14</w:t>
            </w:r>
          </w:p>
        </w:tc>
      </w:tr>
      <w:tr w:rsidR="001A35CC" w:rsidRPr="00B02CE4" w14:paraId="0D42C3A0" w14:textId="77777777" w:rsidTr="009F7259">
        <w:trPr>
          <w:trHeight w:val="527"/>
        </w:trPr>
        <w:tc>
          <w:tcPr>
            <w:tcW w:w="457" w:type="pct"/>
            <w:vMerge/>
            <w:shd w:val="clear" w:color="auto" w:fill="002060"/>
            <w:vAlign w:val="center"/>
          </w:tcPr>
          <w:p w14:paraId="39E7F61D" w14:textId="77777777" w:rsidR="001A35CC" w:rsidRPr="00B02CE4" w:rsidRDefault="001A35CC" w:rsidP="009F7259">
            <w:pPr>
              <w:spacing w:before="240" w:afterLines="160" w:after="384" w:line="360" w:lineRule="auto"/>
              <w:jc w:val="center"/>
              <w:rPr>
                <w:rFonts w:ascii="Times New Roman" w:eastAsia="SimSun" w:hAnsi="Times New Roman"/>
                <w:color w:val="D9D9D9" w:themeColor="background1" w:themeShade="D9"/>
                <w:sz w:val="24"/>
                <w:szCs w:val="24"/>
              </w:rPr>
            </w:pPr>
          </w:p>
        </w:tc>
        <w:tc>
          <w:tcPr>
            <w:tcW w:w="1453" w:type="pct"/>
            <w:shd w:val="clear" w:color="auto" w:fill="auto"/>
            <w:vAlign w:val="center"/>
          </w:tcPr>
          <w:p w14:paraId="12D98896" w14:textId="45BD43AF" w:rsidR="001A35CC" w:rsidRPr="00CB5E6B" w:rsidRDefault="001A35CC" w:rsidP="009F7259">
            <w:pPr>
              <w:spacing w:before="240" w:afterLines="160" w:after="384" w:line="360" w:lineRule="auto"/>
              <w:jc w:val="center"/>
              <w:rPr>
                <w:rFonts w:ascii="Times New Roman" w:eastAsia="SimSun" w:hAnsi="Times New Roman"/>
                <w:color w:val="808080" w:themeColor="background1" w:themeShade="80"/>
                <w:sz w:val="24"/>
                <w:szCs w:val="24"/>
              </w:rPr>
            </w:pPr>
            <w:r w:rsidRPr="00CB5E6B">
              <w:rPr>
                <w:rFonts w:ascii="Times New Roman" w:eastAsia="SimSun" w:hAnsi="Times New Roman"/>
                <w:color w:val="808080" w:themeColor="background1" w:themeShade="80"/>
                <w:sz w:val="24"/>
                <w:szCs w:val="24"/>
              </w:rPr>
              <w:t>Comisión de Servicios</w:t>
            </w:r>
          </w:p>
        </w:tc>
        <w:tc>
          <w:tcPr>
            <w:tcW w:w="3090" w:type="pct"/>
            <w:gridSpan w:val="2"/>
            <w:shd w:val="clear" w:color="auto" w:fill="auto"/>
            <w:vAlign w:val="center"/>
          </w:tcPr>
          <w:p w14:paraId="3E5991FF" w14:textId="77777777" w:rsidR="001A35CC" w:rsidRPr="00CB5E6B" w:rsidRDefault="001A35CC" w:rsidP="009F7259">
            <w:pPr>
              <w:spacing w:before="240" w:afterLines="160" w:after="384" w:line="360" w:lineRule="auto"/>
              <w:jc w:val="center"/>
              <w:rPr>
                <w:rFonts w:ascii="Times New Roman" w:eastAsia="SimSun" w:hAnsi="Times New Roman"/>
                <w:color w:val="808080" w:themeColor="background1" w:themeShade="80"/>
                <w:sz w:val="24"/>
                <w:szCs w:val="24"/>
              </w:rPr>
            </w:pPr>
            <w:r w:rsidRPr="00CB5E6B">
              <w:rPr>
                <w:rFonts w:ascii="Times New Roman" w:eastAsia="SimSun" w:hAnsi="Times New Roman"/>
                <w:color w:val="808080" w:themeColor="background1" w:themeShade="80"/>
                <w:sz w:val="24"/>
                <w:szCs w:val="24"/>
              </w:rPr>
              <w:t>02</w:t>
            </w:r>
          </w:p>
        </w:tc>
      </w:tr>
      <w:tr w:rsidR="001A35CC" w:rsidRPr="00B02CE4" w14:paraId="49D2118F" w14:textId="77777777" w:rsidTr="009F7259">
        <w:trPr>
          <w:trHeight w:val="527"/>
        </w:trPr>
        <w:tc>
          <w:tcPr>
            <w:tcW w:w="457" w:type="pct"/>
            <w:vMerge/>
            <w:shd w:val="clear" w:color="auto" w:fill="002060"/>
            <w:vAlign w:val="center"/>
          </w:tcPr>
          <w:p w14:paraId="55577863" w14:textId="77777777" w:rsidR="001A35CC" w:rsidRPr="00B02CE4" w:rsidRDefault="001A35CC" w:rsidP="009F7259">
            <w:pPr>
              <w:spacing w:before="240" w:afterLines="160" w:after="384" w:line="360" w:lineRule="auto"/>
              <w:jc w:val="center"/>
              <w:rPr>
                <w:rFonts w:ascii="Times New Roman" w:eastAsia="SimSun" w:hAnsi="Times New Roman"/>
                <w:color w:val="D9D9D9" w:themeColor="background1" w:themeShade="D9"/>
                <w:sz w:val="24"/>
                <w:szCs w:val="24"/>
              </w:rPr>
            </w:pPr>
          </w:p>
        </w:tc>
        <w:tc>
          <w:tcPr>
            <w:tcW w:w="1453" w:type="pct"/>
            <w:shd w:val="clear" w:color="auto" w:fill="auto"/>
            <w:vAlign w:val="center"/>
          </w:tcPr>
          <w:p w14:paraId="17B24EB3" w14:textId="77777777" w:rsidR="001A35CC" w:rsidRPr="00CB5E6B" w:rsidRDefault="001A35CC" w:rsidP="009F7259">
            <w:pPr>
              <w:spacing w:before="240" w:afterLines="160" w:after="384" w:line="360" w:lineRule="auto"/>
              <w:jc w:val="center"/>
              <w:rPr>
                <w:rFonts w:ascii="Times New Roman" w:eastAsia="SimSun" w:hAnsi="Times New Roman"/>
                <w:color w:val="808080" w:themeColor="background1" w:themeShade="80"/>
                <w:sz w:val="24"/>
                <w:szCs w:val="24"/>
              </w:rPr>
            </w:pPr>
            <w:r w:rsidRPr="00CB5E6B">
              <w:rPr>
                <w:rFonts w:ascii="Times New Roman" w:eastAsia="SimSun" w:hAnsi="Times New Roman"/>
                <w:color w:val="808080" w:themeColor="background1" w:themeShade="80"/>
                <w:sz w:val="24"/>
                <w:szCs w:val="24"/>
              </w:rPr>
              <w:t>Traslado</w:t>
            </w:r>
          </w:p>
        </w:tc>
        <w:tc>
          <w:tcPr>
            <w:tcW w:w="3090" w:type="pct"/>
            <w:gridSpan w:val="2"/>
            <w:shd w:val="clear" w:color="auto" w:fill="auto"/>
            <w:vAlign w:val="center"/>
          </w:tcPr>
          <w:p w14:paraId="2E81EF9C" w14:textId="77777777" w:rsidR="001A35CC" w:rsidRPr="00CB5E6B" w:rsidRDefault="001A35CC" w:rsidP="009F7259">
            <w:pPr>
              <w:spacing w:before="240" w:afterLines="160" w:after="384" w:line="360" w:lineRule="auto"/>
              <w:jc w:val="center"/>
              <w:rPr>
                <w:rFonts w:ascii="Times New Roman" w:eastAsia="SimSun" w:hAnsi="Times New Roman"/>
                <w:color w:val="808080" w:themeColor="background1" w:themeShade="80"/>
                <w:sz w:val="24"/>
                <w:szCs w:val="24"/>
              </w:rPr>
            </w:pPr>
            <w:r w:rsidRPr="00CB5E6B">
              <w:rPr>
                <w:rFonts w:ascii="Times New Roman" w:eastAsia="SimSun" w:hAnsi="Times New Roman"/>
                <w:color w:val="808080" w:themeColor="background1" w:themeShade="80"/>
                <w:sz w:val="24"/>
                <w:szCs w:val="24"/>
              </w:rPr>
              <w:t>01</w:t>
            </w:r>
          </w:p>
        </w:tc>
      </w:tr>
      <w:tr w:rsidR="001A35CC" w:rsidRPr="00B02CE4" w14:paraId="080E7994" w14:textId="77777777" w:rsidTr="009F7259">
        <w:trPr>
          <w:trHeight w:val="527"/>
        </w:trPr>
        <w:tc>
          <w:tcPr>
            <w:tcW w:w="457" w:type="pct"/>
            <w:vMerge/>
            <w:shd w:val="clear" w:color="auto" w:fill="002060"/>
            <w:vAlign w:val="center"/>
          </w:tcPr>
          <w:p w14:paraId="1AF86548" w14:textId="77777777" w:rsidR="001A35CC" w:rsidRPr="00B02CE4" w:rsidRDefault="001A35CC" w:rsidP="009F7259">
            <w:pPr>
              <w:spacing w:before="240" w:afterLines="160" w:after="384" w:line="360" w:lineRule="auto"/>
              <w:jc w:val="center"/>
              <w:rPr>
                <w:rFonts w:ascii="Times New Roman" w:eastAsia="SimSun" w:hAnsi="Times New Roman"/>
                <w:color w:val="D9D9D9" w:themeColor="background1" w:themeShade="D9"/>
                <w:sz w:val="24"/>
                <w:szCs w:val="24"/>
              </w:rPr>
            </w:pPr>
          </w:p>
        </w:tc>
        <w:tc>
          <w:tcPr>
            <w:tcW w:w="1453" w:type="pct"/>
            <w:shd w:val="clear" w:color="auto" w:fill="auto"/>
            <w:vAlign w:val="center"/>
          </w:tcPr>
          <w:p w14:paraId="465235D3" w14:textId="77777777" w:rsidR="001A35CC" w:rsidRPr="00CB5E6B" w:rsidRDefault="001A35CC" w:rsidP="009F7259">
            <w:pPr>
              <w:spacing w:before="240" w:afterLines="160" w:after="384" w:line="360" w:lineRule="auto"/>
              <w:jc w:val="center"/>
              <w:rPr>
                <w:rFonts w:ascii="Times New Roman" w:eastAsia="SimSun" w:hAnsi="Times New Roman"/>
                <w:color w:val="808080" w:themeColor="background1" w:themeShade="80"/>
                <w:sz w:val="24"/>
                <w:szCs w:val="24"/>
              </w:rPr>
            </w:pPr>
            <w:r w:rsidRPr="00CB5E6B">
              <w:rPr>
                <w:rFonts w:ascii="Times New Roman" w:eastAsia="SimSun" w:hAnsi="Times New Roman"/>
                <w:color w:val="808080" w:themeColor="background1" w:themeShade="80"/>
                <w:sz w:val="24"/>
                <w:szCs w:val="24"/>
              </w:rPr>
              <w:t>Desvinculación</w:t>
            </w:r>
          </w:p>
        </w:tc>
        <w:tc>
          <w:tcPr>
            <w:tcW w:w="3090" w:type="pct"/>
            <w:gridSpan w:val="2"/>
            <w:shd w:val="clear" w:color="auto" w:fill="auto"/>
            <w:vAlign w:val="center"/>
          </w:tcPr>
          <w:p w14:paraId="5AE7C21B" w14:textId="77777777" w:rsidR="001A35CC" w:rsidRPr="00CB5E6B" w:rsidRDefault="001A35CC" w:rsidP="009F7259">
            <w:pPr>
              <w:spacing w:before="240" w:afterLines="160" w:after="384" w:line="360" w:lineRule="auto"/>
              <w:jc w:val="center"/>
              <w:rPr>
                <w:rFonts w:ascii="Times New Roman" w:eastAsia="SimSun" w:hAnsi="Times New Roman"/>
                <w:color w:val="808080" w:themeColor="background1" w:themeShade="80"/>
                <w:sz w:val="24"/>
                <w:szCs w:val="24"/>
              </w:rPr>
            </w:pPr>
            <w:r w:rsidRPr="00CB5E6B">
              <w:rPr>
                <w:rFonts w:ascii="Times New Roman" w:eastAsia="SimSun" w:hAnsi="Times New Roman"/>
                <w:color w:val="808080" w:themeColor="background1" w:themeShade="80"/>
                <w:sz w:val="24"/>
                <w:szCs w:val="24"/>
              </w:rPr>
              <w:t>03</w:t>
            </w:r>
          </w:p>
        </w:tc>
      </w:tr>
      <w:tr w:rsidR="001A35CC" w:rsidRPr="00B02CE4" w14:paraId="4C253000" w14:textId="77777777" w:rsidTr="009F7259">
        <w:trPr>
          <w:trHeight w:val="527"/>
        </w:trPr>
        <w:tc>
          <w:tcPr>
            <w:tcW w:w="1910" w:type="pct"/>
            <w:gridSpan w:val="2"/>
            <w:shd w:val="clear" w:color="auto" w:fill="002060"/>
            <w:vAlign w:val="center"/>
          </w:tcPr>
          <w:p w14:paraId="2E5AC83B" w14:textId="2B53B822" w:rsidR="001A35CC" w:rsidRPr="00AF04E6" w:rsidRDefault="001A35CC" w:rsidP="009F7259">
            <w:pPr>
              <w:spacing w:before="240" w:afterLines="160" w:after="384" w:line="360" w:lineRule="auto"/>
              <w:jc w:val="center"/>
              <w:rPr>
                <w:rFonts w:ascii="Times New Roman" w:eastAsia="SimSun" w:hAnsi="Times New Roman"/>
                <w:b/>
                <w:bCs/>
                <w:color w:val="D9D9D9" w:themeColor="background1" w:themeShade="D9"/>
                <w:sz w:val="24"/>
                <w:szCs w:val="24"/>
              </w:rPr>
            </w:pPr>
            <w:proofErr w:type="gramStart"/>
            <w:r w:rsidRPr="00AF04E6">
              <w:rPr>
                <w:rFonts w:ascii="Times New Roman" w:eastAsia="SimSun" w:hAnsi="Times New Roman"/>
                <w:b/>
                <w:bCs/>
                <w:color w:val="D9D9D9" w:themeColor="background1" w:themeShade="D9"/>
                <w:sz w:val="24"/>
                <w:szCs w:val="24"/>
              </w:rPr>
              <w:t>Total</w:t>
            </w:r>
            <w:proofErr w:type="gramEnd"/>
            <w:r w:rsidRPr="00AF04E6">
              <w:rPr>
                <w:rFonts w:ascii="Times New Roman" w:eastAsia="SimSun" w:hAnsi="Times New Roman"/>
                <w:b/>
                <w:bCs/>
                <w:color w:val="D9D9D9" w:themeColor="background1" w:themeShade="D9"/>
                <w:sz w:val="24"/>
                <w:szCs w:val="24"/>
              </w:rPr>
              <w:t xml:space="preserve"> de salidas</w:t>
            </w:r>
          </w:p>
        </w:tc>
        <w:tc>
          <w:tcPr>
            <w:tcW w:w="3090" w:type="pct"/>
            <w:gridSpan w:val="2"/>
            <w:shd w:val="clear" w:color="auto" w:fill="002060"/>
            <w:vAlign w:val="center"/>
          </w:tcPr>
          <w:p w14:paraId="6BC05260" w14:textId="6C6A9941" w:rsidR="001A35CC" w:rsidRPr="00AF04E6" w:rsidRDefault="001A35CC" w:rsidP="009F7259">
            <w:pPr>
              <w:spacing w:before="240" w:afterLines="160" w:after="384" w:line="360" w:lineRule="auto"/>
              <w:jc w:val="center"/>
              <w:rPr>
                <w:rFonts w:ascii="Times New Roman" w:eastAsia="SimSun" w:hAnsi="Times New Roman"/>
                <w:b/>
                <w:bCs/>
                <w:color w:val="D9D9D9" w:themeColor="background1" w:themeShade="D9"/>
                <w:sz w:val="24"/>
                <w:szCs w:val="24"/>
              </w:rPr>
            </w:pPr>
            <w:r w:rsidRPr="00AF04E6">
              <w:rPr>
                <w:rFonts w:ascii="Times New Roman" w:eastAsia="SimSun" w:hAnsi="Times New Roman"/>
                <w:b/>
                <w:bCs/>
                <w:color w:val="D9D9D9" w:themeColor="background1" w:themeShade="D9"/>
                <w:sz w:val="24"/>
                <w:szCs w:val="24"/>
              </w:rPr>
              <w:t>20</w:t>
            </w:r>
          </w:p>
        </w:tc>
      </w:tr>
    </w:tbl>
    <w:p w14:paraId="49AF450B" w14:textId="77777777" w:rsidR="00A36D11" w:rsidRPr="00B02CE4" w:rsidRDefault="00A36D11" w:rsidP="003B2DF8">
      <w:pPr>
        <w:tabs>
          <w:tab w:val="left" w:pos="2981"/>
        </w:tabs>
        <w:spacing w:afterLines="160" w:after="384" w:line="360" w:lineRule="auto"/>
        <w:rPr>
          <w:color w:val="808080" w:themeColor="background1" w:themeShade="80"/>
          <w:sz w:val="20"/>
          <w:szCs w:val="20"/>
          <w:lang w:val="es-DO"/>
        </w:rPr>
      </w:pPr>
      <w:r w:rsidRPr="00AF04E6">
        <w:rPr>
          <w:b/>
          <w:bCs/>
          <w:color w:val="808080" w:themeColor="background1" w:themeShade="80"/>
          <w:sz w:val="20"/>
          <w:szCs w:val="20"/>
          <w:lang w:val="es-DO"/>
        </w:rPr>
        <w:t>Fuente:</w:t>
      </w:r>
      <w:r w:rsidRPr="00B02CE4">
        <w:rPr>
          <w:color w:val="808080" w:themeColor="background1" w:themeShade="80"/>
          <w:sz w:val="20"/>
          <w:szCs w:val="20"/>
          <w:lang w:val="es-DO"/>
        </w:rPr>
        <w:t xml:space="preserve"> Departamento Recursos Humanos</w:t>
      </w:r>
    </w:p>
    <w:p w14:paraId="52C7C8AE" w14:textId="4E3ED784" w:rsidR="00A36D11" w:rsidRPr="00B02CE4" w:rsidRDefault="00A36D11" w:rsidP="003B2DF8">
      <w:pPr>
        <w:autoSpaceDE w:val="0"/>
        <w:autoSpaceDN w:val="0"/>
        <w:adjustRightInd w:val="0"/>
        <w:spacing w:afterLines="160" w:after="384" w:line="360" w:lineRule="auto"/>
        <w:rPr>
          <w:color w:val="767070"/>
          <w:szCs w:val="23"/>
          <w:lang w:val="es-DO"/>
        </w:rPr>
      </w:pPr>
      <w:r w:rsidRPr="00B02CE4">
        <w:rPr>
          <w:color w:val="767070"/>
          <w:szCs w:val="23"/>
          <w:lang w:val="es-DO"/>
        </w:rPr>
        <w:t xml:space="preserve">En </w:t>
      </w:r>
      <w:r w:rsidR="004E30E2" w:rsidRPr="00B02CE4">
        <w:rPr>
          <w:color w:val="767070"/>
          <w:szCs w:val="23"/>
          <w:lang w:val="es-DO"/>
        </w:rPr>
        <w:t xml:space="preserve">el periodo comprendido de enero – noviembre del 2022, se han trabajados los cálculos de los derechos adquiridos y/o prestaciones laborales de los ex empleados de </w:t>
      </w:r>
      <w:proofErr w:type="spellStart"/>
      <w:r w:rsidR="004E30E2" w:rsidRPr="00B02CE4">
        <w:rPr>
          <w:color w:val="767070"/>
          <w:szCs w:val="23"/>
          <w:lang w:val="es-DO"/>
        </w:rPr>
        <w:t>Pro-competencia</w:t>
      </w:r>
      <w:proofErr w:type="spellEnd"/>
      <w:r w:rsidR="004E30E2" w:rsidRPr="00B02CE4">
        <w:rPr>
          <w:color w:val="767070"/>
          <w:szCs w:val="23"/>
          <w:lang w:val="es-DO"/>
        </w:rPr>
        <w:t>, teniendo el desglose siguiente:</w:t>
      </w:r>
    </w:p>
    <w:tbl>
      <w:tblPr>
        <w:tblStyle w:val="Tablaconcuadrcula"/>
        <w:tblW w:w="5373" w:type="pct"/>
        <w:tblLook w:val="04A0" w:firstRow="1" w:lastRow="0" w:firstColumn="1" w:lastColumn="0" w:noHBand="0" w:noVBand="1"/>
      </w:tblPr>
      <w:tblGrid>
        <w:gridCol w:w="1684"/>
        <w:gridCol w:w="1324"/>
        <w:gridCol w:w="1289"/>
        <w:gridCol w:w="2219"/>
        <w:gridCol w:w="1984"/>
      </w:tblGrid>
      <w:tr w:rsidR="00A36D11" w:rsidRPr="00475136" w14:paraId="26F5F687" w14:textId="77777777" w:rsidTr="00CB5E6B">
        <w:trPr>
          <w:trHeight w:val="1314"/>
          <w:tblHeader/>
        </w:trPr>
        <w:tc>
          <w:tcPr>
            <w:tcW w:w="991" w:type="pct"/>
            <w:shd w:val="clear" w:color="auto" w:fill="002060"/>
            <w:vAlign w:val="center"/>
            <w:hideMark/>
          </w:tcPr>
          <w:p w14:paraId="556A97D2" w14:textId="77777777" w:rsidR="00A36D11" w:rsidRPr="00B02CE4" w:rsidRDefault="00A36D11" w:rsidP="009F7259">
            <w:pPr>
              <w:spacing w:afterLines="160" w:after="384" w:line="360" w:lineRule="auto"/>
              <w:jc w:val="center"/>
              <w:rPr>
                <w:rFonts w:ascii="Times New Roman" w:eastAsia="Times New Roman" w:hAnsi="Times New Roman"/>
                <w:b/>
                <w:bCs/>
                <w:color w:val="D9D9D9" w:themeColor="background1" w:themeShade="D9"/>
                <w:sz w:val="24"/>
                <w:szCs w:val="24"/>
              </w:rPr>
            </w:pPr>
          </w:p>
          <w:p w14:paraId="754F409B" w14:textId="77777777" w:rsidR="00A36D11" w:rsidRPr="00B02CE4" w:rsidRDefault="00A36D11" w:rsidP="009F7259">
            <w:pPr>
              <w:spacing w:afterLines="160" w:after="384" w:line="360" w:lineRule="auto"/>
              <w:jc w:val="center"/>
              <w:rPr>
                <w:rFonts w:ascii="Times New Roman" w:eastAsia="Times New Roman" w:hAnsi="Times New Roman"/>
                <w:b/>
                <w:bCs/>
                <w:color w:val="D9D9D9" w:themeColor="background1" w:themeShade="D9"/>
                <w:sz w:val="24"/>
                <w:szCs w:val="24"/>
              </w:rPr>
            </w:pPr>
            <w:r w:rsidRPr="00B02CE4">
              <w:rPr>
                <w:rFonts w:ascii="Times New Roman" w:eastAsia="Times New Roman" w:hAnsi="Times New Roman"/>
                <w:b/>
                <w:bCs/>
                <w:color w:val="D9D9D9" w:themeColor="background1" w:themeShade="D9"/>
                <w:sz w:val="24"/>
                <w:szCs w:val="24"/>
              </w:rPr>
              <w:t>Mes</w:t>
            </w:r>
          </w:p>
        </w:tc>
        <w:tc>
          <w:tcPr>
            <w:tcW w:w="779" w:type="pct"/>
            <w:shd w:val="clear" w:color="auto" w:fill="002060"/>
            <w:vAlign w:val="center"/>
            <w:hideMark/>
          </w:tcPr>
          <w:p w14:paraId="7C6E7B08" w14:textId="77777777" w:rsidR="00A36D11" w:rsidRPr="00B02CE4" w:rsidRDefault="00A36D11" w:rsidP="009F7259">
            <w:pPr>
              <w:spacing w:afterLines="160" w:after="384" w:line="360" w:lineRule="auto"/>
              <w:jc w:val="center"/>
              <w:rPr>
                <w:rFonts w:ascii="Times New Roman" w:eastAsia="Times New Roman" w:hAnsi="Times New Roman"/>
                <w:b/>
                <w:bCs/>
                <w:color w:val="D9D9D9" w:themeColor="background1" w:themeShade="D9"/>
                <w:sz w:val="24"/>
                <w:szCs w:val="24"/>
              </w:rPr>
            </w:pPr>
            <w:r w:rsidRPr="00B02CE4">
              <w:rPr>
                <w:rFonts w:ascii="Times New Roman" w:eastAsia="Times New Roman" w:hAnsi="Times New Roman"/>
                <w:b/>
                <w:bCs/>
                <w:color w:val="D9D9D9" w:themeColor="background1" w:themeShade="D9"/>
                <w:sz w:val="24"/>
                <w:szCs w:val="24"/>
              </w:rPr>
              <w:t>Cantidad De Cálculos Realizados</w:t>
            </w:r>
          </w:p>
        </w:tc>
        <w:tc>
          <w:tcPr>
            <w:tcW w:w="758" w:type="pct"/>
            <w:shd w:val="clear" w:color="auto" w:fill="002060"/>
            <w:vAlign w:val="center"/>
            <w:hideMark/>
          </w:tcPr>
          <w:p w14:paraId="3572E482" w14:textId="1F96EE31" w:rsidR="00A36D11" w:rsidRPr="00B02CE4" w:rsidRDefault="00A36D11" w:rsidP="009F7259">
            <w:pPr>
              <w:spacing w:afterLines="160" w:after="384" w:line="360" w:lineRule="auto"/>
              <w:jc w:val="center"/>
              <w:rPr>
                <w:rFonts w:ascii="Times New Roman" w:eastAsia="Times New Roman" w:hAnsi="Times New Roman"/>
                <w:b/>
                <w:bCs/>
                <w:color w:val="D9D9D9" w:themeColor="background1" w:themeShade="D9"/>
                <w:sz w:val="24"/>
                <w:szCs w:val="24"/>
              </w:rPr>
            </w:pPr>
            <w:r w:rsidRPr="00B02CE4">
              <w:rPr>
                <w:rFonts w:ascii="Times New Roman" w:eastAsia="Times New Roman" w:hAnsi="Times New Roman"/>
                <w:b/>
                <w:bCs/>
                <w:color w:val="D9D9D9" w:themeColor="background1" w:themeShade="D9"/>
                <w:sz w:val="24"/>
                <w:szCs w:val="24"/>
              </w:rPr>
              <w:t>Cantidad De Cálculos Remitidos A N</w:t>
            </w:r>
            <w:r w:rsidR="00CB5E6B">
              <w:rPr>
                <w:rFonts w:ascii="Times New Roman" w:eastAsia="Times New Roman" w:hAnsi="Times New Roman"/>
                <w:b/>
                <w:bCs/>
                <w:color w:val="D9D9D9" w:themeColor="background1" w:themeShade="D9"/>
                <w:sz w:val="24"/>
                <w:szCs w:val="24"/>
              </w:rPr>
              <w:t>ó</w:t>
            </w:r>
            <w:r w:rsidRPr="00B02CE4">
              <w:rPr>
                <w:rFonts w:ascii="Times New Roman" w:eastAsia="Times New Roman" w:hAnsi="Times New Roman"/>
                <w:b/>
                <w:bCs/>
                <w:color w:val="D9D9D9" w:themeColor="background1" w:themeShade="D9"/>
                <w:sz w:val="24"/>
                <w:szCs w:val="24"/>
              </w:rPr>
              <w:t>mina</w:t>
            </w:r>
          </w:p>
        </w:tc>
        <w:tc>
          <w:tcPr>
            <w:tcW w:w="1305" w:type="pct"/>
            <w:shd w:val="clear" w:color="auto" w:fill="002060"/>
            <w:vAlign w:val="center"/>
            <w:hideMark/>
          </w:tcPr>
          <w:p w14:paraId="13B519C9" w14:textId="77777777" w:rsidR="00A36D11" w:rsidRPr="00B02CE4" w:rsidRDefault="00A36D11" w:rsidP="009F7259">
            <w:pPr>
              <w:spacing w:afterLines="160" w:after="384" w:line="360" w:lineRule="auto"/>
              <w:jc w:val="center"/>
              <w:rPr>
                <w:rFonts w:ascii="Times New Roman" w:eastAsia="Times New Roman" w:hAnsi="Times New Roman"/>
                <w:b/>
                <w:bCs/>
                <w:color w:val="D9D9D9" w:themeColor="background1" w:themeShade="D9"/>
                <w:sz w:val="24"/>
                <w:szCs w:val="24"/>
              </w:rPr>
            </w:pPr>
            <w:r w:rsidRPr="00B02CE4">
              <w:rPr>
                <w:rFonts w:ascii="Times New Roman" w:eastAsia="Times New Roman" w:hAnsi="Times New Roman"/>
                <w:b/>
                <w:bCs/>
                <w:color w:val="D9D9D9" w:themeColor="background1" w:themeShade="D9"/>
                <w:sz w:val="24"/>
                <w:szCs w:val="24"/>
              </w:rPr>
              <w:t>Monto Pagado</w:t>
            </w:r>
            <w:r w:rsidRPr="00B02CE4">
              <w:rPr>
                <w:rFonts w:ascii="Times New Roman" w:eastAsia="Times New Roman" w:hAnsi="Times New Roman"/>
                <w:b/>
                <w:bCs/>
                <w:color w:val="D9D9D9" w:themeColor="background1" w:themeShade="D9"/>
                <w:sz w:val="24"/>
                <w:szCs w:val="24"/>
              </w:rPr>
              <w:br/>
              <w:t>(Concepto De Vacaciones)</w:t>
            </w:r>
          </w:p>
        </w:tc>
        <w:tc>
          <w:tcPr>
            <w:tcW w:w="1167" w:type="pct"/>
            <w:shd w:val="clear" w:color="auto" w:fill="002060"/>
            <w:vAlign w:val="center"/>
            <w:hideMark/>
          </w:tcPr>
          <w:p w14:paraId="25AADD3B" w14:textId="77777777" w:rsidR="00A36D11" w:rsidRPr="00B02CE4" w:rsidRDefault="00A36D11" w:rsidP="009F7259">
            <w:pPr>
              <w:spacing w:afterLines="160" w:after="384" w:line="360" w:lineRule="auto"/>
              <w:jc w:val="center"/>
              <w:rPr>
                <w:rFonts w:ascii="Times New Roman" w:eastAsia="Times New Roman" w:hAnsi="Times New Roman"/>
                <w:b/>
                <w:bCs/>
                <w:color w:val="D9D9D9" w:themeColor="background1" w:themeShade="D9"/>
                <w:sz w:val="24"/>
                <w:szCs w:val="24"/>
              </w:rPr>
            </w:pPr>
            <w:r w:rsidRPr="00B02CE4">
              <w:rPr>
                <w:rFonts w:ascii="Times New Roman" w:eastAsia="Times New Roman" w:hAnsi="Times New Roman"/>
                <w:b/>
                <w:bCs/>
                <w:color w:val="D9D9D9" w:themeColor="background1" w:themeShade="D9"/>
                <w:sz w:val="24"/>
                <w:szCs w:val="24"/>
              </w:rPr>
              <w:t xml:space="preserve">Monto Pendiente       De Pago  </w:t>
            </w:r>
            <w:proofErr w:type="gramStart"/>
            <w:r w:rsidRPr="00B02CE4">
              <w:rPr>
                <w:rFonts w:ascii="Times New Roman" w:eastAsia="Times New Roman" w:hAnsi="Times New Roman"/>
                <w:b/>
                <w:bCs/>
                <w:color w:val="D9D9D9" w:themeColor="background1" w:themeShade="D9"/>
                <w:sz w:val="24"/>
                <w:szCs w:val="24"/>
              </w:rPr>
              <w:t xml:space="preserve">   (</w:t>
            </w:r>
            <w:proofErr w:type="gramEnd"/>
            <w:r w:rsidRPr="00B02CE4">
              <w:rPr>
                <w:rFonts w:ascii="Times New Roman" w:eastAsia="Times New Roman" w:hAnsi="Times New Roman"/>
                <w:b/>
                <w:bCs/>
                <w:color w:val="D9D9D9" w:themeColor="background1" w:themeShade="D9"/>
                <w:sz w:val="24"/>
                <w:szCs w:val="24"/>
              </w:rPr>
              <w:t>Salario 13)</w:t>
            </w:r>
          </w:p>
        </w:tc>
      </w:tr>
      <w:tr w:rsidR="00A36D11" w:rsidRPr="00B02CE4" w14:paraId="1981D15C" w14:textId="77777777" w:rsidTr="00CB5E6B">
        <w:trPr>
          <w:trHeight w:val="497"/>
        </w:trPr>
        <w:tc>
          <w:tcPr>
            <w:tcW w:w="991" w:type="pct"/>
            <w:vAlign w:val="center"/>
            <w:hideMark/>
          </w:tcPr>
          <w:p w14:paraId="44FF6791"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ENERO</w:t>
            </w:r>
          </w:p>
        </w:tc>
        <w:tc>
          <w:tcPr>
            <w:tcW w:w="779" w:type="pct"/>
            <w:vAlign w:val="center"/>
            <w:hideMark/>
          </w:tcPr>
          <w:p w14:paraId="15350D4E"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0</w:t>
            </w:r>
          </w:p>
        </w:tc>
        <w:tc>
          <w:tcPr>
            <w:tcW w:w="758" w:type="pct"/>
            <w:vAlign w:val="center"/>
            <w:hideMark/>
          </w:tcPr>
          <w:p w14:paraId="2F4C24D5"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0</w:t>
            </w:r>
          </w:p>
        </w:tc>
        <w:tc>
          <w:tcPr>
            <w:tcW w:w="1305" w:type="pct"/>
            <w:vAlign w:val="center"/>
            <w:hideMark/>
          </w:tcPr>
          <w:p w14:paraId="172DBB66" w14:textId="1588128E"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            0.00</w:t>
            </w:r>
          </w:p>
        </w:tc>
        <w:tc>
          <w:tcPr>
            <w:tcW w:w="1167" w:type="pct"/>
            <w:vAlign w:val="center"/>
            <w:hideMark/>
          </w:tcPr>
          <w:p w14:paraId="507AFE7D" w14:textId="203C84C4"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             0.00</w:t>
            </w:r>
          </w:p>
        </w:tc>
      </w:tr>
      <w:tr w:rsidR="00A36D11" w:rsidRPr="00B02CE4" w14:paraId="1D325D1C" w14:textId="77777777" w:rsidTr="00CB5E6B">
        <w:trPr>
          <w:trHeight w:val="373"/>
        </w:trPr>
        <w:tc>
          <w:tcPr>
            <w:tcW w:w="991" w:type="pct"/>
            <w:vAlign w:val="center"/>
            <w:hideMark/>
          </w:tcPr>
          <w:p w14:paraId="244988FF"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FEBRERO</w:t>
            </w:r>
          </w:p>
        </w:tc>
        <w:tc>
          <w:tcPr>
            <w:tcW w:w="779" w:type="pct"/>
            <w:vAlign w:val="center"/>
            <w:hideMark/>
          </w:tcPr>
          <w:p w14:paraId="3419588F"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3</w:t>
            </w:r>
          </w:p>
        </w:tc>
        <w:tc>
          <w:tcPr>
            <w:tcW w:w="758" w:type="pct"/>
            <w:vAlign w:val="center"/>
            <w:hideMark/>
          </w:tcPr>
          <w:p w14:paraId="4B672916"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3</w:t>
            </w:r>
          </w:p>
        </w:tc>
        <w:tc>
          <w:tcPr>
            <w:tcW w:w="1305" w:type="pct"/>
            <w:vAlign w:val="center"/>
            <w:hideMark/>
          </w:tcPr>
          <w:p w14:paraId="4FA0013D" w14:textId="316C2EE0"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      321,181.36</w:t>
            </w:r>
          </w:p>
        </w:tc>
        <w:tc>
          <w:tcPr>
            <w:tcW w:w="1167" w:type="pct"/>
            <w:vAlign w:val="center"/>
            <w:hideMark/>
          </w:tcPr>
          <w:p w14:paraId="485C6F9B" w14:textId="1E4F141B"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             0.00</w:t>
            </w:r>
          </w:p>
        </w:tc>
      </w:tr>
      <w:tr w:rsidR="00A36D11" w:rsidRPr="00B02CE4" w14:paraId="47FC3A0A" w14:textId="77777777" w:rsidTr="00CB5E6B">
        <w:trPr>
          <w:trHeight w:val="373"/>
        </w:trPr>
        <w:tc>
          <w:tcPr>
            <w:tcW w:w="991" w:type="pct"/>
            <w:vAlign w:val="center"/>
            <w:hideMark/>
          </w:tcPr>
          <w:p w14:paraId="302ABFCF"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MARZO</w:t>
            </w:r>
          </w:p>
        </w:tc>
        <w:tc>
          <w:tcPr>
            <w:tcW w:w="779" w:type="pct"/>
            <w:vAlign w:val="center"/>
            <w:hideMark/>
          </w:tcPr>
          <w:p w14:paraId="730D2A5C"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2</w:t>
            </w:r>
          </w:p>
        </w:tc>
        <w:tc>
          <w:tcPr>
            <w:tcW w:w="758" w:type="pct"/>
            <w:vAlign w:val="center"/>
            <w:hideMark/>
          </w:tcPr>
          <w:p w14:paraId="5B1EF42C"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2</w:t>
            </w:r>
          </w:p>
        </w:tc>
        <w:tc>
          <w:tcPr>
            <w:tcW w:w="1305" w:type="pct"/>
            <w:vAlign w:val="center"/>
            <w:hideMark/>
          </w:tcPr>
          <w:p w14:paraId="4D8A136D" w14:textId="0661D932"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      107,561.92</w:t>
            </w:r>
          </w:p>
        </w:tc>
        <w:tc>
          <w:tcPr>
            <w:tcW w:w="1167" w:type="pct"/>
            <w:vAlign w:val="center"/>
            <w:hideMark/>
          </w:tcPr>
          <w:p w14:paraId="45181576"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             0.00</w:t>
            </w:r>
          </w:p>
        </w:tc>
      </w:tr>
      <w:tr w:rsidR="00A36D11" w:rsidRPr="00B02CE4" w14:paraId="4C0ACC98" w14:textId="77777777" w:rsidTr="00CB5E6B">
        <w:trPr>
          <w:trHeight w:val="373"/>
        </w:trPr>
        <w:tc>
          <w:tcPr>
            <w:tcW w:w="991" w:type="pct"/>
            <w:vAlign w:val="center"/>
            <w:hideMark/>
          </w:tcPr>
          <w:p w14:paraId="324B7A3C"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ABRIL</w:t>
            </w:r>
          </w:p>
        </w:tc>
        <w:tc>
          <w:tcPr>
            <w:tcW w:w="779" w:type="pct"/>
            <w:vAlign w:val="center"/>
            <w:hideMark/>
          </w:tcPr>
          <w:p w14:paraId="149D1928"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2</w:t>
            </w:r>
          </w:p>
        </w:tc>
        <w:tc>
          <w:tcPr>
            <w:tcW w:w="758" w:type="pct"/>
            <w:vAlign w:val="center"/>
            <w:hideMark/>
          </w:tcPr>
          <w:p w14:paraId="69DAC056"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2</w:t>
            </w:r>
          </w:p>
        </w:tc>
        <w:tc>
          <w:tcPr>
            <w:tcW w:w="1305" w:type="pct"/>
            <w:vAlign w:val="center"/>
            <w:hideMark/>
          </w:tcPr>
          <w:p w14:paraId="081194EA" w14:textId="17B8540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      691,278.27</w:t>
            </w:r>
          </w:p>
        </w:tc>
        <w:tc>
          <w:tcPr>
            <w:tcW w:w="1167" w:type="pct"/>
            <w:vAlign w:val="center"/>
            <w:hideMark/>
          </w:tcPr>
          <w:p w14:paraId="258A772D"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             0.00</w:t>
            </w:r>
          </w:p>
        </w:tc>
      </w:tr>
      <w:tr w:rsidR="00A36D11" w:rsidRPr="00B02CE4" w14:paraId="0D497A37" w14:textId="77777777" w:rsidTr="00CB5E6B">
        <w:trPr>
          <w:trHeight w:val="373"/>
        </w:trPr>
        <w:tc>
          <w:tcPr>
            <w:tcW w:w="991" w:type="pct"/>
            <w:vAlign w:val="center"/>
            <w:hideMark/>
          </w:tcPr>
          <w:p w14:paraId="5557B57D"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MAYO</w:t>
            </w:r>
          </w:p>
        </w:tc>
        <w:tc>
          <w:tcPr>
            <w:tcW w:w="779" w:type="pct"/>
            <w:vAlign w:val="center"/>
            <w:hideMark/>
          </w:tcPr>
          <w:p w14:paraId="20DA672F"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2</w:t>
            </w:r>
          </w:p>
        </w:tc>
        <w:tc>
          <w:tcPr>
            <w:tcW w:w="758" w:type="pct"/>
            <w:vAlign w:val="center"/>
            <w:hideMark/>
          </w:tcPr>
          <w:p w14:paraId="75B549B1"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2</w:t>
            </w:r>
          </w:p>
        </w:tc>
        <w:tc>
          <w:tcPr>
            <w:tcW w:w="1305" w:type="pct"/>
            <w:vAlign w:val="center"/>
            <w:hideMark/>
          </w:tcPr>
          <w:p w14:paraId="46D9006A" w14:textId="5EED9B96"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      160,775.26</w:t>
            </w:r>
          </w:p>
        </w:tc>
        <w:tc>
          <w:tcPr>
            <w:tcW w:w="1167" w:type="pct"/>
            <w:vAlign w:val="center"/>
            <w:hideMark/>
          </w:tcPr>
          <w:p w14:paraId="0DF1B8C1" w14:textId="5C76AA60"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          33,700.00</w:t>
            </w:r>
          </w:p>
        </w:tc>
      </w:tr>
      <w:tr w:rsidR="00A36D11" w:rsidRPr="00B02CE4" w14:paraId="7273AB65" w14:textId="77777777" w:rsidTr="00CB5E6B">
        <w:trPr>
          <w:trHeight w:val="299"/>
        </w:trPr>
        <w:tc>
          <w:tcPr>
            <w:tcW w:w="991" w:type="pct"/>
            <w:vAlign w:val="center"/>
            <w:hideMark/>
          </w:tcPr>
          <w:p w14:paraId="56E24900"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JUNIO</w:t>
            </w:r>
          </w:p>
        </w:tc>
        <w:tc>
          <w:tcPr>
            <w:tcW w:w="779" w:type="pct"/>
            <w:vAlign w:val="center"/>
            <w:hideMark/>
          </w:tcPr>
          <w:p w14:paraId="4217679B"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4</w:t>
            </w:r>
          </w:p>
        </w:tc>
        <w:tc>
          <w:tcPr>
            <w:tcW w:w="758" w:type="pct"/>
            <w:vAlign w:val="center"/>
            <w:hideMark/>
          </w:tcPr>
          <w:p w14:paraId="16EE80A6" w14:textId="7777777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4</w:t>
            </w:r>
          </w:p>
        </w:tc>
        <w:tc>
          <w:tcPr>
            <w:tcW w:w="1305" w:type="pct"/>
            <w:vAlign w:val="center"/>
            <w:hideMark/>
          </w:tcPr>
          <w:p w14:paraId="56CA23E4" w14:textId="08D66D57"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      599,446.23</w:t>
            </w:r>
          </w:p>
        </w:tc>
        <w:tc>
          <w:tcPr>
            <w:tcW w:w="1167" w:type="pct"/>
            <w:vAlign w:val="center"/>
            <w:hideMark/>
          </w:tcPr>
          <w:p w14:paraId="23CFB586" w14:textId="252D4753" w:rsidR="00A36D11" w:rsidRPr="00B02CE4" w:rsidRDefault="00A36D11"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        186,249.86</w:t>
            </w:r>
          </w:p>
        </w:tc>
      </w:tr>
      <w:tr w:rsidR="00037CD8" w:rsidRPr="00B02CE4" w14:paraId="1C144B8D" w14:textId="77777777" w:rsidTr="00CB5E6B">
        <w:trPr>
          <w:trHeight w:val="299"/>
        </w:trPr>
        <w:tc>
          <w:tcPr>
            <w:tcW w:w="991" w:type="pct"/>
            <w:vAlign w:val="center"/>
          </w:tcPr>
          <w:p w14:paraId="720B2369" w14:textId="3A7F5464"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JULIO</w:t>
            </w:r>
          </w:p>
        </w:tc>
        <w:tc>
          <w:tcPr>
            <w:tcW w:w="779" w:type="pct"/>
            <w:vAlign w:val="center"/>
          </w:tcPr>
          <w:p w14:paraId="305A63EA" w14:textId="41D54676"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1</w:t>
            </w:r>
          </w:p>
        </w:tc>
        <w:tc>
          <w:tcPr>
            <w:tcW w:w="758" w:type="pct"/>
            <w:vAlign w:val="center"/>
          </w:tcPr>
          <w:p w14:paraId="16B7C9B9" w14:textId="2DFCF74F"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1</w:t>
            </w:r>
          </w:p>
        </w:tc>
        <w:tc>
          <w:tcPr>
            <w:tcW w:w="1305" w:type="pct"/>
            <w:vAlign w:val="center"/>
          </w:tcPr>
          <w:p w14:paraId="23C27D26" w14:textId="5515EEC7"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58,144.90</w:t>
            </w:r>
          </w:p>
        </w:tc>
        <w:tc>
          <w:tcPr>
            <w:tcW w:w="1167" w:type="pct"/>
            <w:vAlign w:val="center"/>
          </w:tcPr>
          <w:p w14:paraId="7747E475" w14:textId="457627E7"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30,000.00</w:t>
            </w:r>
          </w:p>
        </w:tc>
      </w:tr>
      <w:tr w:rsidR="00037CD8" w:rsidRPr="00B02CE4" w14:paraId="289413DA" w14:textId="77777777" w:rsidTr="00CB5E6B">
        <w:trPr>
          <w:trHeight w:val="299"/>
        </w:trPr>
        <w:tc>
          <w:tcPr>
            <w:tcW w:w="991" w:type="pct"/>
            <w:vAlign w:val="center"/>
          </w:tcPr>
          <w:p w14:paraId="37F8FC02" w14:textId="4A6CF6C2"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AGOSTO</w:t>
            </w:r>
          </w:p>
        </w:tc>
        <w:tc>
          <w:tcPr>
            <w:tcW w:w="779" w:type="pct"/>
            <w:vAlign w:val="center"/>
          </w:tcPr>
          <w:p w14:paraId="65E8A2AE" w14:textId="5143466B"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0</w:t>
            </w:r>
          </w:p>
        </w:tc>
        <w:tc>
          <w:tcPr>
            <w:tcW w:w="758" w:type="pct"/>
            <w:vAlign w:val="center"/>
          </w:tcPr>
          <w:p w14:paraId="28B5D1C4" w14:textId="1CF15DD3"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0</w:t>
            </w:r>
          </w:p>
        </w:tc>
        <w:tc>
          <w:tcPr>
            <w:tcW w:w="1305" w:type="pct"/>
            <w:vAlign w:val="center"/>
          </w:tcPr>
          <w:p w14:paraId="623D1CE6" w14:textId="63544D26"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0.00</w:t>
            </w:r>
          </w:p>
        </w:tc>
        <w:tc>
          <w:tcPr>
            <w:tcW w:w="1167" w:type="pct"/>
            <w:vAlign w:val="center"/>
          </w:tcPr>
          <w:p w14:paraId="5D8A9572" w14:textId="342095E1"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0.00</w:t>
            </w:r>
          </w:p>
        </w:tc>
      </w:tr>
      <w:tr w:rsidR="00037CD8" w:rsidRPr="00B02CE4" w14:paraId="669FB9CA" w14:textId="77777777" w:rsidTr="00CB5E6B">
        <w:trPr>
          <w:trHeight w:val="299"/>
        </w:trPr>
        <w:tc>
          <w:tcPr>
            <w:tcW w:w="991" w:type="pct"/>
            <w:vAlign w:val="center"/>
          </w:tcPr>
          <w:p w14:paraId="40AF3241" w14:textId="6122A1DE"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SEPTIEMBRE</w:t>
            </w:r>
          </w:p>
        </w:tc>
        <w:tc>
          <w:tcPr>
            <w:tcW w:w="779" w:type="pct"/>
            <w:vAlign w:val="center"/>
          </w:tcPr>
          <w:p w14:paraId="1C27C461" w14:textId="6283A6DB"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1</w:t>
            </w:r>
          </w:p>
        </w:tc>
        <w:tc>
          <w:tcPr>
            <w:tcW w:w="758" w:type="pct"/>
            <w:vAlign w:val="center"/>
          </w:tcPr>
          <w:p w14:paraId="3CA56BC5" w14:textId="6FA5121F"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1</w:t>
            </w:r>
          </w:p>
        </w:tc>
        <w:tc>
          <w:tcPr>
            <w:tcW w:w="1305" w:type="pct"/>
            <w:vAlign w:val="center"/>
          </w:tcPr>
          <w:p w14:paraId="312436B0" w14:textId="48FFC975"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0.00</w:t>
            </w:r>
          </w:p>
        </w:tc>
        <w:tc>
          <w:tcPr>
            <w:tcW w:w="1167" w:type="pct"/>
            <w:vAlign w:val="center"/>
          </w:tcPr>
          <w:p w14:paraId="5552DAC6" w14:textId="17E07B47"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37,825.00</w:t>
            </w:r>
          </w:p>
        </w:tc>
      </w:tr>
      <w:tr w:rsidR="00037CD8" w:rsidRPr="00B02CE4" w14:paraId="44100564" w14:textId="77777777" w:rsidTr="00AF04E6">
        <w:trPr>
          <w:trHeight w:val="299"/>
        </w:trPr>
        <w:tc>
          <w:tcPr>
            <w:tcW w:w="991" w:type="pct"/>
            <w:vAlign w:val="center"/>
          </w:tcPr>
          <w:p w14:paraId="67454EA7" w14:textId="7EAF2D80"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OCTUBRE</w:t>
            </w:r>
          </w:p>
        </w:tc>
        <w:tc>
          <w:tcPr>
            <w:tcW w:w="779" w:type="pct"/>
            <w:vAlign w:val="center"/>
          </w:tcPr>
          <w:p w14:paraId="68E7487D" w14:textId="217194BF"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0</w:t>
            </w:r>
          </w:p>
        </w:tc>
        <w:tc>
          <w:tcPr>
            <w:tcW w:w="758" w:type="pct"/>
            <w:vAlign w:val="center"/>
          </w:tcPr>
          <w:p w14:paraId="0BD4CBDD" w14:textId="1D641691"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0</w:t>
            </w:r>
          </w:p>
        </w:tc>
        <w:tc>
          <w:tcPr>
            <w:tcW w:w="1305" w:type="pct"/>
            <w:vAlign w:val="center"/>
          </w:tcPr>
          <w:p w14:paraId="7D9D98B3" w14:textId="2923AFE3"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0.00</w:t>
            </w:r>
          </w:p>
        </w:tc>
        <w:tc>
          <w:tcPr>
            <w:tcW w:w="1167" w:type="pct"/>
            <w:vAlign w:val="center"/>
          </w:tcPr>
          <w:p w14:paraId="21F80CCE" w14:textId="591F5641"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0.00</w:t>
            </w:r>
          </w:p>
        </w:tc>
      </w:tr>
      <w:tr w:rsidR="00037CD8" w:rsidRPr="00B02CE4" w14:paraId="67897DA1" w14:textId="77777777" w:rsidTr="00AF04E6">
        <w:trPr>
          <w:trHeight w:val="299"/>
        </w:trPr>
        <w:tc>
          <w:tcPr>
            <w:tcW w:w="991" w:type="pct"/>
            <w:vAlign w:val="center"/>
          </w:tcPr>
          <w:p w14:paraId="35AB9CE7" w14:textId="41F4151B"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NOVIEMBRE</w:t>
            </w:r>
          </w:p>
        </w:tc>
        <w:tc>
          <w:tcPr>
            <w:tcW w:w="779" w:type="pct"/>
            <w:vAlign w:val="center"/>
          </w:tcPr>
          <w:p w14:paraId="13AF2003" w14:textId="4BDA86A6"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0</w:t>
            </w:r>
          </w:p>
        </w:tc>
        <w:tc>
          <w:tcPr>
            <w:tcW w:w="758" w:type="pct"/>
            <w:vAlign w:val="center"/>
          </w:tcPr>
          <w:p w14:paraId="406BE19D" w14:textId="196C5FFB"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0</w:t>
            </w:r>
          </w:p>
        </w:tc>
        <w:tc>
          <w:tcPr>
            <w:tcW w:w="1305" w:type="pct"/>
            <w:vAlign w:val="center"/>
          </w:tcPr>
          <w:p w14:paraId="05BB2BAA" w14:textId="1411C697"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0.00</w:t>
            </w:r>
          </w:p>
        </w:tc>
        <w:tc>
          <w:tcPr>
            <w:tcW w:w="1167" w:type="pct"/>
            <w:vAlign w:val="center"/>
          </w:tcPr>
          <w:p w14:paraId="7886D43F" w14:textId="08FC48EE" w:rsidR="00037CD8" w:rsidRPr="00B02CE4" w:rsidRDefault="00037CD8" w:rsidP="009F7259">
            <w:pPr>
              <w:spacing w:afterLines="160" w:after="384" w:line="360" w:lineRule="auto"/>
              <w:jc w:val="center"/>
              <w:rPr>
                <w:rFonts w:ascii="Times New Roman" w:eastAsia="Times New Roman" w:hAnsi="Times New Roman"/>
                <w:color w:val="808080" w:themeColor="background1" w:themeShade="80"/>
                <w:sz w:val="24"/>
                <w:szCs w:val="24"/>
              </w:rPr>
            </w:pPr>
            <w:r w:rsidRPr="00B02CE4">
              <w:rPr>
                <w:rFonts w:ascii="Times New Roman" w:eastAsia="Times New Roman" w:hAnsi="Times New Roman"/>
                <w:color w:val="808080" w:themeColor="background1" w:themeShade="80"/>
                <w:sz w:val="24"/>
                <w:szCs w:val="24"/>
              </w:rPr>
              <w:t>0.00</w:t>
            </w:r>
          </w:p>
        </w:tc>
      </w:tr>
      <w:tr w:rsidR="00037CD8" w:rsidRPr="00B02CE4" w14:paraId="30B44071" w14:textId="77777777" w:rsidTr="00AF04E6">
        <w:trPr>
          <w:trHeight w:val="702"/>
        </w:trPr>
        <w:tc>
          <w:tcPr>
            <w:tcW w:w="991" w:type="pct"/>
            <w:shd w:val="clear" w:color="auto" w:fill="002060"/>
            <w:vAlign w:val="center"/>
            <w:hideMark/>
          </w:tcPr>
          <w:p w14:paraId="7758CD63" w14:textId="77777777" w:rsidR="00037CD8" w:rsidRPr="00B02CE4" w:rsidRDefault="00037CD8" w:rsidP="009F7259">
            <w:pPr>
              <w:spacing w:afterLines="160" w:after="384" w:line="360" w:lineRule="auto"/>
              <w:jc w:val="center"/>
              <w:rPr>
                <w:rFonts w:ascii="Times New Roman" w:eastAsia="Times New Roman" w:hAnsi="Times New Roman"/>
                <w:b/>
                <w:bCs/>
                <w:color w:val="D9D9D9" w:themeColor="background1" w:themeShade="D9"/>
                <w:sz w:val="24"/>
                <w:szCs w:val="24"/>
              </w:rPr>
            </w:pPr>
            <w:r w:rsidRPr="00B02CE4">
              <w:rPr>
                <w:rFonts w:ascii="Times New Roman" w:eastAsia="Times New Roman" w:hAnsi="Times New Roman"/>
                <w:b/>
                <w:bCs/>
                <w:color w:val="D9D9D9" w:themeColor="background1" w:themeShade="D9"/>
                <w:sz w:val="24"/>
                <w:szCs w:val="24"/>
              </w:rPr>
              <w:t>TOTAL</w:t>
            </w:r>
          </w:p>
        </w:tc>
        <w:tc>
          <w:tcPr>
            <w:tcW w:w="779" w:type="pct"/>
            <w:shd w:val="clear" w:color="auto" w:fill="002060"/>
            <w:vAlign w:val="center"/>
            <w:hideMark/>
          </w:tcPr>
          <w:p w14:paraId="779F746C" w14:textId="77777777" w:rsidR="00037CD8" w:rsidRPr="00B02CE4" w:rsidRDefault="00037CD8" w:rsidP="009F7259">
            <w:pPr>
              <w:spacing w:afterLines="160" w:after="384" w:line="360" w:lineRule="auto"/>
              <w:jc w:val="center"/>
              <w:rPr>
                <w:rFonts w:ascii="Times New Roman" w:eastAsia="Times New Roman" w:hAnsi="Times New Roman"/>
                <w:b/>
                <w:bCs/>
                <w:color w:val="D9D9D9" w:themeColor="background1" w:themeShade="D9"/>
                <w:sz w:val="24"/>
                <w:szCs w:val="24"/>
              </w:rPr>
            </w:pPr>
            <w:r w:rsidRPr="00B02CE4">
              <w:rPr>
                <w:rFonts w:ascii="Times New Roman" w:eastAsia="Times New Roman" w:hAnsi="Times New Roman"/>
                <w:b/>
                <w:bCs/>
                <w:color w:val="D9D9D9" w:themeColor="background1" w:themeShade="D9"/>
                <w:sz w:val="24"/>
                <w:szCs w:val="24"/>
              </w:rPr>
              <w:t>15</w:t>
            </w:r>
          </w:p>
          <w:p w14:paraId="4E1ACF39" w14:textId="77777777" w:rsidR="00037CD8" w:rsidRPr="00B02CE4" w:rsidRDefault="00037CD8" w:rsidP="009F7259">
            <w:pPr>
              <w:spacing w:afterLines="160" w:after="384" w:line="360" w:lineRule="auto"/>
              <w:jc w:val="center"/>
              <w:rPr>
                <w:rFonts w:ascii="Times New Roman" w:eastAsia="Times New Roman" w:hAnsi="Times New Roman"/>
                <w:b/>
                <w:bCs/>
                <w:color w:val="D9D9D9" w:themeColor="background1" w:themeShade="D9"/>
                <w:sz w:val="24"/>
                <w:szCs w:val="24"/>
              </w:rPr>
            </w:pPr>
          </w:p>
        </w:tc>
        <w:tc>
          <w:tcPr>
            <w:tcW w:w="758" w:type="pct"/>
            <w:shd w:val="clear" w:color="auto" w:fill="002060"/>
            <w:vAlign w:val="center"/>
            <w:hideMark/>
          </w:tcPr>
          <w:p w14:paraId="572B8D1C" w14:textId="77777777" w:rsidR="00037CD8" w:rsidRPr="00B02CE4" w:rsidRDefault="00037CD8" w:rsidP="009F7259">
            <w:pPr>
              <w:spacing w:afterLines="160" w:after="384" w:line="360" w:lineRule="auto"/>
              <w:jc w:val="center"/>
              <w:rPr>
                <w:rFonts w:ascii="Times New Roman" w:eastAsia="Times New Roman" w:hAnsi="Times New Roman"/>
                <w:b/>
                <w:bCs/>
                <w:color w:val="D9D9D9" w:themeColor="background1" w:themeShade="D9"/>
                <w:sz w:val="24"/>
                <w:szCs w:val="24"/>
              </w:rPr>
            </w:pPr>
            <w:r w:rsidRPr="00B02CE4">
              <w:rPr>
                <w:rFonts w:ascii="Times New Roman" w:eastAsia="Times New Roman" w:hAnsi="Times New Roman"/>
                <w:b/>
                <w:bCs/>
                <w:color w:val="D9D9D9" w:themeColor="background1" w:themeShade="D9"/>
                <w:sz w:val="24"/>
                <w:szCs w:val="24"/>
              </w:rPr>
              <w:t>15</w:t>
            </w:r>
          </w:p>
          <w:p w14:paraId="71826F14" w14:textId="2F7CC8FE" w:rsidR="00037CD8" w:rsidRPr="00B02CE4" w:rsidRDefault="00037CD8" w:rsidP="009F7259">
            <w:pPr>
              <w:spacing w:afterLines="160" w:after="384" w:line="360" w:lineRule="auto"/>
              <w:jc w:val="center"/>
              <w:rPr>
                <w:rFonts w:ascii="Times New Roman" w:eastAsia="Times New Roman" w:hAnsi="Times New Roman"/>
                <w:b/>
                <w:bCs/>
                <w:color w:val="D9D9D9" w:themeColor="background1" w:themeShade="D9"/>
                <w:sz w:val="24"/>
                <w:szCs w:val="24"/>
              </w:rPr>
            </w:pPr>
          </w:p>
        </w:tc>
        <w:tc>
          <w:tcPr>
            <w:tcW w:w="1305" w:type="pct"/>
            <w:shd w:val="clear" w:color="auto" w:fill="002060"/>
            <w:vAlign w:val="center"/>
            <w:hideMark/>
          </w:tcPr>
          <w:p w14:paraId="0563F33A" w14:textId="77777777" w:rsidR="00037CD8" w:rsidRPr="00B02CE4" w:rsidRDefault="00037CD8" w:rsidP="009F7259">
            <w:pPr>
              <w:spacing w:afterLines="160" w:after="384" w:line="360" w:lineRule="auto"/>
              <w:jc w:val="center"/>
              <w:rPr>
                <w:rFonts w:ascii="Times New Roman" w:eastAsia="Times New Roman" w:hAnsi="Times New Roman"/>
                <w:b/>
                <w:bCs/>
                <w:color w:val="D9D9D9" w:themeColor="background1" w:themeShade="D9"/>
                <w:sz w:val="24"/>
                <w:szCs w:val="24"/>
              </w:rPr>
            </w:pPr>
            <w:r w:rsidRPr="00B02CE4">
              <w:rPr>
                <w:rFonts w:ascii="Times New Roman" w:eastAsia="Times New Roman" w:hAnsi="Times New Roman"/>
                <w:b/>
                <w:bCs/>
                <w:color w:val="D9D9D9" w:themeColor="background1" w:themeShade="D9"/>
                <w:sz w:val="24"/>
                <w:szCs w:val="24"/>
              </w:rPr>
              <w:t>$ 1,938,387.94</w:t>
            </w:r>
          </w:p>
          <w:p w14:paraId="34226E30" w14:textId="6137811A" w:rsidR="00037CD8" w:rsidRPr="00B02CE4" w:rsidRDefault="00037CD8" w:rsidP="009F7259">
            <w:pPr>
              <w:spacing w:afterLines="160" w:after="384" w:line="360" w:lineRule="auto"/>
              <w:jc w:val="center"/>
              <w:rPr>
                <w:rFonts w:ascii="Times New Roman" w:eastAsia="Times New Roman" w:hAnsi="Times New Roman"/>
                <w:b/>
                <w:bCs/>
                <w:color w:val="D9D9D9" w:themeColor="background1" w:themeShade="D9"/>
                <w:sz w:val="24"/>
                <w:szCs w:val="24"/>
              </w:rPr>
            </w:pPr>
          </w:p>
        </w:tc>
        <w:tc>
          <w:tcPr>
            <w:tcW w:w="1167" w:type="pct"/>
            <w:shd w:val="clear" w:color="auto" w:fill="002060"/>
            <w:vAlign w:val="center"/>
            <w:hideMark/>
          </w:tcPr>
          <w:p w14:paraId="7FD1DA65" w14:textId="7135D4F7" w:rsidR="00037CD8" w:rsidRPr="00B02CE4" w:rsidRDefault="00037CD8" w:rsidP="009F7259">
            <w:pPr>
              <w:spacing w:afterLines="160" w:after="384" w:line="360" w:lineRule="auto"/>
              <w:jc w:val="center"/>
              <w:rPr>
                <w:rFonts w:ascii="Times New Roman" w:eastAsia="Times New Roman" w:hAnsi="Times New Roman"/>
                <w:b/>
                <w:bCs/>
                <w:color w:val="D9D9D9" w:themeColor="background1" w:themeShade="D9"/>
                <w:sz w:val="24"/>
                <w:szCs w:val="24"/>
              </w:rPr>
            </w:pPr>
            <w:r w:rsidRPr="00B02CE4">
              <w:rPr>
                <w:rFonts w:ascii="Times New Roman" w:eastAsia="Times New Roman" w:hAnsi="Times New Roman"/>
                <w:b/>
                <w:bCs/>
                <w:color w:val="D9D9D9" w:themeColor="background1" w:themeShade="D9"/>
                <w:sz w:val="24"/>
                <w:szCs w:val="24"/>
              </w:rPr>
              <w:t>$      287,774.86</w:t>
            </w:r>
          </w:p>
        </w:tc>
      </w:tr>
    </w:tbl>
    <w:p w14:paraId="0E18EA53" w14:textId="77777777" w:rsidR="00A36D11" w:rsidRPr="00B02CE4" w:rsidRDefault="00A36D11" w:rsidP="003B2DF8">
      <w:pPr>
        <w:tabs>
          <w:tab w:val="left" w:pos="2981"/>
        </w:tabs>
        <w:spacing w:afterLines="160" w:after="384" w:line="360" w:lineRule="auto"/>
        <w:rPr>
          <w:color w:val="808080" w:themeColor="background1" w:themeShade="80"/>
          <w:sz w:val="20"/>
          <w:szCs w:val="20"/>
          <w:lang w:val="es-DO"/>
        </w:rPr>
      </w:pPr>
      <w:r w:rsidRPr="00AF04E6">
        <w:rPr>
          <w:b/>
          <w:bCs/>
          <w:color w:val="808080" w:themeColor="background1" w:themeShade="80"/>
          <w:sz w:val="20"/>
          <w:szCs w:val="20"/>
          <w:lang w:val="es-DO"/>
        </w:rPr>
        <w:t>Fuente:</w:t>
      </w:r>
      <w:r w:rsidRPr="00B02CE4">
        <w:rPr>
          <w:color w:val="808080" w:themeColor="background1" w:themeShade="80"/>
          <w:sz w:val="20"/>
          <w:szCs w:val="20"/>
          <w:lang w:val="es-DO"/>
        </w:rPr>
        <w:t xml:space="preserve"> Departamento Recursos Humanos</w:t>
      </w:r>
    </w:p>
    <w:p w14:paraId="38F01880" w14:textId="77777777" w:rsidR="00A36D11" w:rsidRPr="00AF04E6" w:rsidRDefault="00A36D11" w:rsidP="003B2DF8">
      <w:pPr>
        <w:pStyle w:val="Prrafodelista"/>
        <w:numPr>
          <w:ilvl w:val="2"/>
          <w:numId w:val="24"/>
        </w:numPr>
        <w:spacing w:afterLines="160" w:after="384" w:line="360" w:lineRule="auto"/>
        <w:ind w:left="0"/>
        <w:rPr>
          <w:rFonts w:ascii="Times New Roman" w:hAnsi="Times New Roman"/>
          <w:b/>
          <w:bCs/>
          <w:color w:val="808080" w:themeColor="background1" w:themeShade="80"/>
          <w:sz w:val="28"/>
          <w:szCs w:val="28"/>
          <w:lang w:val="es-DO"/>
        </w:rPr>
      </w:pPr>
      <w:r w:rsidRPr="00AF04E6">
        <w:rPr>
          <w:rFonts w:ascii="Times New Roman" w:hAnsi="Times New Roman"/>
          <w:b/>
          <w:bCs/>
          <w:color w:val="808080" w:themeColor="background1" w:themeShade="80"/>
          <w:sz w:val="28"/>
          <w:szCs w:val="28"/>
          <w:lang w:val="es-DO"/>
        </w:rPr>
        <w:lastRenderedPageBreak/>
        <w:t xml:space="preserve">Participación en Actividades Relevantes a Nivel Institucional </w:t>
      </w:r>
    </w:p>
    <w:p w14:paraId="6DE8B566" w14:textId="77777777" w:rsidR="00A36D11" w:rsidRPr="00B02CE4" w:rsidRDefault="00A36D11" w:rsidP="00F20433">
      <w:pPr>
        <w:pStyle w:val="Prrafodelista"/>
        <w:spacing w:afterLines="160" w:after="384" w:line="360" w:lineRule="auto"/>
        <w:ind w:left="-360"/>
        <w:rPr>
          <w:rFonts w:ascii="Times New Roman" w:eastAsia="SimSun" w:hAnsi="Times New Roman"/>
          <w:b/>
          <w:color w:val="2F5496" w:themeColor="accent1" w:themeShade="BF"/>
          <w:lang w:val="es-DO"/>
        </w:rPr>
      </w:pPr>
    </w:p>
    <w:p w14:paraId="1383EE29" w14:textId="77777777" w:rsidR="00A36D11" w:rsidRPr="00B02CE4" w:rsidRDefault="00A36D11" w:rsidP="00F20433">
      <w:pPr>
        <w:pStyle w:val="Prrafodelista"/>
        <w:numPr>
          <w:ilvl w:val="0"/>
          <w:numId w:val="5"/>
        </w:numPr>
        <w:autoSpaceDE w:val="0"/>
        <w:autoSpaceDN w:val="0"/>
        <w:adjustRightInd w:val="0"/>
        <w:spacing w:afterLines="160" w:after="384" w:line="360" w:lineRule="auto"/>
        <w:ind w:left="-360"/>
        <w:rPr>
          <w:rFonts w:ascii="Times New Roman" w:eastAsiaTheme="minorHAnsi" w:hAnsi="Times New Roman"/>
          <w:color w:val="767070"/>
          <w:sz w:val="24"/>
          <w:szCs w:val="23"/>
          <w:lang w:val="es-DO"/>
        </w:rPr>
      </w:pPr>
      <w:r w:rsidRPr="00B02CE4">
        <w:rPr>
          <w:rFonts w:ascii="Times New Roman" w:eastAsiaTheme="minorHAnsi" w:hAnsi="Times New Roman"/>
          <w:color w:val="767070"/>
          <w:sz w:val="24"/>
          <w:szCs w:val="23"/>
          <w:lang w:val="es-DO"/>
        </w:rPr>
        <w:t>Taller con el MAP sobre Concursos Públicos.</w:t>
      </w:r>
    </w:p>
    <w:p w14:paraId="47546825" w14:textId="77777777" w:rsidR="00A36D11" w:rsidRPr="00B02CE4" w:rsidRDefault="00A36D11" w:rsidP="00F20433">
      <w:pPr>
        <w:pStyle w:val="Prrafodelista"/>
        <w:numPr>
          <w:ilvl w:val="0"/>
          <w:numId w:val="5"/>
        </w:numPr>
        <w:autoSpaceDE w:val="0"/>
        <w:autoSpaceDN w:val="0"/>
        <w:adjustRightInd w:val="0"/>
        <w:spacing w:afterLines="160" w:after="384" w:line="360" w:lineRule="auto"/>
        <w:ind w:left="-360"/>
        <w:rPr>
          <w:rFonts w:ascii="Times New Roman" w:eastAsiaTheme="minorHAnsi" w:hAnsi="Times New Roman"/>
          <w:color w:val="767070"/>
          <w:sz w:val="24"/>
          <w:szCs w:val="23"/>
          <w:lang w:val="es-DO"/>
        </w:rPr>
      </w:pPr>
      <w:r w:rsidRPr="00B02CE4">
        <w:rPr>
          <w:rFonts w:ascii="Times New Roman" w:eastAsiaTheme="minorHAnsi" w:hAnsi="Times New Roman"/>
          <w:color w:val="767070"/>
          <w:sz w:val="24"/>
          <w:szCs w:val="23"/>
          <w:lang w:val="es-DO"/>
        </w:rPr>
        <w:t>Acuerdos Interinstitucional (CAPGEFI, IDAC, INFOTEP, Tribunal Constitucional).</w:t>
      </w:r>
    </w:p>
    <w:p w14:paraId="0C2C37B3" w14:textId="77777777" w:rsidR="00A36D11" w:rsidRPr="00B02CE4" w:rsidRDefault="00A36D11" w:rsidP="00F20433">
      <w:pPr>
        <w:pStyle w:val="Prrafodelista"/>
        <w:numPr>
          <w:ilvl w:val="0"/>
          <w:numId w:val="5"/>
        </w:numPr>
        <w:autoSpaceDE w:val="0"/>
        <w:autoSpaceDN w:val="0"/>
        <w:adjustRightInd w:val="0"/>
        <w:spacing w:afterLines="160" w:after="384" w:line="360" w:lineRule="auto"/>
        <w:ind w:left="-360"/>
        <w:rPr>
          <w:rFonts w:ascii="Times New Roman" w:eastAsiaTheme="minorHAnsi" w:hAnsi="Times New Roman"/>
          <w:color w:val="767070"/>
          <w:sz w:val="24"/>
          <w:szCs w:val="23"/>
          <w:lang w:val="es-DO"/>
        </w:rPr>
      </w:pPr>
      <w:r w:rsidRPr="00B02CE4">
        <w:rPr>
          <w:rFonts w:ascii="Times New Roman" w:eastAsiaTheme="minorHAnsi" w:hAnsi="Times New Roman"/>
          <w:color w:val="767070"/>
          <w:sz w:val="24"/>
          <w:szCs w:val="23"/>
          <w:lang w:val="es-DO"/>
        </w:rPr>
        <w:t xml:space="preserve">Actividades en la DIGEIG. (Formación de las Comisiones de Integridad)- </w:t>
      </w:r>
    </w:p>
    <w:p w14:paraId="176182DB" w14:textId="77777777" w:rsidR="00A36D11" w:rsidRPr="00B02CE4" w:rsidRDefault="00A36D11" w:rsidP="00F20433">
      <w:pPr>
        <w:pStyle w:val="Prrafodelista"/>
        <w:numPr>
          <w:ilvl w:val="0"/>
          <w:numId w:val="5"/>
        </w:numPr>
        <w:autoSpaceDE w:val="0"/>
        <w:autoSpaceDN w:val="0"/>
        <w:adjustRightInd w:val="0"/>
        <w:spacing w:afterLines="160" w:after="384" w:line="360" w:lineRule="auto"/>
        <w:ind w:left="-360"/>
        <w:rPr>
          <w:rFonts w:ascii="Times New Roman" w:eastAsiaTheme="minorHAnsi" w:hAnsi="Times New Roman"/>
          <w:color w:val="767070"/>
          <w:sz w:val="24"/>
          <w:szCs w:val="23"/>
          <w:lang w:val="es-DO"/>
        </w:rPr>
      </w:pPr>
      <w:r w:rsidRPr="00B02CE4">
        <w:rPr>
          <w:rFonts w:ascii="Times New Roman" w:eastAsiaTheme="minorHAnsi" w:hAnsi="Times New Roman"/>
          <w:color w:val="767070"/>
          <w:sz w:val="24"/>
          <w:szCs w:val="23"/>
          <w:lang w:val="es-DO"/>
        </w:rPr>
        <w:t>Levantamiento sobre Seguridad y Salud Ocupacional con el INFOTEP.</w:t>
      </w:r>
    </w:p>
    <w:p w14:paraId="12E5C136" w14:textId="3CDDC5DD" w:rsidR="00A36D11" w:rsidRPr="00B02CE4" w:rsidRDefault="00A36D11" w:rsidP="00F20433">
      <w:pPr>
        <w:pStyle w:val="Prrafodelista"/>
        <w:numPr>
          <w:ilvl w:val="0"/>
          <w:numId w:val="5"/>
        </w:numPr>
        <w:autoSpaceDE w:val="0"/>
        <w:autoSpaceDN w:val="0"/>
        <w:adjustRightInd w:val="0"/>
        <w:spacing w:afterLines="160" w:after="384" w:line="360" w:lineRule="auto"/>
        <w:ind w:left="-360"/>
        <w:rPr>
          <w:rFonts w:ascii="Times New Roman" w:eastAsiaTheme="minorHAnsi" w:hAnsi="Times New Roman"/>
          <w:color w:val="767070"/>
          <w:sz w:val="24"/>
          <w:szCs w:val="23"/>
          <w:lang w:val="es-DO"/>
        </w:rPr>
      </w:pPr>
      <w:r w:rsidRPr="00B02CE4">
        <w:rPr>
          <w:rFonts w:ascii="Times New Roman" w:eastAsiaTheme="minorHAnsi" w:hAnsi="Times New Roman"/>
          <w:color w:val="767070"/>
          <w:sz w:val="24"/>
          <w:szCs w:val="23"/>
          <w:lang w:val="es-DO"/>
        </w:rPr>
        <w:t>Renovación Contrato Empleado Feliz con el Banco de Reservas.</w:t>
      </w:r>
    </w:p>
    <w:p w14:paraId="4BE370C8" w14:textId="77777777" w:rsidR="00037CD8" w:rsidRPr="00B02CE4" w:rsidRDefault="00037CD8" w:rsidP="00F20433">
      <w:pPr>
        <w:pStyle w:val="Prrafodelista"/>
        <w:numPr>
          <w:ilvl w:val="0"/>
          <w:numId w:val="5"/>
        </w:numPr>
        <w:autoSpaceDE w:val="0"/>
        <w:autoSpaceDN w:val="0"/>
        <w:adjustRightInd w:val="0"/>
        <w:spacing w:afterLines="160" w:after="384" w:line="360" w:lineRule="auto"/>
        <w:ind w:left="-360"/>
        <w:rPr>
          <w:rFonts w:ascii="Times New Roman" w:eastAsiaTheme="minorHAnsi" w:hAnsi="Times New Roman"/>
          <w:color w:val="767070"/>
          <w:sz w:val="24"/>
          <w:szCs w:val="23"/>
          <w:lang w:val="es-DO"/>
        </w:rPr>
      </w:pPr>
      <w:r w:rsidRPr="00B02CE4">
        <w:rPr>
          <w:rFonts w:ascii="Times New Roman" w:eastAsiaTheme="minorHAnsi" w:hAnsi="Times New Roman"/>
          <w:color w:val="767070"/>
          <w:sz w:val="24"/>
          <w:szCs w:val="23"/>
          <w:lang w:val="es-DO"/>
        </w:rPr>
        <w:t>Firma de acuerdo interinstitucional con la PUCMM</w:t>
      </w:r>
    </w:p>
    <w:p w14:paraId="6F6A833E" w14:textId="77777777" w:rsidR="00037CD8" w:rsidRPr="00B02CE4" w:rsidRDefault="00037CD8" w:rsidP="00F20433">
      <w:pPr>
        <w:pStyle w:val="Prrafodelista"/>
        <w:numPr>
          <w:ilvl w:val="0"/>
          <w:numId w:val="5"/>
        </w:numPr>
        <w:autoSpaceDE w:val="0"/>
        <w:autoSpaceDN w:val="0"/>
        <w:adjustRightInd w:val="0"/>
        <w:spacing w:afterLines="160" w:after="384" w:line="360" w:lineRule="auto"/>
        <w:ind w:left="-360"/>
        <w:rPr>
          <w:rFonts w:ascii="Times New Roman" w:eastAsiaTheme="minorHAnsi" w:hAnsi="Times New Roman"/>
          <w:color w:val="767070"/>
          <w:sz w:val="24"/>
          <w:szCs w:val="23"/>
          <w:lang w:val="es-DO"/>
        </w:rPr>
      </w:pPr>
      <w:r w:rsidRPr="00B02CE4">
        <w:rPr>
          <w:rFonts w:ascii="Times New Roman" w:eastAsiaTheme="minorHAnsi" w:hAnsi="Times New Roman"/>
          <w:color w:val="767070"/>
          <w:sz w:val="24"/>
          <w:szCs w:val="23"/>
          <w:lang w:val="es-DO"/>
        </w:rPr>
        <w:t>Conferencia sobre El Combate de la Conducta Anticompetitiva en la Contratación Pública, auspicio de CLDP/USAID, Biblioteca Nacional Pedro Henríquez Ureña.</w:t>
      </w:r>
    </w:p>
    <w:p w14:paraId="6439D283" w14:textId="77777777" w:rsidR="00037CD8" w:rsidRPr="00B02CE4" w:rsidRDefault="00037CD8" w:rsidP="00F20433">
      <w:pPr>
        <w:pStyle w:val="Prrafodelista"/>
        <w:numPr>
          <w:ilvl w:val="0"/>
          <w:numId w:val="5"/>
        </w:numPr>
        <w:autoSpaceDE w:val="0"/>
        <w:autoSpaceDN w:val="0"/>
        <w:adjustRightInd w:val="0"/>
        <w:spacing w:afterLines="160" w:after="384" w:line="360" w:lineRule="auto"/>
        <w:ind w:left="-360"/>
        <w:rPr>
          <w:rFonts w:ascii="Times New Roman" w:eastAsiaTheme="minorHAnsi" w:hAnsi="Times New Roman"/>
          <w:color w:val="767070"/>
          <w:sz w:val="24"/>
          <w:szCs w:val="23"/>
          <w:lang w:val="es-DO"/>
        </w:rPr>
      </w:pPr>
      <w:r w:rsidRPr="00B02CE4">
        <w:rPr>
          <w:rFonts w:ascii="Times New Roman" w:eastAsiaTheme="minorHAnsi" w:hAnsi="Times New Roman"/>
          <w:color w:val="767070"/>
          <w:sz w:val="24"/>
          <w:szCs w:val="23"/>
          <w:lang w:val="es-DO"/>
        </w:rPr>
        <w:t>Jornada de Detección de Necesidades de Capacitación y Proyección de Eventos Formativos 2023.</w:t>
      </w:r>
    </w:p>
    <w:p w14:paraId="194DE87F" w14:textId="77777777" w:rsidR="00037CD8" w:rsidRPr="00B02CE4" w:rsidRDefault="00037CD8" w:rsidP="00F20433">
      <w:pPr>
        <w:pStyle w:val="Prrafodelista"/>
        <w:numPr>
          <w:ilvl w:val="0"/>
          <w:numId w:val="5"/>
        </w:numPr>
        <w:autoSpaceDE w:val="0"/>
        <w:autoSpaceDN w:val="0"/>
        <w:adjustRightInd w:val="0"/>
        <w:spacing w:afterLines="160" w:after="384" w:line="360" w:lineRule="auto"/>
        <w:ind w:left="-360"/>
        <w:rPr>
          <w:rFonts w:ascii="Times New Roman" w:eastAsiaTheme="minorHAnsi" w:hAnsi="Times New Roman"/>
          <w:color w:val="767070"/>
          <w:sz w:val="24"/>
          <w:szCs w:val="23"/>
          <w:lang w:val="es-DO"/>
        </w:rPr>
      </w:pPr>
      <w:r w:rsidRPr="00B02CE4">
        <w:rPr>
          <w:rFonts w:ascii="Times New Roman" w:eastAsiaTheme="minorHAnsi" w:hAnsi="Times New Roman"/>
          <w:color w:val="767070"/>
          <w:sz w:val="24"/>
          <w:szCs w:val="23"/>
          <w:lang w:val="es-DO"/>
        </w:rPr>
        <w:t>Congreso Constitutivo de las Comisiones de Integridad Gubernamental y Cumplimiento Normativo (CIGCN) y de los Oficiales de Integridad Gubernamental (OIG).</w:t>
      </w:r>
    </w:p>
    <w:p w14:paraId="5CDD221B" w14:textId="77777777" w:rsidR="00037CD8" w:rsidRPr="00B02CE4" w:rsidRDefault="00037CD8" w:rsidP="00F20433">
      <w:pPr>
        <w:pStyle w:val="Prrafodelista"/>
        <w:numPr>
          <w:ilvl w:val="0"/>
          <w:numId w:val="5"/>
        </w:numPr>
        <w:autoSpaceDE w:val="0"/>
        <w:autoSpaceDN w:val="0"/>
        <w:adjustRightInd w:val="0"/>
        <w:spacing w:afterLines="160" w:after="384" w:line="360" w:lineRule="auto"/>
        <w:ind w:left="-360"/>
        <w:rPr>
          <w:rFonts w:ascii="Times New Roman" w:eastAsiaTheme="minorHAnsi" w:hAnsi="Times New Roman"/>
          <w:color w:val="767070"/>
          <w:sz w:val="24"/>
          <w:szCs w:val="23"/>
          <w:lang w:val="es-DO"/>
        </w:rPr>
      </w:pPr>
      <w:r w:rsidRPr="00B02CE4">
        <w:rPr>
          <w:rFonts w:ascii="Times New Roman" w:eastAsiaTheme="minorHAnsi" w:hAnsi="Times New Roman"/>
          <w:color w:val="767070"/>
          <w:sz w:val="24"/>
          <w:szCs w:val="23"/>
          <w:lang w:val="es-DO"/>
        </w:rPr>
        <w:t>Seminario “Compartiendo Buenas Prácticas sobre Evaluación del Desempeño laboral basada en Resultados y en Competencias.</w:t>
      </w:r>
    </w:p>
    <w:p w14:paraId="2A725B13" w14:textId="452F720A" w:rsidR="00037CD8" w:rsidRDefault="00037CD8" w:rsidP="00F20433">
      <w:pPr>
        <w:pStyle w:val="Prrafodelista"/>
        <w:numPr>
          <w:ilvl w:val="0"/>
          <w:numId w:val="5"/>
        </w:numPr>
        <w:autoSpaceDE w:val="0"/>
        <w:autoSpaceDN w:val="0"/>
        <w:adjustRightInd w:val="0"/>
        <w:spacing w:afterLines="160" w:after="384" w:line="360" w:lineRule="auto"/>
        <w:ind w:left="-360"/>
        <w:rPr>
          <w:rFonts w:ascii="Times New Roman" w:eastAsiaTheme="minorHAnsi" w:hAnsi="Times New Roman"/>
          <w:color w:val="767070"/>
          <w:sz w:val="24"/>
          <w:szCs w:val="23"/>
          <w:lang w:val="es-DO"/>
        </w:rPr>
      </w:pPr>
      <w:r w:rsidRPr="00B02CE4">
        <w:rPr>
          <w:rFonts w:ascii="Times New Roman" w:eastAsiaTheme="minorHAnsi" w:hAnsi="Times New Roman"/>
          <w:color w:val="767070"/>
          <w:sz w:val="24"/>
          <w:szCs w:val="23"/>
          <w:lang w:val="es-DO"/>
        </w:rPr>
        <w:t xml:space="preserve">Acto de puesta en circulación del estudio “El impacto de ayudas Estatales desde la perspectiva de la Competencia, auditorio Cardenal Beras Rojas de la Universidad Católica de Santo Domingo. </w:t>
      </w:r>
    </w:p>
    <w:p w14:paraId="4836D408" w14:textId="77777777" w:rsidR="00B45262" w:rsidRPr="00B02CE4" w:rsidRDefault="00B45262" w:rsidP="003B2DF8">
      <w:pPr>
        <w:pStyle w:val="Prrafodelista"/>
        <w:autoSpaceDE w:val="0"/>
        <w:autoSpaceDN w:val="0"/>
        <w:adjustRightInd w:val="0"/>
        <w:spacing w:afterLines="160" w:after="384" w:line="360" w:lineRule="auto"/>
        <w:ind w:left="0"/>
        <w:rPr>
          <w:rFonts w:ascii="Times New Roman" w:eastAsiaTheme="minorHAnsi" w:hAnsi="Times New Roman"/>
          <w:color w:val="767070"/>
          <w:sz w:val="24"/>
          <w:szCs w:val="23"/>
          <w:lang w:val="es-DO"/>
        </w:rPr>
      </w:pPr>
    </w:p>
    <w:p w14:paraId="690EE091" w14:textId="77777777" w:rsidR="00A36D11" w:rsidRPr="00AF04E6" w:rsidRDefault="00A36D11" w:rsidP="00F20433">
      <w:pPr>
        <w:pStyle w:val="Ttulo2"/>
        <w:numPr>
          <w:ilvl w:val="1"/>
          <w:numId w:val="24"/>
        </w:numPr>
        <w:tabs>
          <w:tab w:val="left" w:pos="-270"/>
        </w:tabs>
        <w:spacing w:before="0" w:afterLines="160" w:after="384" w:line="360" w:lineRule="auto"/>
        <w:ind w:left="0"/>
        <w:rPr>
          <w:rFonts w:eastAsiaTheme="minorHAnsi" w:cs="Times New Roman"/>
          <w:sz w:val="28"/>
          <w:szCs w:val="28"/>
          <w:lang w:val="es-DO"/>
        </w:rPr>
      </w:pPr>
      <w:r w:rsidRPr="00AF04E6">
        <w:rPr>
          <w:rFonts w:eastAsiaTheme="minorHAnsi" w:cs="Times New Roman"/>
          <w:sz w:val="28"/>
          <w:szCs w:val="28"/>
          <w:lang w:val="es-DO"/>
        </w:rPr>
        <w:t xml:space="preserve"> </w:t>
      </w:r>
      <w:bookmarkStart w:id="107" w:name="_Toc108512195"/>
      <w:bookmarkStart w:id="108" w:name="_Toc115345607"/>
      <w:bookmarkStart w:id="109" w:name="_Toc122036966"/>
      <w:r w:rsidRPr="00AF04E6">
        <w:rPr>
          <w:rFonts w:eastAsiaTheme="minorHAnsi" w:cs="Times New Roman"/>
          <w:sz w:val="28"/>
          <w:szCs w:val="28"/>
          <w:lang w:val="es-DO"/>
        </w:rPr>
        <w:t>Desempeño Jurídico</w:t>
      </w:r>
      <w:bookmarkEnd w:id="107"/>
      <w:bookmarkEnd w:id="108"/>
      <w:bookmarkEnd w:id="109"/>
    </w:p>
    <w:p w14:paraId="3498D0E1" w14:textId="77777777" w:rsidR="00A36D11" w:rsidRPr="00B02CE4" w:rsidRDefault="00A36D11" w:rsidP="00F20433">
      <w:pPr>
        <w:tabs>
          <w:tab w:val="left" w:pos="2981"/>
        </w:tabs>
        <w:spacing w:afterLines="160" w:after="384" w:line="360" w:lineRule="auto"/>
        <w:ind w:left="-720"/>
        <w:rPr>
          <w:lang w:val="es-DO"/>
        </w:rPr>
      </w:pPr>
      <w:r w:rsidRPr="00B02CE4">
        <w:rPr>
          <w:lang w:val="es-DO"/>
        </w:rPr>
        <w:t>En el mes de febrero y marzo del año 2022, se realizaron 5 contratos de Bienes y Servicios, los cuales se detallan a continuación:</w:t>
      </w:r>
    </w:p>
    <w:p w14:paraId="65921AAF" w14:textId="34620A27" w:rsidR="00A36D11" w:rsidRPr="00B02CE4" w:rsidRDefault="00A36D11" w:rsidP="00F20433">
      <w:pPr>
        <w:pStyle w:val="Prrafodelista"/>
        <w:numPr>
          <w:ilvl w:val="0"/>
          <w:numId w:val="5"/>
        </w:numPr>
        <w:spacing w:afterLines="160" w:after="384" w:line="360" w:lineRule="auto"/>
        <w:ind w:left="-360" w:hanging="270"/>
        <w:rPr>
          <w:rFonts w:ascii="Times New Roman" w:hAnsi="Times New Roman"/>
          <w:color w:val="767171"/>
          <w:sz w:val="24"/>
          <w:szCs w:val="24"/>
          <w:lang w:val="es-DO"/>
        </w:rPr>
      </w:pPr>
      <w:r w:rsidRPr="00B02CE4">
        <w:rPr>
          <w:rFonts w:ascii="Times New Roman" w:hAnsi="Times New Roman"/>
          <w:color w:val="767171"/>
          <w:sz w:val="24"/>
          <w:szCs w:val="24"/>
          <w:lang w:val="es-DO"/>
        </w:rPr>
        <w:t>EXPERCLEAN PRISAM SRL, Servicio De Limpieza.</w:t>
      </w:r>
    </w:p>
    <w:p w14:paraId="31168856" w14:textId="77777777" w:rsidR="00A36D11" w:rsidRPr="00B02CE4" w:rsidRDefault="00A36D11" w:rsidP="00F20433">
      <w:pPr>
        <w:pStyle w:val="Prrafodelista"/>
        <w:numPr>
          <w:ilvl w:val="0"/>
          <w:numId w:val="5"/>
        </w:numPr>
        <w:spacing w:afterLines="160" w:after="384" w:line="360" w:lineRule="auto"/>
        <w:ind w:left="-360" w:hanging="270"/>
        <w:rPr>
          <w:rFonts w:ascii="Times New Roman" w:hAnsi="Times New Roman"/>
          <w:color w:val="767171"/>
          <w:sz w:val="24"/>
          <w:szCs w:val="24"/>
          <w:lang w:val="es-DO"/>
        </w:rPr>
      </w:pPr>
      <w:r w:rsidRPr="00B02CE4">
        <w:rPr>
          <w:rFonts w:ascii="Times New Roman" w:hAnsi="Times New Roman"/>
          <w:color w:val="767171"/>
          <w:sz w:val="24"/>
          <w:szCs w:val="24"/>
          <w:lang w:val="es-DO"/>
        </w:rPr>
        <w:t>COMERYM SRL, Servicio De Fumigación Contra Plagas.</w:t>
      </w:r>
    </w:p>
    <w:p w14:paraId="48792023" w14:textId="77777777" w:rsidR="00A36D11" w:rsidRPr="00B02CE4" w:rsidRDefault="00A36D11" w:rsidP="00F20433">
      <w:pPr>
        <w:pStyle w:val="Prrafodelista"/>
        <w:numPr>
          <w:ilvl w:val="0"/>
          <w:numId w:val="5"/>
        </w:numPr>
        <w:spacing w:afterLines="160" w:after="384" w:line="360" w:lineRule="auto"/>
        <w:ind w:left="-360" w:hanging="270"/>
        <w:rPr>
          <w:rFonts w:ascii="Times New Roman" w:hAnsi="Times New Roman"/>
          <w:color w:val="767171"/>
          <w:sz w:val="24"/>
          <w:szCs w:val="24"/>
          <w:lang w:val="es-DO"/>
        </w:rPr>
      </w:pPr>
      <w:r w:rsidRPr="00B02CE4">
        <w:rPr>
          <w:rFonts w:ascii="Times New Roman" w:hAnsi="Times New Roman"/>
          <w:color w:val="767171"/>
          <w:sz w:val="24"/>
          <w:szCs w:val="24"/>
          <w:lang w:val="es-DO"/>
        </w:rPr>
        <w:t>ACRILARTE SRL, Adquisición Carnets Institucionales.</w:t>
      </w:r>
    </w:p>
    <w:p w14:paraId="69D2B0D6" w14:textId="77777777" w:rsidR="00A36D11" w:rsidRPr="00B02CE4" w:rsidRDefault="00A36D11" w:rsidP="00F20433">
      <w:pPr>
        <w:pStyle w:val="Prrafodelista"/>
        <w:numPr>
          <w:ilvl w:val="0"/>
          <w:numId w:val="5"/>
        </w:numPr>
        <w:spacing w:afterLines="160" w:after="384" w:line="360" w:lineRule="auto"/>
        <w:ind w:left="-360" w:hanging="270"/>
        <w:rPr>
          <w:rFonts w:ascii="Times New Roman" w:hAnsi="Times New Roman"/>
          <w:color w:val="767171"/>
          <w:sz w:val="24"/>
          <w:szCs w:val="24"/>
          <w:lang w:val="es-DO"/>
        </w:rPr>
      </w:pPr>
      <w:r w:rsidRPr="00B02CE4">
        <w:rPr>
          <w:rFonts w:ascii="Times New Roman" w:hAnsi="Times New Roman"/>
          <w:color w:val="767171"/>
          <w:sz w:val="24"/>
          <w:szCs w:val="24"/>
          <w:lang w:val="es-DO"/>
        </w:rPr>
        <w:t>DISLA URIBE KONCEPTO SRL, Servicio de Catering.</w:t>
      </w:r>
    </w:p>
    <w:p w14:paraId="52D6DE94" w14:textId="77777777" w:rsidR="00A36D11" w:rsidRPr="00B02CE4" w:rsidRDefault="00A36D11" w:rsidP="00F20433">
      <w:pPr>
        <w:pStyle w:val="Prrafodelista"/>
        <w:numPr>
          <w:ilvl w:val="0"/>
          <w:numId w:val="5"/>
        </w:numPr>
        <w:tabs>
          <w:tab w:val="left" w:pos="270"/>
        </w:tabs>
        <w:spacing w:afterLines="160" w:after="384" w:line="360" w:lineRule="auto"/>
        <w:ind w:left="0" w:firstLine="0"/>
        <w:rPr>
          <w:rFonts w:ascii="Times New Roman" w:hAnsi="Times New Roman"/>
          <w:color w:val="767171"/>
          <w:sz w:val="24"/>
          <w:szCs w:val="24"/>
          <w:lang w:val="es-DO"/>
        </w:rPr>
      </w:pPr>
      <w:r w:rsidRPr="00B02CE4">
        <w:rPr>
          <w:rFonts w:ascii="Times New Roman" w:hAnsi="Times New Roman"/>
          <w:color w:val="767171"/>
          <w:sz w:val="24"/>
          <w:szCs w:val="24"/>
          <w:lang w:val="es-DO"/>
        </w:rPr>
        <w:lastRenderedPageBreak/>
        <w:t>GRUPO ALASKA SRL, Suministro de Agua Embotellada.</w:t>
      </w:r>
    </w:p>
    <w:p w14:paraId="1825AFA1" w14:textId="77777777" w:rsidR="00A36D11" w:rsidRPr="00B02CE4" w:rsidRDefault="00A36D11" w:rsidP="003B2DF8">
      <w:pPr>
        <w:tabs>
          <w:tab w:val="left" w:pos="2981"/>
        </w:tabs>
        <w:spacing w:afterLines="160" w:after="384" w:line="360" w:lineRule="auto"/>
        <w:rPr>
          <w:lang w:val="es-DO"/>
        </w:rPr>
      </w:pPr>
      <w:r w:rsidRPr="00B02CE4">
        <w:rPr>
          <w:lang w:val="es-DO"/>
        </w:rPr>
        <w:t>Las Solicitudes de dichos procesos, así como de la Orden de Compra de los mismos se realizaron en el mes de diciembre del año 2021, la tardanza en el proceso de Registro de esos Contratos, se debió a que los mismos coincidieron con el fin de año y con el cierre del Sistema de Gestión Financiera (SIGEF), el cual reanudó la apertura del mismo el 17 de enero de 2022, y posteriormente se debió esperar a la asignación del nuevo Presupuesto, para iniciar con el Proceso de Registro.</w:t>
      </w:r>
    </w:p>
    <w:p w14:paraId="78CF817C" w14:textId="77777777" w:rsidR="00A36D11" w:rsidRPr="00B02CE4" w:rsidRDefault="00A36D11" w:rsidP="003B2DF8">
      <w:pPr>
        <w:tabs>
          <w:tab w:val="left" w:pos="2981"/>
        </w:tabs>
        <w:spacing w:afterLines="160" w:after="384" w:line="360" w:lineRule="auto"/>
        <w:rPr>
          <w:lang w:val="es-DO"/>
        </w:rPr>
      </w:pPr>
      <w:r w:rsidRPr="00B02CE4">
        <w:rPr>
          <w:lang w:val="es-DO"/>
        </w:rPr>
        <w:t>Finalmente, los Certificados de Registro de Contrato de estos 4 procesos, se emitieron entre el mes de febrero y mayo de 2022.</w:t>
      </w:r>
    </w:p>
    <w:p w14:paraId="4BA7759F" w14:textId="77777777" w:rsidR="00A36D11" w:rsidRPr="00AF04E6" w:rsidRDefault="00A36D11" w:rsidP="003B2DF8">
      <w:pPr>
        <w:tabs>
          <w:tab w:val="left" w:pos="2981"/>
        </w:tabs>
        <w:spacing w:afterLines="160" w:after="384" w:line="360" w:lineRule="auto"/>
        <w:rPr>
          <w:b/>
          <w:bCs/>
          <w:lang w:val="es-DO"/>
        </w:rPr>
      </w:pPr>
      <w:r w:rsidRPr="00AF04E6">
        <w:rPr>
          <w:b/>
          <w:bCs/>
          <w:lang w:val="es-DO"/>
        </w:rPr>
        <w:t>Contratos de Bienes y Servicios</w:t>
      </w:r>
    </w:p>
    <w:p w14:paraId="72582D19" w14:textId="5E677C61" w:rsidR="00A36D11" w:rsidRDefault="00A36D11" w:rsidP="003B2DF8">
      <w:pPr>
        <w:tabs>
          <w:tab w:val="left" w:pos="2981"/>
        </w:tabs>
        <w:spacing w:afterLines="160" w:after="384" w:line="360" w:lineRule="auto"/>
        <w:rPr>
          <w:lang w:val="es-DO"/>
        </w:rPr>
      </w:pPr>
      <w:r w:rsidRPr="00B02CE4">
        <w:rPr>
          <w:lang w:val="es-DO"/>
        </w:rPr>
        <w:t>Durante el mes de abril se realizaron un total de 4 Contratos de Procesos de bienes y Servicios. El Certificado del Registro de los mismos fue emitido entre abril y mayo del año en curso.</w:t>
      </w:r>
    </w:p>
    <w:p w14:paraId="3BC71E34" w14:textId="77777777" w:rsidR="00A36D11" w:rsidRPr="00CB5E6B" w:rsidRDefault="00A36D11" w:rsidP="00F20433">
      <w:pPr>
        <w:pStyle w:val="Prrafodelista"/>
        <w:numPr>
          <w:ilvl w:val="0"/>
          <w:numId w:val="5"/>
        </w:numPr>
        <w:tabs>
          <w:tab w:val="left" w:pos="2981"/>
        </w:tabs>
        <w:spacing w:afterLines="160" w:after="384" w:line="360" w:lineRule="auto"/>
        <w:rPr>
          <w:rFonts w:ascii="Times New Roman" w:hAnsi="Times New Roman"/>
          <w:color w:val="767171"/>
          <w:sz w:val="24"/>
          <w:szCs w:val="24"/>
          <w:lang w:val="es-DO"/>
        </w:rPr>
      </w:pPr>
      <w:r w:rsidRPr="00CB5E6B">
        <w:rPr>
          <w:rFonts w:ascii="Times New Roman" w:hAnsi="Times New Roman"/>
          <w:color w:val="767171"/>
          <w:sz w:val="24"/>
          <w:szCs w:val="24"/>
          <w:lang w:val="es-DO"/>
        </w:rPr>
        <w:t>SIGMA PETROLEUM CORP SAS, Adquisición de Tickets de Combustible de tipo Gasolina,</w:t>
      </w:r>
    </w:p>
    <w:p w14:paraId="60DE901F" w14:textId="77777777" w:rsidR="00A36D11" w:rsidRPr="00CB5E6B" w:rsidRDefault="00A36D11" w:rsidP="00F20433">
      <w:pPr>
        <w:pStyle w:val="Prrafodelista"/>
        <w:numPr>
          <w:ilvl w:val="0"/>
          <w:numId w:val="5"/>
        </w:numPr>
        <w:tabs>
          <w:tab w:val="left" w:pos="2981"/>
        </w:tabs>
        <w:spacing w:afterLines="160" w:after="384" w:line="360" w:lineRule="auto"/>
        <w:rPr>
          <w:rFonts w:ascii="Times New Roman" w:hAnsi="Times New Roman"/>
          <w:color w:val="767171"/>
          <w:sz w:val="24"/>
          <w:szCs w:val="24"/>
          <w:lang w:val="es-DO"/>
        </w:rPr>
      </w:pPr>
      <w:r w:rsidRPr="00CB5E6B">
        <w:rPr>
          <w:rFonts w:ascii="Times New Roman" w:hAnsi="Times New Roman"/>
          <w:color w:val="767171"/>
          <w:sz w:val="24"/>
          <w:szCs w:val="24"/>
          <w:lang w:val="es-DO"/>
        </w:rPr>
        <w:t>MARTINEZ TORRES TRAVLING SRL, Servicio de Suministro de Almuerzo y Cena para el personal civil y militar de la Institución,</w:t>
      </w:r>
    </w:p>
    <w:p w14:paraId="554BF04B" w14:textId="77777777" w:rsidR="00A36D11" w:rsidRPr="00CB5E6B" w:rsidRDefault="00A36D11" w:rsidP="00F20433">
      <w:pPr>
        <w:pStyle w:val="Prrafodelista"/>
        <w:numPr>
          <w:ilvl w:val="0"/>
          <w:numId w:val="5"/>
        </w:numPr>
        <w:tabs>
          <w:tab w:val="left" w:pos="2981"/>
        </w:tabs>
        <w:spacing w:afterLines="160" w:after="384" w:line="360" w:lineRule="auto"/>
        <w:rPr>
          <w:rFonts w:ascii="Times New Roman" w:hAnsi="Times New Roman"/>
          <w:color w:val="767171"/>
          <w:sz w:val="24"/>
          <w:szCs w:val="24"/>
          <w:lang w:val="es-DO"/>
        </w:rPr>
      </w:pPr>
      <w:r w:rsidRPr="00CB5E6B">
        <w:rPr>
          <w:rFonts w:ascii="Times New Roman" w:hAnsi="Times New Roman"/>
          <w:color w:val="767171"/>
          <w:sz w:val="24"/>
          <w:szCs w:val="24"/>
          <w:lang w:val="es-DO"/>
        </w:rPr>
        <w:t>INDUSTRIAS CÁCERES SRL, Servicio de Mantenimiento preventivo del Ascensor,</w:t>
      </w:r>
    </w:p>
    <w:p w14:paraId="5D4E50D3" w14:textId="77777777" w:rsidR="00A36D11" w:rsidRPr="00CB5E6B" w:rsidRDefault="00A36D11" w:rsidP="00F20433">
      <w:pPr>
        <w:pStyle w:val="Prrafodelista"/>
        <w:numPr>
          <w:ilvl w:val="0"/>
          <w:numId w:val="5"/>
        </w:numPr>
        <w:tabs>
          <w:tab w:val="left" w:pos="2981"/>
        </w:tabs>
        <w:spacing w:afterLines="160" w:after="384" w:line="360" w:lineRule="auto"/>
        <w:rPr>
          <w:rFonts w:ascii="Times New Roman" w:hAnsi="Times New Roman"/>
          <w:color w:val="767171"/>
          <w:sz w:val="24"/>
          <w:szCs w:val="24"/>
          <w:lang w:val="es-DO"/>
        </w:rPr>
      </w:pPr>
      <w:r w:rsidRPr="00CB5E6B">
        <w:rPr>
          <w:rFonts w:ascii="Times New Roman" w:hAnsi="Times New Roman"/>
          <w:color w:val="767171"/>
          <w:sz w:val="24"/>
          <w:szCs w:val="24"/>
          <w:lang w:val="es-DO"/>
        </w:rPr>
        <w:t>DISLA URIBE KONCEPTO, Servicio de Catering,</w:t>
      </w:r>
    </w:p>
    <w:p w14:paraId="207F97DB" w14:textId="77777777" w:rsidR="00A36D11" w:rsidRPr="00CB5E6B" w:rsidRDefault="00A36D11" w:rsidP="00F20433">
      <w:pPr>
        <w:pStyle w:val="Prrafodelista"/>
        <w:numPr>
          <w:ilvl w:val="0"/>
          <w:numId w:val="5"/>
        </w:numPr>
        <w:tabs>
          <w:tab w:val="left" w:pos="2981"/>
        </w:tabs>
        <w:spacing w:afterLines="160" w:after="384" w:line="360" w:lineRule="auto"/>
        <w:rPr>
          <w:rFonts w:ascii="Times New Roman" w:hAnsi="Times New Roman"/>
          <w:color w:val="767171"/>
          <w:sz w:val="24"/>
          <w:szCs w:val="24"/>
          <w:lang w:val="es-DO"/>
        </w:rPr>
      </w:pPr>
      <w:r w:rsidRPr="00CB5E6B">
        <w:rPr>
          <w:rFonts w:ascii="Times New Roman" w:hAnsi="Times New Roman"/>
          <w:color w:val="767171"/>
          <w:sz w:val="24"/>
          <w:szCs w:val="24"/>
          <w:lang w:val="es-DO"/>
        </w:rPr>
        <w:t>SOLUCIONES TECNOLOGICAS EMPRESARIALES SRL, Alquiler de Impresora para uso Institucional,</w:t>
      </w:r>
    </w:p>
    <w:p w14:paraId="59F160EF" w14:textId="77777777" w:rsidR="00A36D11" w:rsidRPr="00CB5E6B" w:rsidRDefault="00A36D11" w:rsidP="00F20433">
      <w:pPr>
        <w:pStyle w:val="Prrafodelista"/>
        <w:numPr>
          <w:ilvl w:val="0"/>
          <w:numId w:val="5"/>
        </w:numPr>
        <w:tabs>
          <w:tab w:val="left" w:pos="2981"/>
        </w:tabs>
        <w:spacing w:afterLines="160" w:after="384" w:line="360" w:lineRule="auto"/>
        <w:rPr>
          <w:rFonts w:ascii="Times New Roman" w:hAnsi="Times New Roman"/>
          <w:color w:val="767171"/>
          <w:sz w:val="24"/>
          <w:szCs w:val="24"/>
          <w:lang w:val="es-DO"/>
        </w:rPr>
      </w:pPr>
      <w:r w:rsidRPr="00CB5E6B">
        <w:rPr>
          <w:rFonts w:ascii="Times New Roman" w:hAnsi="Times New Roman"/>
          <w:color w:val="767171"/>
          <w:sz w:val="24"/>
          <w:szCs w:val="24"/>
          <w:lang w:val="es-DO"/>
        </w:rPr>
        <w:t>GRUPO ARISTA SRL, Servicios de Empresa Encuestadora.</w:t>
      </w:r>
    </w:p>
    <w:p w14:paraId="1C208964" w14:textId="7A710E0B" w:rsidR="00A36D11" w:rsidRPr="00B45262" w:rsidRDefault="00A36D11" w:rsidP="003B2DF8">
      <w:pPr>
        <w:tabs>
          <w:tab w:val="left" w:pos="2981"/>
        </w:tabs>
        <w:spacing w:afterLines="160" w:after="384" w:line="360" w:lineRule="auto"/>
        <w:rPr>
          <w:b/>
          <w:bCs/>
          <w:lang w:val="es-DO"/>
        </w:rPr>
      </w:pPr>
      <w:r w:rsidRPr="00B45262">
        <w:rPr>
          <w:b/>
          <w:bCs/>
          <w:lang w:val="es-DO"/>
        </w:rPr>
        <w:lastRenderedPageBreak/>
        <w:t xml:space="preserve">Redacción y revisión de acuerdos de cooperación interinstitucional </w:t>
      </w:r>
    </w:p>
    <w:p w14:paraId="27438FA1" w14:textId="77777777" w:rsidR="00A36D11" w:rsidRPr="00B02CE4" w:rsidRDefault="00A36D11" w:rsidP="003B2DF8">
      <w:pPr>
        <w:tabs>
          <w:tab w:val="left" w:pos="2981"/>
        </w:tabs>
        <w:spacing w:afterLines="160" w:after="384" w:line="360" w:lineRule="auto"/>
        <w:rPr>
          <w:lang w:val="es-DO"/>
        </w:rPr>
      </w:pPr>
      <w:r w:rsidRPr="00B02CE4">
        <w:rPr>
          <w:lang w:val="es-DO"/>
        </w:rPr>
        <w:t>Acuerdo de Cooperación Interinstitucional entre el Centro de Capacitación en Política y Gestión Fiscal (CAPGEFI) y Comisión Nacional de Defensa de la Competencia (PRO-COMPETENCIA) de fecha 2 de marzo de 2022,}.</w:t>
      </w:r>
    </w:p>
    <w:p w14:paraId="65E9E635" w14:textId="77777777" w:rsidR="00A36D11" w:rsidRPr="00B02CE4" w:rsidRDefault="00A36D11" w:rsidP="003B2DF8">
      <w:pPr>
        <w:tabs>
          <w:tab w:val="left" w:pos="2981"/>
        </w:tabs>
        <w:spacing w:afterLines="160" w:after="384" w:line="360" w:lineRule="auto"/>
        <w:rPr>
          <w:lang w:val="es-DO"/>
        </w:rPr>
      </w:pPr>
      <w:r w:rsidRPr="00B02CE4">
        <w:rPr>
          <w:lang w:val="es-DO"/>
        </w:rPr>
        <w:t>Acuerdo de Cooperación Interinstitucional entre el Instituto Dominicano de Aviación Civil (IDAC) y Comisión Nacional de Defensa de la Competencia (PRO-COMPETENCIA) de fecha 10 de marzo de 2022,</w:t>
      </w:r>
    </w:p>
    <w:p w14:paraId="59316D79" w14:textId="77777777" w:rsidR="00A36D11" w:rsidRPr="00B02CE4" w:rsidRDefault="00A36D11" w:rsidP="003B2DF8">
      <w:pPr>
        <w:tabs>
          <w:tab w:val="left" w:pos="2981"/>
        </w:tabs>
        <w:spacing w:afterLines="160" w:after="384" w:line="360" w:lineRule="auto"/>
        <w:rPr>
          <w:lang w:val="es-DO"/>
        </w:rPr>
      </w:pPr>
      <w:r w:rsidRPr="00B02CE4">
        <w:rPr>
          <w:lang w:val="es-DO"/>
        </w:rPr>
        <w:t>Acuerdo de Cooperación Interinstitucional entre el Tribunal Constitucional (TC) y la Comisión Nacional de Defensa de la Competencia (PRO-COMPETENCIA) de fecha 15 de marzo de 2022,</w:t>
      </w:r>
    </w:p>
    <w:p w14:paraId="58419C36" w14:textId="77777777" w:rsidR="00A36D11" w:rsidRPr="00B02CE4" w:rsidRDefault="00A36D11" w:rsidP="003B2DF8">
      <w:pPr>
        <w:tabs>
          <w:tab w:val="left" w:pos="2981"/>
        </w:tabs>
        <w:spacing w:afterLines="160" w:after="384" w:line="360" w:lineRule="auto"/>
        <w:rPr>
          <w:lang w:val="es-DO"/>
        </w:rPr>
      </w:pPr>
      <w:r w:rsidRPr="00B02CE4">
        <w:rPr>
          <w:lang w:val="es-DO"/>
        </w:rPr>
        <w:t>Acuerdo de Cooperación Interinstitucional entre el Instituto Nacional de Formación Técnico Profesional (INFOTEP) y Comisión Nacional de Defensa de la Competencia (PRO-COMPETENCIA) de fecha 1 de abril de 2022.</w:t>
      </w:r>
    </w:p>
    <w:p w14:paraId="6812BAFA" w14:textId="25FB3F01" w:rsidR="00A36D11" w:rsidRDefault="00A36D11" w:rsidP="003B2DF8">
      <w:pPr>
        <w:tabs>
          <w:tab w:val="left" w:pos="2981"/>
        </w:tabs>
        <w:spacing w:afterLines="160" w:after="384" w:line="360" w:lineRule="auto"/>
        <w:rPr>
          <w:lang w:val="es-DO"/>
        </w:rPr>
      </w:pPr>
      <w:r w:rsidRPr="00B02CE4">
        <w:rPr>
          <w:lang w:val="es-DO"/>
        </w:rPr>
        <w:t>Acuerdos de confidencialidad y de no divulgación de información.</w:t>
      </w: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560"/>
        <w:gridCol w:w="2260"/>
        <w:gridCol w:w="2558"/>
      </w:tblGrid>
      <w:tr w:rsidR="00604C3B" w:rsidRPr="00604C3B" w14:paraId="2F9F115B" w14:textId="77777777" w:rsidTr="00E96328">
        <w:trPr>
          <w:trHeight w:val="315"/>
          <w:tblHeader/>
          <w:jc w:val="center"/>
        </w:trPr>
        <w:tc>
          <w:tcPr>
            <w:tcW w:w="1418" w:type="dxa"/>
            <w:shd w:val="clear" w:color="000000" w:fill="002060"/>
            <w:vAlign w:val="center"/>
            <w:hideMark/>
          </w:tcPr>
          <w:p w14:paraId="37C9247F" w14:textId="77777777" w:rsidR="00604C3B" w:rsidRPr="00604C3B" w:rsidRDefault="00604C3B" w:rsidP="00E96328">
            <w:pPr>
              <w:spacing w:before="240" w:afterLines="160" w:after="384" w:line="360" w:lineRule="auto"/>
              <w:jc w:val="center"/>
              <w:rPr>
                <w:rFonts w:eastAsia="Times New Roman"/>
                <w:b/>
                <w:bCs/>
                <w:color w:val="D9D9D9"/>
                <w:spacing w:val="0"/>
                <w:lang w:val="es-DO" w:eastAsia="es-DO"/>
              </w:rPr>
            </w:pPr>
            <w:r w:rsidRPr="00604C3B">
              <w:rPr>
                <w:rFonts w:eastAsia="Times New Roman"/>
                <w:b/>
                <w:bCs/>
                <w:color w:val="D9D9D9"/>
                <w:spacing w:val="0"/>
                <w:lang w:val="es-DO" w:eastAsia="es-DO"/>
              </w:rPr>
              <w:t>G.O I</w:t>
            </w:r>
          </w:p>
        </w:tc>
        <w:tc>
          <w:tcPr>
            <w:tcW w:w="1560" w:type="dxa"/>
            <w:shd w:val="clear" w:color="000000" w:fill="002060"/>
            <w:vAlign w:val="center"/>
            <w:hideMark/>
          </w:tcPr>
          <w:p w14:paraId="3A89ED0F" w14:textId="77777777" w:rsidR="00604C3B" w:rsidRPr="00604C3B" w:rsidRDefault="00604C3B" w:rsidP="00E96328">
            <w:pPr>
              <w:spacing w:before="240" w:afterLines="160" w:after="384" w:line="360" w:lineRule="auto"/>
              <w:jc w:val="center"/>
              <w:rPr>
                <w:rFonts w:eastAsia="Times New Roman"/>
                <w:b/>
                <w:bCs/>
                <w:color w:val="D9D9D9"/>
                <w:spacing w:val="0"/>
                <w:lang w:val="es-DO" w:eastAsia="es-DO"/>
              </w:rPr>
            </w:pPr>
            <w:r w:rsidRPr="00604C3B">
              <w:rPr>
                <w:rFonts w:eastAsia="Times New Roman"/>
                <w:b/>
                <w:bCs/>
                <w:color w:val="D9D9D9"/>
                <w:spacing w:val="0"/>
                <w:lang w:val="es-DO" w:eastAsia="es-DO"/>
              </w:rPr>
              <w:t>G.O II</w:t>
            </w:r>
          </w:p>
        </w:tc>
        <w:tc>
          <w:tcPr>
            <w:tcW w:w="2260" w:type="dxa"/>
            <w:shd w:val="clear" w:color="000000" w:fill="002060"/>
            <w:vAlign w:val="center"/>
            <w:hideMark/>
          </w:tcPr>
          <w:p w14:paraId="585838E1" w14:textId="77777777" w:rsidR="00604C3B" w:rsidRPr="00604C3B" w:rsidRDefault="00604C3B" w:rsidP="00E96328">
            <w:pPr>
              <w:spacing w:before="240" w:afterLines="160" w:after="384" w:line="360" w:lineRule="auto"/>
              <w:jc w:val="center"/>
              <w:rPr>
                <w:rFonts w:eastAsia="Times New Roman"/>
                <w:b/>
                <w:bCs/>
                <w:color w:val="D9D9D9"/>
                <w:spacing w:val="0"/>
                <w:lang w:val="es-DO" w:eastAsia="es-DO"/>
              </w:rPr>
            </w:pPr>
            <w:r w:rsidRPr="00604C3B">
              <w:rPr>
                <w:rFonts w:eastAsia="Times New Roman"/>
                <w:b/>
                <w:bCs/>
                <w:color w:val="D9D9D9"/>
                <w:spacing w:val="0"/>
                <w:lang w:val="es-DO" w:eastAsia="es-DO"/>
              </w:rPr>
              <w:t>G.O IV</w:t>
            </w:r>
          </w:p>
        </w:tc>
        <w:tc>
          <w:tcPr>
            <w:tcW w:w="2558" w:type="dxa"/>
            <w:shd w:val="clear" w:color="000000" w:fill="002060"/>
            <w:vAlign w:val="center"/>
            <w:hideMark/>
          </w:tcPr>
          <w:p w14:paraId="4B8B072C" w14:textId="77777777" w:rsidR="00604C3B" w:rsidRPr="00604C3B" w:rsidRDefault="00604C3B" w:rsidP="00E96328">
            <w:pPr>
              <w:spacing w:before="240" w:afterLines="160" w:after="384" w:line="360" w:lineRule="auto"/>
              <w:jc w:val="center"/>
              <w:rPr>
                <w:rFonts w:eastAsia="Times New Roman"/>
                <w:b/>
                <w:bCs/>
                <w:color w:val="D9D9D9"/>
                <w:spacing w:val="0"/>
                <w:lang w:val="es-DO" w:eastAsia="es-DO"/>
              </w:rPr>
            </w:pPr>
            <w:r w:rsidRPr="00604C3B">
              <w:rPr>
                <w:rFonts w:eastAsia="Times New Roman"/>
                <w:b/>
                <w:bCs/>
                <w:color w:val="D9D9D9"/>
                <w:spacing w:val="0"/>
                <w:lang w:val="es-DO" w:eastAsia="es-DO"/>
              </w:rPr>
              <w:t>G.O V</w:t>
            </w:r>
          </w:p>
        </w:tc>
      </w:tr>
      <w:tr w:rsidR="00AF04E6" w:rsidRPr="00F7160E" w14:paraId="1D1494B6" w14:textId="77777777" w:rsidTr="00E96328">
        <w:trPr>
          <w:trHeight w:val="630"/>
          <w:jc w:val="center"/>
        </w:trPr>
        <w:tc>
          <w:tcPr>
            <w:tcW w:w="1418" w:type="dxa"/>
            <w:vMerge w:val="restart"/>
            <w:shd w:val="clear" w:color="auto" w:fill="auto"/>
            <w:vAlign w:val="center"/>
            <w:hideMark/>
          </w:tcPr>
          <w:p w14:paraId="046998E5" w14:textId="77777777" w:rsidR="00AF04E6" w:rsidRPr="00604C3B" w:rsidRDefault="00AF04E6" w:rsidP="00E96328">
            <w:pPr>
              <w:spacing w:before="240" w:afterLines="160" w:after="384" w:line="360" w:lineRule="auto"/>
              <w:jc w:val="center"/>
              <w:rPr>
                <w:rFonts w:eastAsia="Times New Roman"/>
                <w:color w:val="808080" w:themeColor="background1" w:themeShade="80"/>
                <w:spacing w:val="0"/>
                <w:lang w:val="es-DO"/>
              </w:rPr>
            </w:pPr>
            <w:r w:rsidRPr="00604C3B">
              <w:rPr>
                <w:rFonts w:eastAsia="Times New Roman"/>
                <w:color w:val="808080" w:themeColor="background1" w:themeShade="80"/>
                <w:spacing w:val="0"/>
                <w:lang w:val="es-DO"/>
              </w:rPr>
              <w:t>Conserje (2)</w:t>
            </w:r>
          </w:p>
        </w:tc>
        <w:tc>
          <w:tcPr>
            <w:tcW w:w="1560" w:type="dxa"/>
            <w:vMerge w:val="restart"/>
            <w:shd w:val="clear" w:color="auto" w:fill="auto"/>
            <w:vAlign w:val="center"/>
            <w:hideMark/>
          </w:tcPr>
          <w:p w14:paraId="621B2B95" w14:textId="77777777" w:rsidR="00AF04E6" w:rsidRPr="00604C3B" w:rsidRDefault="00AF04E6" w:rsidP="00E96328">
            <w:pPr>
              <w:spacing w:before="240" w:afterLines="160" w:after="384" w:line="360" w:lineRule="auto"/>
              <w:jc w:val="center"/>
              <w:rPr>
                <w:rFonts w:eastAsia="Times New Roman" w:cstheme="minorBidi"/>
                <w:color w:val="808080" w:themeColor="background1" w:themeShade="80"/>
                <w:spacing w:val="0"/>
                <w:lang w:val="es-DO"/>
              </w:rPr>
            </w:pPr>
            <w:r w:rsidRPr="00604C3B">
              <w:rPr>
                <w:rFonts w:eastAsia="Times New Roman" w:cstheme="minorBidi"/>
                <w:color w:val="808080" w:themeColor="background1" w:themeShade="80"/>
                <w:spacing w:val="0"/>
                <w:lang w:val="es-DO"/>
              </w:rPr>
              <w:t>Asistente Ejecutiva (5)</w:t>
            </w:r>
          </w:p>
        </w:tc>
        <w:tc>
          <w:tcPr>
            <w:tcW w:w="2260" w:type="dxa"/>
            <w:shd w:val="clear" w:color="auto" w:fill="auto"/>
            <w:vAlign w:val="center"/>
            <w:hideMark/>
          </w:tcPr>
          <w:p w14:paraId="4763DB47" w14:textId="12CE1269" w:rsidR="00AF04E6" w:rsidRPr="00604C3B" w:rsidRDefault="00AF04E6" w:rsidP="00E96328">
            <w:pPr>
              <w:spacing w:before="240" w:afterLines="160" w:after="384" w:line="360" w:lineRule="auto"/>
              <w:jc w:val="center"/>
              <w:rPr>
                <w:rFonts w:eastAsia="Times New Roman" w:cstheme="minorBidi"/>
                <w:color w:val="808080" w:themeColor="background1" w:themeShade="80"/>
                <w:spacing w:val="0"/>
                <w:lang w:val="es-DO"/>
              </w:rPr>
            </w:pPr>
            <w:r w:rsidRPr="00604C3B">
              <w:rPr>
                <w:rFonts w:eastAsia="Times New Roman" w:cstheme="minorBidi"/>
                <w:color w:val="808080" w:themeColor="background1" w:themeShade="80"/>
                <w:spacing w:val="0"/>
                <w:lang w:val="es-DO"/>
              </w:rPr>
              <w:t>Analista de Planificación</w:t>
            </w:r>
          </w:p>
        </w:tc>
        <w:tc>
          <w:tcPr>
            <w:tcW w:w="2558" w:type="dxa"/>
            <w:vMerge w:val="restart"/>
            <w:shd w:val="clear" w:color="auto" w:fill="auto"/>
            <w:vAlign w:val="center"/>
            <w:hideMark/>
          </w:tcPr>
          <w:p w14:paraId="5CE01F10" w14:textId="62F6E851" w:rsidR="00AF04E6" w:rsidRPr="00604C3B" w:rsidRDefault="00AF04E6" w:rsidP="00E96328">
            <w:pPr>
              <w:spacing w:before="240" w:afterLines="160" w:after="384" w:line="360" w:lineRule="auto"/>
              <w:jc w:val="center"/>
              <w:rPr>
                <w:rFonts w:eastAsia="Times New Roman" w:cstheme="minorBidi"/>
                <w:color w:val="808080" w:themeColor="background1" w:themeShade="80"/>
                <w:spacing w:val="0"/>
                <w:lang w:val="es-DO"/>
              </w:rPr>
            </w:pPr>
            <w:r w:rsidRPr="00604C3B">
              <w:rPr>
                <w:rFonts w:eastAsia="Times New Roman" w:cstheme="minorBidi"/>
                <w:color w:val="808080" w:themeColor="background1" w:themeShade="80"/>
                <w:spacing w:val="0"/>
                <w:lang w:val="es-DO"/>
              </w:rPr>
              <w:t>Encargad</w:t>
            </w:r>
            <w:r>
              <w:rPr>
                <w:rFonts w:eastAsia="Times New Roman" w:cstheme="minorBidi"/>
                <w:color w:val="808080" w:themeColor="background1" w:themeShade="80"/>
                <w:spacing w:val="0"/>
                <w:lang w:val="es-DO"/>
              </w:rPr>
              <w:t>o(a) (7)</w:t>
            </w:r>
          </w:p>
        </w:tc>
      </w:tr>
      <w:tr w:rsidR="00AF04E6" w:rsidRPr="00F7160E" w14:paraId="36128A10" w14:textId="77777777" w:rsidTr="00E96328">
        <w:trPr>
          <w:trHeight w:val="630"/>
          <w:jc w:val="center"/>
        </w:trPr>
        <w:tc>
          <w:tcPr>
            <w:tcW w:w="1418" w:type="dxa"/>
            <w:vMerge/>
            <w:shd w:val="clear" w:color="auto" w:fill="auto"/>
            <w:vAlign w:val="center"/>
            <w:hideMark/>
          </w:tcPr>
          <w:p w14:paraId="3999D32C" w14:textId="27654505" w:rsidR="00AF04E6" w:rsidRPr="00604C3B" w:rsidRDefault="00AF04E6" w:rsidP="00E96328">
            <w:pPr>
              <w:spacing w:before="240" w:afterLines="160" w:after="384" w:line="360" w:lineRule="auto"/>
              <w:jc w:val="center"/>
              <w:rPr>
                <w:rFonts w:eastAsia="Times New Roman"/>
                <w:spacing w:val="0"/>
                <w:lang w:val="es-DO" w:eastAsia="es-DO"/>
              </w:rPr>
            </w:pPr>
          </w:p>
        </w:tc>
        <w:tc>
          <w:tcPr>
            <w:tcW w:w="1560" w:type="dxa"/>
            <w:vMerge/>
            <w:shd w:val="clear" w:color="auto" w:fill="auto"/>
            <w:vAlign w:val="center"/>
            <w:hideMark/>
          </w:tcPr>
          <w:p w14:paraId="5D471CA5" w14:textId="77777777" w:rsidR="00AF04E6" w:rsidRPr="00604C3B" w:rsidRDefault="00AF04E6" w:rsidP="00E96328">
            <w:pPr>
              <w:spacing w:before="240" w:afterLines="160" w:after="384" w:line="360" w:lineRule="auto"/>
              <w:jc w:val="center"/>
              <w:rPr>
                <w:rFonts w:eastAsia="Times New Roman"/>
                <w:spacing w:val="0"/>
                <w:lang w:val="es-DO" w:eastAsia="es-DO"/>
              </w:rPr>
            </w:pPr>
          </w:p>
        </w:tc>
        <w:tc>
          <w:tcPr>
            <w:tcW w:w="2260" w:type="dxa"/>
            <w:shd w:val="clear" w:color="auto" w:fill="auto"/>
            <w:vAlign w:val="center"/>
            <w:hideMark/>
          </w:tcPr>
          <w:p w14:paraId="0C22C1BB" w14:textId="77777777" w:rsidR="00AF04E6" w:rsidRPr="00604C3B" w:rsidRDefault="00AF04E6" w:rsidP="00E96328">
            <w:pPr>
              <w:spacing w:before="240" w:afterLines="160" w:after="384" w:line="360" w:lineRule="auto"/>
              <w:jc w:val="center"/>
              <w:rPr>
                <w:rFonts w:eastAsia="Times New Roman"/>
                <w:spacing w:val="0"/>
                <w:lang w:val="es-DO" w:eastAsia="es-DO"/>
              </w:rPr>
            </w:pPr>
            <w:r w:rsidRPr="00604C3B">
              <w:rPr>
                <w:rFonts w:eastAsia="Times New Roman"/>
                <w:spacing w:val="0"/>
                <w:lang w:val="es-DO" w:eastAsia="es-DO"/>
              </w:rPr>
              <w:t>Analista de Calidad</w:t>
            </w:r>
          </w:p>
        </w:tc>
        <w:tc>
          <w:tcPr>
            <w:tcW w:w="2558" w:type="dxa"/>
            <w:vMerge/>
            <w:shd w:val="clear" w:color="auto" w:fill="auto"/>
            <w:vAlign w:val="center"/>
            <w:hideMark/>
          </w:tcPr>
          <w:p w14:paraId="2C6EE9F8" w14:textId="6244EE0D" w:rsidR="00AF04E6" w:rsidRPr="00604C3B" w:rsidRDefault="00AF04E6" w:rsidP="00E96328">
            <w:pPr>
              <w:spacing w:before="240" w:afterLines="160" w:after="384" w:line="360" w:lineRule="auto"/>
              <w:jc w:val="center"/>
              <w:rPr>
                <w:rFonts w:eastAsia="Times New Roman"/>
                <w:color w:val="808080" w:themeColor="background1" w:themeShade="80"/>
                <w:spacing w:val="0"/>
                <w:lang w:val="es-DO"/>
              </w:rPr>
            </w:pPr>
          </w:p>
        </w:tc>
      </w:tr>
      <w:tr w:rsidR="00AF04E6" w:rsidRPr="00F7160E" w14:paraId="1FB817FC" w14:textId="77777777" w:rsidTr="00E96328">
        <w:trPr>
          <w:trHeight w:val="630"/>
          <w:jc w:val="center"/>
        </w:trPr>
        <w:tc>
          <w:tcPr>
            <w:tcW w:w="1418" w:type="dxa"/>
            <w:vMerge/>
            <w:shd w:val="clear" w:color="auto" w:fill="auto"/>
            <w:vAlign w:val="center"/>
            <w:hideMark/>
          </w:tcPr>
          <w:p w14:paraId="00475FC8" w14:textId="77777777" w:rsidR="00AF04E6" w:rsidRPr="00604C3B" w:rsidRDefault="00AF04E6" w:rsidP="00E96328">
            <w:pPr>
              <w:spacing w:before="240" w:afterLines="160" w:after="384" w:line="360" w:lineRule="auto"/>
              <w:jc w:val="center"/>
              <w:rPr>
                <w:rFonts w:eastAsia="Times New Roman"/>
                <w:spacing w:val="0"/>
                <w:lang w:val="es-DO" w:eastAsia="es-DO"/>
              </w:rPr>
            </w:pPr>
          </w:p>
        </w:tc>
        <w:tc>
          <w:tcPr>
            <w:tcW w:w="1560" w:type="dxa"/>
            <w:vMerge/>
            <w:shd w:val="clear" w:color="auto" w:fill="auto"/>
            <w:vAlign w:val="center"/>
            <w:hideMark/>
          </w:tcPr>
          <w:p w14:paraId="4D323893" w14:textId="77777777" w:rsidR="00AF04E6" w:rsidRPr="00604C3B" w:rsidRDefault="00AF04E6" w:rsidP="00E96328">
            <w:pPr>
              <w:spacing w:before="240" w:afterLines="160" w:after="384" w:line="360" w:lineRule="auto"/>
              <w:jc w:val="center"/>
              <w:rPr>
                <w:rFonts w:eastAsia="Times New Roman"/>
                <w:color w:val="auto"/>
                <w:spacing w:val="0"/>
                <w:sz w:val="20"/>
                <w:szCs w:val="20"/>
                <w:lang w:val="es-DO" w:eastAsia="es-DO"/>
              </w:rPr>
            </w:pPr>
          </w:p>
        </w:tc>
        <w:tc>
          <w:tcPr>
            <w:tcW w:w="2260" w:type="dxa"/>
            <w:shd w:val="clear" w:color="auto" w:fill="auto"/>
            <w:vAlign w:val="center"/>
            <w:hideMark/>
          </w:tcPr>
          <w:p w14:paraId="1AB12CBB" w14:textId="77777777" w:rsidR="00AF04E6" w:rsidRPr="00604C3B" w:rsidRDefault="00AF04E6" w:rsidP="00E96328">
            <w:pPr>
              <w:spacing w:before="240" w:afterLines="160" w:after="384" w:line="360" w:lineRule="auto"/>
              <w:jc w:val="center"/>
              <w:rPr>
                <w:rFonts w:eastAsia="Times New Roman"/>
                <w:spacing w:val="0"/>
                <w:lang w:val="es-DO" w:eastAsia="es-DO"/>
              </w:rPr>
            </w:pPr>
            <w:r w:rsidRPr="00604C3B">
              <w:rPr>
                <w:rFonts w:eastAsia="Times New Roman"/>
                <w:spacing w:val="0"/>
                <w:lang w:val="es-DO" w:eastAsia="es-DO"/>
              </w:rPr>
              <w:t>Economista</w:t>
            </w:r>
          </w:p>
        </w:tc>
        <w:tc>
          <w:tcPr>
            <w:tcW w:w="2558" w:type="dxa"/>
            <w:vMerge/>
            <w:shd w:val="clear" w:color="auto" w:fill="auto"/>
            <w:vAlign w:val="center"/>
            <w:hideMark/>
          </w:tcPr>
          <w:p w14:paraId="1A0DD52E" w14:textId="3EE24FFF" w:rsidR="00AF04E6" w:rsidRPr="00604C3B" w:rsidRDefault="00AF04E6" w:rsidP="00E96328">
            <w:pPr>
              <w:spacing w:before="240" w:afterLines="160" w:after="384" w:line="360" w:lineRule="auto"/>
              <w:jc w:val="center"/>
              <w:rPr>
                <w:rFonts w:eastAsia="Times New Roman"/>
                <w:color w:val="808080" w:themeColor="background1" w:themeShade="80"/>
                <w:spacing w:val="0"/>
                <w:lang w:val="es-DO"/>
              </w:rPr>
            </w:pPr>
          </w:p>
        </w:tc>
      </w:tr>
      <w:tr w:rsidR="00AF04E6" w:rsidRPr="00F7160E" w14:paraId="207D30DD" w14:textId="77777777" w:rsidTr="00E96328">
        <w:trPr>
          <w:trHeight w:val="630"/>
          <w:jc w:val="center"/>
        </w:trPr>
        <w:tc>
          <w:tcPr>
            <w:tcW w:w="1418" w:type="dxa"/>
            <w:vMerge w:val="restart"/>
            <w:shd w:val="clear" w:color="auto" w:fill="auto"/>
            <w:vAlign w:val="center"/>
            <w:hideMark/>
          </w:tcPr>
          <w:p w14:paraId="747CE2F4" w14:textId="731592C0" w:rsidR="00AF04E6" w:rsidRPr="00604C3B" w:rsidRDefault="00AF04E6" w:rsidP="00E96328">
            <w:pPr>
              <w:spacing w:before="240" w:afterLines="160" w:after="384" w:line="360" w:lineRule="auto"/>
              <w:jc w:val="center"/>
              <w:rPr>
                <w:rFonts w:eastAsia="Times New Roman"/>
                <w:spacing w:val="0"/>
                <w:lang w:val="es-DO" w:eastAsia="es-DO"/>
              </w:rPr>
            </w:pPr>
            <w:r w:rsidRPr="00604C3B">
              <w:rPr>
                <w:rFonts w:eastAsia="Times New Roman"/>
                <w:spacing w:val="0"/>
                <w:lang w:val="es-DO" w:eastAsia="es-DO"/>
              </w:rPr>
              <w:t>Chofer (2)</w:t>
            </w:r>
          </w:p>
        </w:tc>
        <w:tc>
          <w:tcPr>
            <w:tcW w:w="1560" w:type="dxa"/>
            <w:vMerge/>
            <w:shd w:val="clear" w:color="auto" w:fill="auto"/>
            <w:vAlign w:val="center"/>
            <w:hideMark/>
          </w:tcPr>
          <w:p w14:paraId="761BA49F" w14:textId="77777777" w:rsidR="00AF04E6" w:rsidRPr="00604C3B" w:rsidRDefault="00AF04E6" w:rsidP="00E96328">
            <w:pPr>
              <w:spacing w:before="240" w:afterLines="160" w:after="384" w:line="360" w:lineRule="auto"/>
              <w:jc w:val="center"/>
              <w:rPr>
                <w:rFonts w:eastAsia="Times New Roman"/>
                <w:color w:val="auto"/>
                <w:spacing w:val="0"/>
                <w:sz w:val="20"/>
                <w:szCs w:val="20"/>
                <w:lang w:val="es-DO" w:eastAsia="es-DO"/>
              </w:rPr>
            </w:pPr>
          </w:p>
        </w:tc>
        <w:tc>
          <w:tcPr>
            <w:tcW w:w="2260" w:type="dxa"/>
            <w:shd w:val="clear" w:color="auto" w:fill="auto"/>
            <w:vAlign w:val="center"/>
            <w:hideMark/>
          </w:tcPr>
          <w:p w14:paraId="1D875CE1" w14:textId="77777777" w:rsidR="00AF04E6" w:rsidRPr="00604C3B" w:rsidRDefault="00AF04E6" w:rsidP="00E96328">
            <w:pPr>
              <w:spacing w:before="240" w:afterLines="160" w:after="384" w:line="360" w:lineRule="auto"/>
              <w:jc w:val="center"/>
              <w:rPr>
                <w:rFonts w:eastAsia="Times New Roman"/>
                <w:spacing w:val="0"/>
                <w:lang w:val="es-DO" w:eastAsia="es-DO"/>
              </w:rPr>
            </w:pPr>
            <w:r w:rsidRPr="00604C3B">
              <w:rPr>
                <w:rFonts w:eastAsia="Times New Roman"/>
                <w:spacing w:val="0"/>
                <w:lang w:val="es-DO" w:eastAsia="es-DO"/>
              </w:rPr>
              <w:t>Abogado II (2)</w:t>
            </w:r>
          </w:p>
        </w:tc>
        <w:tc>
          <w:tcPr>
            <w:tcW w:w="2558" w:type="dxa"/>
            <w:vMerge w:val="restart"/>
            <w:shd w:val="clear" w:color="auto" w:fill="auto"/>
            <w:vAlign w:val="center"/>
            <w:hideMark/>
          </w:tcPr>
          <w:p w14:paraId="6D02D39D" w14:textId="096D5A2B" w:rsidR="00AF04E6" w:rsidRPr="00604C3B" w:rsidRDefault="00AF04E6" w:rsidP="00E96328">
            <w:pPr>
              <w:spacing w:before="240" w:afterLines="160" w:after="384" w:line="360" w:lineRule="auto"/>
              <w:jc w:val="center"/>
              <w:rPr>
                <w:rFonts w:eastAsia="Times New Roman"/>
                <w:color w:val="808080" w:themeColor="background1" w:themeShade="80"/>
                <w:spacing w:val="0"/>
                <w:lang w:val="es-DO"/>
              </w:rPr>
            </w:pPr>
            <w:r w:rsidRPr="00604C3B">
              <w:rPr>
                <w:rFonts w:eastAsia="Times New Roman"/>
                <w:color w:val="808080" w:themeColor="background1" w:themeShade="80"/>
                <w:spacing w:val="0"/>
                <w:lang w:val="es-DO"/>
              </w:rPr>
              <w:t>Director</w:t>
            </w:r>
            <w:r>
              <w:rPr>
                <w:rFonts w:eastAsia="Times New Roman"/>
                <w:color w:val="808080" w:themeColor="background1" w:themeShade="80"/>
                <w:spacing w:val="0"/>
                <w:lang w:val="es-DO"/>
              </w:rPr>
              <w:t>(</w:t>
            </w:r>
            <w:r w:rsidRPr="00604C3B">
              <w:rPr>
                <w:rFonts w:eastAsia="Times New Roman"/>
                <w:color w:val="808080" w:themeColor="background1" w:themeShade="80"/>
                <w:spacing w:val="0"/>
                <w:lang w:val="es-DO"/>
              </w:rPr>
              <w:t>a</w:t>
            </w:r>
            <w:r>
              <w:rPr>
                <w:rFonts w:eastAsia="Times New Roman"/>
                <w:color w:val="808080" w:themeColor="background1" w:themeShade="80"/>
                <w:spacing w:val="0"/>
                <w:lang w:val="es-DO"/>
              </w:rPr>
              <w:t>)</w:t>
            </w:r>
          </w:p>
        </w:tc>
      </w:tr>
      <w:tr w:rsidR="00AF04E6" w:rsidRPr="00604C3B" w14:paraId="197437BA" w14:textId="77777777" w:rsidTr="00E96328">
        <w:trPr>
          <w:trHeight w:val="315"/>
          <w:jc w:val="center"/>
        </w:trPr>
        <w:tc>
          <w:tcPr>
            <w:tcW w:w="1418" w:type="dxa"/>
            <w:vMerge/>
            <w:shd w:val="clear" w:color="auto" w:fill="auto"/>
            <w:vAlign w:val="center"/>
            <w:hideMark/>
          </w:tcPr>
          <w:p w14:paraId="7DC84774" w14:textId="77777777" w:rsidR="00AF04E6" w:rsidRPr="00604C3B" w:rsidRDefault="00AF04E6" w:rsidP="00E96328">
            <w:pPr>
              <w:spacing w:before="240" w:afterLines="160" w:after="384" w:line="360" w:lineRule="auto"/>
              <w:rPr>
                <w:rFonts w:eastAsia="Times New Roman"/>
                <w:spacing w:val="0"/>
                <w:lang w:val="es-DO" w:eastAsia="es-DO"/>
              </w:rPr>
            </w:pPr>
          </w:p>
        </w:tc>
        <w:tc>
          <w:tcPr>
            <w:tcW w:w="1560" w:type="dxa"/>
            <w:vMerge/>
            <w:shd w:val="clear" w:color="auto" w:fill="auto"/>
            <w:vAlign w:val="center"/>
            <w:hideMark/>
          </w:tcPr>
          <w:p w14:paraId="076A1DB0" w14:textId="77777777" w:rsidR="00AF04E6" w:rsidRPr="00604C3B" w:rsidRDefault="00AF04E6" w:rsidP="00E96328">
            <w:pPr>
              <w:spacing w:before="240" w:afterLines="160" w:after="384" w:line="360" w:lineRule="auto"/>
              <w:rPr>
                <w:rFonts w:eastAsia="Times New Roman"/>
                <w:color w:val="auto"/>
                <w:spacing w:val="0"/>
                <w:sz w:val="20"/>
                <w:szCs w:val="20"/>
                <w:lang w:val="es-DO" w:eastAsia="es-DO"/>
              </w:rPr>
            </w:pPr>
          </w:p>
        </w:tc>
        <w:tc>
          <w:tcPr>
            <w:tcW w:w="2260" w:type="dxa"/>
            <w:shd w:val="clear" w:color="auto" w:fill="auto"/>
            <w:vAlign w:val="center"/>
            <w:hideMark/>
          </w:tcPr>
          <w:p w14:paraId="0D0195D3" w14:textId="77777777" w:rsidR="00AF04E6" w:rsidRPr="00604C3B" w:rsidRDefault="00AF04E6" w:rsidP="00E96328">
            <w:pPr>
              <w:spacing w:before="240" w:afterLines="160" w:after="384" w:line="360" w:lineRule="auto"/>
              <w:jc w:val="center"/>
              <w:rPr>
                <w:rFonts w:eastAsia="Times New Roman"/>
                <w:spacing w:val="0"/>
                <w:lang w:val="es-DO" w:eastAsia="es-DO"/>
              </w:rPr>
            </w:pPr>
            <w:r w:rsidRPr="00604C3B">
              <w:rPr>
                <w:rFonts w:eastAsia="Times New Roman"/>
                <w:spacing w:val="0"/>
                <w:lang w:val="es-DO" w:eastAsia="es-DO"/>
              </w:rPr>
              <w:t>Economista II</w:t>
            </w:r>
          </w:p>
        </w:tc>
        <w:tc>
          <w:tcPr>
            <w:tcW w:w="2558" w:type="dxa"/>
            <w:vMerge/>
            <w:shd w:val="clear" w:color="auto" w:fill="auto"/>
            <w:vAlign w:val="center"/>
          </w:tcPr>
          <w:p w14:paraId="10DD6B90" w14:textId="50917B21" w:rsidR="00AF04E6" w:rsidRPr="00604C3B" w:rsidRDefault="00AF04E6" w:rsidP="00E96328">
            <w:pPr>
              <w:spacing w:before="240" w:afterLines="160" w:after="384" w:line="360" w:lineRule="auto"/>
              <w:rPr>
                <w:rFonts w:eastAsia="Times New Roman"/>
                <w:color w:val="808080" w:themeColor="background1" w:themeShade="80"/>
                <w:spacing w:val="0"/>
                <w:lang w:val="es-DO"/>
              </w:rPr>
            </w:pPr>
          </w:p>
        </w:tc>
      </w:tr>
      <w:tr w:rsidR="00AF04E6" w:rsidRPr="00475136" w14:paraId="4BF346F1" w14:textId="77777777" w:rsidTr="00E96328">
        <w:trPr>
          <w:trHeight w:val="945"/>
          <w:jc w:val="center"/>
        </w:trPr>
        <w:tc>
          <w:tcPr>
            <w:tcW w:w="1418" w:type="dxa"/>
            <w:vMerge/>
            <w:shd w:val="clear" w:color="auto" w:fill="auto"/>
            <w:vAlign w:val="center"/>
            <w:hideMark/>
          </w:tcPr>
          <w:p w14:paraId="1A8A87D4" w14:textId="77777777" w:rsidR="00AF04E6" w:rsidRPr="00604C3B" w:rsidRDefault="00AF04E6" w:rsidP="00E96328">
            <w:pPr>
              <w:spacing w:before="240" w:afterLines="160" w:after="384" w:line="360" w:lineRule="auto"/>
              <w:rPr>
                <w:rFonts w:eastAsia="Times New Roman"/>
                <w:spacing w:val="0"/>
                <w:lang w:val="es-DO" w:eastAsia="es-DO"/>
              </w:rPr>
            </w:pPr>
          </w:p>
        </w:tc>
        <w:tc>
          <w:tcPr>
            <w:tcW w:w="1560" w:type="dxa"/>
            <w:vMerge/>
            <w:shd w:val="clear" w:color="auto" w:fill="auto"/>
            <w:vAlign w:val="center"/>
            <w:hideMark/>
          </w:tcPr>
          <w:p w14:paraId="4F899EC4" w14:textId="77777777" w:rsidR="00AF04E6" w:rsidRPr="00604C3B" w:rsidRDefault="00AF04E6" w:rsidP="00E96328">
            <w:pPr>
              <w:spacing w:before="240" w:afterLines="160" w:after="384" w:line="360" w:lineRule="auto"/>
              <w:rPr>
                <w:rFonts w:eastAsia="Times New Roman"/>
                <w:color w:val="auto"/>
                <w:spacing w:val="0"/>
                <w:sz w:val="20"/>
                <w:szCs w:val="20"/>
                <w:lang w:val="es-DO" w:eastAsia="es-DO"/>
              </w:rPr>
            </w:pPr>
          </w:p>
        </w:tc>
        <w:tc>
          <w:tcPr>
            <w:tcW w:w="2260" w:type="dxa"/>
            <w:shd w:val="clear" w:color="auto" w:fill="auto"/>
            <w:vAlign w:val="center"/>
            <w:hideMark/>
          </w:tcPr>
          <w:p w14:paraId="6D9C9B5E" w14:textId="77777777" w:rsidR="00AF04E6" w:rsidRPr="00604C3B" w:rsidRDefault="00AF04E6" w:rsidP="00E96328">
            <w:pPr>
              <w:spacing w:before="240" w:afterLines="160" w:after="384" w:line="360" w:lineRule="auto"/>
              <w:jc w:val="center"/>
              <w:rPr>
                <w:rFonts w:eastAsia="Times New Roman"/>
                <w:spacing w:val="0"/>
                <w:lang w:val="es-DO" w:eastAsia="es-DO"/>
              </w:rPr>
            </w:pPr>
            <w:r w:rsidRPr="00604C3B">
              <w:rPr>
                <w:rFonts w:eastAsia="Times New Roman"/>
                <w:spacing w:val="0"/>
                <w:lang w:val="es-DO" w:eastAsia="es-DO"/>
              </w:rPr>
              <w:t>Responsable de Acceso a la Información Pública</w:t>
            </w:r>
          </w:p>
        </w:tc>
        <w:tc>
          <w:tcPr>
            <w:tcW w:w="2558" w:type="dxa"/>
            <w:vMerge/>
            <w:shd w:val="clear" w:color="auto" w:fill="auto"/>
            <w:vAlign w:val="center"/>
          </w:tcPr>
          <w:p w14:paraId="2C016102" w14:textId="782D7714" w:rsidR="00AF04E6" w:rsidRPr="00604C3B" w:rsidRDefault="00AF04E6" w:rsidP="00E96328">
            <w:pPr>
              <w:spacing w:before="240" w:afterLines="160" w:after="384" w:line="360" w:lineRule="auto"/>
              <w:rPr>
                <w:rFonts w:eastAsia="Times New Roman"/>
                <w:color w:val="808080" w:themeColor="background1" w:themeShade="80"/>
                <w:spacing w:val="0"/>
                <w:lang w:val="es-DO"/>
              </w:rPr>
            </w:pPr>
          </w:p>
        </w:tc>
      </w:tr>
    </w:tbl>
    <w:p w14:paraId="74ECC99C" w14:textId="77777777" w:rsidR="00294FAC" w:rsidRPr="00B02CE4" w:rsidRDefault="00294FAC" w:rsidP="003B2DF8">
      <w:pPr>
        <w:tabs>
          <w:tab w:val="left" w:pos="2981"/>
        </w:tabs>
        <w:spacing w:afterLines="160" w:after="384" w:line="360" w:lineRule="auto"/>
        <w:rPr>
          <w:lang w:val="es-DO"/>
        </w:rPr>
      </w:pPr>
    </w:p>
    <w:p w14:paraId="28FF397A" w14:textId="5068DDC1" w:rsidR="00294FAC" w:rsidRPr="00AF04E6" w:rsidRDefault="00294FAC" w:rsidP="003B2DF8">
      <w:pPr>
        <w:tabs>
          <w:tab w:val="left" w:pos="2981"/>
        </w:tabs>
        <w:spacing w:afterLines="160" w:after="384" w:line="360" w:lineRule="auto"/>
        <w:rPr>
          <w:b/>
          <w:bCs/>
          <w:sz w:val="28"/>
          <w:szCs w:val="28"/>
          <w:lang w:val="es-DO"/>
        </w:rPr>
      </w:pPr>
      <w:r w:rsidRPr="00AF04E6">
        <w:rPr>
          <w:b/>
          <w:bCs/>
          <w:sz w:val="28"/>
          <w:szCs w:val="28"/>
          <w:lang w:val="es-DO"/>
        </w:rPr>
        <w:t>Acompañamiento y asesoría al Comité de Compra.</w:t>
      </w:r>
    </w:p>
    <w:p w14:paraId="0E4C4B4C" w14:textId="3AFF5DDC" w:rsidR="00294FAC" w:rsidRPr="00B02CE4" w:rsidRDefault="00294FAC" w:rsidP="003B2DF8">
      <w:pPr>
        <w:tabs>
          <w:tab w:val="left" w:pos="2981"/>
        </w:tabs>
        <w:spacing w:afterLines="160" w:after="384" w:line="360" w:lineRule="auto"/>
        <w:rPr>
          <w:lang w:val="es-DO"/>
        </w:rPr>
      </w:pPr>
      <w:r w:rsidRPr="00B02CE4">
        <w:rPr>
          <w:lang w:val="es-DO"/>
        </w:rPr>
        <w:t xml:space="preserve">El Departamento Jurídico participa como órgano asesor del Comité de Compras y su Encargado es miembro de dicho Comité. En este año se han celebrado cinco (5) procesos de compras y contrataciones a cargo del Comité de Compra: 1) Proceso de comparación de precios para los servicios de suministro de combustible (período abril-septiembre 2022); 2) Proceso de comparación de precios para los servicios de almuerzo y cena para el personal de la institución (período abril-septiembre 2022); 3) Proceso de comparación de precios para los servicios de almuerzo y cena para el personal de la institución (periodo octubre 2022-marzo 2023); 4) Proceso de </w:t>
      </w:r>
      <w:r w:rsidRPr="00B02CE4">
        <w:rPr>
          <w:lang w:val="es-DO"/>
        </w:rPr>
        <w:lastRenderedPageBreak/>
        <w:t>contratación directa mediante procedimiento de excepción para servicios jurídicos especializados en materia de Derecho de la Competencia; y 5) Proceso de comparación de precios para los servicios de suministro de combustible (período octubre 2022-marzo 2023)(actualmente en curso).</w:t>
      </w:r>
    </w:p>
    <w:p w14:paraId="00A2D1BA" w14:textId="77777777" w:rsidR="00A36D11" w:rsidRPr="00AF04E6" w:rsidRDefault="00A36D11" w:rsidP="00F20433">
      <w:pPr>
        <w:pStyle w:val="Ttulo2"/>
        <w:numPr>
          <w:ilvl w:val="1"/>
          <w:numId w:val="24"/>
        </w:numPr>
        <w:tabs>
          <w:tab w:val="left" w:pos="640"/>
        </w:tabs>
        <w:spacing w:before="0" w:afterLines="160" w:after="384" w:line="360" w:lineRule="auto"/>
        <w:ind w:left="540" w:hanging="540"/>
        <w:rPr>
          <w:rFonts w:eastAsiaTheme="minorHAnsi" w:cs="Times New Roman"/>
          <w:sz w:val="28"/>
          <w:szCs w:val="28"/>
          <w:lang w:val="es-DO"/>
        </w:rPr>
      </w:pPr>
      <w:r w:rsidRPr="00AF04E6">
        <w:rPr>
          <w:rFonts w:eastAsiaTheme="minorHAnsi" w:cs="Times New Roman"/>
          <w:sz w:val="28"/>
          <w:szCs w:val="28"/>
          <w:lang w:val="es-DO"/>
        </w:rPr>
        <w:t xml:space="preserve"> </w:t>
      </w:r>
      <w:bookmarkStart w:id="110" w:name="_Toc108512196"/>
      <w:bookmarkStart w:id="111" w:name="_Toc115345608"/>
      <w:bookmarkStart w:id="112" w:name="_Toc122036967"/>
      <w:r w:rsidRPr="00AF04E6">
        <w:rPr>
          <w:rFonts w:eastAsiaTheme="minorHAnsi" w:cs="Times New Roman"/>
          <w:sz w:val="28"/>
          <w:szCs w:val="28"/>
          <w:lang w:val="es-DO"/>
        </w:rPr>
        <w:t>Desempeño Tecnologías de la Información</w:t>
      </w:r>
      <w:bookmarkEnd w:id="110"/>
      <w:bookmarkEnd w:id="111"/>
      <w:bookmarkEnd w:id="112"/>
      <w:r w:rsidRPr="00AF04E6">
        <w:rPr>
          <w:rFonts w:eastAsiaTheme="minorHAnsi" w:cs="Times New Roman"/>
          <w:sz w:val="28"/>
          <w:szCs w:val="28"/>
          <w:lang w:val="es-DO"/>
        </w:rPr>
        <w:t xml:space="preserve"> </w:t>
      </w:r>
    </w:p>
    <w:p w14:paraId="0154733D" w14:textId="77777777" w:rsidR="00A36D11" w:rsidRPr="00B247D7" w:rsidRDefault="00A36D11" w:rsidP="003B2DF8">
      <w:pPr>
        <w:pStyle w:val="Ttulo2"/>
        <w:numPr>
          <w:ilvl w:val="2"/>
          <w:numId w:val="24"/>
        </w:numPr>
        <w:tabs>
          <w:tab w:val="left" w:pos="180"/>
        </w:tabs>
        <w:spacing w:before="0" w:afterLines="160" w:after="384" w:line="360" w:lineRule="auto"/>
        <w:ind w:left="0" w:firstLine="0"/>
        <w:rPr>
          <w:rFonts w:cs="Times New Roman"/>
          <w:sz w:val="22"/>
          <w:szCs w:val="22"/>
          <w:lang w:val="es-DO"/>
        </w:rPr>
      </w:pPr>
      <w:bookmarkStart w:id="113" w:name="_Toc108512197"/>
      <w:bookmarkStart w:id="114" w:name="_Toc115345609"/>
      <w:bookmarkStart w:id="115" w:name="_Toc122036968"/>
      <w:r w:rsidRPr="00B247D7">
        <w:rPr>
          <w:rFonts w:cs="Times New Roman"/>
          <w:sz w:val="22"/>
          <w:szCs w:val="22"/>
          <w:lang w:val="es-DO"/>
        </w:rPr>
        <w:t>Avances en tecnología e innovaciones</w:t>
      </w:r>
      <w:bookmarkEnd w:id="113"/>
      <w:bookmarkEnd w:id="114"/>
      <w:bookmarkEnd w:id="115"/>
    </w:p>
    <w:p w14:paraId="5FA1427D" w14:textId="77777777" w:rsidR="00A36D11" w:rsidRPr="00B02CE4" w:rsidRDefault="00A36D11" w:rsidP="003B2DF8">
      <w:pPr>
        <w:tabs>
          <w:tab w:val="left" w:pos="2981"/>
        </w:tabs>
        <w:spacing w:afterLines="160" w:after="384" w:line="360" w:lineRule="auto"/>
        <w:rPr>
          <w:lang w:val="es-DO"/>
        </w:rPr>
      </w:pPr>
      <w:r w:rsidRPr="00B02CE4">
        <w:rPr>
          <w:lang w:val="es-DO"/>
        </w:rPr>
        <w:t xml:space="preserve">Estos avances se han constituido en la mejora de servicios a usuario e infraestructura de red de la institución, alcanzando que los procesos se realicen de manera más optimizada y de acuerdo a los lineamientos institucionales establecidos. </w:t>
      </w:r>
    </w:p>
    <w:p w14:paraId="4880AE4F" w14:textId="77777777" w:rsidR="00A36D11" w:rsidRPr="00B02CE4" w:rsidRDefault="00A36D11" w:rsidP="003B2DF8">
      <w:pPr>
        <w:tabs>
          <w:tab w:val="left" w:pos="2981"/>
        </w:tabs>
        <w:spacing w:afterLines="160" w:after="384" w:line="360" w:lineRule="auto"/>
        <w:rPr>
          <w:lang w:val="es-DO"/>
        </w:rPr>
      </w:pPr>
      <w:r w:rsidRPr="00B02CE4">
        <w:rPr>
          <w:lang w:val="es-DO"/>
        </w:rPr>
        <w:t>En referencia la conectividad hemos obtenido un índice mayor de disponibilidad de la red en comparación con los años anteriores, contando a su vez con dos líneas de internet para mejorar los procesos de nuestra red interna y externa alojados en el Data Center del estado dominicano.</w:t>
      </w:r>
    </w:p>
    <w:p w14:paraId="0BABD648" w14:textId="77777777" w:rsidR="00A36D11" w:rsidRPr="00B02CE4" w:rsidRDefault="00A36D11" w:rsidP="003B2DF8">
      <w:pPr>
        <w:tabs>
          <w:tab w:val="left" w:pos="2981"/>
        </w:tabs>
        <w:spacing w:afterLines="160" w:after="384" w:line="360" w:lineRule="auto"/>
        <w:rPr>
          <w:lang w:val="es-DO"/>
        </w:rPr>
      </w:pPr>
      <w:r w:rsidRPr="00B02CE4">
        <w:rPr>
          <w:lang w:val="es-DO"/>
        </w:rPr>
        <w:t>Se mantiene el monitoreo de las medidas de seguridad implementadas a toda la infraestructura tecnológica para contribuir al aseguramiento físico de los dispositivos que proporcionan conectividad de red y prevenir accesos no autorizados a nuestra red interna.</w:t>
      </w:r>
    </w:p>
    <w:p w14:paraId="2246AEF4" w14:textId="77777777" w:rsidR="00A36D11" w:rsidRPr="00B247D7" w:rsidRDefault="00A36D11" w:rsidP="003B2DF8">
      <w:pPr>
        <w:pStyle w:val="Ttulo2"/>
        <w:numPr>
          <w:ilvl w:val="2"/>
          <w:numId w:val="24"/>
        </w:numPr>
        <w:tabs>
          <w:tab w:val="left" w:pos="180"/>
        </w:tabs>
        <w:spacing w:before="0" w:afterLines="160" w:after="384" w:line="360" w:lineRule="auto"/>
        <w:ind w:left="0" w:firstLine="0"/>
        <w:rPr>
          <w:rFonts w:cs="Times New Roman"/>
          <w:sz w:val="22"/>
          <w:szCs w:val="22"/>
          <w:lang w:val="es-DO"/>
        </w:rPr>
      </w:pPr>
      <w:bookmarkStart w:id="116" w:name="_Toc108512198"/>
      <w:bookmarkStart w:id="117" w:name="_Toc115345610"/>
      <w:bookmarkStart w:id="118" w:name="_Toc122036969"/>
      <w:r w:rsidRPr="00B247D7">
        <w:rPr>
          <w:rFonts w:cs="Times New Roman"/>
          <w:sz w:val="22"/>
          <w:szCs w:val="22"/>
          <w:lang w:val="es-DO"/>
        </w:rPr>
        <w:t>Uso de las TIC para la simplificación de trámites y mejora de proceso</w:t>
      </w:r>
      <w:bookmarkEnd w:id="116"/>
      <w:bookmarkEnd w:id="117"/>
      <w:bookmarkEnd w:id="118"/>
    </w:p>
    <w:p w14:paraId="0234878A" w14:textId="77777777" w:rsidR="00B247D7" w:rsidRDefault="00B247D7" w:rsidP="003B2DF8">
      <w:pPr>
        <w:tabs>
          <w:tab w:val="left" w:pos="2981"/>
        </w:tabs>
        <w:spacing w:afterLines="160" w:after="384" w:line="360" w:lineRule="auto"/>
        <w:rPr>
          <w:lang w:val="es-DO"/>
        </w:rPr>
      </w:pPr>
    </w:p>
    <w:p w14:paraId="0CB2904C" w14:textId="257B31DC" w:rsidR="00A36D11" w:rsidRPr="00B02CE4" w:rsidRDefault="00A36D11" w:rsidP="003B2DF8">
      <w:pPr>
        <w:tabs>
          <w:tab w:val="left" w:pos="2981"/>
        </w:tabs>
        <w:spacing w:afterLines="160" w:after="384" w:line="360" w:lineRule="auto"/>
        <w:rPr>
          <w:lang w:val="es-DO"/>
        </w:rPr>
      </w:pPr>
      <w:r w:rsidRPr="00B02CE4">
        <w:rPr>
          <w:lang w:val="es-DO"/>
        </w:rPr>
        <w:lastRenderedPageBreak/>
        <w:t>En este aspecto se incluye la implementación del sistema de contabilidad, en conjunto a las bases de datos, aplicativos y elementos de seguridad que conlleva, teniendo tecnología la responsabilidad de la disponibilidad, soporte y respaldos de los recursos previamente mencionados.</w:t>
      </w:r>
    </w:p>
    <w:p w14:paraId="39567C4A" w14:textId="77777777" w:rsidR="00A36D11" w:rsidRPr="00AF04E6" w:rsidRDefault="00A36D11" w:rsidP="00F20433">
      <w:pPr>
        <w:pStyle w:val="Prrafodelista"/>
        <w:numPr>
          <w:ilvl w:val="0"/>
          <w:numId w:val="5"/>
        </w:numPr>
        <w:tabs>
          <w:tab w:val="left" w:pos="2981"/>
        </w:tabs>
        <w:spacing w:afterLines="160" w:after="384" w:line="360" w:lineRule="auto"/>
        <w:rPr>
          <w:rFonts w:ascii="Times New Roman" w:hAnsi="Times New Roman"/>
          <w:b/>
          <w:bCs/>
          <w:color w:val="767171"/>
          <w:sz w:val="24"/>
          <w:szCs w:val="24"/>
          <w:lang w:val="es-DO"/>
        </w:rPr>
      </w:pPr>
      <w:r w:rsidRPr="00AF04E6">
        <w:rPr>
          <w:rFonts w:ascii="Times New Roman" w:hAnsi="Times New Roman"/>
          <w:b/>
          <w:bCs/>
          <w:color w:val="767171"/>
          <w:sz w:val="24"/>
          <w:szCs w:val="24"/>
          <w:lang w:val="es-DO"/>
        </w:rPr>
        <w:t>Sistema de contabilidad</w:t>
      </w:r>
    </w:p>
    <w:p w14:paraId="45EB0411" w14:textId="77777777" w:rsidR="00A36D11" w:rsidRPr="00B02CE4" w:rsidRDefault="00A36D11" w:rsidP="003B2DF8">
      <w:pPr>
        <w:tabs>
          <w:tab w:val="left" w:pos="2981"/>
        </w:tabs>
        <w:spacing w:afterLines="160" w:after="384" w:line="360" w:lineRule="auto"/>
        <w:rPr>
          <w:lang w:val="es-DO"/>
        </w:rPr>
      </w:pPr>
      <w:r w:rsidRPr="00B02CE4">
        <w:rPr>
          <w:lang w:val="es-DO"/>
        </w:rPr>
        <w:t>Se encuentra en etapa final el proceso de implementación de la herramienta de automatización de inventario para la administración de materiales gastables y almacén.</w:t>
      </w:r>
    </w:p>
    <w:p w14:paraId="6407CA34" w14:textId="77777777" w:rsidR="00A36D11" w:rsidRPr="00B02CE4" w:rsidRDefault="00A36D11" w:rsidP="003B2DF8">
      <w:pPr>
        <w:tabs>
          <w:tab w:val="left" w:pos="2981"/>
        </w:tabs>
        <w:spacing w:afterLines="160" w:after="384" w:line="360" w:lineRule="auto"/>
        <w:rPr>
          <w:lang w:val="es-DO"/>
        </w:rPr>
      </w:pPr>
      <w:r w:rsidRPr="00B02CE4">
        <w:rPr>
          <w:noProof/>
          <w:lang w:val="es-DO" w:eastAsia="es-DO"/>
        </w:rPr>
        <w:drawing>
          <wp:inline distT="0" distB="0" distL="0" distR="0" wp14:anchorId="11A9C328" wp14:editId="38B08E54">
            <wp:extent cx="4483290" cy="2122227"/>
            <wp:effectExtent l="0" t="0" r="0" b="0"/>
            <wp:docPr id="42" name="Imagen 4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14791" cy="2137139"/>
                    </a:xfrm>
                    <a:prstGeom prst="rect">
                      <a:avLst/>
                    </a:prstGeom>
                  </pic:spPr>
                </pic:pic>
              </a:graphicData>
            </a:graphic>
          </wp:inline>
        </w:drawing>
      </w:r>
    </w:p>
    <w:p w14:paraId="04E66717" w14:textId="77777777" w:rsidR="00A36D11" w:rsidRPr="00B247D7" w:rsidRDefault="00A36D11" w:rsidP="003B2DF8">
      <w:pPr>
        <w:pStyle w:val="Ttulo2"/>
        <w:numPr>
          <w:ilvl w:val="2"/>
          <w:numId w:val="24"/>
        </w:numPr>
        <w:tabs>
          <w:tab w:val="left" w:pos="180"/>
        </w:tabs>
        <w:spacing w:before="0" w:afterLines="160" w:after="384" w:line="360" w:lineRule="auto"/>
        <w:ind w:left="0" w:firstLine="0"/>
        <w:rPr>
          <w:rFonts w:cs="Times New Roman"/>
          <w:sz w:val="22"/>
          <w:szCs w:val="22"/>
          <w:lang w:val="es-DO"/>
        </w:rPr>
      </w:pPr>
      <w:bookmarkStart w:id="119" w:name="_Toc108512199"/>
      <w:bookmarkStart w:id="120" w:name="_Toc115345611"/>
      <w:bookmarkStart w:id="121" w:name="_Toc122036970"/>
      <w:r w:rsidRPr="00B247D7">
        <w:rPr>
          <w:rFonts w:cs="Times New Roman"/>
          <w:sz w:val="22"/>
          <w:szCs w:val="22"/>
          <w:lang w:val="es-DO"/>
        </w:rPr>
        <w:t>Certificaciones obtenidas y desempeño de la mesa de servicio</w:t>
      </w:r>
      <w:bookmarkEnd w:id="119"/>
      <w:bookmarkEnd w:id="120"/>
      <w:bookmarkEnd w:id="121"/>
    </w:p>
    <w:p w14:paraId="1F63651C" w14:textId="77777777" w:rsidR="00A36D11" w:rsidRPr="00B02CE4" w:rsidRDefault="00A36D11" w:rsidP="003B2DF8">
      <w:pPr>
        <w:tabs>
          <w:tab w:val="left" w:pos="2981"/>
        </w:tabs>
        <w:spacing w:afterLines="160" w:after="384" w:line="360" w:lineRule="auto"/>
        <w:rPr>
          <w:lang w:val="es-DO"/>
        </w:rPr>
      </w:pPr>
      <w:r w:rsidRPr="00B02CE4">
        <w:rPr>
          <w:lang w:val="es-DO"/>
        </w:rPr>
        <w:t xml:space="preserve">En la actualidad, se cuenta con un portal institucional que cumple con la normativa A2:2016, la cual iniciara el </w:t>
      </w:r>
      <w:r w:rsidRPr="00B02CE4">
        <w:rPr>
          <w:color w:val="595959" w:themeColor="text1" w:themeTint="A6"/>
          <w:szCs w:val="26"/>
          <w:lang w:val="es-DO"/>
        </w:rPr>
        <w:t>proceso</w:t>
      </w:r>
      <w:r w:rsidRPr="00B02CE4">
        <w:rPr>
          <w:lang w:val="es-DO"/>
        </w:rPr>
        <w:t xml:space="preserve"> de recertificación, a esto sumamos el cumplimiento en la NORTIC A3 sobre Datos Abiertos y NORTIC E1 sobre Redes Sociales.</w:t>
      </w:r>
    </w:p>
    <w:p w14:paraId="432A9573" w14:textId="2EF30B18" w:rsidR="00A36D11" w:rsidRDefault="00A36D11" w:rsidP="003B2DF8">
      <w:pPr>
        <w:tabs>
          <w:tab w:val="left" w:pos="2981"/>
        </w:tabs>
        <w:spacing w:afterLines="160" w:after="384" w:line="360" w:lineRule="auto"/>
        <w:rPr>
          <w:lang w:val="es-DO"/>
        </w:rPr>
      </w:pPr>
      <w:r w:rsidRPr="00B02CE4">
        <w:rPr>
          <w:lang w:val="es-DO"/>
        </w:rPr>
        <w:t xml:space="preserve">Para continuar con el desempeño de la mesa de ayuda, la gestión de inventario de los recursos tecnológicos y el control de los servicios brindados por la División de Tecnología de la Información y </w:t>
      </w:r>
      <w:r w:rsidRPr="00B02CE4">
        <w:rPr>
          <w:lang w:val="es-DO"/>
        </w:rPr>
        <w:lastRenderedPageBreak/>
        <w:t>Comunicación a través de la asignación de tickets al personal solicitante, se registraron 149 solicitudes de servicios asistidos en el menor tiempo posible y con la mayor calidad de servicio.</w:t>
      </w:r>
    </w:p>
    <w:p w14:paraId="73815E8F" w14:textId="2CDFAEDA" w:rsidR="00F9409C" w:rsidRPr="00AF04E6" w:rsidRDefault="00A36D11" w:rsidP="003B2DF8">
      <w:pPr>
        <w:pStyle w:val="Ttulo2"/>
        <w:numPr>
          <w:ilvl w:val="1"/>
          <w:numId w:val="24"/>
        </w:numPr>
        <w:spacing w:before="0" w:afterLines="160" w:after="384" w:line="360" w:lineRule="auto"/>
        <w:ind w:left="0" w:firstLine="0"/>
        <w:rPr>
          <w:rFonts w:eastAsiaTheme="minorHAnsi" w:cs="Times New Roman"/>
          <w:sz w:val="28"/>
          <w:szCs w:val="28"/>
          <w:lang w:val="es-DO"/>
        </w:rPr>
      </w:pPr>
      <w:r w:rsidRPr="00AF04E6">
        <w:rPr>
          <w:rFonts w:eastAsiaTheme="minorHAnsi" w:cs="Times New Roman"/>
          <w:sz w:val="28"/>
          <w:szCs w:val="28"/>
          <w:lang w:val="es-DO"/>
        </w:rPr>
        <w:t xml:space="preserve"> </w:t>
      </w:r>
      <w:bookmarkStart w:id="122" w:name="_Toc108512200"/>
      <w:bookmarkStart w:id="123" w:name="_Toc115345612"/>
      <w:bookmarkStart w:id="124" w:name="_Toc122036971"/>
      <w:r w:rsidRPr="00AF04E6">
        <w:rPr>
          <w:rFonts w:eastAsiaTheme="minorHAnsi" w:cs="Times New Roman"/>
          <w:sz w:val="28"/>
          <w:szCs w:val="28"/>
          <w:lang w:val="es-DO"/>
        </w:rPr>
        <w:t>Desempeño Planificación y Desarrollo</w:t>
      </w:r>
      <w:bookmarkEnd w:id="122"/>
      <w:bookmarkEnd w:id="123"/>
      <w:bookmarkEnd w:id="124"/>
      <w:r w:rsidRPr="00AF04E6">
        <w:rPr>
          <w:rFonts w:eastAsiaTheme="minorHAnsi" w:cs="Times New Roman"/>
          <w:sz w:val="28"/>
          <w:szCs w:val="28"/>
          <w:lang w:val="es-DO"/>
        </w:rPr>
        <w:t xml:space="preserve"> </w:t>
      </w:r>
    </w:p>
    <w:p w14:paraId="176B7849" w14:textId="17406DB0" w:rsidR="00BB7A6C" w:rsidRPr="00B247D7" w:rsidRDefault="00F9409C" w:rsidP="003B2DF8">
      <w:pPr>
        <w:pStyle w:val="Ttulo2"/>
        <w:numPr>
          <w:ilvl w:val="2"/>
          <w:numId w:val="24"/>
        </w:numPr>
        <w:tabs>
          <w:tab w:val="left" w:pos="180"/>
        </w:tabs>
        <w:spacing w:before="0" w:afterLines="160" w:after="384" w:line="360" w:lineRule="auto"/>
        <w:ind w:left="0" w:firstLine="0"/>
        <w:rPr>
          <w:rFonts w:cs="Times New Roman"/>
          <w:szCs w:val="24"/>
          <w:lang w:val="es-DO"/>
        </w:rPr>
      </w:pPr>
      <w:bookmarkStart w:id="125" w:name="_Toc122036972"/>
      <w:r w:rsidRPr="00B247D7">
        <w:rPr>
          <w:rFonts w:cs="Times New Roman"/>
          <w:szCs w:val="24"/>
          <w:lang w:val="es-DO"/>
        </w:rPr>
        <w:t>Planificación Institucional 2022</w:t>
      </w:r>
      <w:bookmarkEnd w:id="125"/>
    </w:p>
    <w:p w14:paraId="10F24B5C" w14:textId="5A33ED17" w:rsidR="00BB7A6C" w:rsidRDefault="00BB7A6C" w:rsidP="003B2DF8">
      <w:pPr>
        <w:tabs>
          <w:tab w:val="left" w:pos="2981"/>
        </w:tabs>
        <w:spacing w:afterLines="160" w:after="384" w:line="360" w:lineRule="auto"/>
        <w:rPr>
          <w:lang w:val="es-DO"/>
        </w:rPr>
      </w:pPr>
      <w:r w:rsidRPr="00BB7A6C">
        <w:rPr>
          <w:lang w:val="es-DO"/>
        </w:rPr>
        <w:t xml:space="preserve">Desde PROCOMPETENCIA estamos comprometidos con la visión de desarrollo de nuestro país, por lo que hemos sostenido una ardua y constante labor para garantizar el correcto ejercicio de nuestras funciones, acorde a nuestra misión institucional establecida en la Ley No. 42-08, resaltando la calidad y la mejora continua, como los principales aspectos a destacar y mantener en la entrega de nuestros servicios. </w:t>
      </w:r>
    </w:p>
    <w:p w14:paraId="3A41BCCC" w14:textId="77777777" w:rsidR="00BB7A6C" w:rsidRPr="00BB7A6C" w:rsidRDefault="00BB7A6C" w:rsidP="003B2DF8">
      <w:pPr>
        <w:tabs>
          <w:tab w:val="left" w:pos="2981"/>
        </w:tabs>
        <w:spacing w:afterLines="160" w:after="384" w:line="360" w:lineRule="auto"/>
        <w:rPr>
          <w:lang w:val="es-DO"/>
        </w:rPr>
      </w:pPr>
      <w:r w:rsidRPr="00BB7A6C">
        <w:rPr>
          <w:lang w:val="es-DO"/>
        </w:rPr>
        <w:t xml:space="preserve">Nuestra Misión, la cual está enfocada en contribuir al funcionamiento eficiente de los mercados para brindar bienestar a los consumidores y usuarios de bienes y servicios, mediante la defensa de la competencia entre los agentes económicos de la República Dominicana, está articulada con los mandatos y lineamientos establecidos en nuestra Estrategia Nacional de Desarrollo, a través de determinadas líneas de acción que responden al logro de objetivos relacionados al desarrollo productivo de nuestra nación. </w:t>
      </w:r>
    </w:p>
    <w:p w14:paraId="06F4B6AE" w14:textId="5A617A2B" w:rsidR="00BB7A6C" w:rsidRDefault="00BB7A6C" w:rsidP="003B2DF8">
      <w:pPr>
        <w:tabs>
          <w:tab w:val="left" w:pos="2981"/>
        </w:tabs>
        <w:spacing w:afterLines="160" w:after="384" w:line="360" w:lineRule="auto"/>
        <w:rPr>
          <w:lang w:val="es-DO"/>
        </w:rPr>
      </w:pPr>
      <w:r w:rsidRPr="00BB7A6C">
        <w:rPr>
          <w:lang w:val="es-DO"/>
        </w:rPr>
        <w:t xml:space="preserve">La Estrategia Nacional de Desarrollo (END), nuestro principal instrumento de planificación con visión al 2030, busca lograr: “Un país próspero, donde las personas viven dignamente, apegadas a valores éticos y en el marco de una democracia participativa que garantiza el Estado social y democrático de derecho y promueve la equidad, la igualdad de oportunidades, la justicia social, que gestiona </w:t>
      </w:r>
      <w:r w:rsidRPr="00BB7A6C">
        <w:rPr>
          <w:lang w:val="es-DO"/>
        </w:rPr>
        <w:lastRenderedPageBreak/>
        <w:t>y aprovecha sus recursos para desarrollarse de forma innovadora, sostenible y territorialmente equilibrada e integrada y se inserta competitivamente en la economía global”, en tal sentido, establece además, los principales objetivos generales, específicos y líneas de acción que cada ente gubernamental debe asumir como prioridad ante el compromiso de velar por el fiel cumplimiento de nuestros deberes institucionales para alcanzar el desarrollo que nos hemos propuesto como país.</w:t>
      </w:r>
    </w:p>
    <w:p w14:paraId="7510D925" w14:textId="77777777" w:rsidR="00BB7A6C" w:rsidRPr="00BB7A6C" w:rsidRDefault="00BB7A6C" w:rsidP="003B2DF8">
      <w:pPr>
        <w:tabs>
          <w:tab w:val="left" w:pos="2981"/>
        </w:tabs>
        <w:spacing w:afterLines="160" w:after="384" w:line="360" w:lineRule="auto"/>
        <w:rPr>
          <w:lang w:val="es-DO"/>
        </w:rPr>
      </w:pPr>
      <w:r w:rsidRPr="00BB7A6C">
        <w:rPr>
          <w:lang w:val="es-DO"/>
        </w:rPr>
        <w:t>Conforme a nuestra naturaleza y a las atribuciones que nos confiere la Ley No. 42-08, nuestros instrumentos de planificación institucional están enfocados en objetivos articulados con el cumplimiento del Tercer Eje de la Estrategia Nacional de Desarrollo, el cual postula “Una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 global.” En el marco de este eje, nos encontramos vinculados a los siguientes objetivos:</w:t>
      </w:r>
    </w:p>
    <w:p w14:paraId="71E257E5" w14:textId="5967EC40" w:rsidR="00BB7A6C" w:rsidRPr="00BB7A6C" w:rsidRDefault="00BB7A6C" w:rsidP="003B2DF8">
      <w:pPr>
        <w:tabs>
          <w:tab w:val="left" w:pos="2981"/>
        </w:tabs>
        <w:spacing w:afterLines="160" w:after="384" w:line="360" w:lineRule="auto"/>
        <w:rPr>
          <w:lang w:val="es-DO"/>
        </w:rPr>
      </w:pPr>
      <w:r w:rsidRPr="00BB7A6C">
        <w:rPr>
          <w:lang w:val="es-DO"/>
        </w:rPr>
        <w:t xml:space="preserve">Objetivo general 3.3, que busca la Competitividad e innovación en un ambiente favorable a la cooperación y la responsabilidad social, </w:t>
      </w:r>
      <w:r w:rsidR="00551B34" w:rsidRPr="00BB7A6C">
        <w:rPr>
          <w:lang w:val="es-DO"/>
        </w:rPr>
        <w:t>que,</w:t>
      </w:r>
      <w:r w:rsidRPr="00BB7A6C">
        <w:rPr>
          <w:lang w:val="es-DO"/>
        </w:rPr>
        <w:t xml:space="preserve"> a su vez, contiene el objetivo específico 3.3.1 que busca Desarrollar un entorno regulador, que asegure un funcionamiento ordenado de los mercados y un clima de inversión y negocios procompetitivo en un marco de responsabilidad social.</w:t>
      </w:r>
    </w:p>
    <w:p w14:paraId="706043B5" w14:textId="77777777" w:rsidR="00BB7A6C" w:rsidRPr="00BB7A6C" w:rsidRDefault="00BB7A6C" w:rsidP="003B2DF8">
      <w:pPr>
        <w:tabs>
          <w:tab w:val="left" w:pos="2981"/>
        </w:tabs>
        <w:spacing w:afterLines="160" w:after="384" w:line="360" w:lineRule="auto"/>
        <w:rPr>
          <w:lang w:val="es-DO"/>
        </w:rPr>
      </w:pPr>
    </w:p>
    <w:p w14:paraId="38126C18" w14:textId="77777777" w:rsidR="00BB7A6C" w:rsidRPr="00BB7A6C" w:rsidRDefault="00BB7A6C" w:rsidP="003B2DF8">
      <w:pPr>
        <w:tabs>
          <w:tab w:val="left" w:pos="2981"/>
        </w:tabs>
        <w:spacing w:afterLines="160" w:after="384" w:line="360" w:lineRule="auto"/>
        <w:rPr>
          <w:lang w:val="es-DO"/>
        </w:rPr>
      </w:pPr>
      <w:r w:rsidRPr="00BB7A6C">
        <w:rPr>
          <w:lang w:val="es-DO"/>
        </w:rPr>
        <w:lastRenderedPageBreak/>
        <w:t>Estos aspectos de la planificación nacional contenidos en la END, se operativizan a través del Plan Nacional Plurianual del Sector Público (PNPSP), donde se articulan las metas de los Objetivos de Desarrollo Sostenible, de la referida END. En dicho plan se han establecido políticas a ser desarrolladas en el territorio nacional, por lo que, nos corresponde y hemos trabajado para responder con eficiencia a la siguiente iniciativa: El comercio: una actividad importante, la cual tiene como resultado esperado Disminuido el grado de dominio del mercado (concentración), de 53 a 43.</w:t>
      </w:r>
    </w:p>
    <w:p w14:paraId="121599D6" w14:textId="77777777" w:rsidR="00BB7A6C" w:rsidRPr="00BB7A6C" w:rsidRDefault="00BB7A6C" w:rsidP="003B2DF8">
      <w:pPr>
        <w:tabs>
          <w:tab w:val="left" w:pos="2981"/>
        </w:tabs>
        <w:spacing w:afterLines="160" w:after="384" w:line="360" w:lineRule="auto"/>
        <w:rPr>
          <w:lang w:val="es-DO"/>
        </w:rPr>
      </w:pPr>
      <w:r w:rsidRPr="00BB7A6C">
        <w:rPr>
          <w:lang w:val="es-DO"/>
        </w:rPr>
        <w:t>Tomando como base estas herramientas de la planificación nacional, PRO-COMPETENCIA cuenta con su Plan Estratégico, vinculado a las mismas, quedando los siguientes ejes y objetivos estratégicos generales y específicos:</w:t>
      </w:r>
    </w:p>
    <w:p w14:paraId="61BB5CC4" w14:textId="77777777" w:rsidR="00BB7A6C" w:rsidRPr="00BB7A6C" w:rsidRDefault="00BB7A6C" w:rsidP="003B2DF8">
      <w:pPr>
        <w:tabs>
          <w:tab w:val="left" w:pos="2981"/>
        </w:tabs>
        <w:spacing w:afterLines="160" w:after="384" w:line="360" w:lineRule="auto"/>
        <w:rPr>
          <w:lang w:val="es-DO"/>
        </w:rPr>
      </w:pPr>
      <w:r w:rsidRPr="00AF04E6">
        <w:rPr>
          <w:b/>
          <w:bCs/>
          <w:lang w:val="es-DO"/>
        </w:rPr>
        <w:t>Eje 1:</w:t>
      </w:r>
      <w:r w:rsidRPr="00BB7A6C">
        <w:rPr>
          <w:lang w:val="es-DO"/>
        </w:rPr>
        <w:t xml:space="preserve"> Crear y promover eficazmente una cultura de competencia en los agentes económicos, el Estado y la ciudadanía en fiel cumplimiento a la normativa de competencia, en beneficio de la economía nacional. </w:t>
      </w:r>
    </w:p>
    <w:p w14:paraId="70ABCB1F" w14:textId="77777777" w:rsidR="00BB7A6C" w:rsidRPr="00BB7A6C" w:rsidRDefault="00BB7A6C" w:rsidP="003B2DF8">
      <w:pPr>
        <w:tabs>
          <w:tab w:val="left" w:pos="2981"/>
        </w:tabs>
        <w:spacing w:afterLines="160" w:after="384" w:line="360" w:lineRule="auto"/>
        <w:rPr>
          <w:lang w:val="es-DO"/>
        </w:rPr>
      </w:pPr>
      <w:r w:rsidRPr="00C12176">
        <w:rPr>
          <w:b/>
          <w:bCs/>
          <w:lang w:val="es-DO"/>
        </w:rPr>
        <w:t>OG 1.</w:t>
      </w:r>
      <w:r w:rsidRPr="00BB7A6C">
        <w:rPr>
          <w:lang w:val="es-DO"/>
        </w:rPr>
        <w:t xml:space="preserve"> Posicionar la cultura de libre y leal competencia en los grupos de interés nacionales a través de la aplicación efectiva de las normativas de competencia, que tiene como objetivos específicos:</w:t>
      </w:r>
    </w:p>
    <w:p w14:paraId="099C65AB" w14:textId="124713CC" w:rsidR="00BB7A6C" w:rsidRPr="00DF2AD6" w:rsidRDefault="00BB7A6C" w:rsidP="00987DEE">
      <w:pPr>
        <w:pStyle w:val="Prrafodelista"/>
        <w:numPr>
          <w:ilvl w:val="0"/>
          <w:numId w:val="39"/>
        </w:numPr>
        <w:tabs>
          <w:tab w:val="left" w:pos="2981"/>
        </w:tabs>
        <w:spacing w:afterLines="160" w:after="384" w:line="360" w:lineRule="auto"/>
        <w:ind w:left="360"/>
        <w:rPr>
          <w:rFonts w:ascii="Times New Roman" w:eastAsiaTheme="minorHAnsi" w:hAnsi="Times New Roman"/>
          <w:color w:val="767171"/>
          <w:spacing w:val="20"/>
          <w:sz w:val="24"/>
          <w:szCs w:val="24"/>
          <w:lang w:val="es-DO"/>
        </w:rPr>
      </w:pPr>
      <w:r w:rsidRPr="00DF2AD6">
        <w:rPr>
          <w:rFonts w:ascii="Times New Roman" w:eastAsiaTheme="minorHAnsi" w:hAnsi="Times New Roman"/>
          <w:color w:val="767171"/>
          <w:spacing w:val="20"/>
          <w:sz w:val="24"/>
          <w:szCs w:val="24"/>
          <w:lang w:val="es-DO"/>
        </w:rPr>
        <w:t>Fortalecer las herramientas de aplicación de la normativa de competencia para la detección de prácticas anticompetitivas e instrucción de procedimientos.</w:t>
      </w:r>
    </w:p>
    <w:p w14:paraId="4FF4F8E8" w14:textId="0800B22D" w:rsidR="00BB7A6C" w:rsidRPr="00DF2AD6" w:rsidRDefault="00BB7A6C" w:rsidP="00987DEE">
      <w:pPr>
        <w:pStyle w:val="Prrafodelista"/>
        <w:numPr>
          <w:ilvl w:val="0"/>
          <w:numId w:val="39"/>
        </w:numPr>
        <w:tabs>
          <w:tab w:val="left" w:pos="2981"/>
        </w:tabs>
        <w:spacing w:afterLines="160" w:after="384" w:line="360" w:lineRule="auto"/>
        <w:ind w:left="360"/>
        <w:rPr>
          <w:rFonts w:ascii="Times New Roman" w:eastAsiaTheme="minorHAnsi" w:hAnsi="Times New Roman"/>
          <w:color w:val="767171"/>
          <w:spacing w:val="20"/>
          <w:sz w:val="24"/>
          <w:szCs w:val="24"/>
          <w:lang w:val="es-DO"/>
        </w:rPr>
      </w:pPr>
      <w:r w:rsidRPr="00DF2AD6">
        <w:rPr>
          <w:rFonts w:ascii="Times New Roman" w:eastAsiaTheme="minorHAnsi" w:hAnsi="Times New Roman"/>
          <w:color w:val="767171"/>
          <w:spacing w:val="20"/>
          <w:sz w:val="24"/>
          <w:szCs w:val="24"/>
          <w:lang w:val="es-DO"/>
        </w:rPr>
        <w:t>Insertar el concepto de competencia en los grupos claves a través de participaciones activas en la agenda nacional.</w:t>
      </w:r>
    </w:p>
    <w:p w14:paraId="03FDC76F" w14:textId="77777777" w:rsidR="00BB7A6C" w:rsidRPr="00BB7A6C" w:rsidRDefault="00BB7A6C" w:rsidP="003B2DF8">
      <w:pPr>
        <w:tabs>
          <w:tab w:val="left" w:pos="2981"/>
        </w:tabs>
        <w:spacing w:afterLines="160" w:after="384" w:line="360" w:lineRule="auto"/>
        <w:rPr>
          <w:lang w:val="es-DO"/>
        </w:rPr>
      </w:pPr>
      <w:r w:rsidRPr="00C12176">
        <w:rPr>
          <w:b/>
          <w:bCs/>
          <w:lang w:val="es-DO"/>
        </w:rPr>
        <w:t>OG 2.</w:t>
      </w:r>
      <w:r w:rsidRPr="00BB7A6C">
        <w:rPr>
          <w:lang w:val="es-DO"/>
        </w:rPr>
        <w:t xml:space="preserve"> Posicionar la imagen institucional en los grupos de interés nacionales a través de la gestión efectiva de los principios de </w:t>
      </w:r>
      <w:r w:rsidRPr="00BB7A6C">
        <w:rPr>
          <w:lang w:val="es-DO"/>
        </w:rPr>
        <w:lastRenderedPageBreak/>
        <w:t>promoción y abogacía de la competencia, que tiene como objetivos específicos:</w:t>
      </w:r>
    </w:p>
    <w:p w14:paraId="39D8970F" w14:textId="1D75B52C" w:rsidR="00BB7A6C" w:rsidRPr="00DF2AD6" w:rsidRDefault="00BB7A6C" w:rsidP="00987DEE">
      <w:pPr>
        <w:pStyle w:val="Prrafodelista"/>
        <w:numPr>
          <w:ilvl w:val="1"/>
          <w:numId w:val="38"/>
        </w:numPr>
        <w:tabs>
          <w:tab w:val="left" w:pos="2981"/>
        </w:tabs>
        <w:spacing w:afterLines="160" w:after="384" w:line="360" w:lineRule="auto"/>
        <w:ind w:left="432" w:hanging="432"/>
        <w:rPr>
          <w:rFonts w:ascii="Times New Roman" w:eastAsiaTheme="minorHAnsi" w:hAnsi="Times New Roman"/>
          <w:color w:val="767171"/>
          <w:spacing w:val="20"/>
          <w:sz w:val="24"/>
          <w:szCs w:val="24"/>
          <w:lang w:val="es-DO"/>
        </w:rPr>
      </w:pPr>
      <w:r w:rsidRPr="00DF2AD6">
        <w:rPr>
          <w:rFonts w:ascii="Times New Roman" w:eastAsiaTheme="minorHAnsi" w:hAnsi="Times New Roman"/>
          <w:color w:val="767171"/>
          <w:spacing w:val="20"/>
          <w:sz w:val="24"/>
          <w:szCs w:val="24"/>
          <w:lang w:val="es-DO"/>
        </w:rPr>
        <w:t xml:space="preserve">Formular, desarrollar y socializar informes de análisis e inteligencia económica para mejorar las interacciones de competencia en los mercados. </w:t>
      </w:r>
    </w:p>
    <w:p w14:paraId="2D3ECD3F" w14:textId="2647C1E2" w:rsidR="00BB7A6C" w:rsidRPr="00E96328" w:rsidRDefault="00DF2AD6" w:rsidP="00987DEE">
      <w:pPr>
        <w:pStyle w:val="Prrafodelista"/>
        <w:numPr>
          <w:ilvl w:val="1"/>
          <w:numId w:val="38"/>
        </w:numPr>
        <w:tabs>
          <w:tab w:val="left" w:pos="2981"/>
        </w:tabs>
        <w:spacing w:afterLines="160" w:after="384" w:line="360" w:lineRule="auto"/>
        <w:ind w:left="432" w:hanging="432"/>
        <w:rPr>
          <w:rFonts w:ascii="Times New Roman" w:eastAsiaTheme="minorHAnsi" w:hAnsi="Times New Roman"/>
          <w:color w:val="767171"/>
          <w:spacing w:val="20"/>
          <w:sz w:val="24"/>
          <w:szCs w:val="24"/>
          <w:lang w:val="es-DO"/>
        </w:rPr>
      </w:pPr>
      <w:r>
        <w:rPr>
          <w:rFonts w:ascii="Times New Roman" w:eastAsiaTheme="minorHAnsi" w:hAnsi="Times New Roman"/>
          <w:color w:val="767171"/>
          <w:spacing w:val="20"/>
          <w:sz w:val="24"/>
          <w:szCs w:val="24"/>
          <w:lang w:val="es-DO"/>
        </w:rPr>
        <w:t>A</w:t>
      </w:r>
      <w:r w:rsidR="00BB7A6C" w:rsidRPr="00DF2AD6">
        <w:rPr>
          <w:rFonts w:ascii="Times New Roman" w:eastAsiaTheme="minorHAnsi" w:hAnsi="Times New Roman"/>
          <w:color w:val="767171"/>
          <w:spacing w:val="20"/>
          <w:sz w:val="24"/>
          <w:szCs w:val="24"/>
          <w:lang w:val="es-DO"/>
        </w:rPr>
        <w:t xml:space="preserve">plicar esfuerzos interinstitucionales para el fomento de la asistencia técnica en los temas de competencia desde el Estado hacia los agentes económicos. </w:t>
      </w:r>
    </w:p>
    <w:p w14:paraId="156764F5" w14:textId="29E5C582" w:rsidR="00BB7A6C" w:rsidRPr="00BB7A6C" w:rsidRDefault="00BB7A6C" w:rsidP="003B2DF8">
      <w:pPr>
        <w:tabs>
          <w:tab w:val="left" w:pos="2981"/>
        </w:tabs>
        <w:spacing w:afterLines="160" w:after="384" w:line="360" w:lineRule="auto"/>
        <w:rPr>
          <w:lang w:val="es-DO"/>
        </w:rPr>
      </w:pPr>
      <w:r w:rsidRPr="00C12176">
        <w:rPr>
          <w:b/>
          <w:bCs/>
          <w:lang w:val="es-DO"/>
        </w:rPr>
        <w:t>EJE 2:</w:t>
      </w:r>
      <w:r w:rsidRPr="00BB7A6C">
        <w:rPr>
          <w:lang w:val="es-DO"/>
        </w:rPr>
        <w:t xml:space="preserve"> Fortalecer y promover eficazmente una cultura organizacional en los servidores de PRO-COMPETENCIA fomentando la pertenencia mediante el desarrollo individual, grupal y de liderazgo. </w:t>
      </w:r>
    </w:p>
    <w:p w14:paraId="3A98B830" w14:textId="77777777" w:rsidR="00BB7A6C" w:rsidRPr="00BB7A6C" w:rsidRDefault="00BB7A6C" w:rsidP="003B2DF8">
      <w:pPr>
        <w:tabs>
          <w:tab w:val="left" w:pos="2981"/>
        </w:tabs>
        <w:spacing w:afterLines="160" w:after="384" w:line="360" w:lineRule="auto"/>
        <w:rPr>
          <w:lang w:val="es-DO"/>
        </w:rPr>
      </w:pPr>
      <w:r w:rsidRPr="00C12176">
        <w:rPr>
          <w:b/>
          <w:bCs/>
          <w:lang w:val="es-DO"/>
        </w:rPr>
        <w:t>OG 3:</w:t>
      </w:r>
      <w:r w:rsidRPr="00BB7A6C">
        <w:rPr>
          <w:lang w:val="es-DO"/>
        </w:rPr>
        <w:t xml:space="preserve"> Fomentar la identidad institucional y pertenencia del servidor a través del fortalecimiento de la cultura organizacional, que integra los siguientes objetivos específicos:</w:t>
      </w:r>
    </w:p>
    <w:p w14:paraId="47B2F4EB" w14:textId="77777777" w:rsidR="00DF2AD6" w:rsidRPr="00DF2AD6" w:rsidRDefault="00DF2AD6" w:rsidP="003B2DF8">
      <w:pPr>
        <w:pStyle w:val="Prrafodelista"/>
        <w:numPr>
          <w:ilvl w:val="0"/>
          <w:numId w:val="42"/>
        </w:numPr>
        <w:tabs>
          <w:tab w:val="left" w:pos="2981"/>
        </w:tabs>
        <w:spacing w:afterLines="160" w:after="384" w:line="360" w:lineRule="auto"/>
        <w:ind w:left="0"/>
        <w:rPr>
          <w:vanish/>
          <w:lang w:val="es-DO"/>
        </w:rPr>
      </w:pPr>
    </w:p>
    <w:p w14:paraId="140FC648" w14:textId="77777777" w:rsidR="00DF2AD6" w:rsidRPr="00DF2AD6" w:rsidRDefault="00DF2AD6" w:rsidP="003B2DF8">
      <w:pPr>
        <w:pStyle w:val="Prrafodelista"/>
        <w:numPr>
          <w:ilvl w:val="0"/>
          <w:numId w:val="42"/>
        </w:numPr>
        <w:tabs>
          <w:tab w:val="left" w:pos="2981"/>
        </w:tabs>
        <w:spacing w:afterLines="160" w:after="384" w:line="360" w:lineRule="auto"/>
        <w:ind w:left="0"/>
        <w:rPr>
          <w:vanish/>
          <w:lang w:val="es-DO"/>
        </w:rPr>
      </w:pPr>
    </w:p>
    <w:p w14:paraId="1294ABF2" w14:textId="77777777" w:rsidR="00DF2AD6" w:rsidRPr="00DF2AD6" w:rsidRDefault="00DF2AD6" w:rsidP="003B2DF8">
      <w:pPr>
        <w:pStyle w:val="Prrafodelista"/>
        <w:numPr>
          <w:ilvl w:val="0"/>
          <w:numId w:val="42"/>
        </w:numPr>
        <w:tabs>
          <w:tab w:val="left" w:pos="2981"/>
        </w:tabs>
        <w:spacing w:afterLines="160" w:after="384" w:line="360" w:lineRule="auto"/>
        <w:ind w:left="0"/>
        <w:rPr>
          <w:vanish/>
          <w:lang w:val="es-DO"/>
        </w:rPr>
      </w:pPr>
    </w:p>
    <w:p w14:paraId="0FDED139" w14:textId="7B84385D" w:rsidR="00BB7A6C" w:rsidRPr="00DF2AD6" w:rsidRDefault="00BB7A6C" w:rsidP="00987DEE">
      <w:pPr>
        <w:pStyle w:val="Prrafodelista"/>
        <w:numPr>
          <w:ilvl w:val="1"/>
          <w:numId w:val="42"/>
        </w:numPr>
        <w:tabs>
          <w:tab w:val="left" w:pos="2981"/>
        </w:tabs>
        <w:spacing w:afterLines="160" w:after="384" w:line="360" w:lineRule="auto"/>
        <w:ind w:left="432" w:hanging="432"/>
        <w:rPr>
          <w:rFonts w:ascii="Times New Roman" w:eastAsiaTheme="minorHAnsi" w:hAnsi="Times New Roman"/>
          <w:color w:val="767171"/>
          <w:spacing w:val="20"/>
          <w:sz w:val="24"/>
          <w:szCs w:val="24"/>
          <w:lang w:val="es-DO"/>
        </w:rPr>
      </w:pPr>
      <w:r w:rsidRPr="00DF2AD6">
        <w:rPr>
          <w:rFonts w:ascii="Times New Roman" w:eastAsiaTheme="minorHAnsi" w:hAnsi="Times New Roman"/>
          <w:color w:val="767171"/>
          <w:spacing w:val="20"/>
          <w:sz w:val="24"/>
          <w:szCs w:val="24"/>
          <w:lang w:val="es-DO"/>
        </w:rPr>
        <w:t>Completar las necesidades estructurales de recursos humanos para el fomento de la identidad institucional y pertenencia del servidor.</w:t>
      </w:r>
    </w:p>
    <w:p w14:paraId="720D2BA1" w14:textId="2CE70B0E" w:rsidR="00BB7A6C" w:rsidRPr="00DF2AD6" w:rsidRDefault="00BB7A6C" w:rsidP="00987DEE">
      <w:pPr>
        <w:pStyle w:val="Prrafodelista"/>
        <w:numPr>
          <w:ilvl w:val="1"/>
          <w:numId w:val="42"/>
        </w:numPr>
        <w:tabs>
          <w:tab w:val="left" w:pos="2981"/>
        </w:tabs>
        <w:spacing w:afterLines="160" w:after="384" w:line="360" w:lineRule="auto"/>
        <w:ind w:left="432" w:hanging="432"/>
        <w:rPr>
          <w:rFonts w:ascii="Times New Roman" w:eastAsiaTheme="minorHAnsi" w:hAnsi="Times New Roman"/>
          <w:color w:val="767171"/>
          <w:spacing w:val="20"/>
          <w:sz w:val="24"/>
          <w:szCs w:val="24"/>
          <w:lang w:val="es-DO"/>
        </w:rPr>
      </w:pPr>
      <w:r w:rsidRPr="00DF2AD6">
        <w:rPr>
          <w:rFonts w:ascii="Times New Roman" w:eastAsiaTheme="minorHAnsi" w:hAnsi="Times New Roman"/>
          <w:color w:val="767171"/>
          <w:spacing w:val="20"/>
          <w:sz w:val="24"/>
          <w:szCs w:val="24"/>
          <w:lang w:val="es-DO"/>
        </w:rPr>
        <w:t xml:space="preserve">Mejorar las condiciones del ambiente físico para el fortalecimiento del desempeño laboral y las actividades institucionales. </w:t>
      </w:r>
    </w:p>
    <w:p w14:paraId="53C4A31F" w14:textId="2617542B" w:rsidR="00BB7A6C" w:rsidRPr="00E96328" w:rsidRDefault="00BB7A6C" w:rsidP="00987DEE">
      <w:pPr>
        <w:pStyle w:val="Prrafodelista"/>
        <w:numPr>
          <w:ilvl w:val="1"/>
          <w:numId w:val="42"/>
        </w:numPr>
        <w:tabs>
          <w:tab w:val="left" w:pos="2981"/>
        </w:tabs>
        <w:spacing w:afterLines="160" w:after="384" w:line="360" w:lineRule="auto"/>
        <w:ind w:left="432" w:hanging="432"/>
        <w:rPr>
          <w:rFonts w:ascii="Times New Roman" w:eastAsiaTheme="minorHAnsi" w:hAnsi="Times New Roman"/>
          <w:color w:val="767171"/>
          <w:spacing w:val="20"/>
          <w:sz w:val="24"/>
          <w:szCs w:val="24"/>
          <w:lang w:val="es-DO"/>
        </w:rPr>
      </w:pPr>
      <w:r w:rsidRPr="00DF2AD6">
        <w:rPr>
          <w:rFonts w:ascii="Times New Roman" w:eastAsiaTheme="minorHAnsi" w:hAnsi="Times New Roman"/>
          <w:color w:val="767171"/>
          <w:spacing w:val="20"/>
          <w:sz w:val="24"/>
          <w:szCs w:val="24"/>
          <w:lang w:val="es-DO"/>
        </w:rPr>
        <w:t>Fortalecer las capacidades técnicas y transversales en las gestiones de liderazgo y grupos ocupacionales meta a través de programas de desarrollo.</w:t>
      </w:r>
    </w:p>
    <w:p w14:paraId="39B2ACCF" w14:textId="7B81BA65" w:rsidR="00BB7A6C" w:rsidRPr="00C12176" w:rsidRDefault="00DD4F8E" w:rsidP="00987DEE">
      <w:pPr>
        <w:pStyle w:val="Ttulo2"/>
        <w:numPr>
          <w:ilvl w:val="2"/>
          <w:numId w:val="24"/>
        </w:numPr>
        <w:spacing w:before="0" w:afterLines="160" w:after="384" w:line="360" w:lineRule="auto"/>
        <w:ind w:left="806" w:hanging="806"/>
        <w:rPr>
          <w:rFonts w:eastAsiaTheme="minorHAnsi" w:cs="Times New Roman"/>
          <w:sz w:val="28"/>
          <w:szCs w:val="28"/>
          <w:lang w:val="es-DO"/>
        </w:rPr>
      </w:pPr>
      <w:bookmarkStart w:id="126" w:name="_Toc122036973"/>
      <w:r w:rsidRPr="00C12176">
        <w:rPr>
          <w:rFonts w:eastAsiaTheme="minorHAnsi" w:cs="Times New Roman"/>
          <w:sz w:val="28"/>
          <w:szCs w:val="28"/>
          <w:lang w:val="es-DO"/>
        </w:rPr>
        <w:lastRenderedPageBreak/>
        <w:t>Calidad En La Gestión</w:t>
      </w:r>
      <w:bookmarkEnd w:id="126"/>
    </w:p>
    <w:p w14:paraId="169C6528" w14:textId="50D60E42" w:rsidR="00BB7A6C" w:rsidRPr="00BB7A6C" w:rsidRDefault="00BB7A6C" w:rsidP="003B2DF8">
      <w:pPr>
        <w:tabs>
          <w:tab w:val="left" w:pos="2981"/>
        </w:tabs>
        <w:spacing w:afterLines="160" w:after="384" w:line="360" w:lineRule="auto"/>
        <w:rPr>
          <w:lang w:val="es-DO"/>
        </w:rPr>
      </w:pPr>
      <w:r w:rsidRPr="00BB7A6C">
        <w:rPr>
          <w:lang w:val="es-DO"/>
        </w:rPr>
        <w:t xml:space="preserve">La calidad representa uno de los aspectos </w:t>
      </w:r>
      <w:r w:rsidR="00DD4F8E" w:rsidRPr="00BB7A6C">
        <w:rPr>
          <w:lang w:val="es-DO"/>
        </w:rPr>
        <w:t>más</w:t>
      </w:r>
      <w:r w:rsidRPr="00BB7A6C">
        <w:rPr>
          <w:lang w:val="es-DO"/>
        </w:rPr>
        <w:t xml:space="preserve"> relevantes a considerar como parte de la visión de esta gestión, en tal sentido, estuvimos enfocados en la implementación y cumplimiento de los indicadores gubernamentales que nos son evaluados a través de los principales entes rectores de la gestión pública. </w:t>
      </w:r>
    </w:p>
    <w:p w14:paraId="08E16ED9" w14:textId="37E91CFE" w:rsidR="00BB7A6C" w:rsidRPr="00BB7A6C" w:rsidRDefault="00BB7A6C" w:rsidP="003B2DF8">
      <w:pPr>
        <w:tabs>
          <w:tab w:val="left" w:pos="2981"/>
        </w:tabs>
        <w:spacing w:afterLines="160" w:after="384" w:line="360" w:lineRule="auto"/>
        <w:rPr>
          <w:lang w:val="es-DO"/>
        </w:rPr>
      </w:pPr>
      <w:r w:rsidRPr="009B39DC">
        <w:rPr>
          <w:lang w:val="es-DO"/>
        </w:rPr>
        <w:t>En este sentido logramos los siguientes avances:</w:t>
      </w:r>
    </w:p>
    <w:p w14:paraId="4B6640F7" w14:textId="32585320" w:rsidR="00BB7A6C" w:rsidRDefault="00BB7A6C" w:rsidP="00F20433">
      <w:pPr>
        <w:pStyle w:val="Prrafodelista"/>
        <w:numPr>
          <w:ilvl w:val="0"/>
          <w:numId w:val="20"/>
        </w:numPr>
        <w:tabs>
          <w:tab w:val="left" w:pos="2981"/>
        </w:tabs>
        <w:spacing w:afterLines="160" w:after="384" w:line="360" w:lineRule="auto"/>
        <w:ind w:left="360"/>
        <w:rPr>
          <w:rFonts w:ascii="Times New Roman" w:eastAsiaTheme="minorHAnsi" w:hAnsi="Times New Roman"/>
          <w:color w:val="767171"/>
          <w:spacing w:val="20"/>
          <w:sz w:val="24"/>
          <w:szCs w:val="24"/>
          <w:lang w:val="es-DO"/>
        </w:rPr>
      </w:pPr>
      <w:r w:rsidRPr="001E3C90">
        <w:rPr>
          <w:rFonts w:ascii="Times New Roman" w:eastAsiaTheme="minorHAnsi" w:hAnsi="Times New Roman"/>
          <w:color w:val="767171"/>
          <w:spacing w:val="20"/>
          <w:sz w:val="24"/>
          <w:szCs w:val="24"/>
          <w:lang w:val="es-DO"/>
        </w:rPr>
        <w:t xml:space="preserve">Sistema de Monitoreo de la Administración Pública (SISMAP), al mes de </w:t>
      </w:r>
      <w:r w:rsidR="007F764A">
        <w:rPr>
          <w:rFonts w:ascii="Times New Roman" w:eastAsiaTheme="minorHAnsi" w:hAnsi="Times New Roman"/>
          <w:color w:val="767171"/>
          <w:spacing w:val="20"/>
          <w:sz w:val="24"/>
          <w:szCs w:val="24"/>
          <w:lang w:val="es-DO"/>
        </w:rPr>
        <w:t>diciembre</w:t>
      </w:r>
      <w:r w:rsidRPr="001E3C90">
        <w:rPr>
          <w:rFonts w:ascii="Times New Roman" w:eastAsiaTheme="minorHAnsi" w:hAnsi="Times New Roman"/>
          <w:color w:val="767171"/>
          <w:spacing w:val="20"/>
          <w:sz w:val="24"/>
          <w:szCs w:val="24"/>
          <w:lang w:val="es-DO"/>
        </w:rPr>
        <w:t xml:space="preserve">, la institución cuenta con una puntuación general de </w:t>
      </w:r>
      <w:r w:rsidR="00F90061">
        <w:rPr>
          <w:rFonts w:ascii="Times New Roman" w:eastAsiaTheme="minorHAnsi" w:hAnsi="Times New Roman"/>
          <w:color w:val="767171"/>
          <w:spacing w:val="20"/>
          <w:sz w:val="24"/>
          <w:szCs w:val="24"/>
          <w:lang w:val="es-DO"/>
        </w:rPr>
        <w:t>84.53</w:t>
      </w:r>
      <w:r w:rsidRPr="001E3C90">
        <w:rPr>
          <w:rFonts w:ascii="Times New Roman" w:eastAsiaTheme="minorHAnsi" w:hAnsi="Times New Roman"/>
          <w:color w:val="767171"/>
          <w:spacing w:val="20"/>
          <w:sz w:val="24"/>
          <w:szCs w:val="24"/>
          <w:lang w:val="es-DO"/>
        </w:rPr>
        <w:t>% de cumplimiento, con respecto a los requerimientos establecidos por el Ministerio de Administración Pública, destacando que partimos de una base de un 5</w:t>
      </w:r>
      <w:r w:rsidR="007F764A">
        <w:rPr>
          <w:rFonts w:ascii="Times New Roman" w:eastAsiaTheme="minorHAnsi" w:hAnsi="Times New Roman"/>
          <w:color w:val="767171"/>
          <w:spacing w:val="20"/>
          <w:sz w:val="24"/>
          <w:szCs w:val="24"/>
          <w:lang w:val="es-DO"/>
        </w:rPr>
        <w:t>6</w:t>
      </w:r>
      <w:r w:rsidRPr="001E3C90">
        <w:rPr>
          <w:rFonts w:ascii="Times New Roman" w:eastAsiaTheme="minorHAnsi" w:hAnsi="Times New Roman"/>
          <w:color w:val="767171"/>
          <w:spacing w:val="20"/>
          <w:sz w:val="24"/>
          <w:szCs w:val="24"/>
          <w:lang w:val="es-DO"/>
        </w:rPr>
        <w:t>% al 30 de junio 2022, reflejados en la nueva versión de la plataforma del SISMAP.</w:t>
      </w:r>
    </w:p>
    <w:p w14:paraId="0179B88A" w14:textId="77777777" w:rsidR="00C12176" w:rsidRDefault="00C12176"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43547008" w14:textId="17AF608C" w:rsidR="002C481A" w:rsidRDefault="007F764A" w:rsidP="00987DEE">
      <w:pPr>
        <w:pStyle w:val="Prrafodelista"/>
        <w:tabs>
          <w:tab w:val="left" w:pos="1350"/>
          <w:tab w:val="left" w:pos="2981"/>
        </w:tabs>
        <w:spacing w:afterLines="160" w:after="384" w:line="360" w:lineRule="auto"/>
        <w:ind w:left="0"/>
        <w:rPr>
          <w:lang w:val="es-DO"/>
        </w:rPr>
      </w:pPr>
      <w:r>
        <w:rPr>
          <w:rFonts w:ascii="Times New Roman" w:eastAsiaTheme="minorHAnsi" w:hAnsi="Times New Roman"/>
          <w:color w:val="767171"/>
          <w:spacing w:val="20"/>
          <w:sz w:val="24"/>
          <w:szCs w:val="24"/>
          <w:lang w:val="es-DO"/>
        </w:rPr>
        <w:t>Siendo los resultados de los indicadores bajo la gestión del área los siguientes:</w:t>
      </w:r>
    </w:p>
    <w:tbl>
      <w:tblPr>
        <w:tblW w:w="8548" w:type="dxa"/>
        <w:tblCellMar>
          <w:left w:w="0" w:type="dxa"/>
          <w:right w:w="0" w:type="dxa"/>
        </w:tblCellMar>
        <w:tblLook w:val="0420" w:firstRow="1" w:lastRow="0" w:firstColumn="0" w:lastColumn="0" w:noHBand="0" w:noVBand="1"/>
      </w:tblPr>
      <w:tblGrid>
        <w:gridCol w:w="1673"/>
        <w:gridCol w:w="3041"/>
        <w:gridCol w:w="1917"/>
        <w:gridCol w:w="1917"/>
      </w:tblGrid>
      <w:tr w:rsidR="00970CC4" w:rsidRPr="007F764A" w14:paraId="452ED23D" w14:textId="77777777" w:rsidTr="00E96328">
        <w:trPr>
          <w:trHeight w:val="961"/>
          <w:tblHeader/>
        </w:trPr>
        <w:tc>
          <w:tcPr>
            <w:tcW w:w="1673" w:type="dxa"/>
            <w:tcBorders>
              <w:top w:val="single" w:sz="8" w:space="0" w:color="FFFFFF"/>
              <w:left w:val="single" w:sz="8" w:space="0" w:color="FFFFFF"/>
              <w:bottom w:val="single" w:sz="8" w:space="0" w:color="000000"/>
              <w:right w:val="single" w:sz="8" w:space="0" w:color="FFFFFF"/>
            </w:tcBorders>
            <w:shd w:val="clear" w:color="auto" w:fill="002060"/>
            <w:tcMar>
              <w:top w:w="72" w:type="dxa"/>
              <w:left w:w="144" w:type="dxa"/>
              <w:bottom w:w="72" w:type="dxa"/>
              <w:right w:w="144" w:type="dxa"/>
            </w:tcMar>
            <w:vAlign w:val="center"/>
            <w:hideMark/>
          </w:tcPr>
          <w:p w14:paraId="507A8BC7" w14:textId="77777777" w:rsidR="007F764A" w:rsidRPr="00970CC4" w:rsidRDefault="007F764A" w:rsidP="00E96328">
            <w:pPr>
              <w:tabs>
                <w:tab w:val="left" w:pos="2981"/>
              </w:tabs>
              <w:spacing w:afterLines="160" w:after="384" w:line="360" w:lineRule="auto"/>
              <w:jc w:val="center"/>
              <w:rPr>
                <w:color w:val="FFFFFF" w:themeColor="background1"/>
                <w:szCs w:val="32"/>
                <w:lang w:val="es-DO"/>
              </w:rPr>
            </w:pPr>
            <w:proofErr w:type="spellStart"/>
            <w:r w:rsidRPr="00970CC4">
              <w:rPr>
                <w:b/>
                <w:bCs/>
                <w:color w:val="FFFFFF" w:themeColor="background1"/>
                <w:szCs w:val="32"/>
              </w:rPr>
              <w:t>Indicador</w:t>
            </w:r>
            <w:proofErr w:type="spellEnd"/>
          </w:p>
        </w:tc>
        <w:tc>
          <w:tcPr>
            <w:tcW w:w="3041" w:type="dxa"/>
            <w:tcBorders>
              <w:top w:val="single" w:sz="8" w:space="0" w:color="FFFFFF"/>
              <w:left w:val="single" w:sz="8" w:space="0" w:color="FFFFFF"/>
              <w:bottom w:val="single" w:sz="8" w:space="0" w:color="000000"/>
              <w:right w:val="single" w:sz="8" w:space="0" w:color="FFFFFF"/>
            </w:tcBorders>
            <w:shd w:val="clear" w:color="auto" w:fill="002060"/>
            <w:tcMar>
              <w:top w:w="72" w:type="dxa"/>
              <w:left w:w="144" w:type="dxa"/>
              <w:bottom w:w="72" w:type="dxa"/>
              <w:right w:w="144" w:type="dxa"/>
            </w:tcMar>
            <w:vAlign w:val="center"/>
            <w:hideMark/>
          </w:tcPr>
          <w:p w14:paraId="085139BF" w14:textId="77777777" w:rsidR="007F764A" w:rsidRPr="00970CC4" w:rsidRDefault="007F764A" w:rsidP="00E96328">
            <w:pPr>
              <w:tabs>
                <w:tab w:val="left" w:pos="2981"/>
              </w:tabs>
              <w:spacing w:afterLines="160" w:after="384" w:line="360" w:lineRule="auto"/>
              <w:jc w:val="center"/>
              <w:rPr>
                <w:color w:val="FFFFFF" w:themeColor="background1"/>
                <w:szCs w:val="32"/>
                <w:lang w:val="es-DO"/>
              </w:rPr>
            </w:pPr>
            <w:r w:rsidRPr="00970CC4">
              <w:rPr>
                <w:b/>
                <w:bCs/>
                <w:color w:val="FFFFFF" w:themeColor="background1"/>
                <w:szCs w:val="32"/>
              </w:rPr>
              <w:t>Sub-</w:t>
            </w:r>
            <w:proofErr w:type="spellStart"/>
            <w:r w:rsidRPr="00970CC4">
              <w:rPr>
                <w:b/>
                <w:bCs/>
                <w:color w:val="FFFFFF" w:themeColor="background1"/>
                <w:szCs w:val="32"/>
              </w:rPr>
              <w:t>Indicador</w:t>
            </w:r>
            <w:proofErr w:type="spellEnd"/>
          </w:p>
        </w:tc>
        <w:tc>
          <w:tcPr>
            <w:tcW w:w="1917" w:type="dxa"/>
            <w:tcBorders>
              <w:top w:val="single" w:sz="8" w:space="0" w:color="FFFFFF"/>
              <w:left w:val="single" w:sz="8" w:space="0" w:color="FFFFFF"/>
              <w:bottom w:val="single" w:sz="8" w:space="0" w:color="000000"/>
              <w:right w:val="single" w:sz="8" w:space="0" w:color="FFFFFF"/>
            </w:tcBorders>
            <w:shd w:val="clear" w:color="auto" w:fill="002060"/>
            <w:tcMar>
              <w:top w:w="72" w:type="dxa"/>
              <w:left w:w="144" w:type="dxa"/>
              <w:bottom w:w="72" w:type="dxa"/>
              <w:right w:w="144" w:type="dxa"/>
            </w:tcMar>
            <w:vAlign w:val="center"/>
            <w:hideMark/>
          </w:tcPr>
          <w:p w14:paraId="22682D40" w14:textId="53D05D80" w:rsidR="007F764A" w:rsidRPr="007F764A" w:rsidRDefault="007F764A" w:rsidP="00E96328">
            <w:pPr>
              <w:tabs>
                <w:tab w:val="left" w:pos="2981"/>
              </w:tabs>
              <w:spacing w:afterLines="160" w:after="384" w:line="360" w:lineRule="auto"/>
              <w:jc w:val="center"/>
              <w:rPr>
                <w:color w:val="FFFFFF" w:themeColor="background1"/>
                <w:szCs w:val="32"/>
                <w:lang w:val="es-DO"/>
              </w:rPr>
            </w:pPr>
            <w:proofErr w:type="spellStart"/>
            <w:r w:rsidRPr="00970CC4">
              <w:rPr>
                <w:b/>
                <w:bCs/>
                <w:color w:val="FFFFFF" w:themeColor="background1"/>
                <w:szCs w:val="32"/>
              </w:rPr>
              <w:t>Puntuación</w:t>
            </w:r>
            <w:proofErr w:type="spellEnd"/>
            <w:r w:rsidR="00970CC4">
              <w:rPr>
                <w:b/>
                <w:bCs/>
                <w:color w:val="FFFFFF" w:themeColor="background1"/>
                <w:szCs w:val="32"/>
              </w:rPr>
              <w:t xml:space="preserve"> </w:t>
            </w:r>
            <w:r w:rsidRPr="007F764A">
              <w:rPr>
                <w:b/>
                <w:bCs/>
                <w:color w:val="FFFFFF" w:themeColor="background1"/>
                <w:szCs w:val="32"/>
              </w:rPr>
              <w:t>(08 jul.2022)</w:t>
            </w:r>
          </w:p>
        </w:tc>
        <w:tc>
          <w:tcPr>
            <w:tcW w:w="1917" w:type="dxa"/>
            <w:tcBorders>
              <w:top w:val="single" w:sz="8" w:space="0" w:color="FFFFFF"/>
              <w:left w:val="single" w:sz="8" w:space="0" w:color="FFFFFF"/>
              <w:bottom w:val="single" w:sz="8" w:space="0" w:color="000000"/>
              <w:right w:val="single" w:sz="8" w:space="0" w:color="FFFFFF"/>
            </w:tcBorders>
            <w:shd w:val="clear" w:color="auto" w:fill="002060"/>
            <w:tcMar>
              <w:top w:w="72" w:type="dxa"/>
              <w:left w:w="144" w:type="dxa"/>
              <w:bottom w:w="72" w:type="dxa"/>
              <w:right w:w="144" w:type="dxa"/>
            </w:tcMar>
            <w:vAlign w:val="center"/>
            <w:hideMark/>
          </w:tcPr>
          <w:p w14:paraId="44B74069" w14:textId="6CF5F7A2" w:rsidR="007F764A" w:rsidRPr="007F764A" w:rsidRDefault="007F764A" w:rsidP="00E96328">
            <w:pPr>
              <w:tabs>
                <w:tab w:val="left" w:pos="2981"/>
              </w:tabs>
              <w:spacing w:afterLines="160" w:after="384" w:line="360" w:lineRule="auto"/>
              <w:jc w:val="center"/>
              <w:rPr>
                <w:color w:val="FFFFFF" w:themeColor="background1"/>
                <w:szCs w:val="32"/>
                <w:lang w:val="es-DO"/>
              </w:rPr>
            </w:pPr>
            <w:proofErr w:type="spellStart"/>
            <w:r w:rsidRPr="00970CC4">
              <w:rPr>
                <w:b/>
                <w:bCs/>
                <w:color w:val="FFFFFF" w:themeColor="background1"/>
                <w:szCs w:val="32"/>
              </w:rPr>
              <w:t>Puntuación</w:t>
            </w:r>
            <w:proofErr w:type="spellEnd"/>
            <w:r w:rsidR="00970CC4">
              <w:rPr>
                <w:b/>
                <w:bCs/>
                <w:color w:val="FFFFFF" w:themeColor="background1"/>
                <w:szCs w:val="32"/>
              </w:rPr>
              <w:t xml:space="preserve"> </w:t>
            </w:r>
            <w:r w:rsidRPr="007F764A">
              <w:rPr>
                <w:b/>
                <w:bCs/>
                <w:color w:val="FFFFFF" w:themeColor="background1"/>
                <w:szCs w:val="32"/>
              </w:rPr>
              <w:t>(07 dic.2022)</w:t>
            </w:r>
          </w:p>
        </w:tc>
      </w:tr>
      <w:tr w:rsidR="00970CC4" w:rsidRPr="007F764A" w14:paraId="182C0DFB" w14:textId="77777777" w:rsidTr="00C12176">
        <w:trPr>
          <w:trHeight w:val="136"/>
        </w:trPr>
        <w:tc>
          <w:tcPr>
            <w:tcW w:w="1673"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0443CB0" w14:textId="77777777" w:rsidR="007F764A" w:rsidRPr="00464439" w:rsidRDefault="007F764A" w:rsidP="00E96328">
            <w:pPr>
              <w:tabs>
                <w:tab w:val="left" w:pos="2981"/>
              </w:tabs>
              <w:spacing w:afterLines="160" w:after="384" w:line="360" w:lineRule="auto"/>
              <w:jc w:val="center"/>
              <w:rPr>
                <w:lang w:val="es-DO"/>
              </w:rPr>
            </w:pPr>
            <w:r w:rsidRPr="00464439">
              <w:rPr>
                <w:lang w:val="es-DO"/>
              </w:rPr>
              <w:t>Gestión de la Calidad y Servicios</w:t>
            </w:r>
          </w:p>
        </w:tc>
        <w:tc>
          <w:tcPr>
            <w:tcW w:w="3041"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44D8ED33" w14:textId="77777777" w:rsidR="007F764A" w:rsidRPr="00464439" w:rsidRDefault="007F764A" w:rsidP="00E96328">
            <w:pPr>
              <w:tabs>
                <w:tab w:val="left" w:pos="2981"/>
              </w:tabs>
              <w:spacing w:afterLines="160" w:after="384" w:line="360" w:lineRule="auto"/>
              <w:jc w:val="center"/>
              <w:rPr>
                <w:lang w:val="es-DO"/>
              </w:rPr>
            </w:pPr>
            <w:r w:rsidRPr="00464439">
              <w:rPr>
                <w:lang w:val="es-DO"/>
              </w:rPr>
              <w:t>Autoevaluación CAF.</w:t>
            </w:r>
          </w:p>
        </w:tc>
        <w:tc>
          <w:tcPr>
            <w:tcW w:w="191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1109F62" w14:textId="77777777" w:rsidR="007F764A" w:rsidRPr="007F764A" w:rsidRDefault="007F764A" w:rsidP="00E96328">
            <w:pPr>
              <w:pStyle w:val="Prrafodelista"/>
              <w:tabs>
                <w:tab w:val="left" w:pos="2981"/>
              </w:tabs>
              <w:spacing w:afterLines="160" w:after="384" w:line="360" w:lineRule="auto"/>
              <w:ind w:left="0"/>
              <w:jc w:val="center"/>
              <w:rPr>
                <w:rFonts w:ascii="Times New Roman" w:eastAsiaTheme="minorHAnsi" w:hAnsi="Times New Roman"/>
                <w:color w:val="auto"/>
                <w:spacing w:val="20"/>
                <w:sz w:val="24"/>
                <w:szCs w:val="24"/>
                <w:lang w:val="es-DO"/>
              </w:rPr>
            </w:pPr>
            <w:r w:rsidRPr="007F764A">
              <w:rPr>
                <w:rFonts w:ascii="Times New Roman" w:eastAsiaTheme="minorHAnsi" w:hAnsi="Times New Roman"/>
                <w:color w:val="auto"/>
                <w:spacing w:val="20"/>
                <w:sz w:val="24"/>
                <w:szCs w:val="24"/>
                <w:lang w:val="es-DO"/>
              </w:rPr>
              <w:t>100%</w:t>
            </w:r>
          </w:p>
        </w:tc>
        <w:tc>
          <w:tcPr>
            <w:tcW w:w="191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05BF54FC" w14:textId="77777777" w:rsidR="007F764A" w:rsidRPr="007F764A" w:rsidRDefault="007F764A" w:rsidP="00E96328">
            <w:pPr>
              <w:pStyle w:val="Prrafodelista"/>
              <w:tabs>
                <w:tab w:val="left" w:pos="2981"/>
              </w:tabs>
              <w:spacing w:afterLines="160" w:after="384" w:line="360" w:lineRule="auto"/>
              <w:ind w:left="0"/>
              <w:jc w:val="center"/>
              <w:rPr>
                <w:rFonts w:ascii="Times New Roman" w:eastAsiaTheme="minorHAnsi" w:hAnsi="Times New Roman"/>
                <w:color w:val="auto"/>
                <w:spacing w:val="20"/>
                <w:sz w:val="24"/>
                <w:szCs w:val="24"/>
                <w:lang w:val="es-DO"/>
              </w:rPr>
            </w:pPr>
            <w:r w:rsidRPr="007F764A">
              <w:rPr>
                <w:rFonts w:ascii="Times New Roman" w:eastAsiaTheme="minorHAnsi" w:hAnsi="Times New Roman"/>
                <w:color w:val="auto"/>
                <w:spacing w:val="20"/>
                <w:sz w:val="24"/>
                <w:szCs w:val="24"/>
                <w:lang w:val="es-DO"/>
              </w:rPr>
              <w:t>100%</w:t>
            </w:r>
          </w:p>
        </w:tc>
      </w:tr>
      <w:tr w:rsidR="00970CC4" w:rsidRPr="007F764A" w14:paraId="181CB4AC" w14:textId="77777777" w:rsidTr="00C12176">
        <w:trPr>
          <w:trHeight w:val="232"/>
        </w:trPr>
        <w:tc>
          <w:tcPr>
            <w:tcW w:w="1673" w:type="dxa"/>
            <w:vMerge/>
            <w:tcBorders>
              <w:top w:val="single" w:sz="8" w:space="0" w:color="000000"/>
              <w:left w:val="single" w:sz="8" w:space="0" w:color="000000"/>
              <w:bottom w:val="single" w:sz="8" w:space="0" w:color="000000"/>
              <w:right w:val="single" w:sz="8" w:space="0" w:color="000000"/>
            </w:tcBorders>
            <w:vAlign w:val="center"/>
            <w:hideMark/>
          </w:tcPr>
          <w:p w14:paraId="6D212621" w14:textId="77777777" w:rsidR="007F764A" w:rsidRPr="007F764A" w:rsidRDefault="007F764A" w:rsidP="00E96328">
            <w:pPr>
              <w:pStyle w:val="Prrafodelista"/>
              <w:tabs>
                <w:tab w:val="left" w:pos="2981"/>
              </w:tabs>
              <w:spacing w:afterLines="160" w:after="384" w:line="360" w:lineRule="auto"/>
              <w:ind w:left="0"/>
              <w:jc w:val="center"/>
              <w:rPr>
                <w:rFonts w:ascii="Times New Roman" w:eastAsiaTheme="minorHAnsi" w:hAnsi="Times New Roman"/>
                <w:color w:val="767171"/>
                <w:spacing w:val="20"/>
                <w:sz w:val="24"/>
                <w:szCs w:val="24"/>
                <w:lang w:val="es-DO"/>
              </w:rPr>
            </w:pPr>
          </w:p>
        </w:tc>
        <w:tc>
          <w:tcPr>
            <w:tcW w:w="3041"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BC0B8ED" w14:textId="77777777" w:rsidR="007F764A" w:rsidRPr="00464439" w:rsidRDefault="007F764A" w:rsidP="00E96328">
            <w:pPr>
              <w:tabs>
                <w:tab w:val="left" w:pos="2981"/>
              </w:tabs>
              <w:spacing w:afterLines="160" w:after="384" w:line="360" w:lineRule="auto"/>
              <w:jc w:val="center"/>
              <w:rPr>
                <w:lang w:val="es-DO"/>
              </w:rPr>
            </w:pPr>
            <w:r w:rsidRPr="00464439">
              <w:rPr>
                <w:lang w:val="es-DO"/>
              </w:rPr>
              <w:t>Plan de Mejora Modelo CAF.</w:t>
            </w:r>
          </w:p>
        </w:tc>
        <w:tc>
          <w:tcPr>
            <w:tcW w:w="191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1B83162B" w14:textId="77777777" w:rsidR="007F764A" w:rsidRPr="007F764A" w:rsidRDefault="007F764A" w:rsidP="00E96328">
            <w:pPr>
              <w:pStyle w:val="Prrafodelista"/>
              <w:tabs>
                <w:tab w:val="left" w:pos="2981"/>
              </w:tabs>
              <w:spacing w:afterLines="160" w:after="384" w:line="360" w:lineRule="auto"/>
              <w:ind w:left="0"/>
              <w:jc w:val="center"/>
              <w:rPr>
                <w:rFonts w:ascii="Times New Roman" w:eastAsiaTheme="minorHAnsi" w:hAnsi="Times New Roman"/>
                <w:color w:val="auto"/>
                <w:spacing w:val="20"/>
                <w:sz w:val="24"/>
                <w:szCs w:val="24"/>
                <w:lang w:val="es-DO"/>
              </w:rPr>
            </w:pPr>
            <w:r w:rsidRPr="007F764A">
              <w:rPr>
                <w:rFonts w:ascii="Times New Roman" w:eastAsiaTheme="minorHAnsi" w:hAnsi="Times New Roman"/>
                <w:color w:val="auto"/>
                <w:spacing w:val="20"/>
                <w:sz w:val="24"/>
                <w:szCs w:val="24"/>
                <w:lang w:val="es-DO"/>
              </w:rPr>
              <w:t>60%</w:t>
            </w:r>
          </w:p>
        </w:tc>
        <w:tc>
          <w:tcPr>
            <w:tcW w:w="191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0EF640B2" w14:textId="77777777" w:rsidR="007F764A" w:rsidRPr="007F764A" w:rsidRDefault="007F764A" w:rsidP="00E96328">
            <w:pPr>
              <w:pStyle w:val="Prrafodelista"/>
              <w:tabs>
                <w:tab w:val="left" w:pos="2981"/>
              </w:tabs>
              <w:spacing w:afterLines="160" w:after="384" w:line="360" w:lineRule="auto"/>
              <w:ind w:left="0"/>
              <w:jc w:val="center"/>
              <w:rPr>
                <w:rFonts w:ascii="Times New Roman" w:eastAsiaTheme="minorHAnsi" w:hAnsi="Times New Roman"/>
                <w:color w:val="auto"/>
                <w:spacing w:val="20"/>
                <w:sz w:val="24"/>
                <w:szCs w:val="24"/>
                <w:lang w:val="es-DO"/>
              </w:rPr>
            </w:pPr>
            <w:r w:rsidRPr="007F764A">
              <w:rPr>
                <w:rFonts w:ascii="Times New Roman" w:eastAsiaTheme="minorHAnsi" w:hAnsi="Times New Roman"/>
                <w:color w:val="auto"/>
                <w:spacing w:val="20"/>
                <w:sz w:val="24"/>
                <w:szCs w:val="24"/>
                <w:lang w:val="es-DO"/>
              </w:rPr>
              <w:t>100%</w:t>
            </w:r>
          </w:p>
        </w:tc>
      </w:tr>
      <w:tr w:rsidR="00970CC4" w:rsidRPr="007F764A" w14:paraId="2F6242B3" w14:textId="77777777" w:rsidTr="00C12176">
        <w:trPr>
          <w:trHeight w:val="451"/>
        </w:trPr>
        <w:tc>
          <w:tcPr>
            <w:tcW w:w="1673" w:type="dxa"/>
            <w:vMerge/>
            <w:tcBorders>
              <w:top w:val="single" w:sz="8" w:space="0" w:color="000000"/>
              <w:left w:val="single" w:sz="8" w:space="0" w:color="000000"/>
              <w:bottom w:val="single" w:sz="8" w:space="0" w:color="000000"/>
              <w:right w:val="single" w:sz="8" w:space="0" w:color="000000"/>
            </w:tcBorders>
            <w:vAlign w:val="center"/>
            <w:hideMark/>
          </w:tcPr>
          <w:p w14:paraId="204BF351" w14:textId="77777777" w:rsidR="007F764A" w:rsidRPr="007F764A" w:rsidRDefault="007F764A" w:rsidP="00E96328">
            <w:pPr>
              <w:pStyle w:val="Prrafodelista"/>
              <w:tabs>
                <w:tab w:val="left" w:pos="2981"/>
              </w:tabs>
              <w:spacing w:afterLines="160" w:after="384" w:line="360" w:lineRule="auto"/>
              <w:ind w:left="0"/>
              <w:jc w:val="center"/>
              <w:rPr>
                <w:rFonts w:ascii="Times New Roman" w:eastAsiaTheme="minorHAnsi" w:hAnsi="Times New Roman"/>
                <w:color w:val="767171"/>
                <w:spacing w:val="20"/>
                <w:sz w:val="24"/>
                <w:szCs w:val="24"/>
                <w:lang w:val="es-DO"/>
              </w:rPr>
            </w:pPr>
          </w:p>
        </w:tc>
        <w:tc>
          <w:tcPr>
            <w:tcW w:w="3041"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1CC2332F" w14:textId="77777777" w:rsidR="007F764A" w:rsidRPr="00464439" w:rsidRDefault="007F764A" w:rsidP="00E96328">
            <w:pPr>
              <w:tabs>
                <w:tab w:val="left" w:pos="2981"/>
              </w:tabs>
              <w:spacing w:afterLines="160" w:after="384" w:line="360" w:lineRule="auto"/>
              <w:jc w:val="center"/>
              <w:rPr>
                <w:lang w:val="es-DO"/>
              </w:rPr>
            </w:pPr>
            <w:r w:rsidRPr="00464439">
              <w:rPr>
                <w:lang w:val="es-DO"/>
              </w:rPr>
              <w:t>Estandarización de procesos.</w:t>
            </w:r>
          </w:p>
        </w:tc>
        <w:tc>
          <w:tcPr>
            <w:tcW w:w="191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13253DC" w14:textId="77777777" w:rsidR="007F764A" w:rsidRPr="007F764A" w:rsidRDefault="007F764A" w:rsidP="00E96328">
            <w:pPr>
              <w:pStyle w:val="Prrafodelista"/>
              <w:tabs>
                <w:tab w:val="left" w:pos="2981"/>
              </w:tabs>
              <w:spacing w:afterLines="160" w:after="384" w:line="360" w:lineRule="auto"/>
              <w:ind w:left="0"/>
              <w:jc w:val="center"/>
              <w:rPr>
                <w:rFonts w:ascii="Times New Roman" w:eastAsiaTheme="minorHAnsi" w:hAnsi="Times New Roman"/>
                <w:color w:val="auto"/>
                <w:spacing w:val="20"/>
                <w:sz w:val="24"/>
                <w:szCs w:val="24"/>
                <w:lang w:val="es-DO"/>
              </w:rPr>
            </w:pPr>
            <w:r w:rsidRPr="007F764A">
              <w:rPr>
                <w:rFonts w:ascii="Times New Roman" w:eastAsiaTheme="minorHAnsi" w:hAnsi="Times New Roman"/>
                <w:color w:val="auto"/>
                <w:spacing w:val="20"/>
                <w:sz w:val="24"/>
                <w:szCs w:val="24"/>
                <w:lang w:val="es-DO"/>
              </w:rPr>
              <w:t>70%</w:t>
            </w:r>
          </w:p>
        </w:tc>
        <w:tc>
          <w:tcPr>
            <w:tcW w:w="191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2C80B31" w14:textId="77777777" w:rsidR="007F764A" w:rsidRPr="007F764A" w:rsidRDefault="007F764A" w:rsidP="00E96328">
            <w:pPr>
              <w:pStyle w:val="Prrafodelista"/>
              <w:tabs>
                <w:tab w:val="left" w:pos="2981"/>
              </w:tabs>
              <w:spacing w:afterLines="160" w:after="384" w:line="360" w:lineRule="auto"/>
              <w:ind w:left="0"/>
              <w:jc w:val="center"/>
              <w:rPr>
                <w:rFonts w:ascii="Times New Roman" w:eastAsiaTheme="minorHAnsi" w:hAnsi="Times New Roman"/>
                <w:color w:val="auto"/>
                <w:spacing w:val="20"/>
                <w:sz w:val="24"/>
                <w:szCs w:val="24"/>
                <w:lang w:val="es-DO"/>
              </w:rPr>
            </w:pPr>
            <w:r w:rsidRPr="007F764A">
              <w:rPr>
                <w:rFonts w:ascii="Times New Roman" w:eastAsiaTheme="minorHAnsi" w:hAnsi="Times New Roman"/>
                <w:color w:val="auto"/>
                <w:spacing w:val="20"/>
                <w:sz w:val="24"/>
                <w:szCs w:val="24"/>
                <w:lang w:val="es-DO"/>
              </w:rPr>
              <w:t>100%</w:t>
            </w:r>
          </w:p>
        </w:tc>
      </w:tr>
      <w:tr w:rsidR="00970CC4" w:rsidRPr="007F764A" w14:paraId="32B86949" w14:textId="77777777" w:rsidTr="00C12176">
        <w:trPr>
          <w:trHeight w:val="40"/>
        </w:trPr>
        <w:tc>
          <w:tcPr>
            <w:tcW w:w="1673" w:type="dxa"/>
            <w:vMerge/>
            <w:tcBorders>
              <w:top w:val="single" w:sz="8" w:space="0" w:color="000000"/>
              <w:left w:val="single" w:sz="8" w:space="0" w:color="000000"/>
              <w:bottom w:val="single" w:sz="8" w:space="0" w:color="000000"/>
              <w:right w:val="single" w:sz="8" w:space="0" w:color="000000"/>
            </w:tcBorders>
            <w:vAlign w:val="center"/>
            <w:hideMark/>
          </w:tcPr>
          <w:p w14:paraId="67A59615" w14:textId="77777777" w:rsidR="007F764A" w:rsidRPr="007F764A" w:rsidRDefault="007F764A" w:rsidP="00E96328">
            <w:pPr>
              <w:pStyle w:val="Prrafodelista"/>
              <w:tabs>
                <w:tab w:val="left" w:pos="2981"/>
              </w:tabs>
              <w:spacing w:afterLines="160" w:after="384" w:line="360" w:lineRule="auto"/>
              <w:ind w:left="0"/>
              <w:jc w:val="center"/>
              <w:rPr>
                <w:rFonts w:ascii="Times New Roman" w:eastAsiaTheme="minorHAnsi" w:hAnsi="Times New Roman"/>
                <w:color w:val="767171"/>
                <w:spacing w:val="20"/>
                <w:sz w:val="24"/>
                <w:szCs w:val="24"/>
                <w:lang w:val="es-DO"/>
              </w:rPr>
            </w:pPr>
          </w:p>
        </w:tc>
        <w:tc>
          <w:tcPr>
            <w:tcW w:w="3041"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67B814A" w14:textId="77777777" w:rsidR="007F764A" w:rsidRPr="00464439" w:rsidRDefault="007F764A" w:rsidP="00E96328">
            <w:pPr>
              <w:tabs>
                <w:tab w:val="left" w:pos="2981"/>
              </w:tabs>
              <w:spacing w:afterLines="160" w:after="384" w:line="360" w:lineRule="auto"/>
              <w:jc w:val="center"/>
              <w:rPr>
                <w:lang w:val="es-DO"/>
              </w:rPr>
            </w:pPr>
            <w:r w:rsidRPr="00464439">
              <w:rPr>
                <w:lang w:val="es-DO"/>
              </w:rPr>
              <w:t>Carta Compromiso al Ciudadano.</w:t>
            </w:r>
          </w:p>
        </w:tc>
        <w:tc>
          <w:tcPr>
            <w:tcW w:w="191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B1BCFAB" w14:textId="77777777" w:rsidR="007F764A" w:rsidRPr="007F764A" w:rsidRDefault="007F764A" w:rsidP="00E96328">
            <w:pPr>
              <w:pStyle w:val="Prrafodelista"/>
              <w:tabs>
                <w:tab w:val="left" w:pos="2981"/>
              </w:tabs>
              <w:spacing w:afterLines="160" w:after="384" w:line="360" w:lineRule="auto"/>
              <w:ind w:left="0"/>
              <w:jc w:val="center"/>
              <w:rPr>
                <w:rFonts w:ascii="Times New Roman" w:eastAsiaTheme="minorHAnsi" w:hAnsi="Times New Roman"/>
                <w:color w:val="auto"/>
                <w:spacing w:val="20"/>
                <w:sz w:val="24"/>
                <w:szCs w:val="24"/>
                <w:lang w:val="es-DO"/>
              </w:rPr>
            </w:pPr>
            <w:r w:rsidRPr="007F764A">
              <w:rPr>
                <w:rFonts w:ascii="Times New Roman" w:eastAsiaTheme="minorHAnsi" w:hAnsi="Times New Roman"/>
                <w:color w:val="auto"/>
                <w:spacing w:val="20"/>
                <w:sz w:val="24"/>
                <w:szCs w:val="24"/>
                <w:lang w:val="es-DO"/>
              </w:rPr>
              <w:t>0%</w:t>
            </w:r>
          </w:p>
        </w:tc>
        <w:tc>
          <w:tcPr>
            <w:tcW w:w="191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4FAC084" w14:textId="77777777" w:rsidR="007F764A" w:rsidRPr="00464439" w:rsidRDefault="007F764A" w:rsidP="00E96328">
            <w:pPr>
              <w:tabs>
                <w:tab w:val="left" w:pos="2981"/>
              </w:tabs>
              <w:spacing w:afterLines="160" w:after="384" w:line="360" w:lineRule="auto"/>
              <w:jc w:val="center"/>
              <w:rPr>
                <w:color w:val="auto"/>
                <w:lang w:val="es-DO"/>
              </w:rPr>
            </w:pPr>
            <w:r w:rsidRPr="00464439">
              <w:rPr>
                <w:color w:val="auto"/>
                <w:lang w:val="es-DO"/>
              </w:rPr>
              <w:t>No aplica</w:t>
            </w:r>
          </w:p>
        </w:tc>
      </w:tr>
      <w:tr w:rsidR="00970CC4" w:rsidRPr="007F764A" w14:paraId="04CBB496" w14:textId="77777777" w:rsidTr="00C12176">
        <w:trPr>
          <w:trHeight w:val="30"/>
        </w:trPr>
        <w:tc>
          <w:tcPr>
            <w:tcW w:w="1673" w:type="dxa"/>
            <w:vMerge/>
            <w:tcBorders>
              <w:top w:val="single" w:sz="8" w:space="0" w:color="000000"/>
              <w:left w:val="single" w:sz="8" w:space="0" w:color="000000"/>
              <w:bottom w:val="single" w:sz="8" w:space="0" w:color="000000"/>
              <w:right w:val="single" w:sz="8" w:space="0" w:color="000000"/>
            </w:tcBorders>
            <w:vAlign w:val="center"/>
            <w:hideMark/>
          </w:tcPr>
          <w:p w14:paraId="67ABED7C" w14:textId="77777777" w:rsidR="007F764A" w:rsidRPr="007F764A" w:rsidRDefault="007F764A" w:rsidP="00E96328">
            <w:pPr>
              <w:pStyle w:val="Prrafodelista"/>
              <w:tabs>
                <w:tab w:val="left" w:pos="2981"/>
              </w:tabs>
              <w:spacing w:afterLines="160" w:after="384" w:line="360" w:lineRule="auto"/>
              <w:ind w:left="0"/>
              <w:jc w:val="center"/>
              <w:rPr>
                <w:rFonts w:ascii="Times New Roman" w:eastAsiaTheme="minorHAnsi" w:hAnsi="Times New Roman"/>
                <w:color w:val="767171"/>
                <w:spacing w:val="20"/>
                <w:sz w:val="24"/>
                <w:szCs w:val="24"/>
                <w:lang w:val="es-DO"/>
              </w:rPr>
            </w:pPr>
          </w:p>
        </w:tc>
        <w:tc>
          <w:tcPr>
            <w:tcW w:w="3041"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49C29154" w14:textId="77777777" w:rsidR="007F764A" w:rsidRPr="00464439" w:rsidRDefault="007F764A" w:rsidP="00E96328">
            <w:pPr>
              <w:tabs>
                <w:tab w:val="left" w:pos="2981"/>
              </w:tabs>
              <w:spacing w:afterLines="160" w:after="384" w:line="360" w:lineRule="auto"/>
              <w:jc w:val="center"/>
              <w:rPr>
                <w:lang w:val="es-DO"/>
              </w:rPr>
            </w:pPr>
            <w:r w:rsidRPr="00464439">
              <w:rPr>
                <w:lang w:val="es-DO"/>
              </w:rPr>
              <w:t>Transparencia en las Informaciones de servicios y funcionarios.</w:t>
            </w:r>
          </w:p>
        </w:tc>
        <w:tc>
          <w:tcPr>
            <w:tcW w:w="191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484E10D7" w14:textId="77777777" w:rsidR="007F764A" w:rsidRPr="007F764A" w:rsidRDefault="007F764A" w:rsidP="00E96328">
            <w:pPr>
              <w:pStyle w:val="Prrafodelista"/>
              <w:tabs>
                <w:tab w:val="left" w:pos="2981"/>
              </w:tabs>
              <w:spacing w:afterLines="160" w:after="384" w:line="360" w:lineRule="auto"/>
              <w:ind w:left="0"/>
              <w:jc w:val="center"/>
              <w:rPr>
                <w:rFonts w:ascii="Times New Roman" w:eastAsiaTheme="minorHAnsi" w:hAnsi="Times New Roman"/>
                <w:color w:val="auto"/>
                <w:spacing w:val="20"/>
                <w:sz w:val="24"/>
                <w:szCs w:val="24"/>
                <w:lang w:val="es-DO"/>
              </w:rPr>
            </w:pPr>
            <w:r w:rsidRPr="007F764A">
              <w:rPr>
                <w:rFonts w:ascii="Times New Roman" w:eastAsiaTheme="minorHAnsi" w:hAnsi="Times New Roman"/>
                <w:color w:val="auto"/>
                <w:spacing w:val="20"/>
                <w:sz w:val="24"/>
                <w:szCs w:val="24"/>
                <w:lang w:val="es-DO"/>
              </w:rPr>
              <w:t>100%</w:t>
            </w:r>
          </w:p>
        </w:tc>
        <w:tc>
          <w:tcPr>
            <w:tcW w:w="191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75E8F353" w14:textId="77777777" w:rsidR="007F764A" w:rsidRPr="007F764A" w:rsidRDefault="007F764A" w:rsidP="00E96328">
            <w:pPr>
              <w:pStyle w:val="Prrafodelista"/>
              <w:tabs>
                <w:tab w:val="left" w:pos="2981"/>
              </w:tabs>
              <w:spacing w:afterLines="160" w:after="384" w:line="360" w:lineRule="auto"/>
              <w:ind w:left="0"/>
              <w:jc w:val="center"/>
              <w:rPr>
                <w:rFonts w:ascii="Times New Roman" w:eastAsiaTheme="minorHAnsi" w:hAnsi="Times New Roman"/>
                <w:color w:val="auto"/>
                <w:spacing w:val="20"/>
                <w:sz w:val="24"/>
                <w:szCs w:val="24"/>
                <w:lang w:val="es-DO"/>
              </w:rPr>
            </w:pPr>
            <w:r w:rsidRPr="007F764A">
              <w:rPr>
                <w:rFonts w:ascii="Times New Roman" w:eastAsiaTheme="minorHAnsi" w:hAnsi="Times New Roman"/>
                <w:color w:val="auto"/>
                <w:spacing w:val="20"/>
                <w:sz w:val="24"/>
                <w:szCs w:val="24"/>
                <w:lang w:val="es-DO"/>
              </w:rPr>
              <w:t>100%</w:t>
            </w:r>
          </w:p>
        </w:tc>
      </w:tr>
      <w:tr w:rsidR="008B162A" w:rsidRPr="007F764A" w14:paraId="42FF64E6" w14:textId="77777777" w:rsidTr="00C12176">
        <w:trPr>
          <w:trHeight w:val="712"/>
        </w:trPr>
        <w:tc>
          <w:tcPr>
            <w:tcW w:w="1673" w:type="dxa"/>
            <w:vMerge w:val="restart"/>
            <w:tcBorders>
              <w:top w:val="single" w:sz="8" w:space="0" w:color="000000"/>
              <w:left w:val="single" w:sz="8" w:space="0" w:color="000000"/>
              <w:right w:val="single" w:sz="8" w:space="0" w:color="000000"/>
            </w:tcBorders>
            <w:vAlign w:val="center"/>
          </w:tcPr>
          <w:p w14:paraId="5FBF7D96" w14:textId="0FE55136" w:rsidR="008B162A" w:rsidRPr="008B162A" w:rsidRDefault="008B162A" w:rsidP="00E96328">
            <w:pPr>
              <w:tabs>
                <w:tab w:val="left" w:pos="2981"/>
              </w:tabs>
              <w:spacing w:afterLines="160" w:after="384" w:line="360" w:lineRule="auto"/>
              <w:jc w:val="center"/>
              <w:rPr>
                <w:lang w:val="es-DO"/>
              </w:rPr>
            </w:pPr>
            <w:r w:rsidRPr="008B162A">
              <w:rPr>
                <w:lang w:val="es-DO"/>
              </w:rPr>
              <w:t>Gestión de la Calidad y Servicios</w:t>
            </w:r>
          </w:p>
        </w:tc>
        <w:tc>
          <w:tcPr>
            <w:tcW w:w="3041"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tcPr>
          <w:p w14:paraId="5041CE90" w14:textId="6B694102" w:rsidR="008B162A" w:rsidRPr="00464439" w:rsidRDefault="008B162A" w:rsidP="00E96328">
            <w:pPr>
              <w:tabs>
                <w:tab w:val="left" w:pos="2981"/>
              </w:tabs>
              <w:spacing w:afterLines="160" w:after="384" w:line="360" w:lineRule="auto"/>
              <w:jc w:val="center"/>
              <w:rPr>
                <w:lang w:val="es-DO"/>
              </w:rPr>
            </w:pPr>
            <w:r w:rsidRPr="008B162A">
              <w:rPr>
                <w:lang w:val="es-DO"/>
              </w:rPr>
              <w:t>Monitoreo sobre la calidad de los servicios ofrecidos por la institución.</w:t>
            </w:r>
          </w:p>
        </w:tc>
        <w:tc>
          <w:tcPr>
            <w:tcW w:w="191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tcPr>
          <w:p w14:paraId="079E59CF" w14:textId="3FEFD300" w:rsidR="008B162A" w:rsidRPr="008B162A" w:rsidRDefault="008B162A" w:rsidP="00E96328">
            <w:pPr>
              <w:pStyle w:val="Prrafodelista"/>
              <w:tabs>
                <w:tab w:val="left" w:pos="2981"/>
              </w:tabs>
              <w:spacing w:afterLines="160" w:after="384" w:line="360" w:lineRule="auto"/>
              <w:ind w:left="0"/>
              <w:jc w:val="center"/>
              <w:rPr>
                <w:rFonts w:ascii="Times New Roman" w:eastAsiaTheme="minorHAnsi" w:hAnsi="Times New Roman"/>
                <w:b/>
                <w:bCs/>
                <w:color w:val="auto"/>
                <w:spacing w:val="20"/>
                <w:sz w:val="24"/>
                <w:szCs w:val="24"/>
                <w:lang w:val="es-DO"/>
              </w:rPr>
            </w:pPr>
            <w:r w:rsidRPr="008B162A">
              <w:rPr>
                <w:rFonts w:ascii="Times New Roman" w:eastAsiaTheme="minorHAnsi" w:hAnsi="Times New Roman"/>
                <w:b/>
                <w:bCs/>
                <w:color w:val="auto"/>
                <w:spacing w:val="20"/>
                <w:sz w:val="24"/>
                <w:szCs w:val="24"/>
                <w:lang w:val="es-DO"/>
              </w:rPr>
              <w:t>0%</w:t>
            </w:r>
          </w:p>
        </w:tc>
        <w:tc>
          <w:tcPr>
            <w:tcW w:w="191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tcPr>
          <w:p w14:paraId="60E81877" w14:textId="6E7E88C7" w:rsidR="008B162A" w:rsidRPr="008B162A" w:rsidRDefault="008B162A" w:rsidP="00E96328">
            <w:pPr>
              <w:tabs>
                <w:tab w:val="left" w:pos="2981"/>
              </w:tabs>
              <w:spacing w:afterLines="160" w:after="384" w:line="360" w:lineRule="auto"/>
              <w:jc w:val="center"/>
              <w:rPr>
                <w:color w:val="auto"/>
                <w:lang w:val="es-DO"/>
              </w:rPr>
            </w:pPr>
            <w:r w:rsidRPr="008B162A">
              <w:rPr>
                <w:color w:val="auto"/>
                <w:lang w:val="es-DO"/>
              </w:rPr>
              <w:t>No aplica</w:t>
            </w:r>
          </w:p>
        </w:tc>
      </w:tr>
      <w:tr w:rsidR="008B162A" w:rsidRPr="007F764A" w14:paraId="3AB27EE2" w14:textId="77777777" w:rsidTr="00C12176">
        <w:trPr>
          <w:trHeight w:val="168"/>
        </w:trPr>
        <w:tc>
          <w:tcPr>
            <w:tcW w:w="1673" w:type="dxa"/>
            <w:vMerge/>
            <w:tcBorders>
              <w:left w:val="single" w:sz="8" w:space="0" w:color="000000"/>
              <w:bottom w:val="single" w:sz="8" w:space="0" w:color="000000"/>
              <w:right w:val="single" w:sz="8" w:space="0" w:color="000000"/>
            </w:tcBorders>
            <w:vAlign w:val="center"/>
          </w:tcPr>
          <w:p w14:paraId="60260461" w14:textId="77777777" w:rsidR="008B162A" w:rsidRPr="007F764A" w:rsidRDefault="008B162A" w:rsidP="00E96328">
            <w:pPr>
              <w:pStyle w:val="Prrafodelista"/>
              <w:tabs>
                <w:tab w:val="left" w:pos="2981"/>
              </w:tabs>
              <w:spacing w:afterLines="160" w:after="384" w:line="360" w:lineRule="auto"/>
              <w:ind w:left="0"/>
              <w:jc w:val="center"/>
              <w:rPr>
                <w:rFonts w:ascii="Times New Roman" w:eastAsiaTheme="minorHAnsi" w:hAnsi="Times New Roman"/>
                <w:color w:val="767171"/>
                <w:spacing w:val="20"/>
                <w:sz w:val="24"/>
                <w:szCs w:val="24"/>
                <w:lang w:val="es-DO"/>
              </w:rPr>
            </w:pPr>
          </w:p>
        </w:tc>
        <w:tc>
          <w:tcPr>
            <w:tcW w:w="3041"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tcPr>
          <w:p w14:paraId="2D82F49A" w14:textId="07523C13" w:rsidR="008B162A" w:rsidRPr="00464439" w:rsidRDefault="008B162A" w:rsidP="00E96328">
            <w:pPr>
              <w:tabs>
                <w:tab w:val="left" w:pos="2981"/>
              </w:tabs>
              <w:spacing w:afterLines="160" w:after="384" w:line="360" w:lineRule="auto"/>
              <w:jc w:val="center"/>
              <w:rPr>
                <w:lang w:val="es-DO"/>
              </w:rPr>
            </w:pPr>
            <w:r w:rsidRPr="008B162A">
              <w:rPr>
                <w:lang w:val="es-DO"/>
              </w:rPr>
              <w:t>Índice de satisfacción ciudadana.</w:t>
            </w:r>
          </w:p>
        </w:tc>
        <w:tc>
          <w:tcPr>
            <w:tcW w:w="191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tcPr>
          <w:p w14:paraId="13EE78FC" w14:textId="78D74917" w:rsidR="008B162A" w:rsidRPr="008B162A" w:rsidRDefault="008B162A" w:rsidP="00E96328">
            <w:pPr>
              <w:pStyle w:val="Prrafodelista"/>
              <w:tabs>
                <w:tab w:val="left" w:pos="2981"/>
              </w:tabs>
              <w:spacing w:afterLines="160" w:after="384" w:line="360" w:lineRule="auto"/>
              <w:ind w:left="0"/>
              <w:jc w:val="center"/>
              <w:rPr>
                <w:rFonts w:ascii="Times New Roman" w:eastAsiaTheme="minorHAnsi" w:hAnsi="Times New Roman"/>
                <w:b/>
                <w:bCs/>
                <w:color w:val="auto"/>
                <w:spacing w:val="20"/>
                <w:sz w:val="24"/>
                <w:szCs w:val="24"/>
                <w:lang w:val="es-DO"/>
              </w:rPr>
            </w:pPr>
            <w:r w:rsidRPr="008B162A">
              <w:rPr>
                <w:rFonts w:ascii="Times New Roman" w:eastAsiaTheme="minorHAnsi" w:hAnsi="Times New Roman"/>
                <w:b/>
                <w:bCs/>
                <w:color w:val="auto"/>
                <w:spacing w:val="20"/>
                <w:sz w:val="24"/>
                <w:szCs w:val="24"/>
                <w:lang w:val="es-DO"/>
              </w:rPr>
              <w:t>0%</w:t>
            </w:r>
          </w:p>
        </w:tc>
        <w:tc>
          <w:tcPr>
            <w:tcW w:w="191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tcPr>
          <w:p w14:paraId="3EA42880" w14:textId="761BED4A" w:rsidR="008B162A" w:rsidRPr="008B162A" w:rsidRDefault="008B162A" w:rsidP="00E96328">
            <w:pPr>
              <w:tabs>
                <w:tab w:val="left" w:pos="2981"/>
              </w:tabs>
              <w:spacing w:afterLines="160" w:after="384" w:line="360" w:lineRule="auto"/>
              <w:jc w:val="center"/>
              <w:rPr>
                <w:color w:val="auto"/>
                <w:lang w:val="es-DO"/>
              </w:rPr>
            </w:pPr>
            <w:r w:rsidRPr="008B162A">
              <w:rPr>
                <w:color w:val="auto"/>
                <w:lang w:val="es-DO"/>
              </w:rPr>
              <w:t>No aplica</w:t>
            </w:r>
          </w:p>
        </w:tc>
      </w:tr>
    </w:tbl>
    <w:p w14:paraId="149E17EF" w14:textId="35A9254E" w:rsidR="007F764A" w:rsidRDefault="007F764A"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tbl>
      <w:tblPr>
        <w:tblStyle w:val="Tablaconcuadrcula"/>
        <w:tblW w:w="0" w:type="auto"/>
        <w:jc w:val="center"/>
        <w:tblLook w:val="04A0" w:firstRow="1" w:lastRow="0" w:firstColumn="1" w:lastColumn="0" w:noHBand="0" w:noVBand="1"/>
      </w:tblPr>
      <w:tblGrid>
        <w:gridCol w:w="1183"/>
        <w:gridCol w:w="2952"/>
      </w:tblGrid>
      <w:tr w:rsidR="00C12176" w14:paraId="2456B34C" w14:textId="77777777" w:rsidTr="00E96328">
        <w:trPr>
          <w:jc w:val="center"/>
        </w:trPr>
        <w:tc>
          <w:tcPr>
            <w:tcW w:w="4135" w:type="dxa"/>
            <w:gridSpan w:val="2"/>
            <w:shd w:val="clear" w:color="auto" w:fill="D9D9D9" w:themeFill="background1" w:themeFillShade="D9"/>
            <w:vAlign w:val="center"/>
          </w:tcPr>
          <w:p w14:paraId="2B02C545" w14:textId="5254E460" w:rsidR="00C12176" w:rsidRPr="00C12176" w:rsidRDefault="00C12176" w:rsidP="00E96328">
            <w:pPr>
              <w:pStyle w:val="Prrafodelista"/>
              <w:tabs>
                <w:tab w:val="left" w:pos="2981"/>
              </w:tabs>
              <w:spacing w:before="240" w:afterLines="160" w:after="384" w:line="360" w:lineRule="auto"/>
              <w:ind w:left="0"/>
              <w:jc w:val="center"/>
              <w:rPr>
                <w:rFonts w:ascii="Times New Roman" w:eastAsiaTheme="minorHAnsi" w:hAnsi="Times New Roman"/>
                <w:b/>
                <w:bCs/>
                <w:color w:val="767171"/>
                <w:spacing w:val="20"/>
                <w:sz w:val="24"/>
                <w:szCs w:val="24"/>
                <w:lang w:val="es-DO"/>
              </w:rPr>
            </w:pPr>
            <w:r w:rsidRPr="00C12176">
              <w:rPr>
                <w:rFonts w:ascii="Times New Roman" w:eastAsiaTheme="minorHAnsi" w:hAnsi="Times New Roman"/>
                <w:b/>
                <w:bCs/>
                <w:color w:val="767171"/>
                <w:spacing w:val="20"/>
                <w:sz w:val="24"/>
                <w:szCs w:val="24"/>
                <w:lang w:val="es-DO"/>
              </w:rPr>
              <w:t>Leyenda</w:t>
            </w:r>
          </w:p>
        </w:tc>
      </w:tr>
      <w:tr w:rsidR="00C12176" w14:paraId="4F3225CD" w14:textId="77777777" w:rsidTr="00E96328">
        <w:trPr>
          <w:jc w:val="center"/>
        </w:trPr>
        <w:tc>
          <w:tcPr>
            <w:tcW w:w="1183" w:type="dxa"/>
            <w:vAlign w:val="center"/>
          </w:tcPr>
          <w:p w14:paraId="1657180B" w14:textId="26BF1026" w:rsidR="00C12176" w:rsidRPr="00C12176" w:rsidRDefault="00C12176" w:rsidP="00E96328">
            <w:pPr>
              <w:pStyle w:val="Prrafodelista"/>
              <w:tabs>
                <w:tab w:val="left" w:pos="2981"/>
              </w:tabs>
              <w:spacing w:afterLines="160" w:after="384" w:line="360" w:lineRule="auto"/>
              <w:ind w:left="0"/>
              <w:jc w:val="center"/>
              <w:rPr>
                <w:rFonts w:ascii="Times New Roman" w:eastAsiaTheme="minorHAnsi" w:hAnsi="Times New Roman"/>
                <w:b/>
                <w:bCs/>
                <w:color w:val="767171"/>
                <w:spacing w:val="20"/>
                <w:sz w:val="24"/>
                <w:szCs w:val="24"/>
                <w:lang w:val="es-DO"/>
              </w:rPr>
            </w:pPr>
            <w:r w:rsidRPr="00C12176">
              <w:rPr>
                <w:rFonts w:ascii="Times New Roman" w:eastAsiaTheme="minorHAnsi" w:hAnsi="Times New Roman"/>
                <w:b/>
                <w:bCs/>
                <w:color w:val="767171"/>
                <w:spacing w:val="20"/>
                <w:sz w:val="24"/>
                <w:szCs w:val="24"/>
                <w:lang w:val="es-DO"/>
              </w:rPr>
              <w:t>0-59</w:t>
            </w:r>
          </w:p>
        </w:tc>
        <w:tc>
          <w:tcPr>
            <w:tcW w:w="2952" w:type="dxa"/>
            <w:vAlign w:val="center"/>
          </w:tcPr>
          <w:p w14:paraId="26420E7A" w14:textId="7CF25278" w:rsidR="00C12176" w:rsidRDefault="00C12176" w:rsidP="00E96328">
            <w:pPr>
              <w:pStyle w:val="Prrafodelista"/>
              <w:tabs>
                <w:tab w:val="left" w:pos="2981"/>
              </w:tabs>
              <w:spacing w:afterLines="160" w:after="384" w:line="360" w:lineRule="auto"/>
              <w:ind w:left="0"/>
              <w:jc w:val="center"/>
              <w:rPr>
                <w:rFonts w:ascii="Times New Roman" w:eastAsiaTheme="minorHAnsi" w:hAnsi="Times New Roman"/>
                <w:color w:val="767171"/>
                <w:spacing w:val="20"/>
                <w:sz w:val="24"/>
                <w:szCs w:val="24"/>
                <w:lang w:val="es-DO"/>
              </w:rPr>
            </w:pPr>
            <w:r>
              <w:rPr>
                <w:rFonts w:ascii="Times New Roman" w:eastAsiaTheme="minorHAnsi" w:hAnsi="Times New Roman"/>
                <w:color w:val="767171"/>
                <w:spacing w:val="20"/>
                <w:sz w:val="24"/>
                <w:szCs w:val="24"/>
                <w:lang w:val="es-DO"/>
              </w:rPr>
              <w:t>Indicador en Rojo</w:t>
            </w:r>
          </w:p>
        </w:tc>
      </w:tr>
      <w:tr w:rsidR="00C12176" w14:paraId="2BCA9ABA" w14:textId="77777777" w:rsidTr="00E96328">
        <w:trPr>
          <w:jc w:val="center"/>
        </w:trPr>
        <w:tc>
          <w:tcPr>
            <w:tcW w:w="1183" w:type="dxa"/>
            <w:vAlign w:val="center"/>
          </w:tcPr>
          <w:p w14:paraId="51E10E40" w14:textId="39562353" w:rsidR="00C12176" w:rsidRPr="00C12176" w:rsidRDefault="00C12176" w:rsidP="00E96328">
            <w:pPr>
              <w:pStyle w:val="Prrafodelista"/>
              <w:tabs>
                <w:tab w:val="left" w:pos="2981"/>
              </w:tabs>
              <w:spacing w:afterLines="160" w:after="384" w:line="360" w:lineRule="auto"/>
              <w:ind w:left="0"/>
              <w:jc w:val="center"/>
              <w:rPr>
                <w:rFonts w:ascii="Times New Roman" w:eastAsiaTheme="minorHAnsi" w:hAnsi="Times New Roman"/>
                <w:b/>
                <w:bCs/>
                <w:color w:val="767171"/>
                <w:spacing w:val="20"/>
                <w:sz w:val="24"/>
                <w:szCs w:val="24"/>
                <w:lang w:val="es-DO"/>
              </w:rPr>
            </w:pPr>
            <w:r w:rsidRPr="00C12176">
              <w:rPr>
                <w:rFonts w:ascii="Times New Roman" w:eastAsiaTheme="minorHAnsi" w:hAnsi="Times New Roman"/>
                <w:b/>
                <w:bCs/>
                <w:color w:val="767171"/>
                <w:spacing w:val="20"/>
                <w:sz w:val="24"/>
                <w:szCs w:val="24"/>
                <w:lang w:val="es-DO"/>
              </w:rPr>
              <w:t>60-79</w:t>
            </w:r>
          </w:p>
        </w:tc>
        <w:tc>
          <w:tcPr>
            <w:tcW w:w="2952" w:type="dxa"/>
            <w:vAlign w:val="center"/>
          </w:tcPr>
          <w:p w14:paraId="41EC92DA" w14:textId="371E23F3" w:rsidR="00C12176" w:rsidRDefault="00C12176" w:rsidP="00E96328">
            <w:pPr>
              <w:pStyle w:val="Prrafodelista"/>
              <w:tabs>
                <w:tab w:val="left" w:pos="2981"/>
              </w:tabs>
              <w:spacing w:afterLines="160" w:after="384" w:line="360" w:lineRule="auto"/>
              <w:ind w:left="0"/>
              <w:jc w:val="center"/>
              <w:rPr>
                <w:rFonts w:ascii="Times New Roman" w:eastAsiaTheme="minorHAnsi" w:hAnsi="Times New Roman"/>
                <w:color w:val="767171"/>
                <w:spacing w:val="20"/>
                <w:sz w:val="24"/>
                <w:szCs w:val="24"/>
                <w:lang w:val="es-DO"/>
              </w:rPr>
            </w:pPr>
            <w:r>
              <w:rPr>
                <w:rFonts w:ascii="Times New Roman" w:eastAsiaTheme="minorHAnsi" w:hAnsi="Times New Roman"/>
                <w:color w:val="767171"/>
                <w:spacing w:val="20"/>
                <w:sz w:val="24"/>
                <w:szCs w:val="24"/>
                <w:lang w:val="es-DO"/>
              </w:rPr>
              <w:t>Indicador en Amarillo</w:t>
            </w:r>
          </w:p>
        </w:tc>
      </w:tr>
      <w:tr w:rsidR="00C12176" w14:paraId="43CCEE68" w14:textId="77777777" w:rsidTr="00E96328">
        <w:trPr>
          <w:jc w:val="center"/>
        </w:trPr>
        <w:tc>
          <w:tcPr>
            <w:tcW w:w="1183" w:type="dxa"/>
            <w:vAlign w:val="center"/>
          </w:tcPr>
          <w:p w14:paraId="169E89C5" w14:textId="0AD06430" w:rsidR="00C12176" w:rsidRPr="00C12176" w:rsidRDefault="00C12176" w:rsidP="00E96328">
            <w:pPr>
              <w:pStyle w:val="Prrafodelista"/>
              <w:tabs>
                <w:tab w:val="left" w:pos="2981"/>
              </w:tabs>
              <w:spacing w:afterLines="160" w:after="384" w:line="360" w:lineRule="auto"/>
              <w:ind w:left="0"/>
              <w:jc w:val="center"/>
              <w:rPr>
                <w:rFonts w:ascii="Times New Roman" w:eastAsiaTheme="minorHAnsi" w:hAnsi="Times New Roman"/>
                <w:b/>
                <w:bCs/>
                <w:color w:val="767171"/>
                <w:spacing w:val="20"/>
                <w:sz w:val="24"/>
                <w:szCs w:val="24"/>
                <w:lang w:val="es-DO"/>
              </w:rPr>
            </w:pPr>
            <w:r w:rsidRPr="00C12176">
              <w:rPr>
                <w:rFonts w:ascii="Times New Roman" w:eastAsiaTheme="minorHAnsi" w:hAnsi="Times New Roman"/>
                <w:b/>
                <w:bCs/>
                <w:color w:val="767171"/>
                <w:spacing w:val="20"/>
                <w:sz w:val="24"/>
                <w:szCs w:val="24"/>
                <w:lang w:val="es-DO"/>
              </w:rPr>
              <w:t>80-100</w:t>
            </w:r>
          </w:p>
        </w:tc>
        <w:tc>
          <w:tcPr>
            <w:tcW w:w="2952" w:type="dxa"/>
            <w:vAlign w:val="center"/>
          </w:tcPr>
          <w:p w14:paraId="5B1806E2" w14:textId="17EA2927" w:rsidR="00C12176" w:rsidRDefault="00C12176" w:rsidP="00E96328">
            <w:pPr>
              <w:pStyle w:val="Prrafodelista"/>
              <w:tabs>
                <w:tab w:val="left" w:pos="2981"/>
              </w:tabs>
              <w:spacing w:afterLines="160" w:after="384" w:line="360" w:lineRule="auto"/>
              <w:ind w:left="0"/>
              <w:jc w:val="center"/>
              <w:rPr>
                <w:rFonts w:ascii="Times New Roman" w:eastAsiaTheme="minorHAnsi" w:hAnsi="Times New Roman"/>
                <w:color w:val="767171"/>
                <w:spacing w:val="20"/>
                <w:sz w:val="24"/>
                <w:szCs w:val="24"/>
                <w:lang w:val="es-DO"/>
              </w:rPr>
            </w:pPr>
            <w:r>
              <w:rPr>
                <w:rFonts w:ascii="Times New Roman" w:eastAsiaTheme="minorHAnsi" w:hAnsi="Times New Roman"/>
                <w:color w:val="767171"/>
                <w:spacing w:val="20"/>
                <w:sz w:val="24"/>
                <w:szCs w:val="24"/>
                <w:lang w:val="es-DO"/>
              </w:rPr>
              <w:t>Indicador en Verde</w:t>
            </w:r>
          </w:p>
        </w:tc>
      </w:tr>
    </w:tbl>
    <w:p w14:paraId="711EAA8A" w14:textId="77777777" w:rsidR="00C12176" w:rsidRDefault="00C12176"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53AD3AAD" w14:textId="0D397A8A" w:rsidR="00BB7A6C" w:rsidRPr="001A7D53" w:rsidRDefault="00BB7A6C" w:rsidP="00987DEE">
      <w:pPr>
        <w:pStyle w:val="Prrafodelista"/>
        <w:numPr>
          <w:ilvl w:val="0"/>
          <w:numId w:val="20"/>
        </w:numPr>
        <w:tabs>
          <w:tab w:val="left" w:pos="2981"/>
        </w:tabs>
        <w:spacing w:afterLines="160" w:after="384" w:line="360" w:lineRule="auto"/>
        <w:ind w:left="360"/>
        <w:rPr>
          <w:rFonts w:ascii="Times New Roman" w:eastAsiaTheme="minorHAnsi" w:hAnsi="Times New Roman"/>
          <w:color w:val="767171"/>
          <w:spacing w:val="20"/>
          <w:sz w:val="24"/>
          <w:szCs w:val="24"/>
          <w:lang w:val="es-DO"/>
        </w:rPr>
      </w:pPr>
      <w:r w:rsidRPr="001A7D53">
        <w:rPr>
          <w:rFonts w:ascii="Times New Roman" w:eastAsiaTheme="minorHAnsi" w:hAnsi="Times New Roman"/>
          <w:color w:val="767171"/>
          <w:spacing w:val="20"/>
          <w:sz w:val="24"/>
          <w:szCs w:val="24"/>
          <w:lang w:val="es-DO"/>
        </w:rPr>
        <w:lastRenderedPageBreak/>
        <w:t xml:space="preserve">Proceso de Autoevaluación de acuerdo al Modelo Marco Común de Evaluación (CAF), en el cual pudo ser evaluada de forma integral el estado de la institución, siendo los resultados de esta una pieza fundamental, como herramienta de trabajo para aplicar las mejoras de procesos planificadas para el futuro inmediato, fortaleciendo así la gestión y la cultura institucional, lo que impacta de forma directa en nuestra misión de velar por el correcto funcionamiento de los mercados. </w:t>
      </w:r>
    </w:p>
    <w:p w14:paraId="37B0DDA2" w14:textId="77777777" w:rsidR="00BB7A6C" w:rsidRPr="001A7D53" w:rsidRDefault="00BB7A6C" w:rsidP="00987DEE">
      <w:pPr>
        <w:pStyle w:val="Prrafodelista"/>
        <w:tabs>
          <w:tab w:val="left" w:pos="2981"/>
        </w:tabs>
        <w:spacing w:afterLines="160" w:after="384" w:line="360" w:lineRule="auto"/>
        <w:ind w:left="360"/>
        <w:rPr>
          <w:rFonts w:ascii="Times New Roman" w:eastAsiaTheme="minorHAnsi" w:hAnsi="Times New Roman"/>
          <w:color w:val="767171"/>
          <w:spacing w:val="20"/>
          <w:sz w:val="24"/>
          <w:szCs w:val="24"/>
          <w:lang w:val="es-DO"/>
        </w:rPr>
      </w:pPr>
    </w:p>
    <w:p w14:paraId="58846C73" w14:textId="63F94AA6" w:rsidR="006E5975" w:rsidRPr="006E5975" w:rsidRDefault="00BB7A6C" w:rsidP="00987DEE">
      <w:pPr>
        <w:pStyle w:val="Prrafodelista"/>
        <w:numPr>
          <w:ilvl w:val="0"/>
          <w:numId w:val="20"/>
        </w:numPr>
        <w:tabs>
          <w:tab w:val="left" w:pos="2981"/>
        </w:tabs>
        <w:spacing w:afterLines="160" w:after="384" w:line="360" w:lineRule="auto"/>
        <w:ind w:left="360"/>
        <w:rPr>
          <w:rFonts w:ascii="Times New Roman" w:eastAsiaTheme="minorHAnsi" w:hAnsi="Times New Roman"/>
          <w:color w:val="767171"/>
          <w:spacing w:val="20"/>
          <w:sz w:val="24"/>
          <w:szCs w:val="24"/>
          <w:lang w:val="es-DO"/>
        </w:rPr>
      </w:pPr>
      <w:r w:rsidRPr="001A7D53">
        <w:rPr>
          <w:rFonts w:ascii="Times New Roman" w:eastAsiaTheme="minorHAnsi" w:hAnsi="Times New Roman"/>
          <w:color w:val="767171"/>
          <w:spacing w:val="20"/>
          <w:sz w:val="24"/>
          <w:szCs w:val="24"/>
          <w:lang w:val="es-DO"/>
        </w:rPr>
        <w:t>Hemos iniciado y estamos enfocados en las gestiones para obtener los recursos y herramientas necesarias para la implementación de un robusto sistema de gestión de calidad conforme a los estándares establecidos en las Normas ISO 9001.</w:t>
      </w:r>
      <w:r w:rsidR="00A45A71">
        <w:rPr>
          <w:rFonts w:ascii="Times New Roman" w:eastAsiaTheme="minorHAnsi" w:hAnsi="Times New Roman"/>
          <w:color w:val="767171"/>
          <w:spacing w:val="20"/>
          <w:sz w:val="24"/>
          <w:szCs w:val="24"/>
          <w:lang w:val="es-DO"/>
        </w:rPr>
        <w:t xml:space="preserve"> En este sentido, hemos iniciado con el proceso de revisión de la documentación </w:t>
      </w:r>
      <w:r w:rsidR="006E5975">
        <w:rPr>
          <w:rFonts w:ascii="Times New Roman" w:eastAsiaTheme="minorHAnsi" w:hAnsi="Times New Roman"/>
          <w:color w:val="767171"/>
          <w:spacing w:val="20"/>
          <w:sz w:val="24"/>
          <w:szCs w:val="24"/>
          <w:lang w:val="es-DO"/>
        </w:rPr>
        <w:t>disponible y creando alguna que ha surgido de acuerdo a necesidades puntuales, a</w:t>
      </w:r>
      <w:r w:rsidR="006E5975" w:rsidRPr="006E5975">
        <w:rPr>
          <w:rFonts w:ascii="Times New Roman" w:eastAsiaTheme="minorHAnsi" w:hAnsi="Times New Roman"/>
          <w:color w:val="767171"/>
          <w:spacing w:val="20"/>
          <w:sz w:val="24"/>
          <w:szCs w:val="24"/>
          <w:lang w:val="es-DO"/>
        </w:rPr>
        <w:t>lgunos de estos a su vez fueron parte del cumplimiento de indicadores del SISMAP y disponibles en el sistema documental:</w:t>
      </w:r>
    </w:p>
    <w:p w14:paraId="6B416805" w14:textId="77777777" w:rsidR="006E5975" w:rsidRPr="006E5975" w:rsidRDefault="006E5975" w:rsidP="003B2DF8">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47406567" w14:textId="2A66E963" w:rsidR="006E5975" w:rsidRPr="00E96328"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CB5E6B">
        <w:rPr>
          <w:rFonts w:ascii="Times New Roman" w:eastAsiaTheme="minorHAnsi" w:hAnsi="Times New Roman"/>
          <w:b/>
          <w:bCs/>
          <w:color w:val="767171"/>
          <w:spacing w:val="20"/>
          <w:sz w:val="24"/>
          <w:szCs w:val="24"/>
          <w:lang w:val="es-DO"/>
        </w:rPr>
        <w:t>PC-DPD-001</w:t>
      </w:r>
      <w:r w:rsidRPr="00E96328">
        <w:rPr>
          <w:rFonts w:ascii="Times New Roman" w:eastAsiaTheme="minorHAnsi" w:hAnsi="Times New Roman"/>
          <w:b/>
          <w:bCs/>
          <w:color w:val="767171"/>
          <w:spacing w:val="20"/>
          <w:sz w:val="24"/>
          <w:szCs w:val="24"/>
          <w:lang w:val="es-DO"/>
        </w:rPr>
        <w:t xml:space="preserve"> </w:t>
      </w:r>
      <w:r w:rsidRPr="00E96328">
        <w:rPr>
          <w:rFonts w:ascii="Times New Roman" w:eastAsiaTheme="minorHAnsi" w:hAnsi="Times New Roman"/>
          <w:color w:val="767171"/>
          <w:spacing w:val="20"/>
          <w:sz w:val="24"/>
          <w:szCs w:val="24"/>
          <w:lang w:val="es-DO"/>
        </w:rPr>
        <w:t>Procedimiento Diseño y Control de Documentos (creación)</w:t>
      </w:r>
    </w:p>
    <w:p w14:paraId="0C7EF551" w14:textId="2A05ACE1" w:rsidR="006E5975" w:rsidRPr="00E96328"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CB5E6B">
        <w:rPr>
          <w:rFonts w:ascii="Times New Roman" w:eastAsiaTheme="minorHAnsi" w:hAnsi="Times New Roman"/>
          <w:b/>
          <w:bCs/>
          <w:color w:val="767171"/>
          <w:spacing w:val="20"/>
          <w:sz w:val="24"/>
          <w:szCs w:val="24"/>
          <w:lang w:val="es-DO"/>
        </w:rPr>
        <w:t>FO-DPD-001</w:t>
      </w:r>
      <w:r w:rsidRPr="00F56CE4">
        <w:rPr>
          <w:rFonts w:ascii="Times New Roman" w:eastAsiaTheme="minorHAnsi" w:hAnsi="Times New Roman"/>
          <w:b/>
          <w:bCs/>
          <w:color w:val="767171"/>
          <w:spacing w:val="20"/>
          <w:sz w:val="24"/>
          <w:szCs w:val="24"/>
          <w:lang w:val="es-DO"/>
        </w:rPr>
        <w:t xml:space="preserve"> </w:t>
      </w:r>
      <w:r w:rsidRPr="00987DEE">
        <w:rPr>
          <w:rFonts w:ascii="Times New Roman" w:eastAsiaTheme="minorHAnsi" w:hAnsi="Times New Roman"/>
          <w:color w:val="767171"/>
          <w:spacing w:val="20"/>
          <w:sz w:val="24"/>
          <w:szCs w:val="24"/>
          <w:lang w:val="es-DO"/>
        </w:rPr>
        <w:t>Listado Maestro de Documentos (creación)</w:t>
      </w:r>
    </w:p>
    <w:p w14:paraId="7D95D02E" w14:textId="36C5FCA5" w:rsidR="006E5975" w:rsidRPr="00987DEE"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CB5E6B">
        <w:rPr>
          <w:rFonts w:ascii="Times New Roman" w:eastAsiaTheme="minorHAnsi" w:hAnsi="Times New Roman"/>
          <w:b/>
          <w:bCs/>
          <w:color w:val="767171"/>
          <w:spacing w:val="20"/>
          <w:sz w:val="24"/>
          <w:szCs w:val="24"/>
          <w:lang w:val="es-DO"/>
        </w:rPr>
        <w:t>FO-DPD-002</w:t>
      </w:r>
      <w:r w:rsidRPr="00F56CE4">
        <w:rPr>
          <w:rFonts w:ascii="Times New Roman" w:eastAsiaTheme="minorHAnsi" w:hAnsi="Times New Roman"/>
          <w:b/>
          <w:bCs/>
          <w:color w:val="767171"/>
          <w:spacing w:val="20"/>
          <w:sz w:val="24"/>
          <w:szCs w:val="24"/>
          <w:lang w:val="es-DO"/>
        </w:rPr>
        <w:t xml:space="preserve"> </w:t>
      </w:r>
      <w:r w:rsidRPr="00987DEE">
        <w:rPr>
          <w:rFonts w:ascii="Times New Roman" w:eastAsiaTheme="minorHAnsi" w:hAnsi="Times New Roman"/>
          <w:color w:val="767171"/>
          <w:spacing w:val="20"/>
          <w:sz w:val="24"/>
          <w:szCs w:val="24"/>
          <w:lang w:val="es-DO"/>
        </w:rPr>
        <w:t>Formulario Solicitud de Mejora (creación)</w:t>
      </w:r>
    </w:p>
    <w:p w14:paraId="776077E8" w14:textId="647A15AA" w:rsidR="006E5975" w:rsidRPr="00F56CE4"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CB5E6B">
        <w:rPr>
          <w:rFonts w:ascii="Times New Roman" w:eastAsiaTheme="minorHAnsi" w:hAnsi="Times New Roman"/>
          <w:b/>
          <w:bCs/>
          <w:color w:val="767171"/>
          <w:spacing w:val="20"/>
          <w:sz w:val="24"/>
          <w:szCs w:val="24"/>
          <w:lang w:val="es-DO"/>
        </w:rPr>
        <w:t>FO-DPD-003</w:t>
      </w:r>
      <w:r w:rsidRPr="00F56CE4">
        <w:rPr>
          <w:rFonts w:ascii="Times New Roman" w:eastAsiaTheme="minorHAnsi" w:hAnsi="Times New Roman"/>
          <w:b/>
          <w:bCs/>
          <w:color w:val="767171"/>
          <w:spacing w:val="20"/>
          <w:sz w:val="24"/>
          <w:szCs w:val="24"/>
          <w:lang w:val="es-DO"/>
        </w:rPr>
        <w:t xml:space="preserve"> </w:t>
      </w:r>
      <w:r w:rsidRPr="00987DEE">
        <w:rPr>
          <w:rFonts w:ascii="Times New Roman" w:eastAsiaTheme="minorHAnsi" w:hAnsi="Times New Roman"/>
          <w:color w:val="767171"/>
          <w:spacing w:val="20"/>
          <w:sz w:val="24"/>
          <w:szCs w:val="24"/>
          <w:lang w:val="es-DO"/>
        </w:rPr>
        <w:t>Formulario Socialización de Documentos del SGC (creación)</w:t>
      </w:r>
    </w:p>
    <w:p w14:paraId="4E7A862C" w14:textId="3A9DFECA" w:rsidR="006E5975" w:rsidRPr="00F56CE4"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CB5E6B">
        <w:rPr>
          <w:rFonts w:ascii="Times New Roman" w:eastAsiaTheme="minorHAnsi" w:hAnsi="Times New Roman"/>
          <w:b/>
          <w:bCs/>
          <w:color w:val="767171"/>
          <w:spacing w:val="20"/>
          <w:sz w:val="24"/>
          <w:szCs w:val="24"/>
          <w:lang w:val="es-DO"/>
        </w:rPr>
        <w:t>FO-DPD-004</w:t>
      </w:r>
      <w:r w:rsidRPr="00F56CE4">
        <w:rPr>
          <w:rFonts w:ascii="Times New Roman" w:eastAsiaTheme="minorHAnsi" w:hAnsi="Times New Roman"/>
          <w:b/>
          <w:bCs/>
          <w:color w:val="767171"/>
          <w:spacing w:val="20"/>
          <w:sz w:val="24"/>
          <w:szCs w:val="24"/>
          <w:lang w:val="es-DO"/>
        </w:rPr>
        <w:t xml:space="preserve"> </w:t>
      </w:r>
      <w:r w:rsidRPr="00987DEE">
        <w:rPr>
          <w:rFonts w:ascii="Times New Roman" w:eastAsiaTheme="minorHAnsi" w:hAnsi="Times New Roman"/>
          <w:color w:val="767171"/>
          <w:spacing w:val="20"/>
          <w:sz w:val="24"/>
          <w:szCs w:val="24"/>
          <w:lang w:val="es-DO"/>
        </w:rPr>
        <w:t>Formulario Minuta de Reunión (creación)</w:t>
      </w:r>
    </w:p>
    <w:p w14:paraId="4D7A260B" w14:textId="5A4451AA" w:rsidR="006E5975" w:rsidRPr="00F56CE4"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CB5E6B">
        <w:rPr>
          <w:rFonts w:ascii="Times New Roman" w:eastAsiaTheme="minorHAnsi" w:hAnsi="Times New Roman"/>
          <w:b/>
          <w:bCs/>
          <w:color w:val="767171"/>
          <w:spacing w:val="20"/>
          <w:sz w:val="24"/>
          <w:szCs w:val="24"/>
          <w:lang w:val="es-DO"/>
        </w:rPr>
        <w:t>FO-DPD-005</w:t>
      </w:r>
      <w:r w:rsidRPr="00F56CE4">
        <w:rPr>
          <w:rFonts w:ascii="Times New Roman" w:eastAsiaTheme="minorHAnsi" w:hAnsi="Times New Roman"/>
          <w:b/>
          <w:bCs/>
          <w:color w:val="767171"/>
          <w:spacing w:val="20"/>
          <w:sz w:val="24"/>
          <w:szCs w:val="24"/>
          <w:lang w:val="es-DO"/>
        </w:rPr>
        <w:t xml:space="preserve"> </w:t>
      </w:r>
      <w:r w:rsidRPr="00987DEE">
        <w:rPr>
          <w:rFonts w:ascii="Times New Roman" w:eastAsiaTheme="minorHAnsi" w:hAnsi="Times New Roman"/>
          <w:color w:val="767171"/>
          <w:spacing w:val="20"/>
          <w:sz w:val="24"/>
          <w:szCs w:val="24"/>
          <w:lang w:val="es-DO"/>
        </w:rPr>
        <w:t>Formulario Registro de Participantes (creación)</w:t>
      </w:r>
    </w:p>
    <w:p w14:paraId="7277A577" w14:textId="09FDCF23" w:rsidR="006E5975" w:rsidRPr="00F56CE4"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CB5E6B">
        <w:rPr>
          <w:rFonts w:ascii="Times New Roman" w:eastAsiaTheme="minorHAnsi" w:hAnsi="Times New Roman"/>
          <w:b/>
          <w:bCs/>
          <w:color w:val="767171"/>
          <w:spacing w:val="20"/>
          <w:sz w:val="24"/>
          <w:szCs w:val="24"/>
          <w:lang w:val="es-DO"/>
        </w:rPr>
        <w:t>MA-DPD-001</w:t>
      </w:r>
      <w:r w:rsidRPr="00F56CE4">
        <w:rPr>
          <w:rFonts w:ascii="Times New Roman" w:eastAsiaTheme="minorHAnsi" w:hAnsi="Times New Roman"/>
          <w:b/>
          <w:bCs/>
          <w:color w:val="767171"/>
          <w:spacing w:val="20"/>
          <w:sz w:val="24"/>
          <w:szCs w:val="24"/>
          <w:lang w:val="es-DO"/>
        </w:rPr>
        <w:t xml:space="preserve"> </w:t>
      </w:r>
      <w:r w:rsidRPr="00987DEE">
        <w:rPr>
          <w:rFonts w:ascii="Times New Roman" w:eastAsiaTheme="minorHAnsi" w:hAnsi="Times New Roman"/>
          <w:color w:val="767171"/>
          <w:spacing w:val="20"/>
          <w:sz w:val="24"/>
          <w:szCs w:val="24"/>
          <w:lang w:val="es-DO"/>
        </w:rPr>
        <w:t>Manual de Procedimientos Claves – PROCOMPETENCIA (creación), y con ellos solo actualización de formatos y codificación de los ya existentes:</w:t>
      </w:r>
    </w:p>
    <w:p w14:paraId="55DC02A9" w14:textId="5458EBD6" w:rsidR="006E5975" w:rsidRPr="00F56CE4"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F56CE4">
        <w:rPr>
          <w:rFonts w:ascii="Times New Roman" w:eastAsiaTheme="minorHAnsi" w:hAnsi="Times New Roman"/>
          <w:b/>
          <w:bCs/>
          <w:color w:val="767171"/>
          <w:spacing w:val="20"/>
          <w:sz w:val="24"/>
          <w:szCs w:val="24"/>
          <w:lang w:val="es-DO"/>
        </w:rPr>
        <w:lastRenderedPageBreak/>
        <w:t xml:space="preserve">PC-DE-001 </w:t>
      </w:r>
      <w:r w:rsidRPr="00987DEE">
        <w:rPr>
          <w:rFonts w:ascii="Times New Roman" w:eastAsiaTheme="minorHAnsi" w:hAnsi="Times New Roman"/>
          <w:color w:val="767171"/>
          <w:spacing w:val="20"/>
          <w:sz w:val="24"/>
          <w:szCs w:val="24"/>
          <w:lang w:val="es-DO"/>
        </w:rPr>
        <w:t>Recepción y Evaluación de Procedencia o Improcedencia de Denuncias (Actualización)</w:t>
      </w:r>
    </w:p>
    <w:p w14:paraId="745EF086" w14:textId="5CB3E49F" w:rsidR="006E5975" w:rsidRPr="00F56CE4"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F56CE4">
        <w:rPr>
          <w:rFonts w:ascii="Times New Roman" w:eastAsiaTheme="minorHAnsi" w:hAnsi="Times New Roman"/>
          <w:b/>
          <w:bCs/>
          <w:color w:val="767171"/>
          <w:spacing w:val="20"/>
          <w:sz w:val="24"/>
          <w:szCs w:val="24"/>
          <w:lang w:val="es-DO"/>
        </w:rPr>
        <w:t xml:space="preserve">PC-DE-002 </w:t>
      </w:r>
      <w:r w:rsidRPr="00987DEE">
        <w:rPr>
          <w:rFonts w:ascii="Times New Roman" w:eastAsiaTheme="minorHAnsi" w:hAnsi="Times New Roman"/>
          <w:color w:val="767171"/>
          <w:spacing w:val="20"/>
          <w:sz w:val="24"/>
          <w:szCs w:val="24"/>
          <w:lang w:val="es-DO"/>
        </w:rPr>
        <w:t>Procedimiento Investigación de Oficio (Actualización)</w:t>
      </w:r>
    </w:p>
    <w:p w14:paraId="793E2A6E" w14:textId="22290F68" w:rsidR="006E5975" w:rsidRPr="00F56CE4"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F56CE4">
        <w:rPr>
          <w:rFonts w:ascii="Times New Roman" w:eastAsiaTheme="minorHAnsi" w:hAnsi="Times New Roman"/>
          <w:b/>
          <w:bCs/>
          <w:color w:val="767171"/>
          <w:spacing w:val="20"/>
          <w:sz w:val="24"/>
          <w:szCs w:val="24"/>
          <w:lang w:val="es-DO"/>
        </w:rPr>
        <w:t xml:space="preserve">MA-INV-001 </w:t>
      </w:r>
      <w:r w:rsidRPr="00987DEE">
        <w:rPr>
          <w:rFonts w:ascii="Times New Roman" w:eastAsiaTheme="minorHAnsi" w:hAnsi="Times New Roman"/>
          <w:color w:val="767171"/>
          <w:spacing w:val="20"/>
          <w:sz w:val="24"/>
          <w:szCs w:val="24"/>
          <w:lang w:val="es-DO"/>
        </w:rPr>
        <w:t>Manual de Investigaciones (Actualización)</w:t>
      </w:r>
    </w:p>
    <w:p w14:paraId="60EEB193" w14:textId="2053B6DD" w:rsidR="006E5975" w:rsidRPr="00F56CE4"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F56CE4">
        <w:rPr>
          <w:rFonts w:ascii="Times New Roman" w:eastAsiaTheme="minorHAnsi" w:hAnsi="Times New Roman"/>
          <w:b/>
          <w:bCs/>
          <w:color w:val="767171"/>
          <w:spacing w:val="20"/>
          <w:sz w:val="24"/>
          <w:szCs w:val="24"/>
          <w:lang w:val="es-DO"/>
        </w:rPr>
        <w:t>PC-INV-001</w:t>
      </w:r>
      <w:r w:rsidR="00F56CE4">
        <w:rPr>
          <w:rFonts w:ascii="Times New Roman" w:eastAsiaTheme="minorHAnsi" w:hAnsi="Times New Roman"/>
          <w:b/>
          <w:bCs/>
          <w:color w:val="767171"/>
          <w:spacing w:val="20"/>
          <w:sz w:val="24"/>
          <w:szCs w:val="24"/>
          <w:lang w:val="es-DO"/>
        </w:rPr>
        <w:t xml:space="preserve"> </w:t>
      </w:r>
      <w:r w:rsidRPr="00987DEE">
        <w:rPr>
          <w:rFonts w:ascii="Times New Roman" w:eastAsiaTheme="minorHAnsi" w:hAnsi="Times New Roman"/>
          <w:color w:val="767171"/>
          <w:spacing w:val="20"/>
          <w:sz w:val="24"/>
          <w:szCs w:val="24"/>
          <w:lang w:val="es-DO"/>
        </w:rPr>
        <w:t>Procedimiento Manejo de Entrevistas (Actualización)</w:t>
      </w:r>
    </w:p>
    <w:p w14:paraId="401F38BB" w14:textId="36132802" w:rsidR="006E5975" w:rsidRPr="00F56CE4"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F56CE4">
        <w:rPr>
          <w:rFonts w:ascii="Times New Roman" w:eastAsiaTheme="minorHAnsi" w:hAnsi="Times New Roman"/>
          <w:b/>
          <w:bCs/>
          <w:color w:val="767171"/>
          <w:spacing w:val="20"/>
          <w:sz w:val="24"/>
          <w:szCs w:val="24"/>
          <w:lang w:val="es-DO"/>
        </w:rPr>
        <w:t xml:space="preserve">PC-DC-001 </w:t>
      </w:r>
      <w:r w:rsidRPr="00987DEE">
        <w:rPr>
          <w:rFonts w:ascii="Times New Roman" w:eastAsiaTheme="minorHAnsi" w:hAnsi="Times New Roman"/>
          <w:color w:val="767171"/>
          <w:spacing w:val="20"/>
          <w:sz w:val="24"/>
          <w:szCs w:val="24"/>
          <w:lang w:val="es-DO"/>
        </w:rPr>
        <w:t>Clasificación y Declaratoria de Confidencialidad de Información (Actualización)</w:t>
      </w:r>
    </w:p>
    <w:p w14:paraId="08D04018" w14:textId="515CA229" w:rsidR="006E5975" w:rsidRPr="00F56CE4"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F56CE4">
        <w:rPr>
          <w:rFonts w:ascii="Times New Roman" w:eastAsiaTheme="minorHAnsi" w:hAnsi="Times New Roman"/>
          <w:b/>
          <w:bCs/>
          <w:color w:val="767171"/>
          <w:spacing w:val="20"/>
          <w:sz w:val="24"/>
          <w:szCs w:val="24"/>
          <w:lang w:val="es-DO"/>
        </w:rPr>
        <w:t xml:space="preserve">PC-PAC-001 </w:t>
      </w:r>
      <w:r w:rsidRPr="00987DEE">
        <w:rPr>
          <w:rFonts w:ascii="Times New Roman" w:eastAsiaTheme="minorHAnsi" w:hAnsi="Times New Roman"/>
          <w:color w:val="767171"/>
          <w:spacing w:val="20"/>
          <w:sz w:val="24"/>
          <w:szCs w:val="24"/>
          <w:lang w:val="es-DO"/>
        </w:rPr>
        <w:t>Opinión No Vinculante Solicitado por Entes Reguladores del Mercado (Actualización)</w:t>
      </w:r>
    </w:p>
    <w:p w14:paraId="38378A3F" w14:textId="6879DA8D" w:rsidR="006E5975" w:rsidRPr="00987DEE"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color w:val="767171"/>
          <w:spacing w:val="20"/>
          <w:sz w:val="24"/>
          <w:szCs w:val="24"/>
          <w:lang w:val="es-DO"/>
        </w:rPr>
      </w:pPr>
      <w:r w:rsidRPr="00F56CE4">
        <w:rPr>
          <w:rFonts w:ascii="Times New Roman" w:eastAsiaTheme="minorHAnsi" w:hAnsi="Times New Roman"/>
          <w:b/>
          <w:bCs/>
          <w:color w:val="767171"/>
          <w:spacing w:val="20"/>
          <w:sz w:val="24"/>
          <w:szCs w:val="24"/>
          <w:lang w:val="es-DO"/>
        </w:rPr>
        <w:t xml:space="preserve">PC-PAC-002 </w:t>
      </w:r>
      <w:r w:rsidRPr="00987DEE">
        <w:rPr>
          <w:rFonts w:ascii="Times New Roman" w:eastAsiaTheme="minorHAnsi" w:hAnsi="Times New Roman"/>
          <w:color w:val="767171"/>
          <w:spacing w:val="20"/>
          <w:sz w:val="24"/>
          <w:szCs w:val="24"/>
          <w:lang w:val="es-DO"/>
        </w:rPr>
        <w:t>Informes Públicos de Recomendación No Vinculantes (Actualización)</w:t>
      </w:r>
    </w:p>
    <w:p w14:paraId="45BF6F33" w14:textId="2683C243" w:rsidR="006E5975" w:rsidRPr="00F56CE4"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F56CE4">
        <w:rPr>
          <w:rFonts w:ascii="Times New Roman" w:eastAsiaTheme="minorHAnsi" w:hAnsi="Times New Roman"/>
          <w:b/>
          <w:bCs/>
          <w:color w:val="767171"/>
          <w:spacing w:val="20"/>
          <w:sz w:val="24"/>
          <w:szCs w:val="24"/>
          <w:lang w:val="es-DO"/>
        </w:rPr>
        <w:t xml:space="preserve">PC-PAC-003 </w:t>
      </w:r>
      <w:r w:rsidRPr="00987DEE">
        <w:rPr>
          <w:rFonts w:ascii="Times New Roman" w:eastAsiaTheme="minorHAnsi" w:hAnsi="Times New Roman"/>
          <w:color w:val="767171"/>
          <w:spacing w:val="20"/>
          <w:sz w:val="24"/>
          <w:szCs w:val="24"/>
          <w:lang w:val="es-DO"/>
        </w:rPr>
        <w:t>Tramitación de Solicitudes de Abogacía de Particulares (Actualización)</w:t>
      </w:r>
    </w:p>
    <w:p w14:paraId="5C19C8F9" w14:textId="15271338" w:rsidR="006E5975" w:rsidRPr="00F56CE4"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F56CE4">
        <w:rPr>
          <w:rFonts w:ascii="Times New Roman" w:eastAsiaTheme="minorHAnsi" w:hAnsi="Times New Roman"/>
          <w:b/>
          <w:bCs/>
          <w:color w:val="767171"/>
          <w:spacing w:val="20"/>
          <w:sz w:val="24"/>
          <w:szCs w:val="24"/>
          <w:lang w:val="es-DO"/>
        </w:rPr>
        <w:t>PC-EEM-001</w:t>
      </w:r>
      <w:r w:rsidRPr="00987DEE">
        <w:rPr>
          <w:rFonts w:ascii="Times New Roman" w:eastAsiaTheme="minorHAnsi" w:hAnsi="Times New Roman"/>
          <w:color w:val="767171"/>
          <w:spacing w:val="20"/>
          <w:sz w:val="24"/>
          <w:szCs w:val="24"/>
          <w:lang w:val="es-DO"/>
        </w:rPr>
        <w:t xml:space="preserve"> Estudio de Condiciones de Competencia en los Mercados (Actualización)</w:t>
      </w:r>
    </w:p>
    <w:p w14:paraId="643FE34E" w14:textId="38082C87" w:rsidR="006E5975" w:rsidRPr="00F56CE4" w:rsidRDefault="006E5975" w:rsidP="00987DEE">
      <w:pPr>
        <w:pStyle w:val="Prrafodelista"/>
        <w:numPr>
          <w:ilvl w:val="0"/>
          <w:numId w:val="26"/>
        </w:numPr>
        <w:tabs>
          <w:tab w:val="left" w:pos="990"/>
        </w:tabs>
        <w:spacing w:afterLines="160" w:after="384" w:line="360" w:lineRule="auto"/>
        <w:rPr>
          <w:rFonts w:ascii="Times New Roman" w:eastAsiaTheme="minorHAnsi" w:hAnsi="Times New Roman"/>
          <w:b/>
          <w:bCs/>
          <w:color w:val="767171"/>
          <w:spacing w:val="20"/>
          <w:sz w:val="24"/>
          <w:szCs w:val="24"/>
          <w:lang w:val="es-DO"/>
        </w:rPr>
      </w:pPr>
      <w:r w:rsidRPr="00F56CE4">
        <w:rPr>
          <w:rFonts w:ascii="Times New Roman" w:eastAsiaTheme="minorHAnsi" w:hAnsi="Times New Roman"/>
          <w:b/>
          <w:bCs/>
          <w:color w:val="767171"/>
          <w:spacing w:val="20"/>
          <w:sz w:val="24"/>
          <w:szCs w:val="24"/>
          <w:lang w:val="es-DO"/>
        </w:rPr>
        <w:t>PC-DEEM-002</w:t>
      </w:r>
      <w:r w:rsidRPr="00987DEE">
        <w:rPr>
          <w:rFonts w:ascii="Times New Roman" w:eastAsiaTheme="minorHAnsi" w:hAnsi="Times New Roman"/>
          <w:color w:val="767171"/>
          <w:spacing w:val="20"/>
          <w:sz w:val="24"/>
          <w:szCs w:val="24"/>
          <w:lang w:val="es-DO"/>
        </w:rPr>
        <w:t xml:space="preserve"> Elaboración del Observatorio de Condiciones de Competencia (Actualización)</w:t>
      </w:r>
    </w:p>
    <w:p w14:paraId="4F46F36A" w14:textId="77777777" w:rsidR="006E5975" w:rsidRPr="001A7D53" w:rsidRDefault="006E5975" w:rsidP="00987DEE">
      <w:pPr>
        <w:pStyle w:val="Prrafodelista"/>
        <w:tabs>
          <w:tab w:val="left" w:pos="2981"/>
        </w:tabs>
        <w:spacing w:afterLines="160" w:after="384" w:line="360" w:lineRule="auto"/>
        <w:ind w:left="0"/>
        <w:rPr>
          <w:rFonts w:ascii="Times New Roman" w:eastAsiaTheme="minorHAnsi" w:hAnsi="Times New Roman"/>
          <w:color w:val="767171"/>
          <w:spacing w:val="20"/>
          <w:sz w:val="24"/>
          <w:szCs w:val="24"/>
          <w:lang w:val="es-DO"/>
        </w:rPr>
      </w:pPr>
    </w:p>
    <w:p w14:paraId="4AAF2E10" w14:textId="77777777" w:rsidR="00F56CE4" w:rsidRDefault="00A36D11" w:rsidP="00987DEE">
      <w:pPr>
        <w:pStyle w:val="Ttulo2"/>
        <w:numPr>
          <w:ilvl w:val="1"/>
          <w:numId w:val="24"/>
        </w:numPr>
        <w:tabs>
          <w:tab w:val="left" w:pos="630"/>
        </w:tabs>
        <w:spacing w:before="0" w:afterLines="160" w:after="384" w:line="360" w:lineRule="auto"/>
        <w:ind w:left="634" w:hanging="634"/>
        <w:rPr>
          <w:rFonts w:eastAsiaTheme="minorHAnsi" w:cs="Times New Roman"/>
          <w:sz w:val="28"/>
          <w:szCs w:val="28"/>
          <w:lang w:val="es-DO"/>
        </w:rPr>
      </w:pPr>
      <w:bookmarkStart w:id="127" w:name="_Toc108512201"/>
      <w:bookmarkStart w:id="128" w:name="_Toc115345613"/>
      <w:bookmarkStart w:id="129" w:name="_Toc122036974"/>
      <w:r w:rsidRPr="003F7952">
        <w:rPr>
          <w:rFonts w:eastAsiaTheme="minorHAnsi" w:cs="Times New Roman"/>
          <w:sz w:val="28"/>
          <w:szCs w:val="28"/>
          <w:lang w:val="es-DO"/>
        </w:rPr>
        <w:t>Desempeño Comunicaciones y Medios</w:t>
      </w:r>
      <w:bookmarkEnd w:id="127"/>
      <w:bookmarkEnd w:id="128"/>
      <w:bookmarkEnd w:id="129"/>
    </w:p>
    <w:p w14:paraId="4B38F1B9" w14:textId="7CD50760" w:rsidR="00A36D11" w:rsidRDefault="00A36D11" w:rsidP="003B2DF8">
      <w:pPr>
        <w:pStyle w:val="Ttulo2"/>
        <w:tabs>
          <w:tab w:val="left" w:pos="630"/>
        </w:tabs>
        <w:spacing w:before="0" w:afterLines="160" w:after="384" w:line="360" w:lineRule="auto"/>
        <w:rPr>
          <w:lang w:val="es-DO"/>
        </w:rPr>
      </w:pPr>
      <w:r w:rsidRPr="00F56CE4">
        <w:rPr>
          <w:color w:val="767070"/>
          <w:sz w:val="23"/>
          <w:szCs w:val="23"/>
          <w:lang w:val="es-DO"/>
        </w:rPr>
        <w:t xml:space="preserve">El </w:t>
      </w:r>
      <w:r w:rsidRPr="00F56CE4">
        <w:rPr>
          <w:lang w:val="es-DO"/>
        </w:rPr>
        <w:t xml:space="preserve">Departamento de Comunicaciones, a través de sus distintas unidades operacionales y de acuerdo a los planes institucionales y de comunicación, llevaron a cabo las siguientes actividades: </w:t>
      </w:r>
    </w:p>
    <w:p w14:paraId="629E1ACD" w14:textId="47B6D47D" w:rsidR="00A36D11" w:rsidRDefault="00A36D11" w:rsidP="003B2DF8">
      <w:pPr>
        <w:pStyle w:val="Ttulo2"/>
        <w:numPr>
          <w:ilvl w:val="2"/>
          <w:numId w:val="24"/>
        </w:numPr>
        <w:tabs>
          <w:tab w:val="left" w:pos="630"/>
          <w:tab w:val="left" w:pos="1980"/>
        </w:tabs>
        <w:spacing w:before="0" w:afterLines="160" w:after="384" w:line="360" w:lineRule="auto"/>
        <w:ind w:left="0" w:firstLine="0"/>
        <w:rPr>
          <w:rFonts w:cs="Times New Roman"/>
          <w:color w:val="767171"/>
          <w:sz w:val="28"/>
          <w:szCs w:val="28"/>
          <w:lang w:val="es-DO"/>
        </w:rPr>
      </w:pPr>
      <w:bookmarkStart w:id="130" w:name="_Toc108512202"/>
      <w:bookmarkStart w:id="131" w:name="_Toc115345614"/>
      <w:bookmarkStart w:id="132" w:name="_Toc122036975"/>
      <w:r w:rsidRPr="00DD6919">
        <w:rPr>
          <w:rFonts w:eastAsia="Calibri" w:cs="Times New Roman"/>
          <w:color w:val="767171"/>
          <w:sz w:val="28"/>
          <w:szCs w:val="28"/>
          <w:lang w:val="es-DO"/>
        </w:rPr>
        <w:t>Campañas</w:t>
      </w:r>
      <w:r w:rsidRPr="003F7952">
        <w:rPr>
          <w:rFonts w:cs="Times New Roman"/>
          <w:color w:val="767171"/>
          <w:sz w:val="28"/>
          <w:szCs w:val="28"/>
          <w:lang w:val="es-DO"/>
        </w:rPr>
        <w:t xml:space="preserve"> de comunicación</w:t>
      </w:r>
      <w:bookmarkEnd w:id="130"/>
      <w:bookmarkEnd w:id="131"/>
      <w:bookmarkEnd w:id="132"/>
      <w:r w:rsidRPr="003F7952">
        <w:rPr>
          <w:rFonts w:cs="Times New Roman"/>
          <w:color w:val="767171"/>
          <w:sz w:val="28"/>
          <w:szCs w:val="28"/>
          <w:lang w:val="es-DO"/>
        </w:rPr>
        <w:t xml:space="preserve"> </w:t>
      </w:r>
    </w:p>
    <w:p w14:paraId="66770715" w14:textId="77777777" w:rsidR="00A36D11" w:rsidRPr="00B02CE4" w:rsidRDefault="00A36D11" w:rsidP="00D0151F">
      <w:pPr>
        <w:pStyle w:val="Prrafodelista"/>
        <w:numPr>
          <w:ilvl w:val="0"/>
          <w:numId w:val="15"/>
        </w:numPr>
        <w:tabs>
          <w:tab w:val="left" w:pos="990"/>
          <w:tab w:val="left" w:pos="2981"/>
        </w:tabs>
        <w:spacing w:afterLines="160" w:after="384" w:line="360" w:lineRule="auto"/>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ABC competencia: Compartir conceptos para conocer mejor la ley 42-08 </w:t>
      </w:r>
    </w:p>
    <w:p w14:paraId="7F579DF2" w14:textId="77777777" w:rsidR="00A36D11" w:rsidRPr="00B02CE4" w:rsidRDefault="00A36D11" w:rsidP="00D0151F">
      <w:pPr>
        <w:pStyle w:val="Prrafodelista"/>
        <w:numPr>
          <w:ilvl w:val="0"/>
          <w:numId w:val="15"/>
        </w:numPr>
        <w:tabs>
          <w:tab w:val="left" w:pos="990"/>
          <w:tab w:val="left" w:pos="2981"/>
        </w:tabs>
        <w:spacing w:afterLines="160" w:after="384" w:line="360" w:lineRule="auto"/>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lastRenderedPageBreak/>
        <w:t>Valores que Compiten: Compartir valores civiles y de nuestra institución para fomentar el carácter de ciudadanos, especialmente agentes económicos para competir de manera justa.</w:t>
      </w:r>
    </w:p>
    <w:p w14:paraId="5F534DA4" w14:textId="77777777" w:rsidR="00A36D11" w:rsidRPr="00B02CE4" w:rsidRDefault="00A36D11" w:rsidP="00D0151F">
      <w:pPr>
        <w:pStyle w:val="Prrafodelista"/>
        <w:numPr>
          <w:ilvl w:val="0"/>
          <w:numId w:val="15"/>
        </w:numPr>
        <w:tabs>
          <w:tab w:val="left" w:pos="990"/>
          <w:tab w:val="left" w:pos="2981"/>
        </w:tabs>
        <w:spacing w:afterLines="160" w:after="384" w:line="360" w:lineRule="auto"/>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 xml:space="preserve"> La libre competencia nos beneficia a todos: Campaña para dar a conocer los beneficios de la competencia en la sociedad.</w:t>
      </w:r>
    </w:p>
    <w:p w14:paraId="19D668D1" w14:textId="3A6619BD" w:rsidR="00A36D11" w:rsidRDefault="00A36D11" w:rsidP="00D0151F">
      <w:pPr>
        <w:pStyle w:val="Prrafodelista"/>
        <w:numPr>
          <w:ilvl w:val="0"/>
          <w:numId w:val="15"/>
        </w:numPr>
        <w:tabs>
          <w:tab w:val="left" w:pos="990"/>
          <w:tab w:val="left" w:pos="2981"/>
        </w:tabs>
        <w:spacing w:afterLines="160" w:after="384" w:line="360" w:lineRule="auto"/>
        <w:rPr>
          <w:rFonts w:ascii="Times New Roman" w:eastAsiaTheme="minorHAnsi" w:hAnsi="Times New Roman"/>
          <w:color w:val="767171"/>
          <w:spacing w:val="20"/>
          <w:sz w:val="24"/>
          <w:szCs w:val="24"/>
          <w:lang w:val="es-DO"/>
        </w:rPr>
      </w:pPr>
      <w:r w:rsidRPr="00B02CE4">
        <w:rPr>
          <w:rFonts w:ascii="Times New Roman" w:eastAsiaTheme="minorHAnsi" w:hAnsi="Times New Roman"/>
          <w:color w:val="767171"/>
          <w:spacing w:val="20"/>
          <w:sz w:val="24"/>
          <w:szCs w:val="24"/>
          <w:lang w:val="es-DO"/>
        </w:rPr>
        <w:t>Mujeres Pro: mes de la mujer, dando participación e integración a todas las mujeres de nuestra institución.</w:t>
      </w:r>
    </w:p>
    <w:p w14:paraId="517FE467" w14:textId="2BA35CCC" w:rsidR="00A36D11" w:rsidRPr="003F7952" w:rsidRDefault="00A36D11" w:rsidP="003B2DF8">
      <w:pPr>
        <w:pStyle w:val="Ttulo2"/>
        <w:numPr>
          <w:ilvl w:val="2"/>
          <w:numId w:val="24"/>
        </w:numPr>
        <w:tabs>
          <w:tab w:val="left" w:pos="630"/>
          <w:tab w:val="left" w:pos="1980"/>
        </w:tabs>
        <w:spacing w:before="0" w:afterLines="160" w:after="384" w:line="360" w:lineRule="auto"/>
        <w:ind w:left="0" w:firstLine="0"/>
        <w:rPr>
          <w:rFonts w:eastAsia="Calibri" w:cs="Times New Roman"/>
          <w:color w:val="767171"/>
          <w:sz w:val="28"/>
          <w:szCs w:val="28"/>
          <w:lang w:val="es-DO"/>
        </w:rPr>
      </w:pPr>
      <w:bookmarkStart w:id="133" w:name="_Toc108512203"/>
      <w:bookmarkStart w:id="134" w:name="_Toc115345615"/>
      <w:bookmarkStart w:id="135" w:name="_Toc122036976"/>
      <w:r w:rsidRPr="003F7952">
        <w:rPr>
          <w:rFonts w:eastAsia="Calibri" w:cs="Times New Roman"/>
          <w:color w:val="767171"/>
          <w:sz w:val="28"/>
          <w:szCs w:val="28"/>
          <w:lang w:val="es-DO"/>
        </w:rPr>
        <w:t>Implementaciones de avance</w:t>
      </w:r>
      <w:bookmarkEnd w:id="133"/>
      <w:bookmarkEnd w:id="134"/>
      <w:bookmarkEnd w:id="135"/>
    </w:p>
    <w:p w14:paraId="326A3263" w14:textId="77777777" w:rsidR="00A36D11" w:rsidRPr="00B02CE4" w:rsidRDefault="00A36D11" w:rsidP="003B2DF8">
      <w:pPr>
        <w:tabs>
          <w:tab w:val="left" w:pos="2981"/>
        </w:tabs>
        <w:spacing w:afterLines="160" w:after="384" w:line="360" w:lineRule="auto"/>
        <w:rPr>
          <w:lang w:val="es-DO"/>
        </w:rPr>
      </w:pPr>
      <w:r w:rsidRPr="00B02CE4">
        <w:rPr>
          <w:lang w:val="es-DO"/>
        </w:rPr>
        <w:t xml:space="preserve">Diversificación de contenido en redes sociales: carruseles, </w:t>
      </w:r>
      <w:proofErr w:type="spellStart"/>
      <w:r w:rsidRPr="00B02CE4">
        <w:rPr>
          <w:lang w:val="es-DO"/>
        </w:rPr>
        <w:t>reels</w:t>
      </w:r>
      <w:proofErr w:type="spellEnd"/>
      <w:r w:rsidRPr="00B02CE4">
        <w:rPr>
          <w:lang w:val="es-DO"/>
        </w:rPr>
        <w:t xml:space="preserve">, videos, artes e incremento de monitoreo continuo para dar respuestas. </w:t>
      </w:r>
    </w:p>
    <w:p w14:paraId="2F1BDA2E" w14:textId="77777777" w:rsidR="00A36D11" w:rsidRPr="00B02CE4" w:rsidRDefault="00A36D11" w:rsidP="003B2DF8">
      <w:pPr>
        <w:tabs>
          <w:tab w:val="left" w:pos="2981"/>
        </w:tabs>
        <w:spacing w:afterLines="160" w:after="384" w:line="360" w:lineRule="auto"/>
        <w:rPr>
          <w:lang w:val="es-DO"/>
        </w:rPr>
      </w:pPr>
      <w:r w:rsidRPr="00B02CE4">
        <w:rPr>
          <w:lang w:val="es-DO"/>
        </w:rPr>
        <w:t>Apoyo audiovisual para videos de actividades de efemérides, visitas institucionales, cobertura de actividades, y fotos de colaboradores.</w:t>
      </w:r>
    </w:p>
    <w:p w14:paraId="5A8DE4DC" w14:textId="77777777" w:rsidR="00A36D11" w:rsidRPr="00B02CE4" w:rsidRDefault="00A36D11" w:rsidP="003B2DF8">
      <w:pPr>
        <w:tabs>
          <w:tab w:val="left" w:pos="2981"/>
        </w:tabs>
        <w:spacing w:afterLines="160" w:after="384" w:line="360" w:lineRule="auto"/>
        <w:rPr>
          <w:lang w:val="es-DO"/>
        </w:rPr>
      </w:pPr>
      <w:r w:rsidRPr="00B02CE4">
        <w:rPr>
          <w:lang w:val="es-DO"/>
        </w:rPr>
        <w:t xml:space="preserve">Ajustes a línea gráfica digital con un aproximado de 15 artes por mes separado de sus diferentes formatos, entre efemérides, invitaciones a charlas, presentaciones </w:t>
      </w:r>
      <w:proofErr w:type="spellStart"/>
      <w:r w:rsidRPr="00B02CE4">
        <w:rPr>
          <w:lang w:val="es-DO"/>
        </w:rPr>
        <w:t>power</w:t>
      </w:r>
      <w:proofErr w:type="spellEnd"/>
      <w:r w:rsidRPr="00B02CE4">
        <w:rPr>
          <w:lang w:val="es-DO"/>
        </w:rPr>
        <w:t xml:space="preserve"> </w:t>
      </w:r>
      <w:proofErr w:type="spellStart"/>
      <w:r w:rsidRPr="00B02CE4">
        <w:rPr>
          <w:lang w:val="es-DO"/>
        </w:rPr>
        <w:t>point</w:t>
      </w:r>
      <w:proofErr w:type="spellEnd"/>
      <w:r w:rsidRPr="00B02CE4">
        <w:rPr>
          <w:lang w:val="es-DO"/>
        </w:rPr>
        <w:t>, portal web, entre otras.</w:t>
      </w:r>
    </w:p>
    <w:p w14:paraId="1091B713" w14:textId="77777777" w:rsidR="00A36D11" w:rsidRPr="00B02CE4" w:rsidRDefault="00A36D11" w:rsidP="003B2DF8">
      <w:pPr>
        <w:tabs>
          <w:tab w:val="left" w:pos="2981"/>
        </w:tabs>
        <w:spacing w:afterLines="160" w:after="384" w:line="360" w:lineRule="auto"/>
        <w:rPr>
          <w:lang w:val="es-DO"/>
        </w:rPr>
      </w:pPr>
      <w:r w:rsidRPr="00B02CE4">
        <w:rPr>
          <w:lang w:val="es-DO"/>
        </w:rPr>
        <w:t xml:space="preserve">Coberturas estratégicas de todas las actividades con entrega de promociones impresas: Ley 42-08, Guía básica, </w:t>
      </w:r>
      <w:proofErr w:type="spellStart"/>
      <w:r w:rsidRPr="00B02CE4">
        <w:rPr>
          <w:lang w:val="es-DO"/>
        </w:rPr>
        <w:t>Brochure</w:t>
      </w:r>
      <w:proofErr w:type="spellEnd"/>
      <w:r w:rsidRPr="00B02CE4">
        <w:rPr>
          <w:lang w:val="es-DO"/>
        </w:rPr>
        <w:t xml:space="preserve"> de institución, marca páginas con código QR de la ley. Además de la cobertura digital de cada una.</w:t>
      </w:r>
    </w:p>
    <w:p w14:paraId="5C9736B9" w14:textId="1DAFD947" w:rsidR="00A36D11" w:rsidRDefault="00A36D11" w:rsidP="003B2DF8">
      <w:pPr>
        <w:pStyle w:val="Ttulo2"/>
        <w:numPr>
          <w:ilvl w:val="2"/>
          <w:numId w:val="24"/>
        </w:numPr>
        <w:tabs>
          <w:tab w:val="left" w:pos="630"/>
          <w:tab w:val="left" w:pos="1980"/>
        </w:tabs>
        <w:spacing w:before="0" w:afterLines="160" w:after="384" w:line="360" w:lineRule="auto"/>
        <w:ind w:left="0" w:firstLine="0"/>
        <w:rPr>
          <w:rFonts w:eastAsia="Calibri" w:cs="Times New Roman"/>
          <w:color w:val="767171"/>
          <w:sz w:val="28"/>
          <w:szCs w:val="28"/>
          <w:lang w:val="es-DO"/>
        </w:rPr>
      </w:pPr>
      <w:bookmarkStart w:id="136" w:name="_Toc108512204"/>
      <w:bookmarkStart w:id="137" w:name="_Toc115345616"/>
      <w:bookmarkStart w:id="138" w:name="_Toc122036977"/>
      <w:r w:rsidRPr="003F7952">
        <w:rPr>
          <w:rFonts w:eastAsia="Calibri" w:cs="Times New Roman"/>
          <w:color w:val="767171"/>
          <w:sz w:val="28"/>
          <w:szCs w:val="28"/>
          <w:lang w:val="es-DO"/>
        </w:rPr>
        <w:t>Impacto en la ciudadanía</w:t>
      </w:r>
      <w:bookmarkEnd w:id="136"/>
      <w:bookmarkEnd w:id="137"/>
      <w:bookmarkEnd w:id="138"/>
    </w:p>
    <w:p w14:paraId="301B2F40" w14:textId="77777777" w:rsidR="00A36D11" w:rsidRPr="00B02CE4" w:rsidRDefault="00A36D11" w:rsidP="003B2DF8">
      <w:pPr>
        <w:tabs>
          <w:tab w:val="left" w:pos="2981"/>
        </w:tabs>
        <w:spacing w:afterLines="160" w:after="384" w:line="360" w:lineRule="auto"/>
        <w:rPr>
          <w:lang w:val="es-DO"/>
        </w:rPr>
      </w:pPr>
      <w:r w:rsidRPr="00B02CE4">
        <w:rPr>
          <w:lang w:val="es-DO"/>
        </w:rPr>
        <w:t xml:space="preserve">Las personas están más pendientes del despertar de la institución, tanto así que a través de las capacitaciones y charlas se han alcanzado sectores como las instituciones del estado, la academia donde los estudiantes y docentes de derecho siempre participan en las </w:t>
      </w:r>
      <w:r w:rsidRPr="00B02CE4">
        <w:rPr>
          <w:lang w:val="es-DO"/>
        </w:rPr>
        <w:lastRenderedPageBreak/>
        <w:t xml:space="preserve">diferentes universidades, y de manera directa e indirecta, a todos los consumidores como reflejan los siguientes reportes de los medios de comunicación. </w:t>
      </w:r>
    </w:p>
    <w:p w14:paraId="1DF06E23" w14:textId="717ED437" w:rsidR="00A36D11" w:rsidRDefault="00A36D11" w:rsidP="003B2DF8">
      <w:pPr>
        <w:autoSpaceDE w:val="0"/>
        <w:autoSpaceDN w:val="0"/>
        <w:spacing w:afterLines="160" w:after="384" w:line="360" w:lineRule="auto"/>
        <w:rPr>
          <w:b/>
          <w:i/>
          <w:iCs/>
          <w:color w:val="767070"/>
          <w:lang w:val="es-DO"/>
        </w:rPr>
      </w:pPr>
      <w:r w:rsidRPr="003F7952">
        <w:rPr>
          <w:b/>
          <w:i/>
          <w:iCs/>
          <w:color w:val="767070"/>
          <w:lang w:val="es-DO"/>
        </w:rPr>
        <w:t xml:space="preserve">3.6.2 Analíticas de Medios PRO-COMPETENCIA </w:t>
      </w:r>
    </w:p>
    <w:p w14:paraId="2BBDFDEC" w14:textId="61BAFCB4" w:rsidR="00A36D11" w:rsidRPr="00E76755" w:rsidRDefault="00A36D11" w:rsidP="00D0151F">
      <w:pPr>
        <w:pStyle w:val="Prrafodelista"/>
        <w:numPr>
          <w:ilvl w:val="1"/>
          <w:numId w:val="43"/>
        </w:numPr>
        <w:spacing w:afterLines="160" w:after="384" w:line="360" w:lineRule="auto"/>
        <w:ind w:left="360"/>
        <w:rPr>
          <w:rFonts w:ascii="Times New Roman" w:eastAsiaTheme="minorHAnsi" w:hAnsi="Times New Roman"/>
          <w:b/>
          <w:bCs/>
          <w:color w:val="767070"/>
          <w:spacing w:val="20"/>
          <w:sz w:val="23"/>
          <w:szCs w:val="23"/>
          <w:lang w:val="es-DO"/>
        </w:rPr>
      </w:pPr>
      <w:r w:rsidRPr="00E76755">
        <w:rPr>
          <w:rFonts w:ascii="Times New Roman" w:eastAsiaTheme="minorHAnsi" w:hAnsi="Times New Roman"/>
          <w:b/>
          <w:bCs/>
          <w:color w:val="767070"/>
          <w:spacing w:val="20"/>
          <w:sz w:val="23"/>
          <w:szCs w:val="23"/>
          <w:lang w:val="es-DO"/>
        </w:rPr>
        <w:t xml:space="preserve">Notas de prensa | Enero - </w:t>
      </w:r>
      <w:proofErr w:type="gramStart"/>
      <w:r w:rsidR="002D2181" w:rsidRPr="00E76755">
        <w:rPr>
          <w:rFonts w:ascii="Times New Roman" w:eastAsiaTheme="minorHAnsi" w:hAnsi="Times New Roman"/>
          <w:b/>
          <w:bCs/>
          <w:color w:val="767070"/>
          <w:spacing w:val="20"/>
          <w:sz w:val="23"/>
          <w:szCs w:val="23"/>
          <w:lang w:val="es-DO"/>
        </w:rPr>
        <w:t>Diciembre</w:t>
      </w:r>
      <w:proofErr w:type="gramEnd"/>
      <w:r w:rsidRPr="00E76755">
        <w:rPr>
          <w:rFonts w:ascii="Times New Roman" w:eastAsiaTheme="minorHAnsi" w:hAnsi="Times New Roman"/>
          <w:b/>
          <w:bCs/>
          <w:color w:val="767070"/>
          <w:spacing w:val="20"/>
          <w:sz w:val="23"/>
          <w:szCs w:val="23"/>
          <w:lang w:val="es-DO"/>
        </w:rPr>
        <w:t xml:space="preserve"> 2022</w:t>
      </w:r>
    </w:p>
    <w:tbl>
      <w:tblPr>
        <w:tblW w:w="0" w:type="auto"/>
        <w:jc w:val="center"/>
        <w:tblCellMar>
          <w:left w:w="0" w:type="dxa"/>
          <w:right w:w="0" w:type="dxa"/>
        </w:tblCellMar>
        <w:tblLook w:val="04A0" w:firstRow="1" w:lastRow="0" w:firstColumn="1" w:lastColumn="0" w:noHBand="0" w:noVBand="1"/>
      </w:tblPr>
      <w:tblGrid>
        <w:gridCol w:w="4586"/>
        <w:gridCol w:w="941"/>
      </w:tblGrid>
      <w:tr w:rsidR="00BD7E45" w:rsidRPr="00B02CE4" w14:paraId="771EE75B" w14:textId="77777777" w:rsidTr="00F56CE4">
        <w:trPr>
          <w:trHeight w:val="402"/>
          <w:jc w:val="center"/>
        </w:trPr>
        <w:tc>
          <w:tcPr>
            <w:tcW w:w="0" w:type="auto"/>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32C30BF8" w14:textId="77777777" w:rsidR="00BD7E45" w:rsidRPr="00B02CE4" w:rsidRDefault="00BD7E45" w:rsidP="003B2DF8">
            <w:pPr>
              <w:spacing w:afterLines="160" w:after="384" w:line="360" w:lineRule="auto"/>
              <w:rPr>
                <w:b/>
                <w:bCs/>
                <w:color w:val="D9D9D9" w:themeColor="background1" w:themeShade="D9"/>
                <w:sz w:val="22"/>
                <w:lang w:val="es-DO"/>
              </w:rPr>
            </w:pPr>
            <w:r w:rsidRPr="00B02CE4">
              <w:rPr>
                <w:b/>
                <w:bCs/>
                <w:color w:val="D9D9D9" w:themeColor="background1" w:themeShade="D9"/>
                <w:sz w:val="22"/>
                <w:lang w:val="es-DO"/>
              </w:rPr>
              <w:t>Notas de Prensa Realizadas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FAEFCA3" w14:textId="1BA13F71" w:rsidR="00BD7E45" w:rsidRPr="00B02CE4" w:rsidRDefault="00BD7E45" w:rsidP="003B2DF8">
            <w:pPr>
              <w:spacing w:afterLines="160" w:after="384" w:line="360" w:lineRule="auto"/>
              <w:rPr>
                <w:color w:val="808080" w:themeColor="background1" w:themeShade="80"/>
                <w:sz w:val="22"/>
                <w:lang w:val="es-DO"/>
              </w:rPr>
            </w:pPr>
            <w:r>
              <w:rPr>
                <w:color w:val="808080"/>
                <w:sz w:val="22"/>
                <w:szCs w:val="22"/>
              </w:rPr>
              <w:t>55</w:t>
            </w:r>
          </w:p>
        </w:tc>
      </w:tr>
      <w:tr w:rsidR="00BD7E45" w:rsidRPr="00B02CE4" w14:paraId="358CE58D" w14:textId="77777777" w:rsidTr="00F56CE4">
        <w:trPr>
          <w:jc w:val="center"/>
        </w:trPr>
        <w:tc>
          <w:tcPr>
            <w:tcW w:w="0" w:type="auto"/>
            <w:tcBorders>
              <w:top w:val="nil"/>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779E8EDB" w14:textId="77777777" w:rsidR="00BD7E45" w:rsidRPr="00B02CE4" w:rsidRDefault="00BD7E45" w:rsidP="003B2DF8">
            <w:pPr>
              <w:spacing w:afterLines="160" w:after="384" w:line="360" w:lineRule="auto"/>
              <w:rPr>
                <w:b/>
                <w:bCs/>
                <w:color w:val="D9D9D9" w:themeColor="background1" w:themeShade="D9"/>
                <w:sz w:val="22"/>
                <w:lang w:val="es-DO"/>
              </w:rPr>
            </w:pPr>
            <w:r w:rsidRPr="00B02CE4">
              <w:rPr>
                <w:b/>
                <w:bCs/>
                <w:color w:val="D9D9D9" w:themeColor="background1" w:themeShade="D9"/>
                <w:sz w:val="22"/>
                <w:lang w:val="es-DO"/>
              </w:rPr>
              <w:t>Visitas al portal web Pro-Competencia</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18DB710E" w14:textId="1BCE9E08" w:rsidR="00BD7E45" w:rsidRPr="00B02CE4" w:rsidRDefault="00BD7E45" w:rsidP="003B2DF8">
            <w:pPr>
              <w:spacing w:afterLines="160" w:after="384" w:line="360" w:lineRule="auto"/>
              <w:rPr>
                <w:color w:val="808080" w:themeColor="background1" w:themeShade="80"/>
                <w:sz w:val="22"/>
                <w:lang w:val="es-DO"/>
              </w:rPr>
            </w:pPr>
            <w:r>
              <w:rPr>
                <w:color w:val="808080"/>
                <w:sz w:val="22"/>
                <w:szCs w:val="22"/>
              </w:rPr>
              <w:t>55,143</w:t>
            </w:r>
          </w:p>
        </w:tc>
      </w:tr>
    </w:tbl>
    <w:p w14:paraId="794F264A" w14:textId="03573F6A" w:rsidR="00A36D11" w:rsidRDefault="00A36D11" w:rsidP="00D0151F">
      <w:pPr>
        <w:spacing w:afterLines="160" w:after="384" w:line="360" w:lineRule="auto"/>
        <w:ind w:left="1170"/>
        <w:rPr>
          <w:color w:val="808080"/>
          <w:sz w:val="20"/>
          <w:szCs w:val="20"/>
          <w:lang w:val="es-DO"/>
        </w:rPr>
      </w:pPr>
      <w:r w:rsidRPr="003F7952">
        <w:rPr>
          <w:b/>
          <w:bCs/>
          <w:color w:val="808080"/>
          <w:sz w:val="20"/>
          <w:szCs w:val="20"/>
          <w:lang w:val="es-DO"/>
        </w:rPr>
        <w:t>Fuente:</w:t>
      </w:r>
      <w:r w:rsidRPr="00B02CE4">
        <w:rPr>
          <w:color w:val="808080"/>
          <w:sz w:val="20"/>
          <w:szCs w:val="20"/>
          <w:lang w:val="es-DO"/>
        </w:rPr>
        <w:t xml:space="preserve"> Departamento Comunicaciones</w:t>
      </w:r>
    </w:p>
    <w:p w14:paraId="6C7CDD71" w14:textId="6C7B99DF" w:rsidR="00A36D11" w:rsidRPr="00D0151F" w:rsidRDefault="00A36D11" w:rsidP="00D0151F">
      <w:pPr>
        <w:pStyle w:val="Prrafodelista"/>
        <w:numPr>
          <w:ilvl w:val="1"/>
          <w:numId w:val="43"/>
        </w:numPr>
        <w:spacing w:afterLines="160" w:after="384" w:line="360" w:lineRule="auto"/>
        <w:ind w:left="360"/>
        <w:rPr>
          <w:rFonts w:ascii="Times New Roman" w:eastAsiaTheme="minorHAnsi" w:hAnsi="Times New Roman"/>
          <w:b/>
          <w:bCs/>
          <w:color w:val="767070"/>
          <w:spacing w:val="20"/>
          <w:sz w:val="23"/>
          <w:szCs w:val="23"/>
          <w:lang w:val="es-DO"/>
        </w:rPr>
      </w:pPr>
      <w:r w:rsidRPr="00D0151F">
        <w:rPr>
          <w:rFonts w:ascii="Times New Roman" w:eastAsiaTheme="minorHAnsi" w:hAnsi="Times New Roman"/>
          <w:b/>
          <w:bCs/>
          <w:color w:val="767070"/>
          <w:spacing w:val="20"/>
          <w:sz w:val="23"/>
          <w:szCs w:val="23"/>
          <w:lang w:val="es-DO"/>
        </w:rPr>
        <w:t xml:space="preserve">Analíticas de Instagram | Enero - </w:t>
      </w:r>
      <w:proofErr w:type="gramStart"/>
      <w:r w:rsidR="002D2181" w:rsidRPr="00D0151F">
        <w:rPr>
          <w:rFonts w:ascii="Times New Roman" w:eastAsiaTheme="minorHAnsi" w:hAnsi="Times New Roman"/>
          <w:b/>
          <w:bCs/>
          <w:color w:val="767070"/>
          <w:spacing w:val="20"/>
          <w:sz w:val="23"/>
          <w:szCs w:val="23"/>
          <w:lang w:val="es-DO"/>
        </w:rPr>
        <w:t>Diciembre</w:t>
      </w:r>
      <w:proofErr w:type="gramEnd"/>
      <w:r w:rsidRPr="00D0151F">
        <w:rPr>
          <w:rFonts w:ascii="Times New Roman" w:eastAsiaTheme="minorHAnsi" w:hAnsi="Times New Roman"/>
          <w:b/>
          <w:bCs/>
          <w:color w:val="767070"/>
          <w:spacing w:val="20"/>
          <w:sz w:val="23"/>
          <w:szCs w:val="23"/>
          <w:lang w:val="es-DO"/>
        </w:rPr>
        <w:t xml:space="preserve"> 2022</w:t>
      </w:r>
    </w:p>
    <w:tbl>
      <w:tblPr>
        <w:tblW w:w="0" w:type="auto"/>
        <w:jc w:val="center"/>
        <w:tblCellMar>
          <w:left w:w="0" w:type="dxa"/>
          <w:right w:w="0" w:type="dxa"/>
        </w:tblCellMar>
        <w:tblLook w:val="04A0" w:firstRow="1" w:lastRow="0" w:firstColumn="1" w:lastColumn="0" w:noHBand="0" w:noVBand="1"/>
      </w:tblPr>
      <w:tblGrid>
        <w:gridCol w:w="2586"/>
        <w:gridCol w:w="2174"/>
      </w:tblGrid>
      <w:tr w:rsidR="00A36D11" w:rsidRPr="00B02CE4" w14:paraId="7E9A3A1B" w14:textId="77777777" w:rsidTr="00D0151F">
        <w:trPr>
          <w:trHeight w:val="321"/>
          <w:tblHeader/>
          <w:jc w:val="center"/>
        </w:trPr>
        <w:tc>
          <w:tcPr>
            <w:tcW w:w="2586"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0D481BEF" w14:textId="77777777" w:rsidR="00A36D11" w:rsidRPr="00B02CE4" w:rsidRDefault="00A36D11" w:rsidP="00E96328">
            <w:pPr>
              <w:spacing w:afterLines="160" w:after="384" w:line="360" w:lineRule="auto"/>
              <w:jc w:val="center"/>
              <w:rPr>
                <w:b/>
                <w:bCs/>
                <w:color w:val="D9D9D9" w:themeColor="background1" w:themeShade="D9"/>
                <w:lang w:val="es-DO"/>
              </w:rPr>
            </w:pPr>
            <w:r w:rsidRPr="00B02CE4">
              <w:rPr>
                <w:b/>
                <w:bCs/>
                <w:color w:val="D9D9D9" w:themeColor="background1" w:themeShade="D9"/>
                <w:lang w:val="es-DO"/>
              </w:rPr>
              <w:t>Descripción</w:t>
            </w:r>
          </w:p>
        </w:tc>
        <w:tc>
          <w:tcPr>
            <w:tcW w:w="2174"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2264583F" w14:textId="77777777" w:rsidR="00A36D11" w:rsidRPr="00B02CE4" w:rsidRDefault="00A36D11" w:rsidP="00E96328">
            <w:pPr>
              <w:spacing w:afterLines="160" w:after="384" w:line="360" w:lineRule="auto"/>
              <w:jc w:val="center"/>
              <w:rPr>
                <w:b/>
                <w:bCs/>
                <w:color w:val="D9D9D9" w:themeColor="background1" w:themeShade="D9"/>
                <w:lang w:val="es-DO"/>
              </w:rPr>
            </w:pPr>
            <w:r w:rsidRPr="00B02CE4">
              <w:rPr>
                <w:b/>
                <w:bCs/>
                <w:color w:val="D9D9D9" w:themeColor="background1" w:themeShade="D9"/>
                <w:lang w:val="es-DO"/>
              </w:rPr>
              <w:t>Cantidad</w:t>
            </w:r>
          </w:p>
        </w:tc>
      </w:tr>
      <w:tr w:rsidR="00BD7E45" w:rsidRPr="00B02CE4" w14:paraId="0F5AB1DD" w14:textId="77777777" w:rsidTr="00E96328">
        <w:trPr>
          <w:trHeight w:val="862"/>
          <w:jc w:val="center"/>
        </w:trPr>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B41A1C" w14:textId="77777777" w:rsidR="00BD7E45" w:rsidRPr="00B02CE4" w:rsidRDefault="00BD7E45" w:rsidP="00E96328">
            <w:pPr>
              <w:spacing w:afterLines="160" w:after="384" w:line="360" w:lineRule="auto"/>
              <w:jc w:val="center"/>
              <w:rPr>
                <w:color w:val="808080" w:themeColor="background1" w:themeShade="80"/>
                <w:lang w:val="es-DO"/>
              </w:rPr>
            </w:pPr>
            <w:r w:rsidRPr="00B02CE4">
              <w:rPr>
                <w:color w:val="808080" w:themeColor="background1" w:themeShade="80"/>
                <w:lang w:val="es-DO"/>
              </w:rPr>
              <w:t>Me Gusta</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center"/>
          </w:tcPr>
          <w:p w14:paraId="015AB191" w14:textId="3A101DE8" w:rsidR="00BD7E45" w:rsidRPr="00B02CE4" w:rsidRDefault="00BD7E45" w:rsidP="00E96328">
            <w:pPr>
              <w:spacing w:afterLines="160" w:after="384" w:line="360" w:lineRule="auto"/>
              <w:jc w:val="center"/>
              <w:rPr>
                <w:color w:val="808080" w:themeColor="background1" w:themeShade="80"/>
                <w:lang w:val="es-DO"/>
              </w:rPr>
            </w:pPr>
            <w:r>
              <w:rPr>
                <w:color w:val="808080"/>
                <w:sz w:val="22"/>
                <w:szCs w:val="22"/>
              </w:rPr>
              <w:t>4,744</w:t>
            </w:r>
          </w:p>
        </w:tc>
      </w:tr>
      <w:tr w:rsidR="00BD7E45" w:rsidRPr="00B02CE4" w14:paraId="0310BE5F" w14:textId="77777777" w:rsidTr="00E96328">
        <w:trPr>
          <w:trHeight w:val="808"/>
          <w:jc w:val="center"/>
        </w:trPr>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6628E1" w14:textId="77777777" w:rsidR="00BD7E45" w:rsidRPr="00B02CE4" w:rsidRDefault="00BD7E45" w:rsidP="00E96328">
            <w:pPr>
              <w:spacing w:afterLines="160" w:after="384" w:line="360" w:lineRule="auto"/>
              <w:jc w:val="center"/>
              <w:rPr>
                <w:color w:val="808080" w:themeColor="background1" w:themeShade="80"/>
                <w:lang w:val="es-DO"/>
              </w:rPr>
            </w:pPr>
            <w:r w:rsidRPr="00B02CE4">
              <w:rPr>
                <w:color w:val="808080" w:themeColor="background1" w:themeShade="80"/>
                <w:lang w:val="es-DO"/>
              </w:rPr>
              <w:t>Comentarios</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center"/>
          </w:tcPr>
          <w:p w14:paraId="5B3B0A8E" w14:textId="2C20DF17" w:rsidR="00BD7E45" w:rsidRPr="00B02CE4" w:rsidRDefault="00BD7E45" w:rsidP="00E96328">
            <w:pPr>
              <w:spacing w:afterLines="160" w:after="384" w:line="360" w:lineRule="auto"/>
              <w:jc w:val="center"/>
              <w:rPr>
                <w:color w:val="808080" w:themeColor="background1" w:themeShade="80"/>
                <w:lang w:val="es-DO"/>
              </w:rPr>
            </w:pPr>
            <w:r>
              <w:rPr>
                <w:color w:val="808080"/>
                <w:sz w:val="22"/>
                <w:szCs w:val="22"/>
              </w:rPr>
              <w:t>78</w:t>
            </w:r>
          </w:p>
        </w:tc>
      </w:tr>
      <w:tr w:rsidR="00BD7E45" w:rsidRPr="00B02CE4" w14:paraId="5742F119" w14:textId="77777777" w:rsidTr="00E96328">
        <w:trPr>
          <w:jc w:val="center"/>
        </w:trPr>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63F6F6" w14:textId="77777777" w:rsidR="00BD7E45" w:rsidRPr="00B02CE4" w:rsidRDefault="00BD7E45" w:rsidP="00E96328">
            <w:pPr>
              <w:spacing w:afterLines="160" w:after="384" w:line="360" w:lineRule="auto"/>
              <w:jc w:val="center"/>
              <w:rPr>
                <w:color w:val="808080" w:themeColor="background1" w:themeShade="80"/>
                <w:lang w:val="es-DO"/>
              </w:rPr>
            </w:pPr>
            <w:r w:rsidRPr="00B02CE4">
              <w:rPr>
                <w:color w:val="808080" w:themeColor="background1" w:themeShade="80"/>
                <w:lang w:val="es-DO"/>
              </w:rPr>
              <w:t>Compartidos</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center"/>
          </w:tcPr>
          <w:p w14:paraId="7A061AE6" w14:textId="24921BAB" w:rsidR="00BD7E45" w:rsidRPr="00B02CE4" w:rsidRDefault="00BD7E45" w:rsidP="00E96328">
            <w:pPr>
              <w:spacing w:afterLines="160" w:after="384" w:line="360" w:lineRule="auto"/>
              <w:jc w:val="center"/>
              <w:rPr>
                <w:color w:val="808080" w:themeColor="background1" w:themeShade="80"/>
                <w:lang w:val="es-DO"/>
              </w:rPr>
            </w:pPr>
            <w:r>
              <w:rPr>
                <w:color w:val="808080"/>
                <w:sz w:val="22"/>
                <w:szCs w:val="22"/>
              </w:rPr>
              <w:t>156</w:t>
            </w:r>
          </w:p>
        </w:tc>
      </w:tr>
      <w:tr w:rsidR="00BD7E45" w:rsidRPr="00B02CE4" w14:paraId="457E7A27" w14:textId="77777777" w:rsidTr="00E96328">
        <w:trPr>
          <w:trHeight w:val="592"/>
          <w:jc w:val="center"/>
        </w:trPr>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283C8D" w14:textId="77777777" w:rsidR="00BD7E45" w:rsidRPr="00B02CE4" w:rsidRDefault="00BD7E45" w:rsidP="00E96328">
            <w:pPr>
              <w:spacing w:afterLines="160" w:after="384" w:line="360" w:lineRule="auto"/>
              <w:jc w:val="center"/>
              <w:rPr>
                <w:color w:val="808080" w:themeColor="background1" w:themeShade="80"/>
                <w:lang w:val="es-DO"/>
              </w:rPr>
            </w:pPr>
            <w:r w:rsidRPr="00B02CE4">
              <w:rPr>
                <w:color w:val="808080" w:themeColor="background1" w:themeShade="80"/>
                <w:lang w:val="es-DO"/>
              </w:rPr>
              <w:t>Guardados</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center"/>
          </w:tcPr>
          <w:p w14:paraId="28A7B95A" w14:textId="658EB0A5" w:rsidR="00BD7E45" w:rsidRPr="00B02CE4" w:rsidRDefault="00BD7E45" w:rsidP="00E96328">
            <w:pPr>
              <w:spacing w:afterLines="160" w:after="384" w:line="360" w:lineRule="auto"/>
              <w:jc w:val="center"/>
              <w:rPr>
                <w:color w:val="808080" w:themeColor="background1" w:themeShade="80"/>
                <w:lang w:val="es-DO"/>
              </w:rPr>
            </w:pPr>
            <w:r>
              <w:rPr>
                <w:color w:val="808080"/>
                <w:sz w:val="22"/>
                <w:szCs w:val="22"/>
              </w:rPr>
              <w:t>99</w:t>
            </w:r>
          </w:p>
        </w:tc>
      </w:tr>
      <w:tr w:rsidR="00BD7E45" w:rsidRPr="00B02CE4" w14:paraId="7F6B4E3B" w14:textId="77777777" w:rsidTr="00E96328">
        <w:trPr>
          <w:trHeight w:val="691"/>
          <w:jc w:val="center"/>
        </w:trPr>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20F672" w14:textId="77777777" w:rsidR="00BD7E45" w:rsidRPr="00B02CE4" w:rsidRDefault="00BD7E45" w:rsidP="00E96328">
            <w:pPr>
              <w:spacing w:afterLines="160" w:after="384" w:line="360" w:lineRule="auto"/>
              <w:jc w:val="center"/>
              <w:rPr>
                <w:color w:val="808080" w:themeColor="background1" w:themeShade="80"/>
                <w:lang w:val="es-DO"/>
              </w:rPr>
            </w:pPr>
            <w:r w:rsidRPr="00B02CE4">
              <w:rPr>
                <w:color w:val="808080" w:themeColor="background1" w:themeShade="80"/>
                <w:lang w:val="es-DO"/>
              </w:rPr>
              <w:t>Visitas al perfil</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center"/>
          </w:tcPr>
          <w:p w14:paraId="2B9B49CF" w14:textId="7216D041" w:rsidR="00BD7E45" w:rsidRPr="00B02CE4" w:rsidRDefault="00BD7E45" w:rsidP="00E96328">
            <w:pPr>
              <w:spacing w:afterLines="160" w:after="384" w:line="360" w:lineRule="auto"/>
              <w:jc w:val="center"/>
              <w:rPr>
                <w:color w:val="808080" w:themeColor="background1" w:themeShade="80"/>
                <w:lang w:val="es-DO"/>
              </w:rPr>
            </w:pPr>
            <w:r>
              <w:rPr>
                <w:color w:val="808080"/>
                <w:sz w:val="22"/>
                <w:szCs w:val="22"/>
              </w:rPr>
              <w:t>6,567</w:t>
            </w:r>
          </w:p>
        </w:tc>
      </w:tr>
      <w:tr w:rsidR="00BD7E45" w:rsidRPr="00B02CE4" w14:paraId="65EFB4A9" w14:textId="77777777" w:rsidTr="00E96328">
        <w:trPr>
          <w:jc w:val="center"/>
        </w:trPr>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A52AF0" w14:textId="77777777" w:rsidR="00BD7E45" w:rsidRPr="00B02CE4" w:rsidRDefault="00BD7E45" w:rsidP="00E96328">
            <w:pPr>
              <w:spacing w:afterLines="160" w:after="384" w:line="360" w:lineRule="auto"/>
              <w:jc w:val="center"/>
              <w:rPr>
                <w:color w:val="808080" w:themeColor="background1" w:themeShade="80"/>
                <w:lang w:val="es-DO"/>
              </w:rPr>
            </w:pPr>
            <w:r w:rsidRPr="00B02CE4">
              <w:rPr>
                <w:color w:val="808080" w:themeColor="background1" w:themeShade="80"/>
                <w:lang w:val="es-DO"/>
              </w:rPr>
              <w:t>Clics en la web</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center"/>
          </w:tcPr>
          <w:p w14:paraId="256D1C9F" w14:textId="6CDC6958" w:rsidR="00BD7E45" w:rsidRPr="00B02CE4" w:rsidRDefault="00BD7E45" w:rsidP="00E96328">
            <w:pPr>
              <w:spacing w:afterLines="160" w:after="384" w:line="360" w:lineRule="auto"/>
              <w:jc w:val="center"/>
              <w:rPr>
                <w:color w:val="808080" w:themeColor="background1" w:themeShade="80"/>
                <w:lang w:val="es-DO"/>
              </w:rPr>
            </w:pPr>
            <w:r>
              <w:rPr>
                <w:color w:val="808080"/>
                <w:sz w:val="22"/>
                <w:szCs w:val="22"/>
              </w:rPr>
              <w:t>72</w:t>
            </w:r>
          </w:p>
        </w:tc>
      </w:tr>
      <w:tr w:rsidR="00BD7E45" w:rsidRPr="00B02CE4" w14:paraId="6DD457A4" w14:textId="77777777" w:rsidTr="00E96328">
        <w:trPr>
          <w:jc w:val="center"/>
        </w:trPr>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F29A60" w14:textId="77777777" w:rsidR="00BD7E45" w:rsidRPr="00B02CE4" w:rsidRDefault="00BD7E45" w:rsidP="00E96328">
            <w:pPr>
              <w:spacing w:afterLines="160" w:after="384" w:line="360" w:lineRule="auto"/>
              <w:jc w:val="center"/>
              <w:rPr>
                <w:color w:val="808080" w:themeColor="background1" w:themeShade="80"/>
                <w:lang w:val="es-DO"/>
              </w:rPr>
            </w:pPr>
            <w:r w:rsidRPr="00B02CE4">
              <w:rPr>
                <w:color w:val="808080" w:themeColor="background1" w:themeShade="80"/>
                <w:lang w:val="es-DO"/>
              </w:rPr>
              <w:t>Alcance</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center"/>
          </w:tcPr>
          <w:p w14:paraId="71192CB0" w14:textId="5E8F9EA5" w:rsidR="00BD7E45" w:rsidRPr="00B02CE4" w:rsidRDefault="00BD7E45" w:rsidP="00E96328">
            <w:pPr>
              <w:spacing w:afterLines="160" w:after="384" w:line="360" w:lineRule="auto"/>
              <w:jc w:val="center"/>
              <w:rPr>
                <w:color w:val="808080" w:themeColor="background1" w:themeShade="80"/>
                <w:lang w:val="es-DO"/>
              </w:rPr>
            </w:pPr>
            <w:r>
              <w:rPr>
                <w:color w:val="808080"/>
                <w:sz w:val="22"/>
                <w:szCs w:val="22"/>
              </w:rPr>
              <w:t>110,523</w:t>
            </w:r>
          </w:p>
        </w:tc>
      </w:tr>
      <w:tr w:rsidR="00BD7E45" w:rsidRPr="00B02CE4" w14:paraId="2D61A5E6" w14:textId="77777777" w:rsidTr="00E96328">
        <w:trPr>
          <w:jc w:val="center"/>
        </w:trPr>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332A97" w14:textId="77777777" w:rsidR="00BD7E45" w:rsidRPr="00B02CE4" w:rsidRDefault="00BD7E45" w:rsidP="00E96328">
            <w:pPr>
              <w:spacing w:afterLines="160" w:after="384" w:line="360" w:lineRule="auto"/>
              <w:jc w:val="center"/>
              <w:rPr>
                <w:color w:val="808080" w:themeColor="background1" w:themeShade="80"/>
                <w:lang w:val="es-DO"/>
              </w:rPr>
            </w:pPr>
            <w:r w:rsidRPr="00B02CE4">
              <w:rPr>
                <w:color w:val="808080" w:themeColor="background1" w:themeShade="80"/>
                <w:lang w:val="es-DO"/>
              </w:rPr>
              <w:lastRenderedPageBreak/>
              <w:t>Impresiones</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center"/>
          </w:tcPr>
          <w:p w14:paraId="73F587A4" w14:textId="38257020" w:rsidR="00BD7E45" w:rsidRPr="00B02CE4" w:rsidRDefault="00BD7E45" w:rsidP="00E96328">
            <w:pPr>
              <w:spacing w:afterLines="160" w:after="384" w:line="360" w:lineRule="auto"/>
              <w:jc w:val="center"/>
              <w:rPr>
                <w:color w:val="808080" w:themeColor="background1" w:themeShade="80"/>
                <w:lang w:val="es-DO"/>
              </w:rPr>
            </w:pPr>
            <w:r>
              <w:rPr>
                <w:color w:val="808080"/>
                <w:sz w:val="22"/>
                <w:szCs w:val="22"/>
              </w:rPr>
              <w:t>260,000</w:t>
            </w:r>
          </w:p>
        </w:tc>
      </w:tr>
    </w:tbl>
    <w:p w14:paraId="16264432" w14:textId="1BB44385" w:rsidR="00A36D11" w:rsidRDefault="00A36D11" w:rsidP="00E96328">
      <w:pPr>
        <w:spacing w:afterLines="160" w:after="384" w:line="360" w:lineRule="auto"/>
        <w:ind w:left="2250"/>
        <w:rPr>
          <w:color w:val="808080"/>
          <w:sz w:val="20"/>
          <w:szCs w:val="20"/>
          <w:lang w:val="es-DO"/>
        </w:rPr>
      </w:pPr>
      <w:r w:rsidRPr="003F7952">
        <w:rPr>
          <w:b/>
          <w:bCs/>
          <w:color w:val="808080"/>
          <w:sz w:val="20"/>
          <w:szCs w:val="20"/>
          <w:lang w:val="es-DO"/>
        </w:rPr>
        <w:t>Fuente:</w:t>
      </w:r>
      <w:r w:rsidRPr="00B02CE4">
        <w:rPr>
          <w:color w:val="808080"/>
          <w:sz w:val="20"/>
          <w:szCs w:val="20"/>
          <w:lang w:val="es-DO"/>
        </w:rPr>
        <w:t xml:space="preserve"> Departamento Comunicaciones</w:t>
      </w:r>
    </w:p>
    <w:p w14:paraId="5512EB42" w14:textId="1F5A5528" w:rsidR="00A36D11" w:rsidRPr="00D0151F" w:rsidRDefault="00A36D11" w:rsidP="00D0151F">
      <w:pPr>
        <w:pStyle w:val="Prrafodelista"/>
        <w:numPr>
          <w:ilvl w:val="1"/>
          <w:numId w:val="43"/>
        </w:numPr>
        <w:spacing w:afterLines="160" w:after="384" w:line="360" w:lineRule="auto"/>
        <w:ind w:left="360"/>
        <w:rPr>
          <w:rFonts w:ascii="Times New Roman" w:eastAsiaTheme="minorHAnsi" w:hAnsi="Times New Roman"/>
          <w:b/>
          <w:bCs/>
          <w:color w:val="767070"/>
          <w:spacing w:val="20"/>
          <w:sz w:val="23"/>
          <w:szCs w:val="23"/>
          <w:lang w:val="es-DO"/>
        </w:rPr>
      </w:pPr>
      <w:r w:rsidRPr="00D0151F">
        <w:rPr>
          <w:rFonts w:ascii="Times New Roman" w:eastAsiaTheme="minorHAnsi" w:hAnsi="Times New Roman"/>
          <w:b/>
          <w:bCs/>
          <w:color w:val="767070"/>
          <w:spacing w:val="20"/>
          <w:sz w:val="23"/>
          <w:szCs w:val="23"/>
          <w:lang w:val="es-DO"/>
        </w:rPr>
        <w:t xml:space="preserve">Analíticas de Twitter | Enero - </w:t>
      </w:r>
      <w:proofErr w:type="gramStart"/>
      <w:r w:rsidR="002D2181" w:rsidRPr="00D0151F">
        <w:rPr>
          <w:rFonts w:ascii="Times New Roman" w:eastAsiaTheme="minorHAnsi" w:hAnsi="Times New Roman"/>
          <w:b/>
          <w:bCs/>
          <w:color w:val="767070"/>
          <w:spacing w:val="20"/>
          <w:sz w:val="23"/>
          <w:szCs w:val="23"/>
          <w:lang w:val="es-DO"/>
        </w:rPr>
        <w:t>Diciembre</w:t>
      </w:r>
      <w:proofErr w:type="gramEnd"/>
      <w:r w:rsidRPr="00D0151F">
        <w:rPr>
          <w:rFonts w:ascii="Times New Roman" w:eastAsiaTheme="minorHAnsi" w:hAnsi="Times New Roman"/>
          <w:b/>
          <w:bCs/>
          <w:color w:val="767070"/>
          <w:spacing w:val="20"/>
          <w:sz w:val="23"/>
          <w:szCs w:val="23"/>
          <w:lang w:val="es-DO"/>
        </w:rPr>
        <w:t xml:space="preserve"> 2022</w:t>
      </w:r>
    </w:p>
    <w:tbl>
      <w:tblPr>
        <w:tblW w:w="0" w:type="auto"/>
        <w:jc w:val="center"/>
        <w:tblCellMar>
          <w:left w:w="0" w:type="dxa"/>
          <w:right w:w="0" w:type="dxa"/>
        </w:tblCellMar>
        <w:tblLook w:val="04A0" w:firstRow="1" w:lastRow="0" w:firstColumn="1" w:lastColumn="0" w:noHBand="0" w:noVBand="1"/>
      </w:tblPr>
      <w:tblGrid>
        <w:gridCol w:w="5115"/>
        <w:gridCol w:w="1337"/>
      </w:tblGrid>
      <w:tr w:rsidR="00A36D11" w:rsidRPr="00B02CE4" w14:paraId="307B5703" w14:textId="77777777" w:rsidTr="00E76755">
        <w:trPr>
          <w:jc w:val="center"/>
        </w:trPr>
        <w:tc>
          <w:tcPr>
            <w:tcW w:w="0" w:type="auto"/>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51D82C8D" w14:textId="77777777" w:rsidR="00A36D11" w:rsidRPr="00E96328" w:rsidRDefault="00A36D11" w:rsidP="00E96328">
            <w:pPr>
              <w:spacing w:before="240" w:afterLines="160" w:after="384" w:line="360" w:lineRule="auto"/>
              <w:jc w:val="center"/>
              <w:rPr>
                <w:b/>
                <w:bCs/>
                <w:color w:val="FFFFFF" w:themeColor="background1"/>
                <w:lang w:val="es-DO"/>
              </w:rPr>
            </w:pPr>
            <w:r w:rsidRPr="00E96328">
              <w:rPr>
                <w:b/>
                <w:bCs/>
                <w:color w:val="FFFFFF" w:themeColor="background1"/>
                <w:lang w:val="es-DO"/>
              </w:rPr>
              <w:t>Descripción</w:t>
            </w:r>
          </w:p>
        </w:tc>
        <w:tc>
          <w:tcPr>
            <w:tcW w:w="0" w:type="auto"/>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6D31F470" w14:textId="77777777" w:rsidR="00A36D11" w:rsidRPr="00E96328" w:rsidRDefault="00A36D11" w:rsidP="00E96328">
            <w:pPr>
              <w:spacing w:before="240" w:afterLines="160" w:after="384" w:line="360" w:lineRule="auto"/>
              <w:jc w:val="center"/>
              <w:rPr>
                <w:b/>
                <w:bCs/>
                <w:color w:val="FFFFFF" w:themeColor="background1"/>
                <w:lang w:val="es-DO"/>
              </w:rPr>
            </w:pPr>
            <w:r w:rsidRPr="00E96328">
              <w:rPr>
                <w:b/>
                <w:bCs/>
                <w:color w:val="FFFFFF" w:themeColor="background1"/>
                <w:lang w:val="es-DO"/>
              </w:rPr>
              <w:t>Cantidad</w:t>
            </w:r>
          </w:p>
        </w:tc>
      </w:tr>
      <w:tr w:rsidR="005D703C" w:rsidRPr="00B02CE4" w14:paraId="50CF6ABC" w14:textId="77777777" w:rsidTr="00E76755">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C5DE58" w14:textId="77777777" w:rsidR="005D703C" w:rsidRPr="00B02CE4" w:rsidRDefault="005D703C" w:rsidP="00E96328">
            <w:pPr>
              <w:spacing w:before="240" w:afterLines="160" w:after="384" w:line="360" w:lineRule="auto"/>
              <w:jc w:val="center"/>
              <w:rPr>
                <w:lang w:val="es-DO"/>
              </w:rPr>
            </w:pPr>
            <w:r w:rsidRPr="00B02CE4">
              <w:rPr>
                <w:lang w:val="es-DO"/>
              </w:rPr>
              <w:t>Impresiones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6FEF77AF" w14:textId="2E483D32" w:rsidR="005D703C" w:rsidRPr="00B02CE4" w:rsidRDefault="005D703C" w:rsidP="00E96328">
            <w:pPr>
              <w:spacing w:before="240" w:afterLines="160" w:after="384" w:line="360" w:lineRule="auto"/>
              <w:jc w:val="center"/>
              <w:rPr>
                <w:color w:val="808080" w:themeColor="background1" w:themeShade="80"/>
                <w:lang w:val="es-DO"/>
              </w:rPr>
            </w:pPr>
            <w:r>
              <w:rPr>
                <w:color w:val="808080"/>
                <w:sz w:val="22"/>
                <w:szCs w:val="22"/>
              </w:rPr>
              <w:t>156,744</w:t>
            </w:r>
          </w:p>
        </w:tc>
      </w:tr>
      <w:tr w:rsidR="005D703C" w:rsidRPr="00B02CE4" w14:paraId="45CF6A35" w14:textId="77777777" w:rsidTr="00E76755">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3E995F" w14:textId="77777777" w:rsidR="005D703C" w:rsidRPr="00B02CE4" w:rsidRDefault="005D703C" w:rsidP="00E96328">
            <w:pPr>
              <w:spacing w:before="240" w:afterLines="160" w:after="384" w:line="360" w:lineRule="auto"/>
              <w:jc w:val="center"/>
              <w:rPr>
                <w:lang w:val="es-DO"/>
              </w:rPr>
            </w:pPr>
            <w:r w:rsidRPr="00B02CE4">
              <w:rPr>
                <w:lang w:val="es-DO"/>
              </w:rPr>
              <w:t>Interacciones con el contenido multimedia</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3C8E9AA4" w14:textId="23F4640A" w:rsidR="005D703C" w:rsidRPr="00B02CE4" w:rsidRDefault="005D703C" w:rsidP="00E96328">
            <w:pPr>
              <w:spacing w:before="240" w:afterLines="160" w:after="384" w:line="360" w:lineRule="auto"/>
              <w:jc w:val="center"/>
              <w:rPr>
                <w:color w:val="808080" w:themeColor="background1" w:themeShade="80"/>
                <w:lang w:val="es-DO"/>
              </w:rPr>
            </w:pPr>
            <w:r>
              <w:rPr>
                <w:color w:val="808080"/>
                <w:sz w:val="22"/>
                <w:szCs w:val="22"/>
              </w:rPr>
              <w:t>0</w:t>
            </w:r>
          </w:p>
        </w:tc>
      </w:tr>
      <w:tr w:rsidR="005D703C" w:rsidRPr="00B02CE4" w14:paraId="39E3CDE4" w14:textId="77777777" w:rsidTr="00E76755">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2A4AEC" w14:textId="77777777" w:rsidR="005D703C" w:rsidRPr="00B02CE4" w:rsidRDefault="005D703C" w:rsidP="00E96328">
            <w:pPr>
              <w:spacing w:before="240" w:afterLines="160" w:after="384" w:line="360" w:lineRule="auto"/>
              <w:jc w:val="center"/>
              <w:rPr>
                <w:lang w:val="es-DO"/>
              </w:rPr>
            </w:pPr>
            <w:r w:rsidRPr="00B02CE4">
              <w:rPr>
                <w:lang w:val="es-DO"/>
              </w:rPr>
              <w:t>Clics en el enlace</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0E890725" w14:textId="52173119" w:rsidR="005D703C" w:rsidRPr="00B02CE4" w:rsidRDefault="005D703C" w:rsidP="00E96328">
            <w:pPr>
              <w:spacing w:before="240" w:afterLines="160" w:after="384" w:line="360" w:lineRule="auto"/>
              <w:jc w:val="center"/>
              <w:rPr>
                <w:color w:val="808080" w:themeColor="background1" w:themeShade="80"/>
                <w:lang w:val="es-DO"/>
              </w:rPr>
            </w:pPr>
            <w:r>
              <w:rPr>
                <w:color w:val="808080"/>
                <w:sz w:val="22"/>
                <w:szCs w:val="22"/>
              </w:rPr>
              <w:t>267</w:t>
            </w:r>
          </w:p>
        </w:tc>
      </w:tr>
      <w:tr w:rsidR="005D703C" w:rsidRPr="00B02CE4" w14:paraId="0CDD6017" w14:textId="77777777" w:rsidTr="00E76755">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5E6730" w14:textId="77777777" w:rsidR="005D703C" w:rsidRPr="00B02CE4" w:rsidRDefault="005D703C" w:rsidP="00E96328">
            <w:pPr>
              <w:spacing w:before="240" w:afterLines="160" w:after="384" w:line="360" w:lineRule="auto"/>
              <w:jc w:val="center"/>
              <w:rPr>
                <w:color w:val="808080" w:themeColor="background1" w:themeShade="80"/>
                <w:lang w:val="es-DO"/>
              </w:rPr>
            </w:pPr>
            <w:r w:rsidRPr="00B02CE4">
              <w:rPr>
                <w:color w:val="808080" w:themeColor="background1" w:themeShade="80"/>
                <w:lang w:val="es-DO"/>
              </w:rPr>
              <w:t>Me gusta</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07A98198" w14:textId="0AC7CDC9" w:rsidR="005D703C" w:rsidRPr="00B02CE4" w:rsidRDefault="005D703C" w:rsidP="00E96328">
            <w:pPr>
              <w:spacing w:before="240" w:afterLines="160" w:after="384" w:line="360" w:lineRule="auto"/>
              <w:jc w:val="center"/>
              <w:rPr>
                <w:color w:val="808080" w:themeColor="background1" w:themeShade="80"/>
                <w:lang w:val="es-DO"/>
              </w:rPr>
            </w:pPr>
            <w:r>
              <w:rPr>
                <w:color w:val="808080"/>
                <w:sz w:val="22"/>
                <w:szCs w:val="22"/>
              </w:rPr>
              <w:t>1,784</w:t>
            </w:r>
          </w:p>
        </w:tc>
      </w:tr>
      <w:tr w:rsidR="005D703C" w:rsidRPr="00B02CE4" w14:paraId="141C18CA" w14:textId="77777777" w:rsidTr="00E76755">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BC0ADA" w14:textId="77777777" w:rsidR="005D703C" w:rsidRPr="00B02CE4" w:rsidRDefault="005D703C" w:rsidP="00E96328">
            <w:pPr>
              <w:spacing w:before="240" w:afterLines="160" w:after="384" w:line="360" w:lineRule="auto"/>
              <w:jc w:val="center"/>
              <w:rPr>
                <w:color w:val="808080" w:themeColor="background1" w:themeShade="80"/>
                <w:lang w:val="es-DO"/>
              </w:rPr>
            </w:pPr>
            <w:r w:rsidRPr="00B02CE4">
              <w:rPr>
                <w:color w:val="808080" w:themeColor="background1" w:themeShade="80"/>
                <w:lang w:val="es-DO"/>
              </w:rPr>
              <w:t>Re tweets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7FF92562" w14:textId="440FB668" w:rsidR="005D703C" w:rsidRPr="00B02CE4" w:rsidRDefault="005D703C" w:rsidP="00E96328">
            <w:pPr>
              <w:spacing w:before="240" w:afterLines="160" w:after="384" w:line="360" w:lineRule="auto"/>
              <w:jc w:val="center"/>
              <w:rPr>
                <w:color w:val="808080" w:themeColor="background1" w:themeShade="80"/>
                <w:lang w:val="es-DO"/>
              </w:rPr>
            </w:pPr>
            <w:r>
              <w:rPr>
                <w:color w:val="808080"/>
                <w:sz w:val="22"/>
                <w:szCs w:val="22"/>
              </w:rPr>
              <w:t>407</w:t>
            </w:r>
          </w:p>
        </w:tc>
      </w:tr>
      <w:tr w:rsidR="005D703C" w:rsidRPr="00B02CE4" w14:paraId="053F49EE" w14:textId="77777777" w:rsidTr="00E76755">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EFBE59" w14:textId="77777777" w:rsidR="005D703C" w:rsidRPr="00B02CE4" w:rsidRDefault="005D703C" w:rsidP="00E96328">
            <w:pPr>
              <w:spacing w:before="240" w:afterLines="160" w:after="384" w:line="360" w:lineRule="auto"/>
              <w:jc w:val="center"/>
              <w:rPr>
                <w:color w:val="808080" w:themeColor="background1" w:themeShade="80"/>
                <w:lang w:val="es-DO"/>
              </w:rPr>
            </w:pPr>
            <w:r w:rsidRPr="00B02CE4">
              <w:rPr>
                <w:color w:val="808080" w:themeColor="background1" w:themeShade="80"/>
                <w:lang w:val="es-DO"/>
              </w:rPr>
              <w:t>Clics en el perfil</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4C662251" w14:textId="03084305" w:rsidR="005D703C" w:rsidRPr="00B02CE4" w:rsidRDefault="005D703C" w:rsidP="00E96328">
            <w:pPr>
              <w:spacing w:before="240" w:afterLines="160" w:after="384" w:line="360" w:lineRule="auto"/>
              <w:jc w:val="center"/>
              <w:rPr>
                <w:color w:val="808080" w:themeColor="background1" w:themeShade="80"/>
                <w:lang w:val="es-DO"/>
              </w:rPr>
            </w:pPr>
            <w:r>
              <w:rPr>
                <w:color w:val="808080"/>
                <w:sz w:val="22"/>
                <w:szCs w:val="22"/>
              </w:rPr>
              <w:t>386</w:t>
            </w:r>
          </w:p>
        </w:tc>
      </w:tr>
      <w:tr w:rsidR="005D703C" w:rsidRPr="00B02CE4" w14:paraId="3E934BD6" w14:textId="77777777" w:rsidTr="00E76755">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03F465" w14:textId="77777777" w:rsidR="005D703C" w:rsidRPr="00B02CE4" w:rsidRDefault="005D703C" w:rsidP="00E96328">
            <w:pPr>
              <w:spacing w:before="240" w:afterLines="160" w:after="384" w:line="360" w:lineRule="auto"/>
              <w:jc w:val="center"/>
              <w:rPr>
                <w:color w:val="808080" w:themeColor="background1" w:themeShade="80"/>
                <w:lang w:val="es-DO"/>
              </w:rPr>
            </w:pPr>
            <w:r w:rsidRPr="00B02CE4">
              <w:rPr>
                <w:color w:val="808080" w:themeColor="background1" w:themeShade="80"/>
                <w:lang w:val="es-DO"/>
              </w:rPr>
              <w:t>Respuestas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7AC3A4B9" w14:textId="673CA2B1" w:rsidR="005D703C" w:rsidRPr="00B02CE4" w:rsidRDefault="005D703C" w:rsidP="00E96328">
            <w:pPr>
              <w:spacing w:before="240" w:afterLines="160" w:after="384" w:line="360" w:lineRule="auto"/>
              <w:jc w:val="center"/>
              <w:rPr>
                <w:color w:val="808080" w:themeColor="background1" w:themeShade="80"/>
                <w:lang w:val="es-DO"/>
              </w:rPr>
            </w:pPr>
            <w:r>
              <w:rPr>
                <w:color w:val="808080"/>
                <w:sz w:val="22"/>
                <w:szCs w:val="22"/>
              </w:rPr>
              <w:t>54</w:t>
            </w:r>
          </w:p>
        </w:tc>
      </w:tr>
    </w:tbl>
    <w:p w14:paraId="33D129AF" w14:textId="1C3A57D0" w:rsidR="00A36D11" w:rsidRDefault="00A36D11" w:rsidP="00E96328">
      <w:pPr>
        <w:spacing w:afterLines="160" w:after="384" w:line="360" w:lineRule="auto"/>
        <w:ind w:left="630"/>
        <w:rPr>
          <w:color w:val="808080"/>
          <w:sz w:val="20"/>
          <w:szCs w:val="20"/>
          <w:lang w:val="es-DO"/>
        </w:rPr>
      </w:pPr>
      <w:r w:rsidRPr="003F7952">
        <w:rPr>
          <w:b/>
          <w:bCs/>
          <w:color w:val="808080"/>
          <w:sz w:val="20"/>
          <w:szCs w:val="20"/>
          <w:lang w:val="es-DO"/>
        </w:rPr>
        <w:t>Fuente:</w:t>
      </w:r>
      <w:r w:rsidRPr="00B02CE4">
        <w:rPr>
          <w:color w:val="808080"/>
          <w:sz w:val="20"/>
          <w:szCs w:val="20"/>
          <w:lang w:val="es-DO"/>
        </w:rPr>
        <w:t xml:space="preserve"> Departamento Comunicaciones</w:t>
      </w:r>
    </w:p>
    <w:p w14:paraId="2E587032" w14:textId="350190C2" w:rsidR="005D703C" w:rsidRPr="003F7952" w:rsidRDefault="005D703C" w:rsidP="00D0151F">
      <w:pPr>
        <w:pStyle w:val="Prrafodelista"/>
        <w:numPr>
          <w:ilvl w:val="1"/>
          <w:numId w:val="43"/>
        </w:numPr>
        <w:spacing w:afterLines="160" w:after="384" w:line="360" w:lineRule="auto"/>
        <w:ind w:left="360"/>
        <w:rPr>
          <w:b/>
          <w:bCs/>
          <w:color w:val="767070"/>
          <w:sz w:val="23"/>
          <w:szCs w:val="23"/>
          <w:lang w:val="es-DO"/>
        </w:rPr>
      </w:pPr>
      <w:r w:rsidRPr="003F7952">
        <w:rPr>
          <w:b/>
          <w:bCs/>
          <w:color w:val="767070"/>
          <w:sz w:val="23"/>
          <w:szCs w:val="23"/>
          <w:lang w:val="es-DO"/>
        </w:rPr>
        <w:t xml:space="preserve">Analíticas de Facebook | Enero - </w:t>
      </w:r>
      <w:proofErr w:type="gramStart"/>
      <w:r w:rsidRPr="003F7952">
        <w:rPr>
          <w:b/>
          <w:bCs/>
          <w:color w:val="767070"/>
          <w:sz w:val="23"/>
          <w:szCs w:val="23"/>
          <w:lang w:val="es-DO"/>
        </w:rPr>
        <w:t>Diciembre</w:t>
      </w:r>
      <w:proofErr w:type="gramEnd"/>
      <w:r w:rsidRPr="003F7952">
        <w:rPr>
          <w:b/>
          <w:bCs/>
          <w:color w:val="767070"/>
          <w:sz w:val="23"/>
          <w:szCs w:val="23"/>
          <w:lang w:val="es-DO"/>
        </w:rPr>
        <w:t xml:space="preserve"> 2022</w:t>
      </w:r>
    </w:p>
    <w:tbl>
      <w:tblPr>
        <w:tblW w:w="0" w:type="auto"/>
        <w:jc w:val="center"/>
        <w:tblCellMar>
          <w:left w:w="0" w:type="dxa"/>
          <w:right w:w="0" w:type="dxa"/>
        </w:tblCellMar>
        <w:tblLook w:val="04A0" w:firstRow="1" w:lastRow="0" w:firstColumn="1" w:lastColumn="0" w:noHBand="0" w:noVBand="1"/>
      </w:tblPr>
      <w:tblGrid>
        <w:gridCol w:w="2262"/>
        <w:gridCol w:w="1337"/>
      </w:tblGrid>
      <w:tr w:rsidR="005D703C" w:rsidRPr="00B02CE4" w14:paraId="7BD8359D" w14:textId="77777777" w:rsidTr="00E96328">
        <w:trPr>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1A6B33BC" w14:textId="77777777" w:rsidR="005D703C" w:rsidRPr="00B02CE4" w:rsidRDefault="005D703C" w:rsidP="00E96328">
            <w:pPr>
              <w:spacing w:afterLines="160" w:after="384" w:line="360" w:lineRule="auto"/>
              <w:jc w:val="center"/>
              <w:rPr>
                <w:b/>
                <w:bCs/>
                <w:color w:val="D9D9D9" w:themeColor="background1" w:themeShade="D9"/>
                <w:lang w:val="es-DO"/>
              </w:rPr>
            </w:pPr>
            <w:r w:rsidRPr="00B02CE4">
              <w:rPr>
                <w:b/>
                <w:bCs/>
                <w:color w:val="D9D9D9" w:themeColor="background1" w:themeShade="D9"/>
                <w:lang w:val="es-DO"/>
              </w:rPr>
              <w:lastRenderedPageBreak/>
              <w:t>Descripción</w:t>
            </w:r>
          </w:p>
        </w:tc>
        <w:tc>
          <w:tcPr>
            <w:tcW w:w="0" w:type="auto"/>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1DAC7383" w14:textId="77777777" w:rsidR="005D703C" w:rsidRPr="00B02CE4" w:rsidRDefault="005D703C" w:rsidP="00E96328">
            <w:pPr>
              <w:spacing w:afterLines="160" w:after="384" w:line="360" w:lineRule="auto"/>
              <w:jc w:val="center"/>
              <w:rPr>
                <w:b/>
                <w:bCs/>
                <w:color w:val="D9D9D9" w:themeColor="background1" w:themeShade="D9"/>
                <w:lang w:val="es-DO"/>
              </w:rPr>
            </w:pPr>
            <w:r w:rsidRPr="00B02CE4">
              <w:rPr>
                <w:b/>
                <w:bCs/>
                <w:color w:val="D9D9D9" w:themeColor="background1" w:themeShade="D9"/>
                <w:lang w:val="es-DO"/>
              </w:rPr>
              <w:t>Cantidad</w:t>
            </w:r>
          </w:p>
        </w:tc>
      </w:tr>
      <w:tr w:rsidR="000E51E2" w:rsidRPr="00B02CE4" w14:paraId="69FFC4F2" w14:textId="77777777" w:rsidTr="00E96328">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08DBDC0" w14:textId="1704532E" w:rsidR="000E51E2" w:rsidRPr="00B02CE4" w:rsidRDefault="000E51E2" w:rsidP="00E96328">
            <w:pPr>
              <w:spacing w:afterLines="160" w:after="384" w:line="360" w:lineRule="auto"/>
              <w:jc w:val="center"/>
              <w:rPr>
                <w:lang w:val="es-DO"/>
              </w:rPr>
            </w:pPr>
            <w:r>
              <w:rPr>
                <w:lang w:val="en"/>
              </w:rPr>
              <w:t xml:space="preserve">Me </w:t>
            </w:r>
            <w:proofErr w:type="spellStart"/>
            <w:r>
              <w:rPr>
                <w:lang w:val="en"/>
              </w:rPr>
              <w:t>Gusta</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48B53003" w14:textId="7762485D" w:rsidR="000E51E2" w:rsidRPr="00B02CE4" w:rsidRDefault="000E51E2" w:rsidP="00E96328">
            <w:pPr>
              <w:spacing w:afterLines="160" w:after="384" w:line="360" w:lineRule="auto"/>
              <w:jc w:val="center"/>
              <w:rPr>
                <w:color w:val="808080" w:themeColor="background1" w:themeShade="80"/>
                <w:lang w:val="es-DO"/>
              </w:rPr>
            </w:pPr>
            <w:r>
              <w:rPr>
                <w:color w:val="808080"/>
                <w:sz w:val="22"/>
                <w:szCs w:val="22"/>
              </w:rPr>
              <w:t>1,044</w:t>
            </w:r>
          </w:p>
        </w:tc>
      </w:tr>
      <w:tr w:rsidR="000E51E2" w:rsidRPr="00B02CE4" w14:paraId="74D561F1" w14:textId="77777777" w:rsidTr="00E96328">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4335A4C" w14:textId="1BF7BD77" w:rsidR="000E51E2" w:rsidRPr="00B02CE4" w:rsidRDefault="000E51E2" w:rsidP="00E96328">
            <w:pPr>
              <w:spacing w:afterLines="160" w:after="384" w:line="360" w:lineRule="auto"/>
              <w:jc w:val="center"/>
              <w:rPr>
                <w:lang w:val="es-DO"/>
              </w:rPr>
            </w:pPr>
            <w:proofErr w:type="spellStart"/>
            <w:r>
              <w:rPr>
                <w:lang w:val="en"/>
              </w:rPr>
              <w:t>Clics</w:t>
            </w:r>
            <w:proofErr w:type="spellEnd"/>
            <w:r>
              <w:rPr>
                <w:lang w:val="en"/>
              </w:rPr>
              <w:t xml:space="preserve"> </w:t>
            </w:r>
            <w:proofErr w:type="spellStart"/>
            <w:r>
              <w:rPr>
                <w:lang w:val="en"/>
              </w:rPr>
              <w:t>en</w:t>
            </w:r>
            <w:proofErr w:type="spellEnd"/>
            <w:r>
              <w:rPr>
                <w:lang w:val="en"/>
              </w:rPr>
              <w:t xml:space="preserve"> </w:t>
            </w:r>
            <w:proofErr w:type="spellStart"/>
            <w:r>
              <w:rPr>
                <w:lang w:val="en"/>
              </w:rPr>
              <w:t>el</w:t>
            </w:r>
            <w:proofErr w:type="spellEnd"/>
            <w:r>
              <w:rPr>
                <w:lang w:val="en"/>
              </w:rPr>
              <w:t xml:space="preserve"> enlace</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111BDC0C" w14:textId="107F15F8" w:rsidR="000E51E2" w:rsidRPr="00B02CE4" w:rsidRDefault="000E51E2" w:rsidP="00E96328">
            <w:pPr>
              <w:spacing w:afterLines="160" w:after="384" w:line="360" w:lineRule="auto"/>
              <w:jc w:val="center"/>
              <w:rPr>
                <w:color w:val="808080" w:themeColor="background1" w:themeShade="80"/>
                <w:lang w:val="es-DO"/>
              </w:rPr>
            </w:pPr>
            <w:r>
              <w:rPr>
                <w:color w:val="808080"/>
                <w:sz w:val="22"/>
                <w:szCs w:val="22"/>
              </w:rPr>
              <w:t>715</w:t>
            </w:r>
          </w:p>
        </w:tc>
      </w:tr>
      <w:tr w:rsidR="000E51E2" w:rsidRPr="00B02CE4" w14:paraId="10A5EBC2" w14:textId="77777777" w:rsidTr="00E96328">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91B537C" w14:textId="0A2C4916" w:rsidR="000E51E2" w:rsidRPr="00B02CE4" w:rsidRDefault="000E51E2" w:rsidP="00E96328">
            <w:pPr>
              <w:spacing w:afterLines="160" w:after="384" w:line="360" w:lineRule="auto"/>
              <w:jc w:val="center"/>
              <w:rPr>
                <w:lang w:val="es-DO"/>
              </w:rPr>
            </w:pPr>
            <w:proofErr w:type="spellStart"/>
            <w:r>
              <w:rPr>
                <w:lang w:val="en"/>
              </w:rPr>
              <w:t>Alcance</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685E9C7A" w14:textId="767A7A12" w:rsidR="000E51E2" w:rsidRPr="00B02CE4" w:rsidRDefault="000E51E2" w:rsidP="00E96328">
            <w:pPr>
              <w:spacing w:afterLines="160" w:after="384" w:line="360" w:lineRule="auto"/>
              <w:jc w:val="center"/>
              <w:rPr>
                <w:color w:val="808080" w:themeColor="background1" w:themeShade="80"/>
                <w:lang w:val="es-DO"/>
              </w:rPr>
            </w:pPr>
            <w:r>
              <w:rPr>
                <w:color w:val="808080"/>
                <w:sz w:val="22"/>
                <w:szCs w:val="22"/>
              </w:rPr>
              <w:t>291</w:t>
            </w:r>
          </w:p>
        </w:tc>
      </w:tr>
      <w:tr w:rsidR="000E51E2" w:rsidRPr="00B02CE4" w14:paraId="21050A7F" w14:textId="77777777" w:rsidTr="00E96328">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852397C" w14:textId="5FFC9613" w:rsidR="000E51E2" w:rsidRPr="00B02CE4" w:rsidRDefault="000E51E2" w:rsidP="00E96328">
            <w:pPr>
              <w:spacing w:afterLines="160" w:after="384" w:line="360" w:lineRule="auto"/>
              <w:jc w:val="center"/>
              <w:rPr>
                <w:color w:val="808080" w:themeColor="background1" w:themeShade="80"/>
                <w:lang w:val="es-DO"/>
              </w:rPr>
            </w:pPr>
            <w:proofErr w:type="spellStart"/>
            <w:r>
              <w:rPr>
                <w:lang w:val="en"/>
              </w:rPr>
              <w:t>Impresiones</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157412E1" w14:textId="53AA0078" w:rsidR="000E51E2" w:rsidRPr="00B02CE4" w:rsidRDefault="000E51E2" w:rsidP="00E96328">
            <w:pPr>
              <w:spacing w:afterLines="160" w:after="384" w:line="360" w:lineRule="auto"/>
              <w:jc w:val="center"/>
              <w:rPr>
                <w:color w:val="808080" w:themeColor="background1" w:themeShade="80"/>
                <w:lang w:val="es-DO"/>
              </w:rPr>
            </w:pPr>
            <w:r>
              <w:rPr>
                <w:color w:val="808080"/>
                <w:sz w:val="22"/>
                <w:szCs w:val="22"/>
              </w:rPr>
              <w:t>13,552</w:t>
            </w:r>
          </w:p>
        </w:tc>
      </w:tr>
    </w:tbl>
    <w:p w14:paraId="29934C31" w14:textId="1F5DC09D" w:rsidR="000E51E2" w:rsidRDefault="000E51E2" w:rsidP="00D0151F">
      <w:pPr>
        <w:spacing w:afterLines="160" w:after="384" w:line="360" w:lineRule="auto"/>
        <w:ind w:left="2070"/>
        <w:rPr>
          <w:color w:val="808080"/>
          <w:sz w:val="20"/>
          <w:szCs w:val="20"/>
          <w:lang w:val="es-DO"/>
        </w:rPr>
      </w:pPr>
      <w:r w:rsidRPr="003F7952">
        <w:rPr>
          <w:b/>
          <w:bCs/>
          <w:color w:val="808080"/>
          <w:sz w:val="20"/>
          <w:szCs w:val="20"/>
          <w:lang w:val="es-DO"/>
        </w:rPr>
        <w:t>Fuente:</w:t>
      </w:r>
      <w:r w:rsidRPr="00B02CE4">
        <w:rPr>
          <w:color w:val="808080"/>
          <w:sz w:val="20"/>
          <w:szCs w:val="20"/>
          <w:lang w:val="es-DO"/>
        </w:rPr>
        <w:t xml:space="preserve"> Departamento Comunicaciones</w:t>
      </w:r>
    </w:p>
    <w:p w14:paraId="436AD6AA" w14:textId="3446E8CD" w:rsidR="000E51E2" w:rsidRPr="003F7952" w:rsidRDefault="000E51E2" w:rsidP="00D0151F">
      <w:pPr>
        <w:pStyle w:val="Prrafodelista"/>
        <w:numPr>
          <w:ilvl w:val="1"/>
          <w:numId w:val="43"/>
        </w:numPr>
        <w:spacing w:afterLines="160" w:after="384" w:line="360" w:lineRule="auto"/>
        <w:ind w:left="360"/>
        <w:rPr>
          <w:b/>
          <w:bCs/>
          <w:color w:val="767070"/>
          <w:sz w:val="23"/>
          <w:szCs w:val="23"/>
          <w:lang w:val="es-DO"/>
        </w:rPr>
      </w:pPr>
      <w:r w:rsidRPr="003F7952">
        <w:rPr>
          <w:b/>
          <w:bCs/>
          <w:color w:val="767070"/>
          <w:sz w:val="23"/>
          <w:szCs w:val="23"/>
          <w:lang w:val="es-DO"/>
        </w:rPr>
        <w:t xml:space="preserve"> Analíticas de YouTube | Enero - </w:t>
      </w:r>
      <w:proofErr w:type="gramStart"/>
      <w:r w:rsidRPr="003F7952">
        <w:rPr>
          <w:b/>
          <w:bCs/>
          <w:color w:val="767070"/>
          <w:sz w:val="23"/>
          <w:szCs w:val="23"/>
          <w:lang w:val="es-DO"/>
        </w:rPr>
        <w:t>Diciembre</w:t>
      </w:r>
      <w:proofErr w:type="gramEnd"/>
      <w:r w:rsidRPr="003F7952">
        <w:rPr>
          <w:b/>
          <w:bCs/>
          <w:color w:val="767070"/>
          <w:sz w:val="23"/>
          <w:szCs w:val="23"/>
          <w:lang w:val="es-DO"/>
        </w:rPr>
        <w:t xml:space="preserve"> 2022</w:t>
      </w:r>
    </w:p>
    <w:tbl>
      <w:tblPr>
        <w:tblW w:w="0" w:type="auto"/>
        <w:jc w:val="center"/>
        <w:tblCellMar>
          <w:left w:w="0" w:type="dxa"/>
          <w:right w:w="0" w:type="dxa"/>
        </w:tblCellMar>
        <w:tblLook w:val="04A0" w:firstRow="1" w:lastRow="0" w:firstColumn="1" w:lastColumn="0" w:noHBand="0" w:noVBand="1"/>
      </w:tblPr>
      <w:tblGrid>
        <w:gridCol w:w="3016"/>
        <w:gridCol w:w="1337"/>
      </w:tblGrid>
      <w:tr w:rsidR="000E51E2" w:rsidRPr="00B02CE4" w14:paraId="2347F3C4" w14:textId="77777777" w:rsidTr="00E76755">
        <w:trPr>
          <w:jc w:val="center"/>
        </w:trPr>
        <w:tc>
          <w:tcPr>
            <w:tcW w:w="0" w:type="auto"/>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50E39DB7" w14:textId="77777777" w:rsidR="000E51E2" w:rsidRPr="00B02CE4" w:rsidRDefault="000E51E2" w:rsidP="003B2DF8">
            <w:pPr>
              <w:spacing w:afterLines="160" w:after="384" w:line="360" w:lineRule="auto"/>
              <w:rPr>
                <w:b/>
                <w:bCs/>
                <w:color w:val="D9D9D9" w:themeColor="background1" w:themeShade="D9"/>
                <w:lang w:val="es-DO"/>
              </w:rPr>
            </w:pPr>
            <w:r w:rsidRPr="00B02CE4">
              <w:rPr>
                <w:b/>
                <w:bCs/>
                <w:color w:val="D9D9D9" w:themeColor="background1" w:themeShade="D9"/>
                <w:lang w:val="es-DO"/>
              </w:rPr>
              <w:t>Descripción</w:t>
            </w:r>
          </w:p>
        </w:tc>
        <w:tc>
          <w:tcPr>
            <w:tcW w:w="0" w:type="auto"/>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47264C3F" w14:textId="77777777" w:rsidR="000E51E2" w:rsidRPr="00B02CE4" w:rsidRDefault="000E51E2" w:rsidP="003B2DF8">
            <w:pPr>
              <w:spacing w:afterLines="160" w:after="384" w:line="360" w:lineRule="auto"/>
              <w:rPr>
                <w:b/>
                <w:bCs/>
                <w:color w:val="D9D9D9" w:themeColor="background1" w:themeShade="D9"/>
                <w:lang w:val="es-DO"/>
              </w:rPr>
            </w:pPr>
            <w:r w:rsidRPr="00B02CE4">
              <w:rPr>
                <w:b/>
                <w:bCs/>
                <w:color w:val="D9D9D9" w:themeColor="background1" w:themeShade="D9"/>
                <w:lang w:val="es-DO"/>
              </w:rPr>
              <w:t>Cantidad</w:t>
            </w:r>
          </w:p>
        </w:tc>
      </w:tr>
      <w:tr w:rsidR="00EA44C9" w:rsidRPr="00B02CE4" w14:paraId="54029083" w14:textId="77777777" w:rsidTr="00E76755">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A5F68BE" w14:textId="0A57847E" w:rsidR="00EA44C9" w:rsidRPr="00B02CE4" w:rsidRDefault="00EA44C9" w:rsidP="003B2DF8">
            <w:pPr>
              <w:spacing w:afterLines="160" w:after="384" w:line="360" w:lineRule="auto"/>
              <w:rPr>
                <w:lang w:val="es-DO"/>
              </w:rPr>
            </w:pPr>
            <w:proofErr w:type="spellStart"/>
            <w:r>
              <w:rPr>
                <w:lang w:val="en"/>
              </w:rPr>
              <w:t>Suscripciones</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5941FFE3" w14:textId="77881A42" w:rsidR="00EA44C9" w:rsidRPr="00B02CE4" w:rsidRDefault="00EA44C9" w:rsidP="003B2DF8">
            <w:pPr>
              <w:spacing w:afterLines="160" w:after="384" w:line="360" w:lineRule="auto"/>
              <w:rPr>
                <w:color w:val="808080" w:themeColor="background1" w:themeShade="80"/>
                <w:lang w:val="es-DO"/>
              </w:rPr>
            </w:pPr>
            <w:r>
              <w:rPr>
                <w:color w:val="808080"/>
                <w:sz w:val="22"/>
                <w:szCs w:val="22"/>
              </w:rPr>
              <w:t>165</w:t>
            </w:r>
          </w:p>
        </w:tc>
      </w:tr>
      <w:tr w:rsidR="00EA44C9" w:rsidRPr="00B02CE4" w14:paraId="480C4B49" w14:textId="77777777" w:rsidTr="00E76755">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16EE4C2" w14:textId="5C511400" w:rsidR="00EA44C9" w:rsidRPr="00B02CE4" w:rsidRDefault="00EA44C9" w:rsidP="003B2DF8">
            <w:pPr>
              <w:spacing w:afterLines="160" w:after="384" w:line="360" w:lineRule="auto"/>
              <w:rPr>
                <w:lang w:val="es-DO"/>
              </w:rPr>
            </w:pPr>
            <w:r>
              <w:rPr>
                <w:lang w:val="en"/>
              </w:rPr>
              <w:t>Vistas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164AA0EC" w14:textId="138D1190" w:rsidR="00EA44C9" w:rsidRPr="00B02CE4" w:rsidRDefault="00EA44C9" w:rsidP="003B2DF8">
            <w:pPr>
              <w:spacing w:afterLines="160" w:after="384" w:line="360" w:lineRule="auto"/>
              <w:rPr>
                <w:color w:val="808080" w:themeColor="background1" w:themeShade="80"/>
                <w:lang w:val="es-DO"/>
              </w:rPr>
            </w:pPr>
            <w:r>
              <w:rPr>
                <w:color w:val="808080"/>
                <w:sz w:val="22"/>
                <w:szCs w:val="22"/>
              </w:rPr>
              <w:t>4,400</w:t>
            </w:r>
          </w:p>
        </w:tc>
      </w:tr>
      <w:tr w:rsidR="00EA44C9" w:rsidRPr="00B02CE4" w14:paraId="7752767F" w14:textId="77777777" w:rsidTr="00E76755">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AB114CA" w14:textId="308780F2" w:rsidR="00EA44C9" w:rsidRPr="00B02CE4" w:rsidRDefault="00EA44C9" w:rsidP="003B2DF8">
            <w:pPr>
              <w:spacing w:afterLines="160" w:after="384" w:line="360" w:lineRule="auto"/>
              <w:rPr>
                <w:lang w:val="es-DO"/>
              </w:rPr>
            </w:pPr>
            <w:proofErr w:type="spellStart"/>
            <w:r>
              <w:rPr>
                <w:lang w:val="en"/>
              </w:rPr>
              <w:t>Tiempo</w:t>
            </w:r>
            <w:proofErr w:type="spellEnd"/>
            <w:r>
              <w:rPr>
                <w:lang w:val="en"/>
              </w:rPr>
              <w:t xml:space="preserve"> de </w:t>
            </w:r>
            <w:proofErr w:type="spellStart"/>
            <w:r>
              <w:rPr>
                <w:lang w:val="en"/>
              </w:rPr>
              <w:t>reproducci</w:t>
            </w:r>
            <w:r w:rsidR="003F7952">
              <w:rPr>
                <w:lang w:val="en"/>
              </w:rPr>
              <w:t>ó</w:t>
            </w:r>
            <w:r>
              <w:rPr>
                <w:lang w:val="en"/>
              </w:rPr>
              <w:t>n</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16773C56" w14:textId="3AC8E2F2" w:rsidR="00EA44C9" w:rsidRPr="00B02CE4" w:rsidRDefault="00EA44C9" w:rsidP="003B2DF8">
            <w:pPr>
              <w:spacing w:afterLines="160" w:after="384" w:line="360" w:lineRule="auto"/>
              <w:rPr>
                <w:color w:val="808080" w:themeColor="background1" w:themeShade="80"/>
                <w:lang w:val="es-DO"/>
              </w:rPr>
            </w:pPr>
            <w:r>
              <w:rPr>
                <w:color w:val="808080"/>
                <w:sz w:val="22"/>
                <w:szCs w:val="22"/>
              </w:rPr>
              <w:t>128</w:t>
            </w:r>
          </w:p>
        </w:tc>
      </w:tr>
      <w:tr w:rsidR="00EA44C9" w:rsidRPr="00B02CE4" w14:paraId="6C495E77" w14:textId="77777777" w:rsidTr="00E76755">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98DC60" w14:textId="1FD66F84" w:rsidR="00EA44C9" w:rsidRPr="00B02CE4" w:rsidRDefault="00EA44C9" w:rsidP="003B2DF8">
            <w:pPr>
              <w:spacing w:afterLines="160" w:after="384" w:line="360" w:lineRule="auto"/>
              <w:rPr>
                <w:color w:val="808080" w:themeColor="background1" w:themeShade="80"/>
                <w:lang w:val="es-DO"/>
              </w:rPr>
            </w:pPr>
            <w:proofErr w:type="spellStart"/>
            <w:r>
              <w:rPr>
                <w:lang w:val="en"/>
              </w:rPr>
              <w:t>Impresiones</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504B1AA0" w14:textId="583F372D" w:rsidR="00EA44C9" w:rsidRPr="00B02CE4" w:rsidRDefault="00EA44C9" w:rsidP="003B2DF8">
            <w:pPr>
              <w:spacing w:afterLines="160" w:after="384" w:line="360" w:lineRule="auto"/>
              <w:rPr>
                <w:color w:val="808080" w:themeColor="background1" w:themeShade="80"/>
                <w:lang w:val="es-DO"/>
              </w:rPr>
            </w:pPr>
            <w:r>
              <w:rPr>
                <w:color w:val="808080"/>
                <w:sz w:val="22"/>
                <w:szCs w:val="22"/>
              </w:rPr>
              <w:t>28,177</w:t>
            </w:r>
          </w:p>
        </w:tc>
      </w:tr>
    </w:tbl>
    <w:p w14:paraId="7A38E959" w14:textId="0DE41D54" w:rsidR="00A36D11" w:rsidRPr="003F7952" w:rsidRDefault="00A0200E" w:rsidP="00D0151F">
      <w:pPr>
        <w:pStyle w:val="Ttulo2"/>
        <w:numPr>
          <w:ilvl w:val="2"/>
          <w:numId w:val="24"/>
        </w:numPr>
        <w:tabs>
          <w:tab w:val="left" w:pos="1440"/>
        </w:tabs>
        <w:spacing w:before="0" w:afterLines="160" w:after="384" w:line="360" w:lineRule="auto"/>
        <w:ind w:left="907" w:hanging="907"/>
        <w:rPr>
          <w:rFonts w:eastAsia="Calibri" w:cs="Times New Roman"/>
          <w:b/>
          <w:iCs/>
          <w:color w:val="767070"/>
          <w:szCs w:val="23"/>
          <w:lang w:val="es-DO"/>
        </w:rPr>
      </w:pPr>
      <w:bookmarkStart w:id="139" w:name="_Toc122036978"/>
      <w:r w:rsidRPr="003F7952">
        <w:rPr>
          <w:rFonts w:eastAsia="Calibri" w:cs="Times New Roman"/>
          <w:b/>
          <w:iCs/>
          <w:color w:val="767070"/>
          <w:szCs w:val="23"/>
          <w:lang w:val="es-DO"/>
        </w:rPr>
        <w:t>Hitos</w:t>
      </w:r>
      <w:bookmarkEnd w:id="139"/>
    </w:p>
    <w:p w14:paraId="745D062C" w14:textId="77777777" w:rsidR="00A36D11" w:rsidRPr="00B02CE4" w:rsidRDefault="00A36D11" w:rsidP="00D0151F">
      <w:pPr>
        <w:pStyle w:val="Prrafodelista"/>
        <w:numPr>
          <w:ilvl w:val="0"/>
          <w:numId w:val="5"/>
        </w:numPr>
        <w:tabs>
          <w:tab w:val="left" w:pos="1260"/>
          <w:tab w:val="left" w:pos="2981"/>
        </w:tabs>
        <w:spacing w:afterLines="160" w:after="384" w:line="360" w:lineRule="auto"/>
        <w:ind w:left="274" w:hanging="274"/>
        <w:rPr>
          <w:rFonts w:ascii="Times New Roman" w:hAnsi="Times New Roman"/>
          <w:color w:val="767171"/>
          <w:sz w:val="24"/>
          <w:szCs w:val="24"/>
          <w:lang w:val="es-DO"/>
        </w:rPr>
      </w:pPr>
      <w:r w:rsidRPr="00B02CE4">
        <w:rPr>
          <w:rFonts w:ascii="Times New Roman" w:hAnsi="Times New Roman"/>
          <w:color w:val="767171"/>
          <w:sz w:val="24"/>
          <w:szCs w:val="24"/>
          <w:lang w:val="es-DO"/>
        </w:rPr>
        <w:t>Acuerdo y capacitación con el sindicato nacional de trabajo de prensa de Santiago</w:t>
      </w:r>
    </w:p>
    <w:p w14:paraId="2FC2B627" w14:textId="77777777" w:rsidR="00A36D11" w:rsidRPr="00B02CE4" w:rsidRDefault="00A36D11" w:rsidP="00D0151F">
      <w:pPr>
        <w:pStyle w:val="Prrafodelista"/>
        <w:numPr>
          <w:ilvl w:val="0"/>
          <w:numId w:val="5"/>
        </w:numPr>
        <w:tabs>
          <w:tab w:val="left" w:pos="1260"/>
          <w:tab w:val="left" w:pos="2981"/>
        </w:tabs>
        <w:spacing w:afterLines="160" w:after="384" w:line="360" w:lineRule="auto"/>
        <w:ind w:left="274" w:hanging="274"/>
        <w:rPr>
          <w:rFonts w:ascii="Times New Roman" w:hAnsi="Times New Roman"/>
          <w:color w:val="767171"/>
          <w:sz w:val="24"/>
          <w:szCs w:val="24"/>
          <w:lang w:val="es-DO"/>
        </w:rPr>
      </w:pPr>
      <w:r w:rsidRPr="00B02CE4">
        <w:rPr>
          <w:rFonts w:ascii="Times New Roman" w:hAnsi="Times New Roman"/>
          <w:color w:val="767171"/>
          <w:sz w:val="24"/>
          <w:szCs w:val="24"/>
          <w:lang w:val="es-DO"/>
        </w:rPr>
        <w:t xml:space="preserve">Acuerdo y capacitación con el sindicato nacional de trabajo de </w:t>
      </w:r>
      <w:proofErr w:type="spellStart"/>
      <w:r w:rsidRPr="00B02CE4">
        <w:rPr>
          <w:rFonts w:ascii="Times New Roman" w:hAnsi="Times New Roman"/>
          <w:color w:val="767171"/>
          <w:sz w:val="24"/>
          <w:szCs w:val="24"/>
          <w:lang w:val="es-DO"/>
        </w:rPr>
        <w:t>Higuey</w:t>
      </w:r>
      <w:proofErr w:type="spellEnd"/>
      <w:r w:rsidRPr="00B02CE4">
        <w:rPr>
          <w:rFonts w:ascii="Times New Roman" w:hAnsi="Times New Roman"/>
          <w:color w:val="767171"/>
          <w:sz w:val="24"/>
          <w:szCs w:val="24"/>
          <w:lang w:val="es-DO"/>
        </w:rPr>
        <w:t xml:space="preserve">. </w:t>
      </w:r>
    </w:p>
    <w:p w14:paraId="5BD2CCDC" w14:textId="77777777" w:rsidR="00A36D11" w:rsidRPr="00B02CE4" w:rsidRDefault="00A36D11" w:rsidP="00D0151F">
      <w:pPr>
        <w:pStyle w:val="Prrafodelista"/>
        <w:numPr>
          <w:ilvl w:val="0"/>
          <w:numId w:val="5"/>
        </w:numPr>
        <w:tabs>
          <w:tab w:val="left" w:pos="1260"/>
          <w:tab w:val="left" w:pos="2981"/>
        </w:tabs>
        <w:spacing w:afterLines="160" w:after="384" w:line="360" w:lineRule="auto"/>
        <w:ind w:left="274" w:hanging="274"/>
        <w:rPr>
          <w:rFonts w:ascii="Times New Roman" w:hAnsi="Times New Roman"/>
          <w:color w:val="767171"/>
          <w:sz w:val="24"/>
          <w:szCs w:val="24"/>
          <w:lang w:val="es-DO"/>
        </w:rPr>
      </w:pPr>
      <w:r w:rsidRPr="00B02CE4">
        <w:rPr>
          <w:rFonts w:ascii="Times New Roman" w:hAnsi="Times New Roman"/>
          <w:color w:val="767171"/>
          <w:sz w:val="24"/>
          <w:szCs w:val="24"/>
          <w:lang w:val="es-DO"/>
        </w:rPr>
        <w:t>Acuerdo con el Colegio Dominicano de Periodista de Barahona (en proceso).</w:t>
      </w:r>
    </w:p>
    <w:p w14:paraId="4109F3D5" w14:textId="77777777" w:rsidR="00A36D11" w:rsidRPr="00B02CE4" w:rsidRDefault="00A36D11" w:rsidP="00D0151F">
      <w:pPr>
        <w:pStyle w:val="Prrafodelista"/>
        <w:numPr>
          <w:ilvl w:val="0"/>
          <w:numId w:val="5"/>
        </w:numPr>
        <w:tabs>
          <w:tab w:val="left" w:pos="1260"/>
          <w:tab w:val="left" w:pos="2981"/>
        </w:tabs>
        <w:spacing w:afterLines="160" w:after="384" w:line="360" w:lineRule="auto"/>
        <w:ind w:left="274" w:hanging="274"/>
        <w:rPr>
          <w:rFonts w:ascii="Times New Roman" w:hAnsi="Times New Roman"/>
          <w:color w:val="767171"/>
          <w:sz w:val="24"/>
          <w:szCs w:val="24"/>
          <w:lang w:val="es-DO"/>
        </w:rPr>
      </w:pPr>
      <w:r w:rsidRPr="00B02CE4">
        <w:rPr>
          <w:rFonts w:ascii="Times New Roman" w:hAnsi="Times New Roman"/>
          <w:color w:val="767171"/>
          <w:sz w:val="24"/>
          <w:szCs w:val="24"/>
          <w:lang w:val="es-DO"/>
        </w:rPr>
        <w:t>Visibilidad de la Institución en diferentes medios</w:t>
      </w:r>
    </w:p>
    <w:p w14:paraId="35DBF90A" w14:textId="77777777" w:rsidR="00A36D11" w:rsidRPr="00B02CE4" w:rsidRDefault="00A36D11" w:rsidP="00D0151F">
      <w:pPr>
        <w:pStyle w:val="Prrafodelista"/>
        <w:numPr>
          <w:ilvl w:val="0"/>
          <w:numId w:val="5"/>
        </w:numPr>
        <w:tabs>
          <w:tab w:val="left" w:pos="1260"/>
          <w:tab w:val="left" w:pos="2981"/>
        </w:tabs>
        <w:spacing w:afterLines="160" w:after="384" w:line="360" w:lineRule="auto"/>
        <w:ind w:left="274" w:hanging="274"/>
        <w:rPr>
          <w:rFonts w:ascii="Times New Roman" w:hAnsi="Times New Roman"/>
          <w:color w:val="767171"/>
          <w:sz w:val="24"/>
          <w:szCs w:val="24"/>
          <w:lang w:val="es-DO"/>
        </w:rPr>
      </w:pPr>
      <w:r w:rsidRPr="00B02CE4">
        <w:rPr>
          <w:rFonts w:ascii="Times New Roman" w:hAnsi="Times New Roman"/>
          <w:color w:val="767171"/>
          <w:sz w:val="24"/>
          <w:szCs w:val="24"/>
          <w:lang w:val="es-DO"/>
        </w:rPr>
        <w:lastRenderedPageBreak/>
        <w:t>Actualización de impresión de Ley 42-08, ahora integrando todos los reglamentos de la ley.</w:t>
      </w:r>
    </w:p>
    <w:p w14:paraId="52EDB31F" w14:textId="7D062226" w:rsidR="00A36D11" w:rsidRDefault="00A36D11" w:rsidP="00D0151F">
      <w:pPr>
        <w:pStyle w:val="Prrafodelista"/>
        <w:numPr>
          <w:ilvl w:val="0"/>
          <w:numId w:val="5"/>
        </w:numPr>
        <w:tabs>
          <w:tab w:val="left" w:pos="1260"/>
          <w:tab w:val="left" w:pos="2981"/>
        </w:tabs>
        <w:spacing w:afterLines="160" w:after="384" w:line="360" w:lineRule="auto"/>
        <w:ind w:left="274" w:hanging="274"/>
        <w:rPr>
          <w:rFonts w:ascii="Times New Roman" w:hAnsi="Times New Roman"/>
          <w:color w:val="767171"/>
          <w:sz w:val="24"/>
          <w:szCs w:val="24"/>
          <w:lang w:val="es-DO"/>
        </w:rPr>
      </w:pPr>
      <w:r w:rsidRPr="00B02CE4">
        <w:rPr>
          <w:rFonts w:ascii="Times New Roman" w:hAnsi="Times New Roman"/>
          <w:color w:val="767171"/>
          <w:sz w:val="24"/>
          <w:szCs w:val="24"/>
          <w:lang w:val="es-DO"/>
        </w:rPr>
        <w:t xml:space="preserve">Levantamiento y abastecimiento de artículos para eventos institucionales e interinstitucionales, para cuidado de nuestra imagen. </w:t>
      </w:r>
    </w:p>
    <w:p w14:paraId="6F5909FB" w14:textId="13B1A04B" w:rsidR="00F838BD" w:rsidRPr="00B02CE4" w:rsidRDefault="00F838BD" w:rsidP="00D0151F">
      <w:pPr>
        <w:pStyle w:val="Prrafodelista"/>
        <w:numPr>
          <w:ilvl w:val="0"/>
          <w:numId w:val="5"/>
        </w:numPr>
        <w:tabs>
          <w:tab w:val="left" w:pos="1260"/>
          <w:tab w:val="left" w:pos="2981"/>
        </w:tabs>
        <w:spacing w:afterLines="160" w:after="384" w:line="360" w:lineRule="auto"/>
        <w:ind w:left="274" w:hanging="274"/>
        <w:rPr>
          <w:rFonts w:ascii="Times New Roman" w:hAnsi="Times New Roman"/>
          <w:color w:val="767171"/>
          <w:sz w:val="24"/>
          <w:szCs w:val="24"/>
          <w:lang w:val="es-DO"/>
        </w:rPr>
      </w:pPr>
      <w:r w:rsidRPr="00F838BD">
        <w:rPr>
          <w:rFonts w:ascii="Times New Roman" w:hAnsi="Times New Roman"/>
          <w:color w:val="767171"/>
          <w:sz w:val="24"/>
          <w:szCs w:val="24"/>
          <w:lang w:val="es-DO"/>
        </w:rPr>
        <w:t xml:space="preserve">Logramos la verificación de nuestra cuenta institucional, logro a celebrar desde que lo </w:t>
      </w:r>
      <w:proofErr w:type="spellStart"/>
      <w:r w:rsidRPr="00F838BD">
        <w:rPr>
          <w:rFonts w:ascii="Times New Roman" w:hAnsi="Times New Roman"/>
          <w:color w:val="767171"/>
          <w:sz w:val="24"/>
          <w:szCs w:val="24"/>
          <w:lang w:val="es-DO"/>
        </w:rPr>
        <w:t>cuál</w:t>
      </w:r>
      <w:proofErr w:type="spellEnd"/>
      <w:r w:rsidRPr="00F838BD">
        <w:rPr>
          <w:rFonts w:ascii="Times New Roman" w:hAnsi="Times New Roman"/>
          <w:color w:val="767171"/>
          <w:sz w:val="24"/>
          <w:szCs w:val="24"/>
          <w:lang w:val="es-DO"/>
        </w:rPr>
        <w:t xml:space="preserve"> añade mucha credibilidad a las informaciones que ofrecemos por esta vía de comunicación digital.</w:t>
      </w:r>
    </w:p>
    <w:p w14:paraId="03FD98D6" w14:textId="77777777" w:rsidR="00A36D11" w:rsidRPr="003F7952" w:rsidRDefault="00A36D11" w:rsidP="003B2DF8">
      <w:pPr>
        <w:pStyle w:val="Prrafodelista"/>
        <w:tabs>
          <w:tab w:val="left" w:pos="2981"/>
        </w:tabs>
        <w:spacing w:afterLines="160" w:after="384" w:line="360" w:lineRule="auto"/>
        <w:ind w:left="0"/>
        <w:rPr>
          <w:rFonts w:ascii="Times New Roman" w:hAnsi="Times New Roman"/>
          <w:color w:val="767171"/>
          <w:sz w:val="28"/>
          <w:szCs w:val="28"/>
          <w:lang w:val="es-DO"/>
        </w:rPr>
      </w:pPr>
    </w:p>
    <w:p w14:paraId="32DD04C9" w14:textId="77777777" w:rsidR="00A36D11" w:rsidRPr="003F7952" w:rsidRDefault="00A36D11" w:rsidP="00D0151F">
      <w:pPr>
        <w:pStyle w:val="Ttulo2"/>
        <w:numPr>
          <w:ilvl w:val="1"/>
          <w:numId w:val="24"/>
        </w:numPr>
        <w:spacing w:before="0" w:afterLines="160" w:after="384" w:line="360" w:lineRule="auto"/>
        <w:ind w:left="806" w:hanging="806"/>
        <w:rPr>
          <w:rFonts w:cs="Times New Roman"/>
          <w:sz w:val="28"/>
          <w:szCs w:val="28"/>
          <w:lang w:val="es-DO"/>
        </w:rPr>
      </w:pPr>
      <w:bookmarkStart w:id="140" w:name="_Toc108512206"/>
      <w:bookmarkStart w:id="141" w:name="_Toc115345618"/>
      <w:bookmarkStart w:id="142" w:name="_Toc122036979"/>
      <w:r w:rsidRPr="003F7952">
        <w:rPr>
          <w:rFonts w:cs="Times New Roman"/>
          <w:sz w:val="28"/>
          <w:szCs w:val="28"/>
          <w:lang w:val="es-DO"/>
        </w:rPr>
        <w:t>Desempeño Relaciones Interinstitucionales</w:t>
      </w:r>
      <w:bookmarkEnd w:id="140"/>
      <w:bookmarkEnd w:id="141"/>
      <w:bookmarkEnd w:id="142"/>
    </w:p>
    <w:p w14:paraId="640D71F4" w14:textId="77777777" w:rsidR="00A36D11" w:rsidRPr="00DD6919" w:rsidRDefault="00A36D11" w:rsidP="00D0151F">
      <w:pPr>
        <w:pStyle w:val="Ttulo2"/>
        <w:numPr>
          <w:ilvl w:val="2"/>
          <w:numId w:val="24"/>
        </w:numPr>
        <w:spacing w:before="0" w:afterLines="160" w:after="384" w:line="360" w:lineRule="auto"/>
        <w:ind w:left="806" w:hanging="806"/>
        <w:rPr>
          <w:rFonts w:cs="Times New Roman"/>
          <w:szCs w:val="24"/>
          <w:lang w:val="es-DO"/>
        </w:rPr>
      </w:pPr>
      <w:bookmarkStart w:id="143" w:name="_Toc108512207"/>
      <w:bookmarkStart w:id="144" w:name="_Toc115345619"/>
      <w:bookmarkStart w:id="145" w:name="_Toc122036980"/>
      <w:r w:rsidRPr="00DD6919">
        <w:rPr>
          <w:rFonts w:cs="Times New Roman"/>
          <w:szCs w:val="24"/>
          <w:lang w:val="es-DO"/>
        </w:rPr>
        <w:t>Acuerdos Interinstitucionales</w:t>
      </w:r>
      <w:bookmarkEnd w:id="143"/>
      <w:bookmarkEnd w:id="144"/>
      <w:bookmarkEnd w:id="145"/>
    </w:p>
    <w:p w14:paraId="1C95922D" w14:textId="77777777" w:rsidR="00A36D11" w:rsidRPr="00B02CE4" w:rsidRDefault="00A36D11" w:rsidP="003B2DF8">
      <w:pPr>
        <w:tabs>
          <w:tab w:val="left" w:pos="2981"/>
        </w:tabs>
        <w:spacing w:afterLines="160" w:after="384" w:line="360" w:lineRule="auto"/>
        <w:rPr>
          <w:lang w:val="es-DO"/>
        </w:rPr>
      </w:pPr>
      <w:r w:rsidRPr="00B02CE4">
        <w:rPr>
          <w:lang w:val="es-DO"/>
        </w:rPr>
        <w:t xml:space="preserve">Pro-Competencia se ha propuesto trabajar conjuntamente con las demás instituciones del Estado y organizaciones de la sociedad civil en su propósito de hacer más eficiente la administración pública y construir una cultura de libre y leal competencia entre los agentes económicos de mercados de bienes y servicios que beneficie a los consumidores. </w:t>
      </w:r>
    </w:p>
    <w:p w14:paraId="311589C3" w14:textId="77777777" w:rsidR="00A36D11" w:rsidRPr="003F7952" w:rsidRDefault="00A36D11" w:rsidP="00D0151F">
      <w:pPr>
        <w:pStyle w:val="Prrafodelista"/>
        <w:numPr>
          <w:ilvl w:val="0"/>
          <w:numId w:val="13"/>
        </w:numPr>
        <w:tabs>
          <w:tab w:val="left" w:pos="720"/>
          <w:tab w:val="left" w:pos="2981"/>
        </w:tabs>
        <w:spacing w:afterLines="160" w:after="384" w:line="360" w:lineRule="auto"/>
        <w:rPr>
          <w:rFonts w:ascii="Times New Roman" w:hAnsi="Times New Roman"/>
          <w:b/>
          <w:bCs/>
          <w:color w:val="767171"/>
          <w:sz w:val="28"/>
          <w:szCs w:val="28"/>
          <w:lang w:val="es-DO"/>
        </w:rPr>
      </w:pPr>
      <w:r w:rsidRPr="003F7952">
        <w:rPr>
          <w:rFonts w:ascii="Times New Roman" w:hAnsi="Times New Roman"/>
          <w:b/>
          <w:bCs/>
          <w:color w:val="767171"/>
          <w:sz w:val="28"/>
          <w:szCs w:val="28"/>
          <w:lang w:val="es-DO"/>
        </w:rPr>
        <w:t>Centro de Capacitación en Política y Gestión Fiscal</w:t>
      </w:r>
    </w:p>
    <w:p w14:paraId="2252C746" w14:textId="77777777" w:rsidR="00A36D11" w:rsidRPr="00B02CE4" w:rsidRDefault="00A36D11" w:rsidP="003B2DF8">
      <w:pPr>
        <w:tabs>
          <w:tab w:val="left" w:pos="2981"/>
        </w:tabs>
        <w:spacing w:afterLines="160" w:after="384" w:line="360" w:lineRule="auto"/>
        <w:rPr>
          <w:lang w:val="es-DO"/>
        </w:rPr>
      </w:pPr>
      <w:r w:rsidRPr="00B02CE4">
        <w:rPr>
          <w:lang w:val="es-DO"/>
        </w:rPr>
        <w:t>Pro-Competencia y el Centro de Capacitación en Política y Gestión Fiscal (</w:t>
      </w:r>
      <w:proofErr w:type="spellStart"/>
      <w:r w:rsidRPr="00B02CE4">
        <w:rPr>
          <w:lang w:val="es-DO"/>
        </w:rPr>
        <w:t>Capgefi</w:t>
      </w:r>
      <w:proofErr w:type="spellEnd"/>
      <w:r w:rsidRPr="00B02CE4">
        <w:rPr>
          <w:lang w:val="es-DO"/>
        </w:rPr>
        <w:t>) firmaron el 02 de marzo del 2022 un acuerdo de cooperación interinstitucional con el objetivo de desarrollar actividades conjuntas orientadas a aunar esfuerzos para promover y ejecutar un proyecto de estrategias y acciones orientadas a mejorar y fortalecer el desempeño del personal de ambas instituciones, que permita viabilizar el proceso de adquisición de destrezas y conocimientos de los participantes en las áreas vinculadas y temas afines a sus respectivas competencias.</w:t>
      </w:r>
    </w:p>
    <w:p w14:paraId="5CB37C34" w14:textId="77777777" w:rsidR="00A36D11" w:rsidRPr="003F7952" w:rsidRDefault="00A36D11" w:rsidP="00D0151F">
      <w:pPr>
        <w:pStyle w:val="Prrafodelista"/>
        <w:numPr>
          <w:ilvl w:val="0"/>
          <w:numId w:val="12"/>
        </w:numPr>
        <w:tabs>
          <w:tab w:val="left" w:pos="2981"/>
        </w:tabs>
        <w:spacing w:afterLines="160" w:after="384" w:line="360" w:lineRule="auto"/>
        <w:rPr>
          <w:rFonts w:ascii="Times New Roman" w:hAnsi="Times New Roman"/>
          <w:b/>
          <w:bCs/>
          <w:color w:val="767171"/>
          <w:sz w:val="28"/>
          <w:szCs w:val="28"/>
          <w:lang w:val="es-DO"/>
        </w:rPr>
      </w:pPr>
      <w:r w:rsidRPr="003F7952">
        <w:rPr>
          <w:rFonts w:ascii="Times New Roman" w:hAnsi="Times New Roman"/>
          <w:b/>
          <w:bCs/>
          <w:color w:val="767171"/>
          <w:sz w:val="28"/>
          <w:szCs w:val="28"/>
          <w:lang w:val="es-DO"/>
        </w:rPr>
        <w:lastRenderedPageBreak/>
        <w:t>Instituto Dominicano de Aviación Civil</w:t>
      </w:r>
    </w:p>
    <w:p w14:paraId="6CB0C46F" w14:textId="77777777" w:rsidR="00A36D11" w:rsidRPr="00B02CE4" w:rsidRDefault="00A36D11" w:rsidP="00D0151F">
      <w:pPr>
        <w:tabs>
          <w:tab w:val="left" w:pos="2981"/>
        </w:tabs>
        <w:spacing w:afterLines="160" w:after="384" w:line="360" w:lineRule="auto"/>
        <w:rPr>
          <w:lang w:val="es-DO"/>
        </w:rPr>
      </w:pPr>
      <w:r w:rsidRPr="00B02CE4">
        <w:rPr>
          <w:lang w:val="es-DO"/>
        </w:rPr>
        <w:t>Pro-Competencia y el Instituto Dominicano de Aviación Civil (IDAC) se comprometieron el pasado 10 de marzo del 2022, mediante la firma de un acuerdo entre ambas partes, a completar el marco normativo institucional del derecho de la competencia relativo al sector aeronáutico para promover la transparencia en los mercados, garantizar excelencia de los servicios y lograr eficiencia económica, así como, promover un esquema conjunto de actividades encaminadas a celebrar conferencias, seminarios, talleres, cursos y otros encuentros académicos, que generen espacios para la discusión y el intercambio de experiencias y para la difusión de información a los ciudadanos y ejecutar, de forma conjunta, proyectos de cooperación de interés mutuo, así como cualesquiera otras actividades propias de la naturaleza de ambas instituciones.</w:t>
      </w:r>
    </w:p>
    <w:p w14:paraId="546CC598" w14:textId="77777777" w:rsidR="00A36D11" w:rsidRPr="003F7952" w:rsidRDefault="00A36D11" w:rsidP="00D0151F">
      <w:pPr>
        <w:pStyle w:val="Prrafodelista"/>
        <w:numPr>
          <w:ilvl w:val="0"/>
          <w:numId w:val="12"/>
        </w:numPr>
        <w:tabs>
          <w:tab w:val="left" w:pos="2981"/>
        </w:tabs>
        <w:spacing w:afterLines="160" w:after="384" w:line="360" w:lineRule="auto"/>
        <w:rPr>
          <w:rFonts w:ascii="Times New Roman" w:hAnsi="Times New Roman"/>
          <w:b/>
          <w:bCs/>
          <w:color w:val="767171"/>
          <w:sz w:val="28"/>
          <w:szCs w:val="28"/>
          <w:lang w:val="es-DO"/>
        </w:rPr>
      </w:pPr>
      <w:r w:rsidRPr="003F7952">
        <w:rPr>
          <w:rFonts w:ascii="Times New Roman" w:hAnsi="Times New Roman"/>
          <w:b/>
          <w:bCs/>
          <w:color w:val="767171"/>
          <w:sz w:val="28"/>
          <w:szCs w:val="28"/>
          <w:lang w:val="es-DO"/>
        </w:rPr>
        <w:t>Tribunal Constitucional</w:t>
      </w:r>
    </w:p>
    <w:p w14:paraId="6BE52804" w14:textId="1370ECF3" w:rsidR="00A36D11" w:rsidRDefault="00A36D11" w:rsidP="003B2DF8">
      <w:pPr>
        <w:tabs>
          <w:tab w:val="left" w:pos="2981"/>
        </w:tabs>
        <w:spacing w:afterLines="160" w:after="384" w:line="360" w:lineRule="auto"/>
        <w:rPr>
          <w:lang w:val="es-DO"/>
        </w:rPr>
      </w:pPr>
      <w:r w:rsidRPr="00B02CE4">
        <w:rPr>
          <w:lang w:val="es-DO"/>
        </w:rPr>
        <w:t>El Tribunal Constitucional (TC) y la Comisión Nacional de Defensa de la Competencia (Pro-Competencia) suscribieron el pasado 15 de marzo del 2022 un acuerdo marco de cooperación interinstitucional para desarrollar iniciativas orientadas al estudio y difusión del respeto a los derechos fundamentales y las normas constitucionales consignadas en el ordenamiento jurídico dominicano.</w:t>
      </w:r>
    </w:p>
    <w:p w14:paraId="513D0C73" w14:textId="77777777" w:rsidR="00A36D11" w:rsidRPr="003F7952" w:rsidRDefault="00A36D11" w:rsidP="00D0151F">
      <w:pPr>
        <w:pStyle w:val="Prrafodelista"/>
        <w:numPr>
          <w:ilvl w:val="0"/>
          <w:numId w:val="14"/>
        </w:numPr>
        <w:tabs>
          <w:tab w:val="left" w:pos="2981"/>
        </w:tabs>
        <w:spacing w:afterLines="160" w:after="384" w:line="360" w:lineRule="auto"/>
        <w:rPr>
          <w:rFonts w:ascii="Times New Roman" w:hAnsi="Times New Roman"/>
          <w:b/>
          <w:bCs/>
          <w:color w:val="767171"/>
          <w:sz w:val="28"/>
          <w:szCs w:val="28"/>
          <w:lang w:val="es-DO"/>
        </w:rPr>
      </w:pPr>
      <w:r w:rsidRPr="003F7952">
        <w:rPr>
          <w:rFonts w:ascii="Times New Roman" w:hAnsi="Times New Roman"/>
          <w:b/>
          <w:bCs/>
          <w:color w:val="767171"/>
          <w:sz w:val="28"/>
          <w:szCs w:val="28"/>
          <w:lang w:val="es-DO"/>
        </w:rPr>
        <w:t>Instituto Nacional de Formación Técnico Profesional (INFOTEP)</w:t>
      </w:r>
    </w:p>
    <w:p w14:paraId="2E13804E" w14:textId="77777777" w:rsidR="00A36D11" w:rsidRPr="00B02CE4" w:rsidRDefault="00A36D11" w:rsidP="003B2DF8">
      <w:pPr>
        <w:tabs>
          <w:tab w:val="left" w:pos="2981"/>
        </w:tabs>
        <w:spacing w:afterLines="160" w:after="384" w:line="360" w:lineRule="auto"/>
        <w:rPr>
          <w:lang w:val="es-DO"/>
        </w:rPr>
      </w:pPr>
      <w:r w:rsidRPr="00B02CE4">
        <w:rPr>
          <w:bCs/>
          <w:lang w:val="es-DO"/>
        </w:rPr>
        <w:t>La Comisión</w:t>
      </w:r>
      <w:r w:rsidRPr="00B02CE4">
        <w:rPr>
          <w:lang w:val="es-DO"/>
        </w:rPr>
        <w:t xml:space="preserve"> Nacional de Defensa de la Competencia (Pro-Competencia) y el Instituto Nacional de Formación Técnico Profesional (Infotep) firmaron un acuerdo de colaboración </w:t>
      </w:r>
      <w:r w:rsidRPr="00B02CE4">
        <w:rPr>
          <w:lang w:val="es-DO"/>
        </w:rPr>
        <w:lastRenderedPageBreak/>
        <w:t>interinstitucional para el fortalecimiento académico, científico, técnico y cultural y la mejoría de las capacidades de su personal.</w:t>
      </w:r>
      <w:r w:rsidRPr="00B02CE4">
        <w:rPr>
          <w:lang w:val="es-DO"/>
        </w:rPr>
        <w:tab/>
      </w:r>
    </w:p>
    <w:p w14:paraId="3D2DF2B9" w14:textId="77777777" w:rsidR="00A36D11" w:rsidRPr="00DD6919" w:rsidRDefault="00A36D11" w:rsidP="00D0151F">
      <w:pPr>
        <w:pStyle w:val="Prrafodelista"/>
        <w:numPr>
          <w:ilvl w:val="0"/>
          <w:numId w:val="14"/>
        </w:numPr>
        <w:tabs>
          <w:tab w:val="left" w:pos="2981"/>
        </w:tabs>
        <w:spacing w:afterLines="160" w:after="384" w:line="360" w:lineRule="auto"/>
        <w:rPr>
          <w:rFonts w:ascii="Times New Roman" w:hAnsi="Times New Roman"/>
          <w:b/>
          <w:bCs/>
          <w:color w:val="767171"/>
          <w:sz w:val="28"/>
          <w:szCs w:val="28"/>
          <w:lang w:val="es-DO"/>
        </w:rPr>
      </w:pPr>
      <w:r w:rsidRPr="00DD6919">
        <w:rPr>
          <w:rFonts w:ascii="Times New Roman" w:hAnsi="Times New Roman"/>
          <w:b/>
          <w:bCs/>
          <w:color w:val="767171"/>
          <w:sz w:val="28"/>
          <w:szCs w:val="28"/>
          <w:lang w:val="es-DO"/>
        </w:rPr>
        <w:t>Pontificia Universidad Católica Madre y Maestra (PUCMM)</w:t>
      </w:r>
    </w:p>
    <w:p w14:paraId="26C57A80" w14:textId="61963BDE" w:rsidR="00A36D11" w:rsidRDefault="00A36D11" w:rsidP="003B2DF8">
      <w:pPr>
        <w:tabs>
          <w:tab w:val="left" w:pos="2981"/>
        </w:tabs>
        <w:spacing w:afterLines="160" w:after="384" w:line="360" w:lineRule="auto"/>
        <w:rPr>
          <w:lang w:val="es-DO"/>
        </w:rPr>
      </w:pPr>
      <w:r w:rsidRPr="00B02CE4">
        <w:rPr>
          <w:lang w:val="es-DO"/>
        </w:rPr>
        <w:t xml:space="preserve">El rector de la Pontificia Universidad Católica Madre y Maestra (PUCMM), presbítero </w:t>
      </w:r>
      <w:proofErr w:type="spellStart"/>
      <w:r w:rsidRPr="00B02CE4">
        <w:rPr>
          <w:lang w:val="es-DO"/>
        </w:rPr>
        <w:t>Secilio</w:t>
      </w:r>
      <w:proofErr w:type="spellEnd"/>
      <w:r w:rsidRPr="00B02CE4">
        <w:rPr>
          <w:lang w:val="es-DO"/>
        </w:rPr>
        <w:t xml:space="preserve"> Espinal, y la presidenta del Consejo Directivo de la Comisión Nacional de Defensa de la Competencia (</w:t>
      </w:r>
      <w:proofErr w:type="spellStart"/>
      <w:r w:rsidRPr="00B02CE4">
        <w:rPr>
          <w:lang w:val="es-DO"/>
        </w:rPr>
        <w:t>Procompetencia</w:t>
      </w:r>
      <w:proofErr w:type="spellEnd"/>
      <w:r w:rsidRPr="00B02CE4">
        <w:rPr>
          <w:lang w:val="es-DO"/>
        </w:rPr>
        <w:t>), profesora María Elena Vásquez, han destacado la necesidad de aunar esfuerzos para construir conocimientos sobre derecho de la competencia en los mercados para beneficiar la inversión local y extranjera y a los usuarios y consumidores. Lo han planteado tras firmar un acuerdo interinstitucional durante una ceremonia efectuada cerca del mediodía de este jueves en el recinto Santo Tomás de Aquino de la universidad privada, en el Distrito Nacional.</w:t>
      </w:r>
    </w:p>
    <w:p w14:paraId="00F94B6F" w14:textId="77777777" w:rsidR="00A36D11" w:rsidRPr="00B02CE4" w:rsidRDefault="00A36D11" w:rsidP="003B2DF8">
      <w:pPr>
        <w:tabs>
          <w:tab w:val="left" w:pos="2981"/>
        </w:tabs>
        <w:spacing w:afterLines="160" w:after="384" w:line="360" w:lineRule="auto"/>
        <w:rPr>
          <w:lang w:val="es-DO"/>
        </w:rPr>
      </w:pPr>
      <w:r w:rsidRPr="00B02CE4">
        <w:rPr>
          <w:lang w:val="es-DO"/>
        </w:rPr>
        <w:t>El rector Espinal resaltó el pacto interinstitucional suscrito porque -a su juicio- permitirá la formación académica con apego a la ética y los valores cristianos que facilita la academia.</w:t>
      </w:r>
    </w:p>
    <w:p w14:paraId="127B65F2" w14:textId="71ACD72B" w:rsidR="00713381" w:rsidRDefault="00713381" w:rsidP="003B2DF8">
      <w:pPr>
        <w:spacing w:afterLines="160" w:after="384" w:line="360" w:lineRule="auto"/>
        <w:rPr>
          <w:lang w:val="es-DO"/>
        </w:rPr>
      </w:pPr>
    </w:p>
    <w:p w14:paraId="17F5A34C" w14:textId="0F18F759" w:rsidR="00E96328" w:rsidRDefault="00E96328">
      <w:pPr>
        <w:spacing w:line="259" w:lineRule="auto"/>
        <w:jc w:val="left"/>
        <w:rPr>
          <w:lang w:val="es-DO"/>
        </w:rPr>
      </w:pPr>
      <w:r>
        <w:rPr>
          <w:lang w:val="es-DO"/>
        </w:rPr>
        <w:br w:type="page"/>
      </w:r>
    </w:p>
    <w:bookmarkStart w:id="146" w:name="_Toc122036981"/>
    <w:p w14:paraId="6D690888" w14:textId="71815D0D" w:rsidR="0035429F" w:rsidRPr="00B02CE4" w:rsidRDefault="00E96328" w:rsidP="00E96328">
      <w:pPr>
        <w:pStyle w:val="Ttulo1"/>
        <w:numPr>
          <w:ilvl w:val="0"/>
          <w:numId w:val="10"/>
        </w:numPr>
        <w:spacing w:before="0" w:afterLines="160" w:after="384"/>
        <w:ind w:left="0"/>
        <w:rPr>
          <w:lang w:val="es-DO"/>
        </w:rPr>
      </w:pPr>
      <w:r w:rsidRPr="00B02CE4">
        <w:rPr>
          <w:rFonts w:eastAsia="Calibri"/>
          <w:noProof/>
          <w:sz w:val="18"/>
          <w:lang w:val="es-DO"/>
        </w:rPr>
        <w:lastRenderedPageBreak/>
        <mc:AlternateContent>
          <mc:Choice Requires="wps">
            <w:drawing>
              <wp:anchor distT="0" distB="0" distL="114300" distR="114300" simplePos="0" relativeHeight="251731968" behindDoc="0" locked="0" layoutInCell="1" allowOverlap="1" wp14:anchorId="01C7E3CD" wp14:editId="253A5CEC">
                <wp:simplePos x="0" y="0"/>
                <wp:positionH relativeFrom="margin">
                  <wp:posOffset>2254250</wp:posOffset>
                </wp:positionH>
                <wp:positionV relativeFrom="paragraph">
                  <wp:posOffset>640189</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89082"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50.4pt" to="214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" strokecolor="#ee2a24" strokeweight="2.25pt">
                <v:stroke joinstyle="miter"/>
                <w10:wrap anchorx="margin"/>
              </v:line>
            </w:pict>
          </mc:Fallback>
        </mc:AlternateContent>
      </w:r>
      <w:r w:rsidR="00967739" w:rsidRPr="00B02CE4">
        <w:rPr>
          <w:lang w:val="es-DO"/>
        </w:rPr>
        <w:t xml:space="preserve">SERVICIO AL CIUDADANO Y </w:t>
      </w:r>
      <w:r w:rsidR="00485B71" w:rsidRPr="00B02CE4">
        <w:rPr>
          <w:lang w:val="es-DO"/>
        </w:rPr>
        <w:t>TRANSPARENCIA INSTITUCIONAL</w:t>
      </w:r>
      <w:bookmarkEnd w:id="146"/>
    </w:p>
    <w:p w14:paraId="53F5C3D5" w14:textId="1A094AA5" w:rsidR="0035429F" w:rsidRPr="00B02CE4" w:rsidRDefault="0035429F" w:rsidP="00E96328">
      <w:pPr>
        <w:spacing w:afterLines="160" w:after="384" w:line="360" w:lineRule="auto"/>
        <w:jc w:val="center"/>
        <w:rPr>
          <w:rFonts w:eastAsia="Calibri"/>
          <w:szCs w:val="36"/>
          <w:lang w:val="es-DO"/>
        </w:rPr>
      </w:pPr>
      <w:r w:rsidRPr="00B02CE4">
        <w:rPr>
          <w:rFonts w:eastAsia="Calibri"/>
          <w:szCs w:val="36"/>
          <w:lang w:val="es-DO"/>
        </w:rPr>
        <w:t>Memoria institucional 2022</w:t>
      </w:r>
    </w:p>
    <w:p w14:paraId="6F47BC20" w14:textId="77777777" w:rsidR="00DE0F36" w:rsidRPr="006808D7" w:rsidRDefault="00DE0F36" w:rsidP="00F20433">
      <w:pPr>
        <w:pStyle w:val="Ttulo2"/>
        <w:numPr>
          <w:ilvl w:val="1"/>
          <w:numId w:val="17"/>
        </w:numPr>
        <w:tabs>
          <w:tab w:val="left" w:pos="90"/>
        </w:tabs>
        <w:spacing w:before="0" w:afterLines="160" w:after="384" w:line="360" w:lineRule="auto"/>
        <w:ind w:left="0"/>
        <w:rPr>
          <w:rFonts w:eastAsiaTheme="minorHAnsi" w:cs="Times New Roman"/>
          <w:sz w:val="28"/>
          <w:szCs w:val="28"/>
          <w:lang w:val="es-DO"/>
        </w:rPr>
      </w:pPr>
      <w:bookmarkStart w:id="147" w:name="_Toc108512209"/>
      <w:bookmarkStart w:id="148" w:name="_Toc115345621"/>
      <w:bookmarkStart w:id="149" w:name="_Toc122036982"/>
      <w:r w:rsidRPr="006808D7">
        <w:rPr>
          <w:rFonts w:eastAsiaTheme="minorHAnsi" w:cs="Times New Roman"/>
          <w:sz w:val="28"/>
          <w:szCs w:val="28"/>
          <w:lang w:val="es-DO"/>
        </w:rPr>
        <w:t>Nivel de la satisfacción con el servicio</w:t>
      </w:r>
      <w:bookmarkEnd w:id="147"/>
      <w:bookmarkEnd w:id="148"/>
      <w:bookmarkEnd w:id="149"/>
    </w:p>
    <w:p w14:paraId="2E091282" w14:textId="6580C76A" w:rsidR="00DE0F36" w:rsidRPr="00B02CE4" w:rsidRDefault="00DE0F36" w:rsidP="00F20433">
      <w:pPr>
        <w:tabs>
          <w:tab w:val="left" w:pos="2981"/>
        </w:tabs>
        <w:spacing w:afterLines="160" w:after="384" w:line="360" w:lineRule="auto"/>
        <w:ind w:left="-360"/>
        <w:rPr>
          <w:lang w:val="es-DO"/>
        </w:rPr>
      </w:pPr>
      <w:r w:rsidRPr="00B02CE4">
        <w:rPr>
          <w:lang w:val="es-DO"/>
        </w:rPr>
        <w:t>De acuerdo con el apartado 3.1, avalado por la revisión exhaustiva realizada a PRO-COMPETENCIA de parte del Ministerio de Administración Pública, esta Comisión no aplica para la implementación de la herramienta de medición de la satisfacción con los servicios, pues los productos relativos al ejercicio de las facultades institucionales causan un impacto directo solo a los agentes económicos, actores muy específicos de la economía nacional, en una franja de tiempo que no permitiría tener retroalimentaciones objetivas ni aplicables por el deber-ser expuesto en la Ley General de Defensa de la Competencia, núm. 42-08, el Reglamento de Aplicación y demás reglamentos aplicables.</w:t>
      </w:r>
    </w:p>
    <w:p w14:paraId="07346818" w14:textId="6995E8B1" w:rsidR="00DE0F36" w:rsidRPr="006808D7" w:rsidRDefault="00DE0F36" w:rsidP="00D0151F">
      <w:pPr>
        <w:pStyle w:val="Ttulo2"/>
        <w:numPr>
          <w:ilvl w:val="1"/>
          <w:numId w:val="17"/>
        </w:numPr>
        <w:tabs>
          <w:tab w:val="left" w:pos="180"/>
        </w:tabs>
        <w:spacing w:before="0" w:afterLines="160" w:after="384" w:line="360" w:lineRule="auto"/>
        <w:ind w:left="0"/>
        <w:rPr>
          <w:rFonts w:eastAsiaTheme="minorHAnsi" w:cs="Times New Roman"/>
          <w:sz w:val="28"/>
          <w:szCs w:val="28"/>
          <w:lang w:val="es-DO"/>
        </w:rPr>
      </w:pPr>
      <w:bookmarkStart w:id="150" w:name="_Toc108512210"/>
      <w:bookmarkStart w:id="151" w:name="_Toc115345622"/>
      <w:bookmarkStart w:id="152" w:name="_Toc122036983"/>
      <w:r w:rsidRPr="006808D7">
        <w:rPr>
          <w:rFonts w:eastAsiaTheme="minorHAnsi" w:cs="Times New Roman"/>
          <w:sz w:val="28"/>
          <w:szCs w:val="28"/>
          <w:lang w:val="es-DO"/>
        </w:rPr>
        <w:t>Nivel de cumplimiento acceso a la información</w:t>
      </w:r>
      <w:bookmarkEnd w:id="150"/>
      <w:bookmarkEnd w:id="151"/>
      <w:bookmarkEnd w:id="152"/>
    </w:p>
    <w:p w14:paraId="48A4A906" w14:textId="7E6D5D39" w:rsidR="00DC3910" w:rsidRPr="00B02CE4" w:rsidRDefault="00DE0F36" w:rsidP="00F20433">
      <w:pPr>
        <w:tabs>
          <w:tab w:val="left" w:pos="2981"/>
        </w:tabs>
        <w:spacing w:afterLines="160" w:after="384" w:line="360" w:lineRule="auto"/>
        <w:ind w:left="-360"/>
        <w:rPr>
          <w:lang w:val="es-DO"/>
        </w:rPr>
      </w:pPr>
      <w:r w:rsidRPr="00B02CE4">
        <w:rPr>
          <w:lang w:val="es-DO"/>
        </w:rPr>
        <w:t xml:space="preserve">Para el </w:t>
      </w:r>
      <w:r w:rsidR="00DC3910" w:rsidRPr="00B02CE4">
        <w:rPr>
          <w:lang w:val="es-DO"/>
        </w:rPr>
        <w:t>año 2022, la Oficina de Acceso a la Información (OAI) ha recibido 21 solicitudes de información al 21 de noviembre del año 2022, de las cuales 18 han sido respondidas de conformidad con lo dispuesto en la Ley núm. 200-04, cumpliendo así con los plazos señalados, y quedando el ciudadano debidamente notificado de la respuesta, según el medio utilizado para solicitar la misma.</w:t>
      </w:r>
    </w:p>
    <w:p w14:paraId="2B467ABB" w14:textId="77777777" w:rsidR="00DC3910" w:rsidRPr="00B02CE4" w:rsidRDefault="00DC3910" w:rsidP="00F20433">
      <w:pPr>
        <w:spacing w:afterLines="160" w:after="384" w:line="360" w:lineRule="auto"/>
        <w:ind w:left="-360"/>
        <w:rPr>
          <w:lang w:val="es-DO"/>
        </w:rPr>
      </w:pPr>
      <w:r w:rsidRPr="00B02CE4">
        <w:rPr>
          <w:lang w:val="es-DO"/>
        </w:rPr>
        <w:t xml:space="preserve">La información previamente señalada, queda debidamente evidenciada a través de los detalles estadísticos y de balance de gestión de la OAI efectuados durante los tres trimestres correspondientes a este año 2022 y levantados hasta la fecha, a saber: </w:t>
      </w:r>
    </w:p>
    <w:p w14:paraId="49DF2064" w14:textId="02E63DF4" w:rsidR="00DC3910" w:rsidRPr="00B02CE4" w:rsidRDefault="00DC3910" w:rsidP="003B2DF8">
      <w:pPr>
        <w:spacing w:afterLines="160" w:after="384" w:line="360" w:lineRule="auto"/>
        <w:rPr>
          <w:rFonts w:ascii="Futura LT" w:hAnsi="Futura LT"/>
          <w:b/>
          <w:lang w:val="es-DO"/>
        </w:rPr>
      </w:pPr>
    </w:p>
    <w:p w14:paraId="0FEA689C" w14:textId="55E35A4F" w:rsidR="00DC3910" w:rsidRPr="00B02CE4" w:rsidRDefault="00D0151F" w:rsidP="003B2DF8">
      <w:pPr>
        <w:spacing w:afterLines="160" w:after="384" w:line="360" w:lineRule="auto"/>
        <w:rPr>
          <w:rFonts w:ascii="Futura LT" w:hAnsi="Futura LT"/>
          <w:b/>
          <w:lang w:val="es-DO"/>
        </w:rPr>
      </w:pPr>
      <w:r w:rsidRPr="00B02CE4">
        <w:rPr>
          <w:rFonts w:asciiTheme="minorHAnsi" w:hAnsiTheme="minorHAnsi"/>
          <w:noProof/>
          <w:lang w:val="es-DO"/>
        </w:rPr>
        <w:drawing>
          <wp:anchor distT="0" distB="0" distL="114300" distR="114300" simplePos="0" relativeHeight="251751424" behindDoc="0" locked="0" layoutInCell="1" allowOverlap="1" wp14:anchorId="6E55072C" wp14:editId="535172C7">
            <wp:simplePos x="0" y="0"/>
            <wp:positionH relativeFrom="margin">
              <wp:posOffset>-640715</wp:posOffset>
            </wp:positionH>
            <wp:positionV relativeFrom="paragraph">
              <wp:posOffset>271145</wp:posOffset>
            </wp:positionV>
            <wp:extent cx="2366645" cy="2495550"/>
            <wp:effectExtent l="76200" t="76200" r="128905" b="133350"/>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66645" cy="2495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B02CE4">
        <w:rPr>
          <w:rFonts w:asciiTheme="minorHAnsi" w:hAnsiTheme="minorHAnsi"/>
          <w:noProof/>
          <w:lang w:val="es-DO"/>
        </w:rPr>
        <w:drawing>
          <wp:anchor distT="0" distB="0" distL="114300" distR="114300" simplePos="0" relativeHeight="251752448" behindDoc="0" locked="0" layoutInCell="1" allowOverlap="1" wp14:anchorId="4F010956" wp14:editId="790F6C59">
            <wp:simplePos x="0" y="0"/>
            <wp:positionH relativeFrom="margin">
              <wp:posOffset>2496820</wp:posOffset>
            </wp:positionH>
            <wp:positionV relativeFrom="paragraph">
              <wp:posOffset>297180</wp:posOffset>
            </wp:positionV>
            <wp:extent cx="3100070" cy="2394585"/>
            <wp:effectExtent l="76200" t="76200" r="138430" b="139065"/>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2">
                      <a:extLst>
                        <a:ext uri="{28A0092B-C50C-407E-A947-70E740481C1C}">
                          <a14:useLocalDpi xmlns:a14="http://schemas.microsoft.com/office/drawing/2010/main" val="0"/>
                        </a:ext>
                      </a:extLst>
                    </a:blip>
                    <a:srcRect l="9563" t="3378" r="11552" b="44933"/>
                    <a:stretch>
                      <a:fillRect/>
                    </a:stretch>
                  </pic:blipFill>
                  <pic:spPr bwMode="auto">
                    <a:xfrm>
                      <a:off x="0" y="0"/>
                      <a:ext cx="3100070" cy="23945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EBBD8B4" w14:textId="76982EC9" w:rsidR="00DC3910" w:rsidRPr="00B02CE4" w:rsidRDefault="00DC3910" w:rsidP="003B2DF8">
      <w:pPr>
        <w:spacing w:afterLines="160" w:after="384" w:line="360" w:lineRule="auto"/>
        <w:rPr>
          <w:rFonts w:ascii="Futura LT" w:hAnsi="Futura LT"/>
          <w:b/>
          <w:lang w:val="es-DO"/>
        </w:rPr>
      </w:pPr>
    </w:p>
    <w:p w14:paraId="7775356C" w14:textId="7D1CE82F" w:rsidR="00DC3910" w:rsidRPr="00B02CE4" w:rsidRDefault="00DC3910" w:rsidP="003B2DF8">
      <w:pPr>
        <w:spacing w:afterLines="160" w:after="384" w:line="360" w:lineRule="auto"/>
        <w:rPr>
          <w:rFonts w:ascii="Futura LT" w:hAnsi="Futura LT"/>
          <w:b/>
          <w:highlight w:val="yellow"/>
          <w:lang w:val="es-DO"/>
        </w:rPr>
      </w:pPr>
    </w:p>
    <w:p w14:paraId="668F6DBD" w14:textId="533E6F10" w:rsidR="00DC3910" w:rsidRPr="00B02CE4" w:rsidRDefault="00DC3910" w:rsidP="003B2DF8">
      <w:pPr>
        <w:spacing w:afterLines="160" w:after="384" w:line="360" w:lineRule="auto"/>
        <w:rPr>
          <w:rFonts w:ascii="Futura LT" w:hAnsi="Futura LT"/>
          <w:b/>
          <w:highlight w:val="yellow"/>
          <w:lang w:val="es-DO"/>
        </w:rPr>
      </w:pPr>
    </w:p>
    <w:p w14:paraId="2771CF18" w14:textId="411D3DEF" w:rsidR="00DC3910" w:rsidRPr="00B02CE4" w:rsidRDefault="00DC3910" w:rsidP="003B2DF8">
      <w:pPr>
        <w:spacing w:afterLines="160" w:after="384" w:line="360" w:lineRule="auto"/>
        <w:rPr>
          <w:rFonts w:ascii="Futura LT" w:hAnsi="Futura LT"/>
          <w:b/>
          <w:highlight w:val="yellow"/>
          <w:lang w:val="es-DO"/>
        </w:rPr>
      </w:pPr>
    </w:p>
    <w:p w14:paraId="5422809E" w14:textId="48D0AEE5" w:rsidR="00DC3910" w:rsidRPr="00B02CE4" w:rsidRDefault="00DC3910" w:rsidP="003B2DF8">
      <w:pPr>
        <w:spacing w:afterLines="160" w:after="384" w:line="360" w:lineRule="auto"/>
        <w:rPr>
          <w:rFonts w:ascii="Futura LT" w:hAnsi="Futura LT"/>
          <w:b/>
          <w:highlight w:val="yellow"/>
          <w:lang w:val="es-DO"/>
        </w:rPr>
      </w:pPr>
    </w:p>
    <w:p w14:paraId="4AAD1061" w14:textId="6DED834F" w:rsidR="00DC3910" w:rsidRPr="00B02CE4" w:rsidRDefault="00D0151F" w:rsidP="003B2DF8">
      <w:pPr>
        <w:spacing w:afterLines="160" w:after="384" w:line="360" w:lineRule="auto"/>
        <w:rPr>
          <w:rFonts w:ascii="Futura LT" w:hAnsi="Futura LT"/>
          <w:b/>
          <w:highlight w:val="yellow"/>
          <w:lang w:val="es-DO"/>
        </w:rPr>
      </w:pPr>
      <w:r w:rsidRPr="00B02CE4">
        <w:rPr>
          <w:rFonts w:asciiTheme="minorHAnsi" w:hAnsiTheme="minorHAnsi"/>
          <w:noProof/>
          <w:lang w:val="es-DO"/>
        </w:rPr>
        <w:drawing>
          <wp:anchor distT="0" distB="0" distL="114300" distR="114300" simplePos="0" relativeHeight="251753472" behindDoc="0" locked="0" layoutInCell="1" allowOverlap="1" wp14:anchorId="75D006E0" wp14:editId="49F18FB3">
            <wp:simplePos x="0" y="0"/>
            <wp:positionH relativeFrom="margin">
              <wp:posOffset>371475</wp:posOffset>
            </wp:positionH>
            <wp:positionV relativeFrom="paragraph">
              <wp:posOffset>19382</wp:posOffset>
            </wp:positionV>
            <wp:extent cx="3378200" cy="2875915"/>
            <wp:effectExtent l="76200" t="76200" r="127000" b="133985"/>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3" cstate="print">
                      <a:extLst>
                        <a:ext uri="{28A0092B-C50C-407E-A947-70E740481C1C}">
                          <a14:useLocalDpi xmlns:a14="http://schemas.microsoft.com/office/drawing/2010/main" val="0"/>
                        </a:ext>
                      </a:extLst>
                    </a:blip>
                    <a:srcRect l="10344" t="4179" r="12260" b="44476"/>
                    <a:stretch>
                      <a:fillRect/>
                    </a:stretch>
                  </pic:blipFill>
                  <pic:spPr bwMode="auto">
                    <a:xfrm>
                      <a:off x="0" y="0"/>
                      <a:ext cx="3378200" cy="28759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C5A310D" w14:textId="2FABD3EA" w:rsidR="00DC3910" w:rsidRDefault="00DC3910" w:rsidP="003B2DF8">
      <w:pPr>
        <w:spacing w:afterLines="160" w:after="384" w:line="360" w:lineRule="auto"/>
        <w:rPr>
          <w:rFonts w:ascii="Futura LT" w:hAnsi="Futura LT"/>
          <w:b/>
          <w:highlight w:val="yellow"/>
          <w:lang w:val="es-DO"/>
        </w:rPr>
      </w:pPr>
    </w:p>
    <w:p w14:paraId="207BD097" w14:textId="77777777" w:rsidR="00DD6919" w:rsidRPr="00B02CE4" w:rsidRDefault="00DD6919" w:rsidP="003B2DF8">
      <w:pPr>
        <w:spacing w:afterLines="160" w:after="384" w:line="360" w:lineRule="auto"/>
        <w:rPr>
          <w:rFonts w:ascii="Futura LT" w:hAnsi="Futura LT"/>
          <w:b/>
          <w:highlight w:val="yellow"/>
          <w:lang w:val="es-DO"/>
        </w:rPr>
      </w:pPr>
    </w:p>
    <w:p w14:paraId="1B0225EB" w14:textId="4B0B824E" w:rsidR="00DE0F36" w:rsidRPr="006808D7" w:rsidRDefault="00DE0F36" w:rsidP="00D0151F">
      <w:pPr>
        <w:pStyle w:val="Ttulo2"/>
        <w:numPr>
          <w:ilvl w:val="1"/>
          <w:numId w:val="17"/>
        </w:numPr>
        <w:tabs>
          <w:tab w:val="left" w:pos="270"/>
        </w:tabs>
        <w:spacing w:before="0" w:afterLines="160" w:after="384" w:line="360" w:lineRule="auto"/>
        <w:rPr>
          <w:rFonts w:eastAsiaTheme="minorHAnsi" w:cs="Times New Roman"/>
          <w:sz w:val="28"/>
          <w:szCs w:val="28"/>
          <w:lang w:val="es-DO"/>
        </w:rPr>
      </w:pPr>
      <w:bookmarkStart w:id="153" w:name="_Toc108512211"/>
      <w:bookmarkStart w:id="154" w:name="_Toc115345623"/>
      <w:bookmarkStart w:id="155" w:name="_Toc122036984"/>
      <w:r w:rsidRPr="006808D7">
        <w:rPr>
          <w:rFonts w:eastAsiaTheme="minorHAnsi" w:cs="Times New Roman"/>
          <w:sz w:val="28"/>
          <w:szCs w:val="28"/>
          <w:lang w:val="es-DO"/>
        </w:rPr>
        <w:lastRenderedPageBreak/>
        <w:t>Resultado Sistema de Quejas, Reclamos y Sugerencias</w:t>
      </w:r>
      <w:bookmarkEnd w:id="153"/>
      <w:bookmarkEnd w:id="154"/>
      <w:bookmarkEnd w:id="155"/>
    </w:p>
    <w:p w14:paraId="62A5AFB7" w14:textId="5BAC2FEF" w:rsidR="00914068" w:rsidRPr="00B02CE4" w:rsidRDefault="00486C89" w:rsidP="00D0151F">
      <w:pPr>
        <w:tabs>
          <w:tab w:val="left" w:pos="-360"/>
        </w:tabs>
        <w:spacing w:afterLines="160" w:after="384" w:line="360" w:lineRule="auto"/>
        <w:rPr>
          <w:rFonts w:ascii="Futura LT" w:hAnsi="Futura LT"/>
          <w:lang w:val="es-DO"/>
        </w:rPr>
      </w:pPr>
      <w:r w:rsidRPr="00B02CE4">
        <w:rPr>
          <w:noProof/>
          <w:lang w:val="es-DO"/>
        </w:rPr>
        <w:drawing>
          <wp:anchor distT="0" distB="0" distL="114300" distR="114300" simplePos="0" relativeHeight="251756544" behindDoc="0" locked="0" layoutInCell="1" allowOverlap="1" wp14:anchorId="6B9E5DE2" wp14:editId="2AD6699A">
            <wp:simplePos x="0" y="0"/>
            <wp:positionH relativeFrom="margin">
              <wp:posOffset>2673241</wp:posOffset>
            </wp:positionH>
            <wp:positionV relativeFrom="paragraph">
              <wp:posOffset>2403475</wp:posOffset>
            </wp:positionV>
            <wp:extent cx="2806700" cy="1988820"/>
            <wp:effectExtent l="0" t="0" r="0" b="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06700" cy="1988820"/>
                    </a:xfrm>
                    <a:prstGeom prst="rect">
                      <a:avLst/>
                    </a:prstGeom>
                    <a:noFill/>
                  </pic:spPr>
                </pic:pic>
              </a:graphicData>
            </a:graphic>
            <wp14:sizeRelH relativeFrom="page">
              <wp14:pctWidth>0</wp14:pctWidth>
            </wp14:sizeRelH>
            <wp14:sizeRelV relativeFrom="page">
              <wp14:pctHeight>0</wp14:pctHeight>
            </wp14:sizeRelV>
          </wp:anchor>
        </w:drawing>
      </w:r>
      <w:r w:rsidRPr="00B02CE4">
        <w:rPr>
          <w:rFonts w:asciiTheme="minorHAnsi" w:hAnsiTheme="minorHAnsi"/>
          <w:noProof/>
          <w:lang w:val="es-DO"/>
        </w:rPr>
        <w:drawing>
          <wp:anchor distT="0" distB="0" distL="114300" distR="114300" simplePos="0" relativeHeight="251755520" behindDoc="0" locked="0" layoutInCell="1" allowOverlap="1" wp14:anchorId="3584AAD4" wp14:editId="77B7CAC6">
            <wp:simplePos x="0" y="0"/>
            <wp:positionH relativeFrom="margin">
              <wp:posOffset>-553085</wp:posOffset>
            </wp:positionH>
            <wp:positionV relativeFrom="paragraph">
              <wp:posOffset>2441466</wp:posOffset>
            </wp:positionV>
            <wp:extent cx="2764155" cy="1954530"/>
            <wp:effectExtent l="0" t="0" r="0" b="762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4155" cy="1954530"/>
                    </a:xfrm>
                    <a:prstGeom prst="rect">
                      <a:avLst/>
                    </a:prstGeom>
                    <a:noFill/>
                  </pic:spPr>
                </pic:pic>
              </a:graphicData>
            </a:graphic>
            <wp14:sizeRelH relativeFrom="page">
              <wp14:pctWidth>0</wp14:pctWidth>
            </wp14:sizeRelH>
            <wp14:sizeRelV relativeFrom="page">
              <wp14:pctHeight>0</wp14:pctHeight>
            </wp14:sizeRelV>
          </wp:anchor>
        </w:drawing>
      </w:r>
      <w:r w:rsidR="00DE0F36" w:rsidRPr="00B02CE4">
        <w:rPr>
          <w:lang w:val="es-DO"/>
        </w:rPr>
        <w:t xml:space="preserve">A través de la Oficina de Libre Acceso a la Información (OAI) se brinda asistencia con el Sistema 3-1-1 de Atención Ciudadana, para la recepción y canalización de denuncias, quejas, reclamaciones o sugerencias por parte de la ciudadanía a la administración pública. </w:t>
      </w:r>
      <w:r w:rsidR="00914068" w:rsidRPr="00B02CE4">
        <w:rPr>
          <w:lang w:val="es-DO"/>
        </w:rPr>
        <w:t>En lo que concerniente al año 2022, PROCOMPETENCIA no recibió ninguna queja, reclamación, sugerencia o denuncia, por el referido sistema, como se muestra en los cuadros estadísticos efectuados durante los tres trimestres correspondientes a este periodo y levantados hasta la fecha, a saber:</w:t>
      </w:r>
    </w:p>
    <w:p w14:paraId="0952FD70" w14:textId="67ED1CF9" w:rsidR="00914068" w:rsidRPr="00B02CE4" w:rsidRDefault="00914068" w:rsidP="003B2DF8">
      <w:pPr>
        <w:spacing w:afterLines="160" w:after="384" w:line="360" w:lineRule="auto"/>
        <w:rPr>
          <w:rFonts w:ascii="Futura LT" w:hAnsi="Futura LT"/>
          <w:b/>
          <w:lang w:val="es-DO"/>
        </w:rPr>
      </w:pPr>
    </w:p>
    <w:p w14:paraId="4FD17220" w14:textId="2DC44CB0" w:rsidR="00914068" w:rsidRPr="00B02CE4" w:rsidRDefault="00914068" w:rsidP="003B2DF8">
      <w:pPr>
        <w:spacing w:afterLines="160" w:after="384" w:line="360" w:lineRule="auto"/>
        <w:rPr>
          <w:rFonts w:ascii="Futura LT" w:hAnsi="Futura LT"/>
          <w:b/>
          <w:highlight w:val="yellow"/>
          <w:lang w:val="es-DO"/>
        </w:rPr>
      </w:pPr>
    </w:p>
    <w:p w14:paraId="3114178F" w14:textId="357963CE" w:rsidR="00914068" w:rsidRDefault="00914068" w:rsidP="003B2DF8">
      <w:pPr>
        <w:spacing w:afterLines="160" w:after="384" w:line="360" w:lineRule="auto"/>
        <w:rPr>
          <w:rFonts w:ascii="Futura LT" w:hAnsi="Futura LT"/>
          <w:b/>
          <w:lang w:val="es-DO"/>
        </w:rPr>
      </w:pPr>
    </w:p>
    <w:p w14:paraId="0CF6B0E1" w14:textId="77777777" w:rsidR="00F20433" w:rsidRPr="00B02CE4" w:rsidRDefault="00F20433" w:rsidP="003B2DF8">
      <w:pPr>
        <w:spacing w:afterLines="160" w:after="384" w:line="360" w:lineRule="auto"/>
        <w:rPr>
          <w:rFonts w:ascii="Futura LT" w:hAnsi="Futura LT"/>
          <w:b/>
          <w:lang w:val="es-DO"/>
        </w:rPr>
      </w:pPr>
    </w:p>
    <w:p w14:paraId="6AD88BEF" w14:textId="00135F63" w:rsidR="00914068" w:rsidRPr="00B02CE4" w:rsidRDefault="00486C89" w:rsidP="003B2DF8">
      <w:pPr>
        <w:spacing w:afterLines="160" w:after="384" w:line="360" w:lineRule="auto"/>
        <w:rPr>
          <w:rFonts w:ascii="Futura LT" w:hAnsi="Futura LT"/>
          <w:b/>
          <w:lang w:val="es-DO"/>
        </w:rPr>
      </w:pPr>
      <w:r w:rsidRPr="00B02CE4">
        <w:rPr>
          <w:rFonts w:asciiTheme="minorHAnsi" w:hAnsiTheme="minorHAnsi"/>
          <w:noProof/>
          <w:lang w:val="es-DO"/>
        </w:rPr>
        <w:drawing>
          <wp:anchor distT="0" distB="0" distL="114300" distR="114300" simplePos="0" relativeHeight="251787264" behindDoc="0" locked="0" layoutInCell="1" allowOverlap="1" wp14:anchorId="2ACE2FF3" wp14:editId="26F9F1C4">
            <wp:simplePos x="0" y="0"/>
            <wp:positionH relativeFrom="margin">
              <wp:posOffset>1024255</wp:posOffset>
            </wp:positionH>
            <wp:positionV relativeFrom="paragraph">
              <wp:posOffset>157589</wp:posOffset>
            </wp:positionV>
            <wp:extent cx="2721610" cy="1927860"/>
            <wp:effectExtent l="0" t="0" r="2540"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21610" cy="1927860"/>
                    </a:xfrm>
                    <a:prstGeom prst="rect">
                      <a:avLst/>
                    </a:prstGeom>
                    <a:noFill/>
                  </pic:spPr>
                </pic:pic>
              </a:graphicData>
            </a:graphic>
            <wp14:sizeRelH relativeFrom="page">
              <wp14:pctWidth>0</wp14:pctWidth>
            </wp14:sizeRelH>
            <wp14:sizeRelV relativeFrom="page">
              <wp14:pctHeight>0</wp14:pctHeight>
            </wp14:sizeRelV>
          </wp:anchor>
        </w:drawing>
      </w:r>
    </w:p>
    <w:p w14:paraId="107D3881" w14:textId="517E47A8" w:rsidR="00914068" w:rsidRPr="00B02CE4" w:rsidRDefault="00914068" w:rsidP="003B2DF8">
      <w:pPr>
        <w:spacing w:afterLines="160" w:after="384" w:line="360" w:lineRule="auto"/>
        <w:rPr>
          <w:rFonts w:ascii="Futura LT" w:hAnsi="Futura LT"/>
          <w:b/>
          <w:lang w:val="es-DO"/>
        </w:rPr>
      </w:pPr>
    </w:p>
    <w:p w14:paraId="2EED56E6" w14:textId="3F5CC2CC" w:rsidR="00914068" w:rsidRPr="00B02CE4" w:rsidRDefault="00914068" w:rsidP="003B2DF8">
      <w:pPr>
        <w:spacing w:afterLines="160" w:after="384" w:line="360" w:lineRule="auto"/>
        <w:rPr>
          <w:rFonts w:ascii="Futura LT" w:hAnsi="Futura LT"/>
          <w:b/>
          <w:lang w:val="es-DO"/>
        </w:rPr>
      </w:pPr>
    </w:p>
    <w:p w14:paraId="622B8B92" w14:textId="23C6C78A" w:rsidR="00914068" w:rsidRPr="00B02CE4" w:rsidRDefault="00914068" w:rsidP="003B2DF8">
      <w:pPr>
        <w:spacing w:afterLines="160" w:after="384" w:line="360" w:lineRule="auto"/>
        <w:rPr>
          <w:rFonts w:ascii="Futura LT" w:hAnsi="Futura LT"/>
          <w:b/>
          <w:lang w:val="es-DO"/>
        </w:rPr>
      </w:pPr>
    </w:p>
    <w:p w14:paraId="28E32E61" w14:textId="654368CF" w:rsidR="00DE0F36" w:rsidRDefault="00DE0F36" w:rsidP="003B2DF8">
      <w:pPr>
        <w:tabs>
          <w:tab w:val="left" w:pos="2981"/>
        </w:tabs>
        <w:spacing w:afterLines="160" w:after="384" w:line="360" w:lineRule="auto"/>
        <w:rPr>
          <w:color w:val="767070"/>
          <w:sz w:val="20"/>
          <w:szCs w:val="14"/>
          <w:lang w:val="es-DO"/>
        </w:rPr>
      </w:pPr>
      <w:r w:rsidRPr="006808D7">
        <w:rPr>
          <w:b/>
          <w:bCs/>
          <w:color w:val="767070"/>
          <w:sz w:val="20"/>
          <w:szCs w:val="14"/>
          <w:lang w:val="es-DO"/>
        </w:rPr>
        <w:t>Fuente:</w:t>
      </w:r>
      <w:r w:rsidRPr="00B02CE4">
        <w:rPr>
          <w:color w:val="767070"/>
          <w:sz w:val="20"/>
          <w:szCs w:val="14"/>
          <w:lang w:val="es-DO"/>
        </w:rPr>
        <w:t xml:space="preserve"> Oficina de Acceso a la Información</w:t>
      </w:r>
    </w:p>
    <w:p w14:paraId="28C234AF" w14:textId="72C5CFB1" w:rsidR="00DE0F36" w:rsidRPr="006808D7" w:rsidRDefault="00DE0F36" w:rsidP="00F20433">
      <w:pPr>
        <w:pStyle w:val="Ttulo2"/>
        <w:numPr>
          <w:ilvl w:val="1"/>
          <w:numId w:val="17"/>
        </w:numPr>
        <w:tabs>
          <w:tab w:val="left" w:pos="360"/>
        </w:tabs>
        <w:spacing w:before="0" w:afterLines="160" w:after="384" w:line="360" w:lineRule="auto"/>
        <w:ind w:left="0" w:firstLine="0"/>
        <w:rPr>
          <w:rFonts w:eastAsiaTheme="minorHAnsi" w:cs="Times New Roman"/>
          <w:sz w:val="28"/>
          <w:szCs w:val="28"/>
          <w:lang w:val="es-DO"/>
        </w:rPr>
      </w:pPr>
      <w:bookmarkStart w:id="156" w:name="_Toc108512212"/>
      <w:bookmarkStart w:id="157" w:name="_Toc115345624"/>
      <w:bookmarkStart w:id="158" w:name="_Toc122036985"/>
      <w:r w:rsidRPr="006808D7">
        <w:rPr>
          <w:rFonts w:eastAsiaTheme="minorHAnsi" w:cs="Times New Roman"/>
          <w:sz w:val="28"/>
          <w:szCs w:val="28"/>
          <w:lang w:val="es-DO"/>
        </w:rPr>
        <w:lastRenderedPageBreak/>
        <w:t>Resultado mediciones del portal de transparencia</w:t>
      </w:r>
      <w:bookmarkEnd w:id="156"/>
      <w:bookmarkEnd w:id="157"/>
      <w:bookmarkEnd w:id="158"/>
    </w:p>
    <w:p w14:paraId="3D6BDA0B" w14:textId="4B5A9051" w:rsidR="00DE0F36" w:rsidRDefault="00DE0F36" w:rsidP="003B2DF8">
      <w:pPr>
        <w:tabs>
          <w:tab w:val="left" w:pos="2981"/>
        </w:tabs>
        <w:spacing w:afterLines="160" w:after="384" w:line="360" w:lineRule="auto"/>
        <w:rPr>
          <w:lang w:val="es-DO"/>
        </w:rPr>
      </w:pPr>
      <w:r w:rsidRPr="00B02CE4">
        <w:rPr>
          <w:lang w:val="es-DO"/>
        </w:rPr>
        <w:t xml:space="preserve">Como parte de lo indicado en la ley núm. 200-04 en su artículo 1 en el cual, de manera expresa, enuncia un listado, sobre los organismos que están sujetos a la ley, los cuales deben de satisfacer la necesidad de otorgar la información a los ciudadanos que así lo soliciten, y de esta forma garantizar el derecho de los ciudadanas y ciudadanos a acceder a las informaciones registradas en PRO-COMPETENCIA. </w:t>
      </w:r>
    </w:p>
    <w:p w14:paraId="6D98A1DF" w14:textId="5363AEEC" w:rsidR="00DE0F36" w:rsidRDefault="00DE0F36" w:rsidP="003B2DF8">
      <w:pPr>
        <w:tabs>
          <w:tab w:val="left" w:pos="2981"/>
        </w:tabs>
        <w:spacing w:afterLines="160" w:after="384" w:line="360" w:lineRule="auto"/>
        <w:rPr>
          <w:lang w:val="es-DO"/>
        </w:rPr>
      </w:pPr>
      <w:r w:rsidRPr="00B02CE4">
        <w:rPr>
          <w:lang w:val="es-DO"/>
        </w:rPr>
        <w:t xml:space="preserve">En ese sentido el manejo de la OAI en el </w:t>
      </w:r>
      <w:r w:rsidR="00966BF5" w:rsidRPr="00B02CE4">
        <w:rPr>
          <w:lang w:val="es-DO"/>
        </w:rPr>
        <w:t>periodo</w:t>
      </w:r>
      <w:r w:rsidRPr="00B02CE4">
        <w:rPr>
          <w:lang w:val="es-DO"/>
        </w:rPr>
        <w:t xml:space="preserve"> de enero- </w:t>
      </w:r>
      <w:r w:rsidR="00966BF5" w:rsidRPr="00B02CE4">
        <w:rPr>
          <w:lang w:val="es-DO"/>
        </w:rPr>
        <w:t>diciembre</w:t>
      </w:r>
      <w:r w:rsidRPr="00B02CE4">
        <w:rPr>
          <w:lang w:val="es-DO"/>
        </w:rPr>
        <w:t xml:space="preserve"> 2022, ha sido responder por los canales oficiales, aquellas solicitudes sobre los actos y actividades de la institución, a los fines de mantener informados a los ciudadanos y establecer la transparencia y publicidad las actuaciones de la Administración Pública. Como se indica en las infografías, todas las solicitudes han sido respondidas de manera oportuna y el ciudadano ha sido satisfecho en sus inquietudes, haciendo de la OAI merecedora en las evaluaciones del SAIP a través de la DIGE</w:t>
      </w:r>
      <w:r w:rsidR="006065C6" w:rsidRPr="00B02CE4">
        <w:rPr>
          <w:lang w:val="es-DO"/>
        </w:rPr>
        <w:t>I</w:t>
      </w:r>
      <w:r w:rsidRPr="00B02CE4">
        <w:rPr>
          <w:lang w:val="es-DO"/>
        </w:rPr>
        <w:t xml:space="preserve">G de excelentes calificaciones en </w:t>
      </w:r>
      <w:r w:rsidR="006065C6" w:rsidRPr="00B02CE4">
        <w:rPr>
          <w:lang w:val="es-DO"/>
        </w:rPr>
        <w:t>el transcurso del año</w:t>
      </w:r>
      <w:r w:rsidRPr="00B02CE4">
        <w:rPr>
          <w:lang w:val="es-DO"/>
        </w:rPr>
        <w:t>.</w:t>
      </w:r>
    </w:p>
    <w:tbl>
      <w:tblPr>
        <w:tblW w:w="8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9"/>
        <w:gridCol w:w="20"/>
        <w:gridCol w:w="709"/>
        <w:gridCol w:w="41"/>
        <w:gridCol w:w="689"/>
        <w:gridCol w:w="63"/>
        <w:gridCol w:w="666"/>
        <w:gridCol w:w="84"/>
        <w:gridCol w:w="645"/>
        <w:gridCol w:w="104"/>
        <w:gridCol w:w="625"/>
        <w:gridCol w:w="126"/>
        <w:gridCol w:w="602"/>
        <w:gridCol w:w="17"/>
        <w:gridCol w:w="689"/>
        <w:gridCol w:w="22"/>
        <w:gridCol w:w="731"/>
        <w:gridCol w:w="633"/>
        <w:gridCol w:w="19"/>
        <w:gridCol w:w="650"/>
        <w:gridCol w:w="39"/>
        <w:gridCol w:w="461"/>
        <w:gridCol w:w="139"/>
      </w:tblGrid>
      <w:tr w:rsidR="003722E1" w:rsidRPr="00475136" w14:paraId="51E3F4FE" w14:textId="77777777" w:rsidTr="00486C89">
        <w:trPr>
          <w:gridAfter w:val="1"/>
          <w:wAfter w:w="138" w:type="dxa"/>
          <w:trHeight w:val="261"/>
        </w:trPr>
        <w:tc>
          <w:tcPr>
            <w:tcW w:w="8365" w:type="dxa"/>
            <w:gridSpan w:val="22"/>
            <w:shd w:val="clear" w:color="000000" w:fill="002060"/>
            <w:vAlign w:val="center"/>
            <w:hideMark/>
          </w:tcPr>
          <w:p w14:paraId="5E969521" w14:textId="77777777" w:rsidR="003722E1" w:rsidRPr="003722E1" w:rsidRDefault="003722E1" w:rsidP="00486C89">
            <w:pPr>
              <w:spacing w:before="240" w:afterLines="160" w:after="384" w:line="360" w:lineRule="auto"/>
              <w:jc w:val="center"/>
              <w:rPr>
                <w:rFonts w:eastAsia="Times New Roman"/>
                <w:b/>
                <w:bCs/>
                <w:color w:val="FFFFFF"/>
                <w:spacing w:val="0"/>
                <w:sz w:val="20"/>
                <w:szCs w:val="20"/>
                <w:lang w:val="es-DO" w:eastAsia="es-DO"/>
              </w:rPr>
            </w:pPr>
            <w:r w:rsidRPr="003722E1">
              <w:rPr>
                <w:rFonts w:eastAsia="Times New Roman"/>
                <w:b/>
                <w:bCs/>
                <w:color w:val="auto"/>
                <w:spacing w:val="0"/>
                <w:sz w:val="20"/>
                <w:szCs w:val="20"/>
                <w:lang w:val="es-DO" w:eastAsia="es-DO"/>
              </w:rPr>
              <w:t>EVALUACIÓN DEL PORTAL DE TRANSPARENCIA 2022</w:t>
            </w:r>
          </w:p>
        </w:tc>
      </w:tr>
      <w:tr w:rsidR="003722E1" w:rsidRPr="00B02CE4" w14:paraId="2EEC6213" w14:textId="77777777" w:rsidTr="00486C89">
        <w:trPr>
          <w:gridAfter w:val="1"/>
          <w:wAfter w:w="138" w:type="dxa"/>
          <w:trHeight w:val="532"/>
        </w:trPr>
        <w:tc>
          <w:tcPr>
            <w:tcW w:w="2189" w:type="dxa"/>
            <w:gridSpan w:val="5"/>
            <w:shd w:val="clear" w:color="000000" w:fill="002060"/>
            <w:vAlign w:val="center"/>
            <w:hideMark/>
          </w:tcPr>
          <w:p w14:paraId="313AA498" w14:textId="77777777" w:rsidR="003722E1" w:rsidRPr="003722E1" w:rsidRDefault="003722E1" w:rsidP="00486C89">
            <w:pPr>
              <w:spacing w:before="240" w:afterLines="160" w:after="384" w:line="360" w:lineRule="auto"/>
              <w:jc w:val="center"/>
              <w:rPr>
                <w:rFonts w:eastAsia="Times New Roman"/>
                <w:b/>
                <w:bCs/>
                <w:color w:val="FFFFFF"/>
                <w:spacing w:val="0"/>
                <w:sz w:val="20"/>
                <w:szCs w:val="20"/>
                <w:lang w:val="es-DO" w:eastAsia="es-DO"/>
              </w:rPr>
            </w:pPr>
            <w:r w:rsidRPr="003722E1">
              <w:rPr>
                <w:rFonts w:eastAsia="Times New Roman"/>
                <w:b/>
                <w:bCs/>
                <w:color w:val="auto"/>
                <w:spacing w:val="0"/>
                <w:sz w:val="20"/>
                <w:szCs w:val="20"/>
                <w:lang w:val="es-DO" w:eastAsia="es-DO"/>
              </w:rPr>
              <w:t>1ER TRIMESTRE</w:t>
            </w:r>
          </w:p>
        </w:tc>
        <w:tc>
          <w:tcPr>
            <w:tcW w:w="2187" w:type="dxa"/>
            <w:gridSpan w:val="6"/>
            <w:shd w:val="clear" w:color="000000" w:fill="002060"/>
            <w:vAlign w:val="center"/>
            <w:hideMark/>
          </w:tcPr>
          <w:p w14:paraId="31C91969" w14:textId="77777777" w:rsidR="003722E1" w:rsidRPr="003722E1" w:rsidRDefault="003722E1" w:rsidP="00486C89">
            <w:pPr>
              <w:spacing w:before="240" w:afterLines="160" w:after="384" w:line="360" w:lineRule="auto"/>
              <w:jc w:val="center"/>
              <w:rPr>
                <w:rFonts w:eastAsia="Times New Roman"/>
                <w:b/>
                <w:bCs/>
                <w:color w:val="FFFFFF"/>
                <w:spacing w:val="0"/>
                <w:sz w:val="20"/>
                <w:szCs w:val="20"/>
                <w:lang w:val="es-DO" w:eastAsia="es-DO"/>
              </w:rPr>
            </w:pPr>
            <w:r w:rsidRPr="003722E1">
              <w:rPr>
                <w:rFonts w:eastAsia="Times New Roman"/>
                <w:b/>
                <w:bCs/>
                <w:color w:val="auto"/>
                <w:spacing w:val="0"/>
                <w:sz w:val="20"/>
                <w:szCs w:val="20"/>
                <w:lang w:val="es-DO" w:eastAsia="es-DO"/>
              </w:rPr>
              <w:t>2DO TRIMESTRE</w:t>
            </w:r>
          </w:p>
        </w:tc>
        <w:tc>
          <w:tcPr>
            <w:tcW w:w="2187" w:type="dxa"/>
            <w:gridSpan w:val="6"/>
            <w:shd w:val="clear" w:color="000000" w:fill="002060"/>
            <w:vAlign w:val="center"/>
            <w:hideMark/>
          </w:tcPr>
          <w:p w14:paraId="0AE0A1D9" w14:textId="77777777" w:rsidR="003722E1" w:rsidRPr="003722E1" w:rsidRDefault="003722E1" w:rsidP="00486C89">
            <w:pPr>
              <w:spacing w:before="240" w:afterLines="160" w:after="384" w:line="360" w:lineRule="auto"/>
              <w:jc w:val="center"/>
              <w:rPr>
                <w:rFonts w:eastAsia="Times New Roman"/>
                <w:b/>
                <w:bCs/>
                <w:color w:val="FFFFFF"/>
                <w:spacing w:val="0"/>
                <w:sz w:val="20"/>
                <w:szCs w:val="20"/>
                <w:lang w:val="es-DO" w:eastAsia="es-DO"/>
              </w:rPr>
            </w:pPr>
            <w:r w:rsidRPr="003722E1">
              <w:rPr>
                <w:rFonts w:eastAsia="Times New Roman"/>
                <w:b/>
                <w:bCs/>
                <w:color w:val="auto"/>
                <w:spacing w:val="0"/>
                <w:sz w:val="20"/>
                <w:szCs w:val="20"/>
                <w:lang w:val="es-DO" w:eastAsia="es-DO"/>
              </w:rPr>
              <w:t>3ER TRIMESTRE</w:t>
            </w:r>
          </w:p>
        </w:tc>
        <w:tc>
          <w:tcPr>
            <w:tcW w:w="1802" w:type="dxa"/>
            <w:gridSpan w:val="5"/>
            <w:shd w:val="clear" w:color="000000" w:fill="002060"/>
            <w:vAlign w:val="center"/>
            <w:hideMark/>
          </w:tcPr>
          <w:p w14:paraId="66ADA6FF" w14:textId="77777777" w:rsidR="003722E1" w:rsidRPr="003722E1" w:rsidRDefault="003722E1" w:rsidP="00486C89">
            <w:pPr>
              <w:spacing w:before="240" w:afterLines="160" w:after="384" w:line="360" w:lineRule="auto"/>
              <w:jc w:val="center"/>
              <w:rPr>
                <w:rFonts w:eastAsia="Times New Roman"/>
                <w:b/>
                <w:bCs/>
                <w:color w:val="FFFFFF"/>
                <w:spacing w:val="0"/>
                <w:sz w:val="20"/>
                <w:szCs w:val="20"/>
                <w:lang w:val="es-DO" w:eastAsia="es-DO"/>
              </w:rPr>
            </w:pPr>
            <w:r w:rsidRPr="003722E1">
              <w:rPr>
                <w:rFonts w:eastAsia="Times New Roman"/>
                <w:b/>
                <w:bCs/>
                <w:color w:val="auto"/>
                <w:spacing w:val="0"/>
                <w:sz w:val="20"/>
                <w:szCs w:val="20"/>
                <w:lang w:val="es-DO" w:eastAsia="es-DO"/>
              </w:rPr>
              <w:t>4TO TRIMESTRE</w:t>
            </w:r>
          </w:p>
        </w:tc>
      </w:tr>
      <w:tr w:rsidR="003722E1" w:rsidRPr="00B02CE4" w14:paraId="223B8E3C" w14:textId="77777777" w:rsidTr="00486C89">
        <w:trPr>
          <w:gridAfter w:val="1"/>
          <w:wAfter w:w="138" w:type="dxa"/>
          <w:trHeight w:val="514"/>
        </w:trPr>
        <w:tc>
          <w:tcPr>
            <w:tcW w:w="730" w:type="dxa"/>
            <w:shd w:val="clear" w:color="auto" w:fill="auto"/>
            <w:vAlign w:val="center"/>
            <w:hideMark/>
          </w:tcPr>
          <w:p w14:paraId="3D7B39C9"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ENE</w:t>
            </w:r>
          </w:p>
        </w:tc>
        <w:tc>
          <w:tcPr>
            <w:tcW w:w="729" w:type="dxa"/>
            <w:gridSpan w:val="2"/>
            <w:shd w:val="clear" w:color="auto" w:fill="auto"/>
            <w:vAlign w:val="center"/>
            <w:hideMark/>
          </w:tcPr>
          <w:p w14:paraId="3B64A76A"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FEB</w:t>
            </w:r>
          </w:p>
        </w:tc>
        <w:tc>
          <w:tcPr>
            <w:tcW w:w="730" w:type="dxa"/>
            <w:gridSpan w:val="2"/>
            <w:shd w:val="clear" w:color="auto" w:fill="auto"/>
            <w:vAlign w:val="center"/>
            <w:hideMark/>
          </w:tcPr>
          <w:p w14:paraId="1F776DB8"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MAR</w:t>
            </w:r>
          </w:p>
        </w:tc>
        <w:tc>
          <w:tcPr>
            <w:tcW w:w="729" w:type="dxa"/>
            <w:gridSpan w:val="2"/>
            <w:shd w:val="clear" w:color="auto" w:fill="auto"/>
            <w:vAlign w:val="center"/>
            <w:hideMark/>
          </w:tcPr>
          <w:p w14:paraId="43B8E803"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ABR</w:t>
            </w:r>
          </w:p>
        </w:tc>
        <w:tc>
          <w:tcPr>
            <w:tcW w:w="729" w:type="dxa"/>
            <w:gridSpan w:val="2"/>
            <w:shd w:val="clear" w:color="auto" w:fill="auto"/>
            <w:vAlign w:val="center"/>
            <w:hideMark/>
          </w:tcPr>
          <w:p w14:paraId="27A98F76"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MAY</w:t>
            </w:r>
          </w:p>
        </w:tc>
        <w:tc>
          <w:tcPr>
            <w:tcW w:w="729" w:type="dxa"/>
            <w:gridSpan w:val="2"/>
            <w:shd w:val="clear" w:color="auto" w:fill="auto"/>
            <w:vAlign w:val="center"/>
            <w:hideMark/>
          </w:tcPr>
          <w:p w14:paraId="2EF16993"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JUN</w:t>
            </w:r>
          </w:p>
        </w:tc>
        <w:tc>
          <w:tcPr>
            <w:tcW w:w="728" w:type="dxa"/>
            <w:gridSpan w:val="2"/>
            <w:shd w:val="clear" w:color="auto" w:fill="auto"/>
            <w:vAlign w:val="center"/>
            <w:hideMark/>
          </w:tcPr>
          <w:p w14:paraId="7E6BFFB8"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JUL</w:t>
            </w:r>
          </w:p>
        </w:tc>
        <w:tc>
          <w:tcPr>
            <w:tcW w:w="728" w:type="dxa"/>
            <w:gridSpan w:val="3"/>
            <w:shd w:val="clear" w:color="auto" w:fill="auto"/>
            <w:vAlign w:val="center"/>
            <w:hideMark/>
          </w:tcPr>
          <w:p w14:paraId="103E3573"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AGO</w:t>
            </w:r>
          </w:p>
        </w:tc>
        <w:tc>
          <w:tcPr>
            <w:tcW w:w="731" w:type="dxa"/>
            <w:shd w:val="clear" w:color="auto" w:fill="auto"/>
            <w:vAlign w:val="center"/>
            <w:hideMark/>
          </w:tcPr>
          <w:p w14:paraId="3D953D24"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SEP</w:t>
            </w:r>
          </w:p>
        </w:tc>
        <w:tc>
          <w:tcPr>
            <w:tcW w:w="633" w:type="dxa"/>
            <w:shd w:val="clear" w:color="auto" w:fill="auto"/>
            <w:vAlign w:val="center"/>
            <w:hideMark/>
          </w:tcPr>
          <w:p w14:paraId="2157690B"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OCT</w:t>
            </w:r>
          </w:p>
        </w:tc>
        <w:tc>
          <w:tcPr>
            <w:tcW w:w="669" w:type="dxa"/>
            <w:gridSpan w:val="2"/>
            <w:shd w:val="clear" w:color="auto" w:fill="auto"/>
            <w:vAlign w:val="center"/>
            <w:hideMark/>
          </w:tcPr>
          <w:p w14:paraId="3165921B"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NOV</w:t>
            </w:r>
          </w:p>
        </w:tc>
        <w:tc>
          <w:tcPr>
            <w:tcW w:w="500" w:type="dxa"/>
            <w:gridSpan w:val="2"/>
            <w:shd w:val="clear" w:color="auto" w:fill="auto"/>
            <w:vAlign w:val="center"/>
            <w:hideMark/>
          </w:tcPr>
          <w:p w14:paraId="20A2D7BF"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DIC</w:t>
            </w:r>
          </w:p>
        </w:tc>
      </w:tr>
      <w:tr w:rsidR="003722E1" w:rsidRPr="00B02CE4" w14:paraId="3A30EE3E" w14:textId="77777777" w:rsidTr="00486C89">
        <w:trPr>
          <w:gridAfter w:val="1"/>
          <w:wAfter w:w="138" w:type="dxa"/>
          <w:trHeight w:val="261"/>
        </w:trPr>
        <w:tc>
          <w:tcPr>
            <w:tcW w:w="730" w:type="dxa"/>
            <w:shd w:val="clear" w:color="auto" w:fill="auto"/>
            <w:vAlign w:val="center"/>
            <w:hideMark/>
          </w:tcPr>
          <w:p w14:paraId="61CC5116"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78.00</w:t>
            </w:r>
          </w:p>
        </w:tc>
        <w:tc>
          <w:tcPr>
            <w:tcW w:w="729" w:type="dxa"/>
            <w:gridSpan w:val="2"/>
            <w:shd w:val="clear" w:color="auto" w:fill="auto"/>
            <w:vAlign w:val="center"/>
            <w:hideMark/>
          </w:tcPr>
          <w:p w14:paraId="764FA928"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80.00</w:t>
            </w:r>
          </w:p>
        </w:tc>
        <w:tc>
          <w:tcPr>
            <w:tcW w:w="730" w:type="dxa"/>
            <w:gridSpan w:val="2"/>
            <w:shd w:val="clear" w:color="auto" w:fill="auto"/>
            <w:vAlign w:val="center"/>
            <w:hideMark/>
          </w:tcPr>
          <w:p w14:paraId="69196082"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80.50</w:t>
            </w:r>
          </w:p>
        </w:tc>
        <w:tc>
          <w:tcPr>
            <w:tcW w:w="729" w:type="dxa"/>
            <w:gridSpan w:val="2"/>
            <w:shd w:val="clear" w:color="auto" w:fill="auto"/>
            <w:vAlign w:val="center"/>
            <w:hideMark/>
          </w:tcPr>
          <w:p w14:paraId="0D985A88"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87.00</w:t>
            </w:r>
          </w:p>
        </w:tc>
        <w:tc>
          <w:tcPr>
            <w:tcW w:w="729" w:type="dxa"/>
            <w:gridSpan w:val="2"/>
            <w:shd w:val="clear" w:color="auto" w:fill="auto"/>
            <w:vAlign w:val="center"/>
            <w:hideMark/>
          </w:tcPr>
          <w:p w14:paraId="28D5DE30"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88.10</w:t>
            </w:r>
          </w:p>
        </w:tc>
        <w:tc>
          <w:tcPr>
            <w:tcW w:w="729" w:type="dxa"/>
            <w:gridSpan w:val="2"/>
            <w:shd w:val="clear" w:color="auto" w:fill="auto"/>
            <w:vAlign w:val="center"/>
            <w:hideMark/>
          </w:tcPr>
          <w:p w14:paraId="2FB9958E"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91.60</w:t>
            </w:r>
          </w:p>
        </w:tc>
        <w:tc>
          <w:tcPr>
            <w:tcW w:w="728" w:type="dxa"/>
            <w:gridSpan w:val="2"/>
            <w:shd w:val="clear" w:color="auto" w:fill="auto"/>
            <w:vAlign w:val="center"/>
            <w:hideMark/>
          </w:tcPr>
          <w:p w14:paraId="7DAB3250"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80.00</w:t>
            </w:r>
          </w:p>
        </w:tc>
        <w:tc>
          <w:tcPr>
            <w:tcW w:w="728" w:type="dxa"/>
            <w:gridSpan w:val="3"/>
            <w:shd w:val="clear" w:color="auto" w:fill="auto"/>
            <w:vAlign w:val="center"/>
            <w:hideMark/>
          </w:tcPr>
          <w:p w14:paraId="2BB61D13"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90.00</w:t>
            </w:r>
          </w:p>
        </w:tc>
        <w:tc>
          <w:tcPr>
            <w:tcW w:w="731" w:type="dxa"/>
            <w:shd w:val="clear" w:color="auto" w:fill="auto"/>
            <w:vAlign w:val="center"/>
            <w:hideMark/>
          </w:tcPr>
          <w:p w14:paraId="04863F0B"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92.75</w:t>
            </w:r>
          </w:p>
        </w:tc>
        <w:tc>
          <w:tcPr>
            <w:tcW w:w="1802" w:type="dxa"/>
            <w:gridSpan w:val="5"/>
            <w:vMerge w:val="restart"/>
            <w:shd w:val="clear" w:color="auto" w:fill="auto"/>
            <w:vAlign w:val="center"/>
            <w:hideMark/>
          </w:tcPr>
          <w:p w14:paraId="2D2D3402"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Pendiente calificación</w:t>
            </w:r>
          </w:p>
        </w:tc>
      </w:tr>
      <w:tr w:rsidR="003722E1" w:rsidRPr="003722E1" w14:paraId="6C384BC9" w14:textId="77777777" w:rsidTr="00486C89">
        <w:trPr>
          <w:gridAfter w:val="1"/>
          <w:wAfter w:w="138" w:type="dxa"/>
          <w:trHeight w:val="261"/>
        </w:trPr>
        <w:tc>
          <w:tcPr>
            <w:tcW w:w="6563" w:type="dxa"/>
            <w:gridSpan w:val="17"/>
            <w:shd w:val="clear" w:color="auto" w:fill="auto"/>
            <w:vAlign w:val="center"/>
            <w:hideMark/>
          </w:tcPr>
          <w:p w14:paraId="02309F3D" w14:textId="77777777" w:rsidR="003722E1" w:rsidRPr="006808D7" w:rsidRDefault="003722E1" w:rsidP="00486C89">
            <w:pPr>
              <w:spacing w:afterLines="160" w:after="384" w:line="360" w:lineRule="auto"/>
              <w:jc w:val="center"/>
              <w:rPr>
                <w:b/>
                <w:bCs/>
                <w:sz w:val="20"/>
                <w:szCs w:val="20"/>
                <w:lang w:val="es-DO"/>
              </w:rPr>
            </w:pPr>
            <w:r w:rsidRPr="006808D7">
              <w:rPr>
                <w:b/>
                <w:bCs/>
                <w:sz w:val="20"/>
                <w:szCs w:val="20"/>
                <w:lang w:val="es-DO"/>
              </w:rPr>
              <w:t>85.32</w:t>
            </w:r>
          </w:p>
        </w:tc>
        <w:tc>
          <w:tcPr>
            <w:tcW w:w="1802" w:type="dxa"/>
            <w:gridSpan w:val="5"/>
            <w:vMerge/>
            <w:vAlign w:val="center"/>
            <w:hideMark/>
          </w:tcPr>
          <w:p w14:paraId="1E598B0E" w14:textId="77777777" w:rsidR="003722E1" w:rsidRPr="003722E1" w:rsidRDefault="003722E1" w:rsidP="00486C89">
            <w:pPr>
              <w:spacing w:afterLines="160" w:after="384" w:line="360" w:lineRule="auto"/>
              <w:jc w:val="center"/>
              <w:rPr>
                <w:rFonts w:eastAsia="Times New Roman"/>
                <w:color w:val="000000"/>
                <w:spacing w:val="0"/>
                <w:sz w:val="20"/>
                <w:szCs w:val="20"/>
                <w:lang w:val="es-DO" w:eastAsia="es-DO"/>
              </w:rPr>
            </w:pPr>
          </w:p>
        </w:tc>
      </w:tr>
      <w:tr w:rsidR="003722E1" w:rsidRPr="003722E1" w14:paraId="6A21BA98" w14:textId="77777777" w:rsidTr="00486C89">
        <w:trPr>
          <w:trHeight w:val="250"/>
        </w:trPr>
        <w:tc>
          <w:tcPr>
            <w:tcW w:w="8503" w:type="dxa"/>
            <w:gridSpan w:val="23"/>
            <w:shd w:val="clear" w:color="000000" w:fill="002060"/>
            <w:vAlign w:val="center"/>
            <w:hideMark/>
          </w:tcPr>
          <w:p w14:paraId="05856935" w14:textId="77777777" w:rsidR="003722E1" w:rsidRPr="003722E1" w:rsidRDefault="003722E1" w:rsidP="00486C89">
            <w:pPr>
              <w:spacing w:before="240" w:afterLines="160" w:after="384" w:line="360" w:lineRule="auto"/>
              <w:jc w:val="center"/>
              <w:rPr>
                <w:rFonts w:eastAsia="Times New Roman"/>
                <w:b/>
                <w:bCs/>
                <w:color w:val="auto"/>
                <w:spacing w:val="0"/>
                <w:sz w:val="20"/>
                <w:szCs w:val="20"/>
                <w:lang w:val="es-DO" w:eastAsia="es-DO"/>
              </w:rPr>
            </w:pPr>
            <w:r w:rsidRPr="003722E1">
              <w:rPr>
                <w:rFonts w:eastAsia="Times New Roman"/>
                <w:b/>
                <w:bCs/>
                <w:color w:val="auto"/>
                <w:spacing w:val="0"/>
                <w:sz w:val="20"/>
                <w:szCs w:val="20"/>
                <w:lang w:val="es-DO" w:eastAsia="es-DO"/>
              </w:rPr>
              <w:lastRenderedPageBreak/>
              <w:t>EVALUACIÓN DEL SAIP 2022</w:t>
            </w:r>
          </w:p>
        </w:tc>
      </w:tr>
      <w:tr w:rsidR="009F4EBE" w:rsidRPr="00B02CE4" w14:paraId="66324006" w14:textId="77777777" w:rsidTr="00486C89">
        <w:trPr>
          <w:trHeight w:val="487"/>
        </w:trPr>
        <w:tc>
          <w:tcPr>
            <w:tcW w:w="2252" w:type="dxa"/>
            <w:gridSpan w:val="6"/>
            <w:shd w:val="clear" w:color="000000" w:fill="002060"/>
            <w:vAlign w:val="center"/>
            <w:hideMark/>
          </w:tcPr>
          <w:p w14:paraId="2B0036BB" w14:textId="77777777" w:rsidR="003722E1" w:rsidRPr="003722E1" w:rsidRDefault="003722E1" w:rsidP="00486C89">
            <w:pPr>
              <w:spacing w:before="240" w:afterLines="160" w:after="384" w:line="360" w:lineRule="auto"/>
              <w:jc w:val="center"/>
              <w:rPr>
                <w:rFonts w:eastAsia="Times New Roman"/>
                <w:b/>
                <w:bCs/>
                <w:color w:val="auto"/>
                <w:spacing w:val="0"/>
                <w:sz w:val="20"/>
                <w:szCs w:val="20"/>
                <w:lang w:val="es-DO" w:eastAsia="es-DO"/>
              </w:rPr>
            </w:pPr>
            <w:r w:rsidRPr="003722E1">
              <w:rPr>
                <w:rFonts w:eastAsia="Times New Roman"/>
                <w:b/>
                <w:bCs/>
                <w:color w:val="auto"/>
                <w:spacing w:val="0"/>
                <w:sz w:val="20"/>
                <w:szCs w:val="20"/>
                <w:lang w:val="es-DO" w:eastAsia="es-DO"/>
              </w:rPr>
              <w:t>1ER TRIMESTRE</w:t>
            </w:r>
          </w:p>
        </w:tc>
        <w:tc>
          <w:tcPr>
            <w:tcW w:w="2250" w:type="dxa"/>
            <w:gridSpan w:val="6"/>
            <w:shd w:val="clear" w:color="000000" w:fill="002060"/>
            <w:vAlign w:val="center"/>
            <w:hideMark/>
          </w:tcPr>
          <w:p w14:paraId="424071C9" w14:textId="77777777" w:rsidR="003722E1" w:rsidRPr="003722E1" w:rsidRDefault="003722E1" w:rsidP="00486C89">
            <w:pPr>
              <w:spacing w:before="240" w:afterLines="160" w:after="384" w:line="360" w:lineRule="auto"/>
              <w:jc w:val="center"/>
              <w:rPr>
                <w:rFonts w:eastAsia="Times New Roman"/>
                <w:b/>
                <w:bCs/>
                <w:color w:val="auto"/>
                <w:spacing w:val="0"/>
                <w:sz w:val="20"/>
                <w:szCs w:val="20"/>
                <w:lang w:val="es-DO" w:eastAsia="es-DO"/>
              </w:rPr>
            </w:pPr>
            <w:r w:rsidRPr="003722E1">
              <w:rPr>
                <w:rFonts w:eastAsia="Times New Roman"/>
                <w:b/>
                <w:bCs/>
                <w:color w:val="auto"/>
                <w:spacing w:val="0"/>
                <w:sz w:val="20"/>
                <w:szCs w:val="20"/>
                <w:lang w:val="es-DO" w:eastAsia="es-DO"/>
              </w:rPr>
              <w:t>2DO TRIMESTRE</w:t>
            </w:r>
          </w:p>
        </w:tc>
        <w:tc>
          <w:tcPr>
            <w:tcW w:w="2060" w:type="dxa"/>
            <w:gridSpan w:val="5"/>
            <w:shd w:val="clear" w:color="000000" w:fill="002060"/>
            <w:vAlign w:val="center"/>
            <w:hideMark/>
          </w:tcPr>
          <w:p w14:paraId="3D59FB4B" w14:textId="77777777" w:rsidR="003722E1" w:rsidRPr="003722E1" w:rsidRDefault="003722E1" w:rsidP="00486C89">
            <w:pPr>
              <w:spacing w:before="240" w:afterLines="160" w:after="384" w:line="360" w:lineRule="auto"/>
              <w:jc w:val="center"/>
              <w:rPr>
                <w:rFonts w:eastAsia="Times New Roman"/>
                <w:b/>
                <w:bCs/>
                <w:color w:val="auto"/>
                <w:spacing w:val="0"/>
                <w:sz w:val="20"/>
                <w:szCs w:val="20"/>
                <w:lang w:val="es-DO" w:eastAsia="es-DO"/>
              </w:rPr>
            </w:pPr>
            <w:r w:rsidRPr="003722E1">
              <w:rPr>
                <w:rFonts w:eastAsia="Times New Roman"/>
                <w:b/>
                <w:bCs/>
                <w:color w:val="auto"/>
                <w:spacing w:val="0"/>
                <w:sz w:val="20"/>
                <w:szCs w:val="20"/>
                <w:lang w:val="es-DO" w:eastAsia="es-DO"/>
              </w:rPr>
              <w:t>3ER TRIMESTRE</w:t>
            </w:r>
          </w:p>
        </w:tc>
        <w:tc>
          <w:tcPr>
            <w:tcW w:w="1941" w:type="dxa"/>
            <w:gridSpan w:val="6"/>
            <w:shd w:val="clear" w:color="000000" w:fill="002060"/>
            <w:vAlign w:val="center"/>
            <w:hideMark/>
          </w:tcPr>
          <w:p w14:paraId="400A4CD4" w14:textId="77777777" w:rsidR="003722E1" w:rsidRPr="003722E1" w:rsidRDefault="003722E1" w:rsidP="00486C89">
            <w:pPr>
              <w:spacing w:before="240" w:afterLines="160" w:after="384" w:line="360" w:lineRule="auto"/>
              <w:jc w:val="center"/>
              <w:rPr>
                <w:rFonts w:eastAsia="Times New Roman"/>
                <w:b/>
                <w:bCs/>
                <w:color w:val="auto"/>
                <w:spacing w:val="0"/>
                <w:sz w:val="20"/>
                <w:szCs w:val="20"/>
                <w:lang w:val="es-DO" w:eastAsia="es-DO"/>
              </w:rPr>
            </w:pPr>
            <w:r w:rsidRPr="003722E1">
              <w:rPr>
                <w:rFonts w:eastAsia="Times New Roman"/>
                <w:b/>
                <w:bCs/>
                <w:color w:val="auto"/>
                <w:spacing w:val="0"/>
                <w:sz w:val="20"/>
                <w:szCs w:val="20"/>
                <w:lang w:val="es-DO" w:eastAsia="es-DO"/>
              </w:rPr>
              <w:t>4TO TRIMESTRE</w:t>
            </w:r>
          </w:p>
        </w:tc>
      </w:tr>
      <w:tr w:rsidR="003722E1" w:rsidRPr="00B02CE4" w14:paraId="64A9427E" w14:textId="77777777" w:rsidTr="00486C89">
        <w:trPr>
          <w:trHeight w:val="420"/>
        </w:trPr>
        <w:tc>
          <w:tcPr>
            <w:tcW w:w="750" w:type="dxa"/>
            <w:gridSpan w:val="2"/>
            <w:shd w:val="clear" w:color="auto" w:fill="auto"/>
            <w:vAlign w:val="center"/>
            <w:hideMark/>
          </w:tcPr>
          <w:p w14:paraId="30CF0C4F"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ENE</w:t>
            </w:r>
          </w:p>
        </w:tc>
        <w:tc>
          <w:tcPr>
            <w:tcW w:w="750" w:type="dxa"/>
            <w:gridSpan w:val="2"/>
            <w:shd w:val="clear" w:color="auto" w:fill="auto"/>
            <w:vAlign w:val="center"/>
            <w:hideMark/>
          </w:tcPr>
          <w:p w14:paraId="1217FC48"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FEB</w:t>
            </w:r>
          </w:p>
        </w:tc>
        <w:tc>
          <w:tcPr>
            <w:tcW w:w="752" w:type="dxa"/>
            <w:gridSpan w:val="2"/>
            <w:shd w:val="clear" w:color="auto" w:fill="auto"/>
            <w:vAlign w:val="center"/>
            <w:hideMark/>
          </w:tcPr>
          <w:p w14:paraId="3D3617DE"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MAR</w:t>
            </w:r>
          </w:p>
        </w:tc>
        <w:tc>
          <w:tcPr>
            <w:tcW w:w="750" w:type="dxa"/>
            <w:gridSpan w:val="2"/>
            <w:shd w:val="clear" w:color="auto" w:fill="auto"/>
            <w:vAlign w:val="center"/>
            <w:hideMark/>
          </w:tcPr>
          <w:p w14:paraId="5F3E84F3"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ABR</w:t>
            </w:r>
          </w:p>
        </w:tc>
        <w:tc>
          <w:tcPr>
            <w:tcW w:w="749" w:type="dxa"/>
            <w:gridSpan w:val="2"/>
            <w:shd w:val="clear" w:color="auto" w:fill="auto"/>
            <w:vAlign w:val="center"/>
            <w:hideMark/>
          </w:tcPr>
          <w:p w14:paraId="7C7F4E4B"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MAY</w:t>
            </w:r>
          </w:p>
        </w:tc>
        <w:tc>
          <w:tcPr>
            <w:tcW w:w="751" w:type="dxa"/>
            <w:gridSpan w:val="2"/>
            <w:shd w:val="clear" w:color="auto" w:fill="auto"/>
            <w:vAlign w:val="center"/>
            <w:hideMark/>
          </w:tcPr>
          <w:p w14:paraId="3AEB824A"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JUN</w:t>
            </w:r>
          </w:p>
        </w:tc>
        <w:tc>
          <w:tcPr>
            <w:tcW w:w="619" w:type="dxa"/>
            <w:gridSpan w:val="2"/>
            <w:shd w:val="clear" w:color="auto" w:fill="auto"/>
            <w:vAlign w:val="center"/>
            <w:hideMark/>
          </w:tcPr>
          <w:p w14:paraId="77F23236"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JUL</w:t>
            </w:r>
          </w:p>
        </w:tc>
        <w:tc>
          <w:tcPr>
            <w:tcW w:w="689" w:type="dxa"/>
            <w:shd w:val="clear" w:color="auto" w:fill="auto"/>
            <w:vAlign w:val="center"/>
            <w:hideMark/>
          </w:tcPr>
          <w:p w14:paraId="217D3FF3"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AGO</w:t>
            </w:r>
          </w:p>
        </w:tc>
        <w:tc>
          <w:tcPr>
            <w:tcW w:w="752" w:type="dxa"/>
            <w:gridSpan w:val="2"/>
            <w:shd w:val="clear" w:color="auto" w:fill="auto"/>
            <w:vAlign w:val="center"/>
            <w:hideMark/>
          </w:tcPr>
          <w:p w14:paraId="5D0B0A58"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SEP</w:t>
            </w:r>
          </w:p>
        </w:tc>
        <w:tc>
          <w:tcPr>
            <w:tcW w:w="652" w:type="dxa"/>
            <w:gridSpan w:val="2"/>
            <w:shd w:val="clear" w:color="auto" w:fill="auto"/>
            <w:vAlign w:val="center"/>
            <w:hideMark/>
          </w:tcPr>
          <w:p w14:paraId="0B98AD3C"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OCT</w:t>
            </w:r>
          </w:p>
        </w:tc>
        <w:tc>
          <w:tcPr>
            <w:tcW w:w="689" w:type="dxa"/>
            <w:gridSpan w:val="2"/>
            <w:shd w:val="clear" w:color="auto" w:fill="auto"/>
            <w:vAlign w:val="center"/>
            <w:hideMark/>
          </w:tcPr>
          <w:p w14:paraId="7B3A9369"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NOV</w:t>
            </w:r>
          </w:p>
        </w:tc>
        <w:tc>
          <w:tcPr>
            <w:tcW w:w="600" w:type="dxa"/>
            <w:gridSpan w:val="2"/>
            <w:shd w:val="clear" w:color="auto" w:fill="auto"/>
            <w:vAlign w:val="center"/>
            <w:hideMark/>
          </w:tcPr>
          <w:p w14:paraId="11362154"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DIC</w:t>
            </w:r>
          </w:p>
        </w:tc>
      </w:tr>
      <w:tr w:rsidR="009F4EBE" w:rsidRPr="00B02CE4" w14:paraId="42BB6AEB" w14:textId="77777777" w:rsidTr="00486C89">
        <w:trPr>
          <w:trHeight w:val="250"/>
        </w:trPr>
        <w:tc>
          <w:tcPr>
            <w:tcW w:w="750" w:type="dxa"/>
            <w:gridSpan w:val="2"/>
            <w:shd w:val="clear" w:color="auto" w:fill="auto"/>
            <w:vAlign w:val="center"/>
            <w:hideMark/>
          </w:tcPr>
          <w:p w14:paraId="4C68D7B4"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13.00</w:t>
            </w:r>
          </w:p>
        </w:tc>
        <w:tc>
          <w:tcPr>
            <w:tcW w:w="750" w:type="dxa"/>
            <w:gridSpan w:val="2"/>
            <w:shd w:val="clear" w:color="auto" w:fill="auto"/>
            <w:vAlign w:val="center"/>
            <w:hideMark/>
          </w:tcPr>
          <w:p w14:paraId="6D27FEDC"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13.00</w:t>
            </w:r>
          </w:p>
        </w:tc>
        <w:tc>
          <w:tcPr>
            <w:tcW w:w="752" w:type="dxa"/>
            <w:gridSpan w:val="2"/>
            <w:shd w:val="clear" w:color="auto" w:fill="auto"/>
            <w:vAlign w:val="center"/>
            <w:hideMark/>
          </w:tcPr>
          <w:p w14:paraId="32694265"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13.00</w:t>
            </w:r>
          </w:p>
        </w:tc>
        <w:tc>
          <w:tcPr>
            <w:tcW w:w="750" w:type="dxa"/>
            <w:gridSpan w:val="2"/>
            <w:shd w:val="clear" w:color="auto" w:fill="auto"/>
            <w:vAlign w:val="center"/>
            <w:hideMark/>
          </w:tcPr>
          <w:p w14:paraId="0B24FBEE"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13.00</w:t>
            </w:r>
          </w:p>
        </w:tc>
        <w:tc>
          <w:tcPr>
            <w:tcW w:w="749" w:type="dxa"/>
            <w:gridSpan w:val="2"/>
            <w:shd w:val="clear" w:color="auto" w:fill="auto"/>
            <w:vAlign w:val="center"/>
            <w:hideMark/>
          </w:tcPr>
          <w:p w14:paraId="24E187C5"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13.00</w:t>
            </w:r>
          </w:p>
        </w:tc>
        <w:tc>
          <w:tcPr>
            <w:tcW w:w="751" w:type="dxa"/>
            <w:gridSpan w:val="2"/>
            <w:shd w:val="clear" w:color="auto" w:fill="auto"/>
            <w:vAlign w:val="center"/>
            <w:hideMark/>
          </w:tcPr>
          <w:p w14:paraId="7B224DC8"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13.00</w:t>
            </w:r>
          </w:p>
        </w:tc>
        <w:tc>
          <w:tcPr>
            <w:tcW w:w="619" w:type="dxa"/>
            <w:gridSpan w:val="2"/>
            <w:shd w:val="clear" w:color="auto" w:fill="auto"/>
            <w:vAlign w:val="center"/>
            <w:hideMark/>
          </w:tcPr>
          <w:p w14:paraId="6E0EDADA"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6.00</w:t>
            </w:r>
          </w:p>
        </w:tc>
        <w:tc>
          <w:tcPr>
            <w:tcW w:w="689" w:type="dxa"/>
            <w:shd w:val="clear" w:color="auto" w:fill="auto"/>
            <w:vAlign w:val="center"/>
            <w:hideMark/>
          </w:tcPr>
          <w:p w14:paraId="4AEEDE4C"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9.00</w:t>
            </w:r>
          </w:p>
        </w:tc>
        <w:tc>
          <w:tcPr>
            <w:tcW w:w="752" w:type="dxa"/>
            <w:gridSpan w:val="2"/>
            <w:shd w:val="clear" w:color="auto" w:fill="auto"/>
            <w:vAlign w:val="center"/>
            <w:hideMark/>
          </w:tcPr>
          <w:p w14:paraId="48D2E240"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13.00</w:t>
            </w:r>
          </w:p>
        </w:tc>
        <w:tc>
          <w:tcPr>
            <w:tcW w:w="1941" w:type="dxa"/>
            <w:gridSpan w:val="6"/>
            <w:vMerge w:val="restart"/>
            <w:shd w:val="clear" w:color="auto" w:fill="auto"/>
            <w:vAlign w:val="center"/>
            <w:hideMark/>
          </w:tcPr>
          <w:p w14:paraId="5D3E8684" w14:textId="77777777" w:rsidR="003722E1" w:rsidRPr="003722E1" w:rsidRDefault="003722E1" w:rsidP="00486C89">
            <w:pPr>
              <w:spacing w:afterLines="160" w:after="384" w:line="360" w:lineRule="auto"/>
              <w:jc w:val="center"/>
              <w:rPr>
                <w:sz w:val="20"/>
                <w:szCs w:val="20"/>
                <w:lang w:val="es-DO"/>
              </w:rPr>
            </w:pPr>
            <w:r w:rsidRPr="003722E1">
              <w:rPr>
                <w:sz w:val="20"/>
                <w:szCs w:val="20"/>
                <w:lang w:val="es-DO"/>
              </w:rPr>
              <w:t>Pendiente calificación</w:t>
            </w:r>
          </w:p>
        </w:tc>
      </w:tr>
      <w:tr w:rsidR="003722E1" w:rsidRPr="003722E1" w14:paraId="6C66CBF7" w14:textId="77777777" w:rsidTr="00486C89">
        <w:trPr>
          <w:trHeight w:val="213"/>
        </w:trPr>
        <w:tc>
          <w:tcPr>
            <w:tcW w:w="6562" w:type="dxa"/>
            <w:gridSpan w:val="17"/>
            <w:shd w:val="clear" w:color="auto" w:fill="auto"/>
            <w:vAlign w:val="center"/>
            <w:hideMark/>
          </w:tcPr>
          <w:p w14:paraId="2B01819B" w14:textId="77777777" w:rsidR="003722E1" w:rsidRPr="003722E1" w:rsidRDefault="003722E1" w:rsidP="00486C89">
            <w:pPr>
              <w:spacing w:afterLines="160" w:after="384" w:line="360" w:lineRule="auto"/>
              <w:jc w:val="center"/>
              <w:rPr>
                <w:rFonts w:eastAsia="Times New Roman"/>
                <w:b/>
                <w:bCs/>
                <w:color w:val="auto"/>
                <w:spacing w:val="0"/>
                <w:sz w:val="20"/>
                <w:szCs w:val="20"/>
                <w:lang w:val="es-DO" w:eastAsia="es-DO"/>
              </w:rPr>
            </w:pPr>
            <w:r w:rsidRPr="003722E1">
              <w:rPr>
                <w:sz w:val="20"/>
                <w:szCs w:val="20"/>
                <w:lang w:val="es-DO"/>
              </w:rPr>
              <w:t>11.8</w:t>
            </w:r>
          </w:p>
        </w:tc>
        <w:tc>
          <w:tcPr>
            <w:tcW w:w="1941" w:type="dxa"/>
            <w:gridSpan w:val="6"/>
            <w:vMerge/>
            <w:vAlign w:val="center"/>
            <w:hideMark/>
          </w:tcPr>
          <w:p w14:paraId="73D5CEAE" w14:textId="77777777" w:rsidR="003722E1" w:rsidRPr="003722E1" w:rsidRDefault="003722E1" w:rsidP="003B2DF8">
            <w:pPr>
              <w:spacing w:afterLines="160" w:after="384" w:line="360" w:lineRule="auto"/>
              <w:rPr>
                <w:rFonts w:eastAsia="Times New Roman"/>
                <w:b/>
                <w:bCs/>
                <w:color w:val="auto"/>
                <w:spacing w:val="0"/>
                <w:sz w:val="20"/>
                <w:szCs w:val="20"/>
                <w:lang w:val="es-DO" w:eastAsia="es-DO"/>
              </w:rPr>
            </w:pPr>
          </w:p>
        </w:tc>
      </w:tr>
    </w:tbl>
    <w:p w14:paraId="6C3AD71C" w14:textId="13CC8C66" w:rsidR="00DD6919" w:rsidRDefault="009F4EBE" w:rsidP="003B2DF8">
      <w:pPr>
        <w:tabs>
          <w:tab w:val="left" w:pos="2981"/>
        </w:tabs>
        <w:spacing w:afterLines="160" w:after="384" w:line="360" w:lineRule="auto"/>
        <w:rPr>
          <w:color w:val="767070"/>
          <w:sz w:val="20"/>
          <w:szCs w:val="14"/>
          <w:lang w:val="es-DO"/>
        </w:rPr>
      </w:pPr>
      <w:r w:rsidRPr="006808D7">
        <w:rPr>
          <w:b/>
          <w:bCs/>
          <w:color w:val="767070"/>
          <w:sz w:val="20"/>
          <w:szCs w:val="14"/>
          <w:lang w:val="es-DO"/>
        </w:rPr>
        <w:t>Fuente:</w:t>
      </w:r>
      <w:r w:rsidRPr="00B02CE4">
        <w:rPr>
          <w:color w:val="767070"/>
          <w:sz w:val="20"/>
          <w:szCs w:val="14"/>
          <w:lang w:val="es-DO"/>
        </w:rPr>
        <w:t xml:space="preserve"> Oficina de Acceso a la Información</w:t>
      </w:r>
    </w:p>
    <w:p w14:paraId="132550A9" w14:textId="1EA3EB57" w:rsidR="004D09F2" w:rsidRPr="006808D7" w:rsidRDefault="004D09F2" w:rsidP="00F20433">
      <w:pPr>
        <w:pStyle w:val="Ttulo2"/>
        <w:numPr>
          <w:ilvl w:val="1"/>
          <w:numId w:val="17"/>
        </w:numPr>
        <w:tabs>
          <w:tab w:val="left" w:pos="90"/>
        </w:tabs>
        <w:spacing w:before="0" w:afterLines="160" w:after="384" w:line="360" w:lineRule="auto"/>
        <w:ind w:left="0" w:firstLine="0"/>
        <w:rPr>
          <w:rFonts w:eastAsiaTheme="minorHAnsi" w:cs="Times New Roman"/>
          <w:sz w:val="28"/>
          <w:szCs w:val="28"/>
          <w:lang w:val="es-DO"/>
        </w:rPr>
      </w:pPr>
      <w:bookmarkStart w:id="159" w:name="_Toc122036986"/>
      <w:r w:rsidRPr="006808D7">
        <w:rPr>
          <w:rFonts w:eastAsiaTheme="minorHAnsi" w:cs="Times New Roman"/>
          <w:sz w:val="28"/>
          <w:szCs w:val="28"/>
          <w:lang w:val="es-DO"/>
        </w:rPr>
        <w:t>Otras acciones de la OAI</w:t>
      </w:r>
      <w:bookmarkEnd w:id="159"/>
    </w:p>
    <w:p w14:paraId="4F8B4EFD" w14:textId="065C0480" w:rsidR="004D09F2" w:rsidRPr="00B02CE4" w:rsidRDefault="004D09F2" w:rsidP="003B2DF8">
      <w:pPr>
        <w:spacing w:afterLines="160" w:after="384" w:line="360" w:lineRule="auto"/>
        <w:rPr>
          <w:b/>
          <w:bCs/>
          <w:lang w:val="es-DO"/>
        </w:rPr>
      </w:pPr>
      <w:r w:rsidRPr="00B02CE4">
        <w:rPr>
          <w:b/>
          <w:bCs/>
          <w:lang w:val="es-DO"/>
        </w:rPr>
        <w:t>Capacitaciones Externas y mesas de trabajo OAI</w:t>
      </w:r>
    </w:p>
    <w:p w14:paraId="2E621F25" w14:textId="6A372D37" w:rsidR="004D09F2" w:rsidRDefault="00D7310E" w:rsidP="003B2DF8">
      <w:pPr>
        <w:spacing w:afterLines="160" w:after="384" w:line="360" w:lineRule="auto"/>
        <w:rPr>
          <w:lang w:val="es-DO"/>
        </w:rPr>
      </w:pPr>
      <w:r w:rsidRPr="00B02CE4">
        <w:rPr>
          <w:lang w:val="es-DO"/>
        </w:rPr>
        <w:t>En</w:t>
      </w:r>
      <w:r w:rsidR="004D09F2" w:rsidRPr="00B02CE4">
        <w:rPr>
          <w:lang w:val="es-DO"/>
        </w:rPr>
        <w:t xml:space="preserve"> miras de contribuir con la implementación de mejoras en la carga de información en nuestro Portal de Transparencia, así como, en las respuestas oportunas y satisfactorias de las solicitudes de información formuladas por ciudadanos (as) en pleno ejercicio de sus derechos fundamentales, </w:t>
      </w:r>
      <w:r w:rsidRPr="00B02CE4">
        <w:rPr>
          <w:lang w:val="es-DO"/>
        </w:rPr>
        <w:t>la OAI participó</w:t>
      </w:r>
      <w:r w:rsidR="004D09F2" w:rsidRPr="00B02CE4">
        <w:rPr>
          <w:lang w:val="es-DO"/>
        </w:rPr>
        <w:t xml:space="preserve"> en las siguientes capacitaciones externas y mesas de trabajo, a saber: </w:t>
      </w:r>
    </w:p>
    <w:tbl>
      <w:tblPr>
        <w:tblStyle w:val="Tablaconcuadrcula"/>
        <w:tblW w:w="0" w:type="auto"/>
        <w:tblLook w:val="04A0" w:firstRow="1" w:lastRow="0" w:firstColumn="1" w:lastColumn="0" w:noHBand="0" w:noVBand="1"/>
      </w:tblPr>
      <w:tblGrid>
        <w:gridCol w:w="4289"/>
        <w:gridCol w:w="3621"/>
      </w:tblGrid>
      <w:tr w:rsidR="004D09F2" w:rsidRPr="00B02CE4" w14:paraId="6C042703" w14:textId="77777777" w:rsidTr="00486C89">
        <w:trPr>
          <w:tblHeader/>
        </w:trPr>
        <w:tc>
          <w:tcPr>
            <w:tcW w:w="4289" w:type="dxa"/>
            <w:shd w:val="clear" w:color="auto" w:fill="002060"/>
            <w:vAlign w:val="center"/>
          </w:tcPr>
          <w:p w14:paraId="27EB4CC1" w14:textId="573A62FA" w:rsidR="004D09F2" w:rsidRPr="00B02CE4" w:rsidRDefault="004D09F2" w:rsidP="00486C89">
            <w:pPr>
              <w:spacing w:before="240" w:afterLines="160" w:after="384" w:line="360" w:lineRule="auto"/>
              <w:jc w:val="center"/>
              <w:rPr>
                <w:rFonts w:ascii="Times New Roman" w:hAnsi="Times New Roman" w:cs="Times New Roman"/>
                <w:color w:val="FFFFFF" w:themeColor="background1"/>
                <w:spacing w:val="20"/>
                <w:sz w:val="24"/>
                <w:szCs w:val="24"/>
              </w:rPr>
            </w:pPr>
            <w:r w:rsidRPr="00B02CE4">
              <w:rPr>
                <w:rFonts w:ascii="Times New Roman" w:hAnsi="Times New Roman" w:cs="Times New Roman"/>
                <w:color w:val="FFFFFF" w:themeColor="background1"/>
                <w:spacing w:val="20"/>
                <w:sz w:val="24"/>
                <w:szCs w:val="24"/>
              </w:rPr>
              <w:t>Capacitación</w:t>
            </w:r>
            <w:r w:rsidR="00EC425F" w:rsidRPr="00B02CE4">
              <w:rPr>
                <w:rFonts w:ascii="Times New Roman" w:hAnsi="Times New Roman" w:cs="Times New Roman"/>
                <w:color w:val="FFFFFF" w:themeColor="background1"/>
                <w:spacing w:val="20"/>
                <w:sz w:val="24"/>
                <w:szCs w:val="24"/>
              </w:rPr>
              <w:t xml:space="preserve"> / Mesa de trabajo</w:t>
            </w:r>
          </w:p>
        </w:tc>
        <w:tc>
          <w:tcPr>
            <w:tcW w:w="3621" w:type="dxa"/>
            <w:shd w:val="clear" w:color="auto" w:fill="002060"/>
            <w:vAlign w:val="center"/>
          </w:tcPr>
          <w:p w14:paraId="08EC4AF4" w14:textId="77777777" w:rsidR="004D09F2" w:rsidRPr="00B02CE4" w:rsidRDefault="004D09F2" w:rsidP="00486C89">
            <w:pPr>
              <w:spacing w:before="240" w:afterLines="160" w:after="384" w:line="360" w:lineRule="auto"/>
              <w:jc w:val="center"/>
              <w:rPr>
                <w:rFonts w:ascii="Times New Roman" w:hAnsi="Times New Roman" w:cs="Times New Roman"/>
                <w:color w:val="FFFFFF" w:themeColor="background1"/>
                <w:spacing w:val="20"/>
                <w:sz w:val="24"/>
                <w:szCs w:val="24"/>
              </w:rPr>
            </w:pPr>
            <w:r w:rsidRPr="00B02CE4">
              <w:rPr>
                <w:rFonts w:ascii="Times New Roman" w:hAnsi="Times New Roman" w:cs="Times New Roman"/>
                <w:color w:val="FFFFFF" w:themeColor="background1"/>
                <w:spacing w:val="20"/>
                <w:sz w:val="24"/>
                <w:szCs w:val="24"/>
              </w:rPr>
              <w:t>Ente Organizador</w:t>
            </w:r>
          </w:p>
        </w:tc>
      </w:tr>
      <w:tr w:rsidR="004D09F2" w:rsidRPr="00475136" w14:paraId="2A5CEC70" w14:textId="77777777" w:rsidTr="00486C89">
        <w:tc>
          <w:tcPr>
            <w:tcW w:w="4289" w:type="dxa"/>
            <w:shd w:val="clear" w:color="auto" w:fill="auto"/>
            <w:vAlign w:val="center"/>
          </w:tcPr>
          <w:p w14:paraId="76599D04" w14:textId="77777777" w:rsidR="004D09F2" w:rsidRPr="00B02CE4" w:rsidRDefault="004D09F2" w:rsidP="00486C89">
            <w:pPr>
              <w:spacing w:afterLines="160" w:after="384" w:line="360" w:lineRule="auto"/>
              <w:jc w:val="center"/>
              <w:rPr>
                <w:rFonts w:ascii="Times New Roman" w:hAnsi="Times New Roman" w:cs="Times New Roman"/>
                <w:color w:val="767171"/>
                <w:spacing w:val="20"/>
                <w:sz w:val="24"/>
                <w:szCs w:val="24"/>
              </w:rPr>
            </w:pPr>
            <w:r w:rsidRPr="00B02CE4">
              <w:rPr>
                <w:rFonts w:ascii="Times New Roman" w:hAnsi="Times New Roman" w:cs="Times New Roman"/>
                <w:color w:val="767171"/>
                <w:spacing w:val="20"/>
                <w:sz w:val="24"/>
                <w:szCs w:val="24"/>
              </w:rPr>
              <w:t>América Abierta.</w:t>
            </w:r>
          </w:p>
        </w:tc>
        <w:tc>
          <w:tcPr>
            <w:tcW w:w="3621" w:type="dxa"/>
            <w:shd w:val="clear" w:color="auto" w:fill="auto"/>
            <w:vAlign w:val="center"/>
          </w:tcPr>
          <w:p w14:paraId="66E99744" w14:textId="77777777" w:rsidR="004D09F2" w:rsidRPr="00B02CE4" w:rsidRDefault="004D09F2" w:rsidP="00486C89">
            <w:pPr>
              <w:spacing w:afterLines="160" w:after="384" w:line="360" w:lineRule="auto"/>
              <w:jc w:val="center"/>
              <w:rPr>
                <w:rFonts w:ascii="Times New Roman" w:hAnsi="Times New Roman" w:cs="Times New Roman"/>
                <w:color w:val="767171"/>
                <w:spacing w:val="20"/>
                <w:sz w:val="24"/>
                <w:szCs w:val="24"/>
              </w:rPr>
            </w:pPr>
            <w:r w:rsidRPr="00B02CE4">
              <w:rPr>
                <w:rFonts w:ascii="Times New Roman" w:hAnsi="Times New Roman" w:cs="Times New Roman"/>
                <w:color w:val="767171"/>
                <w:spacing w:val="20"/>
                <w:sz w:val="24"/>
                <w:szCs w:val="24"/>
              </w:rPr>
              <w:t>Dirección General de ética e Integridad Gubernamental (DIGEIG).</w:t>
            </w:r>
          </w:p>
        </w:tc>
      </w:tr>
      <w:tr w:rsidR="004D09F2" w:rsidRPr="00475136" w14:paraId="225021F9" w14:textId="77777777" w:rsidTr="00486C89">
        <w:tc>
          <w:tcPr>
            <w:tcW w:w="4289" w:type="dxa"/>
            <w:shd w:val="clear" w:color="auto" w:fill="auto"/>
            <w:vAlign w:val="center"/>
          </w:tcPr>
          <w:p w14:paraId="49E74B45" w14:textId="77777777" w:rsidR="004D09F2" w:rsidRPr="00B02CE4" w:rsidRDefault="004D09F2" w:rsidP="00486C89">
            <w:pPr>
              <w:spacing w:afterLines="160" w:after="384" w:line="360" w:lineRule="auto"/>
              <w:jc w:val="center"/>
              <w:rPr>
                <w:rFonts w:ascii="Times New Roman" w:hAnsi="Times New Roman" w:cs="Times New Roman"/>
                <w:color w:val="767171"/>
                <w:spacing w:val="20"/>
                <w:sz w:val="24"/>
                <w:szCs w:val="24"/>
              </w:rPr>
            </w:pPr>
            <w:r w:rsidRPr="00B02CE4">
              <w:rPr>
                <w:rFonts w:ascii="Times New Roman" w:hAnsi="Times New Roman" w:cs="Times New Roman"/>
                <w:color w:val="767171"/>
                <w:spacing w:val="20"/>
                <w:sz w:val="24"/>
                <w:szCs w:val="24"/>
              </w:rPr>
              <w:lastRenderedPageBreak/>
              <w:t>Taller Sensibilización Ley No. 200-041 y herramientas vinculantes.</w:t>
            </w:r>
          </w:p>
        </w:tc>
        <w:tc>
          <w:tcPr>
            <w:tcW w:w="3621" w:type="dxa"/>
            <w:shd w:val="clear" w:color="auto" w:fill="auto"/>
            <w:vAlign w:val="center"/>
          </w:tcPr>
          <w:p w14:paraId="493F73F4" w14:textId="77777777" w:rsidR="004D09F2" w:rsidRPr="00B02CE4" w:rsidRDefault="004D09F2" w:rsidP="00486C89">
            <w:pPr>
              <w:spacing w:afterLines="160" w:after="384" w:line="360" w:lineRule="auto"/>
              <w:jc w:val="center"/>
              <w:rPr>
                <w:rFonts w:ascii="Times New Roman" w:hAnsi="Times New Roman" w:cs="Times New Roman"/>
                <w:color w:val="767171"/>
                <w:spacing w:val="20"/>
                <w:sz w:val="24"/>
                <w:szCs w:val="24"/>
              </w:rPr>
            </w:pPr>
            <w:r w:rsidRPr="00B02CE4">
              <w:rPr>
                <w:rFonts w:ascii="Times New Roman" w:hAnsi="Times New Roman" w:cs="Times New Roman"/>
                <w:color w:val="767171"/>
                <w:spacing w:val="20"/>
                <w:sz w:val="24"/>
                <w:szCs w:val="24"/>
              </w:rPr>
              <w:t>Dirección General de ética e Integridad Gubernamental (DIGEIG).</w:t>
            </w:r>
          </w:p>
        </w:tc>
      </w:tr>
      <w:tr w:rsidR="00EC425F" w:rsidRPr="00475136" w14:paraId="1375E74C" w14:textId="77777777" w:rsidTr="00486C89">
        <w:tc>
          <w:tcPr>
            <w:tcW w:w="4289" w:type="dxa"/>
            <w:shd w:val="clear" w:color="auto" w:fill="auto"/>
            <w:vAlign w:val="center"/>
          </w:tcPr>
          <w:p w14:paraId="4B97BA8A" w14:textId="7056D732" w:rsidR="00EC425F" w:rsidRPr="00B02CE4" w:rsidRDefault="00EC425F" w:rsidP="00486C89">
            <w:pPr>
              <w:spacing w:afterLines="160" w:after="384" w:line="360" w:lineRule="auto"/>
              <w:jc w:val="center"/>
              <w:rPr>
                <w:rFonts w:ascii="Times New Roman" w:hAnsi="Times New Roman" w:cs="Times New Roman"/>
                <w:color w:val="767171"/>
                <w:spacing w:val="20"/>
                <w:sz w:val="24"/>
                <w:szCs w:val="24"/>
              </w:rPr>
            </w:pPr>
            <w:r w:rsidRPr="00B02CE4">
              <w:rPr>
                <w:rFonts w:ascii="Times New Roman" w:hAnsi="Times New Roman" w:cs="Times New Roman"/>
                <w:color w:val="767171"/>
                <w:spacing w:val="20"/>
                <w:sz w:val="24"/>
                <w:szCs w:val="24"/>
              </w:rPr>
              <w:t>Benchmarking Transparencia.</w:t>
            </w:r>
          </w:p>
        </w:tc>
        <w:tc>
          <w:tcPr>
            <w:tcW w:w="3621" w:type="dxa"/>
            <w:shd w:val="clear" w:color="auto" w:fill="auto"/>
            <w:vAlign w:val="center"/>
          </w:tcPr>
          <w:p w14:paraId="16DC109C" w14:textId="4E8A8AAE" w:rsidR="00EC425F" w:rsidRPr="00B02CE4" w:rsidRDefault="00EC425F" w:rsidP="00486C89">
            <w:pPr>
              <w:spacing w:afterLines="160" w:after="384" w:line="360" w:lineRule="auto"/>
              <w:jc w:val="center"/>
              <w:rPr>
                <w:rFonts w:ascii="Times New Roman" w:hAnsi="Times New Roman" w:cs="Times New Roman"/>
                <w:color w:val="767171"/>
                <w:spacing w:val="20"/>
                <w:sz w:val="24"/>
                <w:szCs w:val="24"/>
              </w:rPr>
            </w:pPr>
            <w:r w:rsidRPr="00B02CE4">
              <w:rPr>
                <w:rFonts w:ascii="Times New Roman" w:hAnsi="Times New Roman" w:cs="Times New Roman"/>
                <w:color w:val="767171"/>
                <w:spacing w:val="20"/>
                <w:sz w:val="24"/>
                <w:szCs w:val="24"/>
              </w:rPr>
              <w:t xml:space="preserve">Ministerio de Industria, Comercio y </w:t>
            </w:r>
            <w:proofErr w:type="spellStart"/>
            <w:r w:rsidRPr="00B02CE4">
              <w:rPr>
                <w:rFonts w:ascii="Times New Roman" w:hAnsi="Times New Roman" w:cs="Times New Roman"/>
                <w:color w:val="767171"/>
                <w:spacing w:val="20"/>
                <w:sz w:val="24"/>
                <w:szCs w:val="24"/>
              </w:rPr>
              <w:t>Mipymes</w:t>
            </w:r>
            <w:proofErr w:type="spellEnd"/>
            <w:r w:rsidRPr="00B02CE4">
              <w:rPr>
                <w:rFonts w:ascii="Times New Roman" w:hAnsi="Times New Roman" w:cs="Times New Roman"/>
                <w:color w:val="767171"/>
                <w:spacing w:val="20"/>
                <w:sz w:val="24"/>
                <w:szCs w:val="24"/>
              </w:rPr>
              <w:t>.</w:t>
            </w:r>
          </w:p>
        </w:tc>
      </w:tr>
    </w:tbl>
    <w:p w14:paraId="05712AA9" w14:textId="77777777" w:rsidR="006808D7" w:rsidRPr="00B02CE4" w:rsidRDefault="006808D7" w:rsidP="003B2DF8">
      <w:pPr>
        <w:spacing w:afterLines="160" w:after="384" w:line="360" w:lineRule="auto"/>
        <w:rPr>
          <w:color w:val="808080" w:themeColor="background1" w:themeShade="80"/>
          <w:sz w:val="28"/>
          <w:szCs w:val="32"/>
          <w:highlight w:val="lightGray"/>
          <w:lang w:val="es-DO"/>
        </w:rPr>
      </w:pPr>
    </w:p>
    <w:p w14:paraId="405E6CF8" w14:textId="77777777" w:rsidR="00EC425F" w:rsidRPr="00B02CE4" w:rsidRDefault="00EC425F" w:rsidP="003B2DF8">
      <w:pPr>
        <w:spacing w:afterLines="160" w:after="384" w:line="360" w:lineRule="auto"/>
        <w:rPr>
          <w:b/>
          <w:bCs/>
          <w:lang w:val="es-DO"/>
        </w:rPr>
      </w:pPr>
      <w:r w:rsidRPr="00B02CE4">
        <w:rPr>
          <w:b/>
          <w:bCs/>
          <w:lang w:val="es-DO"/>
        </w:rPr>
        <w:t>Oficial de Integridad Gubernamental</w:t>
      </w:r>
    </w:p>
    <w:p w14:paraId="01873F30" w14:textId="77777777" w:rsidR="00EC425F" w:rsidRPr="00B02CE4" w:rsidRDefault="00EC425F" w:rsidP="003B2DF8">
      <w:pPr>
        <w:spacing w:afterLines="160" w:after="384" w:line="360" w:lineRule="auto"/>
        <w:rPr>
          <w:lang w:val="es-DO"/>
        </w:rPr>
      </w:pPr>
      <w:r w:rsidRPr="00B02CE4">
        <w:rPr>
          <w:lang w:val="es-DO"/>
        </w:rPr>
        <w:t>La transformación de las Comisiones de Ética Pública como herramienta e instrumento operativo es el paso necesario para la creación de un Sistema Nacional de Integridad, de una política de Estado a través de un Plan Nacional contra la Corrupción y de estrategias institucionales como los planes contra la corrupción.</w:t>
      </w:r>
    </w:p>
    <w:p w14:paraId="72CA0F9E" w14:textId="77777777" w:rsidR="00EC425F" w:rsidRPr="00B02CE4" w:rsidRDefault="00EC425F" w:rsidP="003B2DF8">
      <w:pPr>
        <w:spacing w:afterLines="160" w:after="384" w:line="360" w:lineRule="auto"/>
        <w:rPr>
          <w:lang w:val="es-DO"/>
        </w:rPr>
      </w:pPr>
      <w:r w:rsidRPr="00B02CE4">
        <w:rPr>
          <w:lang w:val="es-DO"/>
        </w:rPr>
        <w:t>En ese sentido, la Dirección General de Ética e Integridad Gubernamental, en el cumplimiento del decreto 791-21 que declara de alta prioridad nacional el proceso de implementación y elección de las Comisiones de Integridad Gubernamental y Cumplimiento Normativo (CIGCN), en todas las instituciones públicas del ámbito del Poder Ejecutivo, ha dispuesto la selección de los miembros de dichas comisiones, así como de los respectivos Oficiales de Integridad Gubernamental, en caso de proceder.</w:t>
      </w:r>
    </w:p>
    <w:p w14:paraId="4CC61CB4" w14:textId="77777777" w:rsidR="00EC425F" w:rsidRPr="00B02CE4" w:rsidRDefault="00EC425F" w:rsidP="003B2DF8">
      <w:pPr>
        <w:spacing w:afterLines="160" w:after="384" w:line="360" w:lineRule="auto"/>
        <w:rPr>
          <w:lang w:val="es-DO"/>
        </w:rPr>
      </w:pPr>
    </w:p>
    <w:p w14:paraId="67480C6A" w14:textId="77777777" w:rsidR="00EC425F" w:rsidRPr="00B02CE4" w:rsidRDefault="00EC425F" w:rsidP="003B2DF8">
      <w:pPr>
        <w:spacing w:afterLines="160" w:after="384" w:line="360" w:lineRule="auto"/>
        <w:rPr>
          <w:lang w:val="es-DO"/>
        </w:rPr>
      </w:pPr>
      <w:r w:rsidRPr="00B02CE4">
        <w:rPr>
          <w:lang w:val="es-DO"/>
        </w:rPr>
        <w:lastRenderedPageBreak/>
        <w:t xml:space="preserve">En ese orden, a principio del mes de octubre del año 2022, los servidores y funcionarios públicos de PROCOMPETENCIA, tuvieron la oportunidad de elegir a su respectivo Oficial de Integridad. </w:t>
      </w:r>
    </w:p>
    <w:p w14:paraId="79384DF4" w14:textId="77777777" w:rsidR="00EC425F" w:rsidRPr="00B02CE4" w:rsidRDefault="00EC425F" w:rsidP="003B2DF8">
      <w:pPr>
        <w:spacing w:afterLines="160" w:after="384" w:line="360" w:lineRule="auto"/>
        <w:rPr>
          <w:lang w:val="es-DO"/>
        </w:rPr>
      </w:pPr>
      <w:r w:rsidRPr="00B02CE4">
        <w:rPr>
          <w:lang w:val="es-DO"/>
        </w:rPr>
        <w:t>Bajo esa tesitura, entiéndase por Oficial de Integridad a aquel servidor público, que se encargará de la implementación, socialización y seguimiento de las políticas del Sistema Nacional de Integridad (SNI), así como de todas las políticas y normativas en su institución con enfoque de prevención de corrupción, antisoborno y herramientas de integridad gubernamental.</w:t>
      </w:r>
    </w:p>
    <w:p w14:paraId="05407BD0" w14:textId="77777777" w:rsidR="00EC425F" w:rsidRPr="00B02CE4" w:rsidRDefault="00EC425F" w:rsidP="003B2DF8">
      <w:pPr>
        <w:spacing w:afterLines="160" w:after="384" w:line="360" w:lineRule="auto"/>
        <w:rPr>
          <w:rFonts w:ascii="Futura LT" w:hAnsi="Futura LT"/>
          <w:b/>
          <w:lang w:val="es-DO"/>
        </w:rPr>
      </w:pPr>
      <w:r w:rsidRPr="00B02CE4">
        <w:rPr>
          <w:b/>
          <w:bCs/>
          <w:lang w:val="es-DO"/>
        </w:rPr>
        <w:t>Trabajos realizados por la OIG</w:t>
      </w:r>
    </w:p>
    <w:p w14:paraId="15DA922A" w14:textId="77777777" w:rsidR="00EC425F" w:rsidRPr="00B02CE4" w:rsidRDefault="00EC425F" w:rsidP="003B2DF8">
      <w:pPr>
        <w:spacing w:afterLines="160" w:after="384" w:line="360" w:lineRule="auto"/>
        <w:rPr>
          <w:lang w:val="es-DO"/>
        </w:rPr>
      </w:pPr>
      <w:r w:rsidRPr="00B02CE4">
        <w:rPr>
          <w:lang w:val="es-DO"/>
        </w:rPr>
        <w:t xml:space="preserve">Actualmente, PROCOMPETENCIA, a través del Oficial de Integridad Gubernamental y las áreas de apoyo, se encuentra en la elaboración del proyecto de lo que será el futuro Código de Integridad de la institución. </w:t>
      </w:r>
    </w:p>
    <w:p w14:paraId="7D260DD8" w14:textId="77777777" w:rsidR="00EC425F" w:rsidRPr="00B02CE4" w:rsidRDefault="00EC425F" w:rsidP="003B2DF8">
      <w:pPr>
        <w:spacing w:afterLines="160" w:after="384" w:line="360" w:lineRule="auto"/>
        <w:rPr>
          <w:lang w:val="es-DO"/>
        </w:rPr>
      </w:pPr>
      <w:r w:rsidRPr="00B02CE4">
        <w:rPr>
          <w:lang w:val="es-DO"/>
        </w:rPr>
        <w:t xml:space="preserve">Dicho proyecto, de acuerdo con el Plan de Trabajo, está divido en tres fases: </w:t>
      </w:r>
    </w:p>
    <w:p w14:paraId="37EE1525" w14:textId="77777777" w:rsidR="00EC425F" w:rsidRPr="00B02CE4" w:rsidRDefault="00EC425F" w:rsidP="003B2DF8">
      <w:pPr>
        <w:spacing w:afterLines="160" w:after="384" w:line="360" w:lineRule="auto"/>
        <w:rPr>
          <w:lang w:val="es-DO"/>
        </w:rPr>
      </w:pPr>
      <w:r w:rsidRPr="006808D7">
        <w:rPr>
          <w:b/>
          <w:bCs/>
          <w:lang w:val="es-DO"/>
        </w:rPr>
        <w:t>Primera fase:</w:t>
      </w:r>
      <w:r w:rsidRPr="00B02CE4">
        <w:rPr>
          <w:lang w:val="es-DO"/>
        </w:rPr>
        <w:t xml:space="preserve"> Diagnóstico, </w:t>
      </w:r>
    </w:p>
    <w:p w14:paraId="43ADEFA7" w14:textId="77777777" w:rsidR="00EC425F" w:rsidRPr="00B02CE4" w:rsidRDefault="00EC425F" w:rsidP="003B2DF8">
      <w:pPr>
        <w:spacing w:afterLines="160" w:after="384" w:line="360" w:lineRule="auto"/>
        <w:rPr>
          <w:lang w:val="es-DO"/>
        </w:rPr>
      </w:pPr>
      <w:r w:rsidRPr="006808D7">
        <w:rPr>
          <w:b/>
          <w:bCs/>
          <w:lang w:val="es-DO"/>
        </w:rPr>
        <w:t>Segunda fase:</w:t>
      </w:r>
      <w:r w:rsidRPr="00B02CE4">
        <w:rPr>
          <w:lang w:val="es-DO"/>
        </w:rPr>
        <w:t xml:space="preserve"> Redacción del Código y </w:t>
      </w:r>
    </w:p>
    <w:p w14:paraId="02CFB0E3" w14:textId="77777777" w:rsidR="00EC425F" w:rsidRPr="00B02CE4" w:rsidRDefault="00EC425F" w:rsidP="003B2DF8">
      <w:pPr>
        <w:spacing w:afterLines="160" w:after="384" w:line="360" w:lineRule="auto"/>
        <w:rPr>
          <w:lang w:val="es-DO"/>
        </w:rPr>
      </w:pPr>
      <w:r w:rsidRPr="006808D7">
        <w:rPr>
          <w:b/>
          <w:bCs/>
          <w:lang w:val="es-DO"/>
        </w:rPr>
        <w:t>Tercera fase:</w:t>
      </w:r>
      <w:r w:rsidRPr="00B02CE4">
        <w:rPr>
          <w:lang w:val="es-DO"/>
        </w:rPr>
        <w:t xml:space="preserve"> Revisión y Presentación. </w:t>
      </w:r>
    </w:p>
    <w:p w14:paraId="46CCFDC6" w14:textId="46D50CA1" w:rsidR="00EC425F" w:rsidRPr="00B02CE4" w:rsidRDefault="00EC425F" w:rsidP="003B2DF8">
      <w:pPr>
        <w:spacing w:afterLines="160" w:after="384" w:line="360" w:lineRule="auto"/>
        <w:rPr>
          <w:lang w:val="es-DO"/>
        </w:rPr>
      </w:pPr>
      <w:r w:rsidRPr="00B02CE4">
        <w:rPr>
          <w:lang w:val="es-DO"/>
        </w:rPr>
        <w:t>Hoy, PROCOMPETENCIA se encuentra en la fase diagn</w:t>
      </w:r>
      <w:r w:rsidR="006808D7">
        <w:rPr>
          <w:lang w:val="es-DO"/>
        </w:rPr>
        <w:t>ó</w:t>
      </w:r>
      <w:r w:rsidRPr="00B02CE4">
        <w:rPr>
          <w:lang w:val="es-DO"/>
        </w:rPr>
        <w:t xml:space="preserve">stica, se estima que este proyecto estará en su fase de revisión para las primeras semanas de diciembre de los corrientes. </w:t>
      </w:r>
    </w:p>
    <w:p w14:paraId="5FA11E21" w14:textId="77777777" w:rsidR="007653F7" w:rsidRDefault="007653F7" w:rsidP="003B2DF8">
      <w:pPr>
        <w:spacing w:afterLines="160" w:after="384" w:line="360" w:lineRule="auto"/>
        <w:rPr>
          <w:b/>
          <w:bCs/>
          <w:lang w:val="es-DO"/>
        </w:rPr>
      </w:pPr>
    </w:p>
    <w:p w14:paraId="41306D1F" w14:textId="02FA83DB" w:rsidR="00EC425F" w:rsidRPr="00B02CE4" w:rsidRDefault="00EC425F" w:rsidP="003B2DF8">
      <w:pPr>
        <w:spacing w:afterLines="160" w:after="384" w:line="360" w:lineRule="auto"/>
        <w:rPr>
          <w:b/>
          <w:bCs/>
          <w:lang w:val="es-DO"/>
        </w:rPr>
      </w:pPr>
      <w:r w:rsidRPr="00B02CE4">
        <w:rPr>
          <w:b/>
          <w:bCs/>
          <w:lang w:val="es-DO"/>
        </w:rPr>
        <w:lastRenderedPageBreak/>
        <w:t>Capacitaciones Externas OIG</w:t>
      </w:r>
    </w:p>
    <w:tbl>
      <w:tblPr>
        <w:tblStyle w:val="Tablaconcuadrcula"/>
        <w:tblW w:w="0" w:type="auto"/>
        <w:tblLook w:val="04A0" w:firstRow="1" w:lastRow="0" w:firstColumn="1" w:lastColumn="0" w:noHBand="0" w:noVBand="1"/>
      </w:tblPr>
      <w:tblGrid>
        <w:gridCol w:w="4301"/>
        <w:gridCol w:w="3609"/>
      </w:tblGrid>
      <w:tr w:rsidR="00EC425F" w:rsidRPr="00B02CE4" w14:paraId="32796910" w14:textId="77777777" w:rsidTr="006808D7">
        <w:tc>
          <w:tcPr>
            <w:tcW w:w="5125" w:type="dxa"/>
            <w:shd w:val="clear" w:color="auto" w:fill="002060"/>
            <w:vAlign w:val="center"/>
          </w:tcPr>
          <w:p w14:paraId="79D71015" w14:textId="77777777" w:rsidR="00EC425F" w:rsidRPr="00B02CE4" w:rsidRDefault="00EC425F" w:rsidP="00486C89">
            <w:pPr>
              <w:spacing w:before="240" w:afterLines="160" w:after="384" w:line="360" w:lineRule="auto"/>
              <w:jc w:val="center"/>
              <w:rPr>
                <w:rFonts w:ascii="Times New Roman" w:hAnsi="Times New Roman" w:cs="Times New Roman"/>
                <w:b/>
                <w:bCs/>
                <w:color w:val="FFFFFF" w:themeColor="background1"/>
                <w:spacing w:val="20"/>
                <w:sz w:val="24"/>
                <w:szCs w:val="24"/>
              </w:rPr>
            </w:pPr>
            <w:r w:rsidRPr="00B02CE4">
              <w:rPr>
                <w:rFonts w:ascii="Times New Roman" w:hAnsi="Times New Roman" w:cs="Times New Roman"/>
                <w:b/>
                <w:bCs/>
                <w:color w:val="FFFFFF" w:themeColor="background1"/>
                <w:spacing w:val="20"/>
                <w:sz w:val="24"/>
                <w:szCs w:val="24"/>
              </w:rPr>
              <w:t>Nombre de la Capacitación</w:t>
            </w:r>
          </w:p>
        </w:tc>
        <w:tc>
          <w:tcPr>
            <w:tcW w:w="4225" w:type="dxa"/>
            <w:shd w:val="clear" w:color="auto" w:fill="002060"/>
            <w:vAlign w:val="center"/>
          </w:tcPr>
          <w:p w14:paraId="4A90DCF4" w14:textId="77777777" w:rsidR="00EC425F" w:rsidRPr="00B02CE4" w:rsidRDefault="00EC425F" w:rsidP="00486C89">
            <w:pPr>
              <w:spacing w:before="240" w:afterLines="160" w:after="384" w:line="360" w:lineRule="auto"/>
              <w:jc w:val="center"/>
              <w:rPr>
                <w:rFonts w:ascii="Times New Roman" w:hAnsi="Times New Roman" w:cs="Times New Roman"/>
                <w:b/>
                <w:bCs/>
                <w:color w:val="FFFFFF" w:themeColor="background1"/>
                <w:spacing w:val="20"/>
                <w:sz w:val="24"/>
                <w:szCs w:val="24"/>
              </w:rPr>
            </w:pPr>
            <w:r w:rsidRPr="00B02CE4">
              <w:rPr>
                <w:rFonts w:ascii="Times New Roman" w:hAnsi="Times New Roman" w:cs="Times New Roman"/>
                <w:b/>
                <w:bCs/>
                <w:color w:val="FFFFFF" w:themeColor="background1"/>
                <w:spacing w:val="20"/>
                <w:sz w:val="24"/>
                <w:szCs w:val="24"/>
              </w:rPr>
              <w:t>Ente Organizador</w:t>
            </w:r>
          </w:p>
        </w:tc>
      </w:tr>
      <w:tr w:rsidR="00EC425F" w:rsidRPr="00475136" w14:paraId="5B6AB65D" w14:textId="77777777" w:rsidTr="006808D7">
        <w:tc>
          <w:tcPr>
            <w:tcW w:w="5125" w:type="dxa"/>
            <w:shd w:val="clear" w:color="auto" w:fill="auto"/>
            <w:vAlign w:val="center"/>
          </w:tcPr>
          <w:p w14:paraId="76C05E48" w14:textId="765256A0" w:rsidR="00EC425F" w:rsidRPr="006808D7" w:rsidRDefault="00EC425F" w:rsidP="00B7046D">
            <w:pPr>
              <w:spacing w:afterLines="160" w:after="384" w:line="360" w:lineRule="auto"/>
              <w:jc w:val="left"/>
              <w:rPr>
                <w:rFonts w:ascii="Times New Roman" w:hAnsi="Times New Roman" w:cs="Times New Roman"/>
                <w:color w:val="767171"/>
                <w:spacing w:val="20"/>
              </w:rPr>
            </w:pPr>
            <w:r w:rsidRPr="006808D7">
              <w:rPr>
                <w:rFonts w:ascii="Times New Roman" w:hAnsi="Times New Roman" w:cs="Times New Roman"/>
                <w:color w:val="767171"/>
                <w:spacing w:val="20"/>
              </w:rPr>
              <w:t>Sistema Integrado de Interpretación e Implementación de Sistemas de Gestión ISO 31000:2018, ISO 37001:2016 e ISO 37301:2021.</w:t>
            </w:r>
          </w:p>
        </w:tc>
        <w:tc>
          <w:tcPr>
            <w:tcW w:w="4225" w:type="dxa"/>
            <w:shd w:val="clear" w:color="auto" w:fill="auto"/>
            <w:vAlign w:val="center"/>
          </w:tcPr>
          <w:p w14:paraId="4CEDD755" w14:textId="4FD225AB" w:rsidR="00EC425F" w:rsidRPr="006808D7" w:rsidRDefault="00EC425F" w:rsidP="00B7046D">
            <w:pPr>
              <w:spacing w:afterLines="160" w:after="384" w:line="360" w:lineRule="auto"/>
              <w:jc w:val="left"/>
              <w:rPr>
                <w:rFonts w:ascii="Times New Roman" w:hAnsi="Times New Roman" w:cs="Times New Roman"/>
                <w:color w:val="767171"/>
                <w:spacing w:val="20"/>
              </w:rPr>
            </w:pPr>
            <w:r w:rsidRPr="006808D7">
              <w:rPr>
                <w:rFonts w:ascii="Times New Roman" w:hAnsi="Times New Roman" w:cs="Times New Roman"/>
                <w:color w:val="767171"/>
                <w:spacing w:val="20"/>
              </w:rPr>
              <w:t>Dirección General de ética e Integridad Gubernamental (DIGEIG) e INDOCAL.</w:t>
            </w:r>
          </w:p>
        </w:tc>
      </w:tr>
      <w:tr w:rsidR="00EC425F" w:rsidRPr="00475136" w14:paraId="613DE0C4" w14:textId="77777777" w:rsidTr="006808D7">
        <w:trPr>
          <w:trHeight w:val="1079"/>
        </w:trPr>
        <w:tc>
          <w:tcPr>
            <w:tcW w:w="5125" w:type="dxa"/>
            <w:shd w:val="clear" w:color="auto" w:fill="auto"/>
            <w:vAlign w:val="center"/>
          </w:tcPr>
          <w:p w14:paraId="27E2E980" w14:textId="77777777" w:rsidR="00EC425F" w:rsidRPr="006808D7" w:rsidRDefault="00EC425F" w:rsidP="00B7046D">
            <w:pPr>
              <w:spacing w:afterLines="160" w:after="384" w:line="360" w:lineRule="auto"/>
              <w:jc w:val="left"/>
              <w:rPr>
                <w:rFonts w:ascii="Times New Roman" w:hAnsi="Times New Roman" w:cs="Times New Roman"/>
                <w:color w:val="767171"/>
                <w:spacing w:val="20"/>
              </w:rPr>
            </w:pPr>
            <w:r w:rsidRPr="006808D7">
              <w:rPr>
                <w:rFonts w:ascii="Times New Roman" w:hAnsi="Times New Roman" w:cs="Times New Roman"/>
                <w:color w:val="767171"/>
                <w:spacing w:val="20"/>
              </w:rPr>
              <w:t>Diplomado de Inducción a la Administración Pública.</w:t>
            </w:r>
          </w:p>
        </w:tc>
        <w:tc>
          <w:tcPr>
            <w:tcW w:w="4225" w:type="dxa"/>
            <w:shd w:val="clear" w:color="auto" w:fill="auto"/>
            <w:vAlign w:val="center"/>
          </w:tcPr>
          <w:p w14:paraId="47249390" w14:textId="77777777" w:rsidR="00EC425F" w:rsidRPr="006808D7" w:rsidRDefault="00EC425F" w:rsidP="00B7046D">
            <w:pPr>
              <w:spacing w:afterLines="160" w:after="384" w:line="360" w:lineRule="auto"/>
              <w:jc w:val="left"/>
              <w:rPr>
                <w:rFonts w:ascii="Times New Roman" w:hAnsi="Times New Roman" w:cs="Times New Roman"/>
                <w:color w:val="767171"/>
                <w:spacing w:val="20"/>
              </w:rPr>
            </w:pPr>
            <w:r w:rsidRPr="006808D7">
              <w:rPr>
                <w:rFonts w:ascii="Times New Roman" w:hAnsi="Times New Roman" w:cs="Times New Roman"/>
                <w:color w:val="767171"/>
                <w:spacing w:val="20"/>
              </w:rPr>
              <w:t>Dirección General de ética e Integridad Gubernamental (DIGEIG) e INAP.</w:t>
            </w:r>
          </w:p>
        </w:tc>
      </w:tr>
      <w:tr w:rsidR="00EC425F" w:rsidRPr="00475136" w14:paraId="0D426CCB" w14:textId="77777777" w:rsidTr="006808D7">
        <w:tc>
          <w:tcPr>
            <w:tcW w:w="5125" w:type="dxa"/>
            <w:shd w:val="clear" w:color="auto" w:fill="auto"/>
            <w:vAlign w:val="center"/>
          </w:tcPr>
          <w:p w14:paraId="1DE496CC" w14:textId="77777777" w:rsidR="00EC425F" w:rsidRPr="006808D7" w:rsidRDefault="00EC425F" w:rsidP="00B7046D">
            <w:pPr>
              <w:spacing w:afterLines="160" w:after="384" w:line="360" w:lineRule="auto"/>
              <w:jc w:val="left"/>
              <w:rPr>
                <w:rFonts w:ascii="Times New Roman" w:hAnsi="Times New Roman" w:cs="Times New Roman"/>
                <w:color w:val="767171"/>
                <w:spacing w:val="20"/>
              </w:rPr>
            </w:pPr>
            <w:r w:rsidRPr="006808D7">
              <w:rPr>
                <w:rFonts w:ascii="Times New Roman" w:hAnsi="Times New Roman" w:cs="Times New Roman"/>
                <w:color w:val="767171"/>
                <w:spacing w:val="20"/>
              </w:rPr>
              <w:t>Congreso Constitutivo de las Comisiones de Integridad Gubernamental y Cumplimiento Normativo y de los Oficiales de Integridad Gubernamental.</w:t>
            </w:r>
          </w:p>
        </w:tc>
        <w:tc>
          <w:tcPr>
            <w:tcW w:w="4225" w:type="dxa"/>
            <w:shd w:val="clear" w:color="auto" w:fill="auto"/>
            <w:vAlign w:val="center"/>
          </w:tcPr>
          <w:p w14:paraId="6579D08C" w14:textId="77777777" w:rsidR="00EC425F" w:rsidRPr="006808D7" w:rsidRDefault="00EC425F" w:rsidP="00B7046D">
            <w:pPr>
              <w:spacing w:afterLines="160" w:after="384" w:line="360" w:lineRule="auto"/>
              <w:jc w:val="left"/>
              <w:rPr>
                <w:rFonts w:ascii="Times New Roman" w:hAnsi="Times New Roman" w:cs="Times New Roman"/>
                <w:color w:val="767171"/>
                <w:spacing w:val="20"/>
              </w:rPr>
            </w:pPr>
            <w:r w:rsidRPr="006808D7">
              <w:rPr>
                <w:rFonts w:ascii="Times New Roman" w:hAnsi="Times New Roman" w:cs="Times New Roman"/>
                <w:color w:val="767171"/>
                <w:spacing w:val="20"/>
              </w:rPr>
              <w:t>Dirección General de ética e Integridad Gubernamental (DIGEIG).</w:t>
            </w:r>
          </w:p>
        </w:tc>
      </w:tr>
      <w:tr w:rsidR="00EC425F" w:rsidRPr="00475136" w14:paraId="2DC765B0" w14:textId="77777777" w:rsidTr="006808D7">
        <w:tc>
          <w:tcPr>
            <w:tcW w:w="5125" w:type="dxa"/>
            <w:shd w:val="clear" w:color="auto" w:fill="auto"/>
            <w:vAlign w:val="center"/>
          </w:tcPr>
          <w:p w14:paraId="48546ABB" w14:textId="4BFC008A" w:rsidR="00EC425F" w:rsidRPr="006808D7" w:rsidRDefault="00EC425F" w:rsidP="00B7046D">
            <w:pPr>
              <w:spacing w:afterLines="160" w:after="384" w:line="360" w:lineRule="auto"/>
              <w:jc w:val="left"/>
              <w:rPr>
                <w:rFonts w:ascii="Times New Roman" w:hAnsi="Times New Roman" w:cs="Times New Roman"/>
                <w:color w:val="767171"/>
                <w:spacing w:val="20"/>
              </w:rPr>
            </w:pPr>
            <w:r w:rsidRPr="006808D7">
              <w:rPr>
                <w:rFonts w:ascii="Times New Roman" w:hAnsi="Times New Roman" w:cs="Times New Roman"/>
                <w:color w:val="767171"/>
                <w:spacing w:val="20"/>
              </w:rPr>
              <w:t>Diplomado de Gestión de Riesgos para las</w:t>
            </w:r>
          </w:p>
          <w:p w14:paraId="698F709B" w14:textId="77777777" w:rsidR="00EC425F" w:rsidRPr="006808D7" w:rsidRDefault="00EC425F" w:rsidP="00B7046D">
            <w:pPr>
              <w:spacing w:afterLines="160" w:after="384" w:line="360" w:lineRule="auto"/>
              <w:jc w:val="left"/>
              <w:rPr>
                <w:rFonts w:ascii="Times New Roman" w:hAnsi="Times New Roman" w:cs="Times New Roman"/>
                <w:color w:val="767171"/>
                <w:spacing w:val="20"/>
              </w:rPr>
            </w:pPr>
            <w:r w:rsidRPr="006808D7">
              <w:rPr>
                <w:rFonts w:ascii="Times New Roman" w:hAnsi="Times New Roman" w:cs="Times New Roman"/>
                <w:color w:val="767171"/>
                <w:spacing w:val="20"/>
              </w:rPr>
              <w:t>Comisiones y Oficiales de Integridad.</w:t>
            </w:r>
          </w:p>
        </w:tc>
        <w:tc>
          <w:tcPr>
            <w:tcW w:w="4225" w:type="dxa"/>
            <w:shd w:val="clear" w:color="auto" w:fill="auto"/>
            <w:vAlign w:val="center"/>
          </w:tcPr>
          <w:p w14:paraId="3EDFE0FF" w14:textId="77777777" w:rsidR="00EC425F" w:rsidRPr="006808D7" w:rsidRDefault="00EC425F" w:rsidP="00B7046D">
            <w:pPr>
              <w:spacing w:afterLines="160" w:after="384" w:line="360" w:lineRule="auto"/>
              <w:jc w:val="left"/>
              <w:rPr>
                <w:rFonts w:ascii="Times New Roman" w:hAnsi="Times New Roman" w:cs="Times New Roman"/>
                <w:color w:val="767171"/>
                <w:spacing w:val="20"/>
              </w:rPr>
            </w:pPr>
            <w:r w:rsidRPr="006808D7">
              <w:rPr>
                <w:rFonts w:ascii="Times New Roman" w:hAnsi="Times New Roman" w:cs="Times New Roman"/>
                <w:color w:val="767171"/>
                <w:spacing w:val="20"/>
              </w:rPr>
              <w:t>Dirección General de ética e Integridad Gubernamental (DIGEIG) e INFOTEP</w:t>
            </w:r>
          </w:p>
        </w:tc>
      </w:tr>
    </w:tbl>
    <w:p w14:paraId="6116B6BA" w14:textId="30942B50" w:rsidR="009F4EBE" w:rsidRPr="006808D7" w:rsidRDefault="009F4EBE" w:rsidP="003B2DF8">
      <w:pPr>
        <w:spacing w:afterLines="160" w:after="384" w:line="360" w:lineRule="auto"/>
        <w:rPr>
          <w:color w:val="808080" w:themeColor="background1" w:themeShade="80"/>
          <w:szCs w:val="28"/>
          <w:highlight w:val="lightGray"/>
          <w:lang w:val="es-DO"/>
        </w:rPr>
      </w:pPr>
      <w:r w:rsidRPr="006808D7">
        <w:rPr>
          <w:color w:val="808080" w:themeColor="background1" w:themeShade="80"/>
          <w:szCs w:val="28"/>
          <w:highlight w:val="lightGray"/>
          <w:lang w:val="es-DO"/>
        </w:rPr>
        <w:br w:type="page"/>
      </w:r>
    </w:p>
    <w:bookmarkStart w:id="160" w:name="_Toc122036987"/>
    <w:p w14:paraId="06A827E3" w14:textId="5423F69D" w:rsidR="00485B71" w:rsidRPr="00B02CE4" w:rsidRDefault="00486C89" w:rsidP="00486C89">
      <w:pPr>
        <w:pStyle w:val="Ttulo1"/>
        <w:spacing w:before="0" w:afterLines="160" w:after="384"/>
        <w:rPr>
          <w:lang w:val="es-DO"/>
        </w:rPr>
      </w:pPr>
      <w:r w:rsidRPr="00B02CE4">
        <w:rPr>
          <w:rFonts w:eastAsia="Calibri"/>
          <w:noProof/>
          <w:sz w:val="18"/>
          <w:lang w:val="es-DO"/>
        </w:rPr>
        <w:lastRenderedPageBreak/>
        <mc:AlternateContent>
          <mc:Choice Requires="wps">
            <w:drawing>
              <wp:anchor distT="0" distB="0" distL="114300" distR="114300" simplePos="0" relativeHeight="251734016" behindDoc="0" locked="0" layoutInCell="1" allowOverlap="1" wp14:anchorId="1C839693" wp14:editId="09943E92">
                <wp:simplePos x="0" y="0"/>
                <wp:positionH relativeFrom="margin">
                  <wp:posOffset>2254250</wp:posOffset>
                </wp:positionH>
                <wp:positionV relativeFrom="paragraph">
                  <wp:posOffset>390416</wp:posOffset>
                </wp:positionV>
                <wp:extent cx="463550" cy="0"/>
                <wp:effectExtent l="0" t="19050" r="317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4DE57"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30.75pt" to="214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" strokecolor="#ee2a24" strokeweight="2.25pt">
                <v:stroke joinstyle="miter"/>
                <w10:wrap anchorx="margin"/>
              </v:line>
            </w:pict>
          </mc:Fallback>
        </mc:AlternateContent>
      </w:r>
      <w:r w:rsidR="00485B71" w:rsidRPr="00B02CE4">
        <w:rPr>
          <w:lang w:val="es-DO"/>
        </w:rPr>
        <w:t>PROYECCIONES AL PRÓXIMO AÑO</w:t>
      </w:r>
      <w:bookmarkEnd w:id="160"/>
    </w:p>
    <w:p w14:paraId="60421EF3" w14:textId="77777777" w:rsidR="00485B71" w:rsidRPr="00B02CE4" w:rsidRDefault="00485B71" w:rsidP="00486C89">
      <w:pPr>
        <w:spacing w:afterLines="160" w:after="384" w:line="360" w:lineRule="auto"/>
        <w:jc w:val="center"/>
        <w:rPr>
          <w:rFonts w:eastAsia="Calibri"/>
          <w:szCs w:val="36"/>
          <w:lang w:val="es-DO"/>
        </w:rPr>
      </w:pPr>
      <w:r w:rsidRPr="00B02CE4">
        <w:rPr>
          <w:rFonts w:eastAsia="Calibri"/>
          <w:szCs w:val="36"/>
          <w:lang w:val="es-DO"/>
        </w:rPr>
        <w:t>Memoria institucional 2022</w:t>
      </w:r>
    </w:p>
    <w:p w14:paraId="3D61E478" w14:textId="77777777" w:rsidR="00B7046D" w:rsidRDefault="00B7046D" w:rsidP="00B7046D">
      <w:pPr>
        <w:pStyle w:val="Prrafodelista"/>
        <w:spacing w:afterLines="160" w:after="384" w:line="360" w:lineRule="auto"/>
        <w:ind w:left="360"/>
        <w:rPr>
          <w:rFonts w:ascii="Times New Roman" w:eastAsiaTheme="minorHAnsi" w:hAnsi="Times New Roman"/>
          <w:color w:val="767171"/>
          <w:spacing w:val="20"/>
          <w:sz w:val="24"/>
          <w:szCs w:val="24"/>
          <w:lang w:val="es-DO"/>
        </w:rPr>
      </w:pPr>
    </w:p>
    <w:p w14:paraId="1A17C23E" w14:textId="2056CF78" w:rsidR="00485B71" w:rsidRPr="00EB0722" w:rsidRDefault="00543544" w:rsidP="00B7046D">
      <w:pPr>
        <w:pStyle w:val="Prrafodelista"/>
        <w:numPr>
          <w:ilvl w:val="0"/>
          <w:numId w:val="22"/>
        </w:numPr>
        <w:spacing w:afterLines="160" w:after="384" w:line="360" w:lineRule="auto"/>
        <w:ind w:left="360"/>
        <w:rPr>
          <w:rFonts w:ascii="Times New Roman" w:eastAsiaTheme="minorHAnsi" w:hAnsi="Times New Roman"/>
          <w:color w:val="767171"/>
          <w:spacing w:val="20"/>
          <w:sz w:val="24"/>
          <w:szCs w:val="24"/>
          <w:lang w:val="es-DO"/>
        </w:rPr>
      </w:pPr>
      <w:r w:rsidRPr="00EB0722">
        <w:rPr>
          <w:rFonts w:ascii="Times New Roman" w:eastAsiaTheme="minorHAnsi" w:hAnsi="Times New Roman"/>
          <w:color w:val="767171"/>
          <w:spacing w:val="20"/>
          <w:sz w:val="24"/>
          <w:szCs w:val="24"/>
          <w:lang w:val="es-DO"/>
        </w:rPr>
        <w:t>Reforma de la ley</w:t>
      </w:r>
    </w:p>
    <w:p w14:paraId="4FA86F6F" w14:textId="31E950B7" w:rsidR="00543544" w:rsidRPr="00EB0722" w:rsidRDefault="00507A79" w:rsidP="00B7046D">
      <w:pPr>
        <w:pStyle w:val="Prrafodelista"/>
        <w:numPr>
          <w:ilvl w:val="0"/>
          <w:numId w:val="22"/>
        </w:numPr>
        <w:spacing w:afterLines="160" w:after="384" w:line="360" w:lineRule="auto"/>
        <w:ind w:left="360"/>
        <w:rPr>
          <w:rFonts w:ascii="Times New Roman" w:eastAsiaTheme="minorHAnsi" w:hAnsi="Times New Roman"/>
          <w:color w:val="767171"/>
          <w:spacing w:val="20"/>
          <w:sz w:val="24"/>
          <w:szCs w:val="24"/>
          <w:lang w:val="es-DO"/>
        </w:rPr>
      </w:pPr>
      <w:r w:rsidRPr="00EB0722">
        <w:rPr>
          <w:rFonts w:ascii="Times New Roman" w:eastAsiaTheme="minorHAnsi" w:hAnsi="Times New Roman"/>
          <w:color w:val="767171"/>
          <w:spacing w:val="20"/>
          <w:sz w:val="24"/>
          <w:szCs w:val="24"/>
          <w:lang w:val="es-DO"/>
        </w:rPr>
        <w:t>Actividades de posicionamiento y promoción de la institución</w:t>
      </w:r>
    </w:p>
    <w:p w14:paraId="5ECA46F5" w14:textId="423C014B" w:rsidR="00507A79" w:rsidRPr="00EB0722" w:rsidRDefault="00F22A29" w:rsidP="00B7046D">
      <w:pPr>
        <w:pStyle w:val="Prrafodelista"/>
        <w:numPr>
          <w:ilvl w:val="0"/>
          <w:numId w:val="22"/>
        </w:numPr>
        <w:spacing w:afterLines="160" w:after="384" w:line="360" w:lineRule="auto"/>
        <w:ind w:left="360"/>
        <w:rPr>
          <w:rFonts w:ascii="Times New Roman" w:eastAsiaTheme="minorHAnsi" w:hAnsi="Times New Roman"/>
          <w:color w:val="767171"/>
          <w:spacing w:val="20"/>
          <w:sz w:val="24"/>
          <w:szCs w:val="24"/>
          <w:lang w:val="es-DO"/>
        </w:rPr>
      </w:pPr>
      <w:r w:rsidRPr="00EB0722">
        <w:rPr>
          <w:rFonts w:ascii="Times New Roman" w:eastAsiaTheme="minorHAnsi" w:hAnsi="Times New Roman"/>
          <w:color w:val="767171"/>
          <w:spacing w:val="20"/>
          <w:sz w:val="24"/>
          <w:szCs w:val="24"/>
          <w:lang w:val="es-DO"/>
        </w:rPr>
        <w:t>Actualización</w:t>
      </w:r>
      <w:r w:rsidR="00507A79" w:rsidRPr="00EB0722">
        <w:rPr>
          <w:rFonts w:ascii="Times New Roman" w:eastAsiaTheme="minorHAnsi" w:hAnsi="Times New Roman"/>
          <w:color w:val="767171"/>
          <w:spacing w:val="20"/>
          <w:sz w:val="24"/>
          <w:szCs w:val="24"/>
          <w:lang w:val="es-DO"/>
        </w:rPr>
        <w:t xml:space="preserve"> de Plan estratégico Institucional</w:t>
      </w:r>
      <w:r w:rsidRPr="00EB0722">
        <w:rPr>
          <w:rFonts w:ascii="Times New Roman" w:eastAsiaTheme="minorHAnsi" w:hAnsi="Times New Roman"/>
          <w:color w:val="767171"/>
          <w:spacing w:val="20"/>
          <w:sz w:val="24"/>
          <w:szCs w:val="24"/>
          <w:lang w:val="es-DO"/>
        </w:rPr>
        <w:t>, acorde a la visión de esta gestión</w:t>
      </w:r>
    </w:p>
    <w:p w14:paraId="02964451" w14:textId="71783E8D" w:rsidR="00F22A29" w:rsidRPr="00EB0722" w:rsidRDefault="00F22A29" w:rsidP="00B7046D">
      <w:pPr>
        <w:pStyle w:val="Prrafodelista"/>
        <w:numPr>
          <w:ilvl w:val="0"/>
          <w:numId w:val="22"/>
        </w:numPr>
        <w:spacing w:afterLines="160" w:after="384" w:line="360" w:lineRule="auto"/>
        <w:ind w:left="360"/>
        <w:rPr>
          <w:rFonts w:ascii="Times New Roman" w:eastAsiaTheme="minorHAnsi" w:hAnsi="Times New Roman"/>
          <w:color w:val="767171"/>
          <w:spacing w:val="20"/>
          <w:sz w:val="24"/>
          <w:szCs w:val="24"/>
          <w:lang w:val="es-DO"/>
        </w:rPr>
      </w:pPr>
      <w:r w:rsidRPr="00EB0722">
        <w:rPr>
          <w:rFonts w:ascii="Times New Roman" w:eastAsiaTheme="minorHAnsi" w:hAnsi="Times New Roman"/>
          <w:color w:val="767171"/>
          <w:spacing w:val="20"/>
          <w:sz w:val="24"/>
          <w:szCs w:val="24"/>
          <w:lang w:val="es-DO"/>
        </w:rPr>
        <w:t>Implementación de Sistema de Gestión de la Calidad, bajo la norma ISO 9001</w:t>
      </w:r>
    </w:p>
    <w:p w14:paraId="62A1D7C6" w14:textId="273D085B" w:rsidR="00F22A29" w:rsidRPr="00EB0722" w:rsidRDefault="00EB0722" w:rsidP="00B7046D">
      <w:pPr>
        <w:pStyle w:val="Prrafodelista"/>
        <w:numPr>
          <w:ilvl w:val="0"/>
          <w:numId w:val="22"/>
        </w:numPr>
        <w:spacing w:afterLines="160" w:after="384" w:line="360" w:lineRule="auto"/>
        <w:ind w:left="360"/>
        <w:rPr>
          <w:rFonts w:ascii="Times New Roman" w:eastAsiaTheme="minorHAnsi" w:hAnsi="Times New Roman"/>
          <w:color w:val="767171"/>
          <w:spacing w:val="20"/>
          <w:sz w:val="24"/>
          <w:szCs w:val="24"/>
          <w:lang w:val="es-DO"/>
        </w:rPr>
      </w:pPr>
      <w:r w:rsidRPr="00EB0722">
        <w:rPr>
          <w:rFonts w:ascii="Times New Roman" w:eastAsiaTheme="minorHAnsi" w:hAnsi="Times New Roman"/>
          <w:color w:val="767171"/>
          <w:spacing w:val="20"/>
          <w:sz w:val="24"/>
          <w:szCs w:val="24"/>
          <w:lang w:val="es-DO"/>
        </w:rPr>
        <w:t>Fortalecimiento</w:t>
      </w:r>
      <w:r w:rsidR="00F45716" w:rsidRPr="00EB0722">
        <w:rPr>
          <w:rFonts w:ascii="Times New Roman" w:eastAsiaTheme="minorHAnsi" w:hAnsi="Times New Roman"/>
          <w:color w:val="767171"/>
          <w:spacing w:val="20"/>
          <w:sz w:val="24"/>
          <w:szCs w:val="24"/>
          <w:lang w:val="es-DO"/>
        </w:rPr>
        <w:t xml:space="preserve"> de </w:t>
      </w:r>
      <w:r w:rsidRPr="00EB0722">
        <w:rPr>
          <w:rFonts w:ascii="Times New Roman" w:eastAsiaTheme="minorHAnsi" w:hAnsi="Times New Roman"/>
          <w:color w:val="767171"/>
          <w:spacing w:val="20"/>
          <w:sz w:val="24"/>
          <w:szCs w:val="24"/>
          <w:lang w:val="es-DO"/>
        </w:rPr>
        <w:t>las áreas internas de la institución y revisar la estructura organizacional.</w:t>
      </w:r>
    </w:p>
    <w:p w14:paraId="02823C79" w14:textId="77777777" w:rsidR="0035429F" w:rsidRPr="00507A79" w:rsidRDefault="0035429F" w:rsidP="003B2DF8">
      <w:pPr>
        <w:spacing w:afterLines="160" w:after="384" w:line="360" w:lineRule="auto"/>
        <w:rPr>
          <w:rFonts w:eastAsia="Calibri"/>
          <w:lang w:val="es-DO"/>
        </w:rPr>
      </w:pPr>
    </w:p>
    <w:p w14:paraId="4ABC2834" w14:textId="77777777" w:rsidR="00543544" w:rsidRDefault="00543544" w:rsidP="003B2DF8">
      <w:pPr>
        <w:spacing w:afterLines="160" w:after="384" w:line="360" w:lineRule="auto"/>
        <w:rPr>
          <w:rFonts w:eastAsiaTheme="majorEastAsia" w:cstheme="majorBidi"/>
          <w:b/>
          <w:color w:val="767171" w:themeColor="background2" w:themeShade="80"/>
          <w:sz w:val="28"/>
          <w:szCs w:val="32"/>
          <w:lang w:val="es-DO"/>
        </w:rPr>
      </w:pPr>
      <w:r>
        <w:rPr>
          <w:lang w:val="es-DO"/>
        </w:rPr>
        <w:br w:type="page"/>
      </w:r>
    </w:p>
    <w:bookmarkStart w:id="161" w:name="_Toc122036988"/>
    <w:p w14:paraId="10DE8845" w14:textId="009E3C2F" w:rsidR="00485B71" w:rsidRPr="00B02CE4" w:rsidRDefault="00486C89" w:rsidP="00486C89">
      <w:pPr>
        <w:pStyle w:val="Ttulo1"/>
        <w:spacing w:before="0" w:afterLines="160" w:after="384"/>
        <w:rPr>
          <w:lang w:val="es-DO"/>
        </w:rPr>
      </w:pPr>
      <w:r w:rsidRPr="00B02CE4">
        <w:rPr>
          <w:rFonts w:eastAsia="Calibri"/>
          <w:noProof/>
          <w:sz w:val="18"/>
          <w:lang w:val="es-DO"/>
        </w:rPr>
        <w:lastRenderedPageBreak/>
        <mc:AlternateContent>
          <mc:Choice Requires="wps">
            <w:drawing>
              <wp:anchor distT="0" distB="0" distL="114300" distR="114300" simplePos="0" relativeHeight="251736064" behindDoc="0" locked="0" layoutInCell="1" allowOverlap="1" wp14:anchorId="72F28ECC" wp14:editId="57F5E2F0">
                <wp:simplePos x="0" y="0"/>
                <wp:positionH relativeFrom="margin">
                  <wp:posOffset>2254250</wp:posOffset>
                </wp:positionH>
                <wp:positionV relativeFrom="paragraph">
                  <wp:posOffset>460484</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B4007"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36.25pt" to="214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" strokecolor="#ee2a24" strokeweight="2.25pt">
                <v:stroke joinstyle="miter"/>
                <w10:wrap anchorx="margin"/>
              </v:line>
            </w:pict>
          </mc:Fallback>
        </mc:AlternateContent>
      </w:r>
      <w:r w:rsidR="009870D7" w:rsidRPr="00B02CE4">
        <w:rPr>
          <w:lang w:val="es-DO"/>
        </w:rPr>
        <w:t>ANEXOS</w:t>
      </w:r>
      <w:bookmarkEnd w:id="161"/>
    </w:p>
    <w:p w14:paraId="5D4B651E" w14:textId="77777777" w:rsidR="00485B71" w:rsidRPr="00B02CE4" w:rsidRDefault="00485B71" w:rsidP="00486C89">
      <w:pPr>
        <w:spacing w:afterLines="160" w:after="384" w:line="360" w:lineRule="auto"/>
        <w:jc w:val="center"/>
        <w:rPr>
          <w:rFonts w:eastAsia="Calibri"/>
          <w:szCs w:val="36"/>
          <w:lang w:val="es-DO"/>
        </w:rPr>
      </w:pPr>
      <w:r w:rsidRPr="00B02CE4">
        <w:rPr>
          <w:rFonts w:eastAsia="Calibri"/>
          <w:szCs w:val="36"/>
          <w:lang w:val="es-DO"/>
        </w:rPr>
        <w:t>Memoria institucional 2022</w:t>
      </w:r>
    </w:p>
    <w:p w14:paraId="58CC2689" w14:textId="3FB95629" w:rsidR="00597CA0" w:rsidRPr="006808D7" w:rsidRDefault="00BF1E42" w:rsidP="00B7046D">
      <w:pPr>
        <w:pStyle w:val="Prrafodelista"/>
        <w:numPr>
          <w:ilvl w:val="0"/>
          <w:numId w:val="11"/>
        </w:numPr>
        <w:autoSpaceDE w:val="0"/>
        <w:autoSpaceDN w:val="0"/>
        <w:adjustRightInd w:val="0"/>
        <w:spacing w:afterLines="160" w:after="384" w:line="360" w:lineRule="auto"/>
        <w:ind w:left="360"/>
        <w:rPr>
          <w:rFonts w:ascii="Times New Roman" w:eastAsiaTheme="minorHAnsi" w:hAnsi="Times New Roman"/>
          <w:b/>
          <w:bCs/>
          <w:iCs/>
          <w:color w:val="222222"/>
          <w:sz w:val="24"/>
          <w:szCs w:val="24"/>
          <w:lang w:val="es-DO"/>
        </w:rPr>
      </w:pPr>
      <w:r w:rsidRPr="006808D7">
        <w:rPr>
          <w:rFonts w:ascii="Times New Roman" w:eastAsiaTheme="minorHAnsi" w:hAnsi="Times New Roman"/>
          <w:b/>
          <w:bCs/>
          <w:color w:val="808080" w:themeColor="background1" w:themeShade="80"/>
          <w:sz w:val="24"/>
          <w:szCs w:val="26"/>
          <w:lang w:val="es-DO"/>
        </w:rPr>
        <w:t>Matriz Índice de Gestión Presupuestaria</w:t>
      </w:r>
    </w:p>
    <w:tbl>
      <w:tblPr>
        <w:tblW w:w="8489" w:type="dxa"/>
        <w:tblCellMar>
          <w:left w:w="70" w:type="dxa"/>
          <w:right w:w="70" w:type="dxa"/>
        </w:tblCellMar>
        <w:tblLook w:val="04A0" w:firstRow="1" w:lastRow="0" w:firstColumn="1" w:lastColumn="0" w:noHBand="0" w:noVBand="1"/>
      </w:tblPr>
      <w:tblGrid>
        <w:gridCol w:w="996"/>
        <w:gridCol w:w="1407"/>
        <w:gridCol w:w="1640"/>
        <w:gridCol w:w="1640"/>
        <w:gridCol w:w="1081"/>
        <w:gridCol w:w="1020"/>
        <w:gridCol w:w="1301"/>
      </w:tblGrid>
      <w:tr w:rsidR="00597CA0" w:rsidRPr="00BF1E42" w14:paraId="050E57E5" w14:textId="77777777" w:rsidTr="00597CA0">
        <w:trPr>
          <w:trHeight w:val="2130"/>
        </w:trPr>
        <w:tc>
          <w:tcPr>
            <w:tcW w:w="107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F704BFA" w14:textId="77777777" w:rsidR="00597CA0" w:rsidRPr="00597CA0" w:rsidRDefault="00597CA0" w:rsidP="00EF43EF">
            <w:pPr>
              <w:spacing w:afterLines="160" w:after="384" w:line="360" w:lineRule="auto"/>
              <w:jc w:val="center"/>
              <w:rPr>
                <w:rFonts w:eastAsia="Times New Roman"/>
                <w:color w:val="FFFFFF"/>
                <w:spacing w:val="0"/>
                <w:sz w:val="22"/>
                <w:szCs w:val="22"/>
                <w:lang w:val="es-DO" w:eastAsia="es-DO"/>
              </w:rPr>
            </w:pPr>
            <w:r w:rsidRPr="00597CA0">
              <w:rPr>
                <w:rFonts w:eastAsia="Times New Roman"/>
                <w:color w:val="FFFFFF"/>
                <w:spacing w:val="0"/>
                <w:sz w:val="22"/>
                <w:szCs w:val="22"/>
                <w:lang w:val="es-DO" w:eastAsia="es-DO"/>
              </w:rPr>
              <w:t>Código Programa</w:t>
            </w:r>
          </w:p>
        </w:tc>
        <w:tc>
          <w:tcPr>
            <w:tcW w:w="1407" w:type="dxa"/>
            <w:tcBorders>
              <w:top w:val="single" w:sz="4" w:space="0" w:color="auto"/>
              <w:left w:val="nil"/>
              <w:bottom w:val="single" w:sz="4" w:space="0" w:color="auto"/>
              <w:right w:val="single" w:sz="4" w:space="0" w:color="auto"/>
            </w:tcBorders>
            <w:shd w:val="clear" w:color="000000" w:fill="002060"/>
            <w:vAlign w:val="center"/>
            <w:hideMark/>
          </w:tcPr>
          <w:p w14:paraId="321F7C41" w14:textId="77777777" w:rsidR="00597CA0" w:rsidRPr="00597CA0" w:rsidRDefault="00597CA0" w:rsidP="00EF43EF">
            <w:pPr>
              <w:spacing w:afterLines="160" w:after="384" w:line="360" w:lineRule="auto"/>
              <w:jc w:val="center"/>
              <w:rPr>
                <w:rFonts w:eastAsia="Times New Roman"/>
                <w:color w:val="FFFFFF"/>
                <w:spacing w:val="0"/>
                <w:sz w:val="22"/>
                <w:szCs w:val="22"/>
                <w:lang w:val="es-DO" w:eastAsia="es-DO"/>
              </w:rPr>
            </w:pPr>
            <w:r w:rsidRPr="00597CA0">
              <w:rPr>
                <w:rFonts w:eastAsia="Times New Roman"/>
                <w:color w:val="FFFFFF"/>
                <w:spacing w:val="0"/>
                <w:sz w:val="22"/>
                <w:szCs w:val="22"/>
                <w:lang w:val="es-DO" w:eastAsia="es-DO"/>
              </w:rPr>
              <w:t>Nombre del Programa</w:t>
            </w:r>
          </w:p>
        </w:tc>
        <w:tc>
          <w:tcPr>
            <w:tcW w:w="1640" w:type="dxa"/>
            <w:tcBorders>
              <w:top w:val="single" w:sz="4" w:space="0" w:color="auto"/>
              <w:left w:val="nil"/>
              <w:bottom w:val="single" w:sz="4" w:space="0" w:color="auto"/>
              <w:right w:val="single" w:sz="4" w:space="0" w:color="auto"/>
            </w:tcBorders>
            <w:shd w:val="clear" w:color="000000" w:fill="002060"/>
            <w:vAlign w:val="center"/>
            <w:hideMark/>
          </w:tcPr>
          <w:p w14:paraId="7CEE998F" w14:textId="77777777" w:rsidR="00597CA0" w:rsidRPr="00597CA0" w:rsidRDefault="00597CA0" w:rsidP="00EF43EF">
            <w:pPr>
              <w:spacing w:afterLines="160" w:after="384" w:line="360" w:lineRule="auto"/>
              <w:jc w:val="center"/>
              <w:rPr>
                <w:rFonts w:eastAsia="Times New Roman"/>
                <w:color w:val="FFFFFF"/>
                <w:spacing w:val="0"/>
                <w:sz w:val="22"/>
                <w:szCs w:val="22"/>
                <w:lang w:val="es-DO" w:eastAsia="es-DO"/>
              </w:rPr>
            </w:pPr>
            <w:r w:rsidRPr="00597CA0">
              <w:rPr>
                <w:rFonts w:eastAsia="Times New Roman"/>
                <w:color w:val="FFFFFF"/>
                <w:spacing w:val="0"/>
                <w:sz w:val="22"/>
                <w:szCs w:val="22"/>
                <w:lang w:val="es-DO" w:eastAsia="es-DO"/>
              </w:rPr>
              <w:t>Asignación presupuestaria 2022 (RD$)</w:t>
            </w:r>
          </w:p>
        </w:tc>
        <w:tc>
          <w:tcPr>
            <w:tcW w:w="694" w:type="dxa"/>
            <w:tcBorders>
              <w:top w:val="single" w:sz="4" w:space="0" w:color="auto"/>
              <w:left w:val="nil"/>
              <w:bottom w:val="single" w:sz="4" w:space="0" w:color="auto"/>
              <w:right w:val="single" w:sz="4" w:space="0" w:color="auto"/>
            </w:tcBorders>
            <w:shd w:val="clear" w:color="000000" w:fill="002060"/>
            <w:vAlign w:val="center"/>
            <w:hideMark/>
          </w:tcPr>
          <w:p w14:paraId="6885FBE2" w14:textId="77777777" w:rsidR="00597CA0" w:rsidRPr="00597CA0" w:rsidRDefault="00597CA0" w:rsidP="00EF43EF">
            <w:pPr>
              <w:spacing w:afterLines="160" w:after="384" w:line="360" w:lineRule="auto"/>
              <w:jc w:val="center"/>
              <w:rPr>
                <w:rFonts w:eastAsia="Times New Roman"/>
                <w:color w:val="FFFFFF"/>
                <w:spacing w:val="0"/>
                <w:sz w:val="22"/>
                <w:szCs w:val="22"/>
                <w:lang w:val="es-DO" w:eastAsia="es-DO"/>
              </w:rPr>
            </w:pPr>
            <w:r w:rsidRPr="00597CA0">
              <w:rPr>
                <w:rFonts w:eastAsia="Times New Roman"/>
                <w:color w:val="FFFFFF"/>
                <w:spacing w:val="0"/>
                <w:sz w:val="22"/>
                <w:szCs w:val="22"/>
                <w:lang w:val="es-DO" w:eastAsia="es-DO"/>
              </w:rPr>
              <w:t>Ejecución 2022 (RD$)</w:t>
            </w:r>
          </w:p>
        </w:tc>
        <w:tc>
          <w:tcPr>
            <w:tcW w:w="1167" w:type="dxa"/>
            <w:tcBorders>
              <w:top w:val="single" w:sz="4" w:space="0" w:color="auto"/>
              <w:left w:val="nil"/>
              <w:bottom w:val="single" w:sz="4" w:space="0" w:color="auto"/>
              <w:right w:val="single" w:sz="4" w:space="0" w:color="auto"/>
            </w:tcBorders>
            <w:shd w:val="clear" w:color="000000" w:fill="002060"/>
            <w:vAlign w:val="center"/>
            <w:hideMark/>
          </w:tcPr>
          <w:p w14:paraId="771CED88" w14:textId="4F57F507" w:rsidR="00597CA0" w:rsidRPr="00597CA0" w:rsidRDefault="00597CA0" w:rsidP="00EF43EF">
            <w:pPr>
              <w:spacing w:afterLines="160" w:after="384" w:line="360" w:lineRule="auto"/>
              <w:jc w:val="center"/>
              <w:rPr>
                <w:rFonts w:eastAsia="Times New Roman"/>
                <w:color w:val="FFFFFF"/>
                <w:spacing w:val="0"/>
                <w:sz w:val="22"/>
                <w:szCs w:val="22"/>
                <w:lang w:val="es-DO" w:eastAsia="es-DO"/>
              </w:rPr>
            </w:pPr>
            <w:r w:rsidRPr="00597CA0">
              <w:rPr>
                <w:rFonts w:eastAsia="Times New Roman"/>
                <w:color w:val="FFFFFF"/>
                <w:spacing w:val="0"/>
                <w:sz w:val="22"/>
                <w:szCs w:val="22"/>
                <w:lang w:val="es-DO" w:eastAsia="es-DO"/>
              </w:rPr>
              <w:t>Cantidad de Productos Generados por Programa</w:t>
            </w:r>
          </w:p>
        </w:tc>
        <w:tc>
          <w:tcPr>
            <w:tcW w:w="1100" w:type="dxa"/>
            <w:tcBorders>
              <w:top w:val="single" w:sz="4" w:space="0" w:color="auto"/>
              <w:left w:val="nil"/>
              <w:bottom w:val="single" w:sz="4" w:space="0" w:color="auto"/>
              <w:right w:val="single" w:sz="4" w:space="0" w:color="auto"/>
            </w:tcBorders>
            <w:shd w:val="clear" w:color="000000" w:fill="002060"/>
            <w:vAlign w:val="center"/>
            <w:hideMark/>
          </w:tcPr>
          <w:p w14:paraId="2BD171D8" w14:textId="7C600041" w:rsidR="00597CA0" w:rsidRPr="00597CA0" w:rsidRDefault="00597CA0" w:rsidP="00EF43EF">
            <w:pPr>
              <w:spacing w:afterLines="160" w:after="384" w:line="360" w:lineRule="auto"/>
              <w:jc w:val="center"/>
              <w:rPr>
                <w:rFonts w:eastAsia="Times New Roman"/>
                <w:color w:val="FFFFFF"/>
                <w:spacing w:val="0"/>
                <w:sz w:val="22"/>
                <w:szCs w:val="22"/>
                <w:lang w:val="es-DO" w:eastAsia="es-DO"/>
              </w:rPr>
            </w:pPr>
            <w:r w:rsidRPr="00597CA0">
              <w:rPr>
                <w:rFonts w:eastAsia="Times New Roman"/>
                <w:color w:val="FFFFFF"/>
                <w:spacing w:val="0"/>
                <w:sz w:val="22"/>
                <w:szCs w:val="22"/>
                <w:lang w:val="es-DO" w:eastAsia="es-DO"/>
              </w:rPr>
              <w:t>Índice de Ejecución %</w:t>
            </w:r>
          </w:p>
        </w:tc>
        <w:tc>
          <w:tcPr>
            <w:tcW w:w="1407" w:type="dxa"/>
            <w:tcBorders>
              <w:top w:val="single" w:sz="4" w:space="0" w:color="auto"/>
              <w:left w:val="nil"/>
              <w:bottom w:val="single" w:sz="4" w:space="0" w:color="auto"/>
              <w:right w:val="single" w:sz="4" w:space="0" w:color="auto"/>
            </w:tcBorders>
            <w:shd w:val="clear" w:color="000000" w:fill="002060"/>
            <w:vAlign w:val="center"/>
            <w:hideMark/>
          </w:tcPr>
          <w:p w14:paraId="1D0933A1" w14:textId="77777777" w:rsidR="00597CA0" w:rsidRPr="00597CA0" w:rsidRDefault="00597CA0" w:rsidP="00EF43EF">
            <w:pPr>
              <w:spacing w:afterLines="160" w:after="384" w:line="360" w:lineRule="auto"/>
              <w:jc w:val="center"/>
              <w:rPr>
                <w:rFonts w:eastAsia="Times New Roman"/>
                <w:color w:val="FFFFFF"/>
                <w:spacing w:val="0"/>
                <w:sz w:val="22"/>
                <w:szCs w:val="22"/>
                <w:lang w:val="es-DO" w:eastAsia="es-DO"/>
              </w:rPr>
            </w:pPr>
            <w:r w:rsidRPr="00597CA0">
              <w:rPr>
                <w:rFonts w:eastAsia="Times New Roman"/>
                <w:color w:val="FFFFFF"/>
                <w:spacing w:val="0"/>
                <w:sz w:val="22"/>
                <w:szCs w:val="22"/>
                <w:lang w:val="es-DO" w:eastAsia="es-DO"/>
              </w:rPr>
              <w:t>Participación ejecución por programa</w:t>
            </w:r>
          </w:p>
        </w:tc>
      </w:tr>
      <w:tr w:rsidR="00597CA0" w:rsidRPr="00BF1E42" w14:paraId="3DFE3F34" w14:textId="77777777" w:rsidTr="002A506F">
        <w:trPr>
          <w:trHeight w:val="2124"/>
        </w:trPr>
        <w:tc>
          <w:tcPr>
            <w:tcW w:w="1074" w:type="dxa"/>
            <w:tcBorders>
              <w:top w:val="nil"/>
              <w:left w:val="single" w:sz="4" w:space="0" w:color="auto"/>
              <w:bottom w:val="single" w:sz="4" w:space="0" w:color="auto"/>
              <w:right w:val="single" w:sz="4" w:space="0" w:color="auto"/>
            </w:tcBorders>
            <w:shd w:val="clear" w:color="auto" w:fill="auto"/>
            <w:vAlign w:val="center"/>
            <w:hideMark/>
          </w:tcPr>
          <w:p w14:paraId="124EACB5" w14:textId="77777777" w:rsidR="00597CA0" w:rsidRPr="00597CA0" w:rsidRDefault="00597CA0" w:rsidP="003B2DF8">
            <w:pPr>
              <w:spacing w:afterLines="160" w:after="384" w:line="360" w:lineRule="auto"/>
              <w:rPr>
                <w:color w:val="808080" w:themeColor="background1" w:themeShade="80"/>
                <w:spacing w:val="0"/>
                <w:szCs w:val="26"/>
                <w:lang w:val="es-DO"/>
              </w:rPr>
            </w:pPr>
            <w:r w:rsidRPr="00597CA0">
              <w:rPr>
                <w:color w:val="808080" w:themeColor="background1" w:themeShade="80"/>
                <w:spacing w:val="0"/>
                <w:szCs w:val="26"/>
                <w:lang w:val="es-DO"/>
              </w:rPr>
              <w:t>6201</w:t>
            </w:r>
          </w:p>
        </w:tc>
        <w:tc>
          <w:tcPr>
            <w:tcW w:w="1407" w:type="dxa"/>
            <w:tcBorders>
              <w:top w:val="nil"/>
              <w:left w:val="nil"/>
              <w:bottom w:val="single" w:sz="4" w:space="0" w:color="auto"/>
              <w:right w:val="single" w:sz="4" w:space="0" w:color="auto"/>
            </w:tcBorders>
            <w:shd w:val="clear" w:color="auto" w:fill="auto"/>
            <w:vAlign w:val="center"/>
            <w:hideMark/>
          </w:tcPr>
          <w:p w14:paraId="6F445E4A" w14:textId="708908C6" w:rsidR="00597CA0" w:rsidRPr="00597CA0" w:rsidRDefault="00597CA0" w:rsidP="003B2DF8">
            <w:pPr>
              <w:spacing w:afterLines="160" w:after="384" w:line="360" w:lineRule="auto"/>
              <w:rPr>
                <w:color w:val="808080" w:themeColor="background1" w:themeShade="80"/>
                <w:spacing w:val="0"/>
                <w:szCs w:val="26"/>
                <w:lang w:val="es-DO"/>
              </w:rPr>
            </w:pPr>
            <w:r w:rsidRPr="00597CA0">
              <w:rPr>
                <w:color w:val="808080" w:themeColor="background1" w:themeShade="80"/>
                <w:spacing w:val="0"/>
                <w:szCs w:val="26"/>
                <w:lang w:val="es-DO"/>
              </w:rPr>
              <w:t xml:space="preserve">Agentes </w:t>
            </w:r>
            <w:r w:rsidR="002A506F" w:rsidRPr="00032557">
              <w:rPr>
                <w:color w:val="808080" w:themeColor="background1" w:themeShade="80"/>
                <w:spacing w:val="0"/>
                <w:szCs w:val="26"/>
                <w:lang w:val="es-DO"/>
              </w:rPr>
              <w:t>económicos</w:t>
            </w:r>
            <w:r w:rsidRPr="00597CA0">
              <w:rPr>
                <w:color w:val="808080" w:themeColor="background1" w:themeShade="80"/>
                <w:spacing w:val="0"/>
                <w:szCs w:val="26"/>
                <w:lang w:val="es-DO"/>
              </w:rPr>
              <w:t xml:space="preserve"> con Servicio de Defensa de la Competencia</w:t>
            </w:r>
          </w:p>
        </w:tc>
        <w:tc>
          <w:tcPr>
            <w:tcW w:w="1640" w:type="dxa"/>
            <w:tcBorders>
              <w:top w:val="nil"/>
              <w:left w:val="nil"/>
              <w:bottom w:val="single" w:sz="4" w:space="0" w:color="auto"/>
              <w:right w:val="single" w:sz="4" w:space="0" w:color="auto"/>
            </w:tcBorders>
            <w:shd w:val="clear" w:color="auto" w:fill="auto"/>
            <w:vAlign w:val="center"/>
            <w:hideMark/>
          </w:tcPr>
          <w:p w14:paraId="2CE2221D" w14:textId="77777777" w:rsidR="00597CA0" w:rsidRPr="00597CA0" w:rsidRDefault="00597CA0" w:rsidP="003B2DF8">
            <w:pPr>
              <w:spacing w:afterLines="160" w:after="384" w:line="360" w:lineRule="auto"/>
              <w:rPr>
                <w:color w:val="808080" w:themeColor="background1" w:themeShade="80"/>
                <w:spacing w:val="0"/>
                <w:szCs w:val="26"/>
                <w:lang w:val="es-DO"/>
              </w:rPr>
            </w:pPr>
            <w:r w:rsidRPr="00597CA0">
              <w:rPr>
                <w:color w:val="808080" w:themeColor="background1" w:themeShade="80"/>
                <w:spacing w:val="0"/>
                <w:szCs w:val="26"/>
                <w:lang w:val="es-DO"/>
              </w:rPr>
              <w:t>167,360,446.00</w:t>
            </w:r>
          </w:p>
        </w:tc>
        <w:tc>
          <w:tcPr>
            <w:tcW w:w="694" w:type="dxa"/>
            <w:tcBorders>
              <w:top w:val="nil"/>
              <w:left w:val="nil"/>
              <w:bottom w:val="single" w:sz="4" w:space="0" w:color="auto"/>
              <w:right w:val="single" w:sz="4" w:space="0" w:color="auto"/>
            </w:tcBorders>
            <w:shd w:val="clear" w:color="auto" w:fill="auto"/>
            <w:vAlign w:val="center"/>
            <w:hideMark/>
          </w:tcPr>
          <w:p w14:paraId="7A43754B" w14:textId="77777777" w:rsidR="00597CA0" w:rsidRPr="00597CA0" w:rsidRDefault="00597CA0" w:rsidP="003B2DF8">
            <w:pPr>
              <w:spacing w:afterLines="160" w:after="384" w:line="360" w:lineRule="auto"/>
              <w:rPr>
                <w:color w:val="808080" w:themeColor="background1" w:themeShade="80"/>
                <w:spacing w:val="0"/>
                <w:szCs w:val="26"/>
                <w:lang w:val="es-DO"/>
              </w:rPr>
            </w:pPr>
            <w:r w:rsidRPr="00597CA0">
              <w:rPr>
                <w:color w:val="808080" w:themeColor="background1" w:themeShade="80"/>
                <w:spacing w:val="0"/>
                <w:szCs w:val="26"/>
                <w:lang w:val="es-DO"/>
              </w:rPr>
              <w:t>136,884,227.00</w:t>
            </w:r>
          </w:p>
        </w:tc>
        <w:tc>
          <w:tcPr>
            <w:tcW w:w="1167" w:type="dxa"/>
            <w:tcBorders>
              <w:top w:val="nil"/>
              <w:left w:val="nil"/>
              <w:bottom w:val="single" w:sz="4" w:space="0" w:color="auto"/>
              <w:right w:val="single" w:sz="4" w:space="0" w:color="auto"/>
            </w:tcBorders>
            <w:shd w:val="clear" w:color="auto" w:fill="auto"/>
            <w:vAlign w:val="center"/>
            <w:hideMark/>
          </w:tcPr>
          <w:p w14:paraId="08F7B862" w14:textId="77777777" w:rsidR="00597CA0" w:rsidRPr="00597CA0" w:rsidRDefault="00597CA0" w:rsidP="003B2DF8">
            <w:pPr>
              <w:spacing w:afterLines="160" w:after="384" w:line="360" w:lineRule="auto"/>
              <w:rPr>
                <w:color w:val="808080" w:themeColor="background1" w:themeShade="80"/>
                <w:spacing w:val="0"/>
                <w:szCs w:val="26"/>
                <w:lang w:val="es-DO"/>
              </w:rPr>
            </w:pPr>
            <w:r w:rsidRPr="00597CA0">
              <w:rPr>
                <w:color w:val="808080" w:themeColor="background1" w:themeShade="80"/>
                <w:spacing w:val="0"/>
                <w:szCs w:val="26"/>
                <w:lang w:val="es-DO"/>
              </w:rPr>
              <w:t>1</w:t>
            </w:r>
          </w:p>
        </w:tc>
        <w:tc>
          <w:tcPr>
            <w:tcW w:w="1100" w:type="dxa"/>
            <w:tcBorders>
              <w:top w:val="nil"/>
              <w:left w:val="nil"/>
              <w:bottom w:val="single" w:sz="4" w:space="0" w:color="auto"/>
              <w:right w:val="single" w:sz="4" w:space="0" w:color="auto"/>
            </w:tcBorders>
            <w:shd w:val="clear" w:color="auto" w:fill="auto"/>
            <w:vAlign w:val="center"/>
            <w:hideMark/>
          </w:tcPr>
          <w:p w14:paraId="22693E14" w14:textId="77777777" w:rsidR="00597CA0" w:rsidRPr="00597CA0" w:rsidRDefault="00597CA0" w:rsidP="003B2DF8">
            <w:pPr>
              <w:spacing w:afterLines="160" w:after="384" w:line="360" w:lineRule="auto"/>
              <w:rPr>
                <w:color w:val="808080" w:themeColor="background1" w:themeShade="80"/>
                <w:spacing w:val="0"/>
                <w:szCs w:val="26"/>
                <w:lang w:val="es-DO"/>
              </w:rPr>
            </w:pPr>
            <w:r w:rsidRPr="00597CA0">
              <w:rPr>
                <w:color w:val="808080" w:themeColor="background1" w:themeShade="80"/>
                <w:spacing w:val="0"/>
                <w:szCs w:val="26"/>
                <w:lang w:val="es-DO"/>
              </w:rPr>
              <w:t>81.79%</w:t>
            </w:r>
          </w:p>
        </w:tc>
        <w:tc>
          <w:tcPr>
            <w:tcW w:w="1407" w:type="dxa"/>
            <w:tcBorders>
              <w:top w:val="nil"/>
              <w:left w:val="nil"/>
              <w:bottom w:val="single" w:sz="4" w:space="0" w:color="auto"/>
              <w:right w:val="single" w:sz="4" w:space="0" w:color="auto"/>
            </w:tcBorders>
            <w:shd w:val="clear" w:color="auto" w:fill="auto"/>
            <w:vAlign w:val="center"/>
            <w:hideMark/>
          </w:tcPr>
          <w:p w14:paraId="3A7F3AC4" w14:textId="77777777" w:rsidR="00597CA0" w:rsidRPr="00597CA0" w:rsidRDefault="00597CA0" w:rsidP="003B2DF8">
            <w:pPr>
              <w:spacing w:afterLines="160" w:after="384" w:line="360" w:lineRule="auto"/>
              <w:rPr>
                <w:color w:val="808080" w:themeColor="background1" w:themeShade="80"/>
                <w:spacing w:val="0"/>
                <w:szCs w:val="26"/>
                <w:lang w:val="es-DO"/>
              </w:rPr>
            </w:pPr>
            <w:r w:rsidRPr="00597CA0">
              <w:rPr>
                <w:color w:val="808080" w:themeColor="background1" w:themeShade="80"/>
                <w:spacing w:val="0"/>
                <w:szCs w:val="26"/>
                <w:lang w:val="es-DO"/>
              </w:rPr>
              <w:t>81.79%</w:t>
            </w:r>
          </w:p>
        </w:tc>
      </w:tr>
    </w:tbl>
    <w:p w14:paraId="0703E171" w14:textId="77777777" w:rsidR="00123751" w:rsidRPr="00B02CE4" w:rsidRDefault="00123751" w:rsidP="003B2DF8">
      <w:pPr>
        <w:tabs>
          <w:tab w:val="left" w:pos="2981"/>
        </w:tabs>
        <w:spacing w:afterLines="160" w:after="384" w:line="360" w:lineRule="auto"/>
        <w:rPr>
          <w:iCs/>
          <w:color w:val="222222"/>
          <w:lang w:val="es-DO"/>
        </w:rPr>
      </w:pPr>
      <w:r w:rsidRPr="006808D7">
        <w:rPr>
          <w:b/>
          <w:bCs/>
          <w:color w:val="808080" w:themeColor="background1" w:themeShade="80"/>
          <w:sz w:val="20"/>
          <w:szCs w:val="20"/>
          <w:lang w:val="es-DO"/>
        </w:rPr>
        <w:t>Fuente:</w:t>
      </w:r>
      <w:r w:rsidRPr="00B02CE4">
        <w:rPr>
          <w:color w:val="808080" w:themeColor="background1" w:themeShade="80"/>
          <w:sz w:val="20"/>
          <w:szCs w:val="20"/>
          <w:lang w:val="es-DO"/>
        </w:rPr>
        <w:t xml:space="preserve"> Departamento Administrativo y Financiero</w:t>
      </w:r>
    </w:p>
    <w:p w14:paraId="0F876D49" w14:textId="49A2E361" w:rsidR="008B1A7C" w:rsidRPr="00B7046D" w:rsidRDefault="00E44029" w:rsidP="00B7046D">
      <w:pPr>
        <w:pStyle w:val="Prrafodelista"/>
        <w:numPr>
          <w:ilvl w:val="0"/>
          <w:numId w:val="11"/>
        </w:numPr>
        <w:autoSpaceDE w:val="0"/>
        <w:autoSpaceDN w:val="0"/>
        <w:adjustRightInd w:val="0"/>
        <w:spacing w:afterLines="160" w:after="384" w:line="360" w:lineRule="auto"/>
        <w:ind w:left="360"/>
        <w:rPr>
          <w:rFonts w:ascii="Times New Roman" w:eastAsiaTheme="minorHAnsi" w:hAnsi="Times New Roman"/>
          <w:b/>
          <w:bCs/>
          <w:color w:val="808080" w:themeColor="background1" w:themeShade="80"/>
          <w:sz w:val="24"/>
          <w:szCs w:val="26"/>
          <w:lang w:val="es-DO"/>
        </w:rPr>
      </w:pPr>
      <w:r w:rsidRPr="006808D7">
        <w:rPr>
          <w:rFonts w:ascii="Times New Roman" w:eastAsiaTheme="minorHAnsi" w:hAnsi="Times New Roman"/>
          <w:b/>
          <w:bCs/>
          <w:color w:val="808080" w:themeColor="background1" w:themeShade="80"/>
          <w:sz w:val="24"/>
          <w:szCs w:val="26"/>
          <w:lang w:val="es-DO"/>
        </w:rPr>
        <w:t>Resultados del Índice</w:t>
      </w:r>
      <w:r w:rsidR="008B1A7C" w:rsidRPr="006808D7">
        <w:rPr>
          <w:rFonts w:ascii="Times New Roman" w:eastAsiaTheme="minorHAnsi" w:hAnsi="Times New Roman"/>
          <w:b/>
          <w:bCs/>
          <w:color w:val="808080" w:themeColor="background1" w:themeShade="80"/>
          <w:sz w:val="24"/>
          <w:szCs w:val="26"/>
          <w:lang w:val="es-DO"/>
        </w:rPr>
        <w:t xml:space="preserve"> de Gestión Presupuestaria</w:t>
      </w:r>
    </w:p>
    <w:p w14:paraId="773EB33E" w14:textId="7707CE0C" w:rsidR="00E44029" w:rsidRDefault="002D5FAC" w:rsidP="003B2DF8">
      <w:pPr>
        <w:spacing w:afterLines="160" w:after="384" w:line="360" w:lineRule="auto"/>
        <w:rPr>
          <w:iCs/>
          <w:color w:val="222222"/>
          <w:spacing w:val="0"/>
          <w:lang w:val="es-DO"/>
        </w:rPr>
      </w:pPr>
      <w:r w:rsidRPr="002D5FAC">
        <w:rPr>
          <w:iCs/>
          <w:noProof/>
          <w:color w:val="222222"/>
          <w:spacing w:val="0"/>
        </w:rPr>
        <w:drawing>
          <wp:inline distT="0" distB="0" distL="0" distR="0" wp14:anchorId="01788A70" wp14:editId="256AA3B3">
            <wp:extent cx="4697730" cy="2081048"/>
            <wp:effectExtent l="0" t="0" r="7620" b="14605"/>
            <wp:docPr id="27" name="Gráfico 27">
              <a:extLst xmlns:a="http://schemas.openxmlformats.org/drawingml/2006/main">
                <a:ext uri="{FF2B5EF4-FFF2-40B4-BE49-F238E27FC236}">
                  <a16:creationId xmlns:a16="http://schemas.microsoft.com/office/drawing/2014/main" id="{9A5D12A2-654D-4254-CB7D-271EEACFBD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34F5F19" w14:textId="52807AD1" w:rsidR="00123751" w:rsidRPr="00B7046D" w:rsidRDefault="00123751" w:rsidP="00B7046D">
      <w:pPr>
        <w:pStyle w:val="Prrafodelista"/>
        <w:numPr>
          <w:ilvl w:val="0"/>
          <w:numId w:val="11"/>
        </w:numPr>
        <w:autoSpaceDE w:val="0"/>
        <w:autoSpaceDN w:val="0"/>
        <w:adjustRightInd w:val="0"/>
        <w:spacing w:afterLines="160" w:after="384" w:line="360" w:lineRule="auto"/>
        <w:ind w:left="360"/>
        <w:rPr>
          <w:rFonts w:ascii="Times New Roman" w:eastAsiaTheme="minorHAnsi" w:hAnsi="Times New Roman"/>
          <w:b/>
          <w:bCs/>
          <w:color w:val="808080" w:themeColor="background1" w:themeShade="80"/>
          <w:sz w:val="24"/>
          <w:szCs w:val="26"/>
          <w:lang w:val="es-DO"/>
        </w:rPr>
      </w:pPr>
      <w:r w:rsidRPr="006808D7">
        <w:rPr>
          <w:rFonts w:ascii="Times New Roman" w:eastAsiaTheme="minorHAnsi" w:hAnsi="Times New Roman"/>
          <w:b/>
          <w:bCs/>
          <w:color w:val="808080" w:themeColor="background1" w:themeShade="80"/>
          <w:sz w:val="24"/>
          <w:szCs w:val="26"/>
          <w:lang w:val="es-DO"/>
        </w:rPr>
        <w:lastRenderedPageBreak/>
        <w:t>Plan de Compras.</w:t>
      </w:r>
    </w:p>
    <w:tbl>
      <w:tblPr>
        <w:tblW w:w="7938" w:type="dxa"/>
        <w:tblCellMar>
          <w:left w:w="70" w:type="dxa"/>
          <w:right w:w="70" w:type="dxa"/>
        </w:tblCellMar>
        <w:tblLook w:val="04A0" w:firstRow="1" w:lastRow="0" w:firstColumn="1" w:lastColumn="0" w:noHBand="0" w:noVBand="1"/>
      </w:tblPr>
      <w:tblGrid>
        <w:gridCol w:w="4536"/>
        <w:gridCol w:w="3402"/>
      </w:tblGrid>
      <w:tr w:rsidR="00BC4034" w:rsidRPr="00BC4034" w14:paraId="428CAB4D" w14:textId="77777777" w:rsidTr="002F1AE8">
        <w:trPr>
          <w:trHeight w:val="300"/>
        </w:trPr>
        <w:tc>
          <w:tcPr>
            <w:tcW w:w="7938" w:type="dxa"/>
            <w:gridSpan w:val="2"/>
            <w:tcBorders>
              <w:top w:val="nil"/>
              <w:left w:val="nil"/>
              <w:bottom w:val="nil"/>
              <w:right w:val="nil"/>
            </w:tcBorders>
            <w:shd w:val="clear" w:color="auto" w:fill="002060"/>
            <w:vAlign w:val="center"/>
            <w:hideMark/>
          </w:tcPr>
          <w:p w14:paraId="1AB5911C" w14:textId="77777777" w:rsidR="00BC4034" w:rsidRPr="00BC4034" w:rsidRDefault="00BC4034" w:rsidP="00486C89">
            <w:pPr>
              <w:spacing w:before="240" w:afterLines="160" w:after="384" w:line="360" w:lineRule="auto"/>
              <w:rPr>
                <w:rFonts w:ascii="Calibri" w:eastAsia="Times New Roman" w:hAnsi="Calibri" w:cs="Calibri"/>
                <w:b/>
                <w:bCs/>
                <w:color w:val="auto"/>
                <w:spacing w:val="0"/>
                <w:sz w:val="22"/>
                <w:szCs w:val="22"/>
                <w:lang w:val="es-DO" w:eastAsia="es-DO"/>
              </w:rPr>
            </w:pPr>
            <w:r w:rsidRPr="00BC4034">
              <w:rPr>
                <w:rFonts w:ascii="Calibri" w:eastAsia="Times New Roman" w:hAnsi="Calibri" w:cs="Calibri"/>
                <w:b/>
                <w:bCs/>
                <w:color w:val="auto"/>
                <w:spacing w:val="0"/>
                <w:sz w:val="22"/>
                <w:szCs w:val="22"/>
                <w:lang w:val="es-DO" w:eastAsia="es-DO"/>
              </w:rPr>
              <w:t>DATOS DE CABECERA PACC</w:t>
            </w:r>
          </w:p>
        </w:tc>
      </w:tr>
      <w:tr w:rsidR="00BC4034" w:rsidRPr="00BC4034" w14:paraId="5962DB8D" w14:textId="77777777" w:rsidTr="006808D7">
        <w:trPr>
          <w:trHeight w:val="330"/>
        </w:trPr>
        <w:tc>
          <w:tcPr>
            <w:tcW w:w="4536" w:type="dxa"/>
            <w:tcBorders>
              <w:top w:val="single" w:sz="12" w:space="0" w:color="FFFFFF"/>
              <w:left w:val="single" w:sz="12" w:space="0" w:color="FFFFFF"/>
              <w:bottom w:val="single" w:sz="12" w:space="0" w:color="FFFFFF"/>
              <w:right w:val="single" w:sz="12" w:space="0" w:color="FFFFFF"/>
            </w:tcBorders>
            <w:shd w:val="clear" w:color="000000" w:fill="D9D9D9"/>
            <w:vAlign w:val="center"/>
            <w:hideMark/>
          </w:tcPr>
          <w:p w14:paraId="2994716E"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MONTO ESTIMADO TOTAL</w:t>
            </w:r>
          </w:p>
        </w:tc>
        <w:tc>
          <w:tcPr>
            <w:tcW w:w="3402" w:type="dxa"/>
            <w:tcBorders>
              <w:top w:val="single" w:sz="12" w:space="0" w:color="FFFFFF"/>
              <w:left w:val="nil"/>
              <w:bottom w:val="single" w:sz="12" w:space="0" w:color="FFFFFF"/>
              <w:right w:val="single" w:sz="12" w:space="0" w:color="FFFFFF"/>
            </w:tcBorders>
            <w:shd w:val="clear" w:color="000000" w:fill="D9D9D9"/>
            <w:noWrap/>
            <w:vAlign w:val="center"/>
            <w:hideMark/>
          </w:tcPr>
          <w:p w14:paraId="3ED0553D" w14:textId="433CB31A"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22,002,702.96</w:t>
            </w:r>
          </w:p>
        </w:tc>
      </w:tr>
      <w:tr w:rsidR="00BC4034" w:rsidRPr="00BC4034" w14:paraId="089D2D47" w14:textId="77777777" w:rsidTr="006808D7">
        <w:trPr>
          <w:trHeight w:val="38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408D9A9F"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CANTIDAD DE PROCESOS REGISTRADOS</w:t>
            </w:r>
          </w:p>
        </w:tc>
        <w:tc>
          <w:tcPr>
            <w:tcW w:w="3402" w:type="dxa"/>
            <w:tcBorders>
              <w:top w:val="nil"/>
              <w:left w:val="nil"/>
              <w:bottom w:val="single" w:sz="12" w:space="0" w:color="FFFFFF"/>
              <w:right w:val="single" w:sz="12" w:space="0" w:color="FFFFFF"/>
            </w:tcBorders>
            <w:shd w:val="clear" w:color="000000" w:fill="D9D9D9"/>
            <w:noWrap/>
            <w:vAlign w:val="center"/>
            <w:hideMark/>
          </w:tcPr>
          <w:p w14:paraId="13719CE8"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105</w:t>
            </w:r>
          </w:p>
        </w:tc>
      </w:tr>
      <w:tr w:rsidR="00BC4034" w:rsidRPr="00BC4034" w14:paraId="78F04823" w14:textId="77777777" w:rsidTr="006808D7">
        <w:trPr>
          <w:trHeight w:val="38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10DEAABA" w14:textId="0AAFB31B"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CAPÍTULO</w:t>
            </w:r>
          </w:p>
        </w:tc>
        <w:tc>
          <w:tcPr>
            <w:tcW w:w="3402" w:type="dxa"/>
            <w:tcBorders>
              <w:top w:val="nil"/>
              <w:left w:val="nil"/>
              <w:bottom w:val="single" w:sz="12" w:space="0" w:color="FFFFFF"/>
              <w:right w:val="single" w:sz="12" w:space="0" w:color="FFFFFF"/>
            </w:tcBorders>
            <w:shd w:val="clear" w:color="000000" w:fill="D9D9D9"/>
            <w:noWrap/>
            <w:vAlign w:val="center"/>
            <w:hideMark/>
          </w:tcPr>
          <w:p w14:paraId="4948624F"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5166</w:t>
            </w:r>
          </w:p>
        </w:tc>
      </w:tr>
      <w:tr w:rsidR="00BC4034" w:rsidRPr="00BC4034" w14:paraId="6B54398C" w14:textId="77777777" w:rsidTr="006808D7">
        <w:trPr>
          <w:trHeight w:val="38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350C65F2"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SUB CAPÍTULO</w:t>
            </w:r>
          </w:p>
        </w:tc>
        <w:tc>
          <w:tcPr>
            <w:tcW w:w="3402" w:type="dxa"/>
            <w:tcBorders>
              <w:top w:val="nil"/>
              <w:left w:val="nil"/>
              <w:bottom w:val="single" w:sz="12" w:space="0" w:color="FFFFFF"/>
              <w:right w:val="single" w:sz="12" w:space="0" w:color="FFFFFF"/>
            </w:tcBorders>
            <w:shd w:val="clear" w:color="000000" w:fill="D9D9D9"/>
            <w:noWrap/>
            <w:vAlign w:val="center"/>
            <w:hideMark/>
          </w:tcPr>
          <w:p w14:paraId="37AFB8E0"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01</w:t>
            </w:r>
          </w:p>
        </w:tc>
      </w:tr>
      <w:tr w:rsidR="00BC4034" w:rsidRPr="00BC4034" w14:paraId="1438F964" w14:textId="77777777" w:rsidTr="006808D7">
        <w:trPr>
          <w:trHeight w:val="38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19309757"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UNIDAD EJECUTORA</w:t>
            </w:r>
          </w:p>
        </w:tc>
        <w:tc>
          <w:tcPr>
            <w:tcW w:w="3402" w:type="dxa"/>
            <w:tcBorders>
              <w:top w:val="nil"/>
              <w:left w:val="nil"/>
              <w:bottom w:val="single" w:sz="12" w:space="0" w:color="FFFFFF"/>
              <w:right w:val="single" w:sz="12" w:space="0" w:color="FFFFFF"/>
            </w:tcBorders>
            <w:shd w:val="clear" w:color="000000" w:fill="D9D9D9"/>
            <w:noWrap/>
            <w:vAlign w:val="center"/>
            <w:hideMark/>
          </w:tcPr>
          <w:p w14:paraId="782A923C"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0001</w:t>
            </w:r>
          </w:p>
        </w:tc>
      </w:tr>
      <w:tr w:rsidR="00BC4034" w:rsidRPr="00475136" w14:paraId="5E694C0F" w14:textId="77777777" w:rsidTr="006808D7">
        <w:trPr>
          <w:trHeight w:val="33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68C432E3" w14:textId="1176D14D"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UNIDAD DE COMPRA</w:t>
            </w:r>
          </w:p>
        </w:tc>
        <w:tc>
          <w:tcPr>
            <w:tcW w:w="3402" w:type="dxa"/>
            <w:tcBorders>
              <w:top w:val="nil"/>
              <w:left w:val="nil"/>
              <w:bottom w:val="single" w:sz="12" w:space="0" w:color="FFFFFF"/>
              <w:right w:val="single" w:sz="12" w:space="0" w:color="FFFFFF"/>
            </w:tcBorders>
            <w:shd w:val="clear" w:color="000000" w:fill="D9D9D9"/>
            <w:noWrap/>
            <w:vAlign w:val="center"/>
            <w:hideMark/>
          </w:tcPr>
          <w:p w14:paraId="49E12C32"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Comisión Nacional de Defensa de la Competencia</w:t>
            </w:r>
          </w:p>
        </w:tc>
      </w:tr>
      <w:tr w:rsidR="00BC4034" w:rsidRPr="00BC4034" w14:paraId="63167220" w14:textId="77777777" w:rsidTr="006808D7">
        <w:trPr>
          <w:trHeight w:val="33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0897C9BF" w14:textId="16483D2F"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AÑO FISCAL</w:t>
            </w:r>
          </w:p>
        </w:tc>
        <w:tc>
          <w:tcPr>
            <w:tcW w:w="3402" w:type="dxa"/>
            <w:tcBorders>
              <w:top w:val="nil"/>
              <w:left w:val="nil"/>
              <w:bottom w:val="single" w:sz="12" w:space="0" w:color="FFFFFF"/>
              <w:right w:val="single" w:sz="12" w:space="0" w:color="FFFFFF"/>
            </w:tcBorders>
            <w:shd w:val="clear" w:color="000000" w:fill="D9D9D9"/>
            <w:noWrap/>
            <w:vAlign w:val="center"/>
            <w:hideMark/>
          </w:tcPr>
          <w:p w14:paraId="42236640"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2022</w:t>
            </w:r>
          </w:p>
        </w:tc>
      </w:tr>
      <w:tr w:rsidR="00BC4034" w:rsidRPr="00BC4034" w14:paraId="724A7BF8" w14:textId="77777777" w:rsidTr="006808D7">
        <w:trPr>
          <w:trHeight w:val="33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6F251D66"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FECHA APROBACIÓN</w:t>
            </w:r>
          </w:p>
        </w:tc>
        <w:tc>
          <w:tcPr>
            <w:tcW w:w="3402" w:type="dxa"/>
            <w:tcBorders>
              <w:top w:val="nil"/>
              <w:left w:val="nil"/>
              <w:bottom w:val="single" w:sz="12" w:space="0" w:color="FFFFFF"/>
              <w:right w:val="single" w:sz="12" w:space="0" w:color="FFFFFF"/>
            </w:tcBorders>
            <w:shd w:val="clear" w:color="000000" w:fill="D9D9D9"/>
            <w:noWrap/>
            <w:vAlign w:val="center"/>
            <w:hideMark/>
          </w:tcPr>
          <w:p w14:paraId="7DE5C1D8" w14:textId="6C5FEF1E" w:rsidR="00BC4034" w:rsidRPr="002F1AE8" w:rsidRDefault="00BC4034" w:rsidP="003B2DF8">
            <w:pPr>
              <w:spacing w:afterLines="160" w:after="384" w:line="360" w:lineRule="auto"/>
              <w:rPr>
                <w:color w:val="808080" w:themeColor="background1" w:themeShade="80"/>
                <w:spacing w:val="0"/>
                <w:szCs w:val="26"/>
                <w:lang w:val="es-DO"/>
              </w:rPr>
            </w:pPr>
          </w:p>
        </w:tc>
      </w:tr>
      <w:tr w:rsidR="00BC4034" w:rsidRPr="00475136" w14:paraId="6A0E2A6D" w14:textId="77777777" w:rsidTr="002F1AE8">
        <w:trPr>
          <w:trHeight w:val="310"/>
        </w:trPr>
        <w:tc>
          <w:tcPr>
            <w:tcW w:w="7938" w:type="dxa"/>
            <w:gridSpan w:val="2"/>
            <w:tcBorders>
              <w:top w:val="nil"/>
              <w:left w:val="nil"/>
              <w:bottom w:val="single" w:sz="12" w:space="0" w:color="FFFFFF"/>
              <w:right w:val="nil"/>
            </w:tcBorders>
            <w:shd w:val="clear" w:color="auto" w:fill="002060"/>
            <w:vAlign w:val="center"/>
            <w:hideMark/>
          </w:tcPr>
          <w:p w14:paraId="2E82C6B7" w14:textId="77777777" w:rsidR="00BC4034" w:rsidRPr="00BC4034" w:rsidRDefault="00BC4034" w:rsidP="00486C89">
            <w:pPr>
              <w:spacing w:before="240" w:afterLines="160" w:after="384" w:line="360" w:lineRule="auto"/>
              <w:rPr>
                <w:rFonts w:ascii="Calibri" w:eastAsia="Times New Roman" w:hAnsi="Calibri" w:cs="Calibri"/>
                <w:b/>
                <w:bCs/>
                <w:color w:val="auto"/>
                <w:spacing w:val="0"/>
                <w:sz w:val="22"/>
                <w:szCs w:val="22"/>
                <w:lang w:val="es-DO" w:eastAsia="es-DO"/>
              </w:rPr>
            </w:pPr>
            <w:r w:rsidRPr="00BC4034">
              <w:rPr>
                <w:rFonts w:ascii="Calibri" w:eastAsia="Times New Roman" w:hAnsi="Calibri" w:cs="Calibri"/>
                <w:b/>
                <w:bCs/>
                <w:color w:val="auto"/>
                <w:spacing w:val="0"/>
                <w:sz w:val="22"/>
                <w:szCs w:val="22"/>
                <w:lang w:val="es-DO" w:eastAsia="es-DO"/>
              </w:rPr>
              <w:t>MONTOS ESTIMADOS SEGÚN OBJETO DE CONTRATACIÓN</w:t>
            </w:r>
          </w:p>
        </w:tc>
      </w:tr>
      <w:tr w:rsidR="00BC4034" w:rsidRPr="00BC4034" w14:paraId="4590F670"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3C7E9088"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BIENES</w:t>
            </w:r>
          </w:p>
        </w:tc>
        <w:tc>
          <w:tcPr>
            <w:tcW w:w="3402" w:type="dxa"/>
            <w:tcBorders>
              <w:top w:val="nil"/>
              <w:left w:val="nil"/>
              <w:bottom w:val="single" w:sz="12" w:space="0" w:color="FFFFFF"/>
              <w:right w:val="single" w:sz="12" w:space="0" w:color="FFFFFF"/>
            </w:tcBorders>
            <w:shd w:val="clear" w:color="000000" w:fill="D9D9D9"/>
            <w:noWrap/>
            <w:vAlign w:val="center"/>
            <w:hideMark/>
          </w:tcPr>
          <w:p w14:paraId="5E7B91B0" w14:textId="400F3A9D"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9,121,269.36</w:t>
            </w:r>
          </w:p>
        </w:tc>
      </w:tr>
      <w:tr w:rsidR="00BC4034" w:rsidRPr="00BC4034" w14:paraId="219FAFDE"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654AF6EF"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lastRenderedPageBreak/>
              <w:t>OBRAS</w:t>
            </w:r>
          </w:p>
        </w:tc>
        <w:tc>
          <w:tcPr>
            <w:tcW w:w="3402" w:type="dxa"/>
            <w:tcBorders>
              <w:top w:val="nil"/>
              <w:left w:val="nil"/>
              <w:bottom w:val="single" w:sz="12" w:space="0" w:color="FFFFFF"/>
              <w:right w:val="single" w:sz="12" w:space="0" w:color="FFFFFF"/>
            </w:tcBorders>
            <w:shd w:val="clear" w:color="000000" w:fill="D9D9D9"/>
            <w:noWrap/>
            <w:vAlign w:val="center"/>
            <w:hideMark/>
          </w:tcPr>
          <w:p w14:paraId="07F01D46" w14:textId="2CA575F9"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2,357,250.00</w:t>
            </w:r>
          </w:p>
        </w:tc>
      </w:tr>
      <w:tr w:rsidR="00BC4034" w:rsidRPr="00BC4034" w14:paraId="27CF21F6"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062A9C49"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SERVICIOS</w:t>
            </w:r>
          </w:p>
        </w:tc>
        <w:tc>
          <w:tcPr>
            <w:tcW w:w="3402" w:type="dxa"/>
            <w:tcBorders>
              <w:top w:val="nil"/>
              <w:left w:val="nil"/>
              <w:bottom w:val="single" w:sz="12" w:space="0" w:color="FFFFFF"/>
              <w:right w:val="single" w:sz="12" w:space="0" w:color="FFFFFF"/>
            </w:tcBorders>
            <w:shd w:val="clear" w:color="000000" w:fill="D9D9D9"/>
            <w:noWrap/>
            <w:vAlign w:val="center"/>
            <w:hideMark/>
          </w:tcPr>
          <w:p w14:paraId="2BBA5EAF" w14:textId="6B64DBFB"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6,702,183.60</w:t>
            </w:r>
          </w:p>
        </w:tc>
      </w:tr>
      <w:tr w:rsidR="00BC4034" w:rsidRPr="00BC4034" w14:paraId="44241B34"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5056B1A8"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SERVICIOS: CONSULTORÍA</w:t>
            </w:r>
          </w:p>
        </w:tc>
        <w:tc>
          <w:tcPr>
            <w:tcW w:w="3402" w:type="dxa"/>
            <w:tcBorders>
              <w:top w:val="nil"/>
              <w:left w:val="nil"/>
              <w:bottom w:val="single" w:sz="12" w:space="0" w:color="FFFFFF"/>
              <w:right w:val="single" w:sz="12" w:space="0" w:color="FFFFFF"/>
            </w:tcBorders>
            <w:shd w:val="clear" w:color="000000" w:fill="D9D9D9"/>
            <w:noWrap/>
            <w:vAlign w:val="center"/>
            <w:hideMark/>
          </w:tcPr>
          <w:p w14:paraId="28EA6B53" w14:textId="2C7AC5FD"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3,822,000.00</w:t>
            </w:r>
          </w:p>
        </w:tc>
      </w:tr>
      <w:tr w:rsidR="00BC4034" w:rsidRPr="00BC4034" w14:paraId="3D68D341"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383481BE"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SERVICIOS: CONSULTORÍA BASADA EN LA CALIDAD DE LOS SERVICIOS</w:t>
            </w:r>
          </w:p>
        </w:tc>
        <w:tc>
          <w:tcPr>
            <w:tcW w:w="3402" w:type="dxa"/>
            <w:tcBorders>
              <w:top w:val="nil"/>
              <w:left w:val="nil"/>
              <w:bottom w:val="single" w:sz="12" w:space="0" w:color="FFFFFF"/>
              <w:right w:val="single" w:sz="12" w:space="0" w:color="FFFFFF"/>
            </w:tcBorders>
            <w:shd w:val="clear" w:color="000000" w:fill="D9D9D9"/>
            <w:noWrap/>
            <w:vAlign w:val="center"/>
            <w:hideMark/>
          </w:tcPr>
          <w:p w14:paraId="5162266C" w14:textId="0BA7F1DF"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w:t>
            </w:r>
          </w:p>
        </w:tc>
      </w:tr>
      <w:tr w:rsidR="00BC4034" w:rsidRPr="00475136" w14:paraId="5214595E" w14:textId="77777777" w:rsidTr="002F1AE8">
        <w:trPr>
          <w:trHeight w:val="310"/>
        </w:trPr>
        <w:tc>
          <w:tcPr>
            <w:tcW w:w="7938" w:type="dxa"/>
            <w:gridSpan w:val="2"/>
            <w:tcBorders>
              <w:top w:val="single" w:sz="12" w:space="0" w:color="FFFFFF"/>
              <w:left w:val="nil"/>
              <w:bottom w:val="single" w:sz="12" w:space="0" w:color="FFFFFF"/>
              <w:right w:val="nil"/>
            </w:tcBorders>
            <w:shd w:val="clear" w:color="auto" w:fill="002060"/>
            <w:vAlign w:val="center"/>
            <w:hideMark/>
          </w:tcPr>
          <w:p w14:paraId="797D2C2B" w14:textId="77777777" w:rsidR="00BC4034" w:rsidRPr="00BC4034" w:rsidRDefault="00BC4034" w:rsidP="00486C89">
            <w:pPr>
              <w:spacing w:before="240" w:afterLines="160" w:after="384" w:line="360" w:lineRule="auto"/>
              <w:rPr>
                <w:rFonts w:ascii="Calibri" w:eastAsia="Times New Roman" w:hAnsi="Calibri" w:cs="Calibri"/>
                <w:b/>
                <w:bCs/>
                <w:color w:val="auto"/>
                <w:spacing w:val="0"/>
                <w:sz w:val="22"/>
                <w:szCs w:val="22"/>
                <w:lang w:val="es-DO" w:eastAsia="es-DO"/>
              </w:rPr>
            </w:pPr>
            <w:r w:rsidRPr="00BC4034">
              <w:rPr>
                <w:rFonts w:ascii="Calibri" w:eastAsia="Times New Roman" w:hAnsi="Calibri" w:cs="Calibri"/>
                <w:b/>
                <w:bCs/>
                <w:color w:val="auto"/>
                <w:spacing w:val="0"/>
                <w:sz w:val="22"/>
                <w:szCs w:val="22"/>
                <w:lang w:val="es-DO" w:eastAsia="es-DO"/>
              </w:rPr>
              <w:t>MONTOS ESTIMADOS SEGÚN CLASIFICACIÓN MIPYME</w:t>
            </w:r>
          </w:p>
        </w:tc>
      </w:tr>
      <w:tr w:rsidR="00BC4034" w:rsidRPr="00BC4034" w14:paraId="2774854D"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71B54CC7"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MIPYME</w:t>
            </w:r>
          </w:p>
        </w:tc>
        <w:tc>
          <w:tcPr>
            <w:tcW w:w="3402" w:type="dxa"/>
            <w:tcBorders>
              <w:top w:val="nil"/>
              <w:left w:val="nil"/>
              <w:bottom w:val="single" w:sz="12" w:space="0" w:color="FFFFFF"/>
              <w:right w:val="single" w:sz="12" w:space="0" w:color="FFFFFF"/>
            </w:tcBorders>
            <w:shd w:val="clear" w:color="000000" w:fill="D9D9D9"/>
            <w:noWrap/>
            <w:vAlign w:val="center"/>
            <w:hideMark/>
          </w:tcPr>
          <w:p w14:paraId="534F6222" w14:textId="4759DDDB"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w:t>
            </w:r>
          </w:p>
        </w:tc>
      </w:tr>
      <w:tr w:rsidR="00BC4034" w:rsidRPr="00BC4034" w14:paraId="51F06DE7"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3C2A915F"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MIPYME MUJER</w:t>
            </w:r>
          </w:p>
        </w:tc>
        <w:tc>
          <w:tcPr>
            <w:tcW w:w="3402" w:type="dxa"/>
            <w:tcBorders>
              <w:top w:val="nil"/>
              <w:left w:val="nil"/>
              <w:bottom w:val="single" w:sz="12" w:space="0" w:color="FFFFFF"/>
              <w:right w:val="single" w:sz="12" w:space="0" w:color="FFFFFF"/>
            </w:tcBorders>
            <w:shd w:val="clear" w:color="000000" w:fill="D9D9D9"/>
            <w:noWrap/>
            <w:vAlign w:val="center"/>
            <w:hideMark/>
          </w:tcPr>
          <w:p w14:paraId="4817BE68" w14:textId="03C9B35A"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w:t>
            </w:r>
          </w:p>
        </w:tc>
      </w:tr>
      <w:tr w:rsidR="00BC4034" w:rsidRPr="00BC4034" w14:paraId="5E1C7AD2"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0FB513C2"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NO MIPYME</w:t>
            </w:r>
          </w:p>
        </w:tc>
        <w:tc>
          <w:tcPr>
            <w:tcW w:w="3402" w:type="dxa"/>
            <w:tcBorders>
              <w:top w:val="nil"/>
              <w:left w:val="nil"/>
              <w:bottom w:val="single" w:sz="12" w:space="0" w:color="FFFFFF"/>
              <w:right w:val="single" w:sz="12" w:space="0" w:color="FFFFFF"/>
            </w:tcBorders>
            <w:shd w:val="clear" w:color="000000" w:fill="D9D9D9"/>
            <w:noWrap/>
            <w:vAlign w:val="center"/>
            <w:hideMark/>
          </w:tcPr>
          <w:p w14:paraId="30C3AEFA" w14:textId="438F4370"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22,002,702.96</w:t>
            </w:r>
          </w:p>
        </w:tc>
      </w:tr>
      <w:tr w:rsidR="00BC4034" w:rsidRPr="00475136" w14:paraId="7F46B1D6" w14:textId="77777777" w:rsidTr="002F1AE8">
        <w:trPr>
          <w:trHeight w:val="310"/>
        </w:trPr>
        <w:tc>
          <w:tcPr>
            <w:tcW w:w="7938" w:type="dxa"/>
            <w:gridSpan w:val="2"/>
            <w:tcBorders>
              <w:top w:val="single" w:sz="12" w:space="0" w:color="FFFFFF"/>
              <w:left w:val="nil"/>
              <w:bottom w:val="single" w:sz="12" w:space="0" w:color="FFFFFF"/>
              <w:right w:val="nil"/>
            </w:tcBorders>
            <w:shd w:val="clear" w:color="auto" w:fill="002060"/>
            <w:vAlign w:val="center"/>
            <w:hideMark/>
          </w:tcPr>
          <w:p w14:paraId="05A0A781" w14:textId="77777777" w:rsidR="00BC4034" w:rsidRPr="00BC4034" w:rsidRDefault="00BC4034" w:rsidP="00486C89">
            <w:pPr>
              <w:spacing w:before="240" w:afterLines="160" w:after="384" w:line="360" w:lineRule="auto"/>
              <w:rPr>
                <w:rFonts w:ascii="Calibri" w:eastAsia="Times New Roman" w:hAnsi="Calibri" w:cs="Calibri"/>
                <w:b/>
                <w:bCs/>
                <w:color w:val="auto"/>
                <w:spacing w:val="0"/>
                <w:sz w:val="22"/>
                <w:szCs w:val="22"/>
                <w:lang w:val="es-DO" w:eastAsia="es-DO"/>
              </w:rPr>
            </w:pPr>
            <w:r w:rsidRPr="00BC4034">
              <w:rPr>
                <w:rFonts w:ascii="Calibri" w:eastAsia="Times New Roman" w:hAnsi="Calibri" w:cs="Calibri"/>
                <w:b/>
                <w:bCs/>
                <w:color w:val="auto"/>
                <w:spacing w:val="0"/>
                <w:sz w:val="22"/>
                <w:szCs w:val="22"/>
                <w:lang w:val="es-DO" w:eastAsia="es-DO"/>
              </w:rPr>
              <w:t>MONTOS ESTIMADOS SEGÚN TIPO DE PROCEDIMIENTO</w:t>
            </w:r>
          </w:p>
        </w:tc>
      </w:tr>
      <w:tr w:rsidR="00BC4034" w:rsidRPr="00BC4034" w14:paraId="316F2FFD"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562164DD"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COMPRAS POR DEBAJO DEL UMBRAL</w:t>
            </w:r>
          </w:p>
        </w:tc>
        <w:tc>
          <w:tcPr>
            <w:tcW w:w="3402" w:type="dxa"/>
            <w:tcBorders>
              <w:top w:val="nil"/>
              <w:left w:val="nil"/>
              <w:bottom w:val="single" w:sz="12" w:space="0" w:color="FFFFFF"/>
              <w:right w:val="single" w:sz="12" w:space="0" w:color="FFFFFF"/>
            </w:tcBorders>
            <w:shd w:val="clear" w:color="000000" w:fill="D9D9D9"/>
            <w:noWrap/>
            <w:vAlign w:val="center"/>
            <w:hideMark/>
          </w:tcPr>
          <w:p w14:paraId="5A275185" w14:textId="25541F34"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3,141,571.86</w:t>
            </w:r>
          </w:p>
        </w:tc>
      </w:tr>
      <w:tr w:rsidR="00BC4034" w:rsidRPr="00BC4034" w14:paraId="7B46E763"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1190BA21"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lastRenderedPageBreak/>
              <w:t>COMPRA MENOR</w:t>
            </w:r>
          </w:p>
        </w:tc>
        <w:tc>
          <w:tcPr>
            <w:tcW w:w="3402" w:type="dxa"/>
            <w:tcBorders>
              <w:top w:val="nil"/>
              <w:left w:val="nil"/>
              <w:bottom w:val="single" w:sz="12" w:space="0" w:color="FFFFFF"/>
              <w:right w:val="single" w:sz="12" w:space="0" w:color="FFFFFF"/>
            </w:tcBorders>
            <w:shd w:val="clear" w:color="000000" w:fill="D9D9D9"/>
            <w:noWrap/>
            <w:vAlign w:val="center"/>
            <w:hideMark/>
          </w:tcPr>
          <w:p w14:paraId="784146D2" w14:textId="09F32502"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5,706,078.00</w:t>
            </w:r>
          </w:p>
        </w:tc>
      </w:tr>
      <w:tr w:rsidR="00BC4034" w:rsidRPr="00BC4034" w14:paraId="1A593842"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6A27BFF7"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COMPARACIÓN DE PRECIOS</w:t>
            </w:r>
          </w:p>
        </w:tc>
        <w:tc>
          <w:tcPr>
            <w:tcW w:w="3402" w:type="dxa"/>
            <w:tcBorders>
              <w:top w:val="nil"/>
              <w:left w:val="nil"/>
              <w:bottom w:val="single" w:sz="12" w:space="0" w:color="FFFFFF"/>
              <w:right w:val="single" w:sz="12" w:space="0" w:color="FFFFFF"/>
            </w:tcBorders>
            <w:shd w:val="clear" w:color="000000" w:fill="D9D9D9"/>
            <w:noWrap/>
            <w:vAlign w:val="center"/>
            <w:hideMark/>
          </w:tcPr>
          <w:p w14:paraId="11FC6271" w14:textId="4D428451"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10,200,750.00</w:t>
            </w:r>
          </w:p>
        </w:tc>
      </w:tr>
      <w:tr w:rsidR="00BC4034" w:rsidRPr="00BC4034" w14:paraId="0C7C06AF"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6BD00016"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LICITACIÓN PÚBLICA</w:t>
            </w:r>
          </w:p>
        </w:tc>
        <w:tc>
          <w:tcPr>
            <w:tcW w:w="3402" w:type="dxa"/>
            <w:tcBorders>
              <w:top w:val="nil"/>
              <w:left w:val="nil"/>
              <w:bottom w:val="single" w:sz="12" w:space="0" w:color="FFFFFF"/>
              <w:right w:val="single" w:sz="12" w:space="0" w:color="FFFFFF"/>
            </w:tcBorders>
            <w:shd w:val="clear" w:color="000000" w:fill="D9D9D9"/>
            <w:noWrap/>
            <w:vAlign w:val="center"/>
            <w:hideMark/>
          </w:tcPr>
          <w:p w14:paraId="25A02A1B" w14:textId="69B14C03"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w:t>
            </w:r>
          </w:p>
        </w:tc>
      </w:tr>
      <w:tr w:rsidR="00BC4034" w:rsidRPr="00BC4034" w14:paraId="5E3BD8A0"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0D1915E2"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LICITACIÓN PÚBLICA INTERNACIONAL</w:t>
            </w:r>
          </w:p>
        </w:tc>
        <w:tc>
          <w:tcPr>
            <w:tcW w:w="3402" w:type="dxa"/>
            <w:tcBorders>
              <w:top w:val="nil"/>
              <w:left w:val="nil"/>
              <w:bottom w:val="single" w:sz="12" w:space="0" w:color="FFFFFF"/>
              <w:right w:val="single" w:sz="12" w:space="0" w:color="FFFFFF"/>
            </w:tcBorders>
            <w:shd w:val="clear" w:color="000000" w:fill="D9D9D9"/>
            <w:noWrap/>
            <w:vAlign w:val="center"/>
            <w:hideMark/>
          </w:tcPr>
          <w:p w14:paraId="16693C52" w14:textId="7EBD3732"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w:t>
            </w:r>
          </w:p>
        </w:tc>
      </w:tr>
      <w:tr w:rsidR="00BC4034" w:rsidRPr="00BC4034" w14:paraId="19BD837F"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38F24CDD"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LICITACIÓN RESTRINGIDA</w:t>
            </w:r>
          </w:p>
        </w:tc>
        <w:tc>
          <w:tcPr>
            <w:tcW w:w="3402" w:type="dxa"/>
            <w:tcBorders>
              <w:top w:val="nil"/>
              <w:left w:val="nil"/>
              <w:bottom w:val="single" w:sz="12" w:space="0" w:color="FFFFFF"/>
              <w:right w:val="single" w:sz="12" w:space="0" w:color="FFFFFF"/>
            </w:tcBorders>
            <w:shd w:val="clear" w:color="000000" w:fill="D9D9D9"/>
            <w:noWrap/>
            <w:vAlign w:val="center"/>
            <w:hideMark/>
          </w:tcPr>
          <w:p w14:paraId="427B92DA" w14:textId="3AD60C9A"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w:t>
            </w:r>
          </w:p>
        </w:tc>
      </w:tr>
      <w:tr w:rsidR="00BC4034" w:rsidRPr="00BC4034" w14:paraId="4322CF8D"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166A71DC"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SORTEO DE OBRAS</w:t>
            </w:r>
          </w:p>
        </w:tc>
        <w:tc>
          <w:tcPr>
            <w:tcW w:w="3402" w:type="dxa"/>
            <w:tcBorders>
              <w:top w:val="nil"/>
              <w:left w:val="nil"/>
              <w:bottom w:val="single" w:sz="12" w:space="0" w:color="FFFFFF"/>
              <w:right w:val="single" w:sz="12" w:space="0" w:color="FFFFFF"/>
            </w:tcBorders>
            <w:shd w:val="clear" w:color="000000" w:fill="D9D9D9"/>
            <w:noWrap/>
            <w:vAlign w:val="center"/>
            <w:hideMark/>
          </w:tcPr>
          <w:p w14:paraId="0C9ECCC8" w14:textId="7737EDDF"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2,357,250.00</w:t>
            </w:r>
          </w:p>
        </w:tc>
      </w:tr>
      <w:tr w:rsidR="00BC4034" w:rsidRPr="00BC4034" w14:paraId="24BEB857"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29812539" w14:textId="37AD8723"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EXCEPCIÓN - BIENES O SERVICIOS CON EXCLUSIVIDAD</w:t>
            </w:r>
          </w:p>
        </w:tc>
        <w:tc>
          <w:tcPr>
            <w:tcW w:w="3402" w:type="dxa"/>
            <w:tcBorders>
              <w:top w:val="nil"/>
              <w:left w:val="nil"/>
              <w:bottom w:val="single" w:sz="12" w:space="0" w:color="FFFFFF"/>
              <w:right w:val="single" w:sz="12" w:space="0" w:color="FFFFFF"/>
            </w:tcBorders>
            <w:shd w:val="clear" w:color="000000" w:fill="D9D9D9"/>
            <w:noWrap/>
            <w:vAlign w:val="center"/>
            <w:hideMark/>
          </w:tcPr>
          <w:p w14:paraId="5A7DBCBE" w14:textId="2C76D889"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w:t>
            </w:r>
          </w:p>
        </w:tc>
      </w:tr>
      <w:tr w:rsidR="00BC4034" w:rsidRPr="00BC4034" w14:paraId="278482DC" w14:textId="77777777" w:rsidTr="006808D7">
        <w:trPr>
          <w:trHeight w:val="60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43B2A9FC"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EXCEPCIÓN - CONSTRUCCIÓN, INSTALACIÓN O ADQUISICIÓN DE OFICINAS PARA EL SERVICIO EXTERIOR</w:t>
            </w:r>
          </w:p>
        </w:tc>
        <w:tc>
          <w:tcPr>
            <w:tcW w:w="3402" w:type="dxa"/>
            <w:tcBorders>
              <w:top w:val="nil"/>
              <w:left w:val="nil"/>
              <w:bottom w:val="single" w:sz="12" w:space="0" w:color="FFFFFF"/>
              <w:right w:val="single" w:sz="12" w:space="0" w:color="FFFFFF"/>
            </w:tcBorders>
            <w:shd w:val="clear" w:color="000000" w:fill="D9D9D9"/>
            <w:noWrap/>
            <w:vAlign w:val="center"/>
            <w:hideMark/>
          </w:tcPr>
          <w:p w14:paraId="38301438" w14:textId="38A8D066"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w:t>
            </w:r>
          </w:p>
        </w:tc>
      </w:tr>
      <w:tr w:rsidR="00BC4034" w:rsidRPr="00BC4034" w14:paraId="3FE45058" w14:textId="77777777" w:rsidTr="006808D7">
        <w:trPr>
          <w:trHeight w:val="60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219CF596" w14:textId="77777777"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EXCEPCIÓN - CONTRATACIÓN DE PUBLICIDAD A TRAVÉS DE MEDIOS DE COMUNICACIÓN SOCIAL</w:t>
            </w:r>
          </w:p>
        </w:tc>
        <w:tc>
          <w:tcPr>
            <w:tcW w:w="3402" w:type="dxa"/>
            <w:tcBorders>
              <w:top w:val="nil"/>
              <w:left w:val="nil"/>
              <w:bottom w:val="single" w:sz="12" w:space="0" w:color="FFFFFF"/>
              <w:right w:val="single" w:sz="12" w:space="0" w:color="FFFFFF"/>
            </w:tcBorders>
            <w:shd w:val="clear" w:color="000000" w:fill="D9D9D9"/>
            <w:noWrap/>
            <w:vAlign w:val="center"/>
            <w:hideMark/>
          </w:tcPr>
          <w:p w14:paraId="1D862FCB" w14:textId="6CBA6D73"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w:t>
            </w:r>
          </w:p>
        </w:tc>
      </w:tr>
      <w:tr w:rsidR="00BC4034" w:rsidRPr="00BC4034" w14:paraId="1BAFB03A" w14:textId="77777777" w:rsidTr="006808D7">
        <w:trPr>
          <w:trHeight w:val="60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34EB1264" w14:textId="4CAE4D65"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lastRenderedPageBreak/>
              <w:t xml:space="preserve">EXCEPCIÓN - OBRAS CIENTÍFICAS, TÉCNICAS, ARTÍSTICAS, O </w:t>
            </w:r>
            <w:r w:rsidR="002F1AE8" w:rsidRPr="002F1AE8">
              <w:rPr>
                <w:color w:val="808080" w:themeColor="background1" w:themeShade="80"/>
                <w:spacing w:val="0"/>
                <w:szCs w:val="26"/>
                <w:lang w:val="es-DO"/>
              </w:rPr>
              <w:t>RESTAURACIÓN DE</w:t>
            </w:r>
            <w:r w:rsidRPr="002F1AE8">
              <w:rPr>
                <w:color w:val="808080" w:themeColor="background1" w:themeShade="80"/>
                <w:spacing w:val="0"/>
                <w:szCs w:val="26"/>
                <w:lang w:val="es-DO"/>
              </w:rPr>
              <w:t xml:space="preserve"> MONUMENTOS HISTÓRICOS</w:t>
            </w:r>
          </w:p>
        </w:tc>
        <w:tc>
          <w:tcPr>
            <w:tcW w:w="3402" w:type="dxa"/>
            <w:tcBorders>
              <w:top w:val="nil"/>
              <w:left w:val="nil"/>
              <w:bottom w:val="single" w:sz="12" w:space="0" w:color="FFFFFF"/>
              <w:right w:val="single" w:sz="12" w:space="0" w:color="FFFFFF"/>
            </w:tcBorders>
            <w:shd w:val="clear" w:color="000000" w:fill="D9D9D9"/>
            <w:noWrap/>
            <w:vAlign w:val="center"/>
            <w:hideMark/>
          </w:tcPr>
          <w:p w14:paraId="392D58AD" w14:textId="461EAF0D" w:rsidR="00BC4034" w:rsidRPr="002F1AE8" w:rsidRDefault="00BC4034"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w:t>
            </w:r>
          </w:p>
        </w:tc>
      </w:tr>
      <w:tr w:rsidR="00F96859" w:rsidRPr="00475136" w14:paraId="13967AC0" w14:textId="77777777" w:rsidTr="00F96859">
        <w:trPr>
          <w:trHeight w:val="310"/>
        </w:trPr>
        <w:tc>
          <w:tcPr>
            <w:tcW w:w="7938" w:type="dxa"/>
            <w:gridSpan w:val="2"/>
            <w:tcBorders>
              <w:top w:val="nil"/>
              <w:left w:val="single" w:sz="12" w:space="0" w:color="FFFFFF"/>
              <w:bottom w:val="single" w:sz="12" w:space="0" w:color="FFFFFF"/>
              <w:right w:val="single" w:sz="12" w:space="0" w:color="FFFFFF"/>
            </w:tcBorders>
            <w:shd w:val="clear" w:color="auto" w:fill="002060"/>
            <w:vAlign w:val="center"/>
          </w:tcPr>
          <w:p w14:paraId="009C9F43" w14:textId="784D7ED2" w:rsidR="00F96859" w:rsidRPr="002F1AE8" w:rsidRDefault="00F96859" w:rsidP="00486C89">
            <w:pPr>
              <w:spacing w:before="240" w:afterLines="160" w:after="384" w:line="360" w:lineRule="auto"/>
              <w:rPr>
                <w:color w:val="808080" w:themeColor="background1" w:themeShade="80"/>
                <w:spacing w:val="0"/>
                <w:szCs w:val="26"/>
                <w:lang w:val="es-DO"/>
              </w:rPr>
            </w:pPr>
            <w:r w:rsidRPr="00BC4034">
              <w:rPr>
                <w:rFonts w:ascii="Calibri" w:eastAsia="Times New Roman" w:hAnsi="Calibri" w:cs="Calibri"/>
                <w:b/>
                <w:bCs/>
                <w:color w:val="auto"/>
                <w:spacing w:val="0"/>
                <w:sz w:val="22"/>
                <w:szCs w:val="22"/>
                <w:lang w:val="es-DO" w:eastAsia="es-DO"/>
              </w:rPr>
              <w:t>MONTOS ESTIMADOS SEGÚN TIPO DE PROCEDIMIENTO</w:t>
            </w:r>
          </w:p>
        </w:tc>
      </w:tr>
      <w:tr w:rsidR="00F96859" w:rsidRPr="00BC4034" w14:paraId="1C1CFDE8" w14:textId="77777777" w:rsidTr="006808D7">
        <w:trPr>
          <w:trHeight w:val="31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3E087092" w14:textId="77777777" w:rsidR="00F96859" w:rsidRPr="002F1AE8" w:rsidRDefault="00F96859"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EXCEPCIÓN - PROVEEDOR ÚNICO</w:t>
            </w:r>
          </w:p>
        </w:tc>
        <w:tc>
          <w:tcPr>
            <w:tcW w:w="3402" w:type="dxa"/>
            <w:tcBorders>
              <w:top w:val="nil"/>
              <w:left w:val="nil"/>
              <w:bottom w:val="single" w:sz="12" w:space="0" w:color="FFFFFF"/>
              <w:right w:val="single" w:sz="12" w:space="0" w:color="FFFFFF"/>
            </w:tcBorders>
            <w:shd w:val="clear" w:color="000000" w:fill="D9D9D9"/>
            <w:noWrap/>
            <w:vAlign w:val="center"/>
            <w:hideMark/>
          </w:tcPr>
          <w:p w14:paraId="64D36029" w14:textId="67C74C79" w:rsidR="00F96859" w:rsidRPr="002F1AE8" w:rsidRDefault="00F96859"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w:t>
            </w:r>
          </w:p>
        </w:tc>
      </w:tr>
      <w:tr w:rsidR="00F96859" w:rsidRPr="00BC4034" w14:paraId="31B6C9A0" w14:textId="77777777" w:rsidTr="006808D7">
        <w:trPr>
          <w:trHeight w:val="60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1F456E2C" w14:textId="77777777" w:rsidR="00F96859" w:rsidRPr="002F1AE8" w:rsidRDefault="00F96859"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EXCEPCIÓN - RESCISIÓN DE CONTRATOS CUYA TERMINACIÓN NO EXCEDA EL 40% DEL MONTO TOTAL DEL PROYECTO, OBRA O SERVICIO</w:t>
            </w:r>
          </w:p>
        </w:tc>
        <w:tc>
          <w:tcPr>
            <w:tcW w:w="3402" w:type="dxa"/>
            <w:tcBorders>
              <w:top w:val="nil"/>
              <w:left w:val="nil"/>
              <w:bottom w:val="single" w:sz="12" w:space="0" w:color="FFFFFF"/>
              <w:right w:val="single" w:sz="12" w:space="0" w:color="FFFFFF"/>
            </w:tcBorders>
            <w:shd w:val="clear" w:color="000000" w:fill="D9D9D9"/>
            <w:noWrap/>
            <w:vAlign w:val="center"/>
            <w:hideMark/>
          </w:tcPr>
          <w:p w14:paraId="45A04D00" w14:textId="666123F0" w:rsidR="00F96859" w:rsidRPr="002F1AE8" w:rsidRDefault="00F96859"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w:t>
            </w:r>
          </w:p>
        </w:tc>
      </w:tr>
      <w:tr w:rsidR="00F96859" w:rsidRPr="00BC4034" w14:paraId="6901C8DB" w14:textId="77777777" w:rsidTr="006808D7">
        <w:trPr>
          <w:trHeight w:val="600"/>
        </w:trPr>
        <w:tc>
          <w:tcPr>
            <w:tcW w:w="4536" w:type="dxa"/>
            <w:tcBorders>
              <w:top w:val="nil"/>
              <w:left w:val="single" w:sz="12" w:space="0" w:color="FFFFFF"/>
              <w:bottom w:val="single" w:sz="12" w:space="0" w:color="FFFFFF"/>
              <w:right w:val="single" w:sz="12" w:space="0" w:color="FFFFFF"/>
            </w:tcBorders>
            <w:shd w:val="clear" w:color="000000" w:fill="D9D9D9"/>
            <w:vAlign w:val="center"/>
            <w:hideMark/>
          </w:tcPr>
          <w:p w14:paraId="4C61C3AF" w14:textId="77777777" w:rsidR="00F96859" w:rsidRPr="002F1AE8" w:rsidRDefault="00F96859"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EXCEPCIÓN - RESOLUCIÓN 15-08 SOBRE COMPRA Y CONTRATACIÓN DE PASAJE AÉREO, COMBUSTIBLE Y REPARACIÓN DE VEHÍCULOS DE MOTOR</w:t>
            </w:r>
          </w:p>
        </w:tc>
        <w:tc>
          <w:tcPr>
            <w:tcW w:w="3402" w:type="dxa"/>
            <w:tcBorders>
              <w:top w:val="nil"/>
              <w:left w:val="nil"/>
              <w:bottom w:val="single" w:sz="12" w:space="0" w:color="FFFFFF"/>
              <w:right w:val="single" w:sz="12" w:space="0" w:color="FFFFFF"/>
            </w:tcBorders>
            <w:shd w:val="clear" w:color="000000" w:fill="D9D9D9"/>
            <w:noWrap/>
            <w:vAlign w:val="center"/>
            <w:hideMark/>
          </w:tcPr>
          <w:p w14:paraId="5D9CF221" w14:textId="718F1ED7" w:rsidR="00F96859" w:rsidRPr="002F1AE8" w:rsidRDefault="00F96859" w:rsidP="003B2DF8">
            <w:pPr>
              <w:spacing w:afterLines="160" w:after="384" w:line="360" w:lineRule="auto"/>
              <w:rPr>
                <w:color w:val="808080" w:themeColor="background1" w:themeShade="80"/>
                <w:spacing w:val="0"/>
                <w:szCs w:val="26"/>
                <w:lang w:val="es-DO"/>
              </w:rPr>
            </w:pPr>
            <w:r w:rsidRPr="002F1AE8">
              <w:rPr>
                <w:color w:val="808080" w:themeColor="background1" w:themeShade="80"/>
                <w:spacing w:val="0"/>
                <w:szCs w:val="26"/>
                <w:lang w:val="es-DO"/>
              </w:rPr>
              <w:t>RD$                                                                                   -</w:t>
            </w:r>
          </w:p>
        </w:tc>
      </w:tr>
    </w:tbl>
    <w:p w14:paraId="25F49897" w14:textId="77777777" w:rsidR="00E84D95" w:rsidRPr="00B02CE4" w:rsidRDefault="00E84D95" w:rsidP="003B2DF8">
      <w:pPr>
        <w:pStyle w:val="Prrafodelista"/>
        <w:autoSpaceDE w:val="0"/>
        <w:autoSpaceDN w:val="0"/>
        <w:adjustRightInd w:val="0"/>
        <w:spacing w:afterLines="160" w:after="384" w:line="360" w:lineRule="auto"/>
        <w:ind w:left="0"/>
        <w:rPr>
          <w:rFonts w:ascii="Times New Roman" w:eastAsiaTheme="minorHAnsi" w:hAnsi="Times New Roman"/>
          <w:iCs/>
          <w:color w:val="222222"/>
          <w:sz w:val="24"/>
          <w:szCs w:val="24"/>
          <w:lang w:val="es-DO"/>
        </w:rPr>
      </w:pPr>
    </w:p>
    <w:p w14:paraId="0779003C" w14:textId="63024EB0" w:rsidR="00654164" w:rsidRPr="00B7046D" w:rsidRDefault="00E66A9E" w:rsidP="00B7046D">
      <w:pPr>
        <w:pStyle w:val="Prrafodelista"/>
        <w:numPr>
          <w:ilvl w:val="0"/>
          <w:numId w:val="11"/>
        </w:numPr>
        <w:autoSpaceDE w:val="0"/>
        <w:autoSpaceDN w:val="0"/>
        <w:adjustRightInd w:val="0"/>
        <w:spacing w:afterLines="160" w:after="384" w:line="360" w:lineRule="auto"/>
        <w:ind w:left="360"/>
        <w:rPr>
          <w:rFonts w:ascii="Times New Roman" w:eastAsiaTheme="minorHAnsi" w:hAnsi="Times New Roman"/>
          <w:b/>
          <w:bCs/>
          <w:color w:val="808080" w:themeColor="background1" w:themeShade="80"/>
          <w:sz w:val="24"/>
          <w:szCs w:val="26"/>
          <w:lang w:val="es-DO"/>
        </w:rPr>
      </w:pPr>
      <w:r w:rsidRPr="00B7046D">
        <w:rPr>
          <w:rFonts w:ascii="Times New Roman" w:eastAsiaTheme="minorHAnsi" w:hAnsi="Times New Roman"/>
          <w:b/>
          <w:bCs/>
          <w:color w:val="808080" w:themeColor="background1" w:themeShade="80"/>
          <w:sz w:val="24"/>
          <w:szCs w:val="26"/>
          <w:lang w:val="es-DO"/>
        </w:rPr>
        <w:t>Ejecución de compras</w:t>
      </w:r>
      <w:r w:rsidR="007E5320" w:rsidRPr="00B7046D">
        <w:rPr>
          <w:rFonts w:ascii="Times New Roman" w:eastAsiaTheme="minorHAnsi" w:hAnsi="Times New Roman"/>
          <w:b/>
          <w:bCs/>
          <w:color w:val="808080" w:themeColor="background1" w:themeShade="80"/>
          <w:sz w:val="24"/>
          <w:szCs w:val="26"/>
          <w:lang w:val="es-DO"/>
        </w:rPr>
        <w:t xml:space="preserve"> r</w:t>
      </w:r>
      <w:r w:rsidRPr="00B7046D">
        <w:rPr>
          <w:rFonts w:ascii="Times New Roman" w:eastAsiaTheme="minorHAnsi" w:hAnsi="Times New Roman"/>
          <w:b/>
          <w:bCs/>
          <w:color w:val="808080" w:themeColor="background1" w:themeShade="80"/>
          <w:sz w:val="24"/>
          <w:szCs w:val="26"/>
          <w:lang w:val="es-DO"/>
        </w:rPr>
        <w:t xml:space="preserve">elación de Proveedores Contratados, </w:t>
      </w:r>
      <w:r w:rsidR="002C639B" w:rsidRPr="00B7046D">
        <w:rPr>
          <w:rFonts w:ascii="Times New Roman" w:eastAsiaTheme="minorHAnsi" w:hAnsi="Times New Roman"/>
          <w:b/>
          <w:bCs/>
          <w:color w:val="808080" w:themeColor="background1" w:themeShade="80"/>
          <w:sz w:val="24"/>
          <w:szCs w:val="26"/>
          <w:lang w:val="es-DO"/>
        </w:rPr>
        <w:br/>
      </w:r>
      <w:r w:rsidRPr="00B7046D">
        <w:rPr>
          <w:rFonts w:ascii="Times New Roman" w:eastAsiaTheme="minorHAnsi" w:hAnsi="Times New Roman"/>
          <w:b/>
          <w:bCs/>
          <w:color w:val="808080" w:themeColor="background1" w:themeShade="80"/>
          <w:sz w:val="24"/>
          <w:szCs w:val="26"/>
          <w:lang w:val="es-DO"/>
        </w:rPr>
        <w:t xml:space="preserve">Periodo Enero - 28 de </w:t>
      </w:r>
      <w:r w:rsidR="002C639B" w:rsidRPr="00B7046D">
        <w:rPr>
          <w:rFonts w:ascii="Times New Roman" w:eastAsiaTheme="minorHAnsi" w:hAnsi="Times New Roman"/>
          <w:b/>
          <w:bCs/>
          <w:color w:val="808080" w:themeColor="background1" w:themeShade="80"/>
          <w:sz w:val="24"/>
          <w:szCs w:val="26"/>
          <w:lang w:val="es-DO"/>
        </w:rPr>
        <w:t>noviembre</w:t>
      </w:r>
      <w:r w:rsidRPr="00B7046D">
        <w:rPr>
          <w:rFonts w:ascii="Times New Roman" w:eastAsiaTheme="minorHAnsi" w:hAnsi="Times New Roman"/>
          <w:b/>
          <w:bCs/>
          <w:color w:val="808080" w:themeColor="background1" w:themeShade="80"/>
          <w:sz w:val="24"/>
          <w:szCs w:val="26"/>
          <w:lang w:val="es-DO"/>
        </w:rPr>
        <w:t xml:space="preserve"> 2022</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2024"/>
        <w:gridCol w:w="2087"/>
        <w:gridCol w:w="1984"/>
      </w:tblGrid>
      <w:tr w:rsidR="00335D7C" w:rsidRPr="00465D0B" w14:paraId="60C700FA" w14:textId="77777777" w:rsidTr="00CB54CA">
        <w:trPr>
          <w:trHeight w:val="610"/>
          <w:tblHeader/>
        </w:trPr>
        <w:tc>
          <w:tcPr>
            <w:tcW w:w="1980" w:type="dxa"/>
            <w:shd w:val="clear" w:color="auto" w:fill="002060"/>
            <w:vAlign w:val="center"/>
            <w:hideMark/>
          </w:tcPr>
          <w:p w14:paraId="393EAC5C" w14:textId="77777777" w:rsidR="00465D0B" w:rsidRPr="00465D0B" w:rsidRDefault="00465D0B" w:rsidP="00486C89">
            <w:pPr>
              <w:spacing w:before="240" w:afterLines="160" w:after="384" w:line="360" w:lineRule="auto"/>
              <w:jc w:val="center"/>
              <w:rPr>
                <w:b/>
                <w:bCs/>
                <w:color w:val="FFFFFF" w:themeColor="background1"/>
                <w:spacing w:val="0"/>
                <w:szCs w:val="26"/>
                <w:lang w:val="es-DO"/>
              </w:rPr>
            </w:pPr>
            <w:r w:rsidRPr="00465D0B">
              <w:rPr>
                <w:b/>
                <w:bCs/>
                <w:color w:val="FFFFFF" w:themeColor="background1"/>
                <w:spacing w:val="0"/>
                <w:szCs w:val="26"/>
                <w:lang w:val="es-DO"/>
              </w:rPr>
              <w:t>Nombre del proveedor</w:t>
            </w:r>
          </w:p>
        </w:tc>
        <w:tc>
          <w:tcPr>
            <w:tcW w:w="2024" w:type="dxa"/>
            <w:shd w:val="clear" w:color="auto" w:fill="002060"/>
            <w:vAlign w:val="center"/>
            <w:hideMark/>
          </w:tcPr>
          <w:p w14:paraId="346719B8" w14:textId="77777777" w:rsidR="00465D0B" w:rsidRPr="00465D0B" w:rsidRDefault="00465D0B" w:rsidP="00486C89">
            <w:pPr>
              <w:spacing w:before="240" w:afterLines="160" w:after="384" w:line="360" w:lineRule="auto"/>
              <w:jc w:val="center"/>
              <w:rPr>
                <w:b/>
                <w:bCs/>
                <w:color w:val="FFFFFF" w:themeColor="background1"/>
                <w:spacing w:val="0"/>
                <w:szCs w:val="26"/>
                <w:lang w:val="es-DO"/>
              </w:rPr>
            </w:pPr>
            <w:r w:rsidRPr="00465D0B">
              <w:rPr>
                <w:b/>
                <w:bCs/>
                <w:color w:val="FFFFFF" w:themeColor="background1"/>
                <w:spacing w:val="0"/>
                <w:szCs w:val="26"/>
                <w:lang w:val="es-DO"/>
              </w:rPr>
              <w:t>Tipo documento Beneficiario</w:t>
            </w:r>
          </w:p>
        </w:tc>
        <w:tc>
          <w:tcPr>
            <w:tcW w:w="2087" w:type="dxa"/>
            <w:shd w:val="clear" w:color="auto" w:fill="002060"/>
            <w:vAlign w:val="center"/>
            <w:hideMark/>
          </w:tcPr>
          <w:p w14:paraId="72526894" w14:textId="77777777" w:rsidR="00465D0B" w:rsidRPr="00465D0B" w:rsidRDefault="00465D0B" w:rsidP="00486C89">
            <w:pPr>
              <w:spacing w:before="240" w:afterLines="160" w:after="384" w:line="360" w:lineRule="auto"/>
              <w:jc w:val="center"/>
              <w:rPr>
                <w:b/>
                <w:bCs/>
                <w:color w:val="FFFFFF" w:themeColor="background1"/>
                <w:spacing w:val="0"/>
                <w:szCs w:val="26"/>
                <w:lang w:val="es-DO"/>
              </w:rPr>
            </w:pPr>
            <w:r w:rsidRPr="00465D0B">
              <w:rPr>
                <w:b/>
                <w:bCs/>
                <w:color w:val="FFFFFF" w:themeColor="background1"/>
                <w:spacing w:val="0"/>
                <w:szCs w:val="26"/>
                <w:lang w:val="es-DO"/>
              </w:rPr>
              <w:t>Tipo de empresa</w:t>
            </w:r>
          </w:p>
        </w:tc>
        <w:tc>
          <w:tcPr>
            <w:tcW w:w="1984" w:type="dxa"/>
            <w:shd w:val="clear" w:color="auto" w:fill="002060"/>
            <w:vAlign w:val="center"/>
            <w:hideMark/>
          </w:tcPr>
          <w:p w14:paraId="5E82F392" w14:textId="77777777" w:rsidR="00465D0B" w:rsidRPr="00465D0B" w:rsidRDefault="00465D0B" w:rsidP="00486C89">
            <w:pPr>
              <w:spacing w:before="240" w:afterLines="160" w:after="384" w:line="360" w:lineRule="auto"/>
              <w:jc w:val="center"/>
              <w:rPr>
                <w:b/>
                <w:bCs/>
                <w:color w:val="FFFFFF" w:themeColor="background1"/>
                <w:spacing w:val="0"/>
                <w:szCs w:val="26"/>
                <w:lang w:val="es-DO"/>
              </w:rPr>
            </w:pPr>
            <w:r w:rsidRPr="00465D0B">
              <w:rPr>
                <w:b/>
                <w:bCs/>
                <w:color w:val="FFFFFF" w:themeColor="background1"/>
                <w:spacing w:val="0"/>
                <w:szCs w:val="26"/>
                <w:lang w:val="es-DO"/>
              </w:rPr>
              <w:t>Monto contratado RD$</w:t>
            </w:r>
          </w:p>
        </w:tc>
      </w:tr>
      <w:tr w:rsidR="00335D7C" w:rsidRPr="00465D0B" w14:paraId="1E1CCB6E" w14:textId="77777777" w:rsidTr="00A320E3">
        <w:trPr>
          <w:trHeight w:val="320"/>
        </w:trPr>
        <w:tc>
          <w:tcPr>
            <w:tcW w:w="1980" w:type="dxa"/>
            <w:shd w:val="clear" w:color="auto" w:fill="auto"/>
            <w:vAlign w:val="bottom"/>
            <w:hideMark/>
          </w:tcPr>
          <w:p w14:paraId="4D7D67F6" w14:textId="4940E7B3"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Alumtech</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5F0A2CD8"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1-32228642</w:t>
            </w:r>
          </w:p>
        </w:tc>
        <w:tc>
          <w:tcPr>
            <w:tcW w:w="2087" w:type="dxa"/>
            <w:shd w:val="clear" w:color="auto" w:fill="auto"/>
            <w:vAlign w:val="center"/>
            <w:hideMark/>
          </w:tcPr>
          <w:p w14:paraId="24674A90"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Gran empresa</w:t>
            </w:r>
          </w:p>
        </w:tc>
        <w:tc>
          <w:tcPr>
            <w:tcW w:w="1984" w:type="dxa"/>
            <w:shd w:val="clear" w:color="auto" w:fill="auto"/>
            <w:vAlign w:val="center"/>
            <w:hideMark/>
          </w:tcPr>
          <w:p w14:paraId="29A445F7" w14:textId="224FA074"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319,528.18</w:t>
            </w:r>
          </w:p>
        </w:tc>
      </w:tr>
      <w:tr w:rsidR="00335D7C" w:rsidRPr="00465D0B" w14:paraId="133B7733" w14:textId="77777777" w:rsidTr="00A320E3">
        <w:trPr>
          <w:trHeight w:val="320"/>
        </w:trPr>
        <w:tc>
          <w:tcPr>
            <w:tcW w:w="1980" w:type="dxa"/>
            <w:shd w:val="clear" w:color="auto" w:fill="auto"/>
            <w:vAlign w:val="bottom"/>
            <w:hideMark/>
          </w:tcPr>
          <w:p w14:paraId="51B5055D" w14:textId="0907FB37"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lastRenderedPageBreak/>
              <w:t>Autocentro</w:t>
            </w:r>
            <w:proofErr w:type="spellEnd"/>
            <w:r w:rsidRPr="00465D0B">
              <w:rPr>
                <w:color w:val="808080" w:themeColor="background1" w:themeShade="80"/>
                <w:spacing w:val="0"/>
                <w:szCs w:val="26"/>
                <w:lang w:val="es-DO"/>
              </w:rPr>
              <w:t xml:space="preserve"> Navarro, SRL</w:t>
            </w:r>
          </w:p>
        </w:tc>
        <w:tc>
          <w:tcPr>
            <w:tcW w:w="2024" w:type="dxa"/>
            <w:shd w:val="clear" w:color="auto" w:fill="auto"/>
            <w:vAlign w:val="center"/>
            <w:hideMark/>
          </w:tcPr>
          <w:p w14:paraId="289BA8CA"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1-01807199</w:t>
            </w:r>
          </w:p>
        </w:tc>
        <w:tc>
          <w:tcPr>
            <w:tcW w:w="2087" w:type="dxa"/>
            <w:shd w:val="clear" w:color="auto" w:fill="auto"/>
            <w:vAlign w:val="center"/>
            <w:hideMark/>
          </w:tcPr>
          <w:p w14:paraId="76A7055A"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Gran empresa</w:t>
            </w:r>
          </w:p>
        </w:tc>
        <w:tc>
          <w:tcPr>
            <w:tcW w:w="1984" w:type="dxa"/>
            <w:shd w:val="clear" w:color="auto" w:fill="auto"/>
            <w:vAlign w:val="center"/>
            <w:hideMark/>
          </w:tcPr>
          <w:p w14:paraId="008541D7" w14:textId="50380179"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38,910.01</w:t>
            </w:r>
          </w:p>
        </w:tc>
      </w:tr>
      <w:tr w:rsidR="00335D7C" w:rsidRPr="00465D0B" w14:paraId="510BE69D" w14:textId="77777777" w:rsidTr="00A320E3">
        <w:trPr>
          <w:trHeight w:val="320"/>
        </w:trPr>
        <w:tc>
          <w:tcPr>
            <w:tcW w:w="1980" w:type="dxa"/>
            <w:shd w:val="clear" w:color="auto" w:fill="auto"/>
            <w:vAlign w:val="bottom"/>
            <w:hideMark/>
          </w:tcPr>
          <w:p w14:paraId="6B58ABCE" w14:textId="25191C9E"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Centro Cuesta Nacional, SAS</w:t>
            </w:r>
          </w:p>
        </w:tc>
        <w:tc>
          <w:tcPr>
            <w:tcW w:w="2024" w:type="dxa"/>
            <w:shd w:val="clear" w:color="auto" w:fill="auto"/>
            <w:vAlign w:val="center"/>
            <w:hideMark/>
          </w:tcPr>
          <w:p w14:paraId="43C3DFBB"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1-01019921</w:t>
            </w:r>
          </w:p>
        </w:tc>
        <w:tc>
          <w:tcPr>
            <w:tcW w:w="2087" w:type="dxa"/>
            <w:shd w:val="clear" w:color="auto" w:fill="auto"/>
            <w:vAlign w:val="center"/>
            <w:hideMark/>
          </w:tcPr>
          <w:p w14:paraId="4C6ADBBB"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Gran empresa</w:t>
            </w:r>
          </w:p>
        </w:tc>
        <w:tc>
          <w:tcPr>
            <w:tcW w:w="1984" w:type="dxa"/>
            <w:shd w:val="clear" w:color="auto" w:fill="auto"/>
            <w:vAlign w:val="center"/>
            <w:hideMark/>
          </w:tcPr>
          <w:p w14:paraId="3A7C63C2" w14:textId="6C9AD873"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472,133.71</w:t>
            </w:r>
          </w:p>
        </w:tc>
      </w:tr>
      <w:tr w:rsidR="00335D7C" w:rsidRPr="00465D0B" w14:paraId="23EE62F4" w14:textId="77777777" w:rsidTr="00A320E3">
        <w:trPr>
          <w:trHeight w:val="630"/>
        </w:trPr>
        <w:tc>
          <w:tcPr>
            <w:tcW w:w="1980" w:type="dxa"/>
            <w:shd w:val="clear" w:color="auto" w:fill="auto"/>
            <w:vAlign w:val="bottom"/>
            <w:hideMark/>
          </w:tcPr>
          <w:p w14:paraId="509AE668" w14:textId="2E29F651"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Centro de Copiadora Naco, SRL</w:t>
            </w:r>
          </w:p>
        </w:tc>
        <w:tc>
          <w:tcPr>
            <w:tcW w:w="2024" w:type="dxa"/>
            <w:shd w:val="clear" w:color="auto" w:fill="auto"/>
            <w:vAlign w:val="center"/>
            <w:hideMark/>
          </w:tcPr>
          <w:p w14:paraId="618607A9"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1-01620129</w:t>
            </w:r>
          </w:p>
        </w:tc>
        <w:tc>
          <w:tcPr>
            <w:tcW w:w="2087" w:type="dxa"/>
            <w:shd w:val="clear" w:color="auto" w:fill="auto"/>
            <w:vAlign w:val="center"/>
            <w:hideMark/>
          </w:tcPr>
          <w:p w14:paraId="6DE0BD1A"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Gran empresa</w:t>
            </w:r>
          </w:p>
        </w:tc>
        <w:tc>
          <w:tcPr>
            <w:tcW w:w="1984" w:type="dxa"/>
            <w:shd w:val="clear" w:color="auto" w:fill="auto"/>
            <w:vAlign w:val="center"/>
            <w:hideMark/>
          </w:tcPr>
          <w:p w14:paraId="61C37F10" w14:textId="6C01349B"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26,711.57</w:t>
            </w:r>
          </w:p>
        </w:tc>
      </w:tr>
      <w:tr w:rsidR="00335D7C" w:rsidRPr="00465D0B" w14:paraId="479AF950" w14:textId="77777777" w:rsidTr="00A320E3">
        <w:trPr>
          <w:trHeight w:val="630"/>
        </w:trPr>
        <w:tc>
          <w:tcPr>
            <w:tcW w:w="1980" w:type="dxa"/>
            <w:shd w:val="clear" w:color="auto" w:fill="auto"/>
            <w:vAlign w:val="bottom"/>
            <w:hideMark/>
          </w:tcPr>
          <w:p w14:paraId="0B56F1D3" w14:textId="525B4EDC"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Consultores de Datos del Caribe, SRL</w:t>
            </w:r>
          </w:p>
        </w:tc>
        <w:tc>
          <w:tcPr>
            <w:tcW w:w="2024" w:type="dxa"/>
            <w:shd w:val="clear" w:color="auto" w:fill="auto"/>
            <w:vAlign w:val="center"/>
            <w:hideMark/>
          </w:tcPr>
          <w:p w14:paraId="2187F48F"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1-01195665</w:t>
            </w:r>
          </w:p>
        </w:tc>
        <w:tc>
          <w:tcPr>
            <w:tcW w:w="2087" w:type="dxa"/>
            <w:shd w:val="clear" w:color="auto" w:fill="auto"/>
            <w:vAlign w:val="center"/>
            <w:hideMark/>
          </w:tcPr>
          <w:p w14:paraId="77BDE1AB"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Gran empresa</w:t>
            </w:r>
          </w:p>
        </w:tc>
        <w:tc>
          <w:tcPr>
            <w:tcW w:w="1984" w:type="dxa"/>
            <w:shd w:val="clear" w:color="auto" w:fill="auto"/>
            <w:vAlign w:val="center"/>
            <w:hideMark/>
          </w:tcPr>
          <w:p w14:paraId="4A876783" w14:textId="0BB0DA4D"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82,949.28</w:t>
            </w:r>
          </w:p>
        </w:tc>
      </w:tr>
      <w:tr w:rsidR="00335D7C" w:rsidRPr="00465D0B" w14:paraId="3A69ED44" w14:textId="77777777" w:rsidTr="00A320E3">
        <w:trPr>
          <w:trHeight w:val="630"/>
        </w:trPr>
        <w:tc>
          <w:tcPr>
            <w:tcW w:w="1980" w:type="dxa"/>
            <w:shd w:val="clear" w:color="auto" w:fill="auto"/>
            <w:vAlign w:val="bottom"/>
            <w:hideMark/>
          </w:tcPr>
          <w:p w14:paraId="1F5B3B0C" w14:textId="7090C2E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xml:space="preserve">D </w:t>
            </w:r>
            <w:proofErr w:type="spellStart"/>
            <w:r w:rsidRPr="00465D0B">
              <w:rPr>
                <w:color w:val="808080" w:themeColor="background1" w:themeShade="80"/>
                <w:spacing w:val="0"/>
                <w:szCs w:val="26"/>
                <w:lang w:val="es-DO"/>
              </w:rPr>
              <w:t>Licianthus</w:t>
            </w:r>
            <w:proofErr w:type="spellEnd"/>
            <w:r w:rsidRPr="00465D0B">
              <w:rPr>
                <w:color w:val="808080" w:themeColor="background1" w:themeShade="80"/>
                <w:spacing w:val="0"/>
                <w:szCs w:val="26"/>
                <w:lang w:val="es-DO"/>
              </w:rPr>
              <w:t xml:space="preserve"> Flor y Follajes, SRL</w:t>
            </w:r>
          </w:p>
        </w:tc>
        <w:tc>
          <w:tcPr>
            <w:tcW w:w="2024" w:type="dxa"/>
            <w:shd w:val="clear" w:color="auto" w:fill="auto"/>
            <w:vAlign w:val="center"/>
            <w:hideMark/>
          </w:tcPr>
          <w:p w14:paraId="09F4EBB1"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130332772</w:t>
            </w:r>
          </w:p>
        </w:tc>
        <w:tc>
          <w:tcPr>
            <w:tcW w:w="2087" w:type="dxa"/>
            <w:shd w:val="clear" w:color="auto" w:fill="auto"/>
            <w:vAlign w:val="center"/>
            <w:hideMark/>
          </w:tcPr>
          <w:p w14:paraId="14029ED9"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Gran empresa</w:t>
            </w:r>
          </w:p>
        </w:tc>
        <w:tc>
          <w:tcPr>
            <w:tcW w:w="1984" w:type="dxa"/>
            <w:shd w:val="clear" w:color="auto" w:fill="auto"/>
            <w:vAlign w:val="center"/>
            <w:hideMark/>
          </w:tcPr>
          <w:p w14:paraId="4394B17D" w14:textId="0BDF4D26"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71,138.50</w:t>
            </w:r>
          </w:p>
        </w:tc>
      </w:tr>
      <w:tr w:rsidR="00335D7C" w:rsidRPr="00465D0B" w14:paraId="4DC1D580" w14:textId="77777777" w:rsidTr="00A320E3">
        <w:trPr>
          <w:trHeight w:val="320"/>
        </w:trPr>
        <w:tc>
          <w:tcPr>
            <w:tcW w:w="1980" w:type="dxa"/>
            <w:shd w:val="clear" w:color="auto" w:fill="auto"/>
            <w:vAlign w:val="bottom"/>
            <w:hideMark/>
          </w:tcPr>
          <w:p w14:paraId="0CC00FEA" w14:textId="4B7552E6"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Grupo Alaska, SA</w:t>
            </w:r>
          </w:p>
        </w:tc>
        <w:tc>
          <w:tcPr>
            <w:tcW w:w="2024" w:type="dxa"/>
            <w:shd w:val="clear" w:color="auto" w:fill="auto"/>
            <w:vAlign w:val="center"/>
            <w:hideMark/>
          </w:tcPr>
          <w:p w14:paraId="3F2F3F0D"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1-32342453</w:t>
            </w:r>
          </w:p>
        </w:tc>
        <w:tc>
          <w:tcPr>
            <w:tcW w:w="2087" w:type="dxa"/>
            <w:shd w:val="clear" w:color="auto" w:fill="auto"/>
            <w:vAlign w:val="center"/>
            <w:hideMark/>
          </w:tcPr>
          <w:p w14:paraId="1292B4A9"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Gran empresa</w:t>
            </w:r>
          </w:p>
        </w:tc>
        <w:tc>
          <w:tcPr>
            <w:tcW w:w="1984" w:type="dxa"/>
            <w:shd w:val="clear" w:color="auto" w:fill="auto"/>
            <w:vAlign w:val="center"/>
            <w:hideMark/>
          </w:tcPr>
          <w:p w14:paraId="21297031" w14:textId="0CF0F83F"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85,800.00</w:t>
            </w:r>
          </w:p>
        </w:tc>
      </w:tr>
      <w:tr w:rsidR="00335D7C" w:rsidRPr="00465D0B" w14:paraId="6C4FF2FD" w14:textId="77777777" w:rsidTr="00A320E3">
        <w:trPr>
          <w:trHeight w:val="320"/>
        </w:trPr>
        <w:tc>
          <w:tcPr>
            <w:tcW w:w="1980" w:type="dxa"/>
            <w:shd w:val="clear" w:color="auto" w:fill="auto"/>
            <w:vAlign w:val="bottom"/>
            <w:hideMark/>
          </w:tcPr>
          <w:p w14:paraId="20287734" w14:textId="52589E03"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Industrias Cáceres, SRL</w:t>
            </w:r>
          </w:p>
        </w:tc>
        <w:tc>
          <w:tcPr>
            <w:tcW w:w="2024" w:type="dxa"/>
            <w:shd w:val="clear" w:color="auto" w:fill="auto"/>
            <w:vAlign w:val="center"/>
            <w:hideMark/>
          </w:tcPr>
          <w:p w14:paraId="4B71C85A"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1-30961672</w:t>
            </w:r>
          </w:p>
        </w:tc>
        <w:tc>
          <w:tcPr>
            <w:tcW w:w="2087" w:type="dxa"/>
            <w:shd w:val="clear" w:color="auto" w:fill="auto"/>
            <w:vAlign w:val="center"/>
            <w:hideMark/>
          </w:tcPr>
          <w:p w14:paraId="672002F4"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Gran empresa</w:t>
            </w:r>
          </w:p>
        </w:tc>
        <w:tc>
          <w:tcPr>
            <w:tcW w:w="1984" w:type="dxa"/>
            <w:shd w:val="clear" w:color="auto" w:fill="auto"/>
            <w:vAlign w:val="center"/>
            <w:hideMark/>
          </w:tcPr>
          <w:p w14:paraId="521E37CF" w14:textId="5D05F776"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76,110.00</w:t>
            </w:r>
          </w:p>
        </w:tc>
      </w:tr>
      <w:tr w:rsidR="00335D7C" w:rsidRPr="00465D0B" w14:paraId="34858050" w14:textId="77777777" w:rsidTr="00A320E3">
        <w:trPr>
          <w:trHeight w:val="630"/>
        </w:trPr>
        <w:tc>
          <w:tcPr>
            <w:tcW w:w="1980" w:type="dxa"/>
            <w:shd w:val="clear" w:color="auto" w:fill="auto"/>
            <w:vAlign w:val="bottom"/>
            <w:hideMark/>
          </w:tcPr>
          <w:p w14:paraId="5229B83D" w14:textId="39ACAF14"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xml:space="preserve">Inversiones Azul Del Este Dominicana, </w:t>
            </w:r>
            <w:proofErr w:type="gramStart"/>
            <w:r w:rsidRPr="00465D0B">
              <w:rPr>
                <w:color w:val="808080" w:themeColor="background1" w:themeShade="80"/>
                <w:spacing w:val="0"/>
                <w:szCs w:val="26"/>
                <w:lang w:val="es-DO"/>
              </w:rPr>
              <w:t>S.A</w:t>
            </w:r>
            <w:proofErr w:type="gramEnd"/>
          </w:p>
        </w:tc>
        <w:tc>
          <w:tcPr>
            <w:tcW w:w="2024" w:type="dxa"/>
            <w:shd w:val="clear" w:color="auto" w:fill="auto"/>
            <w:vAlign w:val="center"/>
            <w:hideMark/>
          </w:tcPr>
          <w:p w14:paraId="258DDE65"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1-01712325</w:t>
            </w:r>
          </w:p>
        </w:tc>
        <w:tc>
          <w:tcPr>
            <w:tcW w:w="2087" w:type="dxa"/>
            <w:shd w:val="clear" w:color="auto" w:fill="auto"/>
            <w:vAlign w:val="center"/>
            <w:hideMark/>
          </w:tcPr>
          <w:p w14:paraId="4E998130"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Gran empresa</w:t>
            </w:r>
          </w:p>
        </w:tc>
        <w:tc>
          <w:tcPr>
            <w:tcW w:w="1984" w:type="dxa"/>
            <w:shd w:val="clear" w:color="auto" w:fill="auto"/>
            <w:vAlign w:val="center"/>
            <w:hideMark/>
          </w:tcPr>
          <w:p w14:paraId="71FDE6A0" w14:textId="206F5DE1"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473,680.84</w:t>
            </w:r>
          </w:p>
        </w:tc>
      </w:tr>
      <w:tr w:rsidR="00335D7C" w:rsidRPr="00465D0B" w14:paraId="49306FBC" w14:textId="77777777" w:rsidTr="00A320E3">
        <w:trPr>
          <w:trHeight w:val="320"/>
        </w:trPr>
        <w:tc>
          <w:tcPr>
            <w:tcW w:w="1980" w:type="dxa"/>
            <w:shd w:val="clear" w:color="auto" w:fill="auto"/>
            <w:vAlign w:val="bottom"/>
            <w:hideMark/>
          </w:tcPr>
          <w:p w14:paraId="00983E08" w14:textId="749BC93B"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lastRenderedPageBreak/>
              <w:t xml:space="preserve">Manzueta &amp; Peña </w:t>
            </w:r>
            <w:proofErr w:type="spellStart"/>
            <w:r w:rsidRPr="00465D0B">
              <w:rPr>
                <w:color w:val="808080" w:themeColor="background1" w:themeShade="80"/>
                <w:spacing w:val="0"/>
                <w:szCs w:val="26"/>
                <w:lang w:val="es-DO"/>
              </w:rPr>
              <w:t>Group</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6B905886"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1-30940241</w:t>
            </w:r>
          </w:p>
        </w:tc>
        <w:tc>
          <w:tcPr>
            <w:tcW w:w="2087" w:type="dxa"/>
            <w:shd w:val="clear" w:color="auto" w:fill="auto"/>
            <w:vAlign w:val="center"/>
            <w:hideMark/>
          </w:tcPr>
          <w:p w14:paraId="1BA0FF8C"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Gran empresa</w:t>
            </w:r>
          </w:p>
        </w:tc>
        <w:tc>
          <w:tcPr>
            <w:tcW w:w="1984" w:type="dxa"/>
            <w:shd w:val="clear" w:color="auto" w:fill="auto"/>
            <w:vAlign w:val="center"/>
            <w:hideMark/>
          </w:tcPr>
          <w:p w14:paraId="0A786E69" w14:textId="374FBB00"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179,655.00</w:t>
            </w:r>
          </w:p>
        </w:tc>
      </w:tr>
      <w:tr w:rsidR="00335D7C" w:rsidRPr="00465D0B" w14:paraId="48CA1593" w14:textId="77777777" w:rsidTr="00A320E3">
        <w:trPr>
          <w:trHeight w:val="320"/>
        </w:trPr>
        <w:tc>
          <w:tcPr>
            <w:tcW w:w="1980" w:type="dxa"/>
            <w:shd w:val="clear" w:color="auto" w:fill="auto"/>
            <w:vAlign w:val="bottom"/>
            <w:hideMark/>
          </w:tcPr>
          <w:p w14:paraId="623B64F9" w14:textId="23C87389"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xml:space="preserve">San Miguel &amp; </w:t>
            </w:r>
            <w:proofErr w:type="spellStart"/>
            <w:r w:rsidRPr="00465D0B">
              <w:rPr>
                <w:color w:val="808080" w:themeColor="background1" w:themeShade="80"/>
                <w:spacing w:val="0"/>
                <w:szCs w:val="26"/>
                <w:lang w:val="es-DO"/>
              </w:rPr>
              <w:t>Cia</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1B9D90F5"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1-01520574</w:t>
            </w:r>
          </w:p>
        </w:tc>
        <w:tc>
          <w:tcPr>
            <w:tcW w:w="2087" w:type="dxa"/>
            <w:shd w:val="clear" w:color="auto" w:fill="auto"/>
            <w:vAlign w:val="center"/>
            <w:hideMark/>
          </w:tcPr>
          <w:p w14:paraId="06CEBB15"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Gran empresa</w:t>
            </w:r>
          </w:p>
        </w:tc>
        <w:tc>
          <w:tcPr>
            <w:tcW w:w="1984" w:type="dxa"/>
            <w:shd w:val="clear" w:color="auto" w:fill="auto"/>
            <w:vAlign w:val="center"/>
            <w:hideMark/>
          </w:tcPr>
          <w:p w14:paraId="43EBD152" w14:textId="47595AE1"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52,545.40</w:t>
            </w:r>
          </w:p>
        </w:tc>
      </w:tr>
      <w:tr w:rsidR="00335D7C" w:rsidRPr="00465D0B" w14:paraId="7D6ED5E1" w14:textId="77777777" w:rsidTr="00A320E3">
        <w:trPr>
          <w:trHeight w:val="320"/>
        </w:trPr>
        <w:tc>
          <w:tcPr>
            <w:tcW w:w="1980" w:type="dxa"/>
            <w:shd w:val="clear" w:color="auto" w:fill="auto"/>
            <w:vAlign w:val="bottom"/>
            <w:hideMark/>
          </w:tcPr>
          <w:p w14:paraId="0BAA79A1" w14:textId="04D49178"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xml:space="preserve">Sigma </w:t>
            </w:r>
            <w:proofErr w:type="spellStart"/>
            <w:r w:rsidRPr="00465D0B">
              <w:rPr>
                <w:color w:val="808080" w:themeColor="background1" w:themeShade="80"/>
                <w:spacing w:val="0"/>
                <w:szCs w:val="26"/>
                <w:lang w:val="es-DO"/>
              </w:rPr>
              <w:t>Petroleum</w:t>
            </w:r>
            <w:proofErr w:type="spellEnd"/>
            <w:r w:rsidRPr="00465D0B">
              <w:rPr>
                <w:color w:val="808080" w:themeColor="background1" w:themeShade="80"/>
                <w:spacing w:val="0"/>
                <w:szCs w:val="26"/>
                <w:lang w:val="es-DO"/>
              </w:rPr>
              <w:t xml:space="preserve"> </w:t>
            </w:r>
            <w:proofErr w:type="spellStart"/>
            <w:r w:rsidRPr="00465D0B">
              <w:rPr>
                <w:color w:val="808080" w:themeColor="background1" w:themeShade="80"/>
                <w:spacing w:val="0"/>
                <w:szCs w:val="26"/>
                <w:lang w:val="es-DO"/>
              </w:rPr>
              <w:t>Corp</w:t>
            </w:r>
            <w:proofErr w:type="spellEnd"/>
            <w:r w:rsidRPr="00465D0B">
              <w:rPr>
                <w:color w:val="808080" w:themeColor="background1" w:themeShade="80"/>
                <w:spacing w:val="0"/>
                <w:szCs w:val="26"/>
                <w:lang w:val="es-DO"/>
              </w:rPr>
              <w:t>, SAS</w:t>
            </w:r>
          </w:p>
        </w:tc>
        <w:tc>
          <w:tcPr>
            <w:tcW w:w="2024" w:type="dxa"/>
            <w:shd w:val="clear" w:color="auto" w:fill="auto"/>
            <w:vAlign w:val="center"/>
            <w:hideMark/>
          </w:tcPr>
          <w:p w14:paraId="2608C512"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1-30689164</w:t>
            </w:r>
          </w:p>
        </w:tc>
        <w:tc>
          <w:tcPr>
            <w:tcW w:w="2087" w:type="dxa"/>
            <w:shd w:val="clear" w:color="auto" w:fill="auto"/>
            <w:vAlign w:val="center"/>
            <w:hideMark/>
          </w:tcPr>
          <w:p w14:paraId="397D0421"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Gran empresa</w:t>
            </w:r>
          </w:p>
        </w:tc>
        <w:tc>
          <w:tcPr>
            <w:tcW w:w="1984" w:type="dxa"/>
            <w:shd w:val="clear" w:color="auto" w:fill="auto"/>
            <w:vAlign w:val="center"/>
            <w:hideMark/>
          </w:tcPr>
          <w:p w14:paraId="0C142F7F" w14:textId="6EA8B31C"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2,526,000.00</w:t>
            </w:r>
          </w:p>
        </w:tc>
      </w:tr>
      <w:tr w:rsidR="00335D7C" w:rsidRPr="00465D0B" w14:paraId="1A6E327C" w14:textId="77777777" w:rsidTr="00A320E3">
        <w:trPr>
          <w:trHeight w:val="320"/>
        </w:trPr>
        <w:tc>
          <w:tcPr>
            <w:tcW w:w="1980" w:type="dxa"/>
            <w:shd w:val="clear" w:color="auto" w:fill="auto"/>
            <w:vAlign w:val="bottom"/>
            <w:hideMark/>
          </w:tcPr>
          <w:p w14:paraId="2010022A" w14:textId="785695B9"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Sunix</w:t>
            </w:r>
            <w:proofErr w:type="spellEnd"/>
            <w:r w:rsidRPr="00465D0B">
              <w:rPr>
                <w:color w:val="808080" w:themeColor="background1" w:themeShade="80"/>
                <w:spacing w:val="0"/>
                <w:szCs w:val="26"/>
                <w:lang w:val="es-DO"/>
              </w:rPr>
              <w:t xml:space="preserve"> </w:t>
            </w:r>
            <w:proofErr w:type="spellStart"/>
            <w:r w:rsidRPr="00465D0B">
              <w:rPr>
                <w:color w:val="808080" w:themeColor="background1" w:themeShade="80"/>
                <w:spacing w:val="0"/>
                <w:szCs w:val="26"/>
                <w:lang w:val="es-DO"/>
              </w:rPr>
              <w:t>Petroleum</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212FCE9D"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1-30192731</w:t>
            </w:r>
          </w:p>
        </w:tc>
        <w:tc>
          <w:tcPr>
            <w:tcW w:w="2087" w:type="dxa"/>
            <w:shd w:val="clear" w:color="auto" w:fill="auto"/>
            <w:vAlign w:val="center"/>
            <w:hideMark/>
          </w:tcPr>
          <w:p w14:paraId="42163035"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Gran empresa</w:t>
            </w:r>
          </w:p>
        </w:tc>
        <w:tc>
          <w:tcPr>
            <w:tcW w:w="1984" w:type="dxa"/>
            <w:shd w:val="clear" w:color="auto" w:fill="auto"/>
            <w:vAlign w:val="center"/>
            <w:hideMark/>
          </w:tcPr>
          <w:p w14:paraId="68442C8E" w14:textId="13910B8D"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900,000.00</w:t>
            </w:r>
          </w:p>
        </w:tc>
      </w:tr>
      <w:tr w:rsidR="00335D7C" w:rsidRPr="00465D0B" w14:paraId="583EC6A0" w14:textId="77777777" w:rsidTr="00A320E3">
        <w:trPr>
          <w:trHeight w:val="630"/>
        </w:trPr>
        <w:tc>
          <w:tcPr>
            <w:tcW w:w="1980" w:type="dxa"/>
            <w:shd w:val="clear" w:color="auto" w:fill="auto"/>
            <w:vAlign w:val="bottom"/>
            <w:hideMark/>
          </w:tcPr>
          <w:p w14:paraId="10936BEF" w14:textId="2617C71A"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Turistrans</w:t>
            </w:r>
            <w:proofErr w:type="spellEnd"/>
            <w:r w:rsidRPr="00465D0B">
              <w:rPr>
                <w:color w:val="808080" w:themeColor="background1" w:themeShade="80"/>
                <w:spacing w:val="0"/>
                <w:szCs w:val="26"/>
                <w:lang w:val="es-DO"/>
              </w:rPr>
              <w:t xml:space="preserve"> Transporte y Servicios, SRL</w:t>
            </w:r>
          </w:p>
        </w:tc>
        <w:tc>
          <w:tcPr>
            <w:tcW w:w="2024" w:type="dxa"/>
            <w:shd w:val="clear" w:color="auto" w:fill="auto"/>
            <w:vAlign w:val="center"/>
            <w:hideMark/>
          </w:tcPr>
          <w:p w14:paraId="02A05BBC"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1-31547036</w:t>
            </w:r>
          </w:p>
        </w:tc>
        <w:tc>
          <w:tcPr>
            <w:tcW w:w="2087" w:type="dxa"/>
            <w:shd w:val="clear" w:color="auto" w:fill="auto"/>
            <w:vAlign w:val="center"/>
            <w:hideMark/>
          </w:tcPr>
          <w:p w14:paraId="5CEBFFB4"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Gran empresa</w:t>
            </w:r>
          </w:p>
        </w:tc>
        <w:tc>
          <w:tcPr>
            <w:tcW w:w="1984" w:type="dxa"/>
            <w:shd w:val="clear" w:color="auto" w:fill="auto"/>
            <w:vAlign w:val="center"/>
            <w:hideMark/>
          </w:tcPr>
          <w:p w14:paraId="64BD9660" w14:textId="59BEDF7A"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90,984.80</w:t>
            </w:r>
          </w:p>
        </w:tc>
      </w:tr>
      <w:tr w:rsidR="00335D7C" w:rsidRPr="00465D0B" w14:paraId="7772C28B" w14:textId="77777777" w:rsidTr="00A320E3">
        <w:trPr>
          <w:trHeight w:val="320"/>
        </w:trPr>
        <w:tc>
          <w:tcPr>
            <w:tcW w:w="1980" w:type="dxa"/>
            <w:shd w:val="clear" w:color="auto" w:fill="auto"/>
            <w:vAlign w:val="bottom"/>
            <w:hideMark/>
          </w:tcPr>
          <w:p w14:paraId="7B56DB96" w14:textId="5AB43C1D"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Centroxpert</w:t>
            </w:r>
            <w:proofErr w:type="spellEnd"/>
            <w:r w:rsidRPr="00465D0B">
              <w:rPr>
                <w:color w:val="808080" w:themeColor="background1" w:themeShade="80"/>
                <w:spacing w:val="0"/>
                <w:szCs w:val="26"/>
                <w:lang w:val="es-DO"/>
              </w:rPr>
              <w:t xml:space="preserve"> STE, SRL</w:t>
            </w:r>
          </w:p>
        </w:tc>
        <w:tc>
          <w:tcPr>
            <w:tcW w:w="2024" w:type="dxa"/>
            <w:shd w:val="clear" w:color="auto" w:fill="auto"/>
            <w:vAlign w:val="center"/>
            <w:hideMark/>
          </w:tcPr>
          <w:p w14:paraId="4E33062C"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1-31202772</w:t>
            </w:r>
          </w:p>
        </w:tc>
        <w:tc>
          <w:tcPr>
            <w:tcW w:w="2087" w:type="dxa"/>
            <w:shd w:val="clear" w:color="auto" w:fill="auto"/>
            <w:vAlign w:val="center"/>
            <w:hideMark/>
          </w:tcPr>
          <w:p w14:paraId="1680A96B"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Mediana Empresa</w:t>
            </w:r>
          </w:p>
        </w:tc>
        <w:tc>
          <w:tcPr>
            <w:tcW w:w="1984" w:type="dxa"/>
            <w:shd w:val="clear" w:color="auto" w:fill="auto"/>
            <w:vAlign w:val="center"/>
            <w:hideMark/>
          </w:tcPr>
          <w:p w14:paraId="60F022C5" w14:textId="08FA4189"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127,999.79</w:t>
            </w:r>
          </w:p>
        </w:tc>
      </w:tr>
      <w:tr w:rsidR="00335D7C" w:rsidRPr="00465D0B" w14:paraId="2025DCE0" w14:textId="77777777" w:rsidTr="00A320E3">
        <w:trPr>
          <w:trHeight w:val="630"/>
        </w:trPr>
        <w:tc>
          <w:tcPr>
            <w:tcW w:w="1980" w:type="dxa"/>
            <w:shd w:val="clear" w:color="auto" w:fill="auto"/>
            <w:vAlign w:val="bottom"/>
            <w:hideMark/>
          </w:tcPr>
          <w:p w14:paraId="089E4CAE" w14:textId="312E4887"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Compu</w:t>
            </w:r>
            <w:proofErr w:type="spellEnd"/>
            <w:r w:rsidRPr="00465D0B">
              <w:rPr>
                <w:color w:val="808080" w:themeColor="background1" w:themeShade="80"/>
                <w:spacing w:val="0"/>
                <w:szCs w:val="26"/>
                <w:lang w:val="es-DO"/>
              </w:rPr>
              <w:t>-Office Dominicana, SRL</w:t>
            </w:r>
          </w:p>
        </w:tc>
        <w:tc>
          <w:tcPr>
            <w:tcW w:w="2024" w:type="dxa"/>
            <w:shd w:val="clear" w:color="auto" w:fill="auto"/>
            <w:vAlign w:val="center"/>
            <w:hideMark/>
          </w:tcPr>
          <w:p w14:paraId="3BF05E31"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1-30228698</w:t>
            </w:r>
          </w:p>
        </w:tc>
        <w:tc>
          <w:tcPr>
            <w:tcW w:w="2087" w:type="dxa"/>
            <w:shd w:val="clear" w:color="auto" w:fill="auto"/>
            <w:vAlign w:val="center"/>
            <w:hideMark/>
          </w:tcPr>
          <w:p w14:paraId="0F5A535F"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Mediana Empresa</w:t>
            </w:r>
          </w:p>
        </w:tc>
        <w:tc>
          <w:tcPr>
            <w:tcW w:w="1984" w:type="dxa"/>
            <w:shd w:val="clear" w:color="auto" w:fill="auto"/>
            <w:vAlign w:val="center"/>
            <w:hideMark/>
          </w:tcPr>
          <w:p w14:paraId="173D27A0" w14:textId="5D4DD6EE"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68,099.83</w:t>
            </w:r>
          </w:p>
        </w:tc>
      </w:tr>
      <w:tr w:rsidR="00335D7C" w:rsidRPr="00465D0B" w14:paraId="5CE7793E" w14:textId="77777777" w:rsidTr="00A320E3">
        <w:trPr>
          <w:trHeight w:val="630"/>
        </w:trPr>
        <w:tc>
          <w:tcPr>
            <w:tcW w:w="1980" w:type="dxa"/>
            <w:shd w:val="clear" w:color="auto" w:fill="auto"/>
            <w:vAlign w:val="bottom"/>
            <w:hideMark/>
          </w:tcPr>
          <w:p w14:paraId="6797363E" w14:textId="15903170"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FL Betances &amp; Asociados, SRL</w:t>
            </w:r>
          </w:p>
        </w:tc>
        <w:tc>
          <w:tcPr>
            <w:tcW w:w="2024" w:type="dxa"/>
            <w:shd w:val="clear" w:color="auto" w:fill="auto"/>
            <w:vAlign w:val="center"/>
            <w:hideMark/>
          </w:tcPr>
          <w:p w14:paraId="2F08E38F"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1-30067147</w:t>
            </w:r>
          </w:p>
        </w:tc>
        <w:tc>
          <w:tcPr>
            <w:tcW w:w="2087" w:type="dxa"/>
            <w:shd w:val="clear" w:color="auto" w:fill="auto"/>
            <w:vAlign w:val="center"/>
            <w:hideMark/>
          </w:tcPr>
          <w:p w14:paraId="030EA22B"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Mediana Empresa</w:t>
            </w:r>
          </w:p>
        </w:tc>
        <w:tc>
          <w:tcPr>
            <w:tcW w:w="1984" w:type="dxa"/>
            <w:shd w:val="clear" w:color="auto" w:fill="auto"/>
            <w:vAlign w:val="center"/>
            <w:hideMark/>
          </w:tcPr>
          <w:p w14:paraId="63700E75" w14:textId="461067E1"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248,664.62</w:t>
            </w:r>
          </w:p>
        </w:tc>
      </w:tr>
      <w:tr w:rsidR="00335D7C" w:rsidRPr="00465D0B" w14:paraId="578467A2" w14:textId="77777777" w:rsidTr="00A320E3">
        <w:trPr>
          <w:trHeight w:val="630"/>
        </w:trPr>
        <w:tc>
          <w:tcPr>
            <w:tcW w:w="1980" w:type="dxa"/>
            <w:shd w:val="clear" w:color="auto" w:fill="auto"/>
            <w:vAlign w:val="bottom"/>
            <w:hideMark/>
          </w:tcPr>
          <w:p w14:paraId="37232F18" w14:textId="5C181018"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lastRenderedPageBreak/>
              <w:t>Instituto Nacional Contra Incendios, SRL</w:t>
            </w:r>
          </w:p>
        </w:tc>
        <w:tc>
          <w:tcPr>
            <w:tcW w:w="2024" w:type="dxa"/>
            <w:shd w:val="clear" w:color="auto" w:fill="auto"/>
            <w:vAlign w:val="center"/>
            <w:hideMark/>
          </w:tcPr>
          <w:p w14:paraId="5BD270F3"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1-01604336</w:t>
            </w:r>
          </w:p>
        </w:tc>
        <w:tc>
          <w:tcPr>
            <w:tcW w:w="2087" w:type="dxa"/>
            <w:shd w:val="clear" w:color="auto" w:fill="auto"/>
            <w:vAlign w:val="center"/>
            <w:hideMark/>
          </w:tcPr>
          <w:p w14:paraId="33441430"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Mediana Empresa</w:t>
            </w:r>
          </w:p>
        </w:tc>
        <w:tc>
          <w:tcPr>
            <w:tcW w:w="1984" w:type="dxa"/>
            <w:shd w:val="clear" w:color="auto" w:fill="auto"/>
            <w:vAlign w:val="center"/>
            <w:hideMark/>
          </w:tcPr>
          <w:p w14:paraId="55C73D38" w14:textId="62ED42EE"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19,729.60</w:t>
            </w:r>
          </w:p>
        </w:tc>
      </w:tr>
      <w:tr w:rsidR="00335D7C" w:rsidRPr="00465D0B" w14:paraId="620D90F4" w14:textId="77777777" w:rsidTr="00A320E3">
        <w:trPr>
          <w:trHeight w:val="320"/>
        </w:trPr>
        <w:tc>
          <w:tcPr>
            <w:tcW w:w="1980" w:type="dxa"/>
            <w:shd w:val="clear" w:color="auto" w:fill="auto"/>
            <w:vAlign w:val="bottom"/>
            <w:hideMark/>
          </w:tcPr>
          <w:p w14:paraId="0D8886F9" w14:textId="477AB1CB"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Itcorp</w:t>
            </w:r>
            <w:proofErr w:type="spellEnd"/>
            <w:r w:rsidRPr="00465D0B">
              <w:rPr>
                <w:color w:val="808080" w:themeColor="background1" w:themeShade="80"/>
                <w:spacing w:val="0"/>
                <w:szCs w:val="26"/>
                <w:lang w:val="es-DO"/>
              </w:rPr>
              <w:t xml:space="preserve"> </w:t>
            </w:r>
            <w:proofErr w:type="spellStart"/>
            <w:r w:rsidRPr="00465D0B">
              <w:rPr>
                <w:color w:val="808080" w:themeColor="background1" w:themeShade="80"/>
                <w:spacing w:val="0"/>
                <w:szCs w:val="26"/>
                <w:lang w:val="es-DO"/>
              </w:rPr>
              <w:t>Gongloss</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49AEBF1F"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1-31189522</w:t>
            </w:r>
          </w:p>
        </w:tc>
        <w:tc>
          <w:tcPr>
            <w:tcW w:w="2087" w:type="dxa"/>
            <w:shd w:val="clear" w:color="auto" w:fill="auto"/>
            <w:vAlign w:val="center"/>
            <w:hideMark/>
          </w:tcPr>
          <w:p w14:paraId="4FE6D8BC"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Mediana Empresa</w:t>
            </w:r>
          </w:p>
        </w:tc>
        <w:tc>
          <w:tcPr>
            <w:tcW w:w="1984" w:type="dxa"/>
            <w:shd w:val="clear" w:color="auto" w:fill="auto"/>
            <w:vAlign w:val="center"/>
            <w:hideMark/>
          </w:tcPr>
          <w:p w14:paraId="66158148" w14:textId="2A7FC621"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141,711.31</w:t>
            </w:r>
          </w:p>
        </w:tc>
      </w:tr>
      <w:tr w:rsidR="00335D7C" w:rsidRPr="00465D0B" w14:paraId="37FF5027" w14:textId="77777777" w:rsidTr="00A320E3">
        <w:trPr>
          <w:trHeight w:val="320"/>
        </w:trPr>
        <w:tc>
          <w:tcPr>
            <w:tcW w:w="1980" w:type="dxa"/>
            <w:shd w:val="clear" w:color="auto" w:fill="auto"/>
            <w:vAlign w:val="bottom"/>
            <w:hideMark/>
          </w:tcPr>
          <w:p w14:paraId="3D7ECCC3" w14:textId="005D21AD"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Logomarca</w:t>
            </w:r>
            <w:proofErr w:type="spellEnd"/>
            <w:r w:rsidRPr="00465D0B">
              <w:rPr>
                <w:color w:val="808080" w:themeColor="background1" w:themeShade="80"/>
                <w:spacing w:val="0"/>
                <w:szCs w:val="26"/>
                <w:lang w:val="es-DO"/>
              </w:rPr>
              <w:t>, SA</w:t>
            </w:r>
          </w:p>
        </w:tc>
        <w:tc>
          <w:tcPr>
            <w:tcW w:w="2024" w:type="dxa"/>
            <w:shd w:val="clear" w:color="auto" w:fill="auto"/>
            <w:vAlign w:val="center"/>
            <w:hideMark/>
          </w:tcPr>
          <w:p w14:paraId="448232CD"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1-01162058</w:t>
            </w:r>
          </w:p>
        </w:tc>
        <w:tc>
          <w:tcPr>
            <w:tcW w:w="2087" w:type="dxa"/>
            <w:shd w:val="clear" w:color="auto" w:fill="auto"/>
            <w:vAlign w:val="center"/>
            <w:hideMark/>
          </w:tcPr>
          <w:p w14:paraId="51E3B3C5"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Mediana Empresa</w:t>
            </w:r>
          </w:p>
        </w:tc>
        <w:tc>
          <w:tcPr>
            <w:tcW w:w="1984" w:type="dxa"/>
            <w:shd w:val="clear" w:color="auto" w:fill="auto"/>
            <w:vAlign w:val="center"/>
            <w:hideMark/>
          </w:tcPr>
          <w:p w14:paraId="2774697B" w14:textId="5ECD5144"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22,656.00</w:t>
            </w:r>
          </w:p>
        </w:tc>
      </w:tr>
      <w:tr w:rsidR="00335D7C" w:rsidRPr="00465D0B" w14:paraId="63C04ECF" w14:textId="77777777" w:rsidTr="00A320E3">
        <w:trPr>
          <w:trHeight w:val="630"/>
        </w:trPr>
        <w:tc>
          <w:tcPr>
            <w:tcW w:w="1980" w:type="dxa"/>
            <w:shd w:val="clear" w:color="auto" w:fill="auto"/>
            <w:vAlign w:val="bottom"/>
            <w:hideMark/>
          </w:tcPr>
          <w:p w14:paraId="58B2B20C" w14:textId="5450BAE3"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Anli</w:t>
            </w:r>
            <w:proofErr w:type="spellEnd"/>
            <w:r w:rsidRPr="00465D0B">
              <w:rPr>
                <w:color w:val="808080" w:themeColor="background1" w:themeShade="80"/>
                <w:spacing w:val="0"/>
                <w:szCs w:val="26"/>
                <w:lang w:val="es-DO"/>
              </w:rPr>
              <w:t xml:space="preserve"> Diseño &amp; Construcciones, SRL</w:t>
            </w:r>
          </w:p>
        </w:tc>
        <w:tc>
          <w:tcPr>
            <w:tcW w:w="2024" w:type="dxa"/>
            <w:shd w:val="clear" w:color="auto" w:fill="auto"/>
            <w:vAlign w:val="center"/>
            <w:hideMark/>
          </w:tcPr>
          <w:p w14:paraId="5A6553F2"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1-32317602</w:t>
            </w:r>
          </w:p>
        </w:tc>
        <w:tc>
          <w:tcPr>
            <w:tcW w:w="2087" w:type="dxa"/>
            <w:shd w:val="clear" w:color="auto" w:fill="auto"/>
            <w:vAlign w:val="center"/>
            <w:hideMark/>
          </w:tcPr>
          <w:p w14:paraId="7C523FBB"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Micro Empresa</w:t>
            </w:r>
          </w:p>
        </w:tc>
        <w:tc>
          <w:tcPr>
            <w:tcW w:w="1984" w:type="dxa"/>
            <w:shd w:val="clear" w:color="auto" w:fill="auto"/>
            <w:vAlign w:val="center"/>
            <w:hideMark/>
          </w:tcPr>
          <w:p w14:paraId="7A63DA72" w14:textId="03E0E556"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24,945.20</w:t>
            </w:r>
          </w:p>
        </w:tc>
      </w:tr>
      <w:tr w:rsidR="00335D7C" w:rsidRPr="00465D0B" w14:paraId="63571889" w14:textId="77777777" w:rsidTr="00A320E3">
        <w:trPr>
          <w:trHeight w:val="320"/>
        </w:trPr>
        <w:tc>
          <w:tcPr>
            <w:tcW w:w="1980" w:type="dxa"/>
            <w:shd w:val="clear" w:color="auto" w:fill="auto"/>
            <w:vAlign w:val="bottom"/>
            <w:hideMark/>
          </w:tcPr>
          <w:p w14:paraId="639C3DBA" w14:textId="320310FF"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Cobria</w:t>
            </w:r>
            <w:proofErr w:type="spellEnd"/>
            <w:r w:rsidRPr="00465D0B">
              <w:rPr>
                <w:color w:val="808080" w:themeColor="background1" w:themeShade="80"/>
                <w:spacing w:val="0"/>
                <w:szCs w:val="26"/>
                <w:lang w:val="es-DO"/>
              </w:rPr>
              <w:t xml:space="preserve"> </w:t>
            </w:r>
            <w:proofErr w:type="spellStart"/>
            <w:r w:rsidRPr="00465D0B">
              <w:rPr>
                <w:color w:val="808080" w:themeColor="background1" w:themeShade="80"/>
                <w:spacing w:val="0"/>
                <w:szCs w:val="26"/>
                <w:lang w:val="es-DO"/>
              </w:rPr>
              <w:t>Supply</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7BF9034D"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1-32155645</w:t>
            </w:r>
          </w:p>
        </w:tc>
        <w:tc>
          <w:tcPr>
            <w:tcW w:w="2087" w:type="dxa"/>
            <w:shd w:val="clear" w:color="auto" w:fill="auto"/>
            <w:vAlign w:val="center"/>
            <w:hideMark/>
          </w:tcPr>
          <w:p w14:paraId="1B008F0B"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Micro Empresa</w:t>
            </w:r>
          </w:p>
        </w:tc>
        <w:tc>
          <w:tcPr>
            <w:tcW w:w="1984" w:type="dxa"/>
            <w:shd w:val="clear" w:color="auto" w:fill="auto"/>
            <w:vAlign w:val="center"/>
            <w:hideMark/>
          </w:tcPr>
          <w:p w14:paraId="7F7C6C63" w14:textId="062CD20D"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129,433.02</w:t>
            </w:r>
          </w:p>
        </w:tc>
      </w:tr>
      <w:tr w:rsidR="00335D7C" w:rsidRPr="00465D0B" w14:paraId="147D91DD" w14:textId="77777777" w:rsidTr="00A320E3">
        <w:trPr>
          <w:trHeight w:val="320"/>
        </w:trPr>
        <w:tc>
          <w:tcPr>
            <w:tcW w:w="1980" w:type="dxa"/>
            <w:shd w:val="clear" w:color="auto" w:fill="auto"/>
            <w:vAlign w:val="bottom"/>
            <w:hideMark/>
          </w:tcPr>
          <w:p w14:paraId="1F55224D" w14:textId="3A17A845"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Comerym</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2011B858"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1-31299972</w:t>
            </w:r>
          </w:p>
        </w:tc>
        <w:tc>
          <w:tcPr>
            <w:tcW w:w="2087" w:type="dxa"/>
            <w:shd w:val="clear" w:color="auto" w:fill="auto"/>
            <w:vAlign w:val="center"/>
            <w:hideMark/>
          </w:tcPr>
          <w:p w14:paraId="62D9CFAC"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Micro Empresa</w:t>
            </w:r>
          </w:p>
        </w:tc>
        <w:tc>
          <w:tcPr>
            <w:tcW w:w="1984" w:type="dxa"/>
            <w:shd w:val="clear" w:color="auto" w:fill="auto"/>
            <w:vAlign w:val="center"/>
            <w:hideMark/>
          </w:tcPr>
          <w:p w14:paraId="5900F32B" w14:textId="4DA7CCD1"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41,300.00</w:t>
            </w:r>
          </w:p>
        </w:tc>
      </w:tr>
      <w:tr w:rsidR="00335D7C" w:rsidRPr="00465D0B" w14:paraId="4C2D1D12" w14:textId="77777777" w:rsidTr="00A320E3">
        <w:trPr>
          <w:trHeight w:val="320"/>
        </w:trPr>
        <w:tc>
          <w:tcPr>
            <w:tcW w:w="1980" w:type="dxa"/>
            <w:shd w:val="clear" w:color="auto" w:fill="auto"/>
            <w:vAlign w:val="bottom"/>
            <w:hideMark/>
          </w:tcPr>
          <w:p w14:paraId="30518B93" w14:textId="1654E2FE"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Confecciones Iris, SRL</w:t>
            </w:r>
          </w:p>
        </w:tc>
        <w:tc>
          <w:tcPr>
            <w:tcW w:w="2024" w:type="dxa"/>
            <w:shd w:val="clear" w:color="auto" w:fill="auto"/>
            <w:vAlign w:val="center"/>
            <w:hideMark/>
          </w:tcPr>
          <w:p w14:paraId="43645A66"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1-30147493</w:t>
            </w:r>
          </w:p>
        </w:tc>
        <w:tc>
          <w:tcPr>
            <w:tcW w:w="2087" w:type="dxa"/>
            <w:shd w:val="clear" w:color="auto" w:fill="auto"/>
            <w:vAlign w:val="center"/>
            <w:hideMark/>
          </w:tcPr>
          <w:p w14:paraId="7BECC648"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Micro Empresa</w:t>
            </w:r>
          </w:p>
        </w:tc>
        <w:tc>
          <w:tcPr>
            <w:tcW w:w="1984" w:type="dxa"/>
            <w:shd w:val="clear" w:color="auto" w:fill="auto"/>
            <w:vAlign w:val="center"/>
            <w:hideMark/>
          </w:tcPr>
          <w:p w14:paraId="457FA015" w14:textId="56738746"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188,741.00</w:t>
            </w:r>
          </w:p>
        </w:tc>
      </w:tr>
      <w:tr w:rsidR="00335D7C" w:rsidRPr="00465D0B" w14:paraId="434F23DB" w14:textId="77777777" w:rsidTr="00A320E3">
        <w:trPr>
          <w:trHeight w:val="320"/>
        </w:trPr>
        <w:tc>
          <w:tcPr>
            <w:tcW w:w="1980" w:type="dxa"/>
            <w:shd w:val="clear" w:color="auto" w:fill="auto"/>
            <w:vAlign w:val="bottom"/>
            <w:hideMark/>
          </w:tcPr>
          <w:p w14:paraId="79C11467" w14:textId="51C6F59A"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Cros Publicidad, SRL</w:t>
            </w:r>
          </w:p>
        </w:tc>
        <w:tc>
          <w:tcPr>
            <w:tcW w:w="2024" w:type="dxa"/>
            <w:shd w:val="clear" w:color="auto" w:fill="auto"/>
            <w:vAlign w:val="center"/>
            <w:hideMark/>
          </w:tcPr>
          <w:p w14:paraId="7F389D96"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1-30592659</w:t>
            </w:r>
          </w:p>
        </w:tc>
        <w:tc>
          <w:tcPr>
            <w:tcW w:w="2087" w:type="dxa"/>
            <w:shd w:val="clear" w:color="auto" w:fill="auto"/>
            <w:vAlign w:val="center"/>
            <w:hideMark/>
          </w:tcPr>
          <w:p w14:paraId="3A029288"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Micro Empresa</w:t>
            </w:r>
          </w:p>
        </w:tc>
        <w:tc>
          <w:tcPr>
            <w:tcW w:w="1984" w:type="dxa"/>
            <w:shd w:val="clear" w:color="auto" w:fill="auto"/>
            <w:vAlign w:val="center"/>
            <w:hideMark/>
          </w:tcPr>
          <w:p w14:paraId="0FBC3BCF" w14:textId="325A65B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203,550.00</w:t>
            </w:r>
          </w:p>
        </w:tc>
      </w:tr>
      <w:tr w:rsidR="00335D7C" w:rsidRPr="00465D0B" w14:paraId="46FD67F0" w14:textId="77777777" w:rsidTr="00A320E3">
        <w:trPr>
          <w:trHeight w:val="320"/>
        </w:trPr>
        <w:tc>
          <w:tcPr>
            <w:tcW w:w="1980" w:type="dxa"/>
            <w:shd w:val="clear" w:color="auto" w:fill="auto"/>
            <w:vAlign w:val="bottom"/>
            <w:hideMark/>
          </w:tcPr>
          <w:p w14:paraId="4E1F501D" w14:textId="1155D13C"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Daf</w:t>
            </w:r>
            <w:proofErr w:type="spellEnd"/>
            <w:r w:rsidRPr="00465D0B">
              <w:rPr>
                <w:color w:val="808080" w:themeColor="background1" w:themeShade="80"/>
                <w:spacing w:val="0"/>
                <w:szCs w:val="26"/>
                <w:lang w:val="es-DO"/>
              </w:rPr>
              <w:t xml:space="preserve"> Trading, SRL</w:t>
            </w:r>
          </w:p>
        </w:tc>
        <w:tc>
          <w:tcPr>
            <w:tcW w:w="2024" w:type="dxa"/>
            <w:shd w:val="clear" w:color="auto" w:fill="auto"/>
            <w:vAlign w:val="center"/>
            <w:hideMark/>
          </w:tcPr>
          <w:p w14:paraId="22515449"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1-30752397</w:t>
            </w:r>
          </w:p>
        </w:tc>
        <w:tc>
          <w:tcPr>
            <w:tcW w:w="2087" w:type="dxa"/>
            <w:shd w:val="clear" w:color="auto" w:fill="auto"/>
            <w:vAlign w:val="center"/>
            <w:hideMark/>
          </w:tcPr>
          <w:p w14:paraId="251B2FA4"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Micro Empresa</w:t>
            </w:r>
          </w:p>
        </w:tc>
        <w:tc>
          <w:tcPr>
            <w:tcW w:w="1984" w:type="dxa"/>
            <w:shd w:val="clear" w:color="auto" w:fill="auto"/>
            <w:vAlign w:val="center"/>
            <w:hideMark/>
          </w:tcPr>
          <w:p w14:paraId="1EFF661F" w14:textId="1237463B"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117,150.01</w:t>
            </w:r>
          </w:p>
        </w:tc>
      </w:tr>
      <w:tr w:rsidR="00335D7C" w:rsidRPr="00465D0B" w14:paraId="08B384EE" w14:textId="77777777" w:rsidTr="00A320E3">
        <w:trPr>
          <w:trHeight w:val="320"/>
        </w:trPr>
        <w:tc>
          <w:tcPr>
            <w:tcW w:w="1980" w:type="dxa"/>
            <w:shd w:val="clear" w:color="auto" w:fill="auto"/>
            <w:vAlign w:val="bottom"/>
            <w:hideMark/>
          </w:tcPr>
          <w:p w14:paraId="02893044" w14:textId="7E390A48"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lastRenderedPageBreak/>
              <w:t xml:space="preserve">Disk </w:t>
            </w:r>
            <w:proofErr w:type="spellStart"/>
            <w:r w:rsidRPr="00465D0B">
              <w:rPr>
                <w:color w:val="808080" w:themeColor="background1" w:themeShade="80"/>
                <w:spacing w:val="0"/>
                <w:szCs w:val="26"/>
                <w:lang w:val="es-DO"/>
              </w:rPr>
              <w:t>Multiservices</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640D5E84"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1-31517994</w:t>
            </w:r>
          </w:p>
        </w:tc>
        <w:tc>
          <w:tcPr>
            <w:tcW w:w="2087" w:type="dxa"/>
            <w:shd w:val="clear" w:color="auto" w:fill="auto"/>
            <w:vAlign w:val="center"/>
            <w:hideMark/>
          </w:tcPr>
          <w:p w14:paraId="6FEFE889"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Micro Empresa</w:t>
            </w:r>
          </w:p>
        </w:tc>
        <w:tc>
          <w:tcPr>
            <w:tcW w:w="1984" w:type="dxa"/>
            <w:shd w:val="clear" w:color="auto" w:fill="auto"/>
            <w:vAlign w:val="center"/>
            <w:hideMark/>
          </w:tcPr>
          <w:p w14:paraId="61B8C6E7" w14:textId="2858D1FF"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130,508.00</w:t>
            </w:r>
          </w:p>
        </w:tc>
      </w:tr>
      <w:tr w:rsidR="00335D7C" w:rsidRPr="00465D0B" w14:paraId="3C345AC3" w14:textId="77777777" w:rsidTr="00A320E3">
        <w:trPr>
          <w:trHeight w:val="320"/>
        </w:trPr>
        <w:tc>
          <w:tcPr>
            <w:tcW w:w="1980" w:type="dxa"/>
            <w:shd w:val="clear" w:color="auto" w:fill="auto"/>
            <w:vAlign w:val="bottom"/>
            <w:hideMark/>
          </w:tcPr>
          <w:p w14:paraId="69FF5F59" w14:textId="3F5D0B45"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Garmeli</w:t>
            </w:r>
            <w:proofErr w:type="spellEnd"/>
            <w:r w:rsidRPr="00465D0B">
              <w:rPr>
                <w:color w:val="808080" w:themeColor="background1" w:themeShade="80"/>
                <w:spacing w:val="0"/>
                <w:szCs w:val="26"/>
                <w:lang w:val="es-DO"/>
              </w:rPr>
              <w:t xml:space="preserve"> </w:t>
            </w:r>
            <w:proofErr w:type="spellStart"/>
            <w:r w:rsidRPr="00465D0B">
              <w:rPr>
                <w:color w:val="808080" w:themeColor="background1" w:themeShade="80"/>
                <w:spacing w:val="0"/>
                <w:szCs w:val="26"/>
                <w:lang w:val="es-DO"/>
              </w:rPr>
              <w:t>Group</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04F9BEB7"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1-32371461</w:t>
            </w:r>
          </w:p>
        </w:tc>
        <w:tc>
          <w:tcPr>
            <w:tcW w:w="2087" w:type="dxa"/>
            <w:shd w:val="clear" w:color="auto" w:fill="auto"/>
            <w:vAlign w:val="center"/>
            <w:hideMark/>
          </w:tcPr>
          <w:p w14:paraId="7C161CBD"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Micro Empresa</w:t>
            </w:r>
          </w:p>
        </w:tc>
        <w:tc>
          <w:tcPr>
            <w:tcW w:w="1984" w:type="dxa"/>
            <w:shd w:val="clear" w:color="auto" w:fill="auto"/>
            <w:vAlign w:val="center"/>
            <w:hideMark/>
          </w:tcPr>
          <w:p w14:paraId="77596994" w14:textId="092531C0"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31,772.44</w:t>
            </w:r>
          </w:p>
        </w:tc>
      </w:tr>
      <w:tr w:rsidR="00335D7C" w:rsidRPr="00465D0B" w14:paraId="5376EA3D" w14:textId="77777777" w:rsidTr="00A320E3">
        <w:trPr>
          <w:trHeight w:val="320"/>
        </w:trPr>
        <w:tc>
          <w:tcPr>
            <w:tcW w:w="1980" w:type="dxa"/>
            <w:shd w:val="clear" w:color="auto" w:fill="auto"/>
            <w:vAlign w:val="bottom"/>
            <w:hideMark/>
          </w:tcPr>
          <w:p w14:paraId="3F8AB864" w14:textId="5531DD15"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Impredom</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47D0AE18"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132113901</w:t>
            </w:r>
          </w:p>
        </w:tc>
        <w:tc>
          <w:tcPr>
            <w:tcW w:w="2087" w:type="dxa"/>
            <w:shd w:val="clear" w:color="auto" w:fill="auto"/>
            <w:vAlign w:val="center"/>
            <w:hideMark/>
          </w:tcPr>
          <w:p w14:paraId="2BB3996C"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Micro Empresa</w:t>
            </w:r>
          </w:p>
        </w:tc>
        <w:tc>
          <w:tcPr>
            <w:tcW w:w="1984" w:type="dxa"/>
            <w:shd w:val="clear" w:color="auto" w:fill="auto"/>
            <w:vAlign w:val="center"/>
            <w:hideMark/>
          </w:tcPr>
          <w:p w14:paraId="2411A1BF" w14:textId="6AE9494B"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61,950.00</w:t>
            </w:r>
          </w:p>
        </w:tc>
      </w:tr>
      <w:tr w:rsidR="00335D7C" w:rsidRPr="00465D0B" w14:paraId="54D2AFAC" w14:textId="77777777" w:rsidTr="00A320E3">
        <w:trPr>
          <w:trHeight w:val="630"/>
        </w:trPr>
        <w:tc>
          <w:tcPr>
            <w:tcW w:w="1980" w:type="dxa"/>
            <w:shd w:val="clear" w:color="auto" w:fill="auto"/>
            <w:vAlign w:val="bottom"/>
            <w:hideMark/>
          </w:tcPr>
          <w:p w14:paraId="1404F570" w14:textId="2BFBAAB4"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Made</w:t>
            </w:r>
            <w:proofErr w:type="spellEnd"/>
            <w:r w:rsidRPr="00465D0B">
              <w:rPr>
                <w:color w:val="808080" w:themeColor="background1" w:themeShade="80"/>
                <w:spacing w:val="0"/>
                <w:szCs w:val="26"/>
                <w:lang w:val="es-DO"/>
              </w:rPr>
              <w:t xml:space="preserve"> Gómez Grupo de Impresión, SRL</w:t>
            </w:r>
          </w:p>
        </w:tc>
        <w:tc>
          <w:tcPr>
            <w:tcW w:w="2024" w:type="dxa"/>
            <w:shd w:val="clear" w:color="auto" w:fill="auto"/>
            <w:vAlign w:val="center"/>
            <w:hideMark/>
          </w:tcPr>
          <w:p w14:paraId="1D4883E9"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1-32097165</w:t>
            </w:r>
          </w:p>
        </w:tc>
        <w:tc>
          <w:tcPr>
            <w:tcW w:w="2087" w:type="dxa"/>
            <w:shd w:val="clear" w:color="auto" w:fill="auto"/>
            <w:vAlign w:val="center"/>
            <w:hideMark/>
          </w:tcPr>
          <w:p w14:paraId="01F93A4B"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Micro Empresa</w:t>
            </w:r>
          </w:p>
        </w:tc>
        <w:tc>
          <w:tcPr>
            <w:tcW w:w="1984" w:type="dxa"/>
            <w:shd w:val="clear" w:color="auto" w:fill="auto"/>
            <w:vAlign w:val="center"/>
            <w:hideMark/>
          </w:tcPr>
          <w:p w14:paraId="513E0F02" w14:textId="0976129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791,661.41</w:t>
            </w:r>
          </w:p>
        </w:tc>
      </w:tr>
      <w:tr w:rsidR="00335D7C" w:rsidRPr="00465D0B" w14:paraId="1F61FC00" w14:textId="77777777" w:rsidTr="00A320E3">
        <w:trPr>
          <w:trHeight w:val="320"/>
        </w:trPr>
        <w:tc>
          <w:tcPr>
            <w:tcW w:w="1980" w:type="dxa"/>
            <w:shd w:val="clear" w:color="auto" w:fill="auto"/>
            <w:vAlign w:val="bottom"/>
            <w:hideMark/>
          </w:tcPr>
          <w:p w14:paraId="31AA3233" w14:textId="3A2C0E28"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Metric</w:t>
            </w:r>
            <w:proofErr w:type="spellEnd"/>
            <w:r w:rsidRPr="00465D0B">
              <w:rPr>
                <w:color w:val="808080" w:themeColor="background1" w:themeShade="80"/>
                <w:spacing w:val="0"/>
                <w:szCs w:val="26"/>
                <w:lang w:val="es-DO"/>
              </w:rPr>
              <w:t xml:space="preserve"> </w:t>
            </w:r>
            <w:proofErr w:type="spellStart"/>
            <w:r w:rsidRPr="00465D0B">
              <w:rPr>
                <w:color w:val="808080" w:themeColor="background1" w:themeShade="80"/>
                <w:spacing w:val="0"/>
                <w:szCs w:val="26"/>
                <w:lang w:val="es-DO"/>
              </w:rPr>
              <w:t>Touch</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6954AAC3"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1-31487254</w:t>
            </w:r>
          </w:p>
        </w:tc>
        <w:tc>
          <w:tcPr>
            <w:tcW w:w="2087" w:type="dxa"/>
            <w:shd w:val="clear" w:color="auto" w:fill="auto"/>
            <w:vAlign w:val="center"/>
            <w:hideMark/>
          </w:tcPr>
          <w:p w14:paraId="7027EBAE"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Micro Empresa</w:t>
            </w:r>
          </w:p>
        </w:tc>
        <w:tc>
          <w:tcPr>
            <w:tcW w:w="1984" w:type="dxa"/>
            <w:shd w:val="clear" w:color="auto" w:fill="auto"/>
            <w:vAlign w:val="center"/>
            <w:hideMark/>
          </w:tcPr>
          <w:p w14:paraId="4689612E" w14:textId="636BF31C"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192,000.00</w:t>
            </w:r>
          </w:p>
        </w:tc>
      </w:tr>
      <w:tr w:rsidR="00335D7C" w:rsidRPr="00465D0B" w14:paraId="5908F3FA" w14:textId="77777777" w:rsidTr="00A320E3">
        <w:trPr>
          <w:trHeight w:val="320"/>
        </w:trPr>
        <w:tc>
          <w:tcPr>
            <w:tcW w:w="1980" w:type="dxa"/>
            <w:shd w:val="clear" w:color="auto" w:fill="auto"/>
            <w:vAlign w:val="bottom"/>
            <w:hideMark/>
          </w:tcPr>
          <w:p w14:paraId="0D0D611F" w14:textId="0BD57639"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Prolimdes</w:t>
            </w:r>
            <w:proofErr w:type="spellEnd"/>
            <w:r w:rsidRPr="00465D0B">
              <w:rPr>
                <w:color w:val="808080" w:themeColor="background1" w:themeShade="80"/>
                <w:spacing w:val="0"/>
                <w:szCs w:val="26"/>
                <w:lang w:val="es-DO"/>
              </w:rPr>
              <w:t xml:space="preserve"> Comercial, SRL</w:t>
            </w:r>
          </w:p>
        </w:tc>
        <w:tc>
          <w:tcPr>
            <w:tcW w:w="2024" w:type="dxa"/>
            <w:shd w:val="clear" w:color="auto" w:fill="auto"/>
            <w:vAlign w:val="center"/>
            <w:hideMark/>
          </w:tcPr>
          <w:p w14:paraId="5553A2ED"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1-31084362</w:t>
            </w:r>
          </w:p>
        </w:tc>
        <w:tc>
          <w:tcPr>
            <w:tcW w:w="2087" w:type="dxa"/>
            <w:shd w:val="clear" w:color="auto" w:fill="auto"/>
            <w:vAlign w:val="center"/>
            <w:hideMark/>
          </w:tcPr>
          <w:p w14:paraId="049E2E93"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Micro Empresa</w:t>
            </w:r>
          </w:p>
        </w:tc>
        <w:tc>
          <w:tcPr>
            <w:tcW w:w="1984" w:type="dxa"/>
            <w:shd w:val="clear" w:color="auto" w:fill="auto"/>
            <w:vAlign w:val="center"/>
            <w:hideMark/>
          </w:tcPr>
          <w:p w14:paraId="436D7406" w14:textId="08ADE69C"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432,861.81</w:t>
            </w:r>
          </w:p>
        </w:tc>
      </w:tr>
      <w:tr w:rsidR="00335D7C" w:rsidRPr="00465D0B" w14:paraId="4F8664B4" w14:textId="77777777" w:rsidTr="00A320E3">
        <w:trPr>
          <w:trHeight w:val="630"/>
        </w:trPr>
        <w:tc>
          <w:tcPr>
            <w:tcW w:w="1980" w:type="dxa"/>
            <w:shd w:val="clear" w:color="auto" w:fill="auto"/>
            <w:vAlign w:val="bottom"/>
            <w:hideMark/>
          </w:tcPr>
          <w:p w14:paraId="4784A9F1" w14:textId="1D5B360D" w:rsidR="00465D0B" w:rsidRPr="001A4BD9" w:rsidRDefault="00465D0B" w:rsidP="00486C89">
            <w:pPr>
              <w:spacing w:afterLines="160" w:after="384" w:line="360" w:lineRule="auto"/>
              <w:jc w:val="center"/>
              <w:rPr>
                <w:color w:val="808080" w:themeColor="background1" w:themeShade="80"/>
                <w:spacing w:val="0"/>
                <w:szCs w:val="26"/>
              </w:rPr>
            </w:pPr>
            <w:r w:rsidRPr="001A4BD9">
              <w:rPr>
                <w:color w:val="808080" w:themeColor="background1" w:themeShade="80"/>
                <w:spacing w:val="0"/>
                <w:szCs w:val="26"/>
              </w:rPr>
              <w:t xml:space="preserve">R&amp;S Innovation Business Group </w:t>
            </w:r>
            <w:proofErr w:type="spellStart"/>
            <w:r w:rsidRPr="001A4BD9">
              <w:rPr>
                <w:color w:val="808080" w:themeColor="background1" w:themeShade="80"/>
                <w:spacing w:val="0"/>
                <w:szCs w:val="26"/>
              </w:rPr>
              <w:t>Ibg</w:t>
            </w:r>
            <w:proofErr w:type="spellEnd"/>
            <w:r w:rsidRPr="001A4BD9">
              <w:rPr>
                <w:color w:val="808080" w:themeColor="background1" w:themeShade="80"/>
                <w:spacing w:val="0"/>
                <w:szCs w:val="26"/>
              </w:rPr>
              <w:t>, SRL</w:t>
            </w:r>
          </w:p>
        </w:tc>
        <w:tc>
          <w:tcPr>
            <w:tcW w:w="2024" w:type="dxa"/>
            <w:shd w:val="clear" w:color="auto" w:fill="auto"/>
            <w:vAlign w:val="center"/>
            <w:hideMark/>
          </w:tcPr>
          <w:p w14:paraId="47786083"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1-32604318</w:t>
            </w:r>
          </w:p>
        </w:tc>
        <w:tc>
          <w:tcPr>
            <w:tcW w:w="2087" w:type="dxa"/>
            <w:shd w:val="clear" w:color="auto" w:fill="auto"/>
            <w:vAlign w:val="center"/>
            <w:hideMark/>
          </w:tcPr>
          <w:p w14:paraId="701B52E2"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Micro Empresa</w:t>
            </w:r>
          </w:p>
        </w:tc>
        <w:tc>
          <w:tcPr>
            <w:tcW w:w="1984" w:type="dxa"/>
            <w:shd w:val="clear" w:color="auto" w:fill="auto"/>
            <w:vAlign w:val="center"/>
            <w:hideMark/>
          </w:tcPr>
          <w:p w14:paraId="6347AB60" w14:textId="4BD08FD1"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97,969.50</w:t>
            </w:r>
          </w:p>
        </w:tc>
      </w:tr>
      <w:tr w:rsidR="00335D7C" w:rsidRPr="00465D0B" w14:paraId="53B10816" w14:textId="77777777" w:rsidTr="00A320E3">
        <w:trPr>
          <w:trHeight w:val="320"/>
        </w:trPr>
        <w:tc>
          <w:tcPr>
            <w:tcW w:w="1980" w:type="dxa"/>
            <w:shd w:val="clear" w:color="auto" w:fill="auto"/>
            <w:vAlign w:val="bottom"/>
            <w:hideMark/>
          </w:tcPr>
          <w:p w14:paraId="71D23DA1" w14:textId="3A5851F6"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Shirosa</w:t>
            </w:r>
            <w:proofErr w:type="spellEnd"/>
            <w:r w:rsidRPr="00465D0B">
              <w:rPr>
                <w:color w:val="808080" w:themeColor="background1" w:themeShade="80"/>
                <w:spacing w:val="0"/>
                <w:szCs w:val="26"/>
                <w:lang w:val="es-DO"/>
              </w:rPr>
              <w:t xml:space="preserve"> </w:t>
            </w:r>
            <w:proofErr w:type="spellStart"/>
            <w:r w:rsidRPr="00465D0B">
              <w:rPr>
                <w:color w:val="808080" w:themeColor="background1" w:themeShade="80"/>
                <w:spacing w:val="0"/>
                <w:szCs w:val="26"/>
                <w:lang w:val="es-DO"/>
              </w:rPr>
              <w:t>Solutions</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29934D70"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1-32495128</w:t>
            </w:r>
          </w:p>
        </w:tc>
        <w:tc>
          <w:tcPr>
            <w:tcW w:w="2087" w:type="dxa"/>
            <w:shd w:val="clear" w:color="auto" w:fill="auto"/>
            <w:vAlign w:val="center"/>
            <w:hideMark/>
          </w:tcPr>
          <w:p w14:paraId="130E9696"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Micro Empresa</w:t>
            </w:r>
          </w:p>
        </w:tc>
        <w:tc>
          <w:tcPr>
            <w:tcW w:w="1984" w:type="dxa"/>
            <w:shd w:val="clear" w:color="auto" w:fill="auto"/>
            <w:vAlign w:val="center"/>
            <w:hideMark/>
          </w:tcPr>
          <w:p w14:paraId="31B3A440" w14:textId="4EE8DD22"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9,676.00</w:t>
            </w:r>
          </w:p>
        </w:tc>
      </w:tr>
      <w:tr w:rsidR="00335D7C" w:rsidRPr="00465D0B" w14:paraId="7497038D" w14:textId="77777777" w:rsidTr="00A320E3">
        <w:trPr>
          <w:trHeight w:val="320"/>
        </w:trPr>
        <w:tc>
          <w:tcPr>
            <w:tcW w:w="1980" w:type="dxa"/>
            <w:shd w:val="clear" w:color="auto" w:fill="auto"/>
            <w:vAlign w:val="bottom"/>
            <w:hideMark/>
          </w:tcPr>
          <w:p w14:paraId="49900FDB" w14:textId="5E584EE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lastRenderedPageBreak/>
              <w:t>SIALAP SOLUCIONES, SRL</w:t>
            </w:r>
          </w:p>
        </w:tc>
        <w:tc>
          <w:tcPr>
            <w:tcW w:w="2024" w:type="dxa"/>
            <w:shd w:val="clear" w:color="auto" w:fill="auto"/>
            <w:vAlign w:val="center"/>
            <w:hideMark/>
          </w:tcPr>
          <w:p w14:paraId="36BD128F"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1-31969704</w:t>
            </w:r>
          </w:p>
        </w:tc>
        <w:tc>
          <w:tcPr>
            <w:tcW w:w="2087" w:type="dxa"/>
            <w:shd w:val="clear" w:color="auto" w:fill="auto"/>
            <w:vAlign w:val="center"/>
            <w:hideMark/>
          </w:tcPr>
          <w:p w14:paraId="0E7DD52A"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Micro Empresa</w:t>
            </w:r>
          </w:p>
        </w:tc>
        <w:tc>
          <w:tcPr>
            <w:tcW w:w="1984" w:type="dxa"/>
            <w:shd w:val="clear" w:color="auto" w:fill="auto"/>
            <w:vAlign w:val="center"/>
            <w:hideMark/>
          </w:tcPr>
          <w:p w14:paraId="0C675E3D" w14:textId="7E36DA8F"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9,617.00</w:t>
            </w:r>
          </w:p>
        </w:tc>
      </w:tr>
      <w:tr w:rsidR="00335D7C" w:rsidRPr="00465D0B" w14:paraId="520D6EB8" w14:textId="77777777" w:rsidTr="00A320E3">
        <w:trPr>
          <w:trHeight w:val="320"/>
        </w:trPr>
        <w:tc>
          <w:tcPr>
            <w:tcW w:w="1980" w:type="dxa"/>
            <w:shd w:val="clear" w:color="auto" w:fill="auto"/>
            <w:vAlign w:val="bottom"/>
            <w:hideMark/>
          </w:tcPr>
          <w:p w14:paraId="60703DAB" w14:textId="5005D443"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Actualidades VD, SRL</w:t>
            </w:r>
          </w:p>
        </w:tc>
        <w:tc>
          <w:tcPr>
            <w:tcW w:w="2024" w:type="dxa"/>
            <w:shd w:val="clear" w:color="auto" w:fill="auto"/>
            <w:vAlign w:val="center"/>
            <w:hideMark/>
          </w:tcPr>
          <w:p w14:paraId="4CFAB64B"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1-01512369</w:t>
            </w:r>
          </w:p>
        </w:tc>
        <w:tc>
          <w:tcPr>
            <w:tcW w:w="2087" w:type="dxa"/>
            <w:shd w:val="clear" w:color="auto" w:fill="auto"/>
            <w:vAlign w:val="center"/>
            <w:hideMark/>
          </w:tcPr>
          <w:p w14:paraId="493027AC"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No Clasificada</w:t>
            </w:r>
          </w:p>
        </w:tc>
        <w:tc>
          <w:tcPr>
            <w:tcW w:w="1984" w:type="dxa"/>
            <w:shd w:val="clear" w:color="auto" w:fill="auto"/>
            <w:vAlign w:val="center"/>
            <w:hideMark/>
          </w:tcPr>
          <w:p w14:paraId="576ED5D0" w14:textId="24F82E08"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80,280.12</w:t>
            </w:r>
          </w:p>
        </w:tc>
      </w:tr>
      <w:tr w:rsidR="00335D7C" w:rsidRPr="00465D0B" w14:paraId="505068F9" w14:textId="77777777" w:rsidTr="00A320E3">
        <w:trPr>
          <w:trHeight w:val="320"/>
        </w:trPr>
        <w:tc>
          <w:tcPr>
            <w:tcW w:w="1980" w:type="dxa"/>
            <w:shd w:val="clear" w:color="auto" w:fill="auto"/>
            <w:vAlign w:val="bottom"/>
            <w:hideMark/>
          </w:tcPr>
          <w:p w14:paraId="685D60BC" w14:textId="17C9CBF7"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Aicrag</w:t>
            </w:r>
            <w:proofErr w:type="spellEnd"/>
            <w:r w:rsidRPr="00465D0B">
              <w:rPr>
                <w:color w:val="808080" w:themeColor="background1" w:themeShade="80"/>
                <w:spacing w:val="0"/>
                <w:szCs w:val="26"/>
                <w:lang w:val="es-DO"/>
              </w:rPr>
              <w:t xml:space="preserve"> </w:t>
            </w:r>
            <w:proofErr w:type="spellStart"/>
            <w:r w:rsidRPr="00465D0B">
              <w:rPr>
                <w:color w:val="808080" w:themeColor="background1" w:themeShade="80"/>
                <w:spacing w:val="0"/>
                <w:szCs w:val="26"/>
                <w:lang w:val="es-DO"/>
              </w:rPr>
              <w:t>Installa</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6154E89B"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1-31205552</w:t>
            </w:r>
          </w:p>
        </w:tc>
        <w:tc>
          <w:tcPr>
            <w:tcW w:w="2087" w:type="dxa"/>
            <w:shd w:val="clear" w:color="auto" w:fill="auto"/>
            <w:vAlign w:val="center"/>
            <w:hideMark/>
          </w:tcPr>
          <w:p w14:paraId="116C7A1F"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No Clasificada</w:t>
            </w:r>
          </w:p>
        </w:tc>
        <w:tc>
          <w:tcPr>
            <w:tcW w:w="1984" w:type="dxa"/>
            <w:shd w:val="clear" w:color="auto" w:fill="auto"/>
            <w:vAlign w:val="center"/>
            <w:hideMark/>
          </w:tcPr>
          <w:p w14:paraId="0995BBC0" w14:textId="7EDF0FE8"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77,880.00</w:t>
            </w:r>
          </w:p>
        </w:tc>
      </w:tr>
      <w:tr w:rsidR="00335D7C" w:rsidRPr="00465D0B" w14:paraId="29C76795" w14:textId="77777777" w:rsidTr="00A320E3">
        <w:trPr>
          <w:trHeight w:val="320"/>
        </w:trPr>
        <w:tc>
          <w:tcPr>
            <w:tcW w:w="1980" w:type="dxa"/>
            <w:shd w:val="clear" w:color="auto" w:fill="auto"/>
            <w:vAlign w:val="bottom"/>
            <w:hideMark/>
          </w:tcPr>
          <w:p w14:paraId="37D80973" w14:textId="105CAF7D"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Castso</w:t>
            </w:r>
            <w:proofErr w:type="spellEnd"/>
            <w:r w:rsidRPr="00465D0B">
              <w:rPr>
                <w:color w:val="808080" w:themeColor="background1" w:themeShade="80"/>
                <w:spacing w:val="0"/>
                <w:szCs w:val="26"/>
                <w:lang w:val="es-DO"/>
              </w:rPr>
              <w:t xml:space="preserve"> </w:t>
            </w:r>
            <w:proofErr w:type="spellStart"/>
            <w:r w:rsidRPr="00465D0B">
              <w:rPr>
                <w:color w:val="808080" w:themeColor="background1" w:themeShade="80"/>
                <w:spacing w:val="0"/>
                <w:szCs w:val="26"/>
                <w:lang w:val="es-DO"/>
              </w:rPr>
              <w:t>Group</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75EF5751"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1-32156031</w:t>
            </w:r>
          </w:p>
        </w:tc>
        <w:tc>
          <w:tcPr>
            <w:tcW w:w="2087" w:type="dxa"/>
            <w:shd w:val="clear" w:color="auto" w:fill="auto"/>
            <w:vAlign w:val="center"/>
            <w:hideMark/>
          </w:tcPr>
          <w:p w14:paraId="79F5B6C2"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No Clasificada</w:t>
            </w:r>
          </w:p>
        </w:tc>
        <w:tc>
          <w:tcPr>
            <w:tcW w:w="1984" w:type="dxa"/>
            <w:shd w:val="clear" w:color="auto" w:fill="auto"/>
            <w:vAlign w:val="center"/>
            <w:hideMark/>
          </w:tcPr>
          <w:p w14:paraId="627125E3" w14:textId="75FD5D9C"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47,133.92</w:t>
            </w:r>
          </w:p>
        </w:tc>
      </w:tr>
      <w:tr w:rsidR="00335D7C" w:rsidRPr="00465D0B" w14:paraId="3F8E55E7" w14:textId="77777777" w:rsidTr="00A320E3">
        <w:trPr>
          <w:trHeight w:val="320"/>
        </w:trPr>
        <w:tc>
          <w:tcPr>
            <w:tcW w:w="1980" w:type="dxa"/>
            <w:shd w:val="clear" w:color="auto" w:fill="auto"/>
            <w:vAlign w:val="bottom"/>
            <w:hideMark/>
          </w:tcPr>
          <w:p w14:paraId="61DD8B1B" w14:textId="70733C9B"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Experclean</w:t>
            </w:r>
            <w:proofErr w:type="spellEnd"/>
            <w:r w:rsidRPr="00465D0B">
              <w:rPr>
                <w:color w:val="808080" w:themeColor="background1" w:themeShade="80"/>
                <w:spacing w:val="0"/>
                <w:szCs w:val="26"/>
                <w:lang w:val="es-DO"/>
              </w:rPr>
              <w:t xml:space="preserve"> </w:t>
            </w:r>
            <w:proofErr w:type="spellStart"/>
            <w:r w:rsidRPr="00465D0B">
              <w:rPr>
                <w:color w:val="808080" w:themeColor="background1" w:themeShade="80"/>
                <w:spacing w:val="0"/>
                <w:szCs w:val="26"/>
                <w:lang w:val="es-DO"/>
              </w:rPr>
              <w:t>Prisam</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0B2E6BB2"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1-31921523</w:t>
            </w:r>
          </w:p>
        </w:tc>
        <w:tc>
          <w:tcPr>
            <w:tcW w:w="2087" w:type="dxa"/>
            <w:shd w:val="clear" w:color="auto" w:fill="auto"/>
            <w:vAlign w:val="center"/>
            <w:hideMark/>
          </w:tcPr>
          <w:p w14:paraId="0EE639D3"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No Clasificada</w:t>
            </w:r>
          </w:p>
        </w:tc>
        <w:tc>
          <w:tcPr>
            <w:tcW w:w="1984" w:type="dxa"/>
            <w:shd w:val="clear" w:color="auto" w:fill="auto"/>
            <w:vAlign w:val="center"/>
            <w:hideMark/>
          </w:tcPr>
          <w:p w14:paraId="314502EF" w14:textId="7A103CE2"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160,000.01</w:t>
            </w:r>
          </w:p>
        </w:tc>
      </w:tr>
      <w:tr w:rsidR="00335D7C" w:rsidRPr="00465D0B" w14:paraId="24F961B1" w14:textId="77777777" w:rsidTr="00A320E3">
        <w:trPr>
          <w:trHeight w:val="320"/>
        </w:trPr>
        <w:tc>
          <w:tcPr>
            <w:tcW w:w="1980" w:type="dxa"/>
            <w:shd w:val="clear" w:color="auto" w:fill="auto"/>
            <w:vAlign w:val="bottom"/>
            <w:hideMark/>
          </w:tcPr>
          <w:p w14:paraId="528258E8" w14:textId="04C57F31"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xml:space="preserve">H&amp;H </w:t>
            </w:r>
            <w:proofErr w:type="spellStart"/>
            <w:r w:rsidRPr="00465D0B">
              <w:rPr>
                <w:color w:val="808080" w:themeColor="background1" w:themeShade="80"/>
                <w:spacing w:val="0"/>
                <w:szCs w:val="26"/>
                <w:lang w:val="es-DO"/>
              </w:rPr>
              <w:t>Solutions</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6D999BE3"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1-01887559</w:t>
            </w:r>
          </w:p>
        </w:tc>
        <w:tc>
          <w:tcPr>
            <w:tcW w:w="2087" w:type="dxa"/>
            <w:shd w:val="clear" w:color="auto" w:fill="auto"/>
            <w:vAlign w:val="center"/>
            <w:hideMark/>
          </w:tcPr>
          <w:p w14:paraId="38FE4AFA"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No Clasificada</w:t>
            </w:r>
          </w:p>
        </w:tc>
        <w:tc>
          <w:tcPr>
            <w:tcW w:w="1984" w:type="dxa"/>
            <w:shd w:val="clear" w:color="auto" w:fill="auto"/>
            <w:vAlign w:val="center"/>
            <w:hideMark/>
          </w:tcPr>
          <w:p w14:paraId="0E8F27DF" w14:textId="38B2D88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33,000.00</w:t>
            </w:r>
          </w:p>
        </w:tc>
      </w:tr>
      <w:tr w:rsidR="00335D7C" w:rsidRPr="00465D0B" w14:paraId="33193482" w14:textId="77777777" w:rsidTr="00A320E3">
        <w:trPr>
          <w:trHeight w:val="630"/>
        </w:trPr>
        <w:tc>
          <w:tcPr>
            <w:tcW w:w="1980" w:type="dxa"/>
            <w:shd w:val="clear" w:color="auto" w:fill="auto"/>
            <w:vAlign w:val="bottom"/>
            <w:hideMark/>
          </w:tcPr>
          <w:p w14:paraId="0E258850" w14:textId="141FF683"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ICU Soluciones Empresariales, SRL</w:t>
            </w:r>
          </w:p>
        </w:tc>
        <w:tc>
          <w:tcPr>
            <w:tcW w:w="2024" w:type="dxa"/>
            <w:shd w:val="clear" w:color="auto" w:fill="auto"/>
            <w:vAlign w:val="center"/>
            <w:hideMark/>
          </w:tcPr>
          <w:p w14:paraId="50EB23B4"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1-31535119</w:t>
            </w:r>
          </w:p>
        </w:tc>
        <w:tc>
          <w:tcPr>
            <w:tcW w:w="2087" w:type="dxa"/>
            <w:shd w:val="clear" w:color="auto" w:fill="auto"/>
            <w:vAlign w:val="center"/>
            <w:hideMark/>
          </w:tcPr>
          <w:p w14:paraId="67C58488"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No Clasificada</w:t>
            </w:r>
          </w:p>
        </w:tc>
        <w:tc>
          <w:tcPr>
            <w:tcW w:w="1984" w:type="dxa"/>
            <w:shd w:val="clear" w:color="auto" w:fill="auto"/>
            <w:vAlign w:val="center"/>
            <w:hideMark/>
          </w:tcPr>
          <w:p w14:paraId="1F7A54F0" w14:textId="31958B30"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238,596.00</w:t>
            </w:r>
          </w:p>
        </w:tc>
      </w:tr>
      <w:tr w:rsidR="00335D7C" w:rsidRPr="00465D0B" w14:paraId="1AA5632B" w14:textId="77777777" w:rsidTr="00A320E3">
        <w:trPr>
          <w:trHeight w:val="320"/>
        </w:trPr>
        <w:tc>
          <w:tcPr>
            <w:tcW w:w="1980" w:type="dxa"/>
            <w:shd w:val="clear" w:color="auto" w:fill="auto"/>
            <w:vAlign w:val="bottom"/>
            <w:hideMark/>
          </w:tcPr>
          <w:p w14:paraId="69003757" w14:textId="71BDA8FE"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xml:space="preserve">Inversiones </w:t>
            </w:r>
            <w:proofErr w:type="spellStart"/>
            <w:r w:rsidRPr="00465D0B">
              <w:rPr>
                <w:color w:val="808080" w:themeColor="background1" w:themeShade="80"/>
                <w:spacing w:val="0"/>
                <w:szCs w:val="26"/>
                <w:lang w:val="es-DO"/>
              </w:rPr>
              <w:t>Corgarhi</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4857F5D2"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1-31454682</w:t>
            </w:r>
          </w:p>
        </w:tc>
        <w:tc>
          <w:tcPr>
            <w:tcW w:w="2087" w:type="dxa"/>
            <w:shd w:val="clear" w:color="auto" w:fill="auto"/>
            <w:vAlign w:val="center"/>
            <w:hideMark/>
          </w:tcPr>
          <w:p w14:paraId="717E64BC"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No Clasificada</w:t>
            </w:r>
          </w:p>
        </w:tc>
        <w:tc>
          <w:tcPr>
            <w:tcW w:w="1984" w:type="dxa"/>
            <w:shd w:val="clear" w:color="auto" w:fill="auto"/>
            <w:vAlign w:val="center"/>
            <w:hideMark/>
          </w:tcPr>
          <w:p w14:paraId="18EB6C45" w14:textId="3CBD697A"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164,576.26</w:t>
            </w:r>
          </w:p>
        </w:tc>
      </w:tr>
      <w:tr w:rsidR="00335D7C" w:rsidRPr="00465D0B" w14:paraId="2E3E2DF3" w14:textId="77777777" w:rsidTr="00A320E3">
        <w:trPr>
          <w:trHeight w:val="320"/>
        </w:trPr>
        <w:tc>
          <w:tcPr>
            <w:tcW w:w="1980" w:type="dxa"/>
            <w:shd w:val="clear" w:color="auto" w:fill="auto"/>
            <w:vAlign w:val="bottom"/>
            <w:hideMark/>
          </w:tcPr>
          <w:p w14:paraId="55DA22C4" w14:textId="738DD759"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lastRenderedPageBreak/>
              <w:t>Inversiones Zahena, S.A.</w:t>
            </w:r>
          </w:p>
        </w:tc>
        <w:tc>
          <w:tcPr>
            <w:tcW w:w="2024" w:type="dxa"/>
            <w:shd w:val="clear" w:color="auto" w:fill="auto"/>
            <w:vAlign w:val="center"/>
            <w:hideMark/>
          </w:tcPr>
          <w:p w14:paraId="2C74913F"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1-30044147</w:t>
            </w:r>
          </w:p>
        </w:tc>
        <w:tc>
          <w:tcPr>
            <w:tcW w:w="2087" w:type="dxa"/>
            <w:shd w:val="clear" w:color="auto" w:fill="auto"/>
            <w:vAlign w:val="center"/>
            <w:hideMark/>
          </w:tcPr>
          <w:p w14:paraId="0EF4E1C6"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No Clasificada</w:t>
            </w:r>
          </w:p>
        </w:tc>
        <w:tc>
          <w:tcPr>
            <w:tcW w:w="1984" w:type="dxa"/>
            <w:shd w:val="clear" w:color="auto" w:fill="auto"/>
            <w:vAlign w:val="center"/>
            <w:hideMark/>
          </w:tcPr>
          <w:p w14:paraId="63863222" w14:textId="34B2676C"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18,509.40</w:t>
            </w:r>
          </w:p>
        </w:tc>
      </w:tr>
      <w:tr w:rsidR="00335D7C" w:rsidRPr="00465D0B" w14:paraId="6A89FB31" w14:textId="77777777" w:rsidTr="00A320E3">
        <w:trPr>
          <w:trHeight w:val="320"/>
        </w:trPr>
        <w:tc>
          <w:tcPr>
            <w:tcW w:w="1980" w:type="dxa"/>
            <w:shd w:val="clear" w:color="auto" w:fill="auto"/>
            <w:vAlign w:val="bottom"/>
            <w:hideMark/>
          </w:tcPr>
          <w:p w14:paraId="227596D3" w14:textId="2F809792"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Lavandería Royal, SRL</w:t>
            </w:r>
          </w:p>
        </w:tc>
        <w:tc>
          <w:tcPr>
            <w:tcW w:w="2024" w:type="dxa"/>
            <w:shd w:val="clear" w:color="auto" w:fill="auto"/>
            <w:vAlign w:val="center"/>
            <w:hideMark/>
          </w:tcPr>
          <w:p w14:paraId="1427E470"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1-01781841</w:t>
            </w:r>
          </w:p>
        </w:tc>
        <w:tc>
          <w:tcPr>
            <w:tcW w:w="2087" w:type="dxa"/>
            <w:shd w:val="clear" w:color="auto" w:fill="auto"/>
            <w:vAlign w:val="center"/>
            <w:hideMark/>
          </w:tcPr>
          <w:p w14:paraId="5973509D"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No Clasificada</w:t>
            </w:r>
          </w:p>
        </w:tc>
        <w:tc>
          <w:tcPr>
            <w:tcW w:w="1984" w:type="dxa"/>
            <w:shd w:val="clear" w:color="auto" w:fill="auto"/>
            <w:vAlign w:val="center"/>
            <w:hideMark/>
          </w:tcPr>
          <w:p w14:paraId="37E86C28" w14:textId="031607B3"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56,135.97</w:t>
            </w:r>
          </w:p>
        </w:tc>
      </w:tr>
      <w:tr w:rsidR="00335D7C" w:rsidRPr="00465D0B" w14:paraId="5780C463" w14:textId="77777777" w:rsidTr="00A320E3">
        <w:trPr>
          <w:trHeight w:val="320"/>
        </w:trPr>
        <w:tc>
          <w:tcPr>
            <w:tcW w:w="1980" w:type="dxa"/>
            <w:shd w:val="clear" w:color="auto" w:fill="auto"/>
            <w:vAlign w:val="bottom"/>
            <w:hideMark/>
          </w:tcPr>
          <w:p w14:paraId="4A767DA3" w14:textId="3D4F6520"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Los Hidalgos, S.A.S</w:t>
            </w:r>
          </w:p>
        </w:tc>
        <w:tc>
          <w:tcPr>
            <w:tcW w:w="2024" w:type="dxa"/>
            <w:shd w:val="clear" w:color="auto" w:fill="auto"/>
            <w:vAlign w:val="center"/>
            <w:hideMark/>
          </w:tcPr>
          <w:p w14:paraId="3EBEB334"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1-01053089</w:t>
            </w:r>
          </w:p>
        </w:tc>
        <w:tc>
          <w:tcPr>
            <w:tcW w:w="2087" w:type="dxa"/>
            <w:shd w:val="clear" w:color="auto" w:fill="auto"/>
            <w:vAlign w:val="center"/>
            <w:hideMark/>
          </w:tcPr>
          <w:p w14:paraId="34ED9554"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No Clasificada</w:t>
            </w:r>
          </w:p>
        </w:tc>
        <w:tc>
          <w:tcPr>
            <w:tcW w:w="1984" w:type="dxa"/>
            <w:shd w:val="clear" w:color="auto" w:fill="auto"/>
            <w:vAlign w:val="center"/>
            <w:hideMark/>
          </w:tcPr>
          <w:p w14:paraId="19867D47" w14:textId="2C1217B6"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7,844.79</w:t>
            </w:r>
          </w:p>
        </w:tc>
      </w:tr>
      <w:tr w:rsidR="00335D7C" w:rsidRPr="00465D0B" w14:paraId="32117909" w14:textId="77777777" w:rsidTr="00A320E3">
        <w:trPr>
          <w:trHeight w:val="320"/>
        </w:trPr>
        <w:tc>
          <w:tcPr>
            <w:tcW w:w="1980" w:type="dxa"/>
            <w:shd w:val="clear" w:color="auto" w:fill="auto"/>
            <w:vAlign w:val="bottom"/>
            <w:hideMark/>
          </w:tcPr>
          <w:p w14:paraId="01FB01A1" w14:textId="0BBBD89C"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Muebles Omar, S.A.</w:t>
            </w:r>
          </w:p>
        </w:tc>
        <w:tc>
          <w:tcPr>
            <w:tcW w:w="2024" w:type="dxa"/>
            <w:shd w:val="clear" w:color="auto" w:fill="auto"/>
            <w:vAlign w:val="center"/>
            <w:hideMark/>
          </w:tcPr>
          <w:p w14:paraId="157A340A"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1-01049847</w:t>
            </w:r>
          </w:p>
        </w:tc>
        <w:tc>
          <w:tcPr>
            <w:tcW w:w="2087" w:type="dxa"/>
            <w:shd w:val="clear" w:color="auto" w:fill="auto"/>
            <w:vAlign w:val="center"/>
            <w:hideMark/>
          </w:tcPr>
          <w:p w14:paraId="0C2B201B"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No Clasificada</w:t>
            </w:r>
          </w:p>
        </w:tc>
        <w:tc>
          <w:tcPr>
            <w:tcW w:w="1984" w:type="dxa"/>
            <w:shd w:val="clear" w:color="auto" w:fill="auto"/>
            <w:vAlign w:val="center"/>
            <w:hideMark/>
          </w:tcPr>
          <w:p w14:paraId="6D7B6653" w14:textId="60A70DA1"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26,632.60</w:t>
            </w:r>
          </w:p>
        </w:tc>
      </w:tr>
      <w:tr w:rsidR="00335D7C" w:rsidRPr="00465D0B" w14:paraId="78D634E4" w14:textId="77777777" w:rsidTr="00A320E3">
        <w:trPr>
          <w:trHeight w:val="320"/>
        </w:trPr>
        <w:tc>
          <w:tcPr>
            <w:tcW w:w="1980" w:type="dxa"/>
            <w:shd w:val="clear" w:color="auto" w:fill="auto"/>
            <w:vAlign w:val="bottom"/>
            <w:hideMark/>
          </w:tcPr>
          <w:p w14:paraId="635D23E9" w14:textId="6057E453"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Offitek</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07379317"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1-01893931</w:t>
            </w:r>
          </w:p>
        </w:tc>
        <w:tc>
          <w:tcPr>
            <w:tcW w:w="2087" w:type="dxa"/>
            <w:shd w:val="clear" w:color="auto" w:fill="auto"/>
            <w:vAlign w:val="center"/>
            <w:hideMark/>
          </w:tcPr>
          <w:p w14:paraId="7A128CFA"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No Clasificada</w:t>
            </w:r>
          </w:p>
        </w:tc>
        <w:tc>
          <w:tcPr>
            <w:tcW w:w="1984" w:type="dxa"/>
            <w:shd w:val="clear" w:color="auto" w:fill="auto"/>
            <w:vAlign w:val="center"/>
            <w:hideMark/>
          </w:tcPr>
          <w:p w14:paraId="34B758CB" w14:textId="585AAD46"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54,882.72</w:t>
            </w:r>
          </w:p>
        </w:tc>
      </w:tr>
      <w:tr w:rsidR="00335D7C" w:rsidRPr="00465D0B" w14:paraId="3B237021" w14:textId="77777777" w:rsidTr="00A320E3">
        <w:trPr>
          <w:trHeight w:val="320"/>
        </w:trPr>
        <w:tc>
          <w:tcPr>
            <w:tcW w:w="1980" w:type="dxa"/>
            <w:shd w:val="clear" w:color="auto" w:fill="auto"/>
            <w:vAlign w:val="bottom"/>
            <w:hideMark/>
          </w:tcPr>
          <w:p w14:paraId="4CB8042A" w14:textId="4CF39DE9"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Rajd</w:t>
            </w:r>
            <w:proofErr w:type="spellEnd"/>
            <w:r w:rsidRPr="00465D0B">
              <w:rPr>
                <w:color w:val="808080" w:themeColor="background1" w:themeShade="80"/>
                <w:spacing w:val="0"/>
                <w:szCs w:val="26"/>
                <w:lang w:val="es-DO"/>
              </w:rPr>
              <w:t xml:space="preserve"> Comercial, SRL</w:t>
            </w:r>
          </w:p>
        </w:tc>
        <w:tc>
          <w:tcPr>
            <w:tcW w:w="2024" w:type="dxa"/>
            <w:shd w:val="clear" w:color="auto" w:fill="auto"/>
            <w:vAlign w:val="center"/>
            <w:hideMark/>
          </w:tcPr>
          <w:p w14:paraId="4A84AA7B"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1-30969922</w:t>
            </w:r>
          </w:p>
        </w:tc>
        <w:tc>
          <w:tcPr>
            <w:tcW w:w="2087" w:type="dxa"/>
            <w:shd w:val="clear" w:color="auto" w:fill="auto"/>
            <w:vAlign w:val="center"/>
            <w:hideMark/>
          </w:tcPr>
          <w:p w14:paraId="5E8D07C0"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No Clasificada</w:t>
            </w:r>
          </w:p>
        </w:tc>
        <w:tc>
          <w:tcPr>
            <w:tcW w:w="1984" w:type="dxa"/>
            <w:shd w:val="clear" w:color="auto" w:fill="auto"/>
            <w:vAlign w:val="center"/>
            <w:hideMark/>
          </w:tcPr>
          <w:p w14:paraId="636F2D22" w14:textId="7D648CD5"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933,439.00</w:t>
            </w:r>
          </w:p>
        </w:tc>
      </w:tr>
      <w:tr w:rsidR="00335D7C" w:rsidRPr="00465D0B" w14:paraId="017D663F" w14:textId="77777777" w:rsidTr="00A320E3">
        <w:trPr>
          <w:trHeight w:val="320"/>
        </w:trPr>
        <w:tc>
          <w:tcPr>
            <w:tcW w:w="1980" w:type="dxa"/>
            <w:shd w:val="clear" w:color="auto" w:fill="auto"/>
            <w:vAlign w:val="bottom"/>
            <w:hideMark/>
          </w:tcPr>
          <w:p w14:paraId="599188B7" w14:textId="4A64DCB3"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RV Diesel, SRL</w:t>
            </w:r>
          </w:p>
        </w:tc>
        <w:tc>
          <w:tcPr>
            <w:tcW w:w="2024" w:type="dxa"/>
            <w:shd w:val="clear" w:color="auto" w:fill="auto"/>
            <w:vAlign w:val="center"/>
            <w:hideMark/>
          </w:tcPr>
          <w:p w14:paraId="3F36AF72"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1-30172323</w:t>
            </w:r>
          </w:p>
        </w:tc>
        <w:tc>
          <w:tcPr>
            <w:tcW w:w="2087" w:type="dxa"/>
            <w:shd w:val="clear" w:color="auto" w:fill="auto"/>
            <w:vAlign w:val="center"/>
            <w:hideMark/>
          </w:tcPr>
          <w:p w14:paraId="2FF56F86"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No Clasificada</w:t>
            </w:r>
          </w:p>
        </w:tc>
        <w:tc>
          <w:tcPr>
            <w:tcW w:w="1984" w:type="dxa"/>
            <w:shd w:val="clear" w:color="auto" w:fill="auto"/>
            <w:vAlign w:val="center"/>
            <w:hideMark/>
          </w:tcPr>
          <w:p w14:paraId="75C4299D" w14:textId="621AD308"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2,700,000.00</w:t>
            </w:r>
          </w:p>
        </w:tc>
      </w:tr>
      <w:tr w:rsidR="00335D7C" w:rsidRPr="00465D0B" w14:paraId="372D2D9A" w14:textId="77777777" w:rsidTr="00A320E3">
        <w:trPr>
          <w:trHeight w:val="630"/>
        </w:trPr>
        <w:tc>
          <w:tcPr>
            <w:tcW w:w="1980" w:type="dxa"/>
            <w:shd w:val="clear" w:color="auto" w:fill="auto"/>
            <w:vAlign w:val="bottom"/>
            <w:hideMark/>
          </w:tcPr>
          <w:p w14:paraId="42C83C41" w14:textId="48BCC2B8"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Transporte Sheila, Servicios Turísticos, SRL</w:t>
            </w:r>
          </w:p>
        </w:tc>
        <w:tc>
          <w:tcPr>
            <w:tcW w:w="2024" w:type="dxa"/>
            <w:shd w:val="clear" w:color="auto" w:fill="auto"/>
            <w:vAlign w:val="center"/>
            <w:hideMark/>
          </w:tcPr>
          <w:p w14:paraId="16BC5A64"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1-23007991</w:t>
            </w:r>
          </w:p>
        </w:tc>
        <w:tc>
          <w:tcPr>
            <w:tcW w:w="2087" w:type="dxa"/>
            <w:shd w:val="clear" w:color="auto" w:fill="auto"/>
            <w:vAlign w:val="center"/>
            <w:hideMark/>
          </w:tcPr>
          <w:p w14:paraId="52E465ED"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No Clasificada</w:t>
            </w:r>
          </w:p>
        </w:tc>
        <w:tc>
          <w:tcPr>
            <w:tcW w:w="1984" w:type="dxa"/>
            <w:shd w:val="clear" w:color="auto" w:fill="auto"/>
            <w:vAlign w:val="center"/>
            <w:hideMark/>
          </w:tcPr>
          <w:p w14:paraId="1F270666" w14:textId="2FD0A7CA"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13,200.00</w:t>
            </w:r>
          </w:p>
        </w:tc>
      </w:tr>
      <w:tr w:rsidR="00335D7C" w:rsidRPr="00465D0B" w14:paraId="2638EC14" w14:textId="77777777" w:rsidTr="00A320E3">
        <w:trPr>
          <w:trHeight w:val="630"/>
        </w:trPr>
        <w:tc>
          <w:tcPr>
            <w:tcW w:w="1980" w:type="dxa"/>
            <w:shd w:val="clear" w:color="auto" w:fill="auto"/>
            <w:vAlign w:val="bottom"/>
            <w:hideMark/>
          </w:tcPr>
          <w:p w14:paraId="5B3B4FC6" w14:textId="0C83C065" w:rsidR="00465D0B" w:rsidRPr="001A4BD9" w:rsidRDefault="00465D0B" w:rsidP="00486C89">
            <w:pPr>
              <w:spacing w:afterLines="160" w:after="384" w:line="360" w:lineRule="auto"/>
              <w:jc w:val="center"/>
              <w:rPr>
                <w:color w:val="808080" w:themeColor="background1" w:themeShade="80"/>
                <w:spacing w:val="0"/>
                <w:szCs w:val="26"/>
              </w:rPr>
            </w:pPr>
            <w:r w:rsidRPr="001A4BD9">
              <w:rPr>
                <w:color w:val="808080" w:themeColor="background1" w:themeShade="80"/>
                <w:spacing w:val="0"/>
                <w:szCs w:val="26"/>
              </w:rPr>
              <w:t>American Business Machine, SRL (ABM)</w:t>
            </w:r>
          </w:p>
        </w:tc>
        <w:tc>
          <w:tcPr>
            <w:tcW w:w="2024" w:type="dxa"/>
            <w:shd w:val="clear" w:color="auto" w:fill="auto"/>
            <w:vAlign w:val="center"/>
            <w:hideMark/>
          </w:tcPr>
          <w:p w14:paraId="0D704F2D"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1-01103434</w:t>
            </w:r>
          </w:p>
        </w:tc>
        <w:tc>
          <w:tcPr>
            <w:tcW w:w="2087" w:type="dxa"/>
            <w:shd w:val="clear" w:color="auto" w:fill="auto"/>
            <w:vAlign w:val="center"/>
            <w:hideMark/>
          </w:tcPr>
          <w:p w14:paraId="289A2892"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3D133DDC" w14:textId="6F8A3141"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45,912.69</w:t>
            </w:r>
          </w:p>
        </w:tc>
      </w:tr>
      <w:tr w:rsidR="00335D7C" w:rsidRPr="00465D0B" w14:paraId="0BC87FC4" w14:textId="77777777" w:rsidTr="00A320E3">
        <w:trPr>
          <w:trHeight w:val="940"/>
        </w:trPr>
        <w:tc>
          <w:tcPr>
            <w:tcW w:w="1980" w:type="dxa"/>
            <w:shd w:val="clear" w:color="auto" w:fill="auto"/>
            <w:vAlign w:val="bottom"/>
            <w:hideMark/>
          </w:tcPr>
          <w:p w14:paraId="70C575DB" w14:textId="79419BA8"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lastRenderedPageBreak/>
              <w:t xml:space="preserve">Auto Servicio Automotriz Inteligente RD, Auto </w:t>
            </w:r>
            <w:proofErr w:type="spellStart"/>
            <w:r w:rsidRPr="00465D0B">
              <w:rPr>
                <w:color w:val="808080" w:themeColor="background1" w:themeShade="80"/>
                <w:spacing w:val="0"/>
                <w:szCs w:val="26"/>
                <w:lang w:val="es-DO"/>
              </w:rPr>
              <w:t>Sai</w:t>
            </w:r>
            <w:proofErr w:type="spellEnd"/>
            <w:r w:rsidRPr="00465D0B">
              <w:rPr>
                <w:color w:val="808080" w:themeColor="background1" w:themeShade="80"/>
                <w:spacing w:val="0"/>
                <w:szCs w:val="26"/>
                <w:lang w:val="es-DO"/>
              </w:rPr>
              <w:t xml:space="preserve"> RD SRL</w:t>
            </w:r>
          </w:p>
        </w:tc>
        <w:tc>
          <w:tcPr>
            <w:tcW w:w="2024" w:type="dxa"/>
            <w:shd w:val="clear" w:color="auto" w:fill="auto"/>
            <w:vAlign w:val="center"/>
            <w:hideMark/>
          </w:tcPr>
          <w:p w14:paraId="62475468"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1-31588311</w:t>
            </w:r>
          </w:p>
        </w:tc>
        <w:tc>
          <w:tcPr>
            <w:tcW w:w="2087" w:type="dxa"/>
            <w:shd w:val="clear" w:color="auto" w:fill="auto"/>
            <w:vAlign w:val="center"/>
            <w:hideMark/>
          </w:tcPr>
          <w:p w14:paraId="657E11BD"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307B7872" w14:textId="684F611A"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499,999.98</w:t>
            </w:r>
          </w:p>
        </w:tc>
      </w:tr>
      <w:tr w:rsidR="00335D7C" w:rsidRPr="00465D0B" w14:paraId="3090C59D" w14:textId="77777777" w:rsidTr="00A320E3">
        <w:trPr>
          <w:trHeight w:val="320"/>
        </w:trPr>
        <w:tc>
          <w:tcPr>
            <w:tcW w:w="1980" w:type="dxa"/>
            <w:shd w:val="clear" w:color="auto" w:fill="auto"/>
            <w:vAlign w:val="bottom"/>
            <w:hideMark/>
          </w:tcPr>
          <w:p w14:paraId="25DA2738" w14:textId="4DE45DC4"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B&amp;F Mercantil, SRL</w:t>
            </w:r>
          </w:p>
        </w:tc>
        <w:tc>
          <w:tcPr>
            <w:tcW w:w="2024" w:type="dxa"/>
            <w:shd w:val="clear" w:color="auto" w:fill="auto"/>
            <w:vAlign w:val="center"/>
            <w:hideMark/>
          </w:tcPr>
          <w:p w14:paraId="3D1F5ED8"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1-30933286</w:t>
            </w:r>
          </w:p>
        </w:tc>
        <w:tc>
          <w:tcPr>
            <w:tcW w:w="2087" w:type="dxa"/>
            <w:shd w:val="clear" w:color="auto" w:fill="auto"/>
            <w:vAlign w:val="center"/>
            <w:hideMark/>
          </w:tcPr>
          <w:p w14:paraId="77865397"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7741C0DD" w14:textId="63CDFAC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10,605.11</w:t>
            </w:r>
          </w:p>
        </w:tc>
      </w:tr>
      <w:tr w:rsidR="00335D7C" w:rsidRPr="00465D0B" w14:paraId="4ED5CD28" w14:textId="77777777" w:rsidTr="00A320E3">
        <w:trPr>
          <w:trHeight w:val="320"/>
        </w:trPr>
        <w:tc>
          <w:tcPr>
            <w:tcW w:w="1980" w:type="dxa"/>
            <w:shd w:val="clear" w:color="auto" w:fill="auto"/>
            <w:vAlign w:val="bottom"/>
            <w:hideMark/>
          </w:tcPr>
          <w:p w14:paraId="3CF9DE18" w14:textId="434051B4"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Best</w:t>
            </w:r>
            <w:proofErr w:type="spellEnd"/>
            <w:r w:rsidRPr="00465D0B">
              <w:rPr>
                <w:color w:val="808080" w:themeColor="background1" w:themeShade="80"/>
                <w:spacing w:val="0"/>
                <w:szCs w:val="26"/>
                <w:lang w:val="es-DO"/>
              </w:rPr>
              <w:t xml:space="preserve"> </w:t>
            </w:r>
            <w:proofErr w:type="spellStart"/>
            <w:r w:rsidRPr="00465D0B">
              <w:rPr>
                <w:color w:val="808080" w:themeColor="background1" w:themeShade="80"/>
                <w:spacing w:val="0"/>
                <w:szCs w:val="26"/>
                <w:lang w:val="es-DO"/>
              </w:rPr>
              <w:t>Supply</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58CA1230"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1-30548579</w:t>
            </w:r>
          </w:p>
        </w:tc>
        <w:tc>
          <w:tcPr>
            <w:tcW w:w="2087" w:type="dxa"/>
            <w:shd w:val="clear" w:color="auto" w:fill="auto"/>
            <w:vAlign w:val="center"/>
            <w:hideMark/>
          </w:tcPr>
          <w:p w14:paraId="5B28A29D"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40F33F72" w14:textId="1C650F80"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259,599.37</w:t>
            </w:r>
          </w:p>
        </w:tc>
      </w:tr>
      <w:tr w:rsidR="00335D7C" w:rsidRPr="00465D0B" w14:paraId="7C04DB4D" w14:textId="77777777" w:rsidTr="00A320E3">
        <w:trPr>
          <w:trHeight w:val="630"/>
        </w:trPr>
        <w:tc>
          <w:tcPr>
            <w:tcW w:w="1980" w:type="dxa"/>
            <w:shd w:val="clear" w:color="auto" w:fill="auto"/>
            <w:vAlign w:val="bottom"/>
            <w:hideMark/>
          </w:tcPr>
          <w:p w14:paraId="7B2C6213" w14:textId="4DBA9CE6"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Centro Automotriz Remesa, SRL</w:t>
            </w:r>
          </w:p>
        </w:tc>
        <w:tc>
          <w:tcPr>
            <w:tcW w:w="2024" w:type="dxa"/>
            <w:shd w:val="clear" w:color="auto" w:fill="auto"/>
            <w:vAlign w:val="center"/>
            <w:hideMark/>
          </w:tcPr>
          <w:p w14:paraId="70BB7E57"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1-01602211</w:t>
            </w:r>
          </w:p>
        </w:tc>
        <w:tc>
          <w:tcPr>
            <w:tcW w:w="2087" w:type="dxa"/>
            <w:shd w:val="clear" w:color="auto" w:fill="auto"/>
            <w:vAlign w:val="center"/>
            <w:hideMark/>
          </w:tcPr>
          <w:p w14:paraId="63EAD128"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4266C79E" w14:textId="34A93ED8"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22,284.30</w:t>
            </w:r>
          </w:p>
        </w:tc>
      </w:tr>
      <w:tr w:rsidR="00335D7C" w:rsidRPr="00465D0B" w14:paraId="5655131A" w14:textId="77777777" w:rsidTr="00A320E3">
        <w:trPr>
          <w:trHeight w:val="320"/>
        </w:trPr>
        <w:tc>
          <w:tcPr>
            <w:tcW w:w="1980" w:type="dxa"/>
            <w:shd w:val="clear" w:color="auto" w:fill="auto"/>
            <w:vAlign w:val="bottom"/>
            <w:hideMark/>
          </w:tcPr>
          <w:p w14:paraId="615E102F" w14:textId="3C67066D"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xml:space="preserve">Disla Uribe </w:t>
            </w:r>
            <w:proofErr w:type="spellStart"/>
            <w:r w:rsidRPr="00465D0B">
              <w:rPr>
                <w:color w:val="808080" w:themeColor="background1" w:themeShade="80"/>
                <w:spacing w:val="0"/>
                <w:szCs w:val="26"/>
                <w:lang w:val="es-DO"/>
              </w:rPr>
              <w:t>Koncepto</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709FB49C"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1-30952371</w:t>
            </w:r>
          </w:p>
        </w:tc>
        <w:tc>
          <w:tcPr>
            <w:tcW w:w="2087" w:type="dxa"/>
            <w:shd w:val="clear" w:color="auto" w:fill="auto"/>
            <w:vAlign w:val="center"/>
            <w:hideMark/>
          </w:tcPr>
          <w:p w14:paraId="39E0C733"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7F46B32F" w14:textId="3FD5656E"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508,260.01</w:t>
            </w:r>
          </w:p>
        </w:tc>
      </w:tr>
      <w:tr w:rsidR="00335D7C" w:rsidRPr="00465D0B" w14:paraId="60729371" w14:textId="77777777" w:rsidTr="00A320E3">
        <w:trPr>
          <w:trHeight w:val="320"/>
        </w:trPr>
        <w:tc>
          <w:tcPr>
            <w:tcW w:w="1980" w:type="dxa"/>
            <w:shd w:val="clear" w:color="auto" w:fill="auto"/>
            <w:vAlign w:val="bottom"/>
            <w:hideMark/>
          </w:tcPr>
          <w:p w14:paraId="18CA9E32" w14:textId="52DF8B8B"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Equipos y Accesorios, SRL</w:t>
            </w:r>
          </w:p>
        </w:tc>
        <w:tc>
          <w:tcPr>
            <w:tcW w:w="2024" w:type="dxa"/>
            <w:shd w:val="clear" w:color="auto" w:fill="auto"/>
            <w:vAlign w:val="center"/>
            <w:hideMark/>
          </w:tcPr>
          <w:p w14:paraId="30239E29"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1-01572698</w:t>
            </w:r>
          </w:p>
        </w:tc>
        <w:tc>
          <w:tcPr>
            <w:tcW w:w="2087" w:type="dxa"/>
            <w:shd w:val="clear" w:color="auto" w:fill="auto"/>
            <w:vAlign w:val="center"/>
            <w:hideMark/>
          </w:tcPr>
          <w:p w14:paraId="617754FF"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3A04AD21" w14:textId="46E28730"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8,555.00</w:t>
            </w:r>
          </w:p>
        </w:tc>
      </w:tr>
      <w:tr w:rsidR="00335D7C" w:rsidRPr="00465D0B" w14:paraId="17F59AFB" w14:textId="77777777" w:rsidTr="00A320E3">
        <w:trPr>
          <w:trHeight w:val="630"/>
        </w:trPr>
        <w:tc>
          <w:tcPr>
            <w:tcW w:w="1980" w:type="dxa"/>
            <w:shd w:val="clear" w:color="auto" w:fill="auto"/>
            <w:vAlign w:val="bottom"/>
            <w:hideMark/>
          </w:tcPr>
          <w:p w14:paraId="268F48B1" w14:textId="0BD898D4"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Ferroelectro</w:t>
            </w:r>
            <w:proofErr w:type="spellEnd"/>
            <w:r w:rsidRPr="00465D0B">
              <w:rPr>
                <w:color w:val="808080" w:themeColor="background1" w:themeShade="80"/>
                <w:spacing w:val="0"/>
                <w:szCs w:val="26"/>
                <w:lang w:val="es-DO"/>
              </w:rPr>
              <w:t xml:space="preserve"> Industrial y Refrigeración F&amp;H, SRL</w:t>
            </w:r>
          </w:p>
        </w:tc>
        <w:tc>
          <w:tcPr>
            <w:tcW w:w="2024" w:type="dxa"/>
            <w:shd w:val="clear" w:color="auto" w:fill="auto"/>
            <w:vAlign w:val="center"/>
            <w:hideMark/>
          </w:tcPr>
          <w:p w14:paraId="61E484B1"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1-30734501</w:t>
            </w:r>
          </w:p>
        </w:tc>
        <w:tc>
          <w:tcPr>
            <w:tcW w:w="2087" w:type="dxa"/>
            <w:shd w:val="clear" w:color="auto" w:fill="auto"/>
            <w:vAlign w:val="center"/>
            <w:hideMark/>
          </w:tcPr>
          <w:p w14:paraId="16C364B4"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60FAFE2B" w14:textId="308FACC2"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336,875.02</w:t>
            </w:r>
          </w:p>
        </w:tc>
      </w:tr>
      <w:tr w:rsidR="00335D7C" w:rsidRPr="00465D0B" w14:paraId="2178583D" w14:textId="77777777" w:rsidTr="00A320E3">
        <w:trPr>
          <w:trHeight w:val="320"/>
        </w:trPr>
        <w:tc>
          <w:tcPr>
            <w:tcW w:w="1980" w:type="dxa"/>
            <w:shd w:val="clear" w:color="auto" w:fill="auto"/>
            <w:vAlign w:val="bottom"/>
            <w:hideMark/>
          </w:tcPr>
          <w:p w14:paraId="44473D1D" w14:textId="378D8F76"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Flow, SRL</w:t>
            </w:r>
          </w:p>
        </w:tc>
        <w:tc>
          <w:tcPr>
            <w:tcW w:w="2024" w:type="dxa"/>
            <w:shd w:val="clear" w:color="auto" w:fill="auto"/>
            <w:vAlign w:val="center"/>
            <w:hideMark/>
          </w:tcPr>
          <w:p w14:paraId="7C0068A2"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1-24014271</w:t>
            </w:r>
          </w:p>
        </w:tc>
        <w:tc>
          <w:tcPr>
            <w:tcW w:w="2087" w:type="dxa"/>
            <w:shd w:val="clear" w:color="auto" w:fill="auto"/>
            <w:vAlign w:val="center"/>
            <w:hideMark/>
          </w:tcPr>
          <w:p w14:paraId="36BB0CA8"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40E161F9" w14:textId="508C1063"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640,374.79</w:t>
            </w:r>
          </w:p>
        </w:tc>
      </w:tr>
      <w:tr w:rsidR="00335D7C" w:rsidRPr="00465D0B" w14:paraId="6F0FBE0A" w14:textId="77777777" w:rsidTr="00A320E3">
        <w:trPr>
          <w:trHeight w:val="630"/>
        </w:trPr>
        <w:tc>
          <w:tcPr>
            <w:tcW w:w="1980" w:type="dxa"/>
            <w:shd w:val="clear" w:color="auto" w:fill="auto"/>
            <w:vAlign w:val="bottom"/>
            <w:hideMark/>
          </w:tcPr>
          <w:p w14:paraId="20DDDA47" w14:textId="29D3E748"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lastRenderedPageBreak/>
              <w:t>JFD &amp; ETC, Ideas Que Venden !!, SRL</w:t>
            </w:r>
          </w:p>
        </w:tc>
        <w:tc>
          <w:tcPr>
            <w:tcW w:w="2024" w:type="dxa"/>
            <w:shd w:val="clear" w:color="auto" w:fill="auto"/>
            <w:vAlign w:val="center"/>
            <w:hideMark/>
          </w:tcPr>
          <w:p w14:paraId="7A0B9F85"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1-30751919</w:t>
            </w:r>
          </w:p>
        </w:tc>
        <w:tc>
          <w:tcPr>
            <w:tcW w:w="2087" w:type="dxa"/>
            <w:shd w:val="clear" w:color="auto" w:fill="auto"/>
            <w:vAlign w:val="center"/>
            <w:hideMark/>
          </w:tcPr>
          <w:p w14:paraId="2AF3A755"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60671EA6" w14:textId="1296CFF9"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4,130.00</w:t>
            </w:r>
          </w:p>
        </w:tc>
      </w:tr>
      <w:tr w:rsidR="00335D7C" w:rsidRPr="00465D0B" w14:paraId="4142FB22" w14:textId="77777777" w:rsidTr="00A320E3">
        <w:trPr>
          <w:trHeight w:val="320"/>
        </w:trPr>
        <w:tc>
          <w:tcPr>
            <w:tcW w:w="1980" w:type="dxa"/>
            <w:shd w:val="clear" w:color="auto" w:fill="auto"/>
            <w:vAlign w:val="bottom"/>
            <w:hideMark/>
          </w:tcPr>
          <w:p w14:paraId="49FA6983" w14:textId="4A67F0B8"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Limcoba</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26AEA560"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1-01672562</w:t>
            </w:r>
          </w:p>
        </w:tc>
        <w:tc>
          <w:tcPr>
            <w:tcW w:w="2087" w:type="dxa"/>
            <w:shd w:val="clear" w:color="auto" w:fill="auto"/>
            <w:vAlign w:val="center"/>
            <w:hideMark/>
          </w:tcPr>
          <w:p w14:paraId="150B251A"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679B0606" w14:textId="2FFD3F02"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46,610.00</w:t>
            </w:r>
          </w:p>
        </w:tc>
      </w:tr>
      <w:tr w:rsidR="00335D7C" w:rsidRPr="00465D0B" w14:paraId="796BB842" w14:textId="77777777" w:rsidTr="00A320E3">
        <w:trPr>
          <w:trHeight w:val="320"/>
        </w:trPr>
        <w:tc>
          <w:tcPr>
            <w:tcW w:w="1980" w:type="dxa"/>
            <w:shd w:val="clear" w:color="auto" w:fill="auto"/>
            <w:vAlign w:val="bottom"/>
            <w:hideMark/>
          </w:tcPr>
          <w:p w14:paraId="41A910DB" w14:textId="05A536DB"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Luyens</w:t>
            </w:r>
            <w:proofErr w:type="spellEnd"/>
            <w:r w:rsidRPr="00465D0B">
              <w:rPr>
                <w:color w:val="808080" w:themeColor="background1" w:themeShade="80"/>
                <w:spacing w:val="0"/>
                <w:szCs w:val="26"/>
                <w:lang w:val="es-DO"/>
              </w:rPr>
              <w:t xml:space="preserve"> Comercial, SRL</w:t>
            </w:r>
          </w:p>
        </w:tc>
        <w:tc>
          <w:tcPr>
            <w:tcW w:w="2024" w:type="dxa"/>
            <w:shd w:val="clear" w:color="auto" w:fill="auto"/>
            <w:vAlign w:val="center"/>
            <w:hideMark/>
          </w:tcPr>
          <w:p w14:paraId="0DF882AB"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1-30630161</w:t>
            </w:r>
          </w:p>
        </w:tc>
        <w:tc>
          <w:tcPr>
            <w:tcW w:w="2087" w:type="dxa"/>
            <w:shd w:val="clear" w:color="auto" w:fill="auto"/>
            <w:vAlign w:val="center"/>
            <w:hideMark/>
          </w:tcPr>
          <w:p w14:paraId="11B99D2F"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18CFDD5B" w14:textId="6EB9D8A1"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50,277.59</w:t>
            </w:r>
          </w:p>
        </w:tc>
      </w:tr>
      <w:tr w:rsidR="00335D7C" w:rsidRPr="00465D0B" w14:paraId="5B1D41C7" w14:textId="77777777" w:rsidTr="00A320E3">
        <w:trPr>
          <w:trHeight w:val="630"/>
        </w:trPr>
        <w:tc>
          <w:tcPr>
            <w:tcW w:w="1980" w:type="dxa"/>
            <w:shd w:val="clear" w:color="auto" w:fill="auto"/>
            <w:vAlign w:val="bottom"/>
            <w:hideMark/>
          </w:tcPr>
          <w:p w14:paraId="3488B1C4" w14:textId="427C8173"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xml:space="preserve">Martínez Torres </w:t>
            </w:r>
            <w:proofErr w:type="spellStart"/>
            <w:r w:rsidRPr="00465D0B">
              <w:rPr>
                <w:color w:val="808080" w:themeColor="background1" w:themeShade="80"/>
                <w:spacing w:val="0"/>
                <w:szCs w:val="26"/>
                <w:lang w:val="es-DO"/>
              </w:rPr>
              <w:t>Traveling</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7B18745B"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1-31649939</w:t>
            </w:r>
          </w:p>
        </w:tc>
        <w:tc>
          <w:tcPr>
            <w:tcW w:w="2087" w:type="dxa"/>
            <w:shd w:val="clear" w:color="auto" w:fill="auto"/>
            <w:vAlign w:val="center"/>
            <w:hideMark/>
          </w:tcPr>
          <w:p w14:paraId="7434C430"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27574C77" w14:textId="4B5C3B7E"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4,399,818.80</w:t>
            </w:r>
          </w:p>
        </w:tc>
      </w:tr>
      <w:tr w:rsidR="00335D7C" w:rsidRPr="00465D0B" w14:paraId="414F4445" w14:textId="77777777" w:rsidTr="00A320E3">
        <w:trPr>
          <w:trHeight w:val="320"/>
        </w:trPr>
        <w:tc>
          <w:tcPr>
            <w:tcW w:w="1980" w:type="dxa"/>
            <w:shd w:val="clear" w:color="auto" w:fill="auto"/>
            <w:vAlign w:val="bottom"/>
            <w:hideMark/>
          </w:tcPr>
          <w:p w14:paraId="0C715340" w14:textId="71BA4DF9"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P.A. Catering, SRL</w:t>
            </w:r>
          </w:p>
        </w:tc>
        <w:tc>
          <w:tcPr>
            <w:tcW w:w="2024" w:type="dxa"/>
            <w:shd w:val="clear" w:color="auto" w:fill="auto"/>
            <w:vAlign w:val="center"/>
            <w:hideMark/>
          </w:tcPr>
          <w:p w14:paraId="72937D90"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1-31155091</w:t>
            </w:r>
          </w:p>
        </w:tc>
        <w:tc>
          <w:tcPr>
            <w:tcW w:w="2087" w:type="dxa"/>
            <w:shd w:val="clear" w:color="auto" w:fill="auto"/>
            <w:vAlign w:val="center"/>
            <w:hideMark/>
          </w:tcPr>
          <w:p w14:paraId="1F44E9D0"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31CA84A4" w14:textId="3D640A74"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4,283.40</w:t>
            </w:r>
          </w:p>
        </w:tc>
      </w:tr>
      <w:tr w:rsidR="00335D7C" w:rsidRPr="00465D0B" w14:paraId="7DBCEE66" w14:textId="77777777" w:rsidTr="00A320E3">
        <w:trPr>
          <w:trHeight w:val="320"/>
        </w:trPr>
        <w:tc>
          <w:tcPr>
            <w:tcW w:w="1980" w:type="dxa"/>
            <w:shd w:val="clear" w:color="auto" w:fill="auto"/>
            <w:vAlign w:val="bottom"/>
            <w:hideMark/>
          </w:tcPr>
          <w:p w14:paraId="18FAE9DA" w14:textId="78A6C34A"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Productex</w:t>
            </w:r>
            <w:proofErr w:type="spellEnd"/>
            <w:r w:rsidRPr="00465D0B">
              <w:rPr>
                <w:color w:val="808080" w:themeColor="background1" w:themeShade="80"/>
                <w:spacing w:val="0"/>
                <w:szCs w:val="26"/>
                <w:lang w:val="es-DO"/>
              </w:rPr>
              <w:t xml:space="preserve"> R2, SRL</w:t>
            </w:r>
          </w:p>
        </w:tc>
        <w:tc>
          <w:tcPr>
            <w:tcW w:w="2024" w:type="dxa"/>
            <w:shd w:val="clear" w:color="auto" w:fill="auto"/>
            <w:vAlign w:val="center"/>
            <w:hideMark/>
          </w:tcPr>
          <w:p w14:paraId="6CEA216A"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1-31041932</w:t>
            </w:r>
          </w:p>
        </w:tc>
        <w:tc>
          <w:tcPr>
            <w:tcW w:w="2087" w:type="dxa"/>
            <w:shd w:val="clear" w:color="auto" w:fill="auto"/>
            <w:vAlign w:val="center"/>
            <w:hideMark/>
          </w:tcPr>
          <w:p w14:paraId="6D10DBD0"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3ACDA197" w14:textId="5B9979BE"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106,200.00</w:t>
            </w:r>
          </w:p>
        </w:tc>
      </w:tr>
      <w:tr w:rsidR="00335D7C" w:rsidRPr="00465D0B" w14:paraId="0D45F48C" w14:textId="77777777" w:rsidTr="00A320E3">
        <w:trPr>
          <w:trHeight w:val="630"/>
        </w:trPr>
        <w:tc>
          <w:tcPr>
            <w:tcW w:w="1980" w:type="dxa"/>
            <w:shd w:val="clear" w:color="auto" w:fill="auto"/>
            <w:vAlign w:val="bottom"/>
            <w:hideMark/>
          </w:tcPr>
          <w:p w14:paraId="5412C95F" w14:textId="1C685881"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Ramirez</w:t>
            </w:r>
            <w:proofErr w:type="spellEnd"/>
            <w:r w:rsidRPr="00465D0B">
              <w:rPr>
                <w:color w:val="808080" w:themeColor="background1" w:themeShade="80"/>
                <w:spacing w:val="0"/>
                <w:szCs w:val="26"/>
                <w:lang w:val="es-DO"/>
              </w:rPr>
              <w:t xml:space="preserve"> &amp; Mojica </w:t>
            </w:r>
            <w:proofErr w:type="spellStart"/>
            <w:r w:rsidRPr="00465D0B">
              <w:rPr>
                <w:color w:val="808080" w:themeColor="background1" w:themeShade="80"/>
                <w:spacing w:val="0"/>
                <w:szCs w:val="26"/>
                <w:lang w:val="es-DO"/>
              </w:rPr>
              <w:t>Envoy</w:t>
            </w:r>
            <w:proofErr w:type="spellEnd"/>
            <w:r w:rsidRPr="00465D0B">
              <w:rPr>
                <w:color w:val="808080" w:themeColor="background1" w:themeShade="80"/>
                <w:spacing w:val="0"/>
                <w:szCs w:val="26"/>
                <w:lang w:val="es-DO"/>
              </w:rPr>
              <w:t xml:space="preserve"> Pack Courier Express, SRL</w:t>
            </w:r>
          </w:p>
        </w:tc>
        <w:tc>
          <w:tcPr>
            <w:tcW w:w="2024" w:type="dxa"/>
            <w:shd w:val="clear" w:color="auto" w:fill="auto"/>
            <w:vAlign w:val="center"/>
            <w:hideMark/>
          </w:tcPr>
          <w:p w14:paraId="6FC42756"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1-31505635</w:t>
            </w:r>
          </w:p>
        </w:tc>
        <w:tc>
          <w:tcPr>
            <w:tcW w:w="2087" w:type="dxa"/>
            <w:shd w:val="clear" w:color="auto" w:fill="auto"/>
            <w:vAlign w:val="center"/>
            <w:hideMark/>
          </w:tcPr>
          <w:p w14:paraId="532608AD"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7527A731" w14:textId="35843EC5"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66,080.00</w:t>
            </w:r>
          </w:p>
        </w:tc>
      </w:tr>
      <w:tr w:rsidR="00335D7C" w:rsidRPr="00465D0B" w14:paraId="5538B6B9" w14:textId="77777777" w:rsidTr="00A320E3">
        <w:trPr>
          <w:trHeight w:val="320"/>
        </w:trPr>
        <w:tc>
          <w:tcPr>
            <w:tcW w:w="1980" w:type="dxa"/>
            <w:shd w:val="clear" w:color="auto" w:fill="auto"/>
            <w:vAlign w:val="bottom"/>
            <w:hideMark/>
          </w:tcPr>
          <w:p w14:paraId="4FC34825" w14:textId="2B91BFD4"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xml:space="preserve">Repuestos </w:t>
            </w:r>
            <w:proofErr w:type="spellStart"/>
            <w:r w:rsidRPr="00465D0B">
              <w:rPr>
                <w:color w:val="808080" w:themeColor="background1" w:themeShade="80"/>
                <w:spacing w:val="0"/>
                <w:szCs w:val="26"/>
                <w:lang w:val="es-DO"/>
              </w:rPr>
              <w:t>Maroca</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11B39081"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1-31974791</w:t>
            </w:r>
          </w:p>
        </w:tc>
        <w:tc>
          <w:tcPr>
            <w:tcW w:w="2087" w:type="dxa"/>
            <w:shd w:val="clear" w:color="auto" w:fill="auto"/>
            <w:vAlign w:val="center"/>
            <w:hideMark/>
          </w:tcPr>
          <w:p w14:paraId="30BB6F45"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21A86BB5" w14:textId="652D1B12"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75,992.00</w:t>
            </w:r>
          </w:p>
        </w:tc>
      </w:tr>
      <w:tr w:rsidR="00335D7C" w:rsidRPr="00465D0B" w14:paraId="6B1461E7" w14:textId="77777777" w:rsidTr="00A320E3">
        <w:trPr>
          <w:trHeight w:val="630"/>
        </w:trPr>
        <w:tc>
          <w:tcPr>
            <w:tcW w:w="1980" w:type="dxa"/>
            <w:shd w:val="clear" w:color="auto" w:fill="auto"/>
            <w:vAlign w:val="bottom"/>
            <w:hideMark/>
          </w:tcPr>
          <w:p w14:paraId="7BC6CB58" w14:textId="25DBD09F"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xml:space="preserve">Soluciones Tecnológicas </w:t>
            </w:r>
            <w:r w:rsidRPr="00465D0B">
              <w:rPr>
                <w:color w:val="808080" w:themeColor="background1" w:themeShade="80"/>
                <w:spacing w:val="0"/>
                <w:szCs w:val="26"/>
                <w:lang w:val="es-DO"/>
              </w:rPr>
              <w:lastRenderedPageBreak/>
              <w:t>Empresariales, SRL</w:t>
            </w:r>
          </w:p>
        </w:tc>
        <w:tc>
          <w:tcPr>
            <w:tcW w:w="2024" w:type="dxa"/>
            <w:shd w:val="clear" w:color="auto" w:fill="auto"/>
            <w:vAlign w:val="center"/>
            <w:hideMark/>
          </w:tcPr>
          <w:p w14:paraId="1473DDA4"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lastRenderedPageBreak/>
              <w:t>1-01759739</w:t>
            </w:r>
          </w:p>
        </w:tc>
        <w:tc>
          <w:tcPr>
            <w:tcW w:w="2087" w:type="dxa"/>
            <w:shd w:val="clear" w:color="auto" w:fill="auto"/>
            <w:vAlign w:val="center"/>
            <w:hideMark/>
          </w:tcPr>
          <w:p w14:paraId="3C0A9AFE"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7DE8E7DF" w14:textId="17D89653"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273,760.00</w:t>
            </w:r>
          </w:p>
        </w:tc>
      </w:tr>
      <w:tr w:rsidR="00335D7C" w:rsidRPr="00465D0B" w14:paraId="272016E7" w14:textId="77777777" w:rsidTr="00A320E3">
        <w:trPr>
          <w:trHeight w:val="320"/>
        </w:trPr>
        <w:tc>
          <w:tcPr>
            <w:tcW w:w="1980" w:type="dxa"/>
            <w:shd w:val="clear" w:color="auto" w:fill="auto"/>
            <w:vAlign w:val="bottom"/>
            <w:hideMark/>
          </w:tcPr>
          <w:p w14:paraId="07FCB98E" w14:textId="3816713B" w:rsidR="00465D0B" w:rsidRPr="00465D0B" w:rsidRDefault="00465D0B" w:rsidP="00486C89">
            <w:pPr>
              <w:spacing w:afterLines="160" w:after="384" w:line="360" w:lineRule="auto"/>
              <w:jc w:val="center"/>
              <w:rPr>
                <w:color w:val="808080" w:themeColor="background1" w:themeShade="80"/>
                <w:spacing w:val="0"/>
                <w:szCs w:val="26"/>
                <w:lang w:val="es-DO"/>
              </w:rPr>
            </w:pPr>
            <w:proofErr w:type="spellStart"/>
            <w:r w:rsidRPr="00465D0B">
              <w:rPr>
                <w:color w:val="808080" w:themeColor="background1" w:themeShade="80"/>
                <w:spacing w:val="0"/>
                <w:szCs w:val="26"/>
                <w:lang w:val="es-DO"/>
              </w:rPr>
              <w:t>Trovasa</w:t>
            </w:r>
            <w:proofErr w:type="spellEnd"/>
            <w:r w:rsidRPr="00465D0B">
              <w:rPr>
                <w:color w:val="808080" w:themeColor="background1" w:themeShade="80"/>
                <w:spacing w:val="0"/>
                <w:szCs w:val="26"/>
                <w:lang w:val="es-DO"/>
              </w:rPr>
              <w:t xml:space="preserve"> Hand </w:t>
            </w:r>
            <w:proofErr w:type="spellStart"/>
            <w:r w:rsidRPr="00465D0B">
              <w:rPr>
                <w:color w:val="808080" w:themeColor="background1" w:themeShade="80"/>
                <w:spacing w:val="0"/>
                <w:szCs w:val="26"/>
                <w:lang w:val="es-DO"/>
              </w:rPr>
              <w:t>Wash</w:t>
            </w:r>
            <w:proofErr w:type="spellEnd"/>
            <w:r w:rsidRPr="00465D0B">
              <w:rPr>
                <w:color w:val="808080" w:themeColor="background1" w:themeShade="80"/>
                <w:spacing w:val="0"/>
                <w:szCs w:val="26"/>
                <w:lang w:val="es-DO"/>
              </w:rPr>
              <w:t>, SRL</w:t>
            </w:r>
          </w:p>
        </w:tc>
        <w:tc>
          <w:tcPr>
            <w:tcW w:w="2024" w:type="dxa"/>
            <w:shd w:val="clear" w:color="auto" w:fill="auto"/>
            <w:vAlign w:val="center"/>
            <w:hideMark/>
          </w:tcPr>
          <w:p w14:paraId="05673FF3"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1-01640731</w:t>
            </w:r>
          </w:p>
        </w:tc>
        <w:tc>
          <w:tcPr>
            <w:tcW w:w="2087" w:type="dxa"/>
            <w:shd w:val="clear" w:color="auto" w:fill="auto"/>
            <w:vAlign w:val="center"/>
            <w:hideMark/>
          </w:tcPr>
          <w:p w14:paraId="650D0C11"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Pequeña Empresa</w:t>
            </w:r>
          </w:p>
        </w:tc>
        <w:tc>
          <w:tcPr>
            <w:tcW w:w="1984" w:type="dxa"/>
            <w:shd w:val="clear" w:color="auto" w:fill="auto"/>
            <w:vAlign w:val="center"/>
            <w:hideMark/>
          </w:tcPr>
          <w:p w14:paraId="4094CA42" w14:textId="12A0E83F"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87,749.64</w:t>
            </w:r>
          </w:p>
        </w:tc>
      </w:tr>
      <w:tr w:rsidR="00335D7C" w:rsidRPr="00465D0B" w14:paraId="36FBCBA1" w14:textId="77777777" w:rsidTr="00A320E3">
        <w:trPr>
          <w:trHeight w:val="630"/>
        </w:trPr>
        <w:tc>
          <w:tcPr>
            <w:tcW w:w="1980" w:type="dxa"/>
            <w:shd w:val="clear" w:color="auto" w:fill="auto"/>
            <w:vAlign w:val="bottom"/>
            <w:hideMark/>
          </w:tcPr>
          <w:p w14:paraId="151B55FE" w14:textId="3E7544F5"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ANGELICA MARIA NOBOA PAGAN</w:t>
            </w:r>
          </w:p>
        </w:tc>
        <w:tc>
          <w:tcPr>
            <w:tcW w:w="2024" w:type="dxa"/>
            <w:shd w:val="clear" w:color="auto" w:fill="auto"/>
            <w:vAlign w:val="center"/>
            <w:hideMark/>
          </w:tcPr>
          <w:p w14:paraId="54BE9BFB"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00100899640</w:t>
            </w:r>
          </w:p>
        </w:tc>
        <w:tc>
          <w:tcPr>
            <w:tcW w:w="2087" w:type="dxa"/>
            <w:shd w:val="clear" w:color="auto" w:fill="auto"/>
            <w:vAlign w:val="center"/>
            <w:hideMark/>
          </w:tcPr>
          <w:p w14:paraId="2F72DA8E"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Personas físicas</w:t>
            </w:r>
          </w:p>
        </w:tc>
        <w:tc>
          <w:tcPr>
            <w:tcW w:w="1984" w:type="dxa"/>
            <w:shd w:val="clear" w:color="auto" w:fill="auto"/>
            <w:vAlign w:val="center"/>
            <w:hideMark/>
          </w:tcPr>
          <w:p w14:paraId="6437426A" w14:textId="3216D5A8"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3,068,000.00</w:t>
            </w:r>
          </w:p>
        </w:tc>
      </w:tr>
      <w:tr w:rsidR="00335D7C" w:rsidRPr="00465D0B" w14:paraId="6786A496" w14:textId="77777777" w:rsidTr="00A320E3">
        <w:trPr>
          <w:trHeight w:val="630"/>
        </w:trPr>
        <w:tc>
          <w:tcPr>
            <w:tcW w:w="1980" w:type="dxa"/>
            <w:shd w:val="clear" w:color="auto" w:fill="auto"/>
            <w:vAlign w:val="bottom"/>
            <w:hideMark/>
          </w:tcPr>
          <w:p w14:paraId="74BFA146" w14:textId="36D16A88"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JUAN MATIAS CARDENES JIMENEZ</w:t>
            </w:r>
          </w:p>
        </w:tc>
        <w:tc>
          <w:tcPr>
            <w:tcW w:w="2024" w:type="dxa"/>
            <w:shd w:val="clear" w:color="auto" w:fill="auto"/>
            <w:vAlign w:val="center"/>
            <w:hideMark/>
          </w:tcPr>
          <w:p w14:paraId="769AE6B3"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00117867655</w:t>
            </w:r>
          </w:p>
        </w:tc>
        <w:tc>
          <w:tcPr>
            <w:tcW w:w="2087" w:type="dxa"/>
            <w:shd w:val="clear" w:color="auto" w:fill="auto"/>
            <w:vAlign w:val="center"/>
            <w:hideMark/>
          </w:tcPr>
          <w:p w14:paraId="2F914D00"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Personas físicas</w:t>
            </w:r>
          </w:p>
        </w:tc>
        <w:tc>
          <w:tcPr>
            <w:tcW w:w="1984" w:type="dxa"/>
            <w:shd w:val="clear" w:color="auto" w:fill="auto"/>
            <w:vAlign w:val="center"/>
            <w:hideMark/>
          </w:tcPr>
          <w:p w14:paraId="7443C918" w14:textId="1CDE967F"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29,146.00</w:t>
            </w:r>
          </w:p>
        </w:tc>
      </w:tr>
      <w:tr w:rsidR="00335D7C" w:rsidRPr="00465D0B" w14:paraId="7EEABB29" w14:textId="77777777" w:rsidTr="00A320E3">
        <w:trPr>
          <w:trHeight w:val="320"/>
        </w:trPr>
        <w:tc>
          <w:tcPr>
            <w:tcW w:w="1980" w:type="dxa"/>
            <w:shd w:val="clear" w:color="auto" w:fill="auto"/>
            <w:vAlign w:val="bottom"/>
            <w:hideMark/>
          </w:tcPr>
          <w:p w14:paraId="33650CE6" w14:textId="18AF2284"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Laura Jaquez Caminero</w:t>
            </w:r>
          </w:p>
        </w:tc>
        <w:tc>
          <w:tcPr>
            <w:tcW w:w="2024" w:type="dxa"/>
            <w:shd w:val="clear" w:color="auto" w:fill="auto"/>
            <w:vAlign w:val="center"/>
            <w:hideMark/>
          </w:tcPr>
          <w:p w14:paraId="46AC9771"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40226049316</w:t>
            </w:r>
          </w:p>
        </w:tc>
        <w:tc>
          <w:tcPr>
            <w:tcW w:w="2087" w:type="dxa"/>
            <w:shd w:val="clear" w:color="auto" w:fill="auto"/>
            <w:vAlign w:val="center"/>
            <w:hideMark/>
          </w:tcPr>
          <w:p w14:paraId="663A9341"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Personas físicas</w:t>
            </w:r>
          </w:p>
        </w:tc>
        <w:tc>
          <w:tcPr>
            <w:tcW w:w="1984" w:type="dxa"/>
            <w:shd w:val="clear" w:color="auto" w:fill="auto"/>
            <w:vAlign w:val="center"/>
            <w:hideMark/>
          </w:tcPr>
          <w:p w14:paraId="70301035" w14:textId="5468A764"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141,600.00</w:t>
            </w:r>
          </w:p>
        </w:tc>
      </w:tr>
      <w:tr w:rsidR="00335D7C" w:rsidRPr="00465D0B" w14:paraId="3DA82DC1" w14:textId="77777777" w:rsidTr="00A320E3">
        <w:trPr>
          <w:trHeight w:val="940"/>
        </w:trPr>
        <w:tc>
          <w:tcPr>
            <w:tcW w:w="1980" w:type="dxa"/>
            <w:shd w:val="clear" w:color="auto" w:fill="auto"/>
            <w:vAlign w:val="bottom"/>
            <w:hideMark/>
          </w:tcPr>
          <w:p w14:paraId="0E1B021E" w14:textId="3841E21B"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YLSI LADYS MARY INES GARCIA OBREGON ESPINAL</w:t>
            </w:r>
          </w:p>
        </w:tc>
        <w:tc>
          <w:tcPr>
            <w:tcW w:w="2024" w:type="dxa"/>
            <w:shd w:val="clear" w:color="auto" w:fill="auto"/>
            <w:vAlign w:val="center"/>
            <w:hideMark/>
          </w:tcPr>
          <w:p w14:paraId="3D2CF3DE"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00107803249</w:t>
            </w:r>
          </w:p>
        </w:tc>
        <w:tc>
          <w:tcPr>
            <w:tcW w:w="2087" w:type="dxa"/>
            <w:shd w:val="clear" w:color="auto" w:fill="auto"/>
            <w:vAlign w:val="center"/>
            <w:hideMark/>
          </w:tcPr>
          <w:p w14:paraId="0094639E" w14:textId="77777777"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Personas físicas</w:t>
            </w:r>
          </w:p>
        </w:tc>
        <w:tc>
          <w:tcPr>
            <w:tcW w:w="1984" w:type="dxa"/>
            <w:shd w:val="clear" w:color="auto" w:fill="auto"/>
            <w:vAlign w:val="center"/>
            <w:hideMark/>
          </w:tcPr>
          <w:p w14:paraId="57BE6150" w14:textId="5CEFF69A" w:rsidR="00465D0B" w:rsidRPr="00465D0B" w:rsidRDefault="00465D0B" w:rsidP="00486C89">
            <w:pPr>
              <w:spacing w:afterLines="160" w:after="384" w:line="360" w:lineRule="auto"/>
              <w:jc w:val="center"/>
              <w:rPr>
                <w:color w:val="808080" w:themeColor="background1" w:themeShade="80"/>
                <w:spacing w:val="0"/>
                <w:szCs w:val="26"/>
                <w:lang w:val="es-DO"/>
              </w:rPr>
            </w:pPr>
            <w:r w:rsidRPr="00465D0B">
              <w:rPr>
                <w:color w:val="808080" w:themeColor="background1" w:themeShade="80"/>
                <w:spacing w:val="0"/>
                <w:szCs w:val="26"/>
                <w:lang w:val="es-DO"/>
              </w:rPr>
              <w:t>$        164,020.00</w:t>
            </w:r>
          </w:p>
        </w:tc>
      </w:tr>
      <w:tr w:rsidR="00335D7C" w:rsidRPr="00465D0B" w14:paraId="6F547669" w14:textId="77777777" w:rsidTr="00A320E3">
        <w:trPr>
          <w:trHeight w:val="320"/>
        </w:trPr>
        <w:tc>
          <w:tcPr>
            <w:tcW w:w="6091" w:type="dxa"/>
            <w:gridSpan w:val="3"/>
            <w:shd w:val="clear" w:color="auto" w:fill="auto"/>
            <w:vAlign w:val="center"/>
            <w:hideMark/>
          </w:tcPr>
          <w:p w14:paraId="77F0156F" w14:textId="77777777" w:rsidR="00465D0B" w:rsidRPr="00DE5488" w:rsidRDefault="00465D0B" w:rsidP="00486C89">
            <w:pPr>
              <w:spacing w:afterLines="160" w:after="384" w:line="360" w:lineRule="auto"/>
              <w:jc w:val="center"/>
              <w:rPr>
                <w:b/>
                <w:bCs/>
                <w:color w:val="808080" w:themeColor="background1" w:themeShade="80"/>
                <w:spacing w:val="0"/>
                <w:szCs w:val="26"/>
                <w:lang w:val="es-DO"/>
              </w:rPr>
            </w:pPr>
            <w:proofErr w:type="gramStart"/>
            <w:r w:rsidRPr="00DE5488">
              <w:rPr>
                <w:b/>
                <w:bCs/>
                <w:color w:val="808080" w:themeColor="background1" w:themeShade="80"/>
                <w:spacing w:val="0"/>
                <w:szCs w:val="26"/>
                <w:lang w:val="es-DO"/>
              </w:rPr>
              <w:t>Total</w:t>
            </w:r>
            <w:proofErr w:type="gramEnd"/>
            <w:r w:rsidRPr="00DE5488">
              <w:rPr>
                <w:b/>
                <w:bCs/>
                <w:color w:val="808080" w:themeColor="background1" w:themeShade="80"/>
                <w:spacing w:val="0"/>
                <w:szCs w:val="26"/>
                <w:lang w:val="es-DO"/>
              </w:rPr>
              <w:t xml:space="preserve"> General RD$</w:t>
            </w:r>
          </w:p>
        </w:tc>
        <w:tc>
          <w:tcPr>
            <w:tcW w:w="1984" w:type="dxa"/>
            <w:shd w:val="clear" w:color="auto" w:fill="auto"/>
            <w:vAlign w:val="center"/>
            <w:hideMark/>
          </w:tcPr>
          <w:p w14:paraId="507338BC" w14:textId="77777777" w:rsidR="00465D0B" w:rsidRPr="00DE5488" w:rsidRDefault="00465D0B" w:rsidP="00486C89">
            <w:pPr>
              <w:spacing w:afterLines="160" w:after="384" w:line="360" w:lineRule="auto"/>
              <w:jc w:val="center"/>
              <w:rPr>
                <w:b/>
                <w:bCs/>
                <w:color w:val="808080" w:themeColor="background1" w:themeShade="80"/>
                <w:spacing w:val="0"/>
                <w:szCs w:val="26"/>
                <w:lang w:val="es-DO"/>
              </w:rPr>
            </w:pPr>
            <w:r w:rsidRPr="00DE5488">
              <w:rPr>
                <w:b/>
                <w:bCs/>
                <w:color w:val="808080" w:themeColor="background1" w:themeShade="80"/>
                <w:spacing w:val="0"/>
                <w:szCs w:val="26"/>
                <w:lang w:val="es-DO"/>
              </w:rPr>
              <w:t>$23,950,388.32</w:t>
            </w:r>
          </w:p>
        </w:tc>
      </w:tr>
    </w:tbl>
    <w:p w14:paraId="6487EBAA" w14:textId="3BFEA158" w:rsidR="00E66A9E" w:rsidRDefault="00E66A9E" w:rsidP="003B2DF8">
      <w:pPr>
        <w:autoSpaceDE w:val="0"/>
        <w:autoSpaceDN w:val="0"/>
        <w:adjustRightInd w:val="0"/>
        <w:spacing w:afterLines="160" w:after="384" w:line="360" w:lineRule="auto"/>
        <w:rPr>
          <w:color w:val="808080" w:themeColor="background1" w:themeShade="80"/>
          <w:szCs w:val="26"/>
          <w:lang w:val="es-DO"/>
        </w:rPr>
      </w:pPr>
    </w:p>
    <w:p w14:paraId="1112C1C5" w14:textId="2E41CCD5" w:rsidR="00E129CE" w:rsidRPr="00B7046D" w:rsidRDefault="00AE1A09" w:rsidP="00B7046D">
      <w:pPr>
        <w:pStyle w:val="Prrafodelista"/>
        <w:numPr>
          <w:ilvl w:val="0"/>
          <w:numId w:val="11"/>
        </w:numPr>
        <w:autoSpaceDE w:val="0"/>
        <w:autoSpaceDN w:val="0"/>
        <w:adjustRightInd w:val="0"/>
        <w:spacing w:afterLines="160" w:after="384" w:line="360" w:lineRule="auto"/>
        <w:ind w:left="360"/>
        <w:rPr>
          <w:rFonts w:ascii="Times New Roman" w:eastAsiaTheme="minorHAnsi" w:hAnsi="Times New Roman"/>
          <w:b/>
          <w:bCs/>
          <w:color w:val="808080" w:themeColor="background1" w:themeShade="80"/>
          <w:sz w:val="24"/>
          <w:szCs w:val="26"/>
          <w:lang w:val="es-DO"/>
        </w:rPr>
      </w:pPr>
      <w:r w:rsidRPr="00B7046D">
        <w:rPr>
          <w:rFonts w:ascii="Times New Roman" w:eastAsiaTheme="minorHAnsi" w:hAnsi="Times New Roman"/>
          <w:b/>
          <w:bCs/>
          <w:color w:val="808080" w:themeColor="background1" w:themeShade="80"/>
          <w:sz w:val="24"/>
          <w:szCs w:val="26"/>
          <w:lang w:val="es-DO"/>
        </w:rPr>
        <w:lastRenderedPageBreak/>
        <w:t>Compras y Contrataciones por Tipo de Proveedor</w:t>
      </w:r>
      <w:r w:rsidRPr="00B7046D">
        <w:rPr>
          <w:rFonts w:ascii="Times New Roman" w:eastAsiaTheme="minorHAnsi" w:hAnsi="Times New Roman"/>
          <w:b/>
          <w:bCs/>
          <w:color w:val="808080" w:themeColor="background1" w:themeShade="80"/>
          <w:sz w:val="24"/>
          <w:szCs w:val="26"/>
          <w:lang w:val="es-DO"/>
        </w:rPr>
        <w:br/>
        <w:t xml:space="preserve">Periodo Enero - 28 de </w:t>
      </w:r>
      <w:proofErr w:type="gramStart"/>
      <w:r w:rsidRPr="00B7046D">
        <w:rPr>
          <w:rFonts w:ascii="Times New Roman" w:eastAsiaTheme="minorHAnsi" w:hAnsi="Times New Roman"/>
          <w:b/>
          <w:bCs/>
          <w:color w:val="808080" w:themeColor="background1" w:themeShade="80"/>
          <w:sz w:val="24"/>
          <w:szCs w:val="26"/>
          <w:lang w:val="es-DO"/>
        </w:rPr>
        <w:t>Noviembre</w:t>
      </w:r>
      <w:proofErr w:type="gramEnd"/>
      <w:r w:rsidRPr="00B7046D">
        <w:rPr>
          <w:rFonts w:ascii="Times New Roman" w:eastAsiaTheme="minorHAnsi" w:hAnsi="Times New Roman"/>
          <w:b/>
          <w:bCs/>
          <w:color w:val="808080" w:themeColor="background1" w:themeShade="80"/>
          <w:sz w:val="24"/>
          <w:szCs w:val="26"/>
          <w:lang w:val="es-DO"/>
        </w:rPr>
        <w:t xml:space="preserve"> 2022</w:t>
      </w: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40"/>
        <w:gridCol w:w="1200"/>
        <w:gridCol w:w="1200"/>
        <w:gridCol w:w="1660"/>
        <w:gridCol w:w="1200"/>
      </w:tblGrid>
      <w:tr w:rsidR="00335FB3" w:rsidRPr="00335FB3" w14:paraId="7038D9AC" w14:textId="77777777" w:rsidTr="002F1AE8">
        <w:trPr>
          <w:trHeight w:val="910"/>
          <w:jc w:val="center"/>
        </w:trPr>
        <w:tc>
          <w:tcPr>
            <w:tcW w:w="3140" w:type="dxa"/>
            <w:shd w:val="clear" w:color="auto" w:fill="002060"/>
            <w:vAlign w:val="center"/>
            <w:hideMark/>
          </w:tcPr>
          <w:p w14:paraId="1D6F8F9C" w14:textId="77777777" w:rsidR="00335FB3" w:rsidRPr="00335FB3" w:rsidRDefault="00335FB3" w:rsidP="00486C89">
            <w:pPr>
              <w:spacing w:afterLines="160" w:after="384" w:line="360" w:lineRule="auto"/>
              <w:jc w:val="center"/>
              <w:rPr>
                <w:b/>
                <w:bCs/>
                <w:color w:val="FFFFFF" w:themeColor="background1"/>
                <w:spacing w:val="0"/>
                <w:szCs w:val="26"/>
                <w:lang w:val="es-DO"/>
              </w:rPr>
            </w:pPr>
            <w:r w:rsidRPr="00335FB3">
              <w:rPr>
                <w:b/>
                <w:bCs/>
                <w:color w:val="FFFFFF" w:themeColor="background1"/>
                <w:spacing w:val="0"/>
                <w:szCs w:val="26"/>
                <w:lang w:val="es-DO"/>
              </w:rPr>
              <w:t>Procedimiento de selección</w:t>
            </w:r>
          </w:p>
        </w:tc>
        <w:tc>
          <w:tcPr>
            <w:tcW w:w="1200" w:type="dxa"/>
            <w:shd w:val="clear" w:color="auto" w:fill="002060"/>
            <w:vAlign w:val="center"/>
            <w:hideMark/>
          </w:tcPr>
          <w:p w14:paraId="5BE518D4" w14:textId="77777777" w:rsidR="00335FB3" w:rsidRPr="00335FB3" w:rsidRDefault="00335FB3" w:rsidP="00486C89">
            <w:pPr>
              <w:spacing w:afterLines="160" w:after="384" w:line="360" w:lineRule="auto"/>
              <w:jc w:val="center"/>
              <w:rPr>
                <w:b/>
                <w:bCs/>
                <w:color w:val="FFFFFF" w:themeColor="background1"/>
                <w:spacing w:val="0"/>
                <w:szCs w:val="26"/>
                <w:lang w:val="es-DO"/>
              </w:rPr>
            </w:pPr>
            <w:proofErr w:type="gramStart"/>
            <w:r w:rsidRPr="00335FB3">
              <w:rPr>
                <w:b/>
                <w:bCs/>
                <w:color w:val="FFFFFF" w:themeColor="background1"/>
                <w:spacing w:val="0"/>
                <w:szCs w:val="26"/>
                <w:lang w:val="es-DO"/>
              </w:rPr>
              <w:t>Total</w:t>
            </w:r>
            <w:proofErr w:type="gramEnd"/>
            <w:r w:rsidRPr="00335FB3">
              <w:rPr>
                <w:b/>
                <w:bCs/>
                <w:color w:val="FFFFFF" w:themeColor="background1"/>
                <w:spacing w:val="0"/>
                <w:szCs w:val="26"/>
                <w:lang w:val="es-DO"/>
              </w:rPr>
              <w:t xml:space="preserve"> Procesos</w:t>
            </w:r>
          </w:p>
        </w:tc>
        <w:tc>
          <w:tcPr>
            <w:tcW w:w="1200" w:type="dxa"/>
            <w:shd w:val="clear" w:color="auto" w:fill="002060"/>
            <w:vAlign w:val="center"/>
            <w:hideMark/>
          </w:tcPr>
          <w:p w14:paraId="7EF66FF4" w14:textId="77777777" w:rsidR="00335FB3" w:rsidRPr="00335FB3" w:rsidRDefault="00335FB3" w:rsidP="00486C89">
            <w:pPr>
              <w:spacing w:afterLines="160" w:after="384" w:line="360" w:lineRule="auto"/>
              <w:jc w:val="center"/>
              <w:rPr>
                <w:b/>
                <w:bCs/>
                <w:color w:val="FFFFFF" w:themeColor="background1"/>
                <w:spacing w:val="0"/>
                <w:szCs w:val="26"/>
                <w:lang w:val="es-DO"/>
              </w:rPr>
            </w:pPr>
            <w:r w:rsidRPr="00335FB3">
              <w:rPr>
                <w:b/>
                <w:bCs/>
                <w:color w:val="FFFFFF" w:themeColor="background1"/>
                <w:spacing w:val="0"/>
                <w:szCs w:val="26"/>
                <w:lang w:val="es-DO"/>
              </w:rPr>
              <w:t>Peso Específico %</w:t>
            </w:r>
          </w:p>
        </w:tc>
        <w:tc>
          <w:tcPr>
            <w:tcW w:w="1660" w:type="dxa"/>
            <w:shd w:val="clear" w:color="auto" w:fill="002060"/>
            <w:vAlign w:val="center"/>
            <w:hideMark/>
          </w:tcPr>
          <w:p w14:paraId="4F31D5E8" w14:textId="77777777" w:rsidR="00335FB3" w:rsidRPr="00335FB3" w:rsidRDefault="00335FB3" w:rsidP="00486C89">
            <w:pPr>
              <w:spacing w:afterLines="160" w:after="384" w:line="360" w:lineRule="auto"/>
              <w:jc w:val="center"/>
              <w:rPr>
                <w:b/>
                <w:bCs/>
                <w:color w:val="FFFFFF" w:themeColor="background1"/>
                <w:spacing w:val="0"/>
                <w:szCs w:val="26"/>
                <w:lang w:val="es-DO"/>
              </w:rPr>
            </w:pPr>
            <w:r w:rsidRPr="00335FB3">
              <w:rPr>
                <w:b/>
                <w:bCs/>
                <w:color w:val="FFFFFF" w:themeColor="background1"/>
                <w:spacing w:val="0"/>
                <w:szCs w:val="26"/>
                <w:lang w:val="es-DO"/>
              </w:rPr>
              <w:t>Monto RD$</w:t>
            </w:r>
          </w:p>
        </w:tc>
        <w:tc>
          <w:tcPr>
            <w:tcW w:w="1200" w:type="dxa"/>
            <w:shd w:val="clear" w:color="auto" w:fill="002060"/>
            <w:vAlign w:val="center"/>
            <w:hideMark/>
          </w:tcPr>
          <w:p w14:paraId="45E7FF45" w14:textId="77777777" w:rsidR="00335FB3" w:rsidRPr="00335FB3" w:rsidRDefault="00335FB3" w:rsidP="00486C89">
            <w:pPr>
              <w:spacing w:afterLines="160" w:after="384" w:line="360" w:lineRule="auto"/>
              <w:jc w:val="center"/>
              <w:rPr>
                <w:b/>
                <w:bCs/>
                <w:color w:val="FFFFFF" w:themeColor="background1"/>
                <w:spacing w:val="0"/>
                <w:szCs w:val="26"/>
                <w:lang w:val="es-DO"/>
              </w:rPr>
            </w:pPr>
            <w:r w:rsidRPr="00335FB3">
              <w:rPr>
                <w:b/>
                <w:bCs/>
                <w:color w:val="FFFFFF" w:themeColor="background1"/>
                <w:spacing w:val="0"/>
                <w:szCs w:val="26"/>
                <w:lang w:val="es-DO"/>
              </w:rPr>
              <w:t>Peso Específico %</w:t>
            </w:r>
          </w:p>
        </w:tc>
      </w:tr>
      <w:tr w:rsidR="00335FB3" w:rsidRPr="00335FB3" w14:paraId="50F5BD09" w14:textId="77777777" w:rsidTr="002F1AE8">
        <w:trPr>
          <w:trHeight w:val="310"/>
          <w:jc w:val="center"/>
        </w:trPr>
        <w:tc>
          <w:tcPr>
            <w:tcW w:w="3140" w:type="dxa"/>
            <w:shd w:val="clear" w:color="auto" w:fill="auto"/>
            <w:noWrap/>
            <w:vAlign w:val="center"/>
            <w:hideMark/>
          </w:tcPr>
          <w:p w14:paraId="500392FF" w14:textId="77777777" w:rsidR="00335FB3" w:rsidRPr="00335FB3" w:rsidRDefault="00335FB3" w:rsidP="003B2DF8">
            <w:pPr>
              <w:spacing w:afterLines="160" w:after="384" w:line="360" w:lineRule="auto"/>
              <w:rPr>
                <w:color w:val="808080" w:themeColor="background1" w:themeShade="80"/>
                <w:spacing w:val="0"/>
                <w:szCs w:val="26"/>
                <w:lang w:val="es-DO"/>
              </w:rPr>
            </w:pPr>
            <w:r w:rsidRPr="00335FB3">
              <w:rPr>
                <w:color w:val="808080" w:themeColor="background1" w:themeShade="80"/>
                <w:spacing w:val="0"/>
                <w:szCs w:val="26"/>
                <w:lang w:val="es-DO"/>
              </w:rPr>
              <w:t>Gran empresa</w:t>
            </w:r>
          </w:p>
        </w:tc>
        <w:tc>
          <w:tcPr>
            <w:tcW w:w="1200" w:type="dxa"/>
            <w:shd w:val="clear" w:color="auto" w:fill="auto"/>
            <w:noWrap/>
            <w:vAlign w:val="center"/>
            <w:hideMark/>
          </w:tcPr>
          <w:p w14:paraId="342B0FB0"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14</w:t>
            </w:r>
          </w:p>
        </w:tc>
        <w:tc>
          <w:tcPr>
            <w:tcW w:w="1200" w:type="dxa"/>
            <w:shd w:val="clear" w:color="auto" w:fill="auto"/>
            <w:noWrap/>
            <w:vAlign w:val="center"/>
            <w:hideMark/>
          </w:tcPr>
          <w:p w14:paraId="73059E9D"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19%</w:t>
            </w:r>
          </w:p>
        </w:tc>
        <w:tc>
          <w:tcPr>
            <w:tcW w:w="1660" w:type="dxa"/>
            <w:shd w:val="clear" w:color="auto" w:fill="auto"/>
            <w:noWrap/>
            <w:vAlign w:val="center"/>
            <w:hideMark/>
          </w:tcPr>
          <w:p w14:paraId="39A2D868"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$5,396,147.29</w:t>
            </w:r>
          </w:p>
        </w:tc>
        <w:tc>
          <w:tcPr>
            <w:tcW w:w="1200" w:type="dxa"/>
            <w:shd w:val="clear" w:color="auto" w:fill="auto"/>
            <w:noWrap/>
            <w:vAlign w:val="center"/>
            <w:hideMark/>
          </w:tcPr>
          <w:p w14:paraId="3754F2DC"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23%</w:t>
            </w:r>
          </w:p>
        </w:tc>
      </w:tr>
      <w:tr w:rsidR="00335FB3" w:rsidRPr="00335FB3" w14:paraId="5FA93151" w14:textId="77777777" w:rsidTr="002F1AE8">
        <w:trPr>
          <w:trHeight w:val="310"/>
          <w:jc w:val="center"/>
        </w:trPr>
        <w:tc>
          <w:tcPr>
            <w:tcW w:w="3140" w:type="dxa"/>
            <w:shd w:val="clear" w:color="auto" w:fill="auto"/>
            <w:noWrap/>
            <w:vAlign w:val="center"/>
            <w:hideMark/>
          </w:tcPr>
          <w:p w14:paraId="7E61D74F" w14:textId="77777777" w:rsidR="00335FB3" w:rsidRPr="00335FB3" w:rsidRDefault="00335FB3" w:rsidP="003B2DF8">
            <w:pPr>
              <w:spacing w:afterLines="160" w:after="384" w:line="360" w:lineRule="auto"/>
              <w:rPr>
                <w:color w:val="808080" w:themeColor="background1" w:themeShade="80"/>
                <w:spacing w:val="0"/>
                <w:szCs w:val="26"/>
                <w:lang w:val="es-DO"/>
              </w:rPr>
            </w:pPr>
            <w:r w:rsidRPr="00335FB3">
              <w:rPr>
                <w:color w:val="808080" w:themeColor="background1" w:themeShade="80"/>
                <w:spacing w:val="0"/>
                <w:szCs w:val="26"/>
                <w:lang w:val="es-DO"/>
              </w:rPr>
              <w:t>Mediana empresa</w:t>
            </w:r>
          </w:p>
        </w:tc>
        <w:tc>
          <w:tcPr>
            <w:tcW w:w="1200" w:type="dxa"/>
            <w:shd w:val="clear" w:color="auto" w:fill="auto"/>
            <w:noWrap/>
            <w:vAlign w:val="center"/>
            <w:hideMark/>
          </w:tcPr>
          <w:p w14:paraId="0A8DF820"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6</w:t>
            </w:r>
          </w:p>
        </w:tc>
        <w:tc>
          <w:tcPr>
            <w:tcW w:w="1200" w:type="dxa"/>
            <w:shd w:val="clear" w:color="auto" w:fill="auto"/>
            <w:noWrap/>
            <w:vAlign w:val="center"/>
            <w:hideMark/>
          </w:tcPr>
          <w:p w14:paraId="03749202"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8%</w:t>
            </w:r>
          </w:p>
        </w:tc>
        <w:tc>
          <w:tcPr>
            <w:tcW w:w="1660" w:type="dxa"/>
            <w:shd w:val="clear" w:color="auto" w:fill="auto"/>
            <w:noWrap/>
            <w:vAlign w:val="center"/>
            <w:hideMark/>
          </w:tcPr>
          <w:p w14:paraId="2A121AEA"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$628,861.15</w:t>
            </w:r>
          </w:p>
        </w:tc>
        <w:tc>
          <w:tcPr>
            <w:tcW w:w="1200" w:type="dxa"/>
            <w:shd w:val="clear" w:color="auto" w:fill="auto"/>
            <w:noWrap/>
            <w:vAlign w:val="center"/>
            <w:hideMark/>
          </w:tcPr>
          <w:p w14:paraId="139F41BA"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3%</w:t>
            </w:r>
          </w:p>
        </w:tc>
      </w:tr>
      <w:tr w:rsidR="00335FB3" w:rsidRPr="00335FB3" w14:paraId="3397DC73" w14:textId="77777777" w:rsidTr="002F1AE8">
        <w:trPr>
          <w:trHeight w:val="310"/>
          <w:jc w:val="center"/>
        </w:trPr>
        <w:tc>
          <w:tcPr>
            <w:tcW w:w="3140" w:type="dxa"/>
            <w:shd w:val="clear" w:color="auto" w:fill="auto"/>
            <w:noWrap/>
            <w:vAlign w:val="center"/>
            <w:hideMark/>
          </w:tcPr>
          <w:p w14:paraId="78D5EBD4" w14:textId="77777777" w:rsidR="00335FB3" w:rsidRPr="00335FB3" w:rsidRDefault="00335FB3" w:rsidP="003B2DF8">
            <w:pPr>
              <w:spacing w:afterLines="160" w:after="384" w:line="360" w:lineRule="auto"/>
              <w:rPr>
                <w:color w:val="808080" w:themeColor="background1" w:themeShade="80"/>
                <w:spacing w:val="0"/>
                <w:szCs w:val="26"/>
                <w:lang w:val="es-DO"/>
              </w:rPr>
            </w:pPr>
            <w:r w:rsidRPr="00335FB3">
              <w:rPr>
                <w:color w:val="808080" w:themeColor="background1" w:themeShade="80"/>
                <w:spacing w:val="0"/>
                <w:szCs w:val="26"/>
                <w:lang w:val="es-DO"/>
              </w:rPr>
              <w:t>Micro empresa</w:t>
            </w:r>
          </w:p>
        </w:tc>
        <w:tc>
          <w:tcPr>
            <w:tcW w:w="1200" w:type="dxa"/>
            <w:shd w:val="clear" w:color="auto" w:fill="auto"/>
            <w:noWrap/>
            <w:vAlign w:val="center"/>
            <w:hideMark/>
          </w:tcPr>
          <w:p w14:paraId="41C52A70"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15</w:t>
            </w:r>
          </w:p>
        </w:tc>
        <w:tc>
          <w:tcPr>
            <w:tcW w:w="1200" w:type="dxa"/>
            <w:shd w:val="clear" w:color="auto" w:fill="auto"/>
            <w:noWrap/>
            <w:vAlign w:val="center"/>
            <w:hideMark/>
          </w:tcPr>
          <w:p w14:paraId="43F9DF6E"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21%</w:t>
            </w:r>
          </w:p>
        </w:tc>
        <w:tc>
          <w:tcPr>
            <w:tcW w:w="1660" w:type="dxa"/>
            <w:shd w:val="clear" w:color="auto" w:fill="auto"/>
            <w:noWrap/>
            <w:vAlign w:val="center"/>
            <w:hideMark/>
          </w:tcPr>
          <w:p w14:paraId="63FD6982"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$2,463,135.39</w:t>
            </w:r>
          </w:p>
        </w:tc>
        <w:tc>
          <w:tcPr>
            <w:tcW w:w="1200" w:type="dxa"/>
            <w:shd w:val="clear" w:color="auto" w:fill="auto"/>
            <w:noWrap/>
            <w:vAlign w:val="center"/>
            <w:hideMark/>
          </w:tcPr>
          <w:p w14:paraId="0BC5854F"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10%</w:t>
            </w:r>
          </w:p>
        </w:tc>
      </w:tr>
      <w:tr w:rsidR="00335FB3" w:rsidRPr="00335FB3" w14:paraId="7E7DC256" w14:textId="77777777" w:rsidTr="002F1AE8">
        <w:trPr>
          <w:trHeight w:val="310"/>
          <w:jc w:val="center"/>
        </w:trPr>
        <w:tc>
          <w:tcPr>
            <w:tcW w:w="3140" w:type="dxa"/>
            <w:shd w:val="clear" w:color="auto" w:fill="auto"/>
            <w:noWrap/>
            <w:vAlign w:val="center"/>
            <w:hideMark/>
          </w:tcPr>
          <w:p w14:paraId="63F0FCD2" w14:textId="77777777" w:rsidR="00335FB3" w:rsidRPr="00335FB3" w:rsidRDefault="00335FB3" w:rsidP="003B2DF8">
            <w:pPr>
              <w:spacing w:afterLines="160" w:after="384" w:line="360" w:lineRule="auto"/>
              <w:rPr>
                <w:color w:val="808080" w:themeColor="background1" w:themeShade="80"/>
                <w:spacing w:val="0"/>
                <w:szCs w:val="26"/>
                <w:lang w:val="es-DO"/>
              </w:rPr>
            </w:pPr>
            <w:r w:rsidRPr="00335FB3">
              <w:rPr>
                <w:color w:val="808080" w:themeColor="background1" w:themeShade="80"/>
                <w:spacing w:val="0"/>
                <w:szCs w:val="26"/>
                <w:lang w:val="es-DO"/>
              </w:rPr>
              <w:t>Personas físicas</w:t>
            </w:r>
          </w:p>
        </w:tc>
        <w:tc>
          <w:tcPr>
            <w:tcW w:w="1200" w:type="dxa"/>
            <w:shd w:val="clear" w:color="auto" w:fill="auto"/>
            <w:noWrap/>
            <w:vAlign w:val="center"/>
            <w:hideMark/>
          </w:tcPr>
          <w:p w14:paraId="2F1FE459"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4</w:t>
            </w:r>
          </w:p>
        </w:tc>
        <w:tc>
          <w:tcPr>
            <w:tcW w:w="1200" w:type="dxa"/>
            <w:shd w:val="clear" w:color="auto" w:fill="auto"/>
            <w:noWrap/>
            <w:vAlign w:val="center"/>
            <w:hideMark/>
          </w:tcPr>
          <w:p w14:paraId="7587FEEC"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5%</w:t>
            </w:r>
          </w:p>
        </w:tc>
        <w:tc>
          <w:tcPr>
            <w:tcW w:w="1660" w:type="dxa"/>
            <w:shd w:val="clear" w:color="auto" w:fill="auto"/>
            <w:noWrap/>
            <w:vAlign w:val="center"/>
            <w:hideMark/>
          </w:tcPr>
          <w:p w14:paraId="7D4BA6B5"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$3,402,766.00</w:t>
            </w:r>
          </w:p>
        </w:tc>
        <w:tc>
          <w:tcPr>
            <w:tcW w:w="1200" w:type="dxa"/>
            <w:shd w:val="clear" w:color="auto" w:fill="auto"/>
            <w:noWrap/>
            <w:vAlign w:val="center"/>
            <w:hideMark/>
          </w:tcPr>
          <w:p w14:paraId="5A475B13"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14%</w:t>
            </w:r>
          </w:p>
        </w:tc>
      </w:tr>
      <w:tr w:rsidR="00335FB3" w:rsidRPr="00335FB3" w14:paraId="292303C7" w14:textId="77777777" w:rsidTr="002F1AE8">
        <w:trPr>
          <w:trHeight w:val="310"/>
          <w:jc w:val="center"/>
        </w:trPr>
        <w:tc>
          <w:tcPr>
            <w:tcW w:w="3140" w:type="dxa"/>
            <w:shd w:val="clear" w:color="auto" w:fill="auto"/>
            <w:noWrap/>
            <w:vAlign w:val="center"/>
            <w:hideMark/>
          </w:tcPr>
          <w:p w14:paraId="399566A9" w14:textId="77777777" w:rsidR="00335FB3" w:rsidRPr="00335FB3" w:rsidRDefault="00335FB3" w:rsidP="003B2DF8">
            <w:pPr>
              <w:spacing w:afterLines="160" w:after="384" w:line="360" w:lineRule="auto"/>
              <w:rPr>
                <w:color w:val="808080" w:themeColor="background1" w:themeShade="80"/>
                <w:spacing w:val="0"/>
                <w:szCs w:val="26"/>
                <w:lang w:val="es-DO"/>
              </w:rPr>
            </w:pPr>
            <w:r w:rsidRPr="00335FB3">
              <w:rPr>
                <w:color w:val="808080" w:themeColor="background1" w:themeShade="80"/>
                <w:spacing w:val="0"/>
                <w:szCs w:val="26"/>
                <w:lang w:val="es-DO"/>
              </w:rPr>
              <w:t>No calificada</w:t>
            </w:r>
          </w:p>
        </w:tc>
        <w:tc>
          <w:tcPr>
            <w:tcW w:w="1200" w:type="dxa"/>
            <w:shd w:val="clear" w:color="auto" w:fill="auto"/>
            <w:noWrap/>
            <w:vAlign w:val="center"/>
            <w:hideMark/>
          </w:tcPr>
          <w:p w14:paraId="33904054"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15</w:t>
            </w:r>
          </w:p>
        </w:tc>
        <w:tc>
          <w:tcPr>
            <w:tcW w:w="1200" w:type="dxa"/>
            <w:shd w:val="clear" w:color="auto" w:fill="auto"/>
            <w:noWrap/>
            <w:vAlign w:val="center"/>
            <w:hideMark/>
          </w:tcPr>
          <w:p w14:paraId="4000B5AD"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21%</w:t>
            </w:r>
          </w:p>
        </w:tc>
        <w:tc>
          <w:tcPr>
            <w:tcW w:w="1660" w:type="dxa"/>
            <w:shd w:val="clear" w:color="auto" w:fill="auto"/>
            <w:noWrap/>
            <w:vAlign w:val="center"/>
            <w:hideMark/>
          </w:tcPr>
          <w:p w14:paraId="76467B8C"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$4,612,110.79</w:t>
            </w:r>
          </w:p>
        </w:tc>
        <w:tc>
          <w:tcPr>
            <w:tcW w:w="1200" w:type="dxa"/>
            <w:shd w:val="clear" w:color="auto" w:fill="auto"/>
            <w:noWrap/>
            <w:vAlign w:val="center"/>
            <w:hideMark/>
          </w:tcPr>
          <w:p w14:paraId="08FE9190"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19%</w:t>
            </w:r>
          </w:p>
        </w:tc>
      </w:tr>
      <w:tr w:rsidR="00335FB3" w:rsidRPr="00335FB3" w14:paraId="64492EDD" w14:textId="77777777" w:rsidTr="002F1AE8">
        <w:trPr>
          <w:trHeight w:val="320"/>
          <w:jc w:val="center"/>
        </w:trPr>
        <w:tc>
          <w:tcPr>
            <w:tcW w:w="3140" w:type="dxa"/>
            <w:shd w:val="clear" w:color="auto" w:fill="auto"/>
            <w:noWrap/>
            <w:vAlign w:val="center"/>
            <w:hideMark/>
          </w:tcPr>
          <w:p w14:paraId="3F54A131" w14:textId="77777777" w:rsidR="00335FB3" w:rsidRPr="00335FB3" w:rsidRDefault="00335FB3" w:rsidP="003B2DF8">
            <w:pPr>
              <w:spacing w:afterLines="160" w:after="384" w:line="360" w:lineRule="auto"/>
              <w:rPr>
                <w:color w:val="808080" w:themeColor="background1" w:themeShade="80"/>
                <w:spacing w:val="0"/>
                <w:szCs w:val="26"/>
                <w:lang w:val="es-DO"/>
              </w:rPr>
            </w:pPr>
            <w:r w:rsidRPr="00335FB3">
              <w:rPr>
                <w:color w:val="808080" w:themeColor="background1" w:themeShade="80"/>
                <w:spacing w:val="0"/>
                <w:szCs w:val="26"/>
                <w:lang w:val="es-DO"/>
              </w:rPr>
              <w:t>Pequeña empresa</w:t>
            </w:r>
          </w:p>
        </w:tc>
        <w:tc>
          <w:tcPr>
            <w:tcW w:w="1200" w:type="dxa"/>
            <w:shd w:val="clear" w:color="auto" w:fill="auto"/>
            <w:noWrap/>
            <w:vAlign w:val="center"/>
            <w:hideMark/>
          </w:tcPr>
          <w:p w14:paraId="2CB89B9C"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19</w:t>
            </w:r>
          </w:p>
        </w:tc>
        <w:tc>
          <w:tcPr>
            <w:tcW w:w="1200" w:type="dxa"/>
            <w:shd w:val="clear" w:color="auto" w:fill="auto"/>
            <w:noWrap/>
            <w:vAlign w:val="center"/>
            <w:hideMark/>
          </w:tcPr>
          <w:p w14:paraId="41367C19"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26%</w:t>
            </w:r>
          </w:p>
        </w:tc>
        <w:tc>
          <w:tcPr>
            <w:tcW w:w="1660" w:type="dxa"/>
            <w:shd w:val="clear" w:color="auto" w:fill="auto"/>
            <w:noWrap/>
            <w:vAlign w:val="center"/>
            <w:hideMark/>
          </w:tcPr>
          <w:p w14:paraId="6243AF69"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$7,447,367.70</w:t>
            </w:r>
          </w:p>
        </w:tc>
        <w:tc>
          <w:tcPr>
            <w:tcW w:w="1200" w:type="dxa"/>
            <w:shd w:val="clear" w:color="auto" w:fill="auto"/>
            <w:noWrap/>
            <w:vAlign w:val="center"/>
            <w:hideMark/>
          </w:tcPr>
          <w:p w14:paraId="59AD314D"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31%</w:t>
            </w:r>
          </w:p>
        </w:tc>
      </w:tr>
      <w:tr w:rsidR="00335FB3" w:rsidRPr="00335FB3" w14:paraId="0A96488C" w14:textId="77777777" w:rsidTr="002F1AE8">
        <w:trPr>
          <w:trHeight w:val="310"/>
          <w:jc w:val="center"/>
        </w:trPr>
        <w:tc>
          <w:tcPr>
            <w:tcW w:w="3140" w:type="dxa"/>
            <w:shd w:val="clear" w:color="auto" w:fill="auto"/>
            <w:noWrap/>
            <w:vAlign w:val="center"/>
            <w:hideMark/>
          </w:tcPr>
          <w:p w14:paraId="6697B098" w14:textId="77777777" w:rsidR="00335FB3" w:rsidRPr="00DE5488" w:rsidRDefault="00335FB3" w:rsidP="003B2DF8">
            <w:pPr>
              <w:spacing w:afterLines="160" w:after="384" w:line="360" w:lineRule="auto"/>
              <w:rPr>
                <w:b/>
                <w:bCs/>
                <w:color w:val="808080" w:themeColor="background1" w:themeShade="80"/>
                <w:spacing w:val="0"/>
                <w:szCs w:val="26"/>
                <w:lang w:val="es-DO"/>
              </w:rPr>
            </w:pPr>
            <w:r w:rsidRPr="00DE5488">
              <w:rPr>
                <w:b/>
                <w:bCs/>
                <w:color w:val="808080" w:themeColor="background1" w:themeShade="80"/>
                <w:spacing w:val="0"/>
                <w:szCs w:val="26"/>
                <w:lang w:val="es-DO"/>
              </w:rPr>
              <w:t>Total</w:t>
            </w:r>
          </w:p>
        </w:tc>
        <w:tc>
          <w:tcPr>
            <w:tcW w:w="1200" w:type="dxa"/>
            <w:shd w:val="clear" w:color="auto" w:fill="auto"/>
            <w:noWrap/>
            <w:vAlign w:val="center"/>
            <w:hideMark/>
          </w:tcPr>
          <w:p w14:paraId="645EAF07" w14:textId="77777777" w:rsidR="00335FB3" w:rsidRPr="00DE5488" w:rsidRDefault="00335FB3" w:rsidP="00486C89">
            <w:pPr>
              <w:spacing w:afterLines="160" w:after="384" w:line="360" w:lineRule="auto"/>
              <w:jc w:val="center"/>
              <w:rPr>
                <w:b/>
                <w:bCs/>
                <w:color w:val="808080" w:themeColor="background1" w:themeShade="80"/>
                <w:spacing w:val="0"/>
                <w:szCs w:val="26"/>
                <w:lang w:val="es-DO"/>
              </w:rPr>
            </w:pPr>
            <w:r w:rsidRPr="00DE5488">
              <w:rPr>
                <w:b/>
                <w:bCs/>
                <w:color w:val="808080" w:themeColor="background1" w:themeShade="80"/>
                <w:spacing w:val="0"/>
                <w:szCs w:val="26"/>
                <w:lang w:val="es-DO"/>
              </w:rPr>
              <w:t>73</w:t>
            </w:r>
          </w:p>
        </w:tc>
        <w:tc>
          <w:tcPr>
            <w:tcW w:w="1200" w:type="dxa"/>
            <w:shd w:val="clear" w:color="auto" w:fill="auto"/>
            <w:noWrap/>
            <w:vAlign w:val="center"/>
            <w:hideMark/>
          </w:tcPr>
          <w:p w14:paraId="1F6D8A65" w14:textId="77777777" w:rsidR="00335FB3" w:rsidRPr="00DE5488" w:rsidRDefault="00335FB3" w:rsidP="00486C89">
            <w:pPr>
              <w:spacing w:afterLines="160" w:after="384" w:line="360" w:lineRule="auto"/>
              <w:jc w:val="center"/>
              <w:rPr>
                <w:b/>
                <w:bCs/>
                <w:color w:val="808080" w:themeColor="background1" w:themeShade="80"/>
                <w:spacing w:val="0"/>
                <w:szCs w:val="26"/>
                <w:lang w:val="es-DO"/>
              </w:rPr>
            </w:pPr>
            <w:r w:rsidRPr="00DE5488">
              <w:rPr>
                <w:b/>
                <w:bCs/>
                <w:color w:val="808080" w:themeColor="background1" w:themeShade="80"/>
                <w:spacing w:val="0"/>
                <w:szCs w:val="26"/>
                <w:lang w:val="es-DO"/>
              </w:rPr>
              <w:t>1.00</w:t>
            </w:r>
          </w:p>
        </w:tc>
        <w:tc>
          <w:tcPr>
            <w:tcW w:w="1660" w:type="dxa"/>
            <w:shd w:val="clear" w:color="auto" w:fill="auto"/>
            <w:noWrap/>
            <w:vAlign w:val="center"/>
            <w:hideMark/>
          </w:tcPr>
          <w:p w14:paraId="4862F8EB" w14:textId="77777777" w:rsidR="00335FB3" w:rsidRPr="00DE5488" w:rsidRDefault="00335FB3" w:rsidP="00486C89">
            <w:pPr>
              <w:spacing w:afterLines="160" w:after="384" w:line="360" w:lineRule="auto"/>
              <w:jc w:val="center"/>
              <w:rPr>
                <w:b/>
                <w:bCs/>
                <w:color w:val="808080" w:themeColor="background1" w:themeShade="80"/>
                <w:spacing w:val="0"/>
                <w:szCs w:val="26"/>
                <w:lang w:val="es-DO"/>
              </w:rPr>
            </w:pPr>
            <w:r w:rsidRPr="00DE5488">
              <w:rPr>
                <w:b/>
                <w:bCs/>
                <w:color w:val="808080" w:themeColor="background1" w:themeShade="80"/>
                <w:spacing w:val="0"/>
                <w:szCs w:val="26"/>
                <w:lang w:val="es-DO"/>
              </w:rPr>
              <w:t>23,950,388.32</w:t>
            </w:r>
          </w:p>
        </w:tc>
        <w:tc>
          <w:tcPr>
            <w:tcW w:w="1200" w:type="dxa"/>
            <w:shd w:val="clear" w:color="auto" w:fill="auto"/>
            <w:noWrap/>
            <w:vAlign w:val="center"/>
            <w:hideMark/>
          </w:tcPr>
          <w:p w14:paraId="17F41A01" w14:textId="77777777" w:rsidR="00335FB3" w:rsidRPr="00DE5488" w:rsidRDefault="00335FB3" w:rsidP="00486C89">
            <w:pPr>
              <w:spacing w:afterLines="160" w:after="384" w:line="360" w:lineRule="auto"/>
              <w:jc w:val="center"/>
              <w:rPr>
                <w:b/>
                <w:bCs/>
                <w:color w:val="808080" w:themeColor="background1" w:themeShade="80"/>
                <w:spacing w:val="0"/>
                <w:szCs w:val="26"/>
                <w:lang w:val="es-DO"/>
              </w:rPr>
            </w:pPr>
            <w:r w:rsidRPr="00DE5488">
              <w:rPr>
                <w:b/>
                <w:bCs/>
                <w:color w:val="808080" w:themeColor="background1" w:themeShade="80"/>
                <w:spacing w:val="0"/>
                <w:szCs w:val="26"/>
                <w:lang w:val="es-DO"/>
              </w:rPr>
              <w:t>1.00</w:t>
            </w:r>
          </w:p>
        </w:tc>
      </w:tr>
      <w:tr w:rsidR="00DE5488" w:rsidRPr="00335FB3" w14:paraId="6543F950" w14:textId="77777777" w:rsidTr="002F1AE8">
        <w:trPr>
          <w:trHeight w:val="300"/>
          <w:jc w:val="center"/>
        </w:trPr>
        <w:tc>
          <w:tcPr>
            <w:tcW w:w="8400" w:type="dxa"/>
            <w:gridSpan w:val="5"/>
            <w:shd w:val="clear" w:color="auto" w:fill="auto"/>
            <w:noWrap/>
            <w:vAlign w:val="center"/>
            <w:hideMark/>
          </w:tcPr>
          <w:p w14:paraId="3BC08F3D" w14:textId="77777777" w:rsidR="00DE5488" w:rsidRPr="00335FB3" w:rsidRDefault="00DE5488" w:rsidP="00486C89">
            <w:pPr>
              <w:spacing w:afterLines="160" w:after="384" w:line="360" w:lineRule="auto"/>
              <w:jc w:val="center"/>
              <w:rPr>
                <w:color w:val="808080" w:themeColor="background1" w:themeShade="80"/>
                <w:spacing w:val="0"/>
                <w:szCs w:val="26"/>
                <w:lang w:val="es-DO"/>
              </w:rPr>
            </w:pPr>
          </w:p>
        </w:tc>
      </w:tr>
      <w:tr w:rsidR="00335FB3" w:rsidRPr="00335FB3" w14:paraId="564AA221" w14:textId="77777777" w:rsidTr="002F1AE8">
        <w:trPr>
          <w:trHeight w:val="310"/>
          <w:jc w:val="center"/>
        </w:trPr>
        <w:tc>
          <w:tcPr>
            <w:tcW w:w="3140" w:type="dxa"/>
            <w:shd w:val="clear" w:color="auto" w:fill="auto"/>
            <w:noWrap/>
            <w:vAlign w:val="center"/>
            <w:hideMark/>
          </w:tcPr>
          <w:p w14:paraId="7BC07050" w14:textId="77777777" w:rsidR="00335FB3" w:rsidRPr="00335FB3" w:rsidRDefault="00335FB3" w:rsidP="003B2DF8">
            <w:pPr>
              <w:spacing w:afterLines="160" w:after="384" w:line="360" w:lineRule="auto"/>
              <w:rPr>
                <w:color w:val="808080" w:themeColor="background1" w:themeShade="80"/>
                <w:spacing w:val="0"/>
                <w:szCs w:val="26"/>
                <w:lang w:val="es-DO"/>
              </w:rPr>
            </w:pPr>
            <w:r w:rsidRPr="00335FB3">
              <w:rPr>
                <w:color w:val="808080" w:themeColor="background1" w:themeShade="80"/>
                <w:spacing w:val="0"/>
                <w:szCs w:val="26"/>
                <w:lang w:val="es-DO"/>
              </w:rPr>
              <w:t>MIPYMES</w:t>
            </w:r>
          </w:p>
        </w:tc>
        <w:tc>
          <w:tcPr>
            <w:tcW w:w="1200" w:type="dxa"/>
            <w:shd w:val="clear" w:color="auto" w:fill="auto"/>
            <w:noWrap/>
            <w:vAlign w:val="center"/>
            <w:hideMark/>
          </w:tcPr>
          <w:p w14:paraId="20A1AFBD"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40</w:t>
            </w:r>
          </w:p>
        </w:tc>
        <w:tc>
          <w:tcPr>
            <w:tcW w:w="1200" w:type="dxa"/>
            <w:shd w:val="clear" w:color="auto" w:fill="auto"/>
            <w:noWrap/>
            <w:vAlign w:val="center"/>
            <w:hideMark/>
          </w:tcPr>
          <w:p w14:paraId="75DFB71B"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55%</w:t>
            </w:r>
          </w:p>
        </w:tc>
        <w:tc>
          <w:tcPr>
            <w:tcW w:w="1660" w:type="dxa"/>
            <w:shd w:val="clear" w:color="auto" w:fill="auto"/>
            <w:noWrap/>
            <w:vAlign w:val="center"/>
            <w:hideMark/>
          </w:tcPr>
          <w:p w14:paraId="228071A9"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$10,539,364.24</w:t>
            </w:r>
          </w:p>
        </w:tc>
        <w:tc>
          <w:tcPr>
            <w:tcW w:w="1200" w:type="dxa"/>
            <w:shd w:val="clear" w:color="auto" w:fill="auto"/>
            <w:noWrap/>
            <w:vAlign w:val="center"/>
            <w:hideMark/>
          </w:tcPr>
          <w:p w14:paraId="349514C5" w14:textId="77777777" w:rsidR="00335FB3" w:rsidRPr="00335FB3" w:rsidRDefault="00335FB3" w:rsidP="00486C89">
            <w:pPr>
              <w:spacing w:afterLines="160" w:after="384" w:line="360" w:lineRule="auto"/>
              <w:jc w:val="center"/>
              <w:rPr>
                <w:color w:val="808080" w:themeColor="background1" w:themeShade="80"/>
                <w:spacing w:val="0"/>
                <w:szCs w:val="26"/>
                <w:lang w:val="es-DO"/>
              </w:rPr>
            </w:pPr>
            <w:r w:rsidRPr="00335FB3">
              <w:rPr>
                <w:color w:val="808080" w:themeColor="background1" w:themeShade="80"/>
                <w:spacing w:val="0"/>
                <w:szCs w:val="26"/>
                <w:lang w:val="es-DO"/>
              </w:rPr>
              <w:t>44%</w:t>
            </w:r>
          </w:p>
        </w:tc>
      </w:tr>
    </w:tbl>
    <w:p w14:paraId="14A308BA" w14:textId="7D35CB7D" w:rsidR="00335FB3" w:rsidRDefault="00335FB3" w:rsidP="003B2DF8">
      <w:pPr>
        <w:autoSpaceDE w:val="0"/>
        <w:autoSpaceDN w:val="0"/>
        <w:adjustRightInd w:val="0"/>
        <w:spacing w:afterLines="160" w:after="384" w:line="360" w:lineRule="auto"/>
        <w:rPr>
          <w:color w:val="808080" w:themeColor="background1" w:themeShade="80"/>
          <w:szCs w:val="26"/>
          <w:lang w:val="es-DO"/>
        </w:rPr>
      </w:pPr>
    </w:p>
    <w:p w14:paraId="664117B0" w14:textId="7CFF4C9B" w:rsidR="007536A4" w:rsidRPr="00B7046D" w:rsidRDefault="00C77D23" w:rsidP="00B7046D">
      <w:pPr>
        <w:pStyle w:val="Prrafodelista"/>
        <w:numPr>
          <w:ilvl w:val="0"/>
          <w:numId w:val="11"/>
        </w:numPr>
        <w:autoSpaceDE w:val="0"/>
        <w:autoSpaceDN w:val="0"/>
        <w:adjustRightInd w:val="0"/>
        <w:spacing w:afterLines="160" w:after="384" w:line="360" w:lineRule="auto"/>
        <w:ind w:left="360"/>
        <w:rPr>
          <w:rFonts w:ascii="Times New Roman" w:eastAsiaTheme="minorHAnsi" w:hAnsi="Times New Roman"/>
          <w:b/>
          <w:bCs/>
          <w:color w:val="808080" w:themeColor="background1" w:themeShade="80"/>
          <w:sz w:val="24"/>
          <w:szCs w:val="26"/>
          <w:lang w:val="es-DO"/>
        </w:rPr>
      </w:pPr>
      <w:r w:rsidRPr="00B7046D">
        <w:rPr>
          <w:rFonts w:ascii="Times New Roman" w:eastAsiaTheme="minorHAnsi" w:hAnsi="Times New Roman"/>
          <w:b/>
          <w:bCs/>
          <w:color w:val="808080" w:themeColor="background1" w:themeShade="80"/>
          <w:sz w:val="24"/>
          <w:szCs w:val="26"/>
          <w:lang w:val="es-DO"/>
        </w:rPr>
        <w:t>Relación de Compras y Contrataciones Clasificadas por Procedimientos de Selección de Compras</w:t>
      </w:r>
      <w:r w:rsidRPr="00B7046D">
        <w:rPr>
          <w:rFonts w:ascii="Times New Roman" w:eastAsiaTheme="minorHAnsi" w:hAnsi="Times New Roman"/>
          <w:b/>
          <w:bCs/>
          <w:color w:val="808080" w:themeColor="background1" w:themeShade="80"/>
          <w:sz w:val="24"/>
          <w:szCs w:val="26"/>
          <w:lang w:val="es-DO"/>
        </w:rPr>
        <w:br/>
        <w:t xml:space="preserve">Periodo Enero - 28 de </w:t>
      </w:r>
      <w:r w:rsidR="00486C89" w:rsidRPr="00B7046D">
        <w:rPr>
          <w:rFonts w:ascii="Times New Roman" w:eastAsiaTheme="minorHAnsi" w:hAnsi="Times New Roman"/>
          <w:b/>
          <w:bCs/>
          <w:color w:val="808080" w:themeColor="background1" w:themeShade="80"/>
          <w:sz w:val="24"/>
          <w:szCs w:val="26"/>
          <w:lang w:val="es-DO"/>
        </w:rPr>
        <w:t>noviembre</w:t>
      </w:r>
      <w:r w:rsidRPr="00B7046D">
        <w:rPr>
          <w:rFonts w:ascii="Times New Roman" w:eastAsiaTheme="minorHAnsi" w:hAnsi="Times New Roman"/>
          <w:b/>
          <w:bCs/>
          <w:color w:val="808080" w:themeColor="background1" w:themeShade="80"/>
          <w:sz w:val="24"/>
          <w:szCs w:val="26"/>
          <w:lang w:val="es-DO"/>
        </w:rPr>
        <w:t xml:space="preserve"> 2022</w:t>
      </w:r>
    </w:p>
    <w:p w14:paraId="573EC0C2" w14:textId="1D75B5C2" w:rsidR="007536A4" w:rsidRDefault="007536A4" w:rsidP="003B2DF8">
      <w:pPr>
        <w:autoSpaceDE w:val="0"/>
        <w:autoSpaceDN w:val="0"/>
        <w:adjustRightInd w:val="0"/>
        <w:spacing w:afterLines="160" w:after="384" w:line="360" w:lineRule="auto"/>
        <w:rPr>
          <w:color w:val="808080" w:themeColor="background1" w:themeShade="80"/>
          <w:szCs w:val="26"/>
          <w:lang w:val="es-DO"/>
        </w:rPr>
      </w:pPr>
    </w:p>
    <w:tbl>
      <w:tblPr>
        <w:tblW w:w="8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8"/>
        <w:gridCol w:w="1108"/>
        <w:gridCol w:w="1180"/>
        <w:gridCol w:w="1640"/>
        <w:gridCol w:w="1728"/>
      </w:tblGrid>
      <w:tr w:rsidR="00992F33" w:rsidRPr="007536A4" w14:paraId="6D191CF0" w14:textId="77777777" w:rsidTr="002F1AE8">
        <w:trPr>
          <w:trHeight w:val="897"/>
          <w:jc w:val="center"/>
        </w:trPr>
        <w:tc>
          <w:tcPr>
            <w:tcW w:w="2698" w:type="dxa"/>
            <w:shd w:val="clear" w:color="auto" w:fill="002060"/>
            <w:vAlign w:val="center"/>
            <w:hideMark/>
          </w:tcPr>
          <w:p w14:paraId="188852F8" w14:textId="77777777" w:rsidR="007536A4" w:rsidRPr="007536A4" w:rsidRDefault="007536A4" w:rsidP="003B2DF8">
            <w:pPr>
              <w:spacing w:afterLines="160" w:after="384" w:line="360" w:lineRule="auto"/>
              <w:rPr>
                <w:b/>
                <w:bCs/>
                <w:color w:val="FFFFFF" w:themeColor="background1"/>
                <w:spacing w:val="0"/>
                <w:szCs w:val="26"/>
                <w:lang w:val="es-DO"/>
              </w:rPr>
            </w:pPr>
            <w:r w:rsidRPr="007536A4">
              <w:rPr>
                <w:b/>
                <w:bCs/>
                <w:color w:val="FFFFFF" w:themeColor="background1"/>
                <w:spacing w:val="0"/>
                <w:szCs w:val="26"/>
                <w:lang w:val="es-DO"/>
              </w:rPr>
              <w:lastRenderedPageBreak/>
              <w:t>Procedimiento de selección</w:t>
            </w:r>
          </w:p>
        </w:tc>
        <w:tc>
          <w:tcPr>
            <w:tcW w:w="1108" w:type="dxa"/>
            <w:shd w:val="clear" w:color="auto" w:fill="002060"/>
            <w:vAlign w:val="center"/>
            <w:hideMark/>
          </w:tcPr>
          <w:p w14:paraId="40E3BB47" w14:textId="77777777" w:rsidR="007536A4" w:rsidRPr="007536A4" w:rsidRDefault="007536A4" w:rsidP="003B2DF8">
            <w:pPr>
              <w:spacing w:afterLines="160" w:after="384" w:line="360" w:lineRule="auto"/>
              <w:rPr>
                <w:b/>
                <w:bCs/>
                <w:color w:val="FFFFFF" w:themeColor="background1"/>
                <w:spacing w:val="0"/>
                <w:szCs w:val="26"/>
                <w:lang w:val="es-DO"/>
              </w:rPr>
            </w:pPr>
            <w:proofErr w:type="gramStart"/>
            <w:r w:rsidRPr="007536A4">
              <w:rPr>
                <w:b/>
                <w:bCs/>
                <w:color w:val="FFFFFF" w:themeColor="background1"/>
                <w:spacing w:val="0"/>
                <w:szCs w:val="26"/>
                <w:lang w:val="es-DO"/>
              </w:rPr>
              <w:t>Total</w:t>
            </w:r>
            <w:proofErr w:type="gramEnd"/>
            <w:r w:rsidRPr="007536A4">
              <w:rPr>
                <w:b/>
                <w:bCs/>
                <w:color w:val="FFFFFF" w:themeColor="background1"/>
                <w:spacing w:val="0"/>
                <w:szCs w:val="26"/>
                <w:lang w:val="es-DO"/>
              </w:rPr>
              <w:t xml:space="preserve"> Procesos</w:t>
            </w:r>
          </w:p>
        </w:tc>
        <w:tc>
          <w:tcPr>
            <w:tcW w:w="1180" w:type="dxa"/>
            <w:shd w:val="clear" w:color="auto" w:fill="002060"/>
            <w:vAlign w:val="center"/>
            <w:hideMark/>
          </w:tcPr>
          <w:p w14:paraId="7B945BB2" w14:textId="77777777" w:rsidR="007536A4" w:rsidRPr="007536A4" w:rsidRDefault="007536A4" w:rsidP="003B2DF8">
            <w:pPr>
              <w:spacing w:afterLines="160" w:after="384" w:line="360" w:lineRule="auto"/>
              <w:rPr>
                <w:b/>
                <w:bCs/>
                <w:color w:val="FFFFFF" w:themeColor="background1"/>
                <w:spacing w:val="0"/>
                <w:szCs w:val="26"/>
                <w:lang w:val="es-DO"/>
              </w:rPr>
            </w:pPr>
            <w:r w:rsidRPr="007536A4">
              <w:rPr>
                <w:b/>
                <w:bCs/>
                <w:color w:val="FFFFFF" w:themeColor="background1"/>
                <w:spacing w:val="0"/>
                <w:szCs w:val="26"/>
                <w:lang w:val="es-DO"/>
              </w:rPr>
              <w:t>Peso Específico %</w:t>
            </w:r>
          </w:p>
        </w:tc>
        <w:tc>
          <w:tcPr>
            <w:tcW w:w="1640" w:type="dxa"/>
            <w:shd w:val="clear" w:color="auto" w:fill="002060"/>
            <w:vAlign w:val="center"/>
            <w:hideMark/>
          </w:tcPr>
          <w:p w14:paraId="058EB1C1" w14:textId="77777777" w:rsidR="007536A4" w:rsidRPr="007536A4" w:rsidRDefault="007536A4" w:rsidP="003B2DF8">
            <w:pPr>
              <w:spacing w:afterLines="160" w:after="384" w:line="360" w:lineRule="auto"/>
              <w:rPr>
                <w:b/>
                <w:bCs/>
                <w:color w:val="FFFFFF" w:themeColor="background1"/>
                <w:spacing w:val="0"/>
                <w:szCs w:val="26"/>
                <w:lang w:val="es-DO"/>
              </w:rPr>
            </w:pPr>
            <w:r w:rsidRPr="007536A4">
              <w:rPr>
                <w:b/>
                <w:bCs/>
                <w:color w:val="FFFFFF" w:themeColor="background1"/>
                <w:spacing w:val="0"/>
                <w:szCs w:val="26"/>
                <w:lang w:val="es-DO"/>
              </w:rPr>
              <w:t>Monto RD$</w:t>
            </w:r>
          </w:p>
        </w:tc>
        <w:tc>
          <w:tcPr>
            <w:tcW w:w="1728" w:type="dxa"/>
            <w:shd w:val="clear" w:color="auto" w:fill="002060"/>
            <w:vAlign w:val="center"/>
            <w:hideMark/>
          </w:tcPr>
          <w:p w14:paraId="4E45F6C7" w14:textId="77777777" w:rsidR="007536A4" w:rsidRPr="007536A4" w:rsidRDefault="007536A4" w:rsidP="003B2DF8">
            <w:pPr>
              <w:spacing w:afterLines="160" w:after="384" w:line="360" w:lineRule="auto"/>
              <w:rPr>
                <w:b/>
                <w:bCs/>
                <w:color w:val="FFFFFF" w:themeColor="background1"/>
                <w:spacing w:val="0"/>
                <w:szCs w:val="26"/>
                <w:lang w:val="es-DO"/>
              </w:rPr>
            </w:pPr>
            <w:r w:rsidRPr="007536A4">
              <w:rPr>
                <w:b/>
                <w:bCs/>
                <w:color w:val="FFFFFF" w:themeColor="background1"/>
                <w:spacing w:val="0"/>
                <w:szCs w:val="26"/>
                <w:lang w:val="es-DO"/>
              </w:rPr>
              <w:t>Peso Específico %</w:t>
            </w:r>
          </w:p>
        </w:tc>
      </w:tr>
      <w:tr w:rsidR="007536A4" w:rsidRPr="007536A4" w14:paraId="3E7033E8" w14:textId="77777777" w:rsidTr="002F1AE8">
        <w:trPr>
          <w:trHeight w:val="305"/>
          <w:jc w:val="center"/>
        </w:trPr>
        <w:tc>
          <w:tcPr>
            <w:tcW w:w="2698" w:type="dxa"/>
            <w:shd w:val="clear" w:color="auto" w:fill="auto"/>
            <w:noWrap/>
            <w:vAlign w:val="center"/>
            <w:hideMark/>
          </w:tcPr>
          <w:p w14:paraId="77780B8F" w14:textId="77777777" w:rsidR="007536A4" w:rsidRPr="007536A4" w:rsidRDefault="007536A4" w:rsidP="003B2DF8">
            <w:pPr>
              <w:spacing w:afterLines="160" w:after="384" w:line="360" w:lineRule="auto"/>
              <w:rPr>
                <w:color w:val="808080" w:themeColor="background1" w:themeShade="80"/>
                <w:spacing w:val="0"/>
                <w:szCs w:val="26"/>
                <w:lang w:val="es-DO"/>
              </w:rPr>
            </w:pPr>
            <w:r w:rsidRPr="007536A4">
              <w:rPr>
                <w:color w:val="808080" w:themeColor="background1" w:themeShade="80"/>
                <w:spacing w:val="0"/>
                <w:szCs w:val="26"/>
                <w:lang w:val="es-DO"/>
              </w:rPr>
              <w:t>Por excepción</w:t>
            </w:r>
          </w:p>
        </w:tc>
        <w:tc>
          <w:tcPr>
            <w:tcW w:w="1108" w:type="dxa"/>
            <w:shd w:val="clear" w:color="auto" w:fill="auto"/>
            <w:noWrap/>
            <w:vAlign w:val="center"/>
            <w:hideMark/>
          </w:tcPr>
          <w:p w14:paraId="53606E33"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1</w:t>
            </w:r>
          </w:p>
        </w:tc>
        <w:tc>
          <w:tcPr>
            <w:tcW w:w="1180" w:type="dxa"/>
            <w:shd w:val="clear" w:color="auto" w:fill="auto"/>
            <w:noWrap/>
            <w:vAlign w:val="center"/>
            <w:hideMark/>
          </w:tcPr>
          <w:p w14:paraId="3570811B"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1%</w:t>
            </w:r>
          </w:p>
        </w:tc>
        <w:tc>
          <w:tcPr>
            <w:tcW w:w="1640" w:type="dxa"/>
            <w:shd w:val="clear" w:color="auto" w:fill="auto"/>
            <w:noWrap/>
            <w:vAlign w:val="center"/>
            <w:hideMark/>
          </w:tcPr>
          <w:p w14:paraId="3815B5D6"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$3,068,000.00</w:t>
            </w:r>
          </w:p>
        </w:tc>
        <w:tc>
          <w:tcPr>
            <w:tcW w:w="1728" w:type="dxa"/>
            <w:shd w:val="clear" w:color="auto" w:fill="auto"/>
            <w:noWrap/>
            <w:vAlign w:val="center"/>
            <w:hideMark/>
          </w:tcPr>
          <w:p w14:paraId="33EDA218"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13%</w:t>
            </w:r>
          </w:p>
        </w:tc>
      </w:tr>
      <w:tr w:rsidR="007536A4" w:rsidRPr="007536A4" w14:paraId="7DE52948" w14:textId="77777777" w:rsidTr="002F1AE8">
        <w:trPr>
          <w:trHeight w:val="305"/>
          <w:jc w:val="center"/>
        </w:trPr>
        <w:tc>
          <w:tcPr>
            <w:tcW w:w="2698" w:type="dxa"/>
            <w:shd w:val="clear" w:color="auto" w:fill="auto"/>
            <w:noWrap/>
            <w:vAlign w:val="center"/>
            <w:hideMark/>
          </w:tcPr>
          <w:p w14:paraId="7184262B" w14:textId="77777777" w:rsidR="007536A4" w:rsidRPr="007536A4" w:rsidRDefault="007536A4" w:rsidP="003B2DF8">
            <w:pPr>
              <w:spacing w:afterLines="160" w:after="384" w:line="360" w:lineRule="auto"/>
              <w:rPr>
                <w:color w:val="808080" w:themeColor="background1" w:themeShade="80"/>
                <w:spacing w:val="0"/>
                <w:szCs w:val="26"/>
                <w:lang w:val="es-DO"/>
              </w:rPr>
            </w:pPr>
            <w:r w:rsidRPr="007536A4">
              <w:rPr>
                <w:color w:val="808080" w:themeColor="background1" w:themeShade="80"/>
                <w:spacing w:val="0"/>
                <w:szCs w:val="26"/>
                <w:lang w:val="es-DO"/>
              </w:rPr>
              <w:t>Licitación</w:t>
            </w:r>
          </w:p>
        </w:tc>
        <w:tc>
          <w:tcPr>
            <w:tcW w:w="1108" w:type="dxa"/>
            <w:shd w:val="clear" w:color="auto" w:fill="auto"/>
            <w:noWrap/>
            <w:vAlign w:val="center"/>
            <w:hideMark/>
          </w:tcPr>
          <w:p w14:paraId="75B9261F"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0</w:t>
            </w:r>
          </w:p>
        </w:tc>
        <w:tc>
          <w:tcPr>
            <w:tcW w:w="1180" w:type="dxa"/>
            <w:shd w:val="clear" w:color="auto" w:fill="auto"/>
            <w:noWrap/>
            <w:vAlign w:val="center"/>
            <w:hideMark/>
          </w:tcPr>
          <w:p w14:paraId="5AF85FAF"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0%</w:t>
            </w:r>
          </w:p>
        </w:tc>
        <w:tc>
          <w:tcPr>
            <w:tcW w:w="1640" w:type="dxa"/>
            <w:shd w:val="clear" w:color="auto" w:fill="auto"/>
            <w:noWrap/>
            <w:vAlign w:val="center"/>
            <w:hideMark/>
          </w:tcPr>
          <w:p w14:paraId="057B9020"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$0.00</w:t>
            </w:r>
          </w:p>
        </w:tc>
        <w:tc>
          <w:tcPr>
            <w:tcW w:w="1728" w:type="dxa"/>
            <w:shd w:val="clear" w:color="auto" w:fill="auto"/>
            <w:noWrap/>
            <w:vAlign w:val="center"/>
            <w:hideMark/>
          </w:tcPr>
          <w:p w14:paraId="7054BD0A"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0%</w:t>
            </w:r>
          </w:p>
        </w:tc>
      </w:tr>
      <w:tr w:rsidR="007536A4" w:rsidRPr="007536A4" w14:paraId="19138059" w14:textId="77777777" w:rsidTr="002F1AE8">
        <w:trPr>
          <w:trHeight w:val="305"/>
          <w:jc w:val="center"/>
        </w:trPr>
        <w:tc>
          <w:tcPr>
            <w:tcW w:w="2698" w:type="dxa"/>
            <w:shd w:val="clear" w:color="auto" w:fill="auto"/>
            <w:noWrap/>
            <w:vAlign w:val="center"/>
            <w:hideMark/>
          </w:tcPr>
          <w:p w14:paraId="5B6DAAB6" w14:textId="77777777" w:rsidR="007536A4" w:rsidRPr="007536A4" w:rsidRDefault="007536A4" w:rsidP="003B2DF8">
            <w:pPr>
              <w:spacing w:afterLines="160" w:after="384" w:line="360" w:lineRule="auto"/>
              <w:rPr>
                <w:color w:val="808080" w:themeColor="background1" w:themeShade="80"/>
                <w:spacing w:val="0"/>
                <w:szCs w:val="26"/>
                <w:lang w:val="es-DO"/>
              </w:rPr>
            </w:pPr>
            <w:r w:rsidRPr="007536A4">
              <w:rPr>
                <w:color w:val="808080" w:themeColor="background1" w:themeShade="80"/>
                <w:spacing w:val="0"/>
                <w:szCs w:val="26"/>
                <w:lang w:val="es-DO"/>
              </w:rPr>
              <w:t>Comparación de precios</w:t>
            </w:r>
          </w:p>
        </w:tc>
        <w:tc>
          <w:tcPr>
            <w:tcW w:w="1108" w:type="dxa"/>
            <w:shd w:val="clear" w:color="auto" w:fill="auto"/>
            <w:noWrap/>
            <w:vAlign w:val="center"/>
            <w:hideMark/>
          </w:tcPr>
          <w:p w14:paraId="193AF631"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4</w:t>
            </w:r>
          </w:p>
        </w:tc>
        <w:tc>
          <w:tcPr>
            <w:tcW w:w="1180" w:type="dxa"/>
            <w:shd w:val="clear" w:color="auto" w:fill="auto"/>
            <w:noWrap/>
            <w:vAlign w:val="center"/>
            <w:hideMark/>
          </w:tcPr>
          <w:p w14:paraId="060362C3"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3%</w:t>
            </w:r>
          </w:p>
        </w:tc>
        <w:tc>
          <w:tcPr>
            <w:tcW w:w="1640" w:type="dxa"/>
            <w:shd w:val="clear" w:color="auto" w:fill="auto"/>
            <w:noWrap/>
            <w:vAlign w:val="center"/>
            <w:hideMark/>
          </w:tcPr>
          <w:p w14:paraId="4AF085B7"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$9,625,818.80</w:t>
            </w:r>
          </w:p>
        </w:tc>
        <w:tc>
          <w:tcPr>
            <w:tcW w:w="1728" w:type="dxa"/>
            <w:shd w:val="clear" w:color="auto" w:fill="auto"/>
            <w:noWrap/>
            <w:vAlign w:val="center"/>
            <w:hideMark/>
          </w:tcPr>
          <w:p w14:paraId="0846A423"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40%</w:t>
            </w:r>
          </w:p>
        </w:tc>
      </w:tr>
      <w:tr w:rsidR="007536A4" w:rsidRPr="007536A4" w14:paraId="3EE846DB" w14:textId="77777777" w:rsidTr="002F1AE8">
        <w:trPr>
          <w:trHeight w:val="305"/>
          <w:jc w:val="center"/>
        </w:trPr>
        <w:tc>
          <w:tcPr>
            <w:tcW w:w="2698" w:type="dxa"/>
            <w:shd w:val="clear" w:color="auto" w:fill="auto"/>
            <w:noWrap/>
            <w:vAlign w:val="center"/>
            <w:hideMark/>
          </w:tcPr>
          <w:p w14:paraId="1C2FA190" w14:textId="77777777" w:rsidR="007536A4" w:rsidRPr="007536A4" w:rsidRDefault="007536A4" w:rsidP="003B2DF8">
            <w:pPr>
              <w:spacing w:afterLines="160" w:after="384" w:line="360" w:lineRule="auto"/>
              <w:rPr>
                <w:color w:val="808080" w:themeColor="background1" w:themeShade="80"/>
                <w:spacing w:val="0"/>
                <w:szCs w:val="26"/>
                <w:lang w:val="es-DO"/>
              </w:rPr>
            </w:pPr>
            <w:r w:rsidRPr="007536A4">
              <w:rPr>
                <w:color w:val="808080" w:themeColor="background1" w:themeShade="80"/>
                <w:spacing w:val="0"/>
                <w:szCs w:val="26"/>
                <w:lang w:val="es-DO"/>
              </w:rPr>
              <w:t>Compras menores</w:t>
            </w:r>
          </w:p>
        </w:tc>
        <w:tc>
          <w:tcPr>
            <w:tcW w:w="1108" w:type="dxa"/>
            <w:shd w:val="clear" w:color="auto" w:fill="auto"/>
            <w:noWrap/>
            <w:vAlign w:val="center"/>
            <w:hideMark/>
          </w:tcPr>
          <w:p w14:paraId="6A55D2DF"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29</w:t>
            </w:r>
          </w:p>
        </w:tc>
        <w:tc>
          <w:tcPr>
            <w:tcW w:w="1180" w:type="dxa"/>
            <w:shd w:val="clear" w:color="auto" w:fill="auto"/>
            <w:noWrap/>
            <w:vAlign w:val="center"/>
            <w:hideMark/>
          </w:tcPr>
          <w:p w14:paraId="7987B2BD"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20%</w:t>
            </w:r>
          </w:p>
        </w:tc>
        <w:tc>
          <w:tcPr>
            <w:tcW w:w="1640" w:type="dxa"/>
            <w:shd w:val="clear" w:color="auto" w:fill="auto"/>
            <w:noWrap/>
            <w:vAlign w:val="center"/>
            <w:hideMark/>
          </w:tcPr>
          <w:p w14:paraId="65E0F4EB"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$5,551,445.46</w:t>
            </w:r>
          </w:p>
        </w:tc>
        <w:tc>
          <w:tcPr>
            <w:tcW w:w="1728" w:type="dxa"/>
            <w:shd w:val="clear" w:color="auto" w:fill="auto"/>
            <w:noWrap/>
            <w:vAlign w:val="center"/>
            <w:hideMark/>
          </w:tcPr>
          <w:p w14:paraId="0220C9BF"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23%</w:t>
            </w:r>
          </w:p>
        </w:tc>
      </w:tr>
      <w:tr w:rsidR="007536A4" w:rsidRPr="007536A4" w14:paraId="2C806054" w14:textId="77777777" w:rsidTr="002F1AE8">
        <w:trPr>
          <w:trHeight w:val="315"/>
          <w:jc w:val="center"/>
        </w:trPr>
        <w:tc>
          <w:tcPr>
            <w:tcW w:w="2698" w:type="dxa"/>
            <w:shd w:val="clear" w:color="auto" w:fill="auto"/>
            <w:noWrap/>
            <w:vAlign w:val="center"/>
            <w:hideMark/>
          </w:tcPr>
          <w:p w14:paraId="6FF30850" w14:textId="77777777" w:rsidR="007536A4" w:rsidRPr="007536A4" w:rsidRDefault="007536A4" w:rsidP="003B2DF8">
            <w:pPr>
              <w:spacing w:afterLines="160" w:after="384" w:line="360" w:lineRule="auto"/>
              <w:rPr>
                <w:color w:val="808080" w:themeColor="background1" w:themeShade="80"/>
                <w:spacing w:val="0"/>
                <w:szCs w:val="26"/>
                <w:lang w:val="es-DO"/>
              </w:rPr>
            </w:pPr>
            <w:r w:rsidRPr="007536A4">
              <w:rPr>
                <w:color w:val="808080" w:themeColor="background1" w:themeShade="80"/>
                <w:spacing w:val="0"/>
                <w:szCs w:val="26"/>
                <w:lang w:val="es-DO"/>
              </w:rPr>
              <w:t>Por debajo del umbral</w:t>
            </w:r>
          </w:p>
        </w:tc>
        <w:tc>
          <w:tcPr>
            <w:tcW w:w="1108" w:type="dxa"/>
            <w:shd w:val="clear" w:color="auto" w:fill="auto"/>
            <w:noWrap/>
            <w:vAlign w:val="center"/>
            <w:hideMark/>
          </w:tcPr>
          <w:p w14:paraId="5992E437"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110</w:t>
            </w:r>
          </w:p>
        </w:tc>
        <w:tc>
          <w:tcPr>
            <w:tcW w:w="1180" w:type="dxa"/>
            <w:shd w:val="clear" w:color="auto" w:fill="auto"/>
            <w:noWrap/>
            <w:vAlign w:val="center"/>
            <w:hideMark/>
          </w:tcPr>
          <w:p w14:paraId="7349F542"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76%</w:t>
            </w:r>
          </w:p>
        </w:tc>
        <w:tc>
          <w:tcPr>
            <w:tcW w:w="1640" w:type="dxa"/>
            <w:shd w:val="clear" w:color="auto" w:fill="auto"/>
            <w:noWrap/>
            <w:vAlign w:val="center"/>
            <w:hideMark/>
          </w:tcPr>
          <w:p w14:paraId="7752D8AA"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$5,705,124.06</w:t>
            </w:r>
          </w:p>
        </w:tc>
        <w:tc>
          <w:tcPr>
            <w:tcW w:w="1728" w:type="dxa"/>
            <w:shd w:val="clear" w:color="auto" w:fill="auto"/>
            <w:noWrap/>
            <w:vAlign w:val="center"/>
            <w:hideMark/>
          </w:tcPr>
          <w:p w14:paraId="404EDCFB"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24%</w:t>
            </w:r>
          </w:p>
        </w:tc>
      </w:tr>
      <w:tr w:rsidR="007536A4" w:rsidRPr="007536A4" w14:paraId="40076E24" w14:textId="77777777" w:rsidTr="002F1AE8">
        <w:trPr>
          <w:trHeight w:val="305"/>
          <w:jc w:val="center"/>
        </w:trPr>
        <w:tc>
          <w:tcPr>
            <w:tcW w:w="2698" w:type="dxa"/>
            <w:shd w:val="clear" w:color="auto" w:fill="auto"/>
            <w:noWrap/>
            <w:vAlign w:val="center"/>
            <w:hideMark/>
          </w:tcPr>
          <w:p w14:paraId="53FC3382" w14:textId="77777777" w:rsidR="007536A4" w:rsidRPr="007536A4" w:rsidRDefault="007536A4" w:rsidP="003B2DF8">
            <w:pPr>
              <w:spacing w:afterLines="160" w:after="384" w:line="360" w:lineRule="auto"/>
              <w:rPr>
                <w:color w:val="808080" w:themeColor="background1" w:themeShade="80"/>
                <w:spacing w:val="0"/>
                <w:szCs w:val="26"/>
                <w:lang w:val="es-DO"/>
              </w:rPr>
            </w:pPr>
            <w:r w:rsidRPr="007536A4">
              <w:rPr>
                <w:color w:val="808080" w:themeColor="background1" w:themeShade="80"/>
                <w:spacing w:val="0"/>
                <w:szCs w:val="26"/>
                <w:lang w:val="es-DO"/>
              </w:rPr>
              <w:t>Total</w:t>
            </w:r>
          </w:p>
        </w:tc>
        <w:tc>
          <w:tcPr>
            <w:tcW w:w="1108" w:type="dxa"/>
            <w:shd w:val="clear" w:color="auto" w:fill="auto"/>
            <w:noWrap/>
            <w:vAlign w:val="center"/>
            <w:hideMark/>
          </w:tcPr>
          <w:p w14:paraId="0D50D686"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144</w:t>
            </w:r>
          </w:p>
        </w:tc>
        <w:tc>
          <w:tcPr>
            <w:tcW w:w="1180" w:type="dxa"/>
            <w:shd w:val="clear" w:color="auto" w:fill="auto"/>
            <w:noWrap/>
            <w:vAlign w:val="center"/>
            <w:hideMark/>
          </w:tcPr>
          <w:p w14:paraId="7142936A"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100%</w:t>
            </w:r>
          </w:p>
        </w:tc>
        <w:tc>
          <w:tcPr>
            <w:tcW w:w="1640" w:type="dxa"/>
            <w:shd w:val="clear" w:color="auto" w:fill="auto"/>
            <w:noWrap/>
            <w:vAlign w:val="center"/>
            <w:hideMark/>
          </w:tcPr>
          <w:p w14:paraId="221E4751"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$23,950,388.32</w:t>
            </w:r>
          </w:p>
        </w:tc>
        <w:tc>
          <w:tcPr>
            <w:tcW w:w="1728" w:type="dxa"/>
            <w:shd w:val="clear" w:color="auto" w:fill="auto"/>
            <w:noWrap/>
            <w:vAlign w:val="center"/>
            <w:hideMark/>
          </w:tcPr>
          <w:p w14:paraId="7EA2A100" w14:textId="77777777" w:rsidR="007536A4" w:rsidRPr="007536A4" w:rsidRDefault="007536A4" w:rsidP="00486C89">
            <w:pPr>
              <w:spacing w:afterLines="160" w:after="384" w:line="360" w:lineRule="auto"/>
              <w:jc w:val="center"/>
              <w:rPr>
                <w:color w:val="808080" w:themeColor="background1" w:themeShade="80"/>
                <w:spacing w:val="0"/>
                <w:szCs w:val="26"/>
                <w:lang w:val="es-DO"/>
              </w:rPr>
            </w:pPr>
            <w:r w:rsidRPr="007536A4">
              <w:rPr>
                <w:color w:val="808080" w:themeColor="background1" w:themeShade="80"/>
                <w:spacing w:val="0"/>
                <w:szCs w:val="26"/>
                <w:lang w:val="es-DO"/>
              </w:rPr>
              <w:t>100%</w:t>
            </w:r>
          </w:p>
        </w:tc>
      </w:tr>
    </w:tbl>
    <w:p w14:paraId="47CAA0CD" w14:textId="77777777" w:rsidR="007536A4" w:rsidRPr="00335FB3" w:rsidRDefault="007536A4" w:rsidP="003B2DF8">
      <w:pPr>
        <w:autoSpaceDE w:val="0"/>
        <w:autoSpaceDN w:val="0"/>
        <w:adjustRightInd w:val="0"/>
        <w:spacing w:afterLines="160" w:after="384" w:line="360" w:lineRule="auto"/>
        <w:rPr>
          <w:color w:val="808080" w:themeColor="background1" w:themeShade="80"/>
          <w:szCs w:val="26"/>
          <w:lang w:val="es-DO"/>
        </w:rPr>
      </w:pPr>
    </w:p>
    <w:sectPr w:rsidR="007536A4" w:rsidRPr="00335FB3" w:rsidSect="00D0520F">
      <w:pgSz w:w="12240" w:h="15840"/>
      <w:pgMar w:top="1440" w:right="2160" w:bottom="1440" w:left="2160" w:header="720" w:footer="3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87D7D" w14:textId="77777777" w:rsidR="00162DD4" w:rsidRDefault="00162DD4" w:rsidP="00E84651">
      <w:pPr>
        <w:spacing w:after="0"/>
      </w:pPr>
      <w:r>
        <w:separator/>
      </w:r>
    </w:p>
  </w:endnote>
  <w:endnote w:type="continuationSeparator" w:id="0">
    <w:p w14:paraId="1111C6E4" w14:textId="77777777" w:rsidR="00162DD4" w:rsidRDefault="00162DD4" w:rsidP="00E846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tifex CF Extra Light">
    <w:altName w:val="Arial"/>
    <w:panose1 w:val="00000000000000000000"/>
    <w:charset w:val="00"/>
    <w:family w:val="modern"/>
    <w:notTrueType/>
    <w:pitch w:val="variable"/>
    <w:sig w:usb0="00000001" w:usb1="00000000" w:usb2="00000000" w:usb3="00000000" w:csb0="00000093" w:csb1="00000000"/>
  </w:font>
  <w:font w:name="Futura LT">
    <w:panose1 w:val="02000503000000000000"/>
    <w:charset w:val="00"/>
    <w:family w:val="auto"/>
    <w:pitch w:val="variable"/>
    <w:sig w:usb0="800000AF" w:usb1="4000004A" w:usb2="00000000" w:usb3="00000000" w:csb0="00000001" w:csb1="00000000"/>
  </w:font>
  <w:font w:name="Futura PT Heavy">
    <w:altName w:val="Century Gothic"/>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1FE53423" w:rsidR="0021106F" w:rsidRDefault="0021106F" w:rsidP="0021106F">
        <w:pPr>
          <w:pStyle w:val="Piedepgina"/>
          <w:jc w:val="center"/>
        </w:pPr>
      </w:p>
      <w:p w14:paraId="139C570F" w14:textId="1D9ADCC2" w:rsidR="007C6071" w:rsidRDefault="007C6071" w:rsidP="0021106F">
        <w:pPr>
          <w:pStyle w:val="Piedepgina"/>
          <w:jc w:val="center"/>
          <w:rPr>
            <w:color w:val="7F7F7F" w:themeColor="text1" w:themeTint="80"/>
          </w:rPr>
        </w:pPr>
      </w:p>
      <w:p w14:paraId="2B095E5E" w14:textId="370DEE52" w:rsidR="006E3F08" w:rsidRDefault="00C648E6" w:rsidP="00FB7EE3">
        <w:pPr>
          <w:pStyle w:val="Piedepgina"/>
          <w:jc w:val="center"/>
        </w:pPr>
        <w:r>
          <w:rPr>
            <w:noProof/>
          </w:rPr>
          <w:drawing>
            <wp:anchor distT="0" distB="0" distL="114300" distR="114300" simplePos="0" relativeHeight="251659264" behindDoc="0" locked="0" layoutInCell="1" allowOverlap="1" wp14:anchorId="6D0B7519" wp14:editId="6DB2E1E4">
              <wp:simplePos x="0" y="0"/>
              <wp:positionH relativeFrom="column">
                <wp:posOffset>1023029</wp:posOffset>
              </wp:positionH>
              <wp:positionV relativeFrom="paragraph">
                <wp:posOffset>-433202</wp:posOffset>
              </wp:positionV>
              <wp:extent cx="2995930" cy="408305"/>
              <wp:effectExtent l="0" t="0" r="0" b="0"/>
              <wp:wrapNone/>
              <wp:docPr id="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3F08" w:rsidRPr="00F74112">
          <w:rPr>
            <w:color w:val="7F7F7F" w:themeColor="text1" w:themeTint="80"/>
          </w:rPr>
          <w:fldChar w:fldCharType="begin"/>
        </w:r>
        <w:r w:rsidR="006E3F08" w:rsidRPr="00F74112">
          <w:rPr>
            <w:color w:val="7F7F7F" w:themeColor="text1" w:themeTint="80"/>
          </w:rPr>
          <w:instrText xml:space="preserve"> PAGE   \* MERGEFORMAT </w:instrText>
        </w:r>
        <w:r w:rsidR="006E3F08" w:rsidRPr="00F74112">
          <w:rPr>
            <w:color w:val="7F7F7F" w:themeColor="text1" w:themeTint="80"/>
          </w:rPr>
          <w:fldChar w:fldCharType="separate"/>
        </w:r>
        <w:r w:rsidR="007A267B">
          <w:rPr>
            <w:noProof/>
            <w:color w:val="7F7F7F" w:themeColor="text1" w:themeTint="80"/>
          </w:rPr>
          <w:t>8</w:t>
        </w:r>
        <w:r w:rsidR="006E3F08"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0AD53" w14:textId="77777777" w:rsidR="00162DD4" w:rsidRDefault="00162DD4" w:rsidP="00E84651">
      <w:pPr>
        <w:spacing w:after="0"/>
      </w:pPr>
      <w:r>
        <w:separator/>
      </w:r>
    </w:p>
  </w:footnote>
  <w:footnote w:type="continuationSeparator" w:id="0">
    <w:p w14:paraId="0460E70E" w14:textId="77777777" w:rsidR="00162DD4" w:rsidRDefault="00162DD4" w:rsidP="00E846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0AF473A9"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EE4"/>
    <w:multiLevelType w:val="hybridMultilevel"/>
    <w:tmpl w:val="B91AAE46"/>
    <w:lvl w:ilvl="0" w:tplc="F698C0A6">
      <w:start w:val="1"/>
      <w:numFmt w:val="bullet"/>
      <w:lvlText w:val=""/>
      <w:lvlJc w:val="left"/>
      <w:pPr>
        <w:ind w:left="360" w:hanging="360"/>
      </w:pPr>
      <w:rPr>
        <w:rFonts w:ascii="Symbol" w:hAnsi="Symbol" w:hint="default"/>
        <w:b/>
        <w:bCs/>
        <w:color w:val="76717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 w15:restartNumberingAfterBreak="0">
    <w:nsid w:val="0CE73166"/>
    <w:multiLevelType w:val="multilevel"/>
    <w:tmpl w:val="722A1BE0"/>
    <w:lvl w:ilvl="0">
      <w:start w:val="2"/>
      <w:numFmt w:val="upperRoman"/>
      <w:lvlText w:val="%1."/>
      <w:lvlJc w:val="left"/>
      <w:pPr>
        <w:ind w:left="1440" w:hanging="720"/>
      </w:pPr>
      <w:rPr>
        <w:rFonts w:hint="default"/>
      </w:rPr>
    </w:lvl>
    <w:lvl w:ilvl="1">
      <w:start w:val="1"/>
      <w:numFmt w:val="decimal"/>
      <w:isLgl/>
      <w:lvlText w:val="%1.%2"/>
      <w:lvlJc w:val="left"/>
      <w:pPr>
        <w:ind w:left="1155" w:hanging="435"/>
      </w:pPr>
      <w:rPr>
        <w:rFonts w:hint="default"/>
        <w:b/>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13AD7FAF"/>
    <w:multiLevelType w:val="hybridMultilevel"/>
    <w:tmpl w:val="5CA8EFB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650D08"/>
    <w:multiLevelType w:val="hybridMultilevel"/>
    <w:tmpl w:val="B052AFCC"/>
    <w:lvl w:ilvl="0" w:tplc="9302172A">
      <w:start w:val="2"/>
      <w:numFmt w:val="bullet"/>
      <w:lvlText w:val="-"/>
      <w:lvlJc w:val="left"/>
      <w:pPr>
        <w:ind w:left="360" w:hanging="360"/>
      </w:pPr>
      <w:rPr>
        <w:rFonts w:ascii="Times New Roman" w:eastAsiaTheme="majorEastAsia" w:hAnsi="Times New Roman" w:cs="Times New Roman" w:hint="default"/>
        <w:b/>
        <w:bCs/>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 w15:restartNumberingAfterBreak="0">
    <w:nsid w:val="164F7D9A"/>
    <w:multiLevelType w:val="hybridMultilevel"/>
    <w:tmpl w:val="7C1CCFDA"/>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EA44B5"/>
    <w:multiLevelType w:val="hybridMultilevel"/>
    <w:tmpl w:val="17129680"/>
    <w:lvl w:ilvl="0" w:tplc="B672B4AE">
      <w:numFmt w:val="bullet"/>
      <w:lvlText w:val="•"/>
      <w:lvlJc w:val="left"/>
      <w:pPr>
        <w:ind w:left="2250" w:hanging="360"/>
      </w:pPr>
      <w:rPr>
        <w:rFonts w:ascii="Times New Roman" w:eastAsiaTheme="minorHAnsi" w:hAnsi="Times New Roman" w:cs="Times New Roman"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6" w15:restartNumberingAfterBreak="0">
    <w:nsid w:val="18047C09"/>
    <w:multiLevelType w:val="hybridMultilevel"/>
    <w:tmpl w:val="69A2FD84"/>
    <w:lvl w:ilvl="0" w:tplc="35E2AF4C">
      <w:start w:val="1"/>
      <w:numFmt w:val="bullet"/>
      <w:lvlText w:val="-"/>
      <w:lvlJc w:val="left"/>
      <w:pPr>
        <w:tabs>
          <w:tab w:val="num" w:pos="720"/>
        </w:tabs>
        <w:ind w:left="720" w:hanging="360"/>
      </w:pPr>
      <w:rPr>
        <w:rFonts w:ascii="Times New Roman" w:hAnsi="Times New Roman" w:hint="default"/>
      </w:rPr>
    </w:lvl>
    <w:lvl w:ilvl="1" w:tplc="73342F7C" w:tentative="1">
      <w:start w:val="1"/>
      <w:numFmt w:val="bullet"/>
      <w:lvlText w:val="-"/>
      <w:lvlJc w:val="left"/>
      <w:pPr>
        <w:tabs>
          <w:tab w:val="num" w:pos="1440"/>
        </w:tabs>
        <w:ind w:left="1440" w:hanging="360"/>
      </w:pPr>
      <w:rPr>
        <w:rFonts w:ascii="Times New Roman" w:hAnsi="Times New Roman" w:hint="default"/>
      </w:rPr>
    </w:lvl>
    <w:lvl w:ilvl="2" w:tplc="17FEB882" w:tentative="1">
      <w:start w:val="1"/>
      <w:numFmt w:val="bullet"/>
      <w:lvlText w:val="-"/>
      <w:lvlJc w:val="left"/>
      <w:pPr>
        <w:tabs>
          <w:tab w:val="num" w:pos="2160"/>
        </w:tabs>
        <w:ind w:left="2160" w:hanging="360"/>
      </w:pPr>
      <w:rPr>
        <w:rFonts w:ascii="Times New Roman" w:hAnsi="Times New Roman" w:hint="default"/>
      </w:rPr>
    </w:lvl>
    <w:lvl w:ilvl="3" w:tplc="0B9849D2" w:tentative="1">
      <w:start w:val="1"/>
      <w:numFmt w:val="bullet"/>
      <w:lvlText w:val="-"/>
      <w:lvlJc w:val="left"/>
      <w:pPr>
        <w:tabs>
          <w:tab w:val="num" w:pos="2880"/>
        </w:tabs>
        <w:ind w:left="2880" w:hanging="360"/>
      </w:pPr>
      <w:rPr>
        <w:rFonts w:ascii="Times New Roman" w:hAnsi="Times New Roman" w:hint="default"/>
      </w:rPr>
    </w:lvl>
    <w:lvl w:ilvl="4" w:tplc="932A4EC2" w:tentative="1">
      <w:start w:val="1"/>
      <w:numFmt w:val="bullet"/>
      <w:lvlText w:val="-"/>
      <w:lvlJc w:val="left"/>
      <w:pPr>
        <w:tabs>
          <w:tab w:val="num" w:pos="3600"/>
        </w:tabs>
        <w:ind w:left="3600" w:hanging="360"/>
      </w:pPr>
      <w:rPr>
        <w:rFonts w:ascii="Times New Roman" w:hAnsi="Times New Roman" w:hint="default"/>
      </w:rPr>
    </w:lvl>
    <w:lvl w:ilvl="5" w:tplc="D4DEE03E" w:tentative="1">
      <w:start w:val="1"/>
      <w:numFmt w:val="bullet"/>
      <w:lvlText w:val="-"/>
      <w:lvlJc w:val="left"/>
      <w:pPr>
        <w:tabs>
          <w:tab w:val="num" w:pos="4320"/>
        </w:tabs>
        <w:ind w:left="4320" w:hanging="360"/>
      </w:pPr>
      <w:rPr>
        <w:rFonts w:ascii="Times New Roman" w:hAnsi="Times New Roman" w:hint="default"/>
      </w:rPr>
    </w:lvl>
    <w:lvl w:ilvl="6" w:tplc="5B9E113A" w:tentative="1">
      <w:start w:val="1"/>
      <w:numFmt w:val="bullet"/>
      <w:lvlText w:val="-"/>
      <w:lvlJc w:val="left"/>
      <w:pPr>
        <w:tabs>
          <w:tab w:val="num" w:pos="5040"/>
        </w:tabs>
        <w:ind w:left="5040" w:hanging="360"/>
      </w:pPr>
      <w:rPr>
        <w:rFonts w:ascii="Times New Roman" w:hAnsi="Times New Roman" w:hint="default"/>
      </w:rPr>
    </w:lvl>
    <w:lvl w:ilvl="7" w:tplc="36E08B42" w:tentative="1">
      <w:start w:val="1"/>
      <w:numFmt w:val="bullet"/>
      <w:lvlText w:val="-"/>
      <w:lvlJc w:val="left"/>
      <w:pPr>
        <w:tabs>
          <w:tab w:val="num" w:pos="5760"/>
        </w:tabs>
        <w:ind w:left="5760" w:hanging="360"/>
      </w:pPr>
      <w:rPr>
        <w:rFonts w:ascii="Times New Roman" w:hAnsi="Times New Roman" w:hint="default"/>
      </w:rPr>
    </w:lvl>
    <w:lvl w:ilvl="8" w:tplc="0D6EAAE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8B87304"/>
    <w:multiLevelType w:val="multilevel"/>
    <w:tmpl w:val="276268F0"/>
    <w:lvl w:ilvl="0">
      <w:start w:val="1"/>
      <w:numFmt w:val="decimal"/>
      <w:lvlText w:val="%1."/>
      <w:lvlJc w:val="left"/>
      <w:pPr>
        <w:ind w:left="1080" w:hanging="360"/>
      </w:pPr>
    </w:lvl>
    <w:lvl w:ilvl="1">
      <w:start w:val="1"/>
      <w:numFmt w:val="decimal"/>
      <w:isLgl/>
      <w:lvlText w:val="%1.%2"/>
      <w:lvlJc w:val="left"/>
      <w:pPr>
        <w:ind w:left="115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1B7E76B5"/>
    <w:multiLevelType w:val="hybridMultilevel"/>
    <w:tmpl w:val="C56C766C"/>
    <w:lvl w:ilvl="0" w:tplc="F698C0A6">
      <w:start w:val="1"/>
      <w:numFmt w:val="bullet"/>
      <w:lvlText w:val=""/>
      <w:lvlJc w:val="left"/>
      <w:pPr>
        <w:ind w:left="360" w:hanging="360"/>
      </w:pPr>
      <w:rPr>
        <w:rFonts w:ascii="Symbol" w:hAnsi="Symbol" w:hint="default"/>
        <w:b/>
        <w:bCs/>
        <w:color w:val="76717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 w15:restartNumberingAfterBreak="0">
    <w:nsid w:val="271E6F35"/>
    <w:multiLevelType w:val="multilevel"/>
    <w:tmpl w:val="73700BC8"/>
    <w:lvl w:ilvl="0">
      <w:start w:val="3"/>
      <w:numFmt w:val="upperRoman"/>
      <w:suff w:val="nothing"/>
      <w:lvlText w:val="%1."/>
      <w:lvlJc w:val="left"/>
      <w:pPr>
        <w:ind w:left="720" w:hanging="72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ascii="Times New Roman" w:hAnsi="Times New Roman" w:cs="Times New Roman" w:hint="default"/>
        <w:color w:val="808080" w:themeColor="background1" w:themeShade="80"/>
        <w:sz w:val="24"/>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8993657"/>
    <w:multiLevelType w:val="hybridMultilevel"/>
    <w:tmpl w:val="328A64C2"/>
    <w:lvl w:ilvl="0" w:tplc="F698C0A6">
      <w:start w:val="1"/>
      <w:numFmt w:val="bullet"/>
      <w:lvlText w:val=""/>
      <w:lvlJc w:val="left"/>
      <w:pPr>
        <w:ind w:left="720" w:hanging="360"/>
      </w:pPr>
      <w:rPr>
        <w:rFonts w:ascii="Symbol" w:hAnsi="Symbol" w:hint="default"/>
        <w:b/>
        <w:bCs/>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E8C5C30"/>
    <w:multiLevelType w:val="hybridMultilevel"/>
    <w:tmpl w:val="5A6A2418"/>
    <w:lvl w:ilvl="0" w:tplc="1BFAADEE">
      <w:start w:val="1"/>
      <w:numFmt w:val="lowerLetter"/>
      <w:lvlText w:val="%1."/>
      <w:lvlJc w:val="left"/>
      <w:pPr>
        <w:ind w:left="720" w:hanging="360"/>
      </w:pPr>
      <w:rPr>
        <w:rFonts w:hint="default"/>
        <w:i w:val="0"/>
        <w:color w:val="808080" w:themeColor="background1" w:themeShade="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30613DDD"/>
    <w:multiLevelType w:val="hybridMultilevel"/>
    <w:tmpl w:val="01E4E496"/>
    <w:lvl w:ilvl="0" w:tplc="F698C0A6">
      <w:start w:val="1"/>
      <w:numFmt w:val="bullet"/>
      <w:lvlText w:val=""/>
      <w:lvlJc w:val="left"/>
      <w:pPr>
        <w:ind w:left="360" w:hanging="360"/>
      </w:pPr>
      <w:rPr>
        <w:rFonts w:ascii="Symbol" w:hAnsi="Symbol" w:hint="default"/>
        <w:b/>
        <w:bCs/>
        <w:color w:val="76717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1E844BD"/>
    <w:multiLevelType w:val="hybridMultilevel"/>
    <w:tmpl w:val="5A909E92"/>
    <w:lvl w:ilvl="0" w:tplc="F45AB454">
      <w:start w:val="1"/>
      <w:numFmt w:val="decimal"/>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2DF61CC"/>
    <w:multiLevelType w:val="hybridMultilevel"/>
    <w:tmpl w:val="227C4E9A"/>
    <w:lvl w:ilvl="0" w:tplc="D020D6C6">
      <w:start w:val="1"/>
      <w:numFmt w:val="lowerLetter"/>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45C70F9"/>
    <w:multiLevelType w:val="multilevel"/>
    <w:tmpl w:val="B8D67BBE"/>
    <w:lvl w:ilvl="0">
      <w:start w:val="4"/>
      <w:numFmt w:val="decimal"/>
      <w:lvlText w:val="%1"/>
      <w:lvlJc w:val="left"/>
      <w:pPr>
        <w:ind w:left="800" w:hanging="800"/>
      </w:pPr>
      <w:rPr>
        <w:rFonts w:eastAsiaTheme="minorHAnsi" w:cs="Times New Roman" w:hint="default"/>
        <w:color w:val="595959" w:themeColor="text1" w:themeTint="A6"/>
        <w:sz w:val="24"/>
      </w:rPr>
    </w:lvl>
    <w:lvl w:ilvl="1">
      <w:start w:val="1"/>
      <w:numFmt w:val="decimal"/>
      <w:lvlText w:val="%1.%2"/>
      <w:lvlJc w:val="left"/>
      <w:pPr>
        <w:ind w:left="1178" w:hanging="800"/>
      </w:pPr>
      <w:rPr>
        <w:rFonts w:eastAsiaTheme="minorHAnsi" w:cs="Times New Roman" w:hint="default"/>
        <w:color w:val="595959" w:themeColor="text1" w:themeTint="A6"/>
        <w:sz w:val="24"/>
      </w:rPr>
    </w:lvl>
    <w:lvl w:ilvl="2">
      <w:start w:val="1"/>
      <w:numFmt w:val="decimal"/>
      <w:lvlText w:val="%1.%2.%3"/>
      <w:lvlJc w:val="left"/>
      <w:pPr>
        <w:ind w:left="1556" w:hanging="800"/>
      </w:pPr>
      <w:rPr>
        <w:rFonts w:eastAsiaTheme="minorHAnsi" w:cs="Times New Roman" w:hint="default"/>
        <w:color w:val="595959" w:themeColor="text1" w:themeTint="A6"/>
        <w:sz w:val="24"/>
      </w:rPr>
    </w:lvl>
    <w:lvl w:ilvl="3">
      <w:start w:val="2"/>
      <w:numFmt w:val="decimal"/>
      <w:lvlText w:val="%1.%2.%3.%4"/>
      <w:lvlJc w:val="left"/>
      <w:pPr>
        <w:ind w:left="2214" w:hanging="1080"/>
      </w:pPr>
      <w:rPr>
        <w:rFonts w:eastAsiaTheme="minorHAnsi" w:cs="Times New Roman" w:hint="default"/>
        <w:color w:val="595959" w:themeColor="text1" w:themeTint="A6"/>
        <w:sz w:val="24"/>
      </w:rPr>
    </w:lvl>
    <w:lvl w:ilvl="4">
      <w:start w:val="1"/>
      <w:numFmt w:val="decimal"/>
      <w:lvlText w:val="%1.%2.%3.%4.%5"/>
      <w:lvlJc w:val="left"/>
      <w:pPr>
        <w:ind w:left="2592" w:hanging="1080"/>
      </w:pPr>
      <w:rPr>
        <w:rFonts w:eastAsiaTheme="minorHAnsi" w:cs="Times New Roman" w:hint="default"/>
        <w:color w:val="595959" w:themeColor="text1" w:themeTint="A6"/>
        <w:sz w:val="24"/>
      </w:rPr>
    </w:lvl>
    <w:lvl w:ilvl="5">
      <w:start w:val="1"/>
      <w:numFmt w:val="decimal"/>
      <w:lvlText w:val="%1.%2.%3.%4.%5.%6"/>
      <w:lvlJc w:val="left"/>
      <w:pPr>
        <w:ind w:left="3330" w:hanging="1440"/>
      </w:pPr>
      <w:rPr>
        <w:rFonts w:eastAsiaTheme="minorHAnsi" w:cs="Times New Roman" w:hint="default"/>
        <w:color w:val="595959" w:themeColor="text1" w:themeTint="A6"/>
        <w:sz w:val="24"/>
      </w:rPr>
    </w:lvl>
    <w:lvl w:ilvl="6">
      <w:start w:val="1"/>
      <w:numFmt w:val="decimal"/>
      <w:lvlText w:val="%1.%2.%3.%4.%5.%6.%7"/>
      <w:lvlJc w:val="left"/>
      <w:pPr>
        <w:ind w:left="3708" w:hanging="1440"/>
      </w:pPr>
      <w:rPr>
        <w:rFonts w:eastAsiaTheme="minorHAnsi" w:cs="Times New Roman" w:hint="default"/>
        <w:color w:val="595959" w:themeColor="text1" w:themeTint="A6"/>
        <w:sz w:val="24"/>
      </w:rPr>
    </w:lvl>
    <w:lvl w:ilvl="7">
      <w:start w:val="1"/>
      <w:numFmt w:val="decimal"/>
      <w:lvlText w:val="%1.%2.%3.%4.%5.%6.%7.%8"/>
      <w:lvlJc w:val="left"/>
      <w:pPr>
        <w:ind w:left="4446" w:hanging="1800"/>
      </w:pPr>
      <w:rPr>
        <w:rFonts w:eastAsiaTheme="minorHAnsi" w:cs="Times New Roman" w:hint="default"/>
        <w:color w:val="595959" w:themeColor="text1" w:themeTint="A6"/>
        <w:sz w:val="24"/>
      </w:rPr>
    </w:lvl>
    <w:lvl w:ilvl="8">
      <w:start w:val="1"/>
      <w:numFmt w:val="decimal"/>
      <w:lvlText w:val="%1.%2.%3.%4.%5.%6.%7.%8.%9"/>
      <w:lvlJc w:val="left"/>
      <w:pPr>
        <w:ind w:left="5184" w:hanging="2160"/>
      </w:pPr>
      <w:rPr>
        <w:rFonts w:eastAsiaTheme="minorHAnsi" w:cs="Times New Roman" w:hint="default"/>
        <w:color w:val="595959" w:themeColor="text1" w:themeTint="A6"/>
        <w:sz w:val="24"/>
      </w:rPr>
    </w:lvl>
  </w:abstractNum>
  <w:abstractNum w:abstractNumId="16" w15:restartNumberingAfterBreak="0">
    <w:nsid w:val="372246E7"/>
    <w:multiLevelType w:val="hybridMultilevel"/>
    <w:tmpl w:val="651442F2"/>
    <w:lvl w:ilvl="0" w:tplc="F698C0A6">
      <w:start w:val="1"/>
      <w:numFmt w:val="bullet"/>
      <w:lvlText w:val=""/>
      <w:lvlJc w:val="left"/>
      <w:pPr>
        <w:ind w:left="360" w:hanging="360"/>
      </w:pPr>
      <w:rPr>
        <w:rFonts w:ascii="Symbol" w:hAnsi="Symbol" w:hint="default"/>
        <w:b/>
        <w:bCs/>
        <w:color w:val="767171"/>
      </w:rPr>
    </w:lvl>
    <w:lvl w:ilvl="1" w:tplc="97144294">
      <w:start w:val="1"/>
      <w:numFmt w:val="lowerLetter"/>
      <w:lvlText w:val="%2."/>
      <w:lvlJc w:val="left"/>
      <w:pPr>
        <w:ind w:left="1080" w:hanging="360"/>
      </w:pPr>
      <w:rPr>
        <w:rFonts w:hint="default"/>
        <w:color w:val="767070"/>
        <w:sz w:val="23"/>
      </w:r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7" w15:restartNumberingAfterBreak="0">
    <w:nsid w:val="3AD95EEB"/>
    <w:multiLevelType w:val="hybridMultilevel"/>
    <w:tmpl w:val="5E485F0A"/>
    <w:lvl w:ilvl="0" w:tplc="F698C0A6">
      <w:start w:val="1"/>
      <w:numFmt w:val="bullet"/>
      <w:lvlText w:val=""/>
      <w:lvlJc w:val="left"/>
      <w:pPr>
        <w:ind w:left="360" w:hanging="360"/>
      </w:pPr>
      <w:rPr>
        <w:rFonts w:ascii="Symbol" w:hAnsi="Symbol" w:hint="default"/>
        <w:b/>
        <w:bCs/>
        <w:color w:val="76717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8" w15:restartNumberingAfterBreak="0">
    <w:nsid w:val="3B9A43F7"/>
    <w:multiLevelType w:val="hybridMultilevel"/>
    <w:tmpl w:val="4524E6D4"/>
    <w:lvl w:ilvl="0" w:tplc="F698C0A6">
      <w:start w:val="1"/>
      <w:numFmt w:val="bullet"/>
      <w:lvlText w:val=""/>
      <w:lvlJc w:val="left"/>
      <w:pPr>
        <w:ind w:left="360" w:hanging="360"/>
      </w:pPr>
      <w:rPr>
        <w:rFonts w:ascii="Symbol" w:hAnsi="Symbol" w:hint="default"/>
        <w:b/>
        <w:bCs/>
        <w:color w:val="76717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9" w15:restartNumberingAfterBreak="0">
    <w:nsid w:val="3CBB1685"/>
    <w:multiLevelType w:val="hybridMultilevel"/>
    <w:tmpl w:val="EDCC6C54"/>
    <w:lvl w:ilvl="0" w:tplc="FEF49656">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42113D22"/>
    <w:multiLevelType w:val="hybridMultilevel"/>
    <w:tmpl w:val="0108E8A6"/>
    <w:lvl w:ilvl="0" w:tplc="A4249730">
      <w:start w:val="1"/>
      <w:numFmt w:val="decimal"/>
      <w:lvlText w:val="%1."/>
      <w:lvlJc w:val="left"/>
      <w:pPr>
        <w:ind w:left="720" w:hanging="360"/>
      </w:pPr>
      <w:rPr>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47781C48"/>
    <w:multiLevelType w:val="hybridMultilevel"/>
    <w:tmpl w:val="12AC93CA"/>
    <w:lvl w:ilvl="0" w:tplc="F698C0A6">
      <w:start w:val="1"/>
      <w:numFmt w:val="bullet"/>
      <w:lvlText w:val=""/>
      <w:lvlJc w:val="left"/>
      <w:pPr>
        <w:ind w:left="360" w:hanging="360"/>
      </w:pPr>
      <w:rPr>
        <w:rFonts w:ascii="Symbol" w:hAnsi="Symbol" w:hint="default"/>
        <w:b/>
        <w:bCs/>
        <w:color w:val="76717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A3C1299"/>
    <w:multiLevelType w:val="hybridMultilevel"/>
    <w:tmpl w:val="FBEC451C"/>
    <w:lvl w:ilvl="0" w:tplc="B566B630">
      <w:start w:val="1"/>
      <w:numFmt w:val="lowerLetter"/>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C050DEB"/>
    <w:multiLevelType w:val="multilevel"/>
    <w:tmpl w:val="7DFCCC46"/>
    <w:lvl w:ilvl="0">
      <w:start w:val="1"/>
      <w:numFmt w:val="bullet"/>
      <w:lvlText w:val=""/>
      <w:lvlJc w:val="left"/>
      <w:pPr>
        <w:ind w:left="360" w:hanging="360"/>
      </w:pPr>
      <w:rPr>
        <w:rFonts w:ascii="Symbol" w:hAnsi="Symbol" w:hint="default"/>
        <w:b/>
        <w:bCs/>
        <w:color w:val="767171"/>
      </w:rPr>
    </w:lvl>
    <w:lvl w:ilvl="1">
      <w:start w:val="1"/>
      <w:numFmt w:val="bullet"/>
      <w:lvlText w:val=""/>
      <w:lvlJc w:val="left"/>
      <w:pPr>
        <w:ind w:left="720" w:hanging="360"/>
      </w:pPr>
      <w:rPr>
        <w:rFonts w:ascii="Symbol" w:hAnsi="Symbol" w:hint="default"/>
        <w:b/>
        <w:bCs/>
        <w:color w:val="76717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F51EAA"/>
    <w:multiLevelType w:val="multilevel"/>
    <w:tmpl w:val="B8D67BBE"/>
    <w:lvl w:ilvl="0">
      <w:start w:val="4"/>
      <w:numFmt w:val="decimal"/>
      <w:lvlText w:val="%1"/>
      <w:lvlJc w:val="left"/>
      <w:pPr>
        <w:ind w:left="800" w:hanging="800"/>
      </w:pPr>
      <w:rPr>
        <w:rFonts w:eastAsiaTheme="minorHAnsi" w:cs="Times New Roman" w:hint="default"/>
        <w:color w:val="595959" w:themeColor="text1" w:themeTint="A6"/>
        <w:sz w:val="24"/>
      </w:rPr>
    </w:lvl>
    <w:lvl w:ilvl="1">
      <w:start w:val="1"/>
      <w:numFmt w:val="decimal"/>
      <w:lvlText w:val="%1.%2"/>
      <w:lvlJc w:val="left"/>
      <w:pPr>
        <w:ind w:left="1178" w:hanging="800"/>
      </w:pPr>
      <w:rPr>
        <w:rFonts w:eastAsiaTheme="minorHAnsi" w:cs="Times New Roman" w:hint="default"/>
        <w:color w:val="595959" w:themeColor="text1" w:themeTint="A6"/>
        <w:sz w:val="24"/>
      </w:rPr>
    </w:lvl>
    <w:lvl w:ilvl="2">
      <w:start w:val="1"/>
      <w:numFmt w:val="decimal"/>
      <w:lvlText w:val="%1.%2.%3"/>
      <w:lvlJc w:val="left"/>
      <w:pPr>
        <w:ind w:left="1556" w:hanging="800"/>
      </w:pPr>
      <w:rPr>
        <w:rFonts w:eastAsiaTheme="minorHAnsi" w:cs="Times New Roman" w:hint="default"/>
        <w:color w:val="595959" w:themeColor="text1" w:themeTint="A6"/>
        <w:sz w:val="24"/>
      </w:rPr>
    </w:lvl>
    <w:lvl w:ilvl="3">
      <w:start w:val="2"/>
      <w:numFmt w:val="decimal"/>
      <w:lvlText w:val="%1.%2.%3.%4"/>
      <w:lvlJc w:val="left"/>
      <w:pPr>
        <w:ind w:left="2214" w:hanging="1080"/>
      </w:pPr>
      <w:rPr>
        <w:rFonts w:eastAsiaTheme="minorHAnsi" w:cs="Times New Roman" w:hint="default"/>
        <w:color w:val="595959" w:themeColor="text1" w:themeTint="A6"/>
        <w:sz w:val="24"/>
      </w:rPr>
    </w:lvl>
    <w:lvl w:ilvl="4">
      <w:start w:val="1"/>
      <w:numFmt w:val="decimal"/>
      <w:lvlText w:val="%1.%2.%3.%4.%5"/>
      <w:lvlJc w:val="left"/>
      <w:pPr>
        <w:ind w:left="2592" w:hanging="1080"/>
      </w:pPr>
      <w:rPr>
        <w:rFonts w:eastAsiaTheme="minorHAnsi" w:cs="Times New Roman" w:hint="default"/>
        <w:color w:val="595959" w:themeColor="text1" w:themeTint="A6"/>
        <w:sz w:val="24"/>
      </w:rPr>
    </w:lvl>
    <w:lvl w:ilvl="5">
      <w:start w:val="1"/>
      <w:numFmt w:val="decimal"/>
      <w:lvlText w:val="%1.%2.%3.%4.%5.%6"/>
      <w:lvlJc w:val="left"/>
      <w:pPr>
        <w:ind w:left="3330" w:hanging="1440"/>
      </w:pPr>
      <w:rPr>
        <w:rFonts w:eastAsiaTheme="minorHAnsi" w:cs="Times New Roman" w:hint="default"/>
        <w:color w:val="595959" w:themeColor="text1" w:themeTint="A6"/>
        <w:sz w:val="24"/>
      </w:rPr>
    </w:lvl>
    <w:lvl w:ilvl="6">
      <w:start w:val="1"/>
      <w:numFmt w:val="decimal"/>
      <w:lvlText w:val="%1.%2.%3.%4.%5.%6.%7"/>
      <w:lvlJc w:val="left"/>
      <w:pPr>
        <w:ind w:left="3708" w:hanging="1440"/>
      </w:pPr>
      <w:rPr>
        <w:rFonts w:eastAsiaTheme="minorHAnsi" w:cs="Times New Roman" w:hint="default"/>
        <w:color w:val="595959" w:themeColor="text1" w:themeTint="A6"/>
        <w:sz w:val="24"/>
      </w:rPr>
    </w:lvl>
    <w:lvl w:ilvl="7">
      <w:start w:val="1"/>
      <w:numFmt w:val="decimal"/>
      <w:lvlText w:val="%1.%2.%3.%4.%5.%6.%7.%8"/>
      <w:lvlJc w:val="left"/>
      <w:pPr>
        <w:ind w:left="4446" w:hanging="1800"/>
      </w:pPr>
      <w:rPr>
        <w:rFonts w:eastAsiaTheme="minorHAnsi" w:cs="Times New Roman" w:hint="default"/>
        <w:color w:val="595959" w:themeColor="text1" w:themeTint="A6"/>
        <w:sz w:val="24"/>
      </w:rPr>
    </w:lvl>
    <w:lvl w:ilvl="8">
      <w:start w:val="1"/>
      <w:numFmt w:val="decimal"/>
      <w:lvlText w:val="%1.%2.%3.%4.%5.%6.%7.%8.%9"/>
      <w:lvlJc w:val="left"/>
      <w:pPr>
        <w:ind w:left="5184" w:hanging="2160"/>
      </w:pPr>
      <w:rPr>
        <w:rFonts w:eastAsiaTheme="minorHAnsi" w:cs="Times New Roman" w:hint="default"/>
        <w:color w:val="595959" w:themeColor="text1" w:themeTint="A6"/>
        <w:sz w:val="24"/>
      </w:rPr>
    </w:lvl>
  </w:abstractNum>
  <w:abstractNum w:abstractNumId="25" w15:restartNumberingAfterBreak="0">
    <w:nsid w:val="4E9E49B6"/>
    <w:multiLevelType w:val="hybridMultilevel"/>
    <w:tmpl w:val="34F4E338"/>
    <w:lvl w:ilvl="0" w:tplc="2CBC8D92">
      <w:start w:val="1"/>
      <w:numFmt w:val="decimal"/>
      <w:lvlText w:val="3.%1"/>
      <w:lvlJc w:val="left"/>
      <w:pPr>
        <w:ind w:left="1440"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50784FE1"/>
    <w:multiLevelType w:val="hybridMultilevel"/>
    <w:tmpl w:val="0E92346C"/>
    <w:lvl w:ilvl="0" w:tplc="0C0A0001">
      <w:start w:val="1"/>
      <w:numFmt w:val="bullet"/>
      <w:lvlText w:val=""/>
      <w:lvlJc w:val="left"/>
      <w:pPr>
        <w:ind w:left="720" w:hanging="360"/>
      </w:pPr>
      <w:rPr>
        <w:rFonts w:ascii="Symbol" w:hAnsi="Symbol" w:hint="default"/>
        <w:b/>
        <w:bCs/>
      </w:rPr>
    </w:lvl>
    <w:lvl w:ilvl="1" w:tplc="94D2B846">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57A7313"/>
    <w:multiLevelType w:val="hybridMultilevel"/>
    <w:tmpl w:val="38D475DA"/>
    <w:lvl w:ilvl="0" w:tplc="0C0A0001">
      <w:start w:val="1"/>
      <w:numFmt w:val="bullet"/>
      <w:lvlText w:val=""/>
      <w:lvlJc w:val="left"/>
      <w:pPr>
        <w:ind w:left="1440" w:hanging="360"/>
      </w:pPr>
      <w:rPr>
        <w:rFonts w:ascii="Symbol" w:hAnsi="Symbol" w:hint="default"/>
        <w:b/>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15:restartNumberingAfterBreak="0">
    <w:nsid w:val="567E742E"/>
    <w:multiLevelType w:val="hybridMultilevel"/>
    <w:tmpl w:val="42D2F4A4"/>
    <w:lvl w:ilvl="0" w:tplc="25BE37C0">
      <w:numFmt w:val="bullet"/>
      <w:lvlText w:val="-"/>
      <w:lvlJc w:val="left"/>
      <w:pPr>
        <w:ind w:left="360" w:hanging="360"/>
      </w:pPr>
      <w:rPr>
        <w:rFonts w:ascii="Times New Roman" w:eastAsia="Calibri" w:hAnsi="Times New Roman" w:cs="Times New Roman" w:hint="default"/>
        <w:b/>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9" w15:restartNumberingAfterBreak="0">
    <w:nsid w:val="5CE8715B"/>
    <w:multiLevelType w:val="hybridMultilevel"/>
    <w:tmpl w:val="FF0C0302"/>
    <w:lvl w:ilvl="0" w:tplc="F698C0A6">
      <w:start w:val="1"/>
      <w:numFmt w:val="bullet"/>
      <w:lvlText w:val=""/>
      <w:lvlJc w:val="left"/>
      <w:pPr>
        <w:ind w:left="720" w:hanging="360"/>
      </w:pPr>
      <w:rPr>
        <w:rFonts w:ascii="Symbol" w:hAnsi="Symbol" w:hint="default"/>
        <w:b/>
        <w:bCs/>
        <w:color w:val="767171"/>
      </w:rPr>
    </w:lvl>
    <w:lvl w:ilvl="1" w:tplc="D39493DE">
      <w:start w:val="4"/>
      <w:numFmt w:val="bullet"/>
      <w:lvlText w:val="•"/>
      <w:lvlJc w:val="left"/>
      <w:pPr>
        <w:ind w:left="3340" w:hanging="2260"/>
      </w:pPr>
      <w:rPr>
        <w:rFonts w:ascii="Times New Roman" w:eastAsiaTheme="minorHAns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DCB06D8"/>
    <w:multiLevelType w:val="multilevel"/>
    <w:tmpl w:val="E4C84E1C"/>
    <w:lvl w:ilvl="0">
      <w:start w:val="4"/>
      <w:numFmt w:val="decimal"/>
      <w:lvlText w:val="%1"/>
      <w:lvlJc w:val="left"/>
      <w:pPr>
        <w:ind w:left="800" w:hanging="800"/>
      </w:pPr>
      <w:rPr>
        <w:rFonts w:eastAsiaTheme="minorHAnsi" w:cs="Times New Roman" w:hint="default"/>
        <w:color w:val="595959" w:themeColor="text1" w:themeTint="A6"/>
        <w:sz w:val="24"/>
      </w:rPr>
    </w:lvl>
    <w:lvl w:ilvl="1">
      <w:start w:val="1"/>
      <w:numFmt w:val="decimal"/>
      <w:lvlText w:val="%1.%2"/>
      <w:lvlJc w:val="left"/>
      <w:pPr>
        <w:ind w:left="1178" w:hanging="800"/>
      </w:pPr>
      <w:rPr>
        <w:rFonts w:eastAsiaTheme="minorHAnsi" w:cs="Times New Roman" w:hint="default"/>
        <w:b/>
        <w:bCs/>
        <w:color w:val="595959" w:themeColor="text1" w:themeTint="A6"/>
        <w:sz w:val="24"/>
      </w:rPr>
    </w:lvl>
    <w:lvl w:ilvl="2">
      <w:start w:val="1"/>
      <w:numFmt w:val="decimal"/>
      <w:lvlText w:val="%1.%2.%3"/>
      <w:lvlJc w:val="left"/>
      <w:pPr>
        <w:ind w:left="1556" w:hanging="800"/>
      </w:pPr>
      <w:rPr>
        <w:rFonts w:eastAsiaTheme="minorHAnsi" w:cs="Times New Roman" w:hint="default"/>
        <w:b/>
        <w:bCs/>
        <w:color w:val="595959" w:themeColor="text1" w:themeTint="A6"/>
        <w:sz w:val="24"/>
      </w:rPr>
    </w:lvl>
    <w:lvl w:ilvl="3">
      <w:start w:val="2"/>
      <w:numFmt w:val="decimal"/>
      <w:lvlText w:val="%1.%2.%3.%4"/>
      <w:lvlJc w:val="left"/>
      <w:pPr>
        <w:ind w:left="2214" w:hanging="1080"/>
      </w:pPr>
      <w:rPr>
        <w:rFonts w:eastAsiaTheme="minorHAnsi" w:cs="Times New Roman" w:hint="default"/>
        <w:b/>
        <w:bCs w:val="0"/>
        <w:color w:val="595959" w:themeColor="text1" w:themeTint="A6"/>
        <w:sz w:val="24"/>
      </w:rPr>
    </w:lvl>
    <w:lvl w:ilvl="4">
      <w:start w:val="1"/>
      <w:numFmt w:val="decimal"/>
      <w:lvlText w:val="%1.%2.%3.%4.%5"/>
      <w:lvlJc w:val="left"/>
      <w:pPr>
        <w:ind w:left="2592" w:hanging="1080"/>
      </w:pPr>
      <w:rPr>
        <w:rFonts w:eastAsiaTheme="minorHAnsi" w:cs="Times New Roman" w:hint="default"/>
        <w:color w:val="595959" w:themeColor="text1" w:themeTint="A6"/>
        <w:sz w:val="24"/>
      </w:rPr>
    </w:lvl>
    <w:lvl w:ilvl="5">
      <w:start w:val="1"/>
      <w:numFmt w:val="decimal"/>
      <w:lvlText w:val="%1.%2.%3.%4.%5.%6"/>
      <w:lvlJc w:val="left"/>
      <w:pPr>
        <w:ind w:left="3330" w:hanging="1440"/>
      </w:pPr>
      <w:rPr>
        <w:rFonts w:eastAsiaTheme="minorHAnsi" w:cs="Times New Roman" w:hint="default"/>
        <w:color w:val="595959" w:themeColor="text1" w:themeTint="A6"/>
        <w:sz w:val="24"/>
      </w:rPr>
    </w:lvl>
    <w:lvl w:ilvl="6">
      <w:start w:val="1"/>
      <w:numFmt w:val="decimal"/>
      <w:lvlText w:val="%1.%2.%3.%4.%5.%6.%7"/>
      <w:lvlJc w:val="left"/>
      <w:pPr>
        <w:ind w:left="3708" w:hanging="1440"/>
      </w:pPr>
      <w:rPr>
        <w:rFonts w:eastAsiaTheme="minorHAnsi" w:cs="Times New Roman" w:hint="default"/>
        <w:color w:val="595959" w:themeColor="text1" w:themeTint="A6"/>
        <w:sz w:val="24"/>
      </w:rPr>
    </w:lvl>
    <w:lvl w:ilvl="7">
      <w:start w:val="1"/>
      <w:numFmt w:val="decimal"/>
      <w:lvlText w:val="%1.%2.%3.%4.%5.%6.%7.%8"/>
      <w:lvlJc w:val="left"/>
      <w:pPr>
        <w:ind w:left="4446" w:hanging="1800"/>
      </w:pPr>
      <w:rPr>
        <w:rFonts w:eastAsiaTheme="minorHAnsi" w:cs="Times New Roman" w:hint="default"/>
        <w:color w:val="595959" w:themeColor="text1" w:themeTint="A6"/>
        <w:sz w:val="24"/>
      </w:rPr>
    </w:lvl>
    <w:lvl w:ilvl="8">
      <w:start w:val="1"/>
      <w:numFmt w:val="decimal"/>
      <w:lvlText w:val="%1.%2.%3.%4.%5.%6.%7.%8.%9"/>
      <w:lvlJc w:val="left"/>
      <w:pPr>
        <w:ind w:left="5184" w:hanging="2160"/>
      </w:pPr>
      <w:rPr>
        <w:rFonts w:eastAsiaTheme="minorHAnsi" w:cs="Times New Roman" w:hint="default"/>
        <w:color w:val="595959" w:themeColor="text1" w:themeTint="A6"/>
        <w:sz w:val="24"/>
      </w:rPr>
    </w:lvl>
  </w:abstractNum>
  <w:abstractNum w:abstractNumId="31" w15:restartNumberingAfterBreak="0">
    <w:nsid w:val="60532926"/>
    <w:multiLevelType w:val="hybridMultilevel"/>
    <w:tmpl w:val="FAC4FDD8"/>
    <w:lvl w:ilvl="0" w:tplc="F698C0A6">
      <w:start w:val="1"/>
      <w:numFmt w:val="bullet"/>
      <w:lvlText w:val=""/>
      <w:lvlJc w:val="left"/>
      <w:pPr>
        <w:ind w:left="1530" w:hanging="720"/>
      </w:pPr>
      <w:rPr>
        <w:rFonts w:ascii="Symbol" w:hAnsi="Symbol" w:hint="default"/>
        <w:b/>
        <w:bCs/>
        <w:color w:val="767171"/>
      </w:rPr>
    </w:lvl>
    <w:lvl w:ilvl="1" w:tplc="0C0A0019" w:tentative="1">
      <w:start w:val="1"/>
      <w:numFmt w:val="lowerLetter"/>
      <w:lvlText w:val="%2."/>
      <w:lvlJc w:val="left"/>
      <w:pPr>
        <w:ind w:left="1890" w:hanging="360"/>
      </w:pPr>
    </w:lvl>
    <w:lvl w:ilvl="2" w:tplc="0C0A001B" w:tentative="1">
      <w:start w:val="1"/>
      <w:numFmt w:val="lowerRoman"/>
      <w:lvlText w:val="%3."/>
      <w:lvlJc w:val="right"/>
      <w:pPr>
        <w:ind w:left="2610" w:hanging="180"/>
      </w:pPr>
    </w:lvl>
    <w:lvl w:ilvl="3" w:tplc="0C0A000F" w:tentative="1">
      <w:start w:val="1"/>
      <w:numFmt w:val="decimal"/>
      <w:lvlText w:val="%4."/>
      <w:lvlJc w:val="left"/>
      <w:pPr>
        <w:ind w:left="3330" w:hanging="360"/>
      </w:pPr>
    </w:lvl>
    <w:lvl w:ilvl="4" w:tplc="0C0A0019" w:tentative="1">
      <w:start w:val="1"/>
      <w:numFmt w:val="lowerLetter"/>
      <w:lvlText w:val="%5."/>
      <w:lvlJc w:val="left"/>
      <w:pPr>
        <w:ind w:left="4050" w:hanging="360"/>
      </w:pPr>
    </w:lvl>
    <w:lvl w:ilvl="5" w:tplc="0C0A001B" w:tentative="1">
      <w:start w:val="1"/>
      <w:numFmt w:val="lowerRoman"/>
      <w:lvlText w:val="%6."/>
      <w:lvlJc w:val="right"/>
      <w:pPr>
        <w:ind w:left="4770" w:hanging="180"/>
      </w:pPr>
    </w:lvl>
    <w:lvl w:ilvl="6" w:tplc="0C0A000F" w:tentative="1">
      <w:start w:val="1"/>
      <w:numFmt w:val="decimal"/>
      <w:lvlText w:val="%7."/>
      <w:lvlJc w:val="left"/>
      <w:pPr>
        <w:ind w:left="5490" w:hanging="360"/>
      </w:pPr>
    </w:lvl>
    <w:lvl w:ilvl="7" w:tplc="0C0A0019" w:tentative="1">
      <w:start w:val="1"/>
      <w:numFmt w:val="lowerLetter"/>
      <w:lvlText w:val="%8."/>
      <w:lvlJc w:val="left"/>
      <w:pPr>
        <w:ind w:left="6210" w:hanging="360"/>
      </w:pPr>
    </w:lvl>
    <w:lvl w:ilvl="8" w:tplc="0C0A001B" w:tentative="1">
      <w:start w:val="1"/>
      <w:numFmt w:val="lowerRoman"/>
      <w:lvlText w:val="%9."/>
      <w:lvlJc w:val="right"/>
      <w:pPr>
        <w:ind w:left="6930" w:hanging="180"/>
      </w:pPr>
    </w:lvl>
  </w:abstractNum>
  <w:abstractNum w:abstractNumId="32" w15:restartNumberingAfterBreak="0">
    <w:nsid w:val="668A13B1"/>
    <w:multiLevelType w:val="multilevel"/>
    <w:tmpl w:val="C7FA44E6"/>
    <w:lvl w:ilvl="0">
      <w:start w:val="1"/>
      <w:numFmt w:val="decimal"/>
      <w:lvlText w:val="%1."/>
      <w:lvlJc w:val="left"/>
      <w:pPr>
        <w:ind w:left="1080" w:hanging="360"/>
      </w:pPr>
      <w:rPr>
        <w:b/>
        <w:bCs/>
      </w:rPr>
    </w:lvl>
    <w:lvl w:ilvl="1">
      <w:start w:val="1"/>
      <w:numFmt w:val="decimal"/>
      <w:isLgl/>
      <w:lvlText w:val="%1.%2"/>
      <w:lvlJc w:val="left"/>
      <w:pPr>
        <w:ind w:left="115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15:restartNumberingAfterBreak="0">
    <w:nsid w:val="68CC1924"/>
    <w:multiLevelType w:val="hybridMultilevel"/>
    <w:tmpl w:val="728E349A"/>
    <w:lvl w:ilvl="0" w:tplc="E1C84B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E55558"/>
    <w:multiLevelType w:val="hybridMultilevel"/>
    <w:tmpl w:val="DF6E2270"/>
    <w:lvl w:ilvl="0" w:tplc="F698C0A6">
      <w:start w:val="1"/>
      <w:numFmt w:val="bullet"/>
      <w:lvlText w:val=""/>
      <w:lvlJc w:val="left"/>
      <w:pPr>
        <w:ind w:left="720" w:hanging="360"/>
      </w:pPr>
      <w:rPr>
        <w:rFonts w:ascii="Symbol" w:hAnsi="Symbol" w:hint="default"/>
        <w:b/>
        <w:bCs/>
        <w:color w:val="76717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A200920"/>
    <w:multiLevelType w:val="hybridMultilevel"/>
    <w:tmpl w:val="61DEFD6A"/>
    <w:lvl w:ilvl="0" w:tplc="1C0A0003">
      <w:start w:val="1"/>
      <w:numFmt w:val="bullet"/>
      <w:lvlText w:val="o"/>
      <w:lvlJc w:val="left"/>
      <w:pPr>
        <w:ind w:left="360" w:hanging="360"/>
      </w:pPr>
      <w:rPr>
        <w:rFonts w:ascii="Courier New" w:hAnsi="Courier New" w:cs="Courier New"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6" w15:restartNumberingAfterBreak="0">
    <w:nsid w:val="6A341B74"/>
    <w:multiLevelType w:val="hybridMultilevel"/>
    <w:tmpl w:val="5470DB34"/>
    <w:lvl w:ilvl="0" w:tplc="F698C0A6">
      <w:start w:val="1"/>
      <w:numFmt w:val="bullet"/>
      <w:lvlText w:val=""/>
      <w:lvlJc w:val="left"/>
      <w:pPr>
        <w:ind w:left="360" w:hanging="360"/>
      </w:pPr>
      <w:rPr>
        <w:rFonts w:ascii="Symbol" w:hAnsi="Symbol" w:hint="default"/>
        <w:b/>
        <w:bCs/>
        <w:color w:val="76717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7" w15:restartNumberingAfterBreak="0">
    <w:nsid w:val="6B8811CB"/>
    <w:multiLevelType w:val="hybridMultilevel"/>
    <w:tmpl w:val="7ABA8F0A"/>
    <w:lvl w:ilvl="0" w:tplc="F698C0A6">
      <w:start w:val="1"/>
      <w:numFmt w:val="bullet"/>
      <w:lvlText w:val=""/>
      <w:lvlJc w:val="left"/>
      <w:pPr>
        <w:ind w:left="1080" w:hanging="360"/>
      </w:pPr>
      <w:rPr>
        <w:rFonts w:ascii="Symbol" w:hAnsi="Symbol" w:hint="default"/>
        <w:b/>
        <w:bCs/>
        <w:color w:val="767171"/>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15:restartNumberingAfterBreak="0">
    <w:nsid w:val="6F393292"/>
    <w:multiLevelType w:val="multilevel"/>
    <w:tmpl w:val="4D4848CC"/>
    <w:lvl w:ilvl="0">
      <w:start w:val="3"/>
      <w:numFmt w:val="upperRoman"/>
      <w:suff w:val="nothing"/>
      <w:lvlText w:val="%1."/>
      <w:lvlJc w:val="left"/>
      <w:pPr>
        <w:ind w:left="720" w:hanging="72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ascii="Times New Roman" w:hAnsi="Times New Roman" w:cs="Times New Roman" w:hint="default"/>
        <w:b/>
        <w:bCs/>
        <w:color w:val="808080" w:themeColor="background1" w:themeShade="80"/>
        <w:sz w:val="28"/>
        <w:szCs w:val="28"/>
      </w:rPr>
    </w:lvl>
    <w:lvl w:ilvl="3">
      <w:start w:val="1"/>
      <w:numFmt w:val="decimal"/>
      <w:isLgl/>
      <w:lvlText w:val="%1.%2.%3.%4"/>
      <w:lvlJc w:val="left"/>
      <w:pPr>
        <w:ind w:left="720" w:hanging="720"/>
      </w:pPr>
      <w:rPr>
        <w:rFonts w:hint="default"/>
        <w:b/>
        <w:bCs/>
        <w:color w:val="808080" w:themeColor="background1" w:themeShade="80"/>
      </w:rPr>
    </w:lvl>
    <w:lvl w:ilvl="4">
      <w:start w:val="1"/>
      <w:numFmt w:val="decimal"/>
      <w:isLgl/>
      <w:lvlText w:val="%1.%2.%3.%4.%5"/>
      <w:lvlJc w:val="left"/>
      <w:pPr>
        <w:ind w:left="1080" w:hanging="720"/>
      </w:pPr>
      <w:rPr>
        <w:rFonts w:hint="default"/>
        <w:b/>
        <w:bCs/>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8C31CE0"/>
    <w:multiLevelType w:val="hybridMultilevel"/>
    <w:tmpl w:val="FF38B3FA"/>
    <w:lvl w:ilvl="0" w:tplc="F698C0A6">
      <w:start w:val="1"/>
      <w:numFmt w:val="bullet"/>
      <w:lvlText w:val=""/>
      <w:lvlJc w:val="left"/>
      <w:pPr>
        <w:ind w:left="720" w:hanging="360"/>
      </w:pPr>
      <w:rPr>
        <w:rFonts w:ascii="Symbol" w:hAnsi="Symbol" w:hint="default"/>
        <w:b/>
        <w:bCs/>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C8F5225"/>
    <w:multiLevelType w:val="hybridMultilevel"/>
    <w:tmpl w:val="344EF922"/>
    <w:lvl w:ilvl="0" w:tplc="8D36EC3A">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1" w15:restartNumberingAfterBreak="0">
    <w:nsid w:val="7CD54553"/>
    <w:multiLevelType w:val="hybridMultilevel"/>
    <w:tmpl w:val="04BE5400"/>
    <w:lvl w:ilvl="0" w:tplc="1C0A0003">
      <w:start w:val="1"/>
      <w:numFmt w:val="bullet"/>
      <w:lvlText w:val="o"/>
      <w:lvlJc w:val="left"/>
      <w:pPr>
        <w:ind w:left="36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7DD10016"/>
    <w:multiLevelType w:val="hybridMultilevel"/>
    <w:tmpl w:val="7FF2080E"/>
    <w:lvl w:ilvl="0" w:tplc="0C0A0017">
      <w:start w:val="1"/>
      <w:numFmt w:val="lowerLetter"/>
      <w:lvlText w:val="%1)"/>
      <w:lvlJc w:val="left"/>
      <w:pPr>
        <w:ind w:left="1800" w:hanging="360"/>
      </w:pPr>
    </w:lvl>
    <w:lvl w:ilvl="1" w:tplc="F698C0A6">
      <w:start w:val="1"/>
      <w:numFmt w:val="bullet"/>
      <w:lvlText w:val=""/>
      <w:lvlJc w:val="left"/>
      <w:pPr>
        <w:ind w:left="1080" w:hanging="360"/>
      </w:pPr>
      <w:rPr>
        <w:rFonts w:ascii="Symbol" w:hAnsi="Symbol" w:hint="default"/>
        <w:b/>
        <w:bCs/>
        <w:color w:val="767171"/>
      </w:r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num w:numId="1" w16cid:durableId="833645585">
    <w:abstractNumId w:val="1"/>
  </w:num>
  <w:num w:numId="2" w16cid:durableId="1266615268">
    <w:abstractNumId w:val="19"/>
  </w:num>
  <w:num w:numId="3" w16cid:durableId="1993824776">
    <w:abstractNumId w:val="18"/>
  </w:num>
  <w:num w:numId="4" w16cid:durableId="970987712">
    <w:abstractNumId w:val="3"/>
  </w:num>
  <w:num w:numId="5" w16cid:durableId="764346369">
    <w:abstractNumId w:val="17"/>
  </w:num>
  <w:num w:numId="6" w16cid:durableId="1627615086">
    <w:abstractNumId w:val="28"/>
  </w:num>
  <w:num w:numId="7" w16cid:durableId="15933583">
    <w:abstractNumId w:val="41"/>
  </w:num>
  <w:num w:numId="8" w16cid:durableId="1211456615">
    <w:abstractNumId w:val="10"/>
  </w:num>
  <w:num w:numId="9" w16cid:durableId="645862549">
    <w:abstractNumId w:val="35"/>
  </w:num>
  <w:num w:numId="10" w16cid:durableId="1201629138">
    <w:abstractNumId w:val="38"/>
  </w:num>
  <w:num w:numId="11" w16cid:durableId="43600801">
    <w:abstractNumId w:val="11"/>
  </w:num>
  <w:num w:numId="12" w16cid:durableId="464469178">
    <w:abstractNumId w:val="8"/>
  </w:num>
  <w:num w:numId="13" w16cid:durableId="1588999062">
    <w:abstractNumId w:val="0"/>
  </w:num>
  <w:num w:numId="14" w16cid:durableId="1380595329">
    <w:abstractNumId w:val="36"/>
  </w:num>
  <w:num w:numId="15" w16cid:durableId="721295293">
    <w:abstractNumId w:val="16"/>
  </w:num>
  <w:num w:numId="16" w16cid:durableId="1655454265">
    <w:abstractNumId w:val="33"/>
  </w:num>
  <w:num w:numId="17" w16cid:durableId="105735348">
    <w:abstractNumId w:val="9"/>
  </w:num>
  <w:num w:numId="18" w16cid:durableId="1034041287">
    <w:abstractNumId w:val="40"/>
  </w:num>
  <w:num w:numId="19" w16cid:durableId="605161268">
    <w:abstractNumId w:val="39"/>
  </w:num>
  <w:num w:numId="20" w16cid:durableId="1810974956">
    <w:abstractNumId w:val="29"/>
  </w:num>
  <w:num w:numId="21" w16cid:durableId="874463751">
    <w:abstractNumId w:val="6"/>
  </w:num>
  <w:num w:numId="22" w16cid:durableId="957875835">
    <w:abstractNumId w:val="20"/>
  </w:num>
  <w:num w:numId="23" w16cid:durableId="1710839399">
    <w:abstractNumId w:val="15"/>
  </w:num>
  <w:num w:numId="24" w16cid:durableId="1229153199">
    <w:abstractNumId w:val="30"/>
  </w:num>
  <w:num w:numId="25" w16cid:durableId="418645027">
    <w:abstractNumId w:val="24"/>
  </w:num>
  <w:num w:numId="26" w16cid:durableId="1544175675">
    <w:abstractNumId w:val="23"/>
  </w:num>
  <w:num w:numId="27" w16cid:durableId="1247106894">
    <w:abstractNumId w:val="5"/>
  </w:num>
  <w:num w:numId="28" w16cid:durableId="753861223">
    <w:abstractNumId w:val="22"/>
  </w:num>
  <w:num w:numId="29" w16cid:durableId="1752464097">
    <w:abstractNumId w:val="27"/>
  </w:num>
  <w:num w:numId="30" w16cid:durableId="889070248">
    <w:abstractNumId w:val="26"/>
  </w:num>
  <w:num w:numId="31" w16cid:durableId="1283268178">
    <w:abstractNumId w:val="37"/>
  </w:num>
  <w:num w:numId="32" w16cid:durableId="885066371">
    <w:abstractNumId w:val="42"/>
  </w:num>
  <w:num w:numId="33" w16cid:durableId="2056273887">
    <w:abstractNumId w:val="12"/>
  </w:num>
  <w:num w:numId="34" w16cid:durableId="1051030536">
    <w:abstractNumId w:val="21"/>
  </w:num>
  <w:num w:numId="35" w16cid:durableId="409277341">
    <w:abstractNumId w:val="14"/>
  </w:num>
  <w:num w:numId="36" w16cid:durableId="1565144556">
    <w:abstractNumId w:val="34"/>
  </w:num>
  <w:num w:numId="37" w16cid:durableId="1734160237">
    <w:abstractNumId w:val="31"/>
  </w:num>
  <w:num w:numId="38" w16cid:durableId="662392232">
    <w:abstractNumId w:val="32"/>
  </w:num>
  <w:num w:numId="39" w16cid:durableId="279190260">
    <w:abstractNumId w:val="13"/>
  </w:num>
  <w:num w:numId="40" w16cid:durableId="1428967843">
    <w:abstractNumId w:val="4"/>
  </w:num>
  <w:num w:numId="41" w16cid:durableId="35787081">
    <w:abstractNumId w:val="25"/>
  </w:num>
  <w:num w:numId="42" w16cid:durableId="658340256">
    <w:abstractNumId w:val="7"/>
  </w:num>
  <w:num w:numId="43" w16cid:durableId="1179198659">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5745"/>
    <w:rsid w:val="00011D90"/>
    <w:rsid w:val="000154BC"/>
    <w:rsid w:val="00017EC2"/>
    <w:rsid w:val="000208A5"/>
    <w:rsid w:val="00032423"/>
    <w:rsid w:val="00032557"/>
    <w:rsid w:val="00037CD8"/>
    <w:rsid w:val="00041570"/>
    <w:rsid w:val="00054B78"/>
    <w:rsid w:val="00066898"/>
    <w:rsid w:val="00066BEB"/>
    <w:rsid w:val="0007427A"/>
    <w:rsid w:val="00075684"/>
    <w:rsid w:val="000761A2"/>
    <w:rsid w:val="00080EEE"/>
    <w:rsid w:val="000819E1"/>
    <w:rsid w:val="00086675"/>
    <w:rsid w:val="00090B07"/>
    <w:rsid w:val="000960E2"/>
    <w:rsid w:val="000A2D69"/>
    <w:rsid w:val="000B18EF"/>
    <w:rsid w:val="000C58F2"/>
    <w:rsid w:val="000E4079"/>
    <w:rsid w:val="000E51E2"/>
    <w:rsid w:val="000F38E8"/>
    <w:rsid w:val="000F7169"/>
    <w:rsid w:val="00101182"/>
    <w:rsid w:val="0010198E"/>
    <w:rsid w:val="0010737E"/>
    <w:rsid w:val="00112B6C"/>
    <w:rsid w:val="00114F2A"/>
    <w:rsid w:val="0011760B"/>
    <w:rsid w:val="00117BEB"/>
    <w:rsid w:val="00123751"/>
    <w:rsid w:val="001240D0"/>
    <w:rsid w:val="00124B19"/>
    <w:rsid w:val="00125D46"/>
    <w:rsid w:val="00126CDC"/>
    <w:rsid w:val="00127890"/>
    <w:rsid w:val="00127D23"/>
    <w:rsid w:val="00130EEA"/>
    <w:rsid w:val="001365AD"/>
    <w:rsid w:val="00136CC9"/>
    <w:rsid w:val="0014030C"/>
    <w:rsid w:val="001419D7"/>
    <w:rsid w:val="00145370"/>
    <w:rsid w:val="001538AE"/>
    <w:rsid w:val="00162DD4"/>
    <w:rsid w:val="001632E2"/>
    <w:rsid w:val="00165106"/>
    <w:rsid w:val="00165657"/>
    <w:rsid w:val="00172C1D"/>
    <w:rsid w:val="00175D84"/>
    <w:rsid w:val="00181E39"/>
    <w:rsid w:val="001839F3"/>
    <w:rsid w:val="0018472A"/>
    <w:rsid w:val="00185A57"/>
    <w:rsid w:val="00185A86"/>
    <w:rsid w:val="0019337B"/>
    <w:rsid w:val="00197D38"/>
    <w:rsid w:val="001A1115"/>
    <w:rsid w:val="001A35CC"/>
    <w:rsid w:val="001A4BD9"/>
    <w:rsid w:val="001A5ABE"/>
    <w:rsid w:val="001A5C4F"/>
    <w:rsid w:val="001A7D53"/>
    <w:rsid w:val="001B19BE"/>
    <w:rsid w:val="001B4006"/>
    <w:rsid w:val="001B6DC8"/>
    <w:rsid w:val="001C049C"/>
    <w:rsid w:val="001C4083"/>
    <w:rsid w:val="001C4F8C"/>
    <w:rsid w:val="001C6301"/>
    <w:rsid w:val="001D608D"/>
    <w:rsid w:val="001E0161"/>
    <w:rsid w:val="001E07B9"/>
    <w:rsid w:val="001E3541"/>
    <w:rsid w:val="001E3C90"/>
    <w:rsid w:val="001E7ABA"/>
    <w:rsid w:val="001F2E37"/>
    <w:rsid w:val="00200B6E"/>
    <w:rsid w:val="002043AD"/>
    <w:rsid w:val="0021106F"/>
    <w:rsid w:val="0021331F"/>
    <w:rsid w:val="00217C1D"/>
    <w:rsid w:val="00226B48"/>
    <w:rsid w:val="00226C89"/>
    <w:rsid w:val="00226F7F"/>
    <w:rsid w:val="00234731"/>
    <w:rsid w:val="00235494"/>
    <w:rsid w:val="00237844"/>
    <w:rsid w:val="00243E74"/>
    <w:rsid w:val="00243FED"/>
    <w:rsid w:val="00244FD2"/>
    <w:rsid w:val="002450D3"/>
    <w:rsid w:val="00263EC7"/>
    <w:rsid w:val="00270721"/>
    <w:rsid w:val="002763AB"/>
    <w:rsid w:val="00293247"/>
    <w:rsid w:val="00294FAC"/>
    <w:rsid w:val="002A3B0B"/>
    <w:rsid w:val="002A506F"/>
    <w:rsid w:val="002A739F"/>
    <w:rsid w:val="002A7693"/>
    <w:rsid w:val="002A77C7"/>
    <w:rsid w:val="002B0569"/>
    <w:rsid w:val="002B094B"/>
    <w:rsid w:val="002B4451"/>
    <w:rsid w:val="002B654F"/>
    <w:rsid w:val="002C481A"/>
    <w:rsid w:val="002C639B"/>
    <w:rsid w:val="002C6569"/>
    <w:rsid w:val="002D2181"/>
    <w:rsid w:val="002D52CC"/>
    <w:rsid w:val="002D5F87"/>
    <w:rsid w:val="002D5FAC"/>
    <w:rsid w:val="002D63FE"/>
    <w:rsid w:val="002E5C40"/>
    <w:rsid w:val="002E62E1"/>
    <w:rsid w:val="002F1AE8"/>
    <w:rsid w:val="002F382B"/>
    <w:rsid w:val="002F60F8"/>
    <w:rsid w:val="00300E68"/>
    <w:rsid w:val="00303927"/>
    <w:rsid w:val="00312FE9"/>
    <w:rsid w:val="0032688E"/>
    <w:rsid w:val="003302B8"/>
    <w:rsid w:val="00330BBF"/>
    <w:rsid w:val="003312E7"/>
    <w:rsid w:val="00332813"/>
    <w:rsid w:val="00335D7C"/>
    <w:rsid w:val="00335FB3"/>
    <w:rsid w:val="0034136D"/>
    <w:rsid w:val="003420F3"/>
    <w:rsid w:val="0034224F"/>
    <w:rsid w:val="00342685"/>
    <w:rsid w:val="0034627C"/>
    <w:rsid w:val="0034699C"/>
    <w:rsid w:val="00352DA6"/>
    <w:rsid w:val="00353A34"/>
    <w:rsid w:val="0035429F"/>
    <w:rsid w:val="00354AE7"/>
    <w:rsid w:val="00355FE2"/>
    <w:rsid w:val="003610D4"/>
    <w:rsid w:val="00362530"/>
    <w:rsid w:val="003678BC"/>
    <w:rsid w:val="003722E1"/>
    <w:rsid w:val="00372943"/>
    <w:rsid w:val="00376181"/>
    <w:rsid w:val="003776D3"/>
    <w:rsid w:val="00385193"/>
    <w:rsid w:val="00386CEF"/>
    <w:rsid w:val="00386E5B"/>
    <w:rsid w:val="00391533"/>
    <w:rsid w:val="00394B7A"/>
    <w:rsid w:val="0039511F"/>
    <w:rsid w:val="003A1585"/>
    <w:rsid w:val="003B15A3"/>
    <w:rsid w:val="003B2DF8"/>
    <w:rsid w:val="003B3074"/>
    <w:rsid w:val="003B4BC9"/>
    <w:rsid w:val="003C023F"/>
    <w:rsid w:val="003C7C12"/>
    <w:rsid w:val="003D16F9"/>
    <w:rsid w:val="003D4618"/>
    <w:rsid w:val="003D58B7"/>
    <w:rsid w:val="003D6267"/>
    <w:rsid w:val="003D6E9C"/>
    <w:rsid w:val="003E25BE"/>
    <w:rsid w:val="003E5EC8"/>
    <w:rsid w:val="003E7C79"/>
    <w:rsid w:val="003E7EAF"/>
    <w:rsid w:val="003F6C7B"/>
    <w:rsid w:val="003F7952"/>
    <w:rsid w:val="00410102"/>
    <w:rsid w:val="00413694"/>
    <w:rsid w:val="00414F90"/>
    <w:rsid w:val="004179FF"/>
    <w:rsid w:val="00420A11"/>
    <w:rsid w:val="004211B7"/>
    <w:rsid w:val="00422210"/>
    <w:rsid w:val="00425CF6"/>
    <w:rsid w:val="00432B2F"/>
    <w:rsid w:val="0043496E"/>
    <w:rsid w:val="00441458"/>
    <w:rsid w:val="00443BFC"/>
    <w:rsid w:val="004456C6"/>
    <w:rsid w:val="00445942"/>
    <w:rsid w:val="00450BB8"/>
    <w:rsid w:val="004539C5"/>
    <w:rsid w:val="00453BB0"/>
    <w:rsid w:val="00456E62"/>
    <w:rsid w:val="00460CDF"/>
    <w:rsid w:val="00463A18"/>
    <w:rsid w:val="00464439"/>
    <w:rsid w:val="00465D0B"/>
    <w:rsid w:val="004671B7"/>
    <w:rsid w:val="00475136"/>
    <w:rsid w:val="00481A35"/>
    <w:rsid w:val="00482597"/>
    <w:rsid w:val="004836EE"/>
    <w:rsid w:val="00485948"/>
    <w:rsid w:val="00485B71"/>
    <w:rsid w:val="004862E6"/>
    <w:rsid w:val="00486C89"/>
    <w:rsid w:val="004874E5"/>
    <w:rsid w:val="00490759"/>
    <w:rsid w:val="00492265"/>
    <w:rsid w:val="00495B84"/>
    <w:rsid w:val="00496E1C"/>
    <w:rsid w:val="004A285B"/>
    <w:rsid w:val="004B4C19"/>
    <w:rsid w:val="004B63C9"/>
    <w:rsid w:val="004B7295"/>
    <w:rsid w:val="004B7FB2"/>
    <w:rsid w:val="004C1224"/>
    <w:rsid w:val="004C3464"/>
    <w:rsid w:val="004C70F8"/>
    <w:rsid w:val="004D09F2"/>
    <w:rsid w:val="004D1D88"/>
    <w:rsid w:val="004E07E2"/>
    <w:rsid w:val="004E30E2"/>
    <w:rsid w:val="004E33C5"/>
    <w:rsid w:val="004E7BA6"/>
    <w:rsid w:val="004F275A"/>
    <w:rsid w:val="004F2DD5"/>
    <w:rsid w:val="004F47A3"/>
    <w:rsid w:val="004F6E64"/>
    <w:rsid w:val="004F72AC"/>
    <w:rsid w:val="00507A79"/>
    <w:rsid w:val="00510B31"/>
    <w:rsid w:val="00517B08"/>
    <w:rsid w:val="00522CF5"/>
    <w:rsid w:val="005273D1"/>
    <w:rsid w:val="00530AC1"/>
    <w:rsid w:val="005319F7"/>
    <w:rsid w:val="005421D6"/>
    <w:rsid w:val="00543012"/>
    <w:rsid w:val="00543544"/>
    <w:rsid w:val="00544419"/>
    <w:rsid w:val="00545797"/>
    <w:rsid w:val="00546558"/>
    <w:rsid w:val="00551B34"/>
    <w:rsid w:val="005530E5"/>
    <w:rsid w:val="00556651"/>
    <w:rsid w:val="00557A9C"/>
    <w:rsid w:val="005652D1"/>
    <w:rsid w:val="00572D53"/>
    <w:rsid w:val="005752F3"/>
    <w:rsid w:val="005805BA"/>
    <w:rsid w:val="00581D3C"/>
    <w:rsid w:val="00581F99"/>
    <w:rsid w:val="00586C4B"/>
    <w:rsid w:val="00587593"/>
    <w:rsid w:val="00587B9E"/>
    <w:rsid w:val="00587FB6"/>
    <w:rsid w:val="00593A10"/>
    <w:rsid w:val="00594D59"/>
    <w:rsid w:val="00597CA0"/>
    <w:rsid w:val="005A44A8"/>
    <w:rsid w:val="005B14FF"/>
    <w:rsid w:val="005B1AED"/>
    <w:rsid w:val="005B2963"/>
    <w:rsid w:val="005B51C6"/>
    <w:rsid w:val="005C308A"/>
    <w:rsid w:val="005C548C"/>
    <w:rsid w:val="005C61DB"/>
    <w:rsid w:val="005D57A8"/>
    <w:rsid w:val="005D703C"/>
    <w:rsid w:val="005E6460"/>
    <w:rsid w:val="005F0DA5"/>
    <w:rsid w:val="005F1B26"/>
    <w:rsid w:val="005F296B"/>
    <w:rsid w:val="005F72E4"/>
    <w:rsid w:val="0060006D"/>
    <w:rsid w:val="00600974"/>
    <w:rsid w:val="00602050"/>
    <w:rsid w:val="006040A5"/>
    <w:rsid w:val="00604C3B"/>
    <w:rsid w:val="006065C6"/>
    <w:rsid w:val="0061095C"/>
    <w:rsid w:val="00610F50"/>
    <w:rsid w:val="006160B6"/>
    <w:rsid w:val="006200B0"/>
    <w:rsid w:val="006206D4"/>
    <w:rsid w:val="00622A26"/>
    <w:rsid w:val="00622FA3"/>
    <w:rsid w:val="00631F6E"/>
    <w:rsid w:val="00637451"/>
    <w:rsid w:val="00644BF9"/>
    <w:rsid w:val="00647E51"/>
    <w:rsid w:val="00654164"/>
    <w:rsid w:val="00654EFA"/>
    <w:rsid w:val="00665456"/>
    <w:rsid w:val="00667085"/>
    <w:rsid w:val="006808D7"/>
    <w:rsid w:val="00682C4F"/>
    <w:rsid w:val="006841B5"/>
    <w:rsid w:val="0068769F"/>
    <w:rsid w:val="00692BF2"/>
    <w:rsid w:val="006A040B"/>
    <w:rsid w:val="006A09B1"/>
    <w:rsid w:val="006A2E66"/>
    <w:rsid w:val="006B1510"/>
    <w:rsid w:val="006B4086"/>
    <w:rsid w:val="006B5168"/>
    <w:rsid w:val="006C26AF"/>
    <w:rsid w:val="006C2B27"/>
    <w:rsid w:val="006C4C94"/>
    <w:rsid w:val="006C4FE2"/>
    <w:rsid w:val="006D5669"/>
    <w:rsid w:val="006D64A3"/>
    <w:rsid w:val="006D7670"/>
    <w:rsid w:val="006D7C89"/>
    <w:rsid w:val="006E3F08"/>
    <w:rsid w:val="006E5975"/>
    <w:rsid w:val="006E70B4"/>
    <w:rsid w:val="00703FA7"/>
    <w:rsid w:val="00713381"/>
    <w:rsid w:val="007174BA"/>
    <w:rsid w:val="007202A0"/>
    <w:rsid w:val="00721DE3"/>
    <w:rsid w:val="00721F81"/>
    <w:rsid w:val="00725BB8"/>
    <w:rsid w:val="007322FC"/>
    <w:rsid w:val="007449DC"/>
    <w:rsid w:val="007536A4"/>
    <w:rsid w:val="007564A9"/>
    <w:rsid w:val="0075700C"/>
    <w:rsid w:val="00761DF9"/>
    <w:rsid w:val="00763089"/>
    <w:rsid w:val="007653F7"/>
    <w:rsid w:val="00770C60"/>
    <w:rsid w:val="00772FB8"/>
    <w:rsid w:val="00773E1C"/>
    <w:rsid w:val="007805A3"/>
    <w:rsid w:val="007850F7"/>
    <w:rsid w:val="00786C60"/>
    <w:rsid w:val="00795A16"/>
    <w:rsid w:val="00796C22"/>
    <w:rsid w:val="007A267B"/>
    <w:rsid w:val="007B7A72"/>
    <w:rsid w:val="007C6071"/>
    <w:rsid w:val="007D0B85"/>
    <w:rsid w:val="007D65B1"/>
    <w:rsid w:val="007E01C3"/>
    <w:rsid w:val="007E3043"/>
    <w:rsid w:val="007E5320"/>
    <w:rsid w:val="007F764A"/>
    <w:rsid w:val="008054DC"/>
    <w:rsid w:val="00805B48"/>
    <w:rsid w:val="00813596"/>
    <w:rsid w:val="00814967"/>
    <w:rsid w:val="008208B0"/>
    <w:rsid w:val="008266D8"/>
    <w:rsid w:val="0082715C"/>
    <w:rsid w:val="00831688"/>
    <w:rsid w:val="00833DCF"/>
    <w:rsid w:val="00834841"/>
    <w:rsid w:val="0083729C"/>
    <w:rsid w:val="00837521"/>
    <w:rsid w:val="00837ABE"/>
    <w:rsid w:val="00852A86"/>
    <w:rsid w:val="00860389"/>
    <w:rsid w:val="00864282"/>
    <w:rsid w:val="00865740"/>
    <w:rsid w:val="00870F83"/>
    <w:rsid w:val="0087772C"/>
    <w:rsid w:val="00881788"/>
    <w:rsid w:val="00881874"/>
    <w:rsid w:val="008833CA"/>
    <w:rsid w:val="008841DD"/>
    <w:rsid w:val="00885DB6"/>
    <w:rsid w:val="00887BAE"/>
    <w:rsid w:val="00887C5C"/>
    <w:rsid w:val="0089273D"/>
    <w:rsid w:val="00896EF8"/>
    <w:rsid w:val="008A773C"/>
    <w:rsid w:val="008B162A"/>
    <w:rsid w:val="008B1A7C"/>
    <w:rsid w:val="008B3A25"/>
    <w:rsid w:val="008B55ED"/>
    <w:rsid w:val="008B5E9C"/>
    <w:rsid w:val="008B602E"/>
    <w:rsid w:val="008C0071"/>
    <w:rsid w:val="008C16D1"/>
    <w:rsid w:val="008C22C6"/>
    <w:rsid w:val="008C61E3"/>
    <w:rsid w:val="008C74B2"/>
    <w:rsid w:val="008D7F4E"/>
    <w:rsid w:val="008E3E1B"/>
    <w:rsid w:val="008E7C3A"/>
    <w:rsid w:val="008F282A"/>
    <w:rsid w:val="008F2C13"/>
    <w:rsid w:val="008F3342"/>
    <w:rsid w:val="008F33E3"/>
    <w:rsid w:val="008F449D"/>
    <w:rsid w:val="008F64A6"/>
    <w:rsid w:val="009000C6"/>
    <w:rsid w:val="009042D9"/>
    <w:rsid w:val="00904B53"/>
    <w:rsid w:val="00904DEE"/>
    <w:rsid w:val="00914068"/>
    <w:rsid w:val="009177AB"/>
    <w:rsid w:val="00920A80"/>
    <w:rsid w:val="00924401"/>
    <w:rsid w:val="00930F61"/>
    <w:rsid w:val="00934F4B"/>
    <w:rsid w:val="00936A45"/>
    <w:rsid w:val="00936B04"/>
    <w:rsid w:val="00937E0A"/>
    <w:rsid w:val="00941579"/>
    <w:rsid w:val="00942196"/>
    <w:rsid w:val="00946843"/>
    <w:rsid w:val="00947898"/>
    <w:rsid w:val="00952D6C"/>
    <w:rsid w:val="009558E4"/>
    <w:rsid w:val="00956418"/>
    <w:rsid w:val="0096198D"/>
    <w:rsid w:val="00966BF5"/>
    <w:rsid w:val="00967739"/>
    <w:rsid w:val="00970096"/>
    <w:rsid w:val="00970CC4"/>
    <w:rsid w:val="009713BF"/>
    <w:rsid w:val="0097291D"/>
    <w:rsid w:val="009731DE"/>
    <w:rsid w:val="00982F4A"/>
    <w:rsid w:val="009835A2"/>
    <w:rsid w:val="009870D7"/>
    <w:rsid w:val="00987DEE"/>
    <w:rsid w:val="009904DB"/>
    <w:rsid w:val="00991170"/>
    <w:rsid w:val="00992B07"/>
    <w:rsid w:val="00992F33"/>
    <w:rsid w:val="00995128"/>
    <w:rsid w:val="00996069"/>
    <w:rsid w:val="009A11E0"/>
    <w:rsid w:val="009A6CEE"/>
    <w:rsid w:val="009B239B"/>
    <w:rsid w:val="009B3252"/>
    <w:rsid w:val="009B39DC"/>
    <w:rsid w:val="009B514A"/>
    <w:rsid w:val="009B734F"/>
    <w:rsid w:val="009C2386"/>
    <w:rsid w:val="009C655C"/>
    <w:rsid w:val="009E143D"/>
    <w:rsid w:val="009E1975"/>
    <w:rsid w:val="009E3ECE"/>
    <w:rsid w:val="009E4088"/>
    <w:rsid w:val="009E4382"/>
    <w:rsid w:val="009E6A55"/>
    <w:rsid w:val="009E7B6E"/>
    <w:rsid w:val="009F0C80"/>
    <w:rsid w:val="009F0D02"/>
    <w:rsid w:val="009F3D54"/>
    <w:rsid w:val="009F4EBE"/>
    <w:rsid w:val="009F7259"/>
    <w:rsid w:val="009F7367"/>
    <w:rsid w:val="009F77FF"/>
    <w:rsid w:val="00A0098B"/>
    <w:rsid w:val="00A00D04"/>
    <w:rsid w:val="00A0200E"/>
    <w:rsid w:val="00A04B5B"/>
    <w:rsid w:val="00A07051"/>
    <w:rsid w:val="00A10149"/>
    <w:rsid w:val="00A1082D"/>
    <w:rsid w:val="00A12A54"/>
    <w:rsid w:val="00A145CE"/>
    <w:rsid w:val="00A22D4B"/>
    <w:rsid w:val="00A320E3"/>
    <w:rsid w:val="00A34A92"/>
    <w:rsid w:val="00A36298"/>
    <w:rsid w:val="00A36D11"/>
    <w:rsid w:val="00A41BEC"/>
    <w:rsid w:val="00A44089"/>
    <w:rsid w:val="00A45A71"/>
    <w:rsid w:val="00A500ED"/>
    <w:rsid w:val="00A54EE5"/>
    <w:rsid w:val="00A56AE9"/>
    <w:rsid w:val="00A6113C"/>
    <w:rsid w:val="00A630BC"/>
    <w:rsid w:val="00A63A00"/>
    <w:rsid w:val="00A74F74"/>
    <w:rsid w:val="00A752F3"/>
    <w:rsid w:val="00A8323C"/>
    <w:rsid w:val="00A86E9D"/>
    <w:rsid w:val="00A90BAA"/>
    <w:rsid w:val="00A92796"/>
    <w:rsid w:val="00A94580"/>
    <w:rsid w:val="00AB4A8B"/>
    <w:rsid w:val="00AC0087"/>
    <w:rsid w:val="00AC5101"/>
    <w:rsid w:val="00AC57B7"/>
    <w:rsid w:val="00AC5D04"/>
    <w:rsid w:val="00AD0A82"/>
    <w:rsid w:val="00AD1890"/>
    <w:rsid w:val="00AD5985"/>
    <w:rsid w:val="00AD6032"/>
    <w:rsid w:val="00AE1A09"/>
    <w:rsid w:val="00AE6B4F"/>
    <w:rsid w:val="00AF04E6"/>
    <w:rsid w:val="00AF6634"/>
    <w:rsid w:val="00B01895"/>
    <w:rsid w:val="00B02CE4"/>
    <w:rsid w:val="00B03137"/>
    <w:rsid w:val="00B03559"/>
    <w:rsid w:val="00B057F1"/>
    <w:rsid w:val="00B05D87"/>
    <w:rsid w:val="00B07678"/>
    <w:rsid w:val="00B129EF"/>
    <w:rsid w:val="00B140E5"/>
    <w:rsid w:val="00B141C4"/>
    <w:rsid w:val="00B16EF5"/>
    <w:rsid w:val="00B200FD"/>
    <w:rsid w:val="00B2368A"/>
    <w:rsid w:val="00B2408B"/>
    <w:rsid w:val="00B247D7"/>
    <w:rsid w:val="00B339BE"/>
    <w:rsid w:val="00B45262"/>
    <w:rsid w:val="00B452A5"/>
    <w:rsid w:val="00B45B38"/>
    <w:rsid w:val="00B51F22"/>
    <w:rsid w:val="00B56CA4"/>
    <w:rsid w:val="00B61BF9"/>
    <w:rsid w:val="00B7046D"/>
    <w:rsid w:val="00B73625"/>
    <w:rsid w:val="00B83294"/>
    <w:rsid w:val="00B83696"/>
    <w:rsid w:val="00B9119C"/>
    <w:rsid w:val="00BA0085"/>
    <w:rsid w:val="00BA2267"/>
    <w:rsid w:val="00BA2BAE"/>
    <w:rsid w:val="00BA56DF"/>
    <w:rsid w:val="00BA77C4"/>
    <w:rsid w:val="00BB2475"/>
    <w:rsid w:val="00BB4875"/>
    <w:rsid w:val="00BB7662"/>
    <w:rsid w:val="00BB7A6C"/>
    <w:rsid w:val="00BC4034"/>
    <w:rsid w:val="00BC5599"/>
    <w:rsid w:val="00BC7AFE"/>
    <w:rsid w:val="00BD4DF8"/>
    <w:rsid w:val="00BD7E45"/>
    <w:rsid w:val="00BD7E92"/>
    <w:rsid w:val="00BE2AB6"/>
    <w:rsid w:val="00BE3668"/>
    <w:rsid w:val="00BE4C22"/>
    <w:rsid w:val="00BE61EF"/>
    <w:rsid w:val="00BF157A"/>
    <w:rsid w:val="00BF1E42"/>
    <w:rsid w:val="00BF4CEF"/>
    <w:rsid w:val="00C008D4"/>
    <w:rsid w:val="00C00F0A"/>
    <w:rsid w:val="00C02023"/>
    <w:rsid w:val="00C02322"/>
    <w:rsid w:val="00C10543"/>
    <w:rsid w:val="00C12176"/>
    <w:rsid w:val="00C152EE"/>
    <w:rsid w:val="00C16B42"/>
    <w:rsid w:val="00C27174"/>
    <w:rsid w:val="00C27367"/>
    <w:rsid w:val="00C35380"/>
    <w:rsid w:val="00C37700"/>
    <w:rsid w:val="00C55FC8"/>
    <w:rsid w:val="00C6031F"/>
    <w:rsid w:val="00C60654"/>
    <w:rsid w:val="00C648E6"/>
    <w:rsid w:val="00C64CEF"/>
    <w:rsid w:val="00C66E94"/>
    <w:rsid w:val="00C67BFD"/>
    <w:rsid w:val="00C77690"/>
    <w:rsid w:val="00C77D23"/>
    <w:rsid w:val="00C80B34"/>
    <w:rsid w:val="00C81B8F"/>
    <w:rsid w:val="00C81E5D"/>
    <w:rsid w:val="00C82BD0"/>
    <w:rsid w:val="00C8489B"/>
    <w:rsid w:val="00C8768C"/>
    <w:rsid w:val="00C93D16"/>
    <w:rsid w:val="00CA15B7"/>
    <w:rsid w:val="00CA1974"/>
    <w:rsid w:val="00CB13E4"/>
    <w:rsid w:val="00CB25B6"/>
    <w:rsid w:val="00CB54CA"/>
    <w:rsid w:val="00CB5E6B"/>
    <w:rsid w:val="00CC1B38"/>
    <w:rsid w:val="00CC5506"/>
    <w:rsid w:val="00CC75F3"/>
    <w:rsid w:val="00CC7EC4"/>
    <w:rsid w:val="00CD0F92"/>
    <w:rsid w:val="00CD233D"/>
    <w:rsid w:val="00CD453F"/>
    <w:rsid w:val="00CD6C85"/>
    <w:rsid w:val="00CD73A3"/>
    <w:rsid w:val="00CE1954"/>
    <w:rsid w:val="00CE3498"/>
    <w:rsid w:val="00CF0B4B"/>
    <w:rsid w:val="00CF3FA1"/>
    <w:rsid w:val="00CF685F"/>
    <w:rsid w:val="00D0088F"/>
    <w:rsid w:val="00D0151F"/>
    <w:rsid w:val="00D0520F"/>
    <w:rsid w:val="00D068A9"/>
    <w:rsid w:val="00D1584A"/>
    <w:rsid w:val="00D16CA7"/>
    <w:rsid w:val="00D2018B"/>
    <w:rsid w:val="00D223FD"/>
    <w:rsid w:val="00D22567"/>
    <w:rsid w:val="00D23481"/>
    <w:rsid w:val="00D3201D"/>
    <w:rsid w:val="00D3540E"/>
    <w:rsid w:val="00D42815"/>
    <w:rsid w:val="00D42B8D"/>
    <w:rsid w:val="00D46F2D"/>
    <w:rsid w:val="00D512D4"/>
    <w:rsid w:val="00D54370"/>
    <w:rsid w:val="00D57091"/>
    <w:rsid w:val="00D62008"/>
    <w:rsid w:val="00D676AA"/>
    <w:rsid w:val="00D72826"/>
    <w:rsid w:val="00D7310E"/>
    <w:rsid w:val="00D75115"/>
    <w:rsid w:val="00D755E3"/>
    <w:rsid w:val="00D75791"/>
    <w:rsid w:val="00D836A4"/>
    <w:rsid w:val="00D93F39"/>
    <w:rsid w:val="00D94BE7"/>
    <w:rsid w:val="00DA0BD4"/>
    <w:rsid w:val="00DA3488"/>
    <w:rsid w:val="00DA3EEA"/>
    <w:rsid w:val="00DA4024"/>
    <w:rsid w:val="00DB12AA"/>
    <w:rsid w:val="00DB321C"/>
    <w:rsid w:val="00DB65CD"/>
    <w:rsid w:val="00DB6D0F"/>
    <w:rsid w:val="00DB78DC"/>
    <w:rsid w:val="00DC038E"/>
    <w:rsid w:val="00DC1782"/>
    <w:rsid w:val="00DC3910"/>
    <w:rsid w:val="00DC6162"/>
    <w:rsid w:val="00DD01A5"/>
    <w:rsid w:val="00DD4F8E"/>
    <w:rsid w:val="00DD6919"/>
    <w:rsid w:val="00DE04F4"/>
    <w:rsid w:val="00DE0F36"/>
    <w:rsid w:val="00DE145D"/>
    <w:rsid w:val="00DE36B1"/>
    <w:rsid w:val="00DE5488"/>
    <w:rsid w:val="00DF0B54"/>
    <w:rsid w:val="00DF1454"/>
    <w:rsid w:val="00DF2AD6"/>
    <w:rsid w:val="00DF35D1"/>
    <w:rsid w:val="00DF3BE6"/>
    <w:rsid w:val="00E021C5"/>
    <w:rsid w:val="00E129CE"/>
    <w:rsid w:val="00E12DDE"/>
    <w:rsid w:val="00E14734"/>
    <w:rsid w:val="00E21449"/>
    <w:rsid w:val="00E3521A"/>
    <w:rsid w:val="00E353E5"/>
    <w:rsid w:val="00E3634E"/>
    <w:rsid w:val="00E413AF"/>
    <w:rsid w:val="00E425FF"/>
    <w:rsid w:val="00E43902"/>
    <w:rsid w:val="00E44029"/>
    <w:rsid w:val="00E47FC2"/>
    <w:rsid w:val="00E512CC"/>
    <w:rsid w:val="00E51585"/>
    <w:rsid w:val="00E552EF"/>
    <w:rsid w:val="00E562A5"/>
    <w:rsid w:val="00E56E06"/>
    <w:rsid w:val="00E66A9E"/>
    <w:rsid w:val="00E739F8"/>
    <w:rsid w:val="00E76755"/>
    <w:rsid w:val="00E80BF2"/>
    <w:rsid w:val="00E84651"/>
    <w:rsid w:val="00E84D95"/>
    <w:rsid w:val="00E861D7"/>
    <w:rsid w:val="00E86A0F"/>
    <w:rsid w:val="00E96328"/>
    <w:rsid w:val="00EA201E"/>
    <w:rsid w:val="00EA44C9"/>
    <w:rsid w:val="00EB0722"/>
    <w:rsid w:val="00EB44E4"/>
    <w:rsid w:val="00EB6B31"/>
    <w:rsid w:val="00EB7973"/>
    <w:rsid w:val="00EC3F0E"/>
    <w:rsid w:val="00EC425F"/>
    <w:rsid w:val="00EC58EE"/>
    <w:rsid w:val="00EC5FD9"/>
    <w:rsid w:val="00ED5B87"/>
    <w:rsid w:val="00EF43EF"/>
    <w:rsid w:val="00EF6021"/>
    <w:rsid w:val="00F0401F"/>
    <w:rsid w:val="00F13713"/>
    <w:rsid w:val="00F14358"/>
    <w:rsid w:val="00F177DE"/>
    <w:rsid w:val="00F20433"/>
    <w:rsid w:val="00F21DBA"/>
    <w:rsid w:val="00F22078"/>
    <w:rsid w:val="00F22A29"/>
    <w:rsid w:val="00F22AC2"/>
    <w:rsid w:val="00F23DCD"/>
    <w:rsid w:val="00F30B35"/>
    <w:rsid w:val="00F35BC5"/>
    <w:rsid w:val="00F36012"/>
    <w:rsid w:val="00F455E8"/>
    <w:rsid w:val="00F45716"/>
    <w:rsid w:val="00F51606"/>
    <w:rsid w:val="00F51937"/>
    <w:rsid w:val="00F56299"/>
    <w:rsid w:val="00F563AE"/>
    <w:rsid w:val="00F56CE4"/>
    <w:rsid w:val="00F643A0"/>
    <w:rsid w:val="00F67358"/>
    <w:rsid w:val="00F67663"/>
    <w:rsid w:val="00F70CF3"/>
    <w:rsid w:val="00F714B7"/>
    <w:rsid w:val="00F7160E"/>
    <w:rsid w:val="00F74112"/>
    <w:rsid w:val="00F74EA1"/>
    <w:rsid w:val="00F829BF"/>
    <w:rsid w:val="00F838BD"/>
    <w:rsid w:val="00F84331"/>
    <w:rsid w:val="00F90061"/>
    <w:rsid w:val="00F9409C"/>
    <w:rsid w:val="00F94808"/>
    <w:rsid w:val="00F96859"/>
    <w:rsid w:val="00FA4280"/>
    <w:rsid w:val="00FB0976"/>
    <w:rsid w:val="00FB5675"/>
    <w:rsid w:val="00FB6302"/>
    <w:rsid w:val="00FB7EE3"/>
    <w:rsid w:val="00FC17A7"/>
    <w:rsid w:val="00FC63BD"/>
    <w:rsid w:val="00FE0DBC"/>
    <w:rsid w:val="00FE2540"/>
    <w:rsid w:val="00FE4F35"/>
    <w:rsid w:val="00FE7CA2"/>
    <w:rsid w:val="00FE7F3C"/>
    <w:rsid w:val="00FF21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60E"/>
    <w:pPr>
      <w:spacing w:line="240" w:lineRule="auto"/>
      <w:jc w:val="both"/>
    </w:p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1A5C4F"/>
    <w:pPr>
      <w:keepNext/>
      <w:keepLines/>
      <w:spacing w:before="40" w:after="0"/>
      <w:outlineLvl w:val="1"/>
    </w:pPr>
    <w:rPr>
      <w:rFonts w:eastAsiaTheme="majorEastAsia" w:cstheme="majorBidi"/>
      <w:color w:val="595959" w:themeColor="text1" w:themeTint="A6"/>
      <w:szCs w:val="26"/>
    </w:rPr>
  </w:style>
  <w:style w:type="paragraph" w:styleId="Ttulo4">
    <w:name w:val="heading 4"/>
    <w:basedOn w:val="Normal"/>
    <w:next w:val="Normal"/>
    <w:link w:val="Ttulo4Car"/>
    <w:uiPriority w:val="9"/>
    <w:semiHidden/>
    <w:unhideWhenUsed/>
    <w:qFormat/>
    <w:rsid w:val="00A36D11"/>
    <w:pPr>
      <w:keepNext/>
      <w:keepLines/>
      <w:spacing w:before="40" w:after="0"/>
      <w:outlineLvl w:val="3"/>
    </w:pPr>
    <w:rPr>
      <w:rFonts w:asciiTheme="majorHAnsi" w:eastAsiaTheme="majorEastAsia" w:hAnsiTheme="majorHAnsi" w:cstheme="majorBidi"/>
      <w:i/>
      <w:iCs/>
      <w:color w:val="2F5496" w:themeColor="accent1" w:themeShade="BF"/>
      <w:spacing w:val="0"/>
      <w:sz w:val="18"/>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1A5C4F"/>
    <w:rPr>
      <w:rFonts w:eastAsiaTheme="majorEastAsia" w:cstheme="majorBidi"/>
      <w:color w:val="595959" w:themeColor="text1" w:themeTint="A6"/>
      <w:szCs w:val="26"/>
    </w:rPr>
  </w:style>
  <w:style w:type="paragraph" w:styleId="TDC2">
    <w:name w:val="toc 2"/>
    <w:basedOn w:val="Normal"/>
    <w:next w:val="Normal"/>
    <w:autoRedefine/>
    <w:uiPriority w:val="39"/>
    <w:unhideWhenUsed/>
    <w:rsid w:val="0018472A"/>
    <w:pPr>
      <w:spacing w:after="100"/>
      <w:ind w:left="240"/>
    </w:pPr>
  </w:style>
  <w:style w:type="paragraph" w:styleId="Prrafodelista">
    <w:name w:val="List Paragraph"/>
    <w:aliases w:val="List Paragraph1,Bullets,P‡rrafo de lista"/>
    <w:basedOn w:val="Normal"/>
    <w:link w:val="PrrafodelistaCar"/>
    <w:uiPriority w:val="34"/>
    <w:qFormat/>
    <w:rsid w:val="00C93D16"/>
    <w:pPr>
      <w:ind w:left="720"/>
      <w:contextualSpacing/>
    </w:pPr>
    <w:rPr>
      <w:rFonts w:ascii="Artifex CF Extra Light" w:eastAsia="Calibri" w:hAnsi="Artifex CF Extra Light"/>
      <w:color w:val="003876"/>
      <w:spacing w:val="0"/>
      <w:sz w:val="18"/>
      <w:szCs w:val="22"/>
      <w:lang w:val="es-ES"/>
    </w:rPr>
  </w:style>
  <w:style w:type="character" w:customStyle="1" w:styleId="PrrafodelistaCar">
    <w:name w:val="Párrafo de lista Car"/>
    <w:aliases w:val="List Paragraph1 Car,Bullets Car,P‡rrafo de lista Car"/>
    <w:basedOn w:val="Fuentedeprrafopredeter"/>
    <w:link w:val="Prrafodelista"/>
    <w:uiPriority w:val="34"/>
    <w:locked/>
    <w:rsid w:val="00C93D16"/>
    <w:rPr>
      <w:rFonts w:ascii="Artifex CF Extra Light" w:eastAsia="Calibri" w:hAnsi="Artifex CF Extra Light"/>
      <w:color w:val="003876"/>
      <w:spacing w:val="0"/>
      <w:sz w:val="18"/>
      <w:szCs w:val="22"/>
      <w:lang w:val="es-ES"/>
    </w:rPr>
  </w:style>
  <w:style w:type="character" w:customStyle="1" w:styleId="Ttulo4Car">
    <w:name w:val="Título 4 Car"/>
    <w:basedOn w:val="Fuentedeprrafopredeter"/>
    <w:link w:val="Ttulo4"/>
    <w:uiPriority w:val="9"/>
    <w:semiHidden/>
    <w:rsid w:val="00A36D11"/>
    <w:rPr>
      <w:rFonts w:asciiTheme="majorHAnsi" w:eastAsiaTheme="majorEastAsia" w:hAnsiTheme="majorHAnsi" w:cstheme="majorBidi"/>
      <w:i/>
      <w:iCs/>
      <w:color w:val="2F5496" w:themeColor="accent1" w:themeShade="BF"/>
      <w:spacing w:val="0"/>
      <w:sz w:val="18"/>
      <w:szCs w:val="22"/>
      <w:lang w:val="es-ES"/>
    </w:rPr>
  </w:style>
  <w:style w:type="character" w:styleId="Textoennegrita">
    <w:name w:val="Strong"/>
    <w:basedOn w:val="Fuentedeprrafopredeter"/>
    <w:uiPriority w:val="22"/>
    <w:qFormat/>
    <w:rsid w:val="00A36D11"/>
    <w:rPr>
      <w:b/>
      <w:bCs/>
    </w:rPr>
  </w:style>
  <w:style w:type="paragraph" w:styleId="NormalWeb">
    <w:name w:val="Normal (Web)"/>
    <w:basedOn w:val="Normal"/>
    <w:uiPriority w:val="99"/>
    <w:semiHidden/>
    <w:unhideWhenUsed/>
    <w:rsid w:val="00A36D11"/>
    <w:pPr>
      <w:spacing w:before="100" w:beforeAutospacing="1" w:after="100" w:afterAutospacing="1"/>
    </w:pPr>
    <w:rPr>
      <w:rFonts w:eastAsia="Times New Roman"/>
      <w:color w:val="auto"/>
      <w:spacing w:val="0"/>
      <w:lang w:val="es-DO" w:eastAsia="es-DO"/>
    </w:rPr>
  </w:style>
  <w:style w:type="paragraph" w:customStyle="1" w:styleId="Default">
    <w:name w:val="Default"/>
    <w:rsid w:val="00A36D11"/>
    <w:pPr>
      <w:autoSpaceDE w:val="0"/>
      <w:autoSpaceDN w:val="0"/>
      <w:adjustRightInd w:val="0"/>
      <w:spacing w:after="0" w:line="240" w:lineRule="auto"/>
    </w:pPr>
    <w:rPr>
      <w:color w:val="000000"/>
      <w:spacing w:val="0"/>
      <w:lang w:val="es-DO"/>
    </w:rPr>
  </w:style>
  <w:style w:type="table" w:styleId="Tablaconcuadrcula">
    <w:name w:val="Table Grid"/>
    <w:basedOn w:val="Tablanormal"/>
    <w:uiPriority w:val="39"/>
    <w:rsid w:val="00A36D11"/>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A36D11"/>
    <w:pPr>
      <w:spacing w:after="0"/>
    </w:pPr>
    <w:rPr>
      <w:rFonts w:ascii="Futura LT" w:hAnsi="Futura LT" w:cstheme="minorBidi"/>
      <w:color w:val="auto"/>
      <w:spacing w:val="0"/>
      <w:sz w:val="20"/>
      <w:szCs w:val="20"/>
      <w:lang w:val="es-ES"/>
    </w:rPr>
  </w:style>
  <w:style w:type="character" w:customStyle="1" w:styleId="TextonotapieCar">
    <w:name w:val="Texto nota pie Car"/>
    <w:basedOn w:val="Fuentedeprrafopredeter"/>
    <w:link w:val="Textonotapie"/>
    <w:uiPriority w:val="99"/>
    <w:rsid w:val="00A36D11"/>
    <w:rPr>
      <w:rFonts w:ascii="Futura LT" w:hAnsi="Futura LT" w:cstheme="minorBidi"/>
      <w:color w:val="auto"/>
      <w:spacing w:val="0"/>
      <w:sz w:val="20"/>
      <w:szCs w:val="20"/>
      <w:lang w:val="es-ES"/>
    </w:rPr>
  </w:style>
  <w:style w:type="character" w:styleId="Refdenotaalpie">
    <w:name w:val="footnote reference"/>
    <w:aliases w:val="(Ref. de nota al pie),Ref,de nota al pie,FC"/>
    <w:basedOn w:val="Fuentedeprrafopredeter"/>
    <w:uiPriority w:val="99"/>
    <w:unhideWhenUsed/>
    <w:qFormat/>
    <w:rsid w:val="00A36D11"/>
    <w:rPr>
      <w:vertAlign w:val="superscript"/>
    </w:rPr>
  </w:style>
  <w:style w:type="paragraph" w:customStyle="1" w:styleId="Pa1">
    <w:name w:val="Pa1"/>
    <w:basedOn w:val="Default"/>
    <w:next w:val="Default"/>
    <w:uiPriority w:val="99"/>
    <w:rsid w:val="00A36D11"/>
    <w:pPr>
      <w:spacing w:line="221" w:lineRule="atLeast"/>
    </w:pPr>
    <w:rPr>
      <w:rFonts w:ascii="Futura PT Heavy" w:hAnsi="Futura PT Heavy" w:cstheme="minorBidi"/>
      <w:color w:val="auto"/>
    </w:rPr>
  </w:style>
  <w:style w:type="character" w:customStyle="1" w:styleId="A0">
    <w:name w:val="A0"/>
    <w:uiPriority w:val="99"/>
    <w:rsid w:val="00A36D11"/>
    <w:rPr>
      <w:rFonts w:cs="Futura PT Heavy"/>
      <w:b/>
      <w:bCs/>
      <w:color w:val="0259A0"/>
      <w:sz w:val="26"/>
      <w:szCs w:val="26"/>
    </w:rPr>
  </w:style>
  <w:style w:type="character" w:customStyle="1" w:styleId="A8">
    <w:name w:val="A8"/>
    <w:uiPriority w:val="99"/>
    <w:rsid w:val="00A36D11"/>
    <w:rPr>
      <w:rFonts w:cs="Futura LT"/>
      <w:b/>
      <w:bCs/>
      <w:color w:val="000000"/>
      <w:sz w:val="22"/>
      <w:szCs w:val="22"/>
    </w:rPr>
  </w:style>
  <w:style w:type="table" w:styleId="Tablaconcuadrcula4-nfasis1">
    <w:name w:val="Grid Table 4 Accent 1"/>
    <w:basedOn w:val="Tablanormal"/>
    <w:uiPriority w:val="49"/>
    <w:rsid w:val="00A36D11"/>
    <w:pPr>
      <w:spacing w:after="0" w:line="240" w:lineRule="auto"/>
    </w:pPr>
    <w:rPr>
      <w:rFonts w:asciiTheme="minorHAnsi" w:eastAsia="Batang" w:hAnsiTheme="minorHAnsi" w:cstheme="minorBidi"/>
      <w:color w:val="auto"/>
      <w:spacing w:val="0"/>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lista3-nfasis11">
    <w:name w:val="Tabla de lista 3 - Énfasis 11"/>
    <w:basedOn w:val="Tablanormal"/>
    <w:next w:val="Tabladelista3-nfasis1"/>
    <w:uiPriority w:val="48"/>
    <w:rsid w:val="00A36D11"/>
    <w:pPr>
      <w:spacing w:after="0" w:line="240" w:lineRule="auto"/>
    </w:pPr>
    <w:rPr>
      <w:rFonts w:asciiTheme="minorHAnsi" w:eastAsia="Batang" w:hAnsiTheme="minorHAnsi" w:cstheme="minorBidi"/>
      <w:color w:val="auto"/>
      <w:spacing w:val="0"/>
      <w:sz w:val="22"/>
      <w:szCs w:val="22"/>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concuadrcula4-nfasis5">
    <w:name w:val="Grid Table 4 Accent 5"/>
    <w:basedOn w:val="Tablanormal"/>
    <w:uiPriority w:val="49"/>
    <w:rsid w:val="00A36D11"/>
    <w:pPr>
      <w:spacing w:after="0" w:line="240" w:lineRule="auto"/>
    </w:pPr>
    <w:rPr>
      <w:rFonts w:asciiTheme="minorHAnsi" w:eastAsia="Batang" w:hAnsiTheme="minorHAnsi" w:cstheme="minorBidi"/>
      <w:color w:val="auto"/>
      <w:spacing w:val="0"/>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3-nfasis1">
    <w:name w:val="List Table 3 Accent 1"/>
    <w:basedOn w:val="Tablanormal"/>
    <w:uiPriority w:val="48"/>
    <w:rsid w:val="00A36D11"/>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TDC4">
    <w:name w:val="toc 4"/>
    <w:basedOn w:val="Normal"/>
    <w:next w:val="Normal"/>
    <w:autoRedefine/>
    <w:uiPriority w:val="39"/>
    <w:unhideWhenUsed/>
    <w:rsid w:val="00A36D11"/>
    <w:pPr>
      <w:spacing w:after="0"/>
      <w:ind w:left="540"/>
    </w:pPr>
    <w:rPr>
      <w:rFonts w:eastAsia="Calibri"/>
      <w:color w:val="808080" w:themeColor="background1" w:themeShade="80"/>
      <w:spacing w:val="0"/>
      <w:sz w:val="20"/>
      <w:szCs w:val="20"/>
      <w:lang w:val="es-ES"/>
    </w:rPr>
  </w:style>
  <w:style w:type="paragraph" w:styleId="TDC3">
    <w:name w:val="toc 3"/>
    <w:basedOn w:val="Normal"/>
    <w:next w:val="Normal"/>
    <w:autoRedefine/>
    <w:uiPriority w:val="39"/>
    <w:unhideWhenUsed/>
    <w:rsid w:val="00A36D11"/>
    <w:pPr>
      <w:spacing w:after="0"/>
      <w:ind w:left="360"/>
    </w:pPr>
    <w:rPr>
      <w:rFonts w:eastAsia="Calibri"/>
      <w:color w:val="808080" w:themeColor="background1" w:themeShade="80"/>
      <w:spacing w:val="0"/>
      <w:sz w:val="20"/>
      <w:szCs w:val="20"/>
      <w:lang w:val="es-ES"/>
    </w:rPr>
  </w:style>
  <w:style w:type="paragraph" w:styleId="TDC5">
    <w:name w:val="toc 5"/>
    <w:basedOn w:val="Normal"/>
    <w:next w:val="Normal"/>
    <w:autoRedefine/>
    <w:uiPriority w:val="39"/>
    <w:unhideWhenUsed/>
    <w:rsid w:val="00A36D11"/>
    <w:pPr>
      <w:spacing w:after="0"/>
      <w:ind w:left="720"/>
    </w:pPr>
    <w:rPr>
      <w:rFonts w:asciiTheme="minorHAnsi" w:eastAsia="Calibri" w:hAnsiTheme="minorHAnsi"/>
      <w:color w:val="003876"/>
      <w:spacing w:val="0"/>
      <w:sz w:val="20"/>
      <w:szCs w:val="20"/>
      <w:lang w:val="es-ES"/>
    </w:rPr>
  </w:style>
  <w:style w:type="paragraph" w:styleId="TDC6">
    <w:name w:val="toc 6"/>
    <w:basedOn w:val="Normal"/>
    <w:next w:val="Normal"/>
    <w:autoRedefine/>
    <w:uiPriority w:val="39"/>
    <w:unhideWhenUsed/>
    <w:rsid w:val="00A36D11"/>
    <w:pPr>
      <w:spacing w:after="0"/>
      <w:ind w:left="900"/>
    </w:pPr>
    <w:rPr>
      <w:rFonts w:asciiTheme="minorHAnsi" w:eastAsia="Calibri" w:hAnsiTheme="minorHAnsi"/>
      <w:color w:val="003876"/>
      <w:spacing w:val="0"/>
      <w:sz w:val="20"/>
      <w:szCs w:val="20"/>
      <w:lang w:val="es-ES"/>
    </w:rPr>
  </w:style>
  <w:style w:type="paragraph" w:styleId="TDC7">
    <w:name w:val="toc 7"/>
    <w:basedOn w:val="Normal"/>
    <w:next w:val="Normal"/>
    <w:autoRedefine/>
    <w:uiPriority w:val="39"/>
    <w:unhideWhenUsed/>
    <w:rsid w:val="00A36D11"/>
    <w:pPr>
      <w:spacing w:after="0"/>
      <w:ind w:left="1080"/>
    </w:pPr>
    <w:rPr>
      <w:rFonts w:asciiTheme="minorHAnsi" w:eastAsia="Calibri" w:hAnsiTheme="minorHAnsi"/>
      <w:color w:val="003876"/>
      <w:spacing w:val="0"/>
      <w:sz w:val="20"/>
      <w:szCs w:val="20"/>
      <w:lang w:val="es-ES"/>
    </w:rPr>
  </w:style>
  <w:style w:type="paragraph" w:styleId="TDC8">
    <w:name w:val="toc 8"/>
    <w:basedOn w:val="Normal"/>
    <w:next w:val="Normal"/>
    <w:autoRedefine/>
    <w:uiPriority w:val="39"/>
    <w:unhideWhenUsed/>
    <w:rsid w:val="00A36D11"/>
    <w:pPr>
      <w:spacing w:after="0"/>
      <w:ind w:left="1260"/>
    </w:pPr>
    <w:rPr>
      <w:rFonts w:asciiTheme="minorHAnsi" w:eastAsia="Calibri" w:hAnsiTheme="minorHAnsi"/>
      <w:color w:val="003876"/>
      <w:spacing w:val="0"/>
      <w:sz w:val="20"/>
      <w:szCs w:val="20"/>
      <w:lang w:val="es-ES"/>
    </w:rPr>
  </w:style>
  <w:style w:type="paragraph" w:styleId="TDC9">
    <w:name w:val="toc 9"/>
    <w:basedOn w:val="Normal"/>
    <w:next w:val="Normal"/>
    <w:autoRedefine/>
    <w:uiPriority w:val="39"/>
    <w:unhideWhenUsed/>
    <w:rsid w:val="00A36D11"/>
    <w:pPr>
      <w:spacing w:after="0"/>
      <w:ind w:left="1440"/>
    </w:pPr>
    <w:rPr>
      <w:rFonts w:asciiTheme="minorHAnsi" w:eastAsia="Calibri" w:hAnsiTheme="minorHAnsi"/>
      <w:color w:val="003876"/>
      <w:spacing w:val="0"/>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8654">
      <w:bodyDiv w:val="1"/>
      <w:marLeft w:val="0"/>
      <w:marRight w:val="0"/>
      <w:marTop w:val="0"/>
      <w:marBottom w:val="0"/>
      <w:divBdr>
        <w:top w:val="none" w:sz="0" w:space="0" w:color="auto"/>
        <w:left w:val="none" w:sz="0" w:space="0" w:color="auto"/>
        <w:bottom w:val="none" w:sz="0" w:space="0" w:color="auto"/>
        <w:right w:val="none" w:sz="0" w:space="0" w:color="auto"/>
      </w:divBdr>
    </w:div>
    <w:div w:id="105471465">
      <w:bodyDiv w:val="1"/>
      <w:marLeft w:val="0"/>
      <w:marRight w:val="0"/>
      <w:marTop w:val="0"/>
      <w:marBottom w:val="0"/>
      <w:divBdr>
        <w:top w:val="none" w:sz="0" w:space="0" w:color="auto"/>
        <w:left w:val="none" w:sz="0" w:space="0" w:color="auto"/>
        <w:bottom w:val="none" w:sz="0" w:space="0" w:color="auto"/>
        <w:right w:val="none" w:sz="0" w:space="0" w:color="auto"/>
      </w:divBdr>
    </w:div>
    <w:div w:id="273907161">
      <w:bodyDiv w:val="1"/>
      <w:marLeft w:val="0"/>
      <w:marRight w:val="0"/>
      <w:marTop w:val="0"/>
      <w:marBottom w:val="0"/>
      <w:divBdr>
        <w:top w:val="none" w:sz="0" w:space="0" w:color="auto"/>
        <w:left w:val="none" w:sz="0" w:space="0" w:color="auto"/>
        <w:bottom w:val="none" w:sz="0" w:space="0" w:color="auto"/>
        <w:right w:val="none" w:sz="0" w:space="0" w:color="auto"/>
      </w:divBdr>
    </w:div>
    <w:div w:id="368721346">
      <w:bodyDiv w:val="1"/>
      <w:marLeft w:val="0"/>
      <w:marRight w:val="0"/>
      <w:marTop w:val="0"/>
      <w:marBottom w:val="0"/>
      <w:divBdr>
        <w:top w:val="none" w:sz="0" w:space="0" w:color="auto"/>
        <w:left w:val="none" w:sz="0" w:space="0" w:color="auto"/>
        <w:bottom w:val="none" w:sz="0" w:space="0" w:color="auto"/>
        <w:right w:val="none" w:sz="0" w:space="0" w:color="auto"/>
      </w:divBdr>
    </w:div>
    <w:div w:id="420832940">
      <w:bodyDiv w:val="1"/>
      <w:marLeft w:val="0"/>
      <w:marRight w:val="0"/>
      <w:marTop w:val="0"/>
      <w:marBottom w:val="0"/>
      <w:divBdr>
        <w:top w:val="none" w:sz="0" w:space="0" w:color="auto"/>
        <w:left w:val="none" w:sz="0" w:space="0" w:color="auto"/>
        <w:bottom w:val="none" w:sz="0" w:space="0" w:color="auto"/>
        <w:right w:val="none" w:sz="0" w:space="0" w:color="auto"/>
      </w:divBdr>
    </w:div>
    <w:div w:id="500387267">
      <w:bodyDiv w:val="1"/>
      <w:marLeft w:val="0"/>
      <w:marRight w:val="0"/>
      <w:marTop w:val="0"/>
      <w:marBottom w:val="0"/>
      <w:divBdr>
        <w:top w:val="none" w:sz="0" w:space="0" w:color="auto"/>
        <w:left w:val="none" w:sz="0" w:space="0" w:color="auto"/>
        <w:bottom w:val="none" w:sz="0" w:space="0" w:color="auto"/>
        <w:right w:val="none" w:sz="0" w:space="0" w:color="auto"/>
      </w:divBdr>
    </w:div>
    <w:div w:id="518008171">
      <w:bodyDiv w:val="1"/>
      <w:marLeft w:val="0"/>
      <w:marRight w:val="0"/>
      <w:marTop w:val="0"/>
      <w:marBottom w:val="0"/>
      <w:divBdr>
        <w:top w:val="none" w:sz="0" w:space="0" w:color="auto"/>
        <w:left w:val="none" w:sz="0" w:space="0" w:color="auto"/>
        <w:bottom w:val="none" w:sz="0" w:space="0" w:color="auto"/>
        <w:right w:val="none" w:sz="0" w:space="0" w:color="auto"/>
      </w:divBdr>
    </w:div>
    <w:div w:id="529608411">
      <w:bodyDiv w:val="1"/>
      <w:marLeft w:val="0"/>
      <w:marRight w:val="0"/>
      <w:marTop w:val="0"/>
      <w:marBottom w:val="0"/>
      <w:divBdr>
        <w:top w:val="none" w:sz="0" w:space="0" w:color="auto"/>
        <w:left w:val="none" w:sz="0" w:space="0" w:color="auto"/>
        <w:bottom w:val="none" w:sz="0" w:space="0" w:color="auto"/>
        <w:right w:val="none" w:sz="0" w:space="0" w:color="auto"/>
      </w:divBdr>
    </w:div>
    <w:div w:id="551813752">
      <w:bodyDiv w:val="1"/>
      <w:marLeft w:val="0"/>
      <w:marRight w:val="0"/>
      <w:marTop w:val="0"/>
      <w:marBottom w:val="0"/>
      <w:divBdr>
        <w:top w:val="none" w:sz="0" w:space="0" w:color="auto"/>
        <w:left w:val="none" w:sz="0" w:space="0" w:color="auto"/>
        <w:bottom w:val="none" w:sz="0" w:space="0" w:color="auto"/>
        <w:right w:val="none" w:sz="0" w:space="0" w:color="auto"/>
      </w:divBdr>
    </w:div>
    <w:div w:id="587036115">
      <w:bodyDiv w:val="1"/>
      <w:marLeft w:val="0"/>
      <w:marRight w:val="0"/>
      <w:marTop w:val="0"/>
      <w:marBottom w:val="0"/>
      <w:divBdr>
        <w:top w:val="none" w:sz="0" w:space="0" w:color="auto"/>
        <w:left w:val="none" w:sz="0" w:space="0" w:color="auto"/>
        <w:bottom w:val="none" w:sz="0" w:space="0" w:color="auto"/>
        <w:right w:val="none" w:sz="0" w:space="0" w:color="auto"/>
      </w:divBdr>
    </w:div>
    <w:div w:id="591663538">
      <w:bodyDiv w:val="1"/>
      <w:marLeft w:val="0"/>
      <w:marRight w:val="0"/>
      <w:marTop w:val="0"/>
      <w:marBottom w:val="0"/>
      <w:divBdr>
        <w:top w:val="none" w:sz="0" w:space="0" w:color="auto"/>
        <w:left w:val="none" w:sz="0" w:space="0" w:color="auto"/>
        <w:bottom w:val="none" w:sz="0" w:space="0" w:color="auto"/>
        <w:right w:val="none" w:sz="0" w:space="0" w:color="auto"/>
      </w:divBdr>
    </w:div>
    <w:div w:id="601380466">
      <w:bodyDiv w:val="1"/>
      <w:marLeft w:val="0"/>
      <w:marRight w:val="0"/>
      <w:marTop w:val="0"/>
      <w:marBottom w:val="0"/>
      <w:divBdr>
        <w:top w:val="none" w:sz="0" w:space="0" w:color="auto"/>
        <w:left w:val="none" w:sz="0" w:space="0" w:color="auto"/>
        <w:bottom w:val="none" w:sz="0" w:space="0" w:color="auto"/>
        <w:right w:val="none" w:sz="0" w:space="0" w:color="auto"/>
      </w:divBdr>
    </w:div>
    <w:div w:id="613562529">
      <w:bodyDiv w:val="1"/>
      <w:marLeft w:val="0"/>
      <w:marRight w:val="0"/>
      <w:marTop w:val="0"/>
      <w:marBottom w:val="0"/>
      <w:divBdr>
        <w:top w:val="none" w:sz="0" w:space="0" w:color="auto"/>
        <w:left w:val="none" w:sz="0" w:space="0" w:color="auto"/>
        <w:bottom w:val="none" w:sz="0" w:space="0" w:color="auto"/>
        <w:right w:val="none" w:sz="0" w:space="0" w:color="auto"/>
      </w:divBdr>
    </w:div>
    <w:div w:id="670447662">
      <w:bodyDiv w:val="1"/>
      <w:marLeft w:val="0"/>
      <w:marRight w:val="0"/>
      <w:marTop w:val="0"/>
      <w:marBottom w:val="0"/>
      <w:divBdr>
        <w:top w:val="none" w:sz="0" w:space="0" w:color="auto"/>
        <w:left w:val="none" w:sz="0" w:space="0" w:color="auto"/>
        <w:bottom w:val="none" w:sz="0" w:space="0" w:color="auto"/>
        <w:right w:val="none" w:sz="0" w:space="0" w:color="auto"/>
      </w:divBdr>
    </w:div>
    <w:div w:id="690423299">
      <w:bodyDiv w:val="1"/>
      <w:marLeft w:val="0"/>
      <w:marRight w:val="0"/>
      <w:marTop w:val="0"/>
      <w:marBottom w:val="0"/>
      <w:divBdr>
        <w:top w:val="none" w:sz="0" w:space="0" w:color="auto"/>
        <w:left w:val="none" w:sz="0" w:space="0" w:color="auto"/>
        <w:bottom w:val="none" w:sz="0" w:space="0" w:color="auto"/>
        <w:right w:val="none" w:sz="0" w:space="0" w:color="auto"/>
      </w:divBdr>
    </w:div>
    <w:div w:id="700014590">
      <w:bodyDiv w:val="1"/>
      <w:marLeft w:val="0"/>
      <w:marRight w:val="0"/>
      <w:marTop w:val="0"/>
      <w:marBottom w:val="0"/>
      <w:divBdr>
        <w:top w:val="none" w:sz="0" w:space="0" w:color="auto"/>
        <w:left w:val="none" w:sz="0" w:space="0" w:color="auto"/>
        <w:bottom w:val="none" w:sz="0" w:space="0" w:color="auto"/>
        <w:right w:val="none" w:sz="0" w:space="0" w:color="auto"/>
      </w:divBdr>
    </w:div>
    <w:div w:id="724790640">
      <w:bodyDiv w:val="1"/>
      <w:marLeft w:val="0"/>
      <w:marRight w:val="0"/>
      <w:marTop w:val="0"/>
      <w:marBottom w:val="0"/>
      <w:divBdr>
        <w:top w:val="none" w:sz="0" w:space="0" w:color="auto"/>
        <w:left w:val="none" w:sz="0" w:space="0" w:color="auto"/>
        <w:bottom w:val="none" w:sz="0" w:space="0" w:color="auto"/>
        <w:right w:val="none" w:sz="0" w:space="0" w:color="auto"/>
      </w:divBdr>
    </w:div>
    <w:div w:id="823400806">
      <w:bodyDiv w:val="1"/>
      <w:marLeft w:val="0"/>
      <w:marRight w:val="0"/>
      <w:marTop w:val="0"/>
      <w:marBottom w:val="0"/>
      <w:divBdr>
        <w:top w:val="none" w:sz="0" w:space="0" w:color="auto"/>
        <w:left w:val="none" w:sz="0" w:space="0" w:color="auto"/>
        <w:bottom w:val="none" w:sz="0" w:space="0" w:color="auto"/>
        <w:right w:val="none" w:sz="0" w:space="0" w:color="auto"/>
      </w:divBdr>
    </w:div>
    <w:div w:id="956564854">
      <w:bodyDiv w:val="1"/>
      <w:marLeft w:val="0"/>
      <w:marRight w:val="0"/>
      <w:marTop w:val="0"/>
      <w:marBottom w:val="0"/>
      <w:divBdr>
        <w:top w:val="none" w:sz="0" w:space="0" w:color="auto"/>
        <w:left w:val="none" w:sz="0" w:space="0" w:color="auto"/>
        <w:bottom w:val="none" w:sz="0" w:space="0" w:color="auto"/>
        <w:right w:val="none" w:sz="0" w:space="0" w:color="auto"/>
      </w:divBdr>
    </w:div>
    <w:div w:id="961423157">
      <w:bodyDiv w:val="1"/>
      <w:marLeft w:val="0"/>
      <w:marRight w:val="0"/>
      <w:marTop w:val="0"/>
      <w:marBottom w:val="0"/>
      <w:divBdr>
        <w:top w:val="none" w:sz="0" w:space="0" w:color="auto"/>
        <w:left w:val="none" w:sz="0" w:space="0" w:color="auto"/>
        <w:bottom w:val="none" w:sz="0" w:space="0" w:color="auto"/>
        <w:right w:val="none" w:sz="0" w:space="0" w:color="auto"/>
      </w:divBdr>
    </w:div>
    <w:div w:id="985208421">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8031401">
      <w:bodyDiv w:val="1"/>
      <w:marLeft w:val="0"/>
      <w:marRight w:val="0"/>
      <w:marTop w:val="0"/>
      <w:marBottom w:val="0"/>
      <w:divBdr>
        <w:top w:val="none" w:sz="0" w:space="0" w:color="auto"/>
        <w:left w:val="none" w:sz="0" w:space="0" w:color="auto"/>
        <w:bottom w:val="none" w:sz="0" w:space="0" w:color="auto"/>
        <w:right w:val="none" w:sz="0" w:space="0" w:color="auto"/>
      </w:divBdr>
    </w:div>
    <w:div w:id="1351376215">
      <w:bodyDiv w:val="1"/>
      <w:marLeft w:val="0"/>
      <w:marRight w:val="0"/>
      <w:marTop w:val="0"/>
      <w:marBottom w:val="0"/>
      <w:divBdr>
        <w:top w:val="none" w:sz="0" w:space="0" w:color="auto"/>
        <w:left w:val="none" w:sz="0" w:space="0" w:color="auto"/>
        <w:bottom w:val="none" w:sz="0" w:space="0" w:color="auto"/>
        <w:right w:val="none" w:sz="0" w:space="0" w:color="auto"/>
      </w:divBdr>
    </w:div>
    <w:div w:id="1360818905">
      <w:bodyDiv w:val="1"/>
      <w:marLeft w:val="0"/>
      <w:marRight w:val="0"/>
      <w:marTop w:val="0"/>
      <w:marBottom w:val="0"/>
      <w:divBdr>
        <w:top w:val="none" w:sz="0" w:space="0" w:color="auto"/>
        <w:left w:val="none" w:sz="0" w:space="0" w:color="auto"/>
        <w:bottom w:val="none" w:sz="0" w:space="0" w:color="auto"/>
        <w:right w:val="none" w:sz="0" w:space="0" w:color="auto"/>
      </w:divBdr>
    </w:div>
    <w:div w:id="1372028418">
      <w:bodyDiv w:val="1"/>
      <w:marLeft w:val="0"/>
      <w:marRight w:val="0"/>
      <w:marTop w:val="0"/>
      <w:marBottom w:val="0"/>
      <w:divBdr>
        <w:top w:val="none" w:sz="0" w:space="0" w:color="auto"/>
        <w:left w:val="none" w:sz="0" w:space="0" w:color="auto"/>
        <w:bottom w:val="none" w:sz="0" w:space="0" w:color="auto"/>
        <w:right w:val="none" w:sz="0" w:space="0" w:color="auto"/>
      </w:divBdr>
    </w:div>
    <w:div w:id="1479147644">
      <w:bodyDiv w:val="1"/>
      <w:marLeft w:val="0"/>
      <w:marRight w:val="0"/>
      <w:marTop w:val="0"/>
      <w:marBottom w:val="0"/>
      <w:divBdr>
        <w:top w:val="none" w:sz="0" w:space="0" w:color="auto"/>
        <w:left w:val="none" w:sz="0" w:space="0" w:color="auto"/>
        <w:bottom w:val="none" w:sz="0" w:space="0" w:color="auto"/>
        <w:right w:val="none" w:sz="0" w:space="0" w:color="auto"/>
      </w:divBdr>
    </w:div>
    <w:div w:id="1503737522">
      <w:bodyDiv w:val="1"/>
      <w:marLeft w:val="0"/>
      <w:marRight w:val="0"/>
      <w:marTop w:val="0"/>
      <w:marBottom w:val="0"/>
      <w:divBdr>
        <w:top w:val="none" w:sz="0" w:space="0" w:color="auto"/>
        <w:left w:val="none" w:sz="0" w:space="0" w:color="auto"/>
        <w:bottom w:val="none" w:sz="0" w:space="0" w:color="auto"/>
        <w:right w:val="none" w:sz="0" w:space="0" w:color="auto"/>
      </w:divBdr>
      <w:divsChild>
        <w:div w:id="391999994">
          <w:marLeft w:val="0"/>
          <w:marRight w:val="0"/>
          <w:marTop w:val="0"/>
          <w:marBottom w:val="0"/>
          <w:divBdr>
            <w:top w:val="none" w:sz="0" w:space="0" w:color="auto"/>
            <w:left w:val="none" w:sz="0" w:space="0" w:color="auto"/>
            <w:bottom w:val="none" w:sz="0" w:space="0" w:color="auto"/>
            <w:right w:val="none" w:sz="0" w:space="0" w:color="auto"/>
          </w:divBdr>
        </w:div>
        <w:div w:id="506751152">
          <w:marLeft w:val="0"/>
          <w:marRight w:val="0"/>
          <w:marTop w:val="0"/>
          <w:marBottom w:val="0"/>
          <w:divBdr>
            <w:top w:val="none" w:sz="0" w:space="0" w:color="auto"/>
            <w:left w:val="none" w:sz="0" w:space="0" w:color="auto"/>
            <w:bottom w:val="none" w:sz="0" w:space="0" w:color="auto"/>
            <w:right w:val="none" w:sz="0" w:space="0" w:color="auto"/>
          </w:divBdr>
        </w:div>
      </w:divsChild>
    </w:div>
    <w:div w:id="1506241985">
      <w:bodyDiv w:val="1"/>
      <w:marLeft w:val="0"/>
      <w:marRight w:val="0"/>
      <w:marTop w:val="0"/>
      <w:marBottom w:val="0"/>
      <w:divBdr>
        <w:top w:val="none" w:sz="0" w:space="0" w:color="auto"/>
        <w:left w:val="none" w:sz="0" w:space="0" w:color="auto"/>
        <w:bottom w:val="none" w:sz="0" w:space="0" w:color="auto"/>
        <w:right w:val="none" w:sz="0" w:space="0" w:color="auto"/>
      </w:divBdr>
    </w:div>
    <w:div w:id="1583027315">
      <w:bodyDiv w:val="1"/>
      <w:marLeft w:val="0"/>
      <w:marRight w:val="0"/>
      <w:marTop w:val="0"/>
      <w:marBottom w:val="0"/>
      <w:divBdr>
        <w:top w:val="none" w:sz="0" w:space="0" w:color="auto"/>
        <w:left w:val="none" w:sz="0" w:space="0" w:color="auto"/>
        <w:bottom w:val="none" w:sz="0" w:space="0" w:color="auto"/>
        <w:right w:val="none" w:sz="0" w:space="0" w:color="auto"/>
      </w:divBdr>
      <w:divsChild>
        <w:div w:id="839002491">
          <w:marLeft w:val="547"/>
          <w:marRight w:val="0"/>
          <w:marTop w:val="0"/>
          <w:marBottom w:val="0"/>
          <w:divBdr>
            <w:top w:val="none" w:sz="0" w:space="0" w:color="auto"/>
            <w:left w:val="none" w:sz="0" w:space="0" w:color="auto"/>
            <w:bottom w:val="none" w:sz="0" w:space="0" w:color="auto"/>
            <w:right w:val="none" w:sz="0" w:space="0" w:color="auto"/>
          </w:divBdr>
        </w:div>
      </w:divsChild>
    </w:div>
    <w:div w:id="1607541159">
      <w:bodyDiv w:val="1"/>
      <w:marLeft w:val="0"/>
      <w:marRight w:val="0"/>
      <w:marTop w:val="0"/>
      <w:marBottom w:val="0"/>
      <w:divBdr>
        <w:top w:val="none" w:sz="0" w:space="0" w:color="auto"/>
        <w:left w:val="none" w:sz="0" w:space="0" w:color="auto"/>
        <w:bottom w:val="none" w:sz="0" w:space="0" w:color="auto"/>
        <w:right w:val="none" w:sz="0" w:space="0" w:color="auto"/>
      </w:divBdr>
    </w:div>
    <w:div w:id="1626891319">
      <w:bodyDiv w:val="1"/>
      <w:marLeft w:val="0"/>
      <w:marRight w:val="0"/>
      <w:marTop w:val="0"/>
      <w:marBottom w:val="0"/>
      <w:divBdr>
        <w:top w:val="none" w:sz="0" w:space="0" w:color="auto"/>
        <w:left w:val="none" w:sz="0" w:space="0" w:color="auto"/>
        <w:bottom w:val="none" w:sz="0" w:space="0" w:color="auto"/>
        <w:right w:val="none" w:sz="0" w:space="0" w:color="auto"/>
      </w:divBdr>
    </w:div>
    <w:div w:id="1638415109">
      <w:bodyDiv w:val="1"/>
      <w:marLeft w:val="0"/>
      <w:marRight w:val="0"/>
      <w:marTop w:val="0"/>
      <w:marBottom w:val="0"/>
      <w:divBdr>
        <w:top w:val="none" w:sz="0" w:space="0" w:color="auto"/>
        <w:left w:val="none" w:sz="0" w:space="0" w:color="auto"/>
        <w:bottom w:val="none" w:sz="0" w:space="0" w:color="auto"/>
        <w:right w:val="none" w:sz="0" w:space="0" w:color="auto"/>
      </w:divBdr>
    </w:div>
    <w:div w:id="1651791313">
      <w:bodyDiv w:val="1"/>
      <w:marLeft w:val="0"/>
      <w:marRight w:val="0"/>
      <w:marTop w:val="0"/>
      <w:marBottom w:val="0"/>
      <w:divBdr>
        <w:top w:val="none" w:sz="0" w:space="0" w:color="auto"/>
        <w:left w:val="none" w:sz="0" w:space="0" w:color="auto"/>
        <w:bottom w:val="none" w:sz="0" w:space="0" w:color="auto"/>
        <w:right w:val="none" w:sz="0" w:space="0" w:color="auto"/>
      </w:divBdr>
    </w:div>
    <w:div w:id="2040399571">
      <w:bodyDiv w:val="1"/>
      <w:marLeft w:val="0"/>
      <w:marRight w:val="0"/>
      <w:marTop w:val="0"/>
      <w:marBottom w:val="0"/>
      <w:divBdr>
        <w:top w:val="none" w:sz="0" w:space="0" w:color="auto"/>
        <w:left w:val="none" w:sz="0" w:space="0" w:color="auto"/>
        <w:bottom w:val="none" w:sz="0" w:space="0" w:color="auto"/>
        <w:right w:val="none" w:sz="0" w:space="0" w:color="auto"/>
      </w:divBdr>
    </w:div>
    <w:div w:id="2048330930">
      <w:bodyDiv w:val="1"/>
      <w:marLeft w:val="0"/>
      <w:marRight w:val="0"/>
      <w:marTop w:val="0"/>
      <w:marBottom w:val="0"/>
      <w:divBdr>
        <w:top w:val="none" w:sz="0" w:space="0" w:color="auto"/>
        <w:left w:val="none" w:sz="0" w:space="0" w:color="auto"/>
        <w:bottom w:val="none" w:sz="0" w:space="0" w:color="auto"/>
        <w:right w:val="none" w:sz="0" w:space="0" w:color="auto"/>
      </w:divBdr>
    </w:div>
    <w:div w:id="2066948192">
      <w:bodyDiv w:val="1"/>
      <w:marLeft w:val="0"/>
      <w:marRight w:val="0"/>
      <w:marTop w:val="0"/>
      <w:marBottom w:val="0"/>
      <w:divBdr>
        <w:top w:val="none" w:sz="0" w:space="0" w:color="auto"/>
        <w:left w:val="none" w:sz="0" w:space="0" w:color="auto"/>
        <w:bottom w:val="none" w:sz="0" w:space="0" w:color="auto"/>
        <w:right w:val="none" w:sz="0" w:space="0" w:color="auto"/>
      </w:divBdr>
    </w:div>
    <w:div w:id="20876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chart" Target="charts/chart3.xm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7.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9.jpeg"/><Relationship Id="rId27" Type="http://schemas.openxmlformats.org/officeDocument/2006/relationships/chart" Target="charts/chart5.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CALIFICACION INDICADORES DEL SISMAP ENERO - NOVIEMBRE 2022</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bar"/>
        <c:grouping val="clustered"/>
        <c:varyColors val="0"/>
        <c:ser>
          <c:idx val="0"/>
          <c:order val="0"/>
          <c:tx>
            <c:strRef>
              <c:f>Hoja1!$B$1</c:f>
              <c:strCache>
                <c:ptCount val="1"/>
                <c:pt idx="0">
                  <c:v>SISMAP</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extLst>
              <c:ext xmlns:c16="http://schemas.microsoft.com/office/drawing/2014/chart" uri="{C3380CC4-5D6E-409C-BE32-E72D297353CC}">
                <c16:uniqueId val="{00000000-8A59-45C0-8257-C4E40C0D9049}"/>
              </c:ext>
            </c:extLst>
          </c:dPt>
          <c:dPt>
            <c:idx val="1"/>
            <c:invertIfNegative val="0"/>
            <c:bubble3D val="0"/>
            <c:extLst>
              <c:ext xmlns:c16="http://schemas.microsoft.com/office/drawing/2014/chart" uri="{C3380CC4-5D6E-409C-BE32-E72D297353CC}">
                <c16:uniqueId val="{00000001-8A59-45C0-8257-C4E40C0D9049}"/>
              </c:ext>
            </c:extLst>
          </c:dPt>
          <c:dPt>
            <c:idx val="2"/>
            <c:invertIfNegative val="0"/>
            <c:bubble3D val="0"/>
            <c:extLst>
              <c:ext xmlns:c16="http://schemas.microsoft.com/office/drawing/2014/chart" uri="{C3380CC4-5D6E-409C-BE32-E72D297353CC}">
                <c16:uniqueId val="{00000002-8A59-45C0-8257-C4E40C0D9049}"/>
              </c:ext>
            </c:extLst>
          </c:dPt>
          <c:dPt>
            <c:idx val="3"/>
            <c:invertIfNegative val="0"/>
            <c:bubble3D val="0"/>
            <c:extLst>
              <c:ext xmlns:c16="http://schemas.microsoft.com/office/drawing/2014/chart" uri="{C3380CC4-5D6E-409C-BE32-E72D297353CC}">
                <c16:uniqueId val="{00000003-8A59-45C0-8257-C4E40C0D9049}"/>
              </c:ext>
            </c:extLst>
          </c:dPt>
          <c:dPt>
            <c:idx val="4"/>
            <c:invertIfNegative val="0"/>
            <c:bubble3D val="0"/>
            <c:extLst>
              <c:ext xmlns:c16="http://schemas.microsoft.com/office/drawing/2014/chart" uri="{C3380CC4-5D6E-409C-BE32-E72D297353CC}">
                <c16:uniqueId val="{00000004-8A59-45C0-8257-C4E40C0D9049}"/>
              </c:ext>
            </c:extLst>
          </c:dPt>
          <c:dPt>
            <c:idx val="5"/>
            <c:invertIfNegative val="0"/>
            <c:bubble3D val="0"/>
            <c:extLst>
              <c:ext xmlns:c16="http://schemas.microsoft.com/office/drawing/2014/chart" uri="{C3380CC4-5D6E-409C-BE32-E72D297353CC}">
                <c16:uniqueId val="{00000005-8A59-45C0-8257-C4E40C0D904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Hoja1!$B$2:$B$13</c:f>
              <c:numCache>
                <c:formatCode>0.00</c:formatCode>
                <c:ptCount val="12"/>
                <c:pt idx="0">
                  <c:v>81.84</c:v>
                </c:pt>
                <c:pt idx="1">
                  <c:v>81.84</c:v>
                </c:pt>
                <c:pt idx="2">
                  <c:v>80.53</c:v>
                </c:pt>
                <c:pt idx="3">
                  <c:v>80.53</c:v>
                </c:pt>
                <c:pt idx="4">
                  <c:v>80.53</c:v>
                </c:pt>
                <c:pt idx="5">
                  <c:v>80.53</c:v>
                </c:pt>
                <c:pt idx="6">
                  <c:v>89</c:v>
                </c:pt>
                <c:pt idx="7">
                  <c:v>89</c:v>
                </c:pt>
                <c:pt idx="8">
                  <c:v>88.42</c:v>
                </c:pt>
                <c:pt idx="9">
                  <c:v>89</c:v>
                </c:pt>
                <c:pt idx="10">
                  <c:v>89</c:v>
                </c:pt>
                <c:pt idx="11">
                  <c:v>89</c:v>
                </c:pt>
              </c:numCache>
            </c:numRef>
          </c:val>
          <c:extLst>
            <c:ext xmlns:c16="http://schemas.microsoft.com/office/drawing/2014/chart" uri="{C3380CC4-5D6E-409C-BE32-E72D297353CC}">
              <c16:uniqueId val="{00000006-8A59-45C0-8257-C4E40C0D9049}"/>
            </c:ext>
          </c:extLst>
        </c:ser>
        <c:dLbls>
          <c:showLegendKey val="0"/>
          <c:showVal val="0"/>
          <c:showCatName val="0"/>
          <c:showSerName val="0"/>
          <c:showPercent val="0"/>
          <c:showBubbleSize val="0"/>
        </c:dLbls>
        <c:gapWidth val="100"/>
        <c:axId val="1979356911"/>
        <c:axId val="1979346095"/>
      </c:barChart>
      <c:catAx>
        <c:axId val="1979356911"/>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979346095"/>
        <c:crosses val="autoZero"/>
        <c:auto val="1"/>
        <c:lblAlgn val="ctr"/>
        <c:lblOffset val="100"/>
        <c:noMultiLvlLbl val="0"/>
      </c:catAx>
      <c:valAx>
        <c:axId val="1979346095"/>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979356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Resultados por Indicador  Enero - Noviembre 2022</a:t>
            </a:r>
          </a:p>
        </c:rich>
      </c:tx>
      <c:layout>
        <c:manualLayout>
          <c:xMode val="edge"/>
          <c:yMode val="edge"/>
          <c:x val="0.17405092592592591"/>
          <c:y val="1.98412698412698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bar"/>
        <c:grouping val="clustered"/>
        <c:varyColors val="0"/>
        <c:ser>
          <c:idx val="0"/>
          <c:order val="0"/>
          <c:tx>
            <c:strRef>
              <c:f>Hoja1!$B$1</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Hoja1!$A$2:$A$10</c:f>
              <c:strCache>
                <c:ptCount val="9"/>
                <c:pt idx="0">
                  <c:v>0.9 Gestión de las Relaciones Laborales y Sociales</c:v>
                </c:pt>
                <c:pt idx="1">
                  <c:v>0.8 Gestión del Desarrollo</c:v>
                </c:pt>
                <c:pt idx="2">
                  <c:v>0.7 Gestión del Rendimiento</c:v>
                </c:pt>
                <c:pt idx="3">
                  <c:v>0.6 Gestión de las Compensaciones y Beneficios</c:v>
                </c:pt>
                <c:pt idx="4">
                  <c:v>0.5 Gestión del Empleo</c:v>
                </c:pt>
                <c:pt idx="5">
                  <c:v>0.4 Organización del Trabajo</c:v>
                </c:pt>
                <c:pt idx="6">
                  <c:v>0.3 Planificación de Recursos Humanos</c:v>
                </c:pt>
                <c:pt idx="7">
                  <c:v>0.2 Organización de la Función de Recursos Humanos</c:v>
                </c:pt>
                <c:pt idx="8">
                  <c:v>0.1 Gestión de la Calidad y Servicios</c:v>
                </c:pt>
              </c:strCache>
            </c:strRef>
          </c:cat>
          <c:val>
            <c:numRef>
              <c:f>Hoja1!$B$2:$B$10</c:f>
              <c:numCache>
                <c:formatCode>0%</c:formatCode>
                <c:ptCount val="9"/>
                <c:pt idx="0">
                  <c:v>0.76</c:v>
                </c:pt>
                <c:pt idx="1">
                  <c:v>0.8</c:v>
                </c:pt>
                <c:pt idx="2">
                  <c:v>0.95</c:v>
                </c:pt>
                <c:pt idx="3">
                  <c:v>0.8</c:v>
                </c:pt>
                <c:pt idx="4">
                  <c:v>0.88</c:v>
                </c:pt>
                <c:pt idx="5">
                  <c:v>0.83</c:v>
                </c:pt>
                <c:pt idx="6">
                  <c:v>1</c:v>
                </c:pt>
                <c:pt idx="7">
                  <c:v>1</c:v>
                </c:pt>
                <c:pt idx="8">
                  <c:v>1</c:v>
                </c:pt>
              </c:numCache>
            </c:numRef>
          </c:val>
          <c:extLst>
            <c:ext xmlns:c16="http://schemas.microsoft.com/office/drawing/2014/chart" uri="{C3380CC4-5D6E-409C-BE32-E72D297353CC}">
              <c16:uniqueId val="{00000000-5F8A-452C-A3BB-7D6DB1AF861D}"/>
            </c:ext>
          </c:extLst>
        </c:ser>
        <c:dLbls>
          <c:dLblPos val="outEnd"/>
          <c:showLegendKey val="0"/>
          <c:showVal val="1"/>
          <c:showCatName val="0"/>
          <c:showSerName val="0"/>
          <c:showPercent val="0"/>
          <c:showBubbleSize val="0"/>
        </c:dLbls>
        <c:gapWidth val="182"/>
        <c:axId val="848278847"/>
        <c:axId val="848275935"/>
      </c:barChart>
      <c:catAx>
        <c:axId val="8482788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848275935"/>
        <c:crosses val="autoZero"/>
        <c:auto val="1"/>
        <c:lblAlgn val="ctr"/>
        <c:lblOffset val="100"/>
        <c:noMultiLvlLbl val="0"/>
      </c:catAx>
      <c:valAx>
        <c:axId val="84827593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8482788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Servidores por G.O y Sexo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Hoja1!$B$1</c:f>
              <c:strCache>
                <c:ptCount val="1"/>
                <c:pt idx="0">
                  <c:v>Hombres </c:v>
                </c:pt>
              </c:strCache>
            </c:strRef>
          </c:tx>
          <c:spPr>
            <a:solidFill>
              <a:schemeClr val="accent1"/>
            </a:solidFill>
            <a:ln>
              <a:noFill/>
            </a:ln>
            <a:effectLst/>
          </c:spPr>
          <c:invertIfNegative val="0"/>
          <c:cat>
            <c:strRef>
              <c:f>Hoja1!$A$2:$A$7</c:f>
              <c:strCache>
                <c:ptCount val="6"/>
                <c:pt idx="0">
                  <c:v>I</c:v>
                </c:pt>
                <c:pt idx="1">
                  <c:v>II</c:v>
                </c:pt>
                <c:pt idx="2">
                  <c:v>III</c:v>
                </c:pt>
                <c:pt idx="3">
                  <c:v>IV</c:v>
                </c:pt>
                <c:pt idx="4">
                  <c:v>V</c:v>
                </c:pt>
                <c:pt idx="5">
                  <c:v>Libre Nombramiento</c:v>
                </c:pt>
              </c:strCache>
            </c:strRef>
          </c:cat>
          <c:val>
            <c:numRef>
              <c:f>Hoja1!$B$2:$B$7</c:f>
              <c:numCache>
                <c:formatCode>General</c:formatCode>
                <c:ptCount val="6"/>
                <c:pt idx="0">
                  <c:v>9</c:v>
                </c:pt>
                <c:pt idx="1">
                  <c:v>1</c:v>
                </c:pt>
                <c:pt idx="2">
                  <c:v>5</c:v>
                </c:pt>
                <c:pt idx="3">
                  <c:v>9</c:v>
                </c:pt>
                <c:pt idx="4">
                  <c:v>3</c:v>
                </c:pt>
                <c:pt idx="5">
                  <c:v>3</c:v>
                </c:pt>
              </c:numCache>
            </c:numRef>
          </c:val>
          <c:extLst>
            <c:ext xmlns:c16="http://schemas.microsoft.com/office/drawing/2014/chart" uri="{C3380CC4-5D6E-409C-BE32-E72D297353CC}">
              <c16:uniqueId val="{00000000-019C-417E-ADAF-C02E8BB3749D}"/>
            </c:ext>
          </c:extLst>
        </c:ser>
        <c:ser>
          <c:idx val="1"/>
          <c:order val="1"/>
          <c:tx>
            <c:strRef>
              <c:f>Hoja1!$C$1</c:f>
              <c:strCache>
                <c:ptCount val="1"/>
                <c:pt idx="0">
                  <c:v>Mujer</c:v>
                </c:pt>
              </c:strCache>
            </c:strRef>
          </c:tx>
          <c:spPr>
            <a:solidFill>
              <a:schemeClr val="accent3"/>
            </a:solidFill>
            <a:ln>
              <a:noFill/>
            </a:ln>
            <a:effectLst/>
          </c:spPr>
          <c:invertIfNegative val="0"/>
          <c:cat>
            <c:strRef>
              <c:f>Hoja1!$A$2:$A$7</c:f>
              <c:strCache>
                <c:ptCount val="6"/>
                <c:pt idx="0">
                  <c:v>I</c:v>
                </c:pt>
                <c:pt idx="1">
                  <c:v>II</c:v>
                </c:pt>
                <c:pt idx="2">
                  <c:v>III</c:v>
                </c:pt>
                <c:pt idx="3">
                  <c:v>IV</c:v>
                </c:pt>
                <c:pt idx="4">
                  <c:v>V</c:v>
                </c:pt>
                <c:pt idx="5">
                  <c:v>Libre Nombramiento</c:v>
                </c:pt>
              </c:strCache>
            </c:strRef>
          </c:cat>
          <c:val>
            <c:numRef>
              <c:f>Hoja1!$C$2:$C$7</c:f>
              <c:numCache>
                <c:formatCode>General</c:formatCode>
                <c:ptCount val="6"/>
                <c:pt idx="0">
                  <c:v>4</c:v>
                </c:pt>
                <c:pt idx="1">
                  <c:v>6</c:v>
                </c:pt>
                <c:pt idx="2">
                  <c:v>3</c:v>
                </c:pt>
                <c:pt idx="3">
                  <c:v>18</c:v>
                </c:pt>
                <c:pt idx="4">
                  <c:v>11</c:v>
                </c:pt>
                <c:pt idx="5">
                  <c:v>3</c:v>
                </c:pt>
              </c:numCache>
            </c:numRef>
          </c:val>
          <c:extLst>
            <c:ext xmlns:c16="http://schemas.microsoft.com/office/drawing/2014/chart" uri="{C3380CC4-5D6E-409C-BE32-E72D297353CC}">
              <c16:uniqueId val="{00000001-019C-417E-ADAF-C02E8BB3749D}"/>
            </c:ext>
          </c:extLst>
        </c:ser>
        <c:dLbls>
          <c:showLegendKey val="0"/>
          <c:showVal val="0"/>
          <c:showCatName val="0"/>
          <c:showSerName val="0"/>
          <c:showPercent val="0"/>
          <c:showBubbleSize val="0"/>
        </c:dLbls>
        <c:gapWidth val="219"/>
        <c:overlap val="-27"/>
        <c:axId val="1496878512"/>
        <c:axId val="1496873104"/>
      </c:barChart>
      <c:catAx>
        <c:axId val="149687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496873104"/>
        <c:crosses val="autoZero"/>
        <c:auto val="1"/>
        <c:lblAlgn val="ctr"/>
        <c:lblOffset val="100"/>
        <c:noMultiLvlLbl val="0"/>
      </c:catAx>
      <c:valAx>
        <c:axId val="149687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496878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bg1">
                    <a:lumMod val="50000"/>
                  </a:schemeClr>
                </a:solidFill>
                <a:latin typeface="+mn-lt"/>
                <a:ea typeface="+mn-ea"/>
                <a:cs typeface="+mn-cs"/>
              </a:defRPr>
            </a:pPr>
            <a:r>
              <a:rPr lang="en-US" sz="1400" b="1" i="0" u="none" strike="noStrike" baseline="0">
                <a:solidFill>
                  <a:schemeClr val="bg1">
                    <a:lumMod val="50000"/>
                  </a:schemeClr>
                </a:solidFill>
                <a:effectLst/>
              </a:rPr>
              <a:t>Salario Promedio por Grupo Ocupacional y por Sexo</a:t>
            </a:r>
            <a:r>
              <a:rPr lang="en-US" sz="1400" b="0" i="0" u="none" strike="noStrike" baseline="0">
                <a:solidFill>
                  <a:schemeClr val="bg1">
                    <a:lumMod val="50000"/>
                  </a:schemeClr>
                </a:solidFill>
              </a:rPr>
              <a:t> </a:t>
            </a:r>
            <a:endParaRPr lang="en-US">
              <a:solidFill>
                <a:schemeClr val="bg1">
                  <a:lumMod val="50000"/>
                </a:scheme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bg1">
                  <a:lumMod val="50000"/>
                </a:schemeClr>
              </a:solidFill>
              <a:latin typeface="+mn-lt"/>
              <a:ea typeface="+mn-ea"/>
              <a:cs typeface="+mn-cs"/>
            </a:defRPr>
          </a:pPr>
          <a:endParaRPr lang="es-ES"/>
        </a:p>
      </c:txPr>
    </c:title>
    <c:autoTitleDeleted val="0"/>
    <c:plotArea>
      <c:layout/>
      <c:barChart>
        <c:barDir val="col"/>
        <c:grouping val="clustered"/>
        <c:varyColors val="0"/>
        <c:ser>
          <c:idx val="0"/>
          <c:order val="0"/>
          <c:tx>
            <c:strRef>
              <c:f>Hoja1!$B$1</c:f>
              <c:strCache>
                <c:ptCount val="1"/>
                <c:pt idx="0">
                  <c:v>Promedio salarial</c:v>
                </c:pt>
              </c:strCache>
            </c:strRef>
          </c:tx>
          <c:spPr>
            <a:solidFill>
              <a:schemeClr val="accent1"/>
            </a:solidFill>
            <a:ln>
              <a:noFill/>
            </a:ln>
            <a:effectLst/>
          </c:spPr>
          <c:invertIfNegative val="0"/>
          <c:cat>
            <c:strRef>
              <c:f>Hoja1!$A$2:$A$19</c:f>
              <c:strCache>
                <c:ptCount val="18"/>
                <c:pt idx="0">
                  <c:v>I</c:v>
                </c:pt>
                <c:pt idx="1">
                  <c:v>F</c:v>
                </c:pt>
                <c:pt idx="2">
                  <c:v>M</c:v>
                </c:pt>
                <c:pt idx="3">
                  <c:v>II</c:v>
                </c:pt>
                <c:pt idx="4">
                  <c:v>F</c:v>
                </c:pt>
                <c:pt idx="5">
                  <c:v>M</c:v>
                </c:pt>
                <c:pt idx="6">
                  <c:v>III</c:v>
                </c:pt>
                <c:pt idx="7">
                  <c:v>F</c:v>
                </c:pt>
                <c:pt idx="8">
                  <c:v>M</c:v>
                </c:pt>
                <c:pt idx="9">
                  <c:v>IV </c:v>
                </c:pt>
                <c:pt idx="10">
                  <c:v>F</c:v>
                </c:pt>
                <c:pt idx="11">
                  <c:v>M</c:v>
                </c:pt>
                <c:pt idx="12">
                  <c:v>LNR</c:v>
                </c:pt>
                <c:pt idx="13">
                  <c:v>F</c:v>
                </c:pt>
                <c:pt idx="14">
                  <c:v>M</c:v>
                </c:pt>
                <c:pt idx="15">
                  <c:v>V</c:v>
                </c:pt>
                <c:pt idx="16">
                  <c:v>F</c:v>
                </c:pt>
                <c:pt idx="17">
                  <c:v>M</c:v>
                </c:pt>
              </c:strCache>
            </c:strRef>
          </c:cat>
          <c:val>
            <c:numRef>
              <c:f>Hoja1!$B$2:$B$19</c:f>
              <c:numCache>
                <c:formatCode>"$"#,##0.00</c:formatCode>
                <c:ptCount val="18"/>
                <c:pt idx="0">
                  <c:v>266100</c:v>
                </c:pt>
                <c:pt idx="1">
                  <c:v>70400</c:v>
                </c:pt>
                <c:pt idx="2">
                  <c:v>195700</c:v>
                </c:pt>
                <c:pt idx="3">
                  <c:v>182200</c:v>
                </c:pt>
                <c:pt idx="4">
                  <c:v>157800</c:v>
                </c:pt>
                <c:pt idx="5">
                  <c:v>24400</c:v>
                </c:pt>
                <c:pt idx="6">
                  <c:v>346600</c:v>
                </c:pt>
                <c:pt idx="7">
                  <c:v>123300</c:v>
                </c:pt>
                <c:pt idx="8">
                  <c:v>223300</c:v>
                </c:pt>
                <c:pt idx="9">
                  <c:v>2031700</c:v>
                </c:pt>
                <c:pt idx="10">
                  <c:v>1215700</c:v>
                </c:pt>
                <c:pt idx="11">
                  <c:v>816000</c:v>
                </c:pt>
                <c:pt idx="12">
                  <c:v>2536668</c:v>
                </c:pt>
                <c:pt idx="13">
                  <c:v>1286667</c:v>
                </c:pt>
                <c:pt idx="14">
                  <c:v>1250001</c:v>
                </c:pt>
                <c:pt idx="15">
                  <c:v>2505700</c:v>
                </c:pt>
                <c:pt idx="16">
                  <c:v>2005800</c:v>
                </c:pt>
                <c:pt idx="17">
                  <c:v>499900</c:v>
                </c:pt>
              </c:numCache>
            </c:numRef>
          </c:val>
          <c:extLst>
            <c:ext xmlns:c16="http://schemas.microsoft.com/office/drawing/2014/chart" uri="{C3380CC4-5D6E-409C-BE32-E72D297353CC}">
              <c16:uniqueId val="{00000000-D674-47DC-A6E3-0FF1CB44283D}"/>
            </c:ext>
          </c:extLst>
        </c:ser>
        <c:ser>
          <c:idx val="1"/>
          <c:order val="1"/>
          <c:tx>
            <c:strRef>
              <c:f>Hoja1!$C$1</c:f>
              <c:strCache>
                <c:ptCount val="1"/>
                <c:pt idx="0">
                  <c:v>Cantidad por Sexo</c:v>
                </c:pt>
              </c:strCache>
            </c:strRef>
          </c:tx>
          <c:spPr>
            <a:solidFill>
              <a:schemeClr val="accent2"/>
            </a:solidFill>
            <a:ln>
              <a:noFill/>
            </a:ln>
            <a:effectLst/>
          </c:spPr>
          <c:invertIfNegative val="0"/>
          <c:cat>
            <c:strRef>
              <c:f>Hoja1!$A$2:$A$19</c:f>
              <c:strCache>
                <c:ptCount val="18"/>
                <c:pt idx="0">
                  <c:v>I</c:v>
                </c:pt>
                <c:pt idx="1">
                  <c:v>F</c:v>
                </c:pt>
                <c:pt idx="2">
                  <c:v>M</c:v>
                </c:pt>
                <c:pt idx="3">
                  <c:v>II</c:v>
                </c:pt>
                <c:pt idx="4">
                  <c:v>F</c:v>
                </c:pt>
                <c:pt idx="5">
                  <c:v>M</c:v>
                </c:pt>
                <c:pt idx="6">
                  <c:v>III</c:v>
                </c:pt>
                <c:pt idx="7">
                  <c:v>F</c:v>
                </c:pt>
                <c:pt idx="8">
                  <c:v>M</c:v>
                </c:pt>
                <c:pt idx="9">
                  <c:v>IV </c:v>
                </c:pt>
                <c:pt idx="10">
                  <c:v>F</c:v>
                </c:pt>
                <c:pt idx="11">
                  <c:v>M</c:v>
                </c:pt>
                <c:pt idx="12">
                  <c:v>LNR</c:v>
                </c:pt>
                <c:pt idx="13">
                  <c:v>F</c:v>
                </c:pt>
                <c:pt idx="14">
                  <c:v>M</c:v>
                </c:pt>
                <c:pt idx="15">
                  <c:v>V</c:v>
                </c:pt>
                <c:pt idx="16">
                  <c:v>F</c:v>
                </c:pt>
                <c:pt idx="17">
                  <c:v>M</c:v>
                </c:pt>
              </c:strCache>
            </c:strRef>
          </c:cat>
          <c:val>
            <c:numRef>
              <c:f>Hoja1!$C$2:$C$19</c:f>
              <c:numCache>
                <c:formatCode>General</c:formatCode>
                <c:ptCount val="18"/>
                <c:pt idx="0">
                  <c:v>13</c:v>
                </c:pt>
                <c:pt idx="1">
                  <c:v>4</c:v>
                </c:pt>
                <c:pt idx="2">
                  <c:v>9</c:v>
                </c:pt>
                <c:pt idx="3">
                  <c:v>7</c:v>
                </c:pt>
                <c:pt idx="4">
                  <c:v>6</c:v>
                </c:pt>
                <c:pt idx="5">
                  <c:v>1</c:v>
                </c:pt>
                <c:pt idx="6">
                  <c:v>8</c:v>
                </c:pt>
                <c:pt idx="7">
                  <c:v>3</c:v>
                </c:pt>
                <c:pt idx="8">
                  <c:v>5</c:v>
                </c:pt>
                <c:pt idx="9">
                  <c:v>27</c:v>
                </c:pt>
                <c:pt idx="10">
                  <c:v>18</c:v>
                </c:pt>
                <c:pt idx="11">
                  <c:v>9</c:v>
                </c:pt>
                <c:pt idx="12">
                  <c:v>6</c:v>
                </c:pt>
                <c:pt idx="13">
                  <c:v>3</c:v>
                </c:pt>
                <c:pt idx="14">
                  <c:v>3</c:v>
                </c:pt>
                <c:pt idx="15">
                  <c:v>14</c:v>
                </c:pt>
                <c:pt idx="16">
                  <c:v>11</c:v>
                </c:pt>
                <c:pt idx="17">
                  <c:v>3</c:v>
                </c:pt>
              </c:numCache>
            </c:numRef>
          </c:val>
          <c:extLst>
            <c:ext xmlns:c16="http://schemas.microsoft.com/office/drawing/2014/chart" uri="{C3380CC4-5D6E-409C-BE32-E72D297353CC}">
              <c16:uniqueId val="{00000001-D674-47DC-A6E3-0FF1CB44283D}"/>
            </c:ext>
          </c:extLst>
        </c:ser>
        <c:dLbls>
          <c:showLegendKey val="0"/>
          <c:showVal val="0"/>
          <c:showCatName val="0"/>
          <c:showSerName val="0"/>
          <c:showPercent val="0"/>
          <c:showBubbleSize val="0"/>
        </c:dLbls>
        <c:gapWidth val="0"/>
        <c:axId val="2024113471"/>
        <c:axId val="2024117215"/>
      </c:barChart>
      <c:catAx>
        <c:axId val="2024113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024117215"/>
        <c:crosses val="autoZero"/>
        <c:auto val="1"/>
        <c:lblAlgn val="ctr"/>
        <c:lblOffset val="100"/>
        <c:noMultiLvlLbl val="0"/>
      </c:catAx>
      <c:valAx>
        <c:axId val="2024117215"/>
        <c:scaling>
          <c:orientation val="minMax"/>
          <c:max val="2700000"/>
        </c:scaling>
        <c:delete val="0"/>
        <c:axPos val="l"/>
        <c:numFmt formatCode="&quot;$&quot;#,##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024113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Calificación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1ER TRIMESTRE</c:v>
                </c:pt>
                <c:pt idx="1">
                  <c:v>2DO TRIMESTRE</c:v>
                </c:pt>
                <c:pt idx="2">
                  <c:v>3ER TRIMESTRE</c:v>
                </c:pt>
              </c:strCache>
            </c:strRef>
          </c:cat>
          <c:val>
            <c:numRef>
              <c:f>Hoja1!$B$2:$B$4</c:f>
              <c:numCache>
                <c:formatCode>0%</c:formatCode>
                <c:ptCount val="3"/>
                <c:pt idx="0">
                  <c:v>1</c:v>
                </c:pt>
                <c:pt idx="1">
                  <c:v>0.99</c:v>
                </c:pt>
                <c:pt idx="2">
                  <c:v>0.93</c:v>
                </c:pt>
              </c:numCache>
            </c:numRef>
          </c:val>
          <c:extLst>
            <c:ext xmlns:c16="http://schemas.microsoft.com/office/drawing/2014/chart" uri="{C3380CC4-5D6E-409C-BE32-E72D297353CC}">
              <c16:uniqueId val="{00000000-2820-47A9-914B-995CCE6311FA}"/>
            </c:ext>
          </c:extLst>
        </c:ser>
        <c:dLbls>
          <c:showLegendKey val="0"/>
          <c:showVal val="0"/>
          <c:showCatName val="0"/>
          <c:showSerName val="0"/>
          <c:showPercent val="0"/>
          <c:showBubbleSize val="0"/>
        </c:dLbls>
        <c:gapWidth val="219"/>
        <c:overlap val="-27"/>
        <c:axId val="604359632"/>
        <c:axId val="604365208"/>
      </c:barChart>
      <c:catAx>
        <c:axId val="60435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604365208"/>
        <c:crosses val="autoZero"/>
        <c:auto val="1"/>
        <c:lblAlgn val="ctr"/>
        <c:lblOffset val="100"/>
        <c:noMultiLvlLbl val="0"/>
      </c:catAx>
      <c:valAx>
        <c:axId val="60436520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604359632"/>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600">
          <a:latin typeface="Times New Roman" panose="02020603050405020304" pitchFamily="18" charset="0"/>
          <a:cs typeface="Times New Roman" panose="02020603050405020304" pitchFamily="18" charset="0"/>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ersonalizado 2">
    <a:dk1>
      <a:sysClr val="windowText" lastClr="000000"/>
    </a:dk1>
    <a:lt1>
      <a:sysClr val="window" lastClr="FFFFFF"/>
    </a:lt1>
    <a:dk2>
      <a:srgbClr val="1F497D"/>
    </a:dk2>
    <a:lt2>
      <a:srgbClr val="F2F2F2"/>
    </a:lt2>
    <a:accent1>
      <a:srgbClr val="4F81BD"/>
    </a:accent1>
    <a:accent2>
      <a:srgbClr val="C0504D"/>
    </a:accent2>
    <a:accent3>
      <a:srgbClr val="953734"/>
    </a:accent3>
    <a:accent4>
      <a:srgbClr val="17365D"/>
    </a:accent4>
    <a:accent5>
      <a:srgbClr val="C6D9F0"/>
    </a:accent5>
    <a:accent6>
      <a:srgbClr val="D99694"/>
    </a:accent6>
    <a:hlink>
      <a:srgbClr val="0000FF"/>
    </a:hlink>
    <a:folHlink>
      <a:srgbClr val="C6D9F0"/>
    </a:folHlink>
  </a:clrScheme>
  <a:fontScheme name="Retrospecció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cción">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187</Pages>
  <Words>29974</Words>
  <Characters>164863</Characters>
  <Application>Microsoft Office Word</Application>
  <DocSecurity>0</DocSecurity>
  <Lines>1373</Lines>
  <Paragraphs>388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Sagrario Margarita Matos Escolástico</cp:lastModifiedBy>
  <cp:revision>4</cp:revision>
  <cp:lastPrinted>2022-12-28T22:50:00Z</cp:lastPrinted>
  <dcterms:created xsi:type="dcterms:W3CDTF">2022-12-28T23:01:00Z</dcterms:created>
  <dcterms:modified xsi:type="dcterms:W3CDTF">2022-12-28T23:13:00Z</dcterms:modified>
</cp:coreProperties>
</file>