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2.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CA00F2">
      <w:pPr>
        <w:tabs>
          <w:tab w:val="left" w:pos="0"/>
        </w:tabs>
        <w:rPr>
          <w:lang w:val="es-DO"/>
        </w:rPr>
      </w:pPr>
      <w:r w:rsidRPr="002B4451">
        <w:rPr>
          <w:noProof/>
          <w:lang w:val="es-DO" w:eastAsia="es-DO"/>
        </w:rPr>
        <w:drawing>
          <wp:anchor distT="0" distB="0" distL="114300" distR="114300" simplePos="0" relativeHeight="251654144" behindDoc="0" locked="0" layoutInCell="1" allowOverlap="1" wp14:anchorId="3F0A51DA" wp14:editId="2AF6FB1D">
            <wp:simplePos x="0" y="0"/>
            <wp:positionH relativeFrom="margin">
              <wp:align>center</wp:align>
            </wp:positionH>
            <wp:positionV relativeFrom="paragraph">
              <wp:posOffset>85188</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lang w:val="es-DO" w:eastAsia="es-DO"/>
        </w:rPr>
        <mc:AlternateContent>
          <mc:Choice Requires="wps">
            <w:drawing>
              <wp:anchor distT="0" distB="0" distL="114300" distR="114300" simplePos="0" relativeHeight="251658240" behindDoc="0" locked="0" layoutInCell="1" allowOverlap="1" wp14:anchorId="49B1C421" wp14:editId="7AFB6442">
                <wp:simplePos x="0" y="0"/>
                <wp:positionH relativeFrom="margin">
                  <wp:posOffset>1591310</wp:posOffset>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F56AB0" w:rsidRPr="005C548C" w:rsidRDefault="00F56AB0" w:rsidP="00754234">
                            <w:pPr>
                              <w:spacing w:before="20"/>
                              <w:ind w:left="14"/>
                              <w:jc w:val="center"/>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25.3pt;margin-top:.9pt;width:148.4pt;height:13.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" filled="f" stroked="f">
                <v:textbox inset="0,1pt,0,0">
                  <w:txbxContent>
                    <w:p w14:paraId="65FDDD46" w14:textId="77777777" w:rsidR="00F56AB0" w:rsidRPr="005C548C" w:rsidRDefault="00F56AB0" w:rsidP="00754234">
                      <w:pPr>
                        <w:spacing w:before="20"/>
                        <w:ind w:left="14"/>
                        <w:jc w:val="center"/>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7BBA6F2A" w:rsidR="004F2DD5" w:rsidRPr="003A47C9" w:rsidRDefault="00754234" w:rsidP="004F2DD5">
      <w:r w:rsidRPr="002B4451">
        <w:rPr>
          <w:noProof/>
          <w:lang w:val="es-DO" w:eastAsia="es-DO"/>
        </w:rPr>
        <mc:AlternateContent>
          <mc:Choice Requires="wps">
            <w:drawing>
              <wp:anchor distT="0" distB="0" distL="114300" distR="114300" simplePos="0" relativeHeight="251656192" behindDoc="0" locked="0" layoutInCell="1" allowOverlap="1" wp14:anchorId="0C109D41" wp14:editId="79ED8128">
                <wp:simplePos x="0" y="0"/>
                <wp:positionH relativeFrom="margin">
                  <wp:align>center</wp:align>
                </wp:positionH>
                <wp:positionV relativeFrom="paragraph">
                  <wp:posOffset>574675</wp:posOffset>
                </wp:positionV>
                <wp:extent cx="402907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4029075" cy="985651"/>
                        </a:xfrm>
                        <a:prstGeom prst="rect">
                          <a:avLst/>
                        </a:prstGeom>
                      </wps:spPr>
                      <wps:txbx>
                        <w:txbxContent>
                          <w:p w14:paraId="31112306" w14:textId="77777777" w:rsidR="00F56AB0" w:rsidRDefault="00F56AB0"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F56AB0" w:rsidRDefault="00F56AB0"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F56AB0" w:rsidRPr="008D7F4E" w:rsidRDefault="00F56AB0"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0;margin-top:45.25pt;width:317.25pt;height:77.6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" filled="f" stroked="f">
                <v:textbox inset="0,1.35pt,0,0">
                  <w:txbxContent>
                    <w:p w14:paraId="31112306" w14:textId="77777777" w:rsidR="00F56AB0" w:rsidRDefault="00F56AB0"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F56AB0" w:rsidRDefault="00F56AB0"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F56AB0" w:rsidRPr="008D7F4E" w:rsidRDefault="00F56AB0" w:rsidP="008D7F4E">
                      <w:pPr>
                        <w:spacing w:after="0"/>
                        <w:jc w:val="center"/>
                        <w:rPr>
                          <w:b/>
                          <w:bCs/>
                          <w:color w:val="D5B788"/>
                          <w:spacing w:val="60"/>
                          <w:kern w:val="24"/>
                          <w:sz w:val="56"/>
                          <w:szCs w:val="56"/>
                          <w:lang w:val="es-DO"/>
                        </w:rPr>
                      </w:pPr>
                    </w:p>
                  </w:txbxContent>
                </v:textbox>
                <w10:wrap anchorx="margin"/>
              </v:shape>
            </w:pict>
          </mc:Fallback>
        </mc:AlternateContent>
      </w:r>
      <w:r w:rsidR="00761E54">
        <w:rPr>
          <w:noProof/>
          <w:lang w:val="es-DO" w:eastAsia="es-DO"/>
        </w:rPr>
        <w:drawing>
          <wp:anchor distT="0" distB="0" distL="114300" distR="114300" simplePos="0" relativeHeight="251738112" behindDoc="0" locked="0" layoutInCell="1" allowOverlap="1" wp14:anchorId="3EF1D34C" wp14:editId="1B1D04B6">
            <wp:simplePos x="0" y="0"/>
            <wp:positionH relativeFrom="margin">
              <wp:posOffset>4272915</wp:posOffset>
            </wp:positionH>
            <wp:positionV relativeFrom="margin">
              <wp:posOffset>6534150</wp:posOffset>
            </wp:positionV>
            <wp:extent cx="1223010" cy="1087755"/>
            <wp:effectExtent l="0" t="0" r="0" b="0"/>
            <wp:wrapSquare wrapText="bothSides"/>
            <wp:docPr id="17" name="Imagen 17"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magen que contiene Interfaz de usuario gráfica&#10;&#10;Descripción generada automáticamente"/>
                    <pic:cNvPicPr>
                      <a:picLocks noChangeAspect="1" noChangeArrowheads="1"/>
                    </pic:cNvPicPr>
                  </pic:nvPicPr>
                  <pic:blipFill rotWithShape="1">
                    <a:blip r:embed="rId9">
                      <a:extLst>
                        <a:ext uri="{28A0092B-C50C-407E-A947-70E740481C1C}">
                          <a14:useLocalDpi xmlns:a14="http://schemas.microsoft.com/office/drawing/2010/main" val="0"/>
                        </a:ext>
                      </a:extLst>
                    </a:blip>
                    <a:srcRect l="69480" t="6323" r="14901" b="24110"/>
                    <a:stretch/>
                  </pic:blipFill>
                  <pic:spPr bwMode="auto">
                    <a:xfrm>
                      <a:off x="0" y="0"/>
                      <a:ext cx="1223010" cy="10877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1E54">
        <w:rPr>
          <w:noProof/>
          <w:lang w:val="es-DO" w:eastAsia="es-DO"/>
        </w:rPr>
        <mc:AlternateContent>
          <mc:Choice Requires="wpg">
            <w:drawing>
              <wp:anchor distT="0" distB="0" distL="114300" distR="114300" simplePos="0" relativeHeight="251729920" behindDoc="0" locked="0" layoutInCell="1" allowOverlap="1" wp14:anchorId="22E2C515" wp14:editId="34ACD2F7">
                <wp:simplePos x="0" y="0"/>
                <wp:positionH relativeFrom="column">
                  <wp:posOffset>-396240</wp:posOffset>
                </wp:positionH>
                <wp:positionV relativeFrom="paragraph">
                  <wp:posOffset>3843655</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F56AB0" w:rsidRPr="003A00CC" w:rsidRDefault="00F56AB0"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F56AB0" w:rsidRDefault="00F56AB0"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8" style="position:absolute;margin-left:-31.2pt;margin-top:302.6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">
                <v:shape id="Text Box 38" o:spid="_x0000_s102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F56AB0" w:rsidRPr="003A00CC" w:rsidRDefault="00F56AB0"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F56AB0" w:rsidRDefault="00F56AB0"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r w:rsidR="007D0F1E" w:rsidRPr="002B4451">
        <w:rPr>
          <w:noProof/>
          <w:lang w:val="es-DO" w:eastAsia="es-DO"/>
        </w:rPr>
        <mc:AlternateContent>
          <mc:Choice Requires="wps">
            <w:drawing>
              <wp:anchor distT="0" distB="0" distL="114300" distR="114300" simplePos="0" relativeHeight="251657216" behindDoc="0" locked="0" layoutInCell="1" allowOverlap="1" wp14:anchorId="6B2EB822" wp14:editId="1107DB5A">
                <wp:simplePos x="0" y="0"/>
                <wp:positionH relativeFrom="margin">
                  <wp:align>center</wp:align>
                </wp:positionH>
                <wp:positionV relativeFrom="paragraph">
                  <wp:posOffset>2374265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E051B9B" w:rsidR="00F56AB0" w:rsidRPr="00F36012" w:rsidRDefault="00F56AB0"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3" type="#_x0000_t202" style="position:absolute;margin-left:0;margin-top:186.95pt;width:95.35pt;height:24.3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" filled="f" stroked="f">
                <v:textbox inset="0,1pt,0,0">
                  <w:txbxContent>
                    <w:p w14:paraId="50ABDE0F" w14:textId="4E051B9B" w:rsidR="00F56AB0" w:rsidRPr="00F36012" w:rsidRDefault="00F56AB0"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v:textbox>
                <w10:wrap anchorx="margin"/>
              </v:shape>
            </w:pict>
          </mc:Fallback>
        </mc:AlternateContent>
      </w:r>
      <w:r w:rsidR="007D0F1E">
        <w:rPr>
          <w:noProof/>
          <w:lang w:val="es-DO" w:eastAsia="es-DO"/>
        </w:rPr>
        <mc:AlternateContent>
          <mc:Choice Requires="wps">
            <w:drawing>
              <wp:anchor distT="4294967295" distB="4294967295" distL="114300" distR="114300" simplePos="0" relativeHeight="251701248" behindDoc="0" locked="0" layoutInCell="1" allowOverlap="1" wp14:anchorId="209AF3DE" wp14:editId="65DD3407">
                <wp:simplePos x="0" y="0"/>
                <wp:positionH relativeFrom="margin">
                  <wp:align>center</wp:align>
                </wp:positionH>
                <wp:positionV relativeFrom="paragraph">
                  <wp:posOffset>2028825</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4EAEA23" id="Straight Connector 9" o:spid="_x0000_s1026" style="position:absolute;z-index:25170124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9.75pt" to="36.5pt,1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" strokecolor="#c8b688" strokeweight="2.25pt">
                <v:stroke joinstyle="miter"/>
                <o:lock v:ext="edit" shapetype="f"/>
                <w10:wrap anchorx="margin"/>
              </v:line>
            </w:pict>
          </mc:Fallback>
        </mc:AlternateContent>
      </w:r>
      <w:r w:rsidR="006160B6">
        <w:rPr>
          <w:noProof/>
          <w:lang w:val="es-DO" w:eastAsia="es-DO"/>
        </w:rPr>
        <mc:AlternateContent>
          <mc:Choice Requires="wps">
            <w:drawing>
              <wp:anchor distT="0" distB="0" distL="114300" distR="114300" simplePos="0" relativeHeight="251683840" behindDoc="0" locked="0" layoutInCell="1" allowOverlap="1" wp14:anchorId="4B9C2ACC" wp14:editId="34FF15A7">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7F4B113"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lastRenderedPageBreak/>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17DC941D" w:rsidR="004F2DD5" w:rsidRPr="003A47C9" w:rsidRDefault="004F2DD5" w:rsidP="004F2DD5"/>
    <w:p w14:paraId="17B5E9DF" w14:textId="5A57060A" w:rsidR="008D7F4E" w:rsidRPr="002B4451" w:rsidRDefault="008D7F4E" w:rsidP="008D7F4E">
      <w:pPr>
        <w:rPr>
          <w:lang w:val="es-DO"/>
        </w:rPr>
      </w:pP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8D9CF2E" w14:textId="58BCAA67"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D2246E" w:rsidR="008D7F4E" w:rsidRPr="002B4451" w:rsidRDefault="002B4888" w:rsidP="008D7F4E">
      <w:pPr>
        <w:rPr>
          <w:lang w:val="es-DO"/>
        </w:rPr>
      </w:pPr>
      <w:r w:rsidRPr="002B4451">
        <w:rPr>
          <w:noProof/>
          <w:lang w:val="es-DO" w:eastAsia="es-DO"/>
        </w:rPr>
        <mc:AlternateContent>
          <mc:Choice Requires="wps">
            <w:drawing>
              <wp:anchor distT="0" distB="0" distL="114300" distR="114300" simplePos="0" relativeHeight="251653632" behindDoc="0" locked="0" layoutInCell="1" allowOverlap="1" wp14:anchorId="611EEDAC" wp14:editId="5A658C4D">
                <wp:simplePos x="0" y="0"/>
                <wp:positionH relativeFrom="column">
                  <wp:posOffset>-483577</wp:posOffset>
                </wp:positionH>
                <wp:positionV relativeFrom="paragraph">
                  <wp:posOffset>348762</wp:posOffset>
                </wp:positionV>
                <wp:extent cx="5776546" cy="985520"/>
                <wp:effectExtent l="0" t="0" r="0" b="0"/>
                <wp:wrapNone/>
                <wp:docPr id="7" name="object 4"/>
                <wp:cNvGraphicFramePr/>
                <a:graphic xmlns:a="http://schemas.openxmlformats.org/drawingml/2006/main">
                  <a:graphicData uri="http://schemas.microsoft.com/office/word/2010/wordprocessingShape">
                    <wps:wsp>
                      <wps:cNvSpPr txBox="1"/>
                      <wps:spPr>
                        <a:xfrm>
                          <a:off x="0" y="0"/>
                          <a:ext cx="5776546" cy="985520"/>
                        </a:xfrm>
                        <a:prstGeom prst="rect">
                          <a:avLst/>
                        </a:prstGeom>
                      </wps:spPr>
                      <wps:txbx>
                        <w:txbxContent>
                          <w:p w14:paraId="0D47117C" w14:textId="77777777" w:rsidR="00F56AB0" w:rsidRDefault="00F56AB0"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F56AB0" w:rsidRDefault="00F56AB0"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F56AB0" w:rsidRPr="008D7F4E" w:rsidRDefault="00F56AB0"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38.1pt;margin-top:27.45pt;width:454.8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" filled="f" stroked="f">
                <v:textbox inset="0,1.35pt,0,0">
                  <w:txbxContent>
                    <w:p w14:paraId="0D47117C" w14:textId="77777777" w:rsidR="00F56AB0" w:rsidRDefault="00F56AB0"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F56AB0" w:rsidRDefault="00F56AB0"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F56AB0" w:rsidRPr="008D7F4E" w:rsidRDefault="00F56AB0" w:rsidP="00654164">
                      <w:pPr>
                        <w:spacing w:after="0"/>
                        <w:jc w:val="center"/>
                        <w:rPr>
                          <w:b/>
                          <w:bCs/>
                          <w:color w:val="D5B788"/>
                          <w:spacing w:val="60"/>
                          <w:kern w:val="24"/>
                          <w:sz w:val="56"/>
                          <w:szCs w:val="56"/>
                          <w:lang w:val="es-DO"/>
                        </w:rPr>
                      </w:pPr>
                    </w:p>
                  </w:txbxContent>
                </v:textbox>
              </v:shape>
            </w:pict>
          </mc:Fallback>
        </mc:AlternateContent>
      </w:r>
    </w:p>
    <w:p w14:paraId="52109915" w14:textId="72C4DF2A" w:rsidR="008D7F4E" w:rsidRPr="002B4451" w:rsidRDefault="008D7F4E" w:rsidP="008D7F4E">
      <w:pPr>
        <w:rPr>
          <w:lang w:val="es-DO"/>
        </w:rPr>
      </w:pPr>
    </w:p>
    <w:p w14:paraId="61CD95E4" w14:textId="587E1400" w:rsidR="008D7F4E" w:rsidRPr="002B4451" w:rsidRDefault="008D7F4E" w:rsidP="008D7F4E">
      <w:pPr>
        <w:rPr>
          <w:lang w:val="es-DO"/>
        </w:rPr>
      </w:pPr>
    </w:p>
    <w:p w14:paraId="26FC2ECF" w14:textId="1314D113" w:rsidR="008D7F4E" w:rsidRPr="002B4451" w:rsidRDefault="008D7F4E" w:rsidP="008D7F4E">
      <w:pPr>
        <w:rPr>
          <w:lang w:val="es-DO"/>
        </w:rPr>
      </w:pPr>
    </w:p>
    <w:p w14:paraId="339C9304" w14:textId="2B9B5759" w:rsidR="008D7F4E" w:rsidRPr="002B4451" w:rsidRDefault="008D7F4E" w:rsidP="008D7F4E">
      <w:pPr>
        <w:rPr>
          <w:lang w:val="es-DO"/>
        </w:rPr>
      </w:pPr>
    </w:p>
    <w:p w14:paraId="45BA7FA9" w14:textId="1E33A082" w:rsidR="0087772C" w:rsidRPr="002B4451" w:rsidRDefault="002B4888" w:rsidP="008D7F4E">
      <w:pPr>
        <w:rPr>
          <w:lang w:val="es-DO"/>
        </w:rPr>
      </w:pPr>
      <w:r>
        <w:rPr>
          <w:noProof/>
          <w:lang w:val="es-DO" w:eastAsia="es-DO"/>
        </w:rPr>
        <mc:AlternateContent>
          <mc:Choice Requires="wps">
            <w:drawing>
              <wp:anchor distT="4294967295" distB="4294967295" distL="114300" distR="114300" simplePos="0" relativeHeight="251703296" behindDoc="0" locked="0" layoutInCell="1" allowOverlap="1" wp14:anchorId="4E0C23B7" wp14:editId="1F73FFB2">
                <wp:simplePos x="0" y="0"/>
                <wp:positionH relativeFrom="margin">
                  <wp:align>center</wp:align>
                </wp:positionH>
                <wp:positionV relativeFrom="paragraph">
                  <wp:posOffset>224790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A80EFF0" id="Straight Connector 22" o:spid="_x0000_s1026" style="position:absolute;z-index:2517032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7.7pt" to="36.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" strokecolor="#c8b688" strokeweight="2.25pt">
                <v:stroke joinstyle="miter"/>
                <o:lock v:ext="edit" shapetype="f"/>
                <w10:wrap anchorx="margin"/>
              </v:line>
            </w:pict>
          </mc:Fallback>
        </mc:AlternateContent>
      </w:r>
    </w:p>
    <w:p w14:paraId="18C0D5CD" w14:textId="2787102B" w:rsidR="008D7F4E" w:rsidRPr="002B4451" w:rsidRDefault="002B4888" w:rsidP="008D7F4E">
      <w:pPr>
        <w:rPr>
          <w:lang w:val="es-DO"/>
        </w:rPr>
      </w:pPr>
      <w:r w:rsidRPr="002B4451">
        <w:rPr>
          <w:noProof/>
          <w:lang w:val="es-DO" w:eastAsia="es-DO"/>
        </w:rPr>
        <mc:AlternateContent>
          <mc:Choice Requires="wps">
            <w:drawing>
              <wp:anchor distT="0" distB="0" distL="114300" distR="114300" simplePos="0" relativeHeight="251668480" behindDoc="0" locked="0" layoutInCell="1" allowOverlap="1" wp14:anchorId="65361376" wp14:editId="03840762">
                <wp:simplePos x="0" y="0"/>
                <wp:positionH relativeFrom="margin">
                  <wp:align>center</wp:align>
                </wp:positionH>
                <wp:positionV relativeFrom="paragraph">
                  <wp:posOffset>132715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473DBA" w:rsidR="00F56AB0" w:rsidRPr="005805BA" w:rsidRDefault="00F56AB0"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5" type="#_x0000_t202" style="position:absolute;margin-left:0;margin-top:10.45pt;width:95.65pt;height:24.3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" filled="f" stroked="f">
                <v:textbox inset="0,1pt,0,0">
                  <w:txbxContent>
                    <w:p w14:paraId="6B362718" w14:textId="7D473DBA" w:rsidR="00F56AB0" w:rsidRPr="005805BA" w:rsidRDefault="00F56AB0"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v:textbox>
                <w10:wrap anchorx="margin"/>
              </v:shape>
            </w:pict>
          </mc:Fallback>
        </mc:AlternateContent>
      </w:r>
    </w:p>
    <w:p w14:paraId="38D6C8AE" w14:textId="0CAA74F8" w:rsidR="008D7F4E" w:rsidRPr="002B4451" w:rsidRDefault="008D7F4E" w:rsidP="008D7F4E">
      <w:pPr>
        <w:rPr>
          <w:lang w:val="es-DO"/>
        </w:rPr>
      </w:pPr>
    </w:p>
    <w:p w14:paraId="22DD7F53" w14:textId="41950DD6" w:rsidR="008D7F4E" w:rsidRPr="002B4451" w:rsidRDefault="008D7F4E" w:rsidP="008D7F4E">
      <w:pPr>
        <w:rPr>
          <w:lang w:val="es-DO"/>
        </w:rPr>
      </w:pPr>
    </w:p>
    <w:p w14:paraId="266A4AE7" w14:textId="7FE78F72" w:rsidR="008D7F4E" w:rsidRPr="002B4451" w:rsidRDefault="008D7F4E" w:rsidP="008D7F4E">
      <w:pPr>
        <w:rPr>
          <w:lang w:val="es-DO"/>
        </w:rPr>
      </w:pPr>
    </w:p>
    <w:p w14:paraId="56C838CA" w14:textId="47E8FDF1" w:rsidR="008D7F4E" w:rsidRPr="002B4451" w:rsidRDefault="008D7F4E" w:rsidP="008D7F4E">
      <w:pPr>
        <w:rPr>
          <w:lang w:val="es-DO"/>
        </w:rPr>
      </w:pPr>
    </w:p>
    <w:p w14:paraId="5A37720D" w14:textId="521642EC" w:rsidR="008D7F4E" w:rsidRPr="002B4451" w:rsidRDefault="008D7F4E" w:rsidP="008D7F4E">
      <w:pPr>
        <w:rPr>
          <w:lang w:val="es-DO"/>
        </w:rPr>
      </w:pPr>
    </w:p>
    <w:p w14:paraId="1C1F404E" w14:textId="2A4FB6FA" w:rsidR="008D7F4E" w:rsidRPr="002B4451" w:rsidRDefault="008D7F4E" w:rsidP="008D7F4E">
      <w:pPr>
        <w:rPr>
          <w:lang w:val="es-DO"/>
        </w:rPr>
      </w:pPr>
    </w:p>
    <w:p w14:paraId="75F2B32B" w14:textId="1127264C" w:rsidR="008D7F4E" w:rsidRPr="002B4451" w:rsidRDefault="002B4888" w:rsidP="008D7F4E">
      <w:pPr>
        <w:rPr>
          <w:b/>
          <w:bCs/>
          <w:lang w:val="es-DO"/>
        </w:rPr>
      </w:pPr>
      <w:r>
        <w:rPr>
          <w:noProof/>
          <w:lang w:val="es-DO" w:eastAsia="es-DO"/>
        </w:rPr>
        <mc:AlternateContent>
          <mc:Choice Requires="wpg">
            <w:drawing>
              <wp:anchor distT="0" distB="0" distL="114300" distR="114300" simplePos="0" relativeHeight="251727872" behindDoc="0" locked="0" layoutInCell="1" allowOverlap="1" wp14:anchorId="668AD27C" wp14:editId="7E812A26">
                <wp:simplePos x="0" y="0"/>
                <wp:positionH relativeFrom="column">
                  <wp:posOffset>-364490</wp:posOffset>
                </wp:positionH>
                <wp:positionV relativeFrom="paragraph">
                  <wp:posOffset>91440</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F56AB0" w:rsidRPr="003A00CC" w:rsidRDefault="00F56AB0"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F56AB0" w:rsidRDefault="00F56AB0"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6" style="position:absolute;margin-left:-28.7pt;margin-top:7.2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">
                <v:shape id="Text Box 30" o:spid="_x0000_s1037"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F56AB0" w:rsidRPr="003A00CC" w:rsidRDefault="00F56AB0"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F56AB0" w:rsidRDefault="00F56AB0"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8"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39"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v:group>
            </w:pict>
          </mc:Fallback>
        </mc:AlternateContent>
      </w:r>
      <w:r w:rsidR="00C64CEF" w:rsidRPr="002B4451">
        <w:rPr>
          <w:noProof/>
          <w:lang w:val="es-DO" w:eastAsia="es-DO"/>
        </w:rPr>
        <mc:AlternateContent>
          <mc:Choice Requires="wps">
            <w:drawing>
              <wp:anchor distT="0" distB="0" distL="114300" distR="114300" simplePos="0" relativeHeight="251705344" behindDoc="0" locked="0" layoutInCell="1" allowOverlap="1" wp14:anchorId="4D0BD95E" wp14:editId="604986AB">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F56AB0" w:rsidRPr="008D7F4E" w:rsidRDefault="00F56AB0"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41"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r/wQHZoBAAAZ&#10;AwAADgAAAAAAAAAAAAAAAAAuAgAAZHJzL2Uyb0RvYy54bWxQSwECLQAUAAYACAAAACEAQ/KfS90A&#10;AAAJAQAADwAAAAAAAAAAAAAAAAD0AwAAZHJzL2Rvd25yZXYueG1sUEsFBgAAAAAEAAQA8wAAAP4E&#10;AAAAAA==&#10;" filled="f" stroked="f">
                <v:textbox inset="0,1.35pt,0,0">
                  <w:txbxContent>
                    <w:p w14:paraId="2F488BCC" w14:textId="5DB7AF83" w:rsidR="00F56AB0" w:rsidRPr="008D7F4E" w:rsidRDefault="00F56AB0" w:rsidP="00C64CEF">
                      <w:pPr>
                        <w:spacing w:after="0"/>
                        <w:jc w:val="center"/>
                        <w:rPr>
                          <w:b/>
                          <w:bCs/>
                          <w:color w:val="D5B788"/>
                          <w:spacing w:val="60"/>
                          <w:kern w:val="24"/>
                          <w:sz w:val="56"/>
                          <w:szCs w:val="56"/>
                          <w:lang w:val="es-DO"/>
                        </w:rPr>
                      </w:pPr>
                    </w:p>
                  </w:txbxContent>
                </v:textbox>
              </v:shape>
            </w:pict>
          </mc:Fallback>
        </mc:AlternateContent>
      </w:r>
    </w:p>
    <w:p w14:paraId="7AD079B8" w14:textId="0FD41042" w:rsidR="008D7F4E" w:rsidRPr="002B4451" w:rsidRDefault="002B4888" w:rsidP="008D7F4E">
      <w:pPr>
        <w:rPr>
          <w:lang w:val="es-DO"/>
        </w:rPr>
      </w:pPr>
      <w:r>
        <w:rPr>
          <w:noProof/>
          <w:lang w:val="es-DO" w:eastAsia="es-DO"/>
        </w:rPr>
        <w:drawing>
          <wp:anchor distT="0" distB="0" distL="114300" distR="114300" simplePos="0" relativeHeight="251740160" behindDoc="0" locked="0" layoutInCell="1" allowOverlap="1" wp14:anchorId="0032169B" wp14:editId="28B7B30E">
            <wp:simplePos x="0" y="0"/>
            <wp:positionH relativeFrom="margin">
              <wp:posOffset>4253865</wp:posOffset>
            </wp:positionH>
            <wp:positionV relativeFrom="margin">
              <wp:posOffset>6475730</wp:posOffset>
            </wp:positionV>
            <wp:extent cx="1223010" cy="1087755"/>
            <wp:effectExtent l="0" t="0" r="0" b="0"/>
            <wp:wrapSquare wrapText="bothSides"/>
            <wp:docPr id="19" name="Imagen 19"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magen que contiene Interfaz de usuario gráfica&#10;&#10;Descripción generada automáticamente"/>
                    <pic:cNvPicPr>
                      <a:picLocks noChangeAspect="1" noChangeArrowheads="1"/>
                    </pic:cNvPicPr>
                  </pic:nvPicPr>
                  <pic:blipFill rotWithShape="1">
                    <a:blip r:embed="rId9">
                      <a:extLst>
                        <a:ext uri="{28A0092B-C50C-407E-A947-70E740481C1C}">
                          <a14:useLocalDpi xmlns:a14="http://schemas.microsoft.com/office/drawing/2010/main" val="0"/>
                        </a:ext>
                      </a:extLst>
                    </a:blip>
                    <a:srcRect l="69480" t="6323" r="14901" b="24110"/>
                    <a:stretch/>
                  </pic:blipFill>
                  <pic:spPr bwMode="auto">
                    <a:xfrm>
                      <a:off x="0" y="0"/>
                      <a:ext cx="1223010" cy="10877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DA86D9" w14:textId="08445184" w:rsidR="008D7F4E" w:rsidRPr="002B4451" w:rsidRDefault="008D7F4E" w:rsidP="008D7F4E">
      <w:pPr>
        <w:rPr>
          <w:b/>
          <w:bCs/>
          <w:lang w:val="es-DO"/>
        </w:rPr>
      </w:pPr>
    </w:p>
    <w:p w14:paraId="64AE30BF" w14:textId="10D80722" w:rsidR="00E80BF2" w:rsidRDefault="00E80BF2" w:rsidP="008E4B48">
      <w:pPr>
        <w:tabs>
          <w:tab w:val="left" w:pos="5229"/>
        </w:tabs>
        <w:rPr>
          <w:b/>
          <w:bCs/>
          <w:lang w:val="es-DO"/>
        </w:rPr>
      </w:pPr>
    </w:p>
    <w:p w14:paraId="4A964FEF" w14:textId="16F496BC" w:rsidR="008E4B48" w:rsidRDefault="008E4B48" w:rsidP="008E4B48">
      <w:pPr>
        <w:tabs>
          <w:tab w:val="left" w:pos="5229"/>
        </w:tabs>
        <w:rPr>
          <w:lang w:val="es-DO"/>
        </w:rPr>
      </w:pPr>
    </w:p>
    <w:p w14:paraId="40475D19" w14:textId="77777777" w:rsidR="00DF0C5E" w:rsidRPr="008E4B48" w:rsidRDefault="00DF0C5E" w:rsidP="008E4B48">
      <w:pPr>
        <w:tabs>
          <w:tab w:val="left" w:pos="5229"/>
        </w:tabs>
        <w:rPr>
          <w:lang w:val="es-DO"/>
        </w:rPr>
      </w:pPr>
    </w:p>
    <w:p w14:paraId="31E2FE32" w14:textId="2317FF3C" w:rsidR="00545797" w:rsidRPr="002B4451" w:rsidRDefault="00545797" w:rsidP="00545797">
      <w:pPr>
        <w:jc w:val="center"/>
        <w:rPr>
          <w:b/>
          <w:bCs/>
          <w:sz w:val="28"/>
          <w:lang w:val="es-DO"/>
        </w:rPr>
      </w:pPr>
      <w:r w:rsidRPr="002B4451">
        <w:rPr>
          <w:b/>
          <w:bCs/>
          <w:sz w:val="28"/>
          <w:lang w:val="es-DO"/>
        </w:rPr>
        <w:lastRenderedPageBreak/>
        <w:t>TABLA DE CONTENIDOS</w:t>
      </w:r>
    </w:p>
    <w:p w14:paraId="6C3E8713" w14:textId="2B2F406D" w:rsidR="00545797" w:rsidRPr="002B4451" w:rsidRDefault="00545797" w:rsidP="00545797">
      <w:pPr>
        <w:rPr>
          <w:lang w:val="es-DO"/>
        </w:rPr>
      </w:pPr>
      <w:r w:rsidRPr="002B4451">
        <w:rPr>
          <w:noProof/>
          <w:lang w:val="es-DO" w:eastAsia="es-DO"/>
        </w:rPr>
        <mc:AlternateContent>
          <mc:Choice Requires="wps">
            <w:drawing>
              <wp:anchor distT="0" distB="0" distL="114300" distR="114300" simplePos="0" relativeHeight="251673600" behindDoc="0" locked="0" layoutInCell="1" allowOverlap="1" wp14:anchorId="1E07F231" wp14:editId="1E62AC60">
                <wp:simplePos x="0" y="0"/>
                <wp:positionH relativeFrom="margin">
                  <wp:align>center</wp:align>
                </wp:positionH>
                <wp:positionV relativeFrom="paragraph">
                  <wp:posOffset>106045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07597" id="Straight Connector 18" o:spid="_x0000_s1026" style="position:absolute;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35pt" to="36.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" strokecolor="#ee2a24" strokeweight="2.25pt">
                <v:stroke joinstyle="miter"/>
                <w10:wrap anchorx="margin"/>
              </v:line>
            </w:pict>
          </mc:Fallback>
        </mc:AlternateContent>
      </w:r>
    </w:p>
    <w:sdt>
      <w:sdtPr>
        <w:rPr>
          <w:rFonts w:ascii="Times New Roman" w:eastAsiaTheme="minorHAnsi" w:hAnsi="Times New Roman" w:cs="Times New Roman"/>
          <w:color w:val="767171"/>
          <w:sz w:val="24"/>
          <w:szCs w:val="24"/>
          <w:lang w:val="es-ES"/>
        </w:rPr>
        <w:id w:val="-579604612"/>
        <w:docPartObj>
          <w:docPartGallery w:val="Table of Contents"/>
          <w:docPartUnique/>
        </w:docPartObj>
      </w:sdtPr>
      <w:sdtEndPr>
        <w:rPr>
          <w:b/>
          <w:bCs/>
        </w:rPr>
      </w:sdtEndPr>
      <w:sdtContent>
        <w:p w14:paraId="16E290B2" w14:textId="77777777" w:rsidR="00EE0126" w:rsidRPr="004A636D" w:rsidRDefault="00EE0126" w:rsidP="00EE0126">
          <w:pPr>
            <w:pStyle w:val="TtuloTDC"/>
            <w:rPr>
              <w:sz w:val="2"/>
              <w:szCs w:val="2"/>
            </w:rPr>
          </w:pPr>
        </w:p>
        <w:p w14:paraId="36130987" w14:textId="3CA327A5" w:rsidR="006E043F" w:rsidRDefault="00EE0126">
          <w:pPr>
            <w:pStyle w:val="TDC1"/>
            <w:tabs>
              <w:tab w:val="right" w:leader="dot" w:pos="7910"/>
            </w:tabs>
            <w:rPr>
              <w:rFonts w:asciiTheme="minorHAnsi" w:eastAsiaTheme="minorEastAsia" w:hAnsiTheme="minorHAnsi" w:cstheme="minorBidi"/>
              <w:noProof/>
              <w:color w:val="auto"/>
              <w:spacing w:val="0"/>
              <w:sz w:val="22"/>
              <w:szCs w:val="22"/>
              <w:lang w:val="es-DO" w:eastAsia="es-DO"/>
            </w:rPr>
          </w:pPr>
          <w:r>
            <w:fldChar w:fldCharType="begin"/>
          </w:r>
          <w:r>
            <w:instrText xml:space="preserve"> TOC \o "1-3" \h \z \u </w:instrText>
          </w:r>
          <w:r>
            <w:fldChar w:fldCharType="separate"/>
          </w:r>
          <w:hyperlink w:anchor="_Toc122040190" w:history="1">
            <w:r w:rsidR="006E043F" w:rsidRPr="00A55329">
              <w:rPr>
                <w:rStyle w:val="Hipervnculo"/>
                <w:noProof/>
                <w:lang w:val="es-DO"/>
              </w:rPr>
              <w:t>Presentación</w:t>
            </w:r>
            <w:r w:rsidR="006E043F">
              <w:rPr>
                <w:noProof/>
                <w:webHidden/>
              </w:rPr>
              <w:tab/>
            </w:r>
            <w:r w:rsidR="006E043F">
              <w:rPr>
                <w:noProof/>
                <w:webHidden/>
              </w:rPr>
              <w:fldChar w:fldCharType="begin"/>
            </w:r>
            <w:r w:rsidR="006E043F">
              <w:rPr>
                <w:noProof/>
                <w:webHidden/>
              </w:rPr>
              <w:instrText xml:space="preserve"> PAGEREF _Toc122040190 \h </w:instrText>
            </w:r>
            <w:r w:rsidR="006E043F">
              <w:rPr>
                <w:noProof/>
                <w:webHidden/>
              </w:rPr>
            </w:r>
            <w:r w:rsidR="006E043F">
              <w:rPr>
                <w:noProof/>
                <w:webHidden/>
              </w:rPr>
              <w:fldChar w:fldCharType="separate"/>
            </w:r>
            <w:r w:rsidR="006E043F">
              <w:rPr>
                <w:noProof/>
                <w:webHidden/>
              </w:rPr>
              <w:t>5</w:t>
            </w:r>
            <w:r w:rsidR="006E043F">
              <w:rPr>
                <w:noProof/>
                <w:webHidden/>
              </w:rPr>
              <w:fldChar w:fldCharType="end"/>
            </w:r>
          </w:hyperlink>
        </w:p>
        <w:p w14:paraId="13616067" w14:textId="3559A6E3" w:rsidR="006E043F" w:rsidRDefault="00000000">
          <w:pPr>
            <w:pStyle w:val="TDC1"/>
            <w:tabs>
              <w:tab w:val="left" w:pos="440"/>
              <w:tab w:val="right" w:leader="dot" w:pos="7910"/>
            </w:tabs>
            <w:rPr>
              <w:rFonts w:asciiTheme="minorHAnsi" w:eastAsiaTheme="minorEastAsia" w:hAnsiTheme="minorHAnsi" w:cstheme="minorBidi"/>
              <w:noProof/>
              <w:color w:val="auto"/>
              <w:spacing w:val="0"/>
              <w:sz w:val="22"/>
              <w:szCs w:val="22"/>
              <w:lang w:val="es-DO" w:eastAsia="es-DO"/>
            </w:rPr>
          </w:pPr>
          <w:hyperlink w:anchor="_Toc122040191" w:history="1">
            <w:r w:rsidR="006E043F" w:rsidRPr="00A55329">
              <w:rPr>
                <w:rStyle w:val="Hipervnculo"/>
                <w:noProof/>
              </w:rPr>
              <w:t>I.</w:t>
            </w:r>
            <w:r w:rsidR="006E043F">
              <w:rPr>
                <w:rFonts w:asciiTheme="minorHAnsi" w:eastAsiaTheme="minorEastAsia" w:hAnsiTheme="minorHAnsi" w:cstheme="minorBidi"/>
                <w:noProof/>
                <w:color w:val="auto"/>
                <w:spacing w:val="0"/>
                <w:sz w:val="22"/>
                <w:szCs w:val="22"/>
                <w:lang w:val="es-DO" w:eastAsia="es-DO"/>
              </w:rPr>
              <w:tab/>
            </w:r>
            <w:r w:rsidR="006E043F" w:rsidRPr="00A55329">
              <w:rPr>
                <w:rStyle w:val="Hipervnculo"/>
                <w:noProof/>
              </w:rPr>
              <w:t>Resumen ejecutivo</w:t>
            </w:r>
            <w:r w:rsidR="006E043F">
              <w:rPr>
                <w:noProof/>
                <w:webHidden/>
              </w:rPr>
              <w:tab/>
            </w:r>
            <w:r w:rsidR="006E043F">
              <w:rPr>
                <w:noProof/>
                <w:webHidden/>
              </w:rPr>
              <w:fldChar w:fldCharType="begin"/>
            </w:r>
            <w:r w:rsidR="006E043F">
              <w:rPr>
                <w:noProof/>
                <w:webHidden/>
              </w:rPr>
              <w:instrText xml:space="preserve"> PAGEREF _Toc122040191 \h </w:instrText>
            </w:r>
            <w:r w:rsidR="006E043F">
              <w:rPr>
                <w:noProof/>
                <w:webHidden/>
              </w:rPr>
            </w:r>
            <w:r w:rsidR="006E043F">
              <w:rPr>
                <w:noProof/>
                <w:webHidden/>
              </w:rPr>
              <w:fldChar w:fldCharType="separate"/>
            </w:r>
            <w:r w:rsidR="006E043F">
              <w:rPr>
                <w:noProof/>
                <w:webHidden/>
              </w:rPr>
              <w:t>7</w:t>
            </w:r>
            <w:r w:rsidR="006E043F">
              <w:rPr>
                <w:noProof/>
                <w:webHidden/>
              </w:rPr>
              <w:fldChar w:fldCharType="end"/>
            </w:r>
          </w:hyperlink>
        </w:p>
        <w:p w14:paraId="19BC1986" w14:textId="5DDC144F" w:rsidR="006E043F" w:rsidRDefault="00000000">
          <w:pPr>
            <w:pStyle w:val="TDC1"/>
            <w:tabs>
              <w:tab w:val="left" w:pos="660"/>
              <w:tab w:val="right" w:leader="dot" w:pos="7910"/>
            </w:tabs>
            <w:rPr>
              <w:rFonts w:asciiTheme="minorHAnsi" w:eastAsiaTheme="minorEastAsia" w:hAnsiTheme="minorHAnsi" w:cstheme="minorBidi"/>
              <w:noProof/>
              <w:color w:val="auto"/>
              <w:spacing w:val="0"/>
              <w:sz w:val="22"/>
              <w:szCs w:val="22"/>
              <w:lang w:val="es-DO" w:eastAsia="es-DO"/>
            </w:rPr>
          </w:pPr>
          <w:hyperlink w:anchor="_Toc122040192" w:history="1">
            <w:r w:rsidR="006E043F" w:rsidRPr="00A55329">
              <w:rPr>
                <w:rStyle w:val="Hipervnculo"/>
                <w:noProof/>
              </w:rPr>
              <w:t>II.</w:t>
            </w:r>
            <w:r w:rsidR="006E043F">
              <w:rPr>
                <w:rFonts w:asciiTheme="minorHAnsi" w:eastAsiaTheme="minorEastAsia" w:hAnsiTheme="minorHAnsi" w:cstheme="minorBidi"/>
                <w:noProof/>
                <w:color w:val="auto"/>
                <w:spacing w:val="0"/>
                <w:sz w:val="22"/>
                <w:szCs w:val="22"/>
                <w:lang w:val="es-DO" w:eastAsia="es-DO"/>
              </w:rPr>
              <w:tab/>
            </w:r>
            <w:r w:rsidR="006E043F" w:rsidRPr="00A55329">
              <w:rPr>
                <w:rStyle w:val="Hipervnculo"/>
                <w:noProof/>
              </w:rPr>
              <w:t>Información institucional</w:t>
            </w:r>
            <w:r w:rsidR="006E043F">
              <w:rPr>
                <w:noProof/>
                <w:webHidden/>
              </w:rPr>
              <w:tab/>
            </w:r>
            <w:r w:rsidR="006E043F">
              <w:rPr>
                <w:noProof/>
                <w:webHidden/>
              </w:rPr>
              <w:fldChar w:fldCharType="begin"/>
            </w:r>
            <w:r w:rsidR="006E043F">
              <w:rPr>
                <w:noProof/>
                <w:webHidden/>
              </w:rPr>
              <w:instrText xml:space="preserve"> PAGEREF _Toc122040192 \h </w:instrText>
            </w:r>
            <w:r w:rsidR="006E043F">
              <w:rPr>
                <w:noProof/>
                <w:webHidden/>
              </w:rPr>
            </w:r>
            <w:r w:rsidR="006E043F">
              <w:rPr>
                <w:noProof/>
                <w:webHidden/>
              </w:rPr>
              <w:fldChar w:fldCharType="separate"/>
            </w:r>
            <w:r w:rsidR="006E043F">
              <w:rPr>
                <w:noProof/>
                <w:webHidden/>
              </w:rPr>
              <w:t>16</w:t>
            </w:r>
            <w:r w:rsidR="006E043F">
              <w:rPr>
                <w:noProof/>
                <w:webHidden/>
              </w:rPr>
              <w:fldChar w:fldCharType="end"/>
            </w:r>
          </w:hyperlink>
        </w:p>
        <w:p w14:paraId="602BF5CE" w14:textId="35648855" w:rsidR="006E043F" w:rsidRDefault="00000000">
          <w:pPr>
            <w:pStyle w:val="TDC2"/>
            <w:tabs>
              <w:tab w:val="left" w:pos="880"/>
              <w:tab w:val="right" w:leader="dot" w:pos="7910"/>
            </w:tabs>
            <w:rPr>
              <w:rFonts w:asciiTheme="minorHAnsi" w:eastAsiaTheme="minorEastAsia" w:hAnsiTheme="minorHAnsi" w:cstheme="minorBidi"/>
              <w:noProof/>
              <w:color w:val="auto"/>
              <w:spacing w:val="0"/>
              <w:sz w:val="22"/>
              <w:szCs w:val="22"/>
              <w:lang w:val="es-DO" w:eastAsia="es-DO"/>
            </w:rPr>
          </w:pPr>
          <w:hyperlink w:anchor="_Toc122040195" w:history="1">
            <w:r w:rsidR="006E043F" w:rsidRPr="00A55329">
              <w:rPr>
                <w:rStyle w:val="Hipervnculo"/>
                <w:noProof/>
              </w:rPr>
              <w:t>2.1</w:t>
            </w:r>
            <w:r w:rsidR="006E043F">
              <w:rPr>
                <w:rFonts w:asciiTheme="minorHAnsi" w:eastAsiaTheme="minorEastAsia" w:hAnsiTheme="minorHAnsi" w:cstheme="minorBidi"/>
                <w:noProof/>
                <w:color w:val="auto"/>
                <w:spacing w:val="0"/>
                <w:sz w:val="22"/>
                <w:szCs w:val="22"/>
                <w:lang w:val="es-DO" w:eastAsia="es-DO"/>
              </w:rPr>
              <w:tab/>
            </w:r>
            <w:r w:rsidR="006E043F" w:rsidRPr="00A55329">
              <w:rPr>
                <w:rStyle w:val="Hipervnculo"/>
                <w:noProof/>
              </w:rPr>
              <w:t>Marco filosófico institucional</w:t>
            </w:r>
            <w:r w:rsidR="006E043F">
              <w:rPr>
                <w:noProof/>
                <w:webHidden/>
              </w:rPr>
              <w:tab/>
            </w:r>
            <w:r w:rsidR="006E043F">
              <w:rPr>
                <w:noProof/>
                <w:webHidden/>
              </w:rPr>
              <w:fldChar w:fldCharType="begin"/>
            </w:r>
            <w:r w:rsidR="006E043F">
              <w:rPr>
                <w:noProof/>
                <w:webHidden/>
              </w:rPr>
              <w:instrText xml:space="preserve"> PAGEREF _Toc122040195 \h </w:instrText>
            </w:r>
            <w:r w:rsidR="006E043F">
              <w:rPr>
                <w:noProof/>
                <w:webHidden/>
              </w:rPr>
            </w:r>
            <w:r w:rsidR="006E043F">
              <w:rPr>
                <w:noProof/>
                <w:webHidden/>
              </w:rPr>
              <w:fldChar w:fldCharType="separate"/>
            </w:r>
            <w:r w:rsidR="006E043F">
              <w:rPr>
                <w:noProof/>
                <w:webHidden/>
              </w:rPr>
              <w:t>16</w:t>
            </w:r>
            <w:r w:rsidR="006E043F">
              <w:rPr>
                <w:noProof/>
                <w:webHidden/>
              </w:rPr>
              <w:fldChar w:fldCharType="end"/>
            </w:r>
          </w:hyperlink>
        </w:p>
        <w:p w14:paraId="1181CEA8" w14:textId="5A9BDB33" w:rsidR="006E043F" w:rsidRDefault="00000000">
          <w:pPr>
            <w:pStyle w:val="TDC2"/>
            <w:tabs>
              <w:tab w:val="left" w:pos="880"/>
              <w:tab w:val="right" w:leader="dot" w:pos="7910"/>
            </w:tabs>
            <w:rPr>
              <w:rFonts w:asciiTheme="minorHAnsi" w:eastAsiaTheme="minorEastAsia" w:hAnsiTheme="minorHAnsi" w:cstheme="minorBidi"/>
              <w:noProof/>
              <w:color w:val="auto"/>
              <w:spacing w:val="0"/>
              <w:sz w:val="22"/>
              <w:szCs w:val="22"/>
              <w:lang w:val="es-DO" w:eastAsia="es-DO"/>
            </w:rPr>
          </w:pPr>
          <w:hyperlink w:anchor="_Toc122040196" w:history="1">
            <w:r w:rsidR="006E043F" w:rsidRPr="00A55329">
              <w:rPr>
                <w:rStyle w:val="Hipervnculo"/>
                <w:noProof/>
              </w:rPr>
              <w:t>a.</w:t>
            </w:r>
            <w:r w:rsidR="006E043F">
              <w:rPr>
                <w:rFonts w:asciiTheme="minorHAnsi" w:eastAsiaTheme="minorEastAsia" w:hAnsiTheme="minorHAnsi" w:cstheme="minorBidi"/>
                <w:noProof/>
                <w:color w:val="auto"/>
                <w:spacing w:val="0"/>
                <w:sz w:val="22"/>
                <w:szCs w:val="22"/>
                <w:lang w:val="es-DO" w:eastAsia="es-DO"/>
              </w:rPr>
              <w:tab/>
            </w:r>
            <w:r w:rsidR="006E043F" w:rsidRPr="00A55329">
              <w:rPr>
                <w:rStyle w:val="Hipervnculo"/>
                <w:noProof/>
              </w:rPr>
              <w:t>Misión</w:t>
            </w:r>
            <w:r w:rsidR="006E043F">
              <w:rPr>
                <w:noProof/>
                <w:webHidden/>
              </w:rPr>
              <w:tab/>
            </w:r>
            <w:r w:rsidR="006E043F">
              <w:rPr>
                <w:noProof/>
                <w:webHidden/>
              </w:rPr>
              <w:fldChar w:fldCharType="begin"/>
            </w:r>
            <w:r w:rsidR="006E043F">
              <w:rPr>
                <w:noProof/>
                <w:webHidden/>
              </w:rPr>
              <w:instrText xml:space="preserve"> PAGEREF _Toc122040196 \h </w:instrText>
            </w:r>
            <w:r w:rsidR="006E043F">
              <w:rPr>
                <w:noProof/>
                <w:webHidden/>
              </w:rPr>
            </w:r>
            <w:r w:rsidR="006E043F">
              <w:rPr>
                <w:noProof/>
                <w:webHidden/>
              </w:rPr>
              <w:fldChar w:fldCharType="separate"/>
            </w:r>
            <w:r w:rsidR="006E043F">
              <w:rPr>
                <w:noProof/>
                <w:webHidden/>
              </w:rPr>
              <w:t>16</w:t>
            </w:r>
            <w:r w:rsidR="006E043F">
              <w:rPr>
                <w:noProof/>
                <w:webHidden/>
              </w:rPr>
              <w:fldChar w:fldCharType="end"/>
            </w:r>
          </w:hyperlink>
        </w:p>
        <w:p w14:paraId="3BE1CF4F" w14:textId="156E6AE9" w:rsidR="006E043F" w:rsidRDefault="00000000">
          <w:pPr>
            <w:pStyle w:val="TDC2"/>
            <w:tabs>
              <w:tab w:val="left" w:pos="880"/>
              <w:tab w:val="right" w:leader="dot" w:pos="7910"/>
            </w:tabs>
            <w:rPr>
              <w:rFonts w:asciiTheme="minorHAnsi" w:eastAsiaTheme="minorEastAsia" w:hAnsiTheme="minorHAnsi" w:cstheme="minorBidi"/>
              <w:noProof/>
              <w:color w:val="auto"/>
              <w:spacing w:val="0"/>
              <w:sz w:val="22"/>
              <w:szCs w:val="22"/>
              <w:lang w:val="es-DO" w:eastAsia="es-DO"/>
            </w:rPr>
          </w:pPr>
          <w:hyperlink w:anchor="_Toc122040197" w:history="1">
            <w:r w:rsidR="006E043F" w:rsidRPr="00A55329">
              <w:rPr>
                <w:rStyle w:val="Hipervnculo"/>
                <w:noProof/>
              </w:rPr>
              <w:t>b.</w:t>
            </w:r>
            <w:r w:rsidR="006E043F">
              <w:rPr>
                <w:rFonts w:asciiTheme="minorHAnsi" w:eastAsiaTheme="minorEastAsia" w:hAnsiTheme="minorHAnsi" w:cstheme="minorBidi"/>
                <w:noProof/>
                <w:color w:val="auto"/>
                <w:spacing w:val="0"/>
                <w:sz w:val="22"/>
                <w:szCs w:val="22"/>
                <w:lang w:val="es-DO" w:eastAsia="es-DO"/>
              </w:rPr>
              <w:tab/>
            </w:r>
            <w:r w:rsidR="006E043F" w:rsidRPr="00A55329">
              <w:rPr>
                <w:rStyle w:val="Hipervnculo"/>
                <w:noProof/>
              </w:rPr>
              <w:t>Visión</w:t>
            </w:r>
            <w:r w:rsidR="006E043F">
              <w:rPr>
                <w:noProof/>
                <w:webHidden/>
              </w:rPr>
              <w:tab/>
            </w:r>
            <w:r w:rsidR="006E043F">
              <w:rPr>
                <w:noProof/>
                <w:webHidden/>
              </w:rPr>
              <w:fldChar w:fldCharType="begin"/>
            </w:r>
            <w:r w:rsidR="006E043F">
              <w:rPr>
                <w:noProof/>
                <w:webHidden/>
              </w:rPr>
              <w:instrText xml:space="preserve"> PAGEREF _Toc122040197 \h </w:instrText>
            </w:r>
            <w:r w:rsidR="006E043F">
              <w:rPr>
                <w:noProof/>
                <w:webHidden/>
              </w:rPr>
            </w:r>
            <w:r w:rsidR="006E043F">
              <w:rPr>
                <w:noProof/>
                <w:webHidden/>
              </w:rPr>
              <w:fldChar w:fldCharType="separate"/>
            </w:r>
            <w:r w:rsidR="006E043F">
              <w:rPr>
                <w:noProof/>
                <w:webHidden/>
              </w:rPr>
              <w:t>17</w:t>
            </w:r>
            <w:r w:rsidR="006E043F">
              <w:rPr>
                <w:noProof/>
                <w:webHidden/>
              </w:rPr>
              <w:fldChar w:fldCharType="end"/>
            </w:r>
          </w:hyperlink>
        </w:p>
        <w:p w14:paraId="60DAE017" w14:textId="7CE17E9E" w:rsidR="006E043F" w:rsidRDefault="00000000">
          <w:pPr>
            <w:pStyle w:val="TDC2"/>
            <w:tabs>
              <w:tab w:val="left" w:pos="880"/>
              <w:tab w:val="right" w:leader="dot" w:pos="7910"/>
            </w:tabs>
            <w:rPr>
              <w:rFonts w:asciiTheme="minorHAnsi" w:eastAsiaTheme="minorEastAsia" w:hAnsiTheme="minorHAnsi" w:cstheme="minorBidi"/>
              <w:noProof/>
              <w:color w:val="auto"/>
              <w:spacing w:val="0"/>
              <w:sz w:val="22"/>
              <w:szCs w:val="22"/>
              <w:lang w:val="es-DO" w:eastAsia="es-DO"/>
            </w:rPr>
          </w:pPr>
          <w:hyperlink w:anchor="_Toc122040198" w:history="1">
            <w:r w:rsidR="006E043F" w:rsidRPr="00A55329">
              <w:rPr>
                <w:rStyle w:val="Hipervnculo"/>
                <w:noProof/>
              </w:rPr>
              <w:t>c.</w:t>
            </w:r>
            <w:r w:rsidR="006E043F">
              <w:rPr>
                <w:rFonts w:asciiTheme="minorHAnsi" w:eastAsiaTheme="minorEastAsia" w:hAnsiTheme="minorHAnsi" w:cstheme="minorBidi"/>
                <w:noProof/>
                <w:color w:val="auto"/>
                <w:spacing w:val="0"/>
                <w:sz w:val="22"/>
                <w:szCs w:val="22"/>
                <w:lang w:val="es-DO" w:eastAsia="es-DO"/>
              </w:rPr>
              <w:tab/>
            </w:r>
            <w:r w:rsidR="006E043F" w:rsidRPr="00A55329">
              <w:rPr>
                <w:rStyle w:val="Hipervnculo"/>
                <w:noProof/>
              </w:rPr>
              <w:t>Valores</w:t>
            </w:r>
            <w:r w:rsidR="006E043F">
              <w:rPr>
                <w:noProof/>
                <w:webHidden/>
              </w:rPr>
              <w:tab/>
            </w:r>
            <w:r w:rsidR="006E043F">
              <w:rPr>
                <w:noProof/>
                <w:webHidden/>
              </w:rPr>
              <w:fldChar w:fldCharType="begin"/>
            </w:r>
            <w:r w:rsidR="006E043F">
              <w:rPr>
                <w:noProof/>
                <w:webHidden/>
              </w:rPr>
              <w:instrText xml:space="preserve"> PAGEREF _Toc122040198 \h </w:instrText>
            </w:r>
            <w:r w:rsidR="006E043F">
              <w:rPr>
                <w:noProof/>
                <w:webHidden/>
              </w:rPr>
            </w:r>
            <w:r w:rsidR="006E043F">
              <w:rPr>
                <w:noProof/>
                <w:webHidden/>
              </w:rPr>
              <w:fldChar w:fldCharType="separate"/>
            </w:r>
            <w:r w:rsidR="006E043F">
              <w:rPr>
                <w:noProof/>
                <w:webHidden/>
              </w:rPr>
              <w:t>17</w:t>
            </w:r>
            <w:r w:rsidR="006E043F">
              <w:rPr>
                <w:noProof/>
                <w:webHidden/>
              </w:rPr>
              <w:fldChar w:fldCharType="end"/>
            </w:r>
          </w:hyperlink>
        </w:p>
        <w:p w14:paraId="47D3BCC1" w14:textId="7105FA66" w:rsidR="006E043F" w:rsidRDefault="00000000">
          <w:pPr>
            <w:pStyle w:val="TDC2"/>
            <w:tabs>
              <w:tab w:val="left" w:pos="880"/>
              <w:tab w:val="right" w:leader="dot" w:pos="7910"/>
            </w:tabs>
            <w:rPr>
              <w:rFonts w:asciiTheme="minorHAnsi" w:eastAsiaTheme="minorEastAsia" w:hAnsiTheme="minorHAnsi" w:cstheme="minorBidi"/>
              <w:noProof/>
              <w:color w:val="auto"/>
              <w:spacing w:val="0"/>
              <w:sz w:val="22"/>
              <w:szCs w:val="22"/>
              <w:lang w:val="es-DO" w:eastAsia="es-DO"/>
            </w:rPr>
          </w:pPr>
          <w:hyperlink w:anchor="_Toc122040199" w:history="1">
            <w:r w:rsidR="006E043F" w:rsidRPr="00A55329">
              <w:rPr>
                <w:rStyle w:val="Hipervnculo"/>
                <w:noProof/>
              </w:rPr>
              <w:t>2.2</w:t>
            </w:r>
            <w:r w:rsidR="006E043F">
              <w:rPr>
                <w:rFonts w:asciiTheme="minorHAnsi" w:eastAsiaTheme="minorEastAsia" w:hAnsiTheme="minorHAnsi" w:cstheme="minorBidi"/>
                <w:noProof/>
                <w:color w:val="auto"/>
                <w:spacing w:val="0"/>
                <w:sz w:val="22"/>
                <w:szCs w:val="22"/>
                <w:lang w:val="es-DO" w:eastAsia="es-DO"/>
              </w:rPr>
              <w:tab/>
            </w:r>
            <w:r w:rsidR="006E043F" w:rsidRPr="00A55329">
              <w:rPr>
                <w:rStyle w:val="Hipervnculo"/>
                <w:noProof/>
              </w:rPr>
              <w:t>Base legal</w:t>
            </w:r>
            <w:r w:rsidR="006E043F">
              <w:rPr>
                <w:noProof/>
                <w:webHidden/>
              </w:rPr>
              <w:tab/>
            </w:r>
            <w:r w:rsidR="006E043F">
              <w:rPr>
                <w:noProof/>
                <w:webHidden/>
              </w:rPr>
              <w:fldChar w:fldCharType="begin"/>
            </w:r>
            <w:r w:rsidR="006E043F">
              <w:rPr>
                <w:noProof/>
                <w:webHidden/>
              </w:rPr>
              <w:instrText xml:space="preserve"> PAGEREF _Toc122040199 \h </w:instrText>
            </w:r>
            <w:r w:rsidR="006E043F">
              <w:rPr>
                <w:noProof/>
                <w:webHidden/>
              </w:rPr>
            </w:r>
            <w:r w:rsidR="006E043F">
              <w:rPr>
                <w:noProof/>
                <w:webHidden/>
              </w:rPr>
              <w:fldChar w:fldCharType="separate"/>
            </w:r>
            <w:r w:rsidR="006E043F">
              <w:rPr>
                <w:noProof/>
                <w:webHidden/>
              </w:rPr>
              <w:t>17</w:t>
            </w:r>
            <w:r w:rsidR="006E043F">
              <w:rPr>
                <w:noProof/>
                <w:webHidden/>
              </w:rPr>
              <w:fldChar w:fldCharType="end"/>
            </w:r>
          </w:hyperlink>
        </w:p>
        <w:p w14:paraId="20FD0F42" w14:textId="51ECE1F3" w:rsidR="006E043F" w:rsidRDefault="00000000">
          <w:pPr>
            <w:pStyle w:val="TDC2"/>
            <w:tabs>
              <w:tab w:val="left" w:pos="880"/>
              <w:tab w:val="right" w:leader="dot" w:pos="7910"/>
            </w:tabs>
            <w:rPr>
              <w:rFonts w:asciiTheme="minorHAnsi" w:eastAsiaTheme="minorEastAsia" w:hAnsiTheme="minorHAnsi" w:cstheme="minorBidi"/>
              <w:noProof/>
              <w:color w:val="auto"/>
              <w:spacing w:val="0"/>
              <w:sz w:val="22"/>
              <w:szCs w:val="22"/>
              <w:lang w:val="es-DO" w:eastAsia="es-DO"/>
            </w:rPr>
          </w:pPr>
          <w:hyperlink w:anchor="_Toc122040200" w:history="1">
            <w:r w:rsidR="006E043F" w:rsidRPr="00A55329">
              <w:rPr>
                <w:rStyle w:val="Hipervnculo"/>
                <w:noProof/>
              </w:rPr>
              <w:t>2.3</w:t>
            </w:r>
            <w:r w:rsidR="006E043F">
              <w:rPr>
                <w:rFonts w:asciiTheme="minorHAnsi" w:eastAsiaTheme="minorEastAsia" w:hAnsiTheme="minorHAnsi" w:cstheme="minorBidi"/>
                <w:noProof/>
                <w:color w:val="auto"/>
                <w:spacing w:val="0"/>
                <w:sz w:val="22"/>
                <w:szCs w:val="22"/>
                <w:lang w:val="es-DO" w:eastAsia="es-DO"/>
              </w:rPr>
              <w:tab/>
            </w:r>
            <w:r w:rsidR="006E043F" w:rsidRPr="00A55329">
              <w:rPr>
                <w:rStyle w:val="Hipervnculo"/>
                <w:noProof/>
              </w:rPr>
              <w:t>Estructura organizativa</w:t>
            </w:r>
            <w:r w:rsidR="006E043F">
              <w:rPr>
                <w:noProof/>
                <w:webHidden/>
              </w:rPr>
              <w:tab/>
            </w:r>
            <w:r w:rsidR="006E043F">
              <w:rPr>
                <w:noProof/>
                <w:webHidden/>
              </w:rPr>
              <w:fldChar w:fldCharType="begin"/>
            </w:r>
            <w:r w:rsidR="006E043F">
              <w:rPr>
                <w:noProof/>
                <w:webHidden/>
              </w:rPr>
              <w:instrText xml:space="preserve"> PAGEREF _Toc122040200 \h </w:instrText>
            </w:r>
            <w:r w:rsidR="006E043F">
              <w:rPr>
                <w:noProof/>
                <w:webHidden/>
              </w:rPr>
            </w:r>
            <w:r w:rsidR="006E043F">
              <w:rPr>
                <w:noProof/>
                <w:webHidden/>
              </w:rPr>
              <w:fldChar w:fldCharType="separate"/>
            </w:r>
            <w:r w:rsidR="006E043F">
              <w:rPr>
                <w:noProof/>
                <w:webHidden/>
              </w:rPr>
              <w:t>20</w:t>
            </w:r>
            <w:r w:rsidR="006E043F">
              <w:rPr>
                <w:noProof/>
                <w:webHidden/>
              </w:rPr>
              <w:fldChar w:fldCharType="end"/>
            </w:r>
          </w:hyperlink>
        </w:p>
        <w:p w14:paraId="273F13F8" w14:textId="62BAEFF4" w:rsidR="006E043F" w:rsidRDefault="00000000">
          <w:pPr>
            <w:pStyle w:val="TDC2"/>
            <w:tabs>
              <w:tab w:val="left" w:pos="880"/>
              <w:tab w:val="right" w:leader="dot" w:pos="7910"/>
            </w:tabs>
            <w:rPr>
              <w:rFonts w:asciiTheme="minorHAnsi" w:eastAsiaTheme="minorEastAsia" w:hAnsiTheme="minorHAnsi" w:cstheme="minorBidi"/>
              <w:noProof/>
              <w:color w:val="auto"/>
              <w:spacing w:val="0"/>
              <w:sz w:val="22"/>
              <w:szCs w:val="22"/>
              <w:lang w:val="es-DO" w:eastAsia="es-DO"/>
            </w:rPr>
          </w:pPr>
          <w:hyperlink w:anchor="_Toc122040201" w:history="1">
            <w:r w:rsidR="006E043F" w:rsidRPr="00A55329">
              <w:rPr>
                <w:rStyle w:val="Hipervnculo"/>
                <w:noProof/>
              </w:rPr>
              <w:t>2.4</w:t>
            </w:r>
            <w:r w:rsidR="006E043F">
              <w:rPr>
                <w:rFonts w:asciiTheme="minorHAnsi" w:eastAsiaTheme="minorEastAsia" w:hAnsiTheme="minorHAnsi" w:cstheme="minorBidi"/>
                <w:noProof/>
                <w:color w:val="auto"/>
                <w:spacing w:val="0"/>
                <w:sz w:val="22"/>
                <w:szCs w:val="22"/>
                <w:lang w:val="es-DO" w:eastAsia="es-DO"/>
              </w:rPr>
              <w:tab/>
            </w:r>
            <w:r w:rsidR="006E043F" w:rsidRPr="00A55329">
              <w:rPr>
                <w:rStyle w:val="Hipervnculo"/>
                <w:noProof/>
              </w:rPr>
              <w:t>Planificación Estratégica Institucional</w:t>
            </w:r>
            <w:r w:rsidR="006E043F">
              <w:rPr>
                <w:noProof/>
                <w:webHidden/>
              </w:rPr>
              <w:tab/>
            </w:r>
            <w:r w:rsidR="006E043F">
              <w:rPr>
                <w:noProof/>
                <w:webHidden/>
              </w:rPr>
              <w:fldChar w:fldCharType="begin"/>
            </w:r>
            <w:r w:rsidR="006E043F">
              <w:rPr>
                <w:noProof/>
                <w:webHidden/>
              </w:rPr>
              <w:instrText xml:space="preserve"> PAGEREF _Toc122040201 \h </w:instrText>
            </w:r>
            <w:r w:rsidR="006E043F">
              <w:rPr>
                <w:noProof/>
                <w:webHidden/>
              </w:rPr>
            </w:r>
            <w:r w:rsidR="006E043F">
              <w:rPr>
                <w:noProof/>
                <w:webHidden/>
              </w:rPr>
              <w:fldChar w:fldCharType="separate"/>
            </w:r>
            <w:r w:rsidR="006E043F">
              <w:rPr>
                <w:noProof/>
                <w:webHidden/>
              </w:rPr>
              <w:t>22</w:t>
            </w:r>
            <w:r w:rsidR="006E043F">
              <w:rPr>
                <w:noProof/>
                <w:webHidden/>
              </w:rPr>
              <w:fldChar w:fldCharType="end"/>
            </w:r>
          </w:hyperlink>
        </w:p>
        <w:p w14:paraId="39EDE564" w14:textId="2C436F9F" w:rsidR="006E043F" w:rsidRDefault="00000000">
          <w:pPr>
            <w:pStyle w:val="TDC1"/>
            <w:tabs>
              <w:tab w:val="left" w:pos="660"/>
              <w:tab w:val="right" w:leader="dot" w:pos="7910"/>
            </w:tabs>
            <w:rPr>
              <w:rFonts w:asciiTheme="minorHAnsi" w:eastAsiaTheme="minorEastAsia" w:hAnsiTheme="minorHAnsi" w:cstheme="minorBidi"/>
              <w:noProof/>
              <w:color w:val="auto"/>
              <w:spacing w:val="0"/>
              <w:sz w:val="22"/>
              <w:szCs w:val="22"/>
              <w:lang w:val="es-DO" w:eastAsia="es-DO"/>
            </w:rPr>
          </w:pPr>
          <w:hyperlink w:anchor="_Toc122040202" w:history="1">
            <w:r w:rsidR="006E043F" w:rsidRPr="00A55329">
              <w:rPr>
                <w:rStyle w:val="Hipervnculo"/>
                <w:noProof/>
              </w:rPr>
              <w:t>III.</w:t>
            </w:r>
            <w:r w:rsidR="006E043F">
              <w:rPr>
                <w:rFonts w:asciiTheme="minorHAnsi" w:eastAsiaTheme="minorEastAsia" w:hAnsiTheme="minorHAnsi" w:cstheme="minorBidi"/>
                <w:noProof/>
                <w:color w:val="auto"/>
                <w:spacing w:val="0"/>
                <w:sz w:val="22"/>
                <w:szCs w:val="22"/>
                <w:lang w:val="es-DO" w:eastAsia="es-DO"/>
              </w:rPr>
              <w:tab/>
            </w:r>
            <w:r w:rsidR="006E043F" w:rsidRPr="00A55329">
              <w:rPr>
                <w:rStyle w:val="Hipervnculo"/>
                <w:noProof/>
              </w:rPr>
              <w:t>Resultados misionales</w:t>
            </w:r>
            <w:r w:rsidR="006E043F">
              <w:rPr>
                <w:noProof/>
                <w:webHidden/>
              </w:rPr>
              <w:tab/>
            </w:r>
            <w:r w:rsidR="006E043F">
              <w:rPr>
                <w:noProof/>
                <w:webHidden/>
              </w:rPr>
              <w:fldChar w:fldCharType="begin"/>
            </w:r>
            <w:r w:rsidR="006E043F">
              <w:rPr>
                <w:noProof/>
                <w:webHidden/>
              </w:rPr>
              <w:instrText xml:space="preserve"> PAGEREF _Toc122040202 \h </w:instrText>
            </w:r>
            <w:r w:rsidR="006E043F">
              <w:rPr>
                <w:noProof/>
                <w:webHidden/>
              </w:rPr>
            </w:r>
            <w:r w:rsidR="006E043F">
              <w:rPr>
                <w:noProof/>
                <w:webHidden/>
              </w:rPr>
              <w:fldChar w:fldCharType="separate"/>
            </w:r>
            <w:r w:rsidR="006E043F">
              <w:rPr>
                <w:noProof/>
                <w:webHidden/>
              </w:rPr>
              <w:t>25</w:t>
            </w:r>
            <w:r w:rsidR="006E043F">
              <w:rPr>
                <w:noProof/>
                <w:webHidden/>
              </w:rPr>
              <w:fldChar w:fldCharType="end"/>
            </w:r>
          </w:hyperlink>
        </w:p>
        <w:p w14:paraId="7685EE10" w14:textId="41CDDF5A" w:rsidR="006E043F" w:rsidRDefault="00000000">
          <w:pPr>
            <w:pStyle w:val="TDC2"/>
            <w:tabs>
              <w:tab w:val="left" w:pos="880"/>
              <w:tab w:val="right" w:leader="dot" w:pos="7910"/>
            </w:tabs>
            <w:rPr>
              <w:rFonts w:asciiTheme="minorHAnsi" w:eastAsiaTheme="minorEastAsia" w:hAnsiTheme="minorHAnsi" w:cstheme="minorBidi"/>
              <w:noProof/>
              <w:color w:val="auto"/>
              <w:spacing w:val="0"/>
              <w:sz w:val="22"/>
              <w:szCs w:val="22"/>
              <w:lang w:val="es-DO" w:eastAsia="es-DO"/>
            </w:rPr>
          </w:pPr>
          <w:hyperlink w:anchor="_Toc122040203" w:history="1">
            <w:r w:rsidR="006E043F" w:rsidRPr="00A55329">
              <w:rPr>
                <w:rStyle w:val="Hipervnculo"/>
                <w:noProof/>
                <w:lang w:val="es-DO"/>
              </w:rPr>
              <w:t>3.1</w:t>
            </w:r>
            <w:r w:rsidR="006E043F">
              <w:rPr>
                <w:rFonts w:asciiTheme="minorHAnsi" w:eastAsiaTheme="minorEastAsia" w:hAnsiTheme="minorHAnsi" w:cstheme="minorBidi"/>
                <w:noProof/>
                <w:color w:val="auto"/>
                <w:spacing w:val="0"/>
                <w:sz w:val="22"/>
                <w:szCs w:val="22"/>
                <w:lang w:val="es-DO" w:eastAsia="es-DO"/>
              </w:rPr>
              <w:tab/>
            </w:r>
            <w:r w:rsidR="006E043F" w:rsidRPr="00A55329">
              <w:rPr>
                <w:rStyle w:val="Hipervnculo"/>
                <w:noProof/>
                <w:lang w:val="es-DO"/>
              </w:rPr>
              <w:t>Información cuantitativa, cualitativa e indicadores de los procesos misionales</w:t>
            </w:r>
            <w:r w:rsidR="006E043F">
              <w:rPr>
                <w:noProof/>
                <w:webHidden/>
              </w:rPr>
              <w:tab/>
            </w:r>
            <w:r w:rsidR="006E043F">
              <w:rPr>
                <w:noProof/>
                <w:webHidden/>
              </w:rPr>
              <w:fldChar w:fldCharType="begin"/>
            </w:r>
            <w:r w:rsidR="006E043F">
              <w:rPr>
                <w:noProof/>
                <w:webHidden/>
              </w:rPr>
              <w:instrText xml:space="preserve"> PAGEREF _Toc122040203 \h </w:instrText>
            </w:r>
            <w:r w:rsidR="006E043F">
              <w:rPr>
                <w:noProof/>
                <w:webHidden/>
              </w:rPr>
            </w:r>
            <w:r w:rsidR="006E043F">
              <w:rPr>
                <w:noProof/>
                <w:webHidden/>
              </w:rPr>
              <w:fldChar w:fldCharType="separate"/>
            </w:r>
            <w:r w:rsidR="006E043F">
              <w:rPr>
                <w:noProof/>
                <w:webHidden/>
              </w:rPr>
              <w:t>25</w:t>
            </w:r>
            <w:r w:rsidR="006E043F">
              <w:rPr>
                <w:noProof/>
                <w:webHidden/>
              </w:rPr>
              <w:fldChar w:fldCharType="end"/>
            </w:r>
          </w:hyperlink>
        </w:p>
        <w:p w14:paraId="0B0AD99F" w14:textId="67D73641" w:rsidR="006E043F" w:rsidRDefault="00000000">
          <w:pPr>
            <w:pStyle w:val="TDC1"/>
            <w:tabs>
              <w:tab w:val="left" w:pos="660"/>
              <w:tab w:val="right" w:leader="dot" w:pos="7910"/>
            </w:tabs>
            <w:rPr>
              <w:rFonts w:asciiTheme="minorHAnsi" w:eastAsiaTheme="minorEastAsia" w:hAnsiTheme="minorHAnsi" w:cstheme="minorBidi"/>
              <w:noProof/>
              <w:color w:val="auto"/>
              <w:spacing w:val="0"/>
              <w:sz w:val="22"/>
              <w:szCs w:val="22"/>
              <w:lang w:val="es-DO" w:eastAsia="es-DO"/>
            </w:rPr>
          </w:pPr>
          <w:hyperlink w:anchor="_Toc122040204" w:history="1">
            <w:r w:rsidR="006E043F" w:rsidRPr="00A55329">
              <w:rPr>
                <w:rStyle w:val="Hipervnculo"/>
                <w:noProof/>
                <w:lang w:val="es-DO"/>
              </w:rPr>
              <w:t>IV.</w:t>
            </w:r>
            <w:r w:rsidR="006E043F">
              <w:rPr>
                <w:rFonts w:asciiTheme="minorHAnsi" w:eastAsiaTheme="minorEastAsia" w:hAnsiTheme="minorHAnsi" w:cstheme="minorBidi"/>
                <w:noProof/>
                <w:color w:val="auto"/>
                <w:spacing w:val="0"/>
                <w:sz w:val="22"/>
                <w:szCs w:val="22"/>
                <w:lang w:val="es-DO" w:eastAsia="es-DO"/>
              </w:rPr>
              <w:tab/>
            </w:r>
            <w:r w:rsidR="006E043F" w:rsidRPr="00A55329">
              <w:rPr>
                <w:rStyle w:val="Hipervnculo"/>
                <w:noProof/>
                <w:lang w:val="es-DO"/>
              </w:rPr>
              <w:t>Resultados de las áreas transversales y de apoyo</w:t>
            </w:r>
            <w:r w:rsidR="006E043F">
              <w:rPr>
                <w:noProof/>
                <w:webHidden/>
              </w:rPr>
              <w:tab/>
            </w:r>
            <w:r w:rsidR="006E043F">
              <w:rPr>
                <w:noProof/>
                <w:webHidden/>
              </w:rPr>
              <w:fldChar w:fldCharType="begin"/>
            </w:r>
            <w:r w:rsidR="006E043F">
              <w:rPr>
                <w:noProof/>
                <w:webHidden/>
              </w:rPr>
              <w:instrText xml:space="preserve"> PAGEREF _Toc122040204 \h </w:instrText>
            </w:r>
            <w:r w:rsidR="006E043F">
              <w:rPr>
                <w:noProof/>
                <w:webHidden/>
              </w:rPr>
            </w:r>
            <w:r w:rsidR="006E043F">
              <w:rPr>
                <w:noProof/>
                <w:webHidden/>
              </w:rPr>
              <w:fldChar w:fldCharType="separate"/>
            </w:r>
            <w:r w:rsidR="006E043F">
              <w:rPr>
                <w:noProof/>
                <w:webHidden/>
              </w:rPr>
              <w:t>110</w:t>
            </w:r>
            <w:r w:rsidR="006E043F">
              <w:rPr>
                <w:noProof/>
                <w:webHidden/>
              </w:rPr>
              <w:fldChar w:fldCharType="end"/>
            </w:r>
          </w:hyperlink>
        </w:p>
        <w:p w14:paraId="3A4B5B57" w14:textId="06C19932" w:rsidR="006E043F" w:rsidRDefault="00000000">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22040205" w:history="1">
            <w:r w:rsidR="006E043F" w:rsidRPr="00A55329">
              <w:rPr>
                <w:rStyle w:val="Hipervnculo"/>
                <w:noProof/>
                <w:lang w:val="es-DO"/>
              </w:rPr>
              <w:t>4.1 Desempeño Área Administrativa y Financiera</w:t>
            </w:r>
            <w:r w:rsidR="006E043F">
              <w:rPr>
                <w:noProof/>
                <w:webHidden/>
              </w:rPr>
              <w:tab/>
            </w:r>
            <w:r w:rsidR="006E043F">
              <w:rPr>
                <w:noProof/>
                <w:webHidden/>
              </w:rPr>
              <w:fldChar w:fldCharType="begin"/>
            </w:r>
            <w:r w:rsidR="006E043F">
              <w:rPr>
                <w:noProof/>
                <w:webHidden/>
              </w:rPr>
              <w:instrText xml:space="preserve"> PAGEREF _Toc122040205 \h </w:instrText>
            </w:r>
            <w:r w:rsidR="006E043F">
              <w:rPr>
                <w:noProof/>
                <w:webHidden/>
              </w:rPr>
            </w:r>
            <w:r w:rsidR="006E043F">
              <w:rPr>
                <w:noProof/>
                <w:webHidden/>
              </w:rPr>
              <w:fldChar w:fldCharType="separate"/>
            </w:r>
            <w:r w:rsidR="006E043F">
              <w:rPr>
                <w:noProof/>
                <w:webHidden/>
              </w:rPr>
              <w:t>110</w:t>
            </w:r>
            <w:r w:rsidR="006E043F">
              <w:rPr>
                <w:noProof/>
                <w:webHidden/>
              </w:rPr>
              <w:fldChar w:fldCharType="end"/>
            </w:r>
          </w:hyperlink>
        </w:p>
        <w:p w14:paraId="77FBE361" w14:textId="56665457" w:rsidR="006E043F" w:rsidRDefault="00000000">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22040206" w:history="1">
            <w:r w:rsidR="006E043F" w:rsidRPr="00A55329">
              <w:rPr>
                <w:rStyle w:val="Hipervnculo"/>
                <w:b/>
                <w:bCs/>
                <w:noProof/>
                <w:lang w:val="es-DO"/>
              </w:rPr>
              <w:t>4.2 Desempeño de los Recursos Humanos</w:t>
            </w:r>
            <w:r w:rsidR="006E043F">
              <w:rPr>
                <w:noProof/>
                <w:webHidden/>
              </w:rPr>
              <w:tab/>
            </w:r>
            <w:r w:rsidR="006E043F">
              <w:rPr>
                <w:noProof/>
                <w:webHidden/>
              </w:rPr>
              <w:fldChar w:fldCharType="begin"/>
            </w:r>
            <w:r w:rsidR="006E043F">
              <w:rPr>
                <w:noProof/>
                <w:webHidden/>
              </w:rPr>
              <w:instrText xml:space="preserve"> PAGEREF _Toc122040206 \h </w:instrText>
            </w:r>
            <w:r w:rsidR="006E043F">
              <w:rPr>
                <w:noProof/>
                <w:webHidden/>
              </w:rPr>
            </w:r>
            <w:r w:rsidR="006E043F">
              <w:rPr>
                <w:noProof/>
                <w:webHidden/>
              </w:rPr>
              <w:fldChar w:fldCharType="separate"/>
            </w:r>
            <w:r w:rsidR="006E043F">
              <w:rPr>
                <w:noProof/>
                <w:webHidden/>
              </w:rPr>
              <w:t>125</w:t>
            </w:r>
            <w:r w:rsidR="006E043F">
              <w:rPr>
                <w:noProof/>
                <w:webHidden/>
              </w:rPr>
              <w:fldChar w:fldCharType="end"/>
            </w:r>
          </w:hyperlink>
        </w:p>
        <w:p w14:paraId="154F0B15" w14:textId="5B621D43" w:rsidR="006E043F" w:rsidRDefault="00000000">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22040207" w:history="1">
            <w:r w:rsidR="006E043F" w:rsidRPr="00A55329">
              <w:rPr>
                <w:rStyle w:val="Hipervnculo"/>
                <w:b/>
                <w:bCs/>
                <w:noProof/>
                <w:lang w:val="es-DO"/>
              </w:rPr>
              <w:t>4.3 Desempeño de los Procesos Jurídicos</w:t>
            </w:r>
            <w:r w:rsidR="006E043F">
              <w:rPr>
                <w:noProof/>
                <w:webHidden/>
              </w:rPr>
              <w:tab/>
            </w:r>
            <w:r w:rsidR="006E043F">
              <w:rPr>
                <w:noProof/>
                <w:webHidden/>
              </w:rPr>
              <w:fldChar w:fldCharType="begin"/>
            </w:r>
            <w:r w:rsidR="006E043F">
              <w:rPr>
                <w:noProof/>
                <w:webHidden/>
              </w:rPr>
              <w:instrText xml:space="preserve"> PAGEREF _Toc122040207 \h </w:instrText>
            </w:r>
            <w:r w:rsidR="006E043F">
              <w:rPr>
                <w:noProof/>
                <w:webHidden/>
              </w:rPr>
            </w:r>
            <w:r w:rsidR="006E043F">
              <w:rPr>
                <w:noProof/>
                <w:webHidden/>
              </w:rPr>
              <w:fldChar w:fldCharType="separate"/>
            </w:r>
            <w:r w:rsidR="006E043F">
              <w:rPr>
                <w:noProof/>
                <w:webHidden/>
              </w:rPr>
              <w:t>156</w:t>
            </w:r>
            <w:r w:rsidR="006E043F">
              <w:rPr>
                <w:noProof/>
                <w:webHidden/>
              </w:rPr>
              <w:fldChar w:fldCharType="end"/>
            </w:r>
          </w:hyperlink>
        </w:p>
        <w:p w14:paraId="1468EE70" w14:textId="2EAAC179" w:rsidR="006E043F" w:rsidRDefault="00000000">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22040208" w:history="1">
            <w:r w:rsidR="006E043F" w:rsidRPr="00A55329">
              <w:rPr>
                <w:rStyle w:val="Hipervnculo"/>
                <w:b/>
                <w:bCs/>
                <w:noProof/>
                <w:lang w:val="es-DO"/>
              </w:rPr>
              <w:t>4.4 Desempeño de la Tecnología</w:t>
            </w:r>
            <w:r w:rsidR="006E043F">
              <w:rPr>
                <w:noProof/>
                <w:webHidden/>
              </w:rPr>
              <w:tab/>
            </w:r>
            <w:r w:rsidR="006E043F">
              <w:rPr>
                <w:noProof/>
                <w:webHidden/>
              </w:rPr>
              <w:fldChar w:fldCharType="begin"/>
            </w:r>
            <w:r w:rsidR="006E043F">
              <w:rPr>
                <w:noProof/>
                <w:webHidden/>
              </w:rPr>
              <w:instrText xml:space="preserve"> PAGEREF _Toc122040208 \h </w:instrText>
            </w:r>
            <w:r w:rsidR="006E043F">
              <w:rPr>
                <w:noProof/>
                <w:webHidden/>
              </w:rPr>
            </w:r>
            <w:r w:rsidR="006E043F">
              <w:rPr>
                <w:noProof/>
                <w:webHidden/>
              </w:rPr>
              <w:fldChar w:fldCharType="separate"/>
            </w:r>
            <w:r w:rsidR="006E043F">
              <w:rPr>
                <w:noProof/>
                <w:webHidden/>
              </w:rPr>
              <w:t>163</w:t>
            </w:r>
            <w:r w:rsidR="006E043F">
              <w:rPr>
                <w:noProof/>
                <w:webHidden/>
              </w:rPr>
              <w:fldChar w:fldCharType="end"/>
            </w:r>
          </w:hyperlink>
        </w:p>
        <w:p w14:paraId="188FEEF2" w14:textId="4165857B" w:rsidR="006E043F" w:rsidRDefault="00000000">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22040209" w:history="1">
            <w:r w:rsidR="006E043F" w:rsidRPr="00A55329">
              <w:rPr>
                <w:rStyle w:val="Hipervnculo"/>
                <w:noProof/>
                <w:lang w:val="es-DO"/>
              </w:rPr>
              <w:t>4.5 Desempeño del Sistema de Planificación y Desarrollo Institucional</w:t>
            </w:r>
            <w:r w:rsidR="006E043F">
              <w:rPr>
                <w:noProof/>
                <w:webHidden/>
              </w:rPr>
              <w:tab/>
            </w:r>
            <w:r w:rsidR="006E043F">
              <w:rPr>
                <w:noProof/>
                <w:webHidden/>
              </w:rPr>
              <w:fldChar w:fldCharType="begin"/>
            </w:r>
            <w:r w:rsidR="006E043F">
              <w:rPr>
                <w:noProof/>
                <w:webHidden/>
              </w:rPr>
              <w:instrText xml:space="preserve"> PAGEREF _Toc122040209 \h </w:instrText>
            </w:r>
            <w:r w:rsidR="006E043F">
              <w:rPr>
                <w:noProof/>
                <w:webHidden/>
              </w:rPr>
            </w:r>
            <w:r w:rsidR="006E043F">
              <w:rPr>
                <w:noProof/>
                <w:webHidden/>
              </w:rPr>
              <w:fldChar w:fldCharType="separate"/>
            </w:r>
            <w:r w:rsidR="006E043F">
              <w:rPr>
                <w:noProof/>
                <w:webHidden/>
              </w:rPr>
              <w:t>177</w:t>
            </w:r>
            <w:r w:rsidR="006E043F">
              <w:rPr>
                <w:noProof/>
                <w:webHidden/>
              </w:rPr>
              <w:fldChar w:fldCharType="end"/>
            </w:r>
          </w:hyperlink>
        </w:p>
        <w:p w14:paraId="64CE6C7D" w14:textId="21569861" w:rsidR="006E043F" w:rsidRDefault="00000000">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22040210" w:history="1">
            <w:r w:rsidR="006E043F" w:rsidRPr="00A55329">
              <w:rPr>
                <w:rStyle w:val="Hipervnculo"/>
                <w:b/>
                <w:bCs/>
                <w:noProof/>
                <w:lang w:val="es-DO"/>
              </w:rPr>
              <w:t>4.6 Desempeño del Área Comunicaciones</w:t>
            </w:r>
            <w:r w:rsidR="006E043F">
              <w:rPr>
                <w:noProof/>
                <w:webHidden/>
              </w:rPr>
              <w:tab/>
            </w:r>
            <w:r w:rsidR="006E043F">
              <w:rPr>
                <w:noProof/>
                <w:webHidden/>
              </w:rPr>
              <w:fldChar w:fldCharType="begin"/>
            </w:r>
            <w:r w:rsidR="006E043F">
              <w:rPr>
                <w:noProof/>
                <w:webHidden/>
              </w:rPr>
              <w:instrText xml:space="preserve"> PAGEREF _Toc122040210 \h </w:instrText>
            </w:r>
            <w:r w:rsidR="006E043F">
              <w:rPr>
                <w:noProof/>
                <w:webHidden/>
              </w:rPr>
            </w:r>
            <w:r w:rsidR="006E043F">
              <w:rPr>
                <w:noProof/>
                <w:webHidden/>
              </w:rPr>
              <w:fldChar w:fldCharType="separate"/>
            </w:r>
            <w:r w:rsidR="006E043F">
              <w:rPr>
                <w:noProof/>
                <w:webHidden/>
              </w:rPr>
              <w:t>185</w:t>
            </w:r>
            <w:r w:rsidR="006E043F">
              <w:rPr>
                <w:noProof/>
                <w:webHidden/>
              </w:rPr>
              <w:fldChar w:fldCharType="end"/>
            </w:r>
          </w:hyperlink>
        </w:p>
        <w:p w14:paraId="5E24E88D" w14:textId="0526FFC1" w:rsidR="006E043F" w:rsidRDefault="00000000">
          <w:pPr>
            <w:pStyle w:val="TDC1"/>
            <w:tabs>
              <w:tab w:val="left" w:pos="660"/>
              <w:tab w:val="right" w:leader="dot" w:pos="7910"/>
            </w:tabs>
            <w:rPr>
              <w:rFonts w:asciiTheme="minorHAnsi" w:eastAsiaTheme="minorEastAsia" w:hAnsiTheme="minorHAnsi" w:cstheme="minorBidi"/>
              <w:noProof/>
              <w:color w:val="auto"/>
              <w:spacing w:val="0"/>
              <w:sz w:val="22"/>
              <w:szCs w:val="22"/>
              <w:lang w:val="es-DO" w:eastAsia="es-DO"/>
            </w:rPr>
          </w:pPr>
          <w:hyperlink w:anchor="_Toc122040211" w:history="1">
            <w:r w:rsidR="006E043F" w:rsidRPr="00A55329">
              <w:rPr>
                <w:rStyle w:val="Hipervnculo"/>
                <w:noProof/>
                <w:lang w:val="es-DO"/>
              </w:rPr>
              <w:t>V.</w:t>
            </w:r>
            <w:r w:rsidR="006E043F">
              <w:rPr>
                <w:rFonts w:asciiTheme="minorHAnsi" w:eastAsiaTheme="minorEastAsia" w:hAnsiTheme="minorHAnsi" w:cstheme="minorBidi"/>
                <w:noProof/>
                <w:color w:val="auto"/>
                <w:spacing w:val="0"/>
                <w:sz w:val="22"/>
                <w:szCs w:val="22"/>
                <w:lang w:val="es-DO" w:eastAsia="es-DO"/>
              </w:rPr>
              <w:tab/>
            </w:r>
            <w:r w:rsidR="006E043F" w:rsidRPr="00A55329">
              <w:rPr>
                <w:rStyle w:val="Hipervnculo"/>
                <w:noProof/>
                <w:lang w:val="es-DO"/>
              </w:rPr>
              <w:t>Servicio al ciudadano y transparencia institucional</w:t>
            </w:r>
            <w:r w:rsidR="006E043F">
              <w:rPr>
                <w:noProof/>
                <w:webHidden/>
              </w:rPr>
              <w:tab/>
            </w:r>
            <w:r w:rsidR="006E043F">
              <w:rPr>
                <w:noProof/>
                <w:webHidden/>
              </w:rPr>
              <w:fldChar w:fldCharType="begin"/>
            </w:r>
            <w:r w:rsidR="006E043F">
              <w:rPr>
                <w:noProof/>
                <w:webHidden/>
              </w:rPr>
              <w:instrText xml:space="preserve"> PAGEREF _Toc122040211 \h </w:instrText>
            </w:r>
            <w:r w:rsidR="006E043F">
              <w:rPr>
                <w:noProof/>
                <w:webHidden/>
              </w:rPr>
            </w:r>
            <w:r w:rsidR="006E043F">
              <w:rPr>
                <w:noProof/>
                <w:webHidden/>
              </w:rPr>
              <w:fldChar w:fldCharType="separate"/>
            </w:r>
            <w:r w:rsidR="006E043F">
              <w:rPr>
                <w:noProof/>
                <w:webHidden/>
              </w:rPr>
              <w:t>196</w:t>
            </w:r>
            <w:r w:rsidR="006E043F">
              <w:rPr>
                <w:noProof/>
                <w:webHidden/>
              </w:rPr>
              <w:fldChar w:fldCharType="end"/>
            </w:r>
          </w:hyperlink>
        </w:p>
        <w:p w14:paraId="48FA4DB4" w14:textId="401ED11C" w:rsidR="006E043F" w:rsidRDefault="00000000">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22040212" w:history="1">
            <w:r w:rsidR="006E043F" w:rsidRPr="00A55329">
              <w:rPr>
                <w:rStyle w:val="Hipervnculo"/>
                <w:noProof/>
                <w:lang w:val="es-DO"/>
              </w:rPr>
              <w:t>5.1 Nivel de la satisfacción con el servicio</w:t>
            </w:r>
            <w:r w:rsidR="006E043F">
              <w:rPr>
                <w:noProof/>
                <w:webHidden/>
              </w:rPr>
              <w:tab/>
            </w:r>
            <w:r w:rsidR="006E043F">
              <w:rPr>
                <w:noProof/>
                <w:webHidden/>
              </w:rPr>
              <w:fldChar w:fldCharType="begin"/>
            </w:r>
            <w:r w:rsidR="006E043F">
              <w:rPr>
                <w:noProof/>
                <w:webHidden/>
              </w:rPr>
              <w:instrText xml:space="preserve"> PAGEREF _Toc122040212 \h </w:instrText>
            </w:r>
            <w:r w:rsidR="006E043F">
              <w:rPr>
                <w:noProof/>
                <w:webHidden/>
              </w:rPr>
            </w:r>
            <w:r w:rsidR="006E043F">
              <w:rPr>
                <w:noProof/>
                <w:webHidden/>
              </w:rPr>
              <w:fldChar w:fldCharType="separate"/>
            </w:r>
            <w:r w:rsidR="006E043F">
              <w:rPr>
                <w:noProof/>
                <w:webHidden/>
              </w:rPr>
              <w:t>196</w:t>
            </w:r>
            <w:r w:rsidR="006E043F">
              <w:rPr>
                <w:noProof/>
                <w:webHidden/>
              </w:rPr>
              <w:fldChar w:fldCharType="end"/>
            </w:r>
          </w:hyperlink>
        </w:p>
        <w:p w14:paraId="4583BC1F" w14:textId="00C1EB8A" w:rsidR="006E043F" w:rsidRDefault="00000000">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22040213" w:history="1">
            <w:r w:rsidR="006E043F" w:rsidRPr="00A55329">
              <w:rPr>
                <w:rStyle w:val="Hipervnculo"/>
                <w:b/>
                <w:bCs/>
                <w:noProof/>
                <w:lang w:val="es-DO"/>
              </w:rPr>
              <w:t>5.2 Nivel de cumplimiento acceso a la información</w:t>
            </w:r>
            <w:r w:rsidR="006E043F">
              <w:rPr>
                <w:noProof/>
                <w:webHidden/>
              </w:rPr>
              <w:tab/>
            </w:r>
            <w:r w:rsidR="006E043F">
              <w:rPr>
                <w:noProof/>
                <w:webHidden/>
              </w:rPr>
              <w:fldChar w:fldCharType="begin"/>
            </w:r>
            <w:r w:rsidR="006E043F">
              <w:rPr>
                <w:noProof/>
                <w:webHidden/>
              </w:rPr>
              <w:instrText xml:space="preserve"> PAGEREF _Toc122040213 \h </w:instrText>
            </w:r>
            <w:r w:rsidR="006E043F">
              <w:rPr>
                <w:noProof/>
                <w:webHidden/>
              </w:rPr>
            </w:r>
            <w:r w:rsidR="006E043F">
              <w:rPr>
                <w:noProof/>
                <w:webHidden/>
              </w:rPr>
              <w:fldChar w:fldCharType="separate"/>
            </w:r>
            <w:r w:rsidR="006E043F">
              <w:rPr>
                <w:noProof/>
                <w:webHidden/>
              </w:rPr>
              <w:t>204</w:t>
            </w:r>
            <w:r w:rsidR="006E043F">
              <w:rPr>
                <w:noProof/>
                <w:webHidden/>
              </w:rPr>
              <w:fldChar w:fldCharType="end"/>
            </w:r>
          </w:hyperlink>
        </w:p>
        <w:p w14:paraId="69D4C0E9" w14:textId="0367E6F8" w:rsidR="006E043F" w:rsidRDefault="00000000">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22040214" w:history="1">
            <w:r w:rsidR="006E043F" w:rsidRPr="00A55329">
              <w:rPr>
                <w:rStyle w:val="Hipervnculo"/>
                <w:b/>
                <w:bCs/>
                <w:noProof/>
                <w:lang w:val="es-ES"/>
              </w:rPr>
              <w:t>5.3 Resultado Sistema de Quejas, Reclamos y Sugerencias</w:t>
            </w:r>
            <w:r w:rsidR="006E043F">
              <w:rPr>
                <w:noProof/>
                <w:webHidden/>
              </w:rPr>
              <w:tab/>
            </w:r>
            <w:r w:rsidR="006E043F">
              <w:rPr>
                <w:noProof/>
                <w:webHidden/>
              </w:rPr>
              <w:fldChar w:fldCharType="begin"/>
            </w:r>
            <w:r w:rsidR="006E043F">
              <w:rPr>
                <w:noProof/>
                <w:webHidden/>
              </w:rPr>
              <w:instrText xml:space="preserve"> PAGEREF _Toc122040214 \h </w:instrText>
            </w:r>
            <w:r w:rsidR="006E043F">
              <w:rPr>
                <w:noProof/>
                <w:webHidden/>
              </w:rPr>
            </w:r>
            <w:r w:rsidR="006E043F">
              <w:rPr>
                <w:noProof/>
                <w:webHidden/>
              </w:rPr>
              <w:fldChar w:fldCharType="separate"/>
            </w:r>
            <w:r w:rsidR="006E043F">
              <w:rPr>
                <w:noProof/>
                <w:webHidden/>
              </w:rPr>
              <w:t>207</w:t>
            </w:r>
            <w:r w:rsidR="006E043F">
              <w:rPr>
                <w:noProof/>
                <w:webHidden/>
              </w:rPr>
              <w:fldChar w:fldCharType="end"/>
            </w:r>
          </w:hyperlink>
        </w:p>
        <w:p w14:paraId="21F987B5" w14:textId="5D7CACA3" w:rsidR="006E043F" w:rsidRDefault="00000000">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22040215" w:history="1">
            <w:r w:rsidR="006E043F" w:rsidRPr="00A55329">
              <w:rPr>
                <w:rStyle w:val="Hipervnculo"/>
                <w:b/>
                <w:bCs/>
                <w:noProof/>
                <w:lang w:val="es-DO"/>
              </w:rPr>
              <w:t>5.4 Resultado mediciones del portal de transparencia</w:t>
            </w:r>
            <w:r w:rsidR="006E043F">
              <w:rPr>
                <w:noProof/>
                <w:webHidden/>
              </w:rPr>
              <w:tab/>
            </w:r>
            <w:r w:rsidR="006E043F">
              <w:rPr>
                <w:noProof/>
                <w:webHidden/>
              </w:rPr>
              <w:fldChar w:fldCharType="begin"/>
            </w:r>
            <w:r w:rsidR="006E043F">
              <w:rPr>
                <w:noProof/>
                <w:webHidden/>
              </w:rPr>
              <w:instrText xml:space="preserve"> PAGEREF _Toc122040215 \h </w:instrText>
            </w:r>
            <w:r w:rsidR="006E043F">
              <w:rPr>
                <w:noProof/>
                <w:webHidden/>
              </w:rPr>
            </w:r>
            <w:r w:rsidR="006E043F">
              <w:rPr>
                <w:noProof/>
                <w:webHidden/>
              </w:rPr>
              <w:fldChar w:fldCharType="separate"/>
            </w:r>
            <w:r w:rsidR="006E043F">
              <w:rPr>
                <w:noProof/>
                <w:webHidden/>
              </w:rPr>
              <w:t>209</w:t>
            </w:r>
            <w:r w:rsidR="006E043F">
              <w:rPr>
                <w:noProof/>
                <w:webHidden/>
              </w:rPr>
              <w:fldChar w:fldCharType="end"/>
            </w:r>
          </w:hyperlink>
        </w:p>
        <w:p w14:paraId="7CD7F528" w14:textId="49417C62" w:rsidR="006E043F" w:rsidRDefault="00000000">
          <w:pPr>
            <w:pStyle w:val="TDC1"/>
            <w:tabs>
              <w:tab w:val="left" w:pos="660"/>
              <w:tab w:val="right" w:leader="dot" w:pos="7910"/>
            </w:tabs>
            <w:rPr>
              <w:rFonts w:asciiTheme="minorHAnsi" w:eastAsiaTheme="minorEastAsia" w:hAnsiTheme="minorHAnsi" w:cstheme="minorBidi"/>
              <w:noProof/>
              <w:color w:val="auto"/>
              <w:spacing w:val="0"/>
              <w:sz w:val="22"/>
              <w:szCs w:val="22"/>
              <w:lang w:val="es-DO" w:eastAsia="es-DO"/>
            </w:rPr>
          </w:pPr>
          <w:hyperlink w:anchor="_Toc122040216" w:history="1">
            <w:r w:rsidR="006E043F" w:rsidRPr="00A55329">
              <w:rPr>
                <w:rStyle w:val="Hipervnculo"/>
                <w:noProof/>
                <w:lang w:val="es-DO"/>
              </w:rPr>
              <w:t>VI.</w:t>
            </w:r>
            <w:r w:rsidR="006E043F">
              <w:rPr>
                <w:rFonts w:asciiTheme="minorHAnsi" w:eastAsiaTheme="minorEastAsia" w:hAnsiTheme="minorHAnsi" w:cstheme="minorBidi"/>
                <w:noProof/>
                <w:color w:val="auto"/>
                <w:spacing w:val="0"/>
                <w:sz w:val="22"/>
                <w:szCs w:val="22"/>
                <w:lang w:val="es-DO" w:eastAsia="es-DO"/>
              </w:rPr>
              <w:tab/>
            </w:r>
            <w:r w:rsidR="006E043F" w:rsidRPr="00A55329">
              <w:rPr>
                <w:rStyle w:val="Hipervnculo"/>
                <w:noProof/>
                <w:lang w:val="es-DO"/>
              </w:rPr>
              <w:t>Proyecciones al próximo año</w:t>
            </w:r>
            <w:r w:rsidR="006E043F">
              <w:rPr>
                <w:noProof/>
                <w:webHidden/>
              </w:rPr>
              <w:tab/>
            </w:r>
            <w:r w:rsidR="006E043F">
              <w:rPr>
                <w:noProof/>
                <w:webHidden/>
              </w:rPr>
              <w:fldChar w:fldCharType="begin"/>
            </w:r>
            <w:r w:rsidR="006E043F">
              <w:rPr>
                <w:noProof/>
                <w:webHidden/>
              </w:rPr>
              <w:instrText xml:space="preserve"> PAGEREF _Toc122040216 \h </w:instrText>
            </w:r>
            <w:r w:rsidR="006E043F">
              <w:rPr>
                <w:noProof/>
                <w:webHidden/>
              </w:rPr>
            </w:r>
            <w:r w:rsidR="006E043F">
              <w:rPr>
                <w:noProof/>
                <w:webHidden/>
              </w:rPr>
              <w:fldChar w:fldCharType="separate"/>
            </w:r>
            <w:r w:rsidR="006E043F">
              <w:rPr>
                <w:noProof/>
                <w:webHidden/>
              </w:rPr>
              <w:t>211</w:t>
            </w:r>
            <w:r w:rsidR="006E043F">
              <w:rPr>
                <w:noProof/>
                <w:webHidden/>
              </w:rPr>
              <w:fldChar w:fldCharType="end"/>
            </w:r>
          </w:hyperlink>
        </w:p>
        <w:p w14:paraId="03E4E789" w14:textId="6B178579" w:rsidR="006E043F" w:rsidRDefault="00000000">
          <w:pPr>
            <w:pStyle w:val="TDC1"/>
            <w:tabs>
              <w:tab w:val="left" w:pos="880"/>
              <w:tab w:val="right" w:leader="dot" w:pos="7910"/>
            </w:tabs>
            <w:rPr>
              <w:rFonts w:asciiTheme="minorHAnsi" w:eastAsiaTheme="minorEastAsia" w:hAnsiTheme="minorHAnsi" w:cstheme="minorBidi"/>
              <w:noProof/>
              <w:color w:val="auto"/>
              <w:spacing w:val="0"/>
              <w:sz w:val="22"/>
              <w:szCs w:val="22"/>
              <w:lang w:val="es-DO" w:eastAsia="es-DO"/>
            </w:rPr>
          </w:pPr>
          <w:hyperlink w:anchor="_Toc122040217" w:history="1">
            <w:r w:rsidR="006E043F" w:rsidRPr="00A55329">
              <w:rPr>
                <w:rStyle w:val="Hipervnculo"/>
                <w:noProof/>
                <w:lang w:val="es-DO"/>
              </w:rPr>
              <w:t>VII.</w:t>
            </w:r>
            <w:r w:rsidR="006E043F">
              <w:rPr>
                <w:rFonts w:asciiTheme="minorHAnsi" w:eastAsiaTheme="minorEastAsia" w:hAnsiTheme="minorHAnsi" w:cstheme="minorBidi"/>
                <w:noProof/>
                <w:color w:val="auto"/>
                <w:spacing w:val="0"/>
                <w:sz w:val="22"/>
                <w:szCs w:val="22"/>
                <w:lang w:val="es-DO" w:eastAsia="es-DO"/>
              </w:rPr>
              <w:tab/>
            </w:r>
            <w:r w:rsidR="006E043F" w:rsidRPr="00A55329">
              <w:rPr>
                <w:rStyle w:val="Hipervnculo"/>
                <w:noProof/>
                <w:lang w:val="es-DO"/>
              </w:rPr>
              <w:t>Anexos</w:t>
            </w:r>
            <w:r w:rsidR="006E043F">
              <w:rPr>
                <w:noProof/>
                <w:webHidden/>
              </w:rPr>
              <w:tab/>
            </w:r>
            <w:r w:rsidR="006E043F">
              <w:rPr>
                <w:noProof/>
                <w:webHidden/>
              </w:rPr>
              <w:fldChar w:fldCharType="begin"/>
            </w:r>
            <w:r w:rsidR="006E043F">
              <w:rPr>
                <w:noProof/>
                <w:webHidden/>
              </w:rPr>
              <w:instrText xml:space="preserve"> PAGEREF _Toc122040217 \h </w:instrText>
            </w:r>
            <w:r w:rsidR="006E043F">
              <w:rPr>
                <w:noProof/>
                <w:webHidden/>
              </w:rPr>
            </w:r>
            <w:r w:rsidR="006E043F">
              <w:rPr>
                <w:noProof/>
                <w:webHidden/>
              </w:rPr>
              <w:fldChar w:fldCharType="separate"/>
            </w:r>
            <w:r w:rsidR="006E043F">
              <w:rPr>
                <w:noProof/>
                <w:webHidden/>
              </w:rPr>
              <w:t>214</w:t>
            </w:r>
            <w:r w:rsidR="006E043F">
              <w:rPr>
                <w:noProof/>
                <w:webHidden/>
              </w:rPr>
              <w:fldChar w:fldCharType="end"/>
            </w:r>
          </w:hyperlink>
        </w:p>
        <w:p w14:paraId="7F932ABD" w14:textId="3CF238E0" w:rsidR="006E043F" w:rsidRDefault="00000000">
          <w:pPr>
            <w:pStyle w:val="TDC2"/>
            <w:tabs>
              <w:tab w:val="left" w:pos="880"/>
              <w:tab w:val="right" w:leader="dot" w:pos="7910"/>
            </w:tabs>
            <w:rPr>
              <w:rFonts w:asciiTheme="minorHAnsi" w:eastAsiaTheme="minorEastAsia" w:hAnsiTheme="minorHAnsi" w:cstheme="minorBidi"/>
              <w:noProof/>
              <w:color w:val="auto"/>
              <w:spacing w:val="0"/>
              <w:sz w:val="22"/>
              <w:szCs w:val="22"/>
              <w:lang w:val="es-DO" w:eastAsia="es-DO"/>
            </w:rPr>
          </w:pPr>
          <w:hyperlink w:anchor="_Toc122040218" w:history="1">
            <w:r w:rsidR="006E043F" w:rsidRPr="00A55329">
              <w:rPr>
                <w:rStyle w:val="Hipervnculo"/>
                <w:noProof/>
                <w:lang w:val="es-DO"/>
              </w:rPr>
              <w:t>a.</w:t>
            </w:r>
            <w:r w:rsidR="006E043F">
              <w:rPr>
                <w:rFonts w:asciiTheme="minorHAnsi" w:eastAsiaTheme="minorEastAsia" w:hAnsiTheme="minorHAnsi" w:cstheme="minorBidi"/>
                <w:noProof/>
                <w:color w:val="auto"/>
                <w:spacing w:val="0"/>
                <w:sz w:val="22"/>
                <w:szCs w:val="22"/>
                <w:lang w:val="es-DO" w:eastAsia="es-DO"/>
              </w:rPr>
              <w:tab/>
            </w:r>
            <w:r w:rsidR="006E043F" w:rsidRPr="00A55329">
              <w:rPr>
                <w:rStyle w:val="Hipervnculo"/>
                <w:noProof/>
                <w:lang w:val="es-DO"/>
              </w:rPr>
              <w:t>Matriz de Principales Indicadores de Gestión por Procesos.</w:t>
            </w:r>
            <w:r w:rsidR="006E043F">
              <w:rPr>
                <w:noProof/>
                <w:webHidden/>
              </w:rPr>
              <w:tab/>
            </w:r>
            <w:r w:rsidR="006E043F">
              <w:rPr>
                <w:noProof/>
                <w:webHidden/>
              </w:rPr>
              <w:fldChar w:fldCharType="begin"/>
            </w:r>
            <w:r w:rsidR="006E043F">
              <w:rPr>
                <w:noProof/>
                <w:webHidden/>
              </w:rPr>
              <w:instrText xml:space="preserve"> PAGEREF _Toc122040218 \h </w:instrText>
            </w:r>
            <w:r w:rsidR="006E043F">
              <w:rPr>
                <w:noProof/>
                <w:webHidden/>
              </w:rPr>
            </w:r>
            <w:r w:rsidR="006E043F">
              <w:rPr>
                <w:noProof/>
                <w:webHidden/>
              </w:rPr>
              <w:fldChar w:fldCharType="separate"/>
            </w:r>
            <w:r w:rsidR="006E043F">
              <w:rPr>
                <w:noProof/>
                <w:webHidden/>
              </w:rPr>
              <w:t>214</w:t>
            </w:r>
            <w:r w:rsidR="006E043F">
              <w:rPr>
                <w:noProof/>
                <w:webHidden/>
              </w:rPr>
              <w:fldChar w:fldCharType="end"/>
            </w:r>
          </w:hyperlink>
        </w:p>
        <w:p w14:paraId="4BDB88CC" w14:textId="50B97ECF" w:rsidR="006E043F" w:rsidRDefault="00000000">
          <w:pPr>
            <w:pStyle w:val="TDC2"/>
            <w:tabs>
              <w:tab w:val="left" w:pos="880"/>
              <w:tab w:val="right" w:leader="dot" w:pos="7910"/>
            </w:tabs>
            <w:rPr>
              <w:rFonts w:asciiTheme="minorHAnsi" w:eastAsiaTheme="minorEastAsia" w:hAnsiTheme="minorHAnsi" w:cstheme="minorBidi"/>
              <w:noProof/>
              <w:color w:val="auto"/>
              <w:spacing w:val="0"/>
              <w:sz w:val="22"/>
              <w:szCs w:val="22"/>
              <w:lang w:val="es-DO" w:eastAsia="es-DO"/>
            </w:rPr>
          </w:pPr>
          <w:hyperlink w:anchor="_Toc122040219" w:history="1">
            <w:r w:rsidR="006E043F" w:rsidRPr="00A55329">
              <w:rPr>
                <w:rStyle w:val="Hipervnculo"/>
                <w:noProof/>
                <w:lang w:val="es-DO"/>
              </w:rPr>
              <w:t>b.</w:t>
            </w:r>
            <w:r w:rsidR="006E043F">
              <w:rPr>
                <w:rFonts w:asciiTheme="minorHAnsi" w:eastAsiaTheme="minorEastAsia" w:hAnsiTheme="minorHAnsi" w:cstheme="minorBidi"/>
                <w:noProof/>
                <w:color w:val="auto"/>
                <w:spacing w:val="0"/>
                <w:sz w:val="22"/>
                <w:szCs w:val="22"/>
                <w:lang w:val="es-DO" w:eastAsia="es-DO"/>
              </w:rPr>
              <w:tab/>
            </w:r>
            <w:r w:rsidR="006E043F" w:rsidRPr="00A55329">
              <w:rPr>
                <w:rStyle w:val="Hipervnculo"/>
                <w:noProof/>
                <w:lang w:val="es-DO"/>
              </w:rPr>
              <w:t>Matriz Índice de Gestión Presupuestaria Anual (IGP).</w:t>
            </w:r>
            <w:r w:rsidR="006E043F">
              <w:rPr>
                <w:noProof/>
                <w:webHidden/>
              </w:rPr>
              <w:tab/>
            </w:r>
            <w:r w:rsidR="006E043F">
              <w:rPr>
                <w:noProof/>
                <w:webHidden/>
              </w:rPr>
              <w:fldChar w:fldCharType="begin"/>
            </w:r>
            <w:r w:rsidR="006E043F">
              <w:rPr>
                <w:noProof/>
                <w:webHidden/>
              </w:rPr>
              <w:instrText xml:space="preserve"> PAGEREF _Toc122040219 \h </w:instrText>
            </w:r>
            <w:r w:rsidR="006E043F">
              <w:rPr>
                <w:noProof/>
                <w:webHidden/>
              </w:rPr>
            </w:r>
            <w:r w:rsidR="006E043F">
              <w:rPr>
                <w:noProof/>
                <w:webHidden/>
              </w:rPr>
              <w:fldChar w:fldCharType="separate"/>
            </w:r>
            <w:r w:rsidR="006E043F">
              <w:rPr>
                <w:noProof/>
                <w:webHidden/>
              </w:rPr>
              <w:t>221</w:t>
            </w:r>
            <w:r w:rsidR="006E043F">
              <w:rPr>
                <w:noProof/>
                <w:webHidden/>
              </w:rPr>
              <w:fldChar w:fldCharType="end"/>
            </w:r>
          </w:hyperlink>
        </w:p>
        <w:p w14:paraId="401BE8EE" w14:textId="55FB3D30" w:rsidR="006E043F" w:rsidRDefault="00000000">
          <w:pPr>
            <w:pStyle w:val="TDC2"/>
            <w:tabs>
              <w:tab w:val="left" w:pos="880"/>
              <w:tab w:val="right" w:leader="dot" w:pos="7910"/>
            </w:tabs>
            <w:rPr>
              <w:rFonts w:asciiTheme="minorHAnsi" w:eastAsiaTheme="minorEastAsia" w:hAnsiTheme="minorHAnsi" w:cstheme="minorBidi"/>
              <w:noProof/>
              <w:color w:val="auto"/>
              <w:spacing w:val="0"/>
              <w:sz w:val="22"/>
              <w:szCs w:val="22"/>
              <w:lang w:val="es-DO" w:eastAsia="es-DO"/>
            </w:rPr>
          </w:pPr>
          <w:hyperlink w:anchor="_Toc122040220" w:history="1">
            <w:r w:rsidR="006E043F" w:rsidRPr="00A55329">
              <w:rPr>
                <w:rStyle w:val="Hipervnculo"/>
                <w:noProof/>
                <w:lang w:val="es-DO"/>
              </w:rPr>
              <w:t>c.</w:t>
            </w:r>
            <w:r w:rsidR="006E043F">
              <w:rPr>
                <w:rFonts w:asciiTheme="minorHAnsi" w:eastAsiaTheme="minorEastAsia" w:hAnsiTheme="minorHAnsi" w:cstheme="minorBidi"/>
                <w:noProof/>
                <w:color w:val="auto"/>
                <w:spacing w:val="0"/>
                <w:sz w:val="22"/>
                <w:szCs w:val="22"/>
                <w:lang w:val="es-DO" w:eastAsia="es-DO"/>
              </w:rPr>
              <w:tab/>
            </w:r>
            <w:r w:rsidR="006E043F" w:rsidRPr="00A55329">
              <w:rPr>
                <w:rStyle w:val="Hipervnculo"/>
                <w:noProof/>
                <w:lang w:val="es-DO"/>
              </w:rPr>
              <w:t>Resumen del Plan de Compras.</w:t>
            </w:r>
            <w:r w:rsidR="006E043F">
              <w:rPr>
                <w:noProof/>
                <w:webHidden/>
              </w:rPr>
              <w:tab/>
            </w:r>
            <w:r w:rsidR="006E043F">
              <w:rPr>
                <w:noProof/>
                <w:webHidden/>
              </w:rPr>
              <w:fldChar w:fldCharType="begin"/>
            </w:r>
            <w:r w:rsidR="006E043F">
              <w:rPr>
                <w:noProof/>
                <w:webHidden/>
              </w:rPr>
              <w:instrText xml:space="preserve"> PAGEREF _Toc122040220 \h </w:instrText>
            </w:r>
            <w:r w:rsidR="006E043F">
              <w:rPr>
                <w:noProof/>
                <w:webHidden/>
              </w:rPr>
            </w:r>
            <w:r w:rsidR="006E043F">
              <w:rPr>
                <w:noProof/>
                <w:webHidden/>
              </w:rPr>
              <w:fldChar w:fldCharType="separate"/>
            </w:r>
            <w:r w:rsidR="006E043F">
              <w:rPr>
                <w:noProof/>
                <w:webHidden/>
              </w:rPr>
              <w:t>224</w:t>
            </w:r>
            <w:r w:rsidR="006E043F">
              <w:rPr>
                <w:noProof/>
                <w:webHidden/>
              </w:rPr>
              <w:fldChar w:fldCharType="end"/>
            </w:r>
          </w:hyperlink>
        </w:p>
        <w:p w14:paraId="09C3BEBE" w14:textId="6D390EDC" w:rsidR="006E043F" w:rsidRDefault="00000000">
          <w:pPr>
            <w:pStyle w:val="TDC2"/>
            <w:tabs>
              <w:tab w:val="left" w:pos="880"/>
              <w:tab w:val="right" w:leader="dot" w:pos="7910"/>
            </w:tabs>
            <w:rPr>
              <w:rFonts w:asciiTheme="minorHAnsi" w:eastAsiaTheme="minorEastAsia" w:hAnsiTheme="minorHAnsi" w:cstheme="minorBidi"/>
              <w:noProof/>
              <w:color w:val="auto"/>
              <w:spacing w:val="0"/>
              <w:sz w:val="22"/>
              <w:szCs w:val="22"/>
              <w:lang w:val="es-DO" w:eastAsia="es-DO"/>
            </w:rPr>
          </w:pPr>
          <w:hyperlink w:anchor="_Toc122040221" w:history="1">
            <w:r w:rsidR="006E043F" w:rsidRPr="00A55329">
              <w:rPr>
                <w:rStyle w:val="Hipervnculo"/>
                <w:noProof/>
                <w:lang w:val="es-DO"/>
              </w:rPr>
              <w:t>d.</w:t>
            </w:r>
            <w:r w:rsidR="006E043F">
              <w:rPr>
                <w:rFonts w:asciiTheme="minorHAnsi" w:eastAsiaTheme="minorEastAsia" w:hAnsiTheme="minorHAnsi" w:cstheme="minorBidi"/>
                <w:noProof/>
                <w:color w:val="auto"/>
                <w:spacing w:val="0"/>
                <w:sz w:val="22"/>
                <w:szCs w:val="22"/>
                <w:lang w:val="es-DO" w:eastAsia="es-DO"/>
              </w:rPr>
              <w:tab/>
            </w:r>
            <w:r w:rsidR="006E043F" w:rsidRPr="00A55329">
              <w:rPr>
                <w:rStyle w:val="Hipervnculo"/>
                <w:noProof/>
                <w:lang w:val="es-DO"/>
              </w:rPr>
              <w:t>Otros (imágenes)</w:t>
            </w:r>
            <w:r w:rsidR="006E043F">
              <w:rPr>
                <w:noProof/>
                <w:webHidden/>
              </w:rPr>
              <w:tab/>
            </w:r>
            <w:r w:rsidR="006E043F">
              <w:rPr>
                <w:noProof/>
                <w:webHidden/>
              </w:rPr>
              <w:fldChar w:fldCharType="begin"/>
            </w:r>
            <w:r w:rsidR="006E043F">
              <w:rPr>
                <w:noProof/>
                <w:webHidden/>
              </w:rPr>
              <w:instrText xml:space="preserve"> PAGEREF _Toc122040221 \h </w:instrText>
            </w:r>
            <w:r w:rsidR="006E043F">
              <w:rPr>
                <w:noProof/>
                <w:webHidden/>
              </w:rPr>
            </w:r>
            <w:r w:rsidR="006E043F">
              <w:rPr>
                <w:noProof/>
                <w:webHidden/>
              </w:rPr>
              <w:fldChar w:fldCharType="separate"/>
            </w:r>
            <w:r w:rsidR="006E043F">
              <w:rPr>
                <w:noProof/>
                <w:webHidden/>
              </w:rPr>
              <w:t>226</w:t>
            </w:r>
            <w:r w:rsidR="006E043F">
              <w:rPr>
                <w:noProof/>
                <w:webHidden/>
              </w:rPr>
              <w:fldChar w:fldCharType="end"/>
            </w:r>
          </w:hyperlink>
        </w:p>
        <w:p w14:paraId="2292AB71" w14:textId="35792F0E" w:rsidR="00EE0126" w:rsidRDefault="00EE0126" w:rsidP="00EE0126">
          <w:r>
            <w:rPr>
              <w:b/>
              <w:bCs/>
              <w:lang w:val="es-ES"/>
            </w:rPr>
            <w:fldChar w:fldCharType="end"/>
          </w:r>
        </w:p>
      </w:sdtContent>
    </w:sdt>
    <w:p w14:paraId="4394B0A8" w14:textId="77777777" w:rsidR="001240D0" w:rsidRPr="00B45B38" w:rsidRDefault="001240D0" w:rsidP="00B45B38">
      <w:pPr>
        <w:ind w:left="567"/>
        <w:rPr>
          <w:b/>
          <w:bCs/>
          <w:noProof/>
          <w:lang w:val="es-DO"/>
        </w:rPr>
      </w:pPr>
    </w:p>
    <w:p w14:paraId="4242FE2D" w14:textId="34D775C4" w:rsidR="001240D0" w:rsidRDefault="001240D0" w:rsidP="00B45B38">
      <w:pPr>
        <w:ind w:left="567"/>
        <w:rPr>
          <w:b/>
          <w:bCs/>
          <w:noProof/>
          <w:lang w:val="es-DO"/>
        </w:rPr>
      </w:pPr>
    </w:p>
    <w:p w14:paraId="48CDBBD7" w14:textId="17AC0691" w:rsidR="00151E76" w:rsidRDefault="00151E76" w:rsidP="00B45B38">
      <w:pPr>
        <w:ind w:left="567"/>
        <w:rPr>
          <w:b/>
          <w:bCs/>
          <w:noProof/>
          <w:lang w:val="es-DO"/>
        </w:rPr>
      </w:pPr>
    </w:p>
    <w:p w14:paraId="3D84ABE3" w14:textId="06F0E913" w:rsidR="00151E76" w:rsidRDefault="00151E76" w:rsidP="00B45B38">
      <w:pPr>
        <w:ind w:left="567"/>
        <w:rPr>
          <w:b/>
          <w:bCs/>
          <w:noProof/>
          <w:lang w:val="es-DO"/>
        </w:rPr>
      </w:pPr>
    </w:p>
    <w:p w14:paraId="632A2E14" w14:textId="6A693192" w:rsidR="007114AF" w:rsidRDefault="007114AF" w:rsidP="00B45B38">
      <w:pPr>
        <w:ind w:left="567"/>
        <w:rPr>
          <w:b/>
          <w:bCs/>
          <w:noProof/>
          <w:lang w:val="es-DO"/>
        </w:rPr>
      </w:pPr>
    </w:p>
    <w:p w14:paraId="609FA1A7" w14:textId="670967EC" w:rsidR="007114AF" w:rsidRDefault="007114AF" w:rsidP="00B45B38">
      <w:pPr>
        <w:ind w:left="567"/>
        <w:rPr>
          <w:b/>
          <w:bCs/>
          <w:noProof/>
          <w:lang w:val="es-DO"/>
        </w:rPr>
      </w:pPr>
    </w:p>
    <w:p w14:paraId="6EE4A3EB" w14:textId="547170BF" w:rsidR="007114AF" w:rsidRDefault="007114AF" w:rsidP="00B45B38">
      <w:pPr>
        <w:ind w:left="567"/>
        <w:rPr>
          <w:b/>
          <w:bCs/>
          <w:noProof/>
          <w:lang w:val="es-DO"/>
        </w:rPr>
      </w:pPr>
    </w:p>
    <w:p w14:paraId="1EFF2B53" w14:textId="3E2DE41F" w:rsidR="007114AF" w:rsidRDefault="007114AF" w:rsidP="00B45B38">
      <w:pPr>
        <w:ind w:left="567"/>
        <w:rPr>
          <w:b/>
          <w:bCs/>
          <w:noProof/>
          <w:lang w:val="es-DO"/>
        </w:rPr>
      </w:pPr>
    </w:p>
    <w:p w14:paraId="68DE5A31" w14:textId="77777777" w:rsidR="004F0E46" w:rsidRDefault="004F0E46" w:rsidP="00186975">
      <w:pPr>
        <w:rPr>
          <w:b/>
          <w:bCs/>
          <w:noProof/>
          <w:lang w:val="es-DO"/>
        </w:rPr>
        <w:sectPr w:rsidR="004F0E46" w:rsidSect="00EE0126">
          <w:footerReference w:type="default" r:id="rId12"/>
          <w:pgSz w:w="12240" w:h="15840" w:code="1"/>
          <w:pgMar w:top="1440" w:right="2160" w:bottom="1440" w:left="2160" w:header="720" w:footer="720" w:gutter="0"/>
          <w:pgNumType w:start="1"/>
          <w:cols w:space="720"/>
          <w:docGrid w:linePitch="360"/>
        </w:sectPr>
      </w:pPr>
    </w:p>
    <w:p w14:paraId="29319F82" w14:textId="77777777" w:rsidR="00E63925" w:rsidRDefault="00E63925" w:rsidP="00E63925">
      <w:pPr>
        <w:pStyle w:val="Ttulo1"/>
        <w:rPr>
          <w:lang w:val="es-DO"/>
        </w:rPr>
      </w:pPr>
      <w:bookmarkStart w:id="1" w:name="_Toc122040190"/>
      <w:r w:rsidRPr="00E0255D">
        <w:rPr>
          <w:lang w:val="es-DO"/>
        </w:rPr>
        <w:lastRenderedPageBreak/>
        <w:t>Presentación</w:t>
      </w:r>
      <w:bookmarkEnd w:id="1"/>
    </w:p>
    <w:p w14:paraId="6FC119C0" w14:textId="77777777" w:rsidR="00E63925" w:rsidRPr="006F02A8" w:rsidRDefault="00E63925" w:rsidP="00E63925">
      <w:pPr>
        <w:jc w:val="both"/>
        <w:rPr>
          <w:rFonts w:eastAsia="Calibri"/>
          <w:sz w:val="18"/>
          <w:lang w:val="es-DO"/>
        </w:rPr>
      </w:pPr>
      <w:r w:rsidRPr="002B4451">
        <w:rPr>
          <w:rFonts w:eastAsia="Calibri"/>
          <w:noProof/>
          <w:sz w:val="18"/>
          <w:lang w:val="es-DO" w:eastAsia="es-DO"/>
        </w:rPr>
        <mc:AlternateContent>
          <mc:Choice Requires="wps">
            <w:drawing>
              <wp:anchor distT="0" distB="0" distL="114300" distR="114300" simplePos="0" relativeHeight="251794432" behindDoc="0" locked="0" layoutInCell="1" allowOverlap="1" wp14:anchorId="59DE9EA5" wp14:editId="4C7905EB">
                <wp:simplePos x="0" y="0"/>
                <wp:positionH relativeFrom="margin">
                  <wp:align>center</wp:align>
                </wp:positionH>
                <wp:positionV relativeFrom="paragraph">
                  <wp:posOffset>97155</wp:posOffset>
                </wp:positionV>
                <wp:extent cx="463550" cy="0"/>
                <wp:effectExtent l="0" t="19050" r="31750" b="19050"/>
                <wp:wrapNone/>
                <wp:docPr id="2133366300"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87605" id="Straight Connector 21" o:spid="_x0000_s1026" style="position:absolute;z-index:251794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65pt" to="36.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" strokecolor="#ee2a24" strokeweight="2.25pt">
                <v:stroke joinstyle="miter"/>
                <w10:wrap anchorx="margin"/>
              </v:line>
            </w:pict>
          </mc:Fallback>
        </mc:AlternateContent>
      </w:r>
    </w:p>
    <w:p w14:paraId="5E05C2F0" w14:textId="77777777" w:rsidR="00E63925" w:rsidRPr="00794AAC" w:rsidRDefault="00E63925" w:rsidP="00E63925">
      <w:pPr>
        <w:jc w:val="center"/>
        <w:rPr>
          <w:rFonts w:eastAsia="Calibri"/>
          <w:szCs w:val="36"/>
          <w:lang w:val="es-DO"/>
        </w:rPr>
      </w:pPr>
      <w:r w:rsidRPr="006F02A8">
        <w:rPr>
          <w:rFonts w:eastAsia="Calibri"/>
          <w:szCs w:val="36"/>
          <w:lang w:val="es-DO"/>
        </w:rPr>
        <w:t>Memoria institucional 2022</w:t>
      </w:r>
    </w:p>
    <w:p w14:paraId="1E144DE0" w14:textId="77777777" w:rsidR="00E63925" w:rsidRPr="00794AAC" w:rsidRDefault="00E63925" w:rsidP="00E63925">
      <w:pPr>
        <w:ind w:left="567"/>
        <w:rPr>
          <w:b/>
          <w:bCs/>
          <w:noProof/>
          <w:sz w:val="4"/>
          <w:szCs w:val="4"/>
          <w:lang w:val="es-DO"/>
        </w:rPr>
      </w:pPr>
    </w:p>
    <w:p w14:paraId="0BFC584E" w14:textId="77777777" w:rsidR="00E63925" w:rsidRDefault="00E63925" w:rsidP="00E63925">
      <w:pPr>
        <w:spacing w:line="360" w:lineRule="auto"/>
        <w:ind w:right="-18"/>
        <w:jc w:val="both"/>
        <w:rPr>
          <w:lang w:val="es-DO"/>
        </w:rPr>
      </w:pPr>
      <w:r w:rsidRPr="008D61BB">
        <w:rPr>
          <w:lang w:val="es-DO"/>
        </w:rPr>
        <w:t xml:space="preserve">El Instituto Nacional de Atención Integral a la Primera Infancia </w:t>
      </w:r>
      <w:r>
        <w:rPr>
          <w:lang w:val="es-DO"/>
        </w:rPr>
        <w:t>(</w:t>
      </w:r>
      <w:proofErr w:type="spellStart"/>
      <w:r>
        <w:rPr>
          <w:lang w:val="es-DO"/>
        </w:rPr>
        <w:t>Inaipi</w:t>
      </w:r>
      <w:proofErr w:type="spellEnd"/>
      <w:r>
        <w:rPr>
          <w:lang w:val="es-DO"/>
        </w:rPr>
        <w:t xml:space="preserve">) es responsable de promover </w:t>
      </w:r>
      <w:r w:rsidRPr="008D61BB">
        <w:rPr>
          <w:lang w:val="es-DO"/>
        </w:rPr>
        <w:t>una educación de calidad y estimulación oportuna</w:t>
      </w:r>
      <w:r>
        <w:rPr>
          <w:lang w:val="es-DO"/>
        </w:rPr>
        <w:t>,</w:t>
      </w:r>
      <w:r w:rsidRPr="008D61BB">
        <w:rPr>
          <w:lang w:val="es-DO"/>
        </w:rPr>
        <w:t xml:space="preserve"> con el propósito de favorecer el desarrollo físico, cognoscitivo, afectivo y social de los niños y</w:t>
      </w:r>
      <w:r>
        <w:rPr>
          <w:lang w:val="es-DO"/>
        </w:rPr>
        <w:t xml:space="preserve"> de las</w:t>
      </w:r>
      <w:r w:rsidRPr="008D61BB">
        <w:rPr>
          <w:lang w:val="es-DO"/>
        </w:rPr>
        <w:t xml:space="preserve"> niñas, así como la orientación</w:t>
      </w:r>
      <w:r>
        <w:rPr>
          <w:lang w:val="es-DO"/>
        </w:rPr>
        <w:t xml:space="preserve"> y acompañamiento </w:t>
      </w:r>
      <w:r w:rsidRPr="008D61BB">
        <w:rPr>
          <w:lang w:val="es-DO"/>
        </w:rPr>
        <w:t>a padres, madres y tutores para la educación de sus hijos e hijas</w:t>
      </w:r>
      <w:r>
        <w:rPr>
          <w:lang w:val="es-DO"/>
        </w:rPr>
        <w:t xml:space="preserve">. </w:t>
      </w:r>
    </w:p>
    <w:p w14:paraId="6AD45836" w14:textId="77777777" w:rsidR="00E63925" w:rsidRDefault="00E63925" w:rsidP="00E63925">
      <w:pPr>
        <w:spacing w:line="360" w:lineRule="auto"/>
        <w:ind w:right="-18"/>
        <w:jc w:val="both"/>
        <w:rPr>
          <w:lang w:val="es-DO"/>
        </w:rPr>
      </w:pPr>
      <w:r>
        <w:rPr>
          <w:lang w:val="es-DO"/>
        </w:rPr>
        <w:t>El</w:t>
      </w:r>
      <w:r w:rsidRPr="0011734B">
        <w:rPr>
          <w:lang w:val="es-DO"/>
        </w:rPr>
        <w:t xml:space="preserve"> </w:t>
      </w:r>
      <w:proofErr w:type="spellStart"/>
      <w:r w:rsidRPr="0011734B">
        <w:rPr>
          <w:lang w:val="es-DO"/>
        </w:rPr>
        <w:t>Inaipi</w:t>
      </w:r>
      <w:proofErr w:type="spellEnd"/>
      <w:r>
        <w:rPr>
          <w:lang w:val="es-DO"/>
        </w:rPr>
        <w:t xml:space="preserve"> gestiona</w:t>
      </w:r>
      <w:r w:rsidRPr="0011734B">
        <w:rPr>
          <w:lang w:val="es-DO"/>
        </w:rPr>
        <w:t xml:space="preserve"> la prestación de servicios de atención integral de calidad </w:t>
      </w:r>
      <w:r>
        <w:rPr>
          <w:lang w:val="es-DO"/>
        </w:rPr>
        <w:t>a la primera infancia, favoreciendo</w:t>
      </w:r>
      <w:r w:rsidRPr="0011734B">
        <w:rPr>
          <w:lang w:val="es-DO"/>
        </w:rPr>
        <w:t xml:space="preserve"> las condiciones para que las familias y las comunidades se integren en la gestión, así como el seguimiento y cuidado de los servicios</w:t>
      </w:r>
      <w:r>
        <w:rPr>
          <w:lang w:val="es-DO"/>
        </w:rPr>
        <w:t xml:space="preserve">, </w:t>
      </w:r>
      <w:r w:rsidRPr="0011734B">
        <w:rPr>
          <w:lang w:val="es-DO"/>
        </w:rPr>
        <w:t xml:space="preserve">propiciando de esta forma la generación de </w:t>
      </w:r>
      <w:r w:rsidRPr="002610CB">
        <w:rPr>
          <w:lang w:val="es-DO"/>
        </w:rPr>
        <w:t>corresponsabilidad social</w:t>
      </w:r>
      <w:r>
        <w:rPr>
          <w:lang w:val="es-DO"/>
        </w:rPr>
        <w:t xml:space="preserve"> y entornos seguros y favorables en los lugares donde se encuentran los centros.</w:t>
      </w:r>
    </w:p>
    <w:p w14:paraId="6F491270" w14:textId="77777777" w:rsidR="00E63925" w:rsidRDefault="00E63925" w:rsidP="00E63925">
      <w:pPr>
        <w:spacing w:line="360" w:lineRule="auto"/>
        <w:jc w:val="both"/>
        <w:rPr>
          <w:lang w:val="es-DO"/>
        </w:rPr>
      </w:pPr>
      <w:r>
        <w:rPr>
          <w:lang w:val="es-DO"/>
        </w:rPr>
        <w:t xml:space="preserve">Con esa visión </w:t>
      </w:r>
      <w:r w:rsidRPr="0011734B">
        <w:rPr>
          <w:lang w:val="es-DO"/>
        </w:rPr>
        <w:t>surgió la necesidad de la creación de una ley que brinde la protección de la primera infancia en la Rep</w:t>
      </w:r>
      <w:r>
        <w:rPr>
          <w:lang w:val="es-DO"/>
        </w:rPr>
        <w:t>ú</w:t>
      </w:r>
      <w:r w:rsidRPr="0011734B">
        <w:rPr>
          <w:lang w:val="es-DO"/>
        </w:rPr>
        <w:t>blica Dominicana. En cumplimiento con este gran compromiso</w:t>
      </w:r>
      <w:r>
        <w:rPr>
          <w:lang w:val="es-DO"/>
        </w:rPr>
        <w:t xml:space="preserve"> las instancias que trabajan en favor de esa población, en especial el </w:t>
      </w:r>
      <w:proofErr w:type="spellStart"/>
      <w:r>
        <w:rPr>
          <w:lang w:val="es-DO"/>
        </w:rPr>
        <w:t>Inaipi</w:t>
      </w:r>
      <w:proofErr w:type="spellEnd"/>
      <w:r>
        <w:rPr>
          <w:lang w:val="es-DO"/>
        </w:rPr>
        <w:t>, hicieron ingentes esfuerzos para lograr la promulgación de</w:t>
      </w:r>
      <w:r w:rsidRPr="0011734B">
        <w:rPr>
          <w:lang w:val="es-DO"/>
        </w:rPr>
        <w:t xml:space="preserve"> la Ley 342-22</w:t>
      </w:r>
      <w:r>
        <w:rPr>
          <w:lang w:val="es-DO"/>
        </w:rPr>
        <w:t xml:space="preserve"> que crea </w:t>
      </w:r>
      <w:r w:rsidRPr="008D61BB">
        <w:rPr>
          <w:lang w:val="es-DO"/>
        </w:rPr>
        <w:t>el Sistema Nacional de Protección y Atención Integral a la Primera Infancia</w:t>
      </w:r>
      <w:r>
        <w:rPr>
          <w:lang w:val="es-DO"/>
        </w:rPr>
        <w:t xml:space="preserve"> y el </w:t>
      </w:r>
      <w:proofErr w:type="spellStart"/>
      <w:r>
        <w:rPr>
          <w:lang w:val="es-DO"/>
        </w:rPr>
        <w:t>Inaipi</w:t>
      </w:r>
      <w:proofErr w:type="spellEnd"/>
      <w:r>
        <w:rPr>
          <w:lang w:val="es-DO"/>
        </w:rPr>
        <w:t xml:space="preserve">. </w:t>
      </w:r>
    </w:p>
    <w:p w14:paraId="61555895" w14:textId="77777777" w:rsidR="00E63925" w:rsidRDefault="00E63925" w:rsidP="00E63925">
      <w:pPr>
        <w:spacing w:line="360" w:lineRule="auto"/>
        <w:jc w:val="both"/>
        <w:rPr>
          <w:lang w:val="es-DO"/>
        </w:rPr>
      </w:pPr>
      <w:r>
        <w:rPr>
          <w:lang w:val="es-DO"/>
        </w:rPr>
        <w:t xml:space="preserve">Con ese marco jurídico se </w:t>
      </w:r>
      <w:r w:rsidRPr="0011734B">
        <w:rPr>
          <w:lang w:val="es-DO"/>
        </w:rPr>
        <w:t>garantiza la protección permanente</w:t>
      </w:r>
      <w:r>
        <w:rPr>
          <w:lang w:val="es-DO"/>
        </w:rPr>
        <w:t xml:space="preserve"> </w:t>
      </w:r>
      <w:r w:rsidRPr="0011734B">
        <w:rPr>
          <w:lang w:val="es-DO"/>
        </w:rPr>
        <w:t>de</w:t>
      </w:r>
      <w:r>
        <w:rPr>
          <w:lang w:val="es-DO"/>
        </w:rPr>
        <w:t xml:space="preserve"> </w:t>
      </w:r>
      <w:r w:rsidRPr="0011734B">
        <w:rPr>
          <w:lang w:val="es-DO"/>
        </w:rPr>
        <w:t xml:space="preserve">los niños y </w:t>
      </w:r>
      <w:r>
        <w:rPr>
          <w:lang w:val="es-DO"/>
        </w:rPr>
        <w:t xml:space="preserve">de las </w:t>
      </w:r>
      <w:r w:rsidRPr="0011734B">
        <w:rPr>
          <w:lang w:val="es-DO"/>
        </w:rPr>
        <w:t xml:space="preserve">niñas </w:t>
      </w:r>
      <w:r w:rsidRPr="008D61BB">
        <w:rPr>
          <w:lang w:val="es-DO"/>
        </w:rPr>
        <w:t>de</w:t>
      </w:r>
      <w:r>
        <w:rPr>
          <w:lang w:val="es-DO"/>
        </w:rPr>
        <w:t xml:space="preserve"> 0</w:t>
      </w:r>
      <w:r w:rsidRPr="008D61BB">
        <w:rPr>
          <w:lang w:val="es-DO"/>
        </w:rPr>
        <w:t xml:space="preserve"> a</w:t>
      </w:r>
      <w:r>
        <w:rPr>
          <w:lang w:val="es-DO"/>
        </w:rPr>
        <w:t xml:space="preserve"> </w:t>
      </w:r>
      <w:r w:rsidRPr="008D61BB">
        <w:rPr>
          <w:lang w:val="es-DO"/>
        </w:rPr>
        <w:t xml:space="preserve">5 </w:t>
      </w:r>
      <w:proofErr w:type="gramStart"/>
      <w:r w:rsidRPr="008D61BB">
        <w:rPr>
          <w:lang w:val="es-DO"/>
        </w:rPr>
        <w:t>años</w:t>
      </w:r>
      <w:r>
        <w:rPr>
          <w:lang w:val="es-DO"/>
        </w:rPr>
        <w:t xml:space="preserve"> de edad</w:t>
      </w:r>
      <w:proofErr w:type="gramEnd"/>
      <w:r>
        <w:rPr>
          <w:lang w:val="es-DO"/>
        </w:rPr>
        <w:t xml:space="preserve"> y se inicia la ruta hacia la universalización de los servicios de atención integral, cumpliendo así con derechos fundamentales.</w:t>
      </w:r>
    </w:p>
    <w:p w14:paraId="22343CC0" w14:textId="77777777" w:rsidR="00E63925" w:rsidRDefault="00E63925" w:rsidP="00E63925">
      <w:pPr>
        <w:spacing w:line="360" w:lineRule="auto"/>
        <w:ind w:right="-18"/>
        <w:jc w:val="both"/>
        <w:rPr>
          <w:lang w:val="es-DO"/>
        </w:rPr>
      </w:pPr>
      <w:r>
        <w:rPr>
          <w:lang w:val="es-DO"/>
        </w:rPr>
        <w:lastRenderedPageBreak/>
        <w:t xml:space="preserve">Es una prioridad para el </w:t>
      </w:r>
      <w:proofErr w:type="spellStart"/>
      <w:r>
        <w:rPr>
          <w:lang w:val="es-DO"/>
        </w:rPr>
        <w:t>Inaipi</w:t>
      </w:r>
      <w:proofErr w:type="spellEnd"/>
      <w:r>
        <w:rPr>
          <w:lang w:val="es-DO"/>
        </w:rPr>
        <w:t>, velar por el cuidado de</w:t>
      </w:r>
      <w:r w:rsidRPr="008D61BB">
        <w:rPr>
          <w:lang w:val="es-DO"/>
        </w:rPr>
        <w:t xml:space="preserve"> la integridad física, mental y emocional</w:t>
      </w:r>
      <w:r>
        <w:rPr>
          <w:lang w:val="es-DO"/>
        </w:rPr>
        <w:t xml:space="preserve"> de los infantes que reciben atención en los Centros de Atención Integral a la Primera Infancia (</w:t>
      </w:r>
      <w:proofErr w:type="spellStart"/>
      <w:r>
        <w:rPr>
          <w:lang w:val="es-DO"/>
        </w:rPr>
        <w:t>Caipi</w:t>
      </w:r>
      <w:proofErr w:type="spellEnd"/>
      <w:r>
        <w:rPr>
          <w:lang w:val="es-DO"/>
        </w:rPr>
        <w:t>) pero también asegurar su bienestar general por parte de sus familias o personas responsables.</w:t>
      </w:r>
    </w:p>
    <w:p w14:paraId="490B4573" w14:textId="77777777" w:rsidR="00E63925" w:rsidRDefault="00E63925" w:rsidP="00E63925">
      <w:pPr>
        <w:spacing w:line="360" w:lineRule="auto"/>
        <w:ind w:right="-18"/>
        <w:jc w:val="both"/>
        <w:rPr>
          <w:lang w:val="es-DO"/>
        </w:rPr>
      </w:pPr>
      <w:r>
        <w:rPr>
          <w:lang w:val="es-DO"/>
        </w:rPr>
        <w:t xml:space="preserve"> La institución ofrece servicios integrales de atención en los centros a </w:t>
      </w:r>
      <w:proofErr w:type="gramStart"/>
      <w:r w:rsidRPr="007337D5">
        <w:rPr>
          <w:lang w:val="es-DO"/>
        </w:rPr>
        <w:t xml:space="preserve">niñas </w:t>
      </w:r>
      <w:r>
        <w:rPr>
          <w:lang w:val="es-DO"/>
        </w:rPr>
        <w:t>y niños</w:t>
      </w:r>
      <w:proofErr w:type="gramEnd"/>
      <w:r>
        <w:rPr>
          <w:lang w:val="es-DO"/>
        </w:rPr>
        <w:t xml:space="preserve"> </w:t>
      </w:r>
      <w:r w:rsidRPr="007337D5">
        <w:rPr>
          <w:lang w:val="es-DO"/>
        </w:rPr>
        <w:t>en condiciones de vulnerabilidad, propiciando diversas experiencias que les permit</w:t>
      </w:r>
      <w:r>
        <w:rPr>
          <w:lang w:val="es-DO"/>
        </w:rPr>
        <w:t>an</w:t>
      </w:r>
      <w:r w:rsidRPr="007337D5">
        <w:rPr>
          <w:lang w:val="es-DO"/>
        </w:rPr>
        <w:t xml:space="preserve"> desarrollarse</w:t>
      </w:r>
      <w:r>
        <w:rPr>
          <w:lang w:val="es-DO"/>
        </w:rPr>
        <w:t xml:space="preserve"> </w:t>
      </w:r>
      <w:r w:rsidRPr="007337D5">
        <w:rPr>
          <w:lang w:val="es-DO"/>
        </w:rPr>
        <w:t>durante sus primeros años de vida</w:t>
      </w:r>
      <w:r>
        <w:rPr>
          <w:lang w:val="es-DO"/>
        </w:rPr>
        <w:t xml:space="preserve">. </w:t>
      </w:r>
    </w:p>
    <w:p w14:paraId="5074335A" w14:textId="77777777" w:rsidR="00E63925" w:rsidRDefault="00E63925" w:rsidP="00E63925">
      <w:pPr>
        <w:spacing w:line="360" w:lineRule="auto"/>
        <w:ind w:right="-18"/>
        <w:jc w:val="both"/>
        <w:rPr>
          <w:lang w:val="es-DO"/>
        </w:rPr>
      </w:pPr>
      <w:r>
        <w:rPr>
          <w:lang w:val="es-DO"/>
        </w:rPr>
        <w:t>Los servicios ofrecidos están integrados por la implementación de seis (</w:t>
      </w:r>
      <w:r w:rsidRPr="007337D5">
        <w:rPr>
          <w:lang w:val="es-DO"/>
        </w:rPr>
        <w:t>6</w:t>
      </w:r>
      <w:r>
        <w:rPr>
          <w:lang w:val="es-DO"/>
        </w:rPr>
        <w:t>)</w:t>
      </w:r>
      <w:r w:rsidRPr="007337D5">
        <w:rPr>
          <w:lang w:val="es-DO"/>
        </w:rPr>
        <w:t xml:space="preserve"> componentes del modelo de atención</w:t>
      </w:r>
      <w:r>
        <w:rPr>
          <w:lang w:val="es-DO"/>
        </w:rPr>
        <w:t xml:space="preserve">: </w:t>
      </w:r>
      <w:r w:rsidRPr="007337D5">
        <w:rPr>
          <w:lang w:val="es-DO"/>
        </w:rPr>
        <w:t>estimulación oportuna y educación inicial</w:t>
      </w:r>
      <w:r>
        <w:rPr>
          <w:lang w:val="es-DO"/>
        </w:rPr>
        <w:t xml:space="preserve">, </w:t>
      </w:r>
      <w:r w:rsidRPr="007337D5">
        <w:rPr>
          <w:lang w:val="es-DO"/>
        </w:rPr>
        <w:t>salud y nutrición</w:t>
      </w:r>
      <w:r>
        <w:rPr>
          <w:lang w:val="es-DO"/>
        </w:rPr>
        <w:t xml:space="preserve">, </w:t>
      </w:r>
      <w:r w:rsidRPr="007337D5">
        <w:rPr>
          <w:lang w:val="es-DO"/>
        </w:rPr>
        <w:t>atención a las necesidades educativas especiales y condición de discapacidad</w:t>
      </w:r>
      <w:r>
        <w:rPr>
          <w:lang w:val="es-DO"/>
        </w:rPr>
        <w:t>, p</w:t>
      </w:r>
      <w:r w:rsidRPr="007337D5">
        <w:rPr>
          <w:lang w:val="es-DO"/>
        </w:rPr>
        <w:t>rotección contra la violencia</w:t>
      </w:r>
      <w:r>
        <w:rPr>
          <w:lang w:val="es-DO"/>
        </w:rPr>
        <w:t xml:space="preserve">, </w:t>
      </w:r>
      <w:r w:rsidRPr="007337D5">
        <w:rPr>
          <w:lang w:val="es-DO"/>
        </w:rPr>
        <w:t>registro de nacimiento</w:t>
      </w:r>
      <w:r>
        <w:rPr>
          <w:lang w:val="es-DO"/>
        </w:rPr>
        <w:t xml:space="preserve">, </w:t>
      </w:r>
      <w:r w:rsidRPr="007337D5">
        <w:rPr>
          <w:lang w:val="es-DO"/>
        </w:rPr>
        <w:t>familia y comunidades</w:t>
      </w:r>
      <w:r>
        <w:rPr>
          <w:lang w:val="es-DO"/>
        </w:rPr>
        <w:t>.</w:t>
      </w:r>
    </w:p>
    <w:p w14:paraId="14E2F716" w14:textId="77777777" w:rsidR="00E63925" w:rsidRPr="00B30C3A" w:rsidRDefault="00E63925" w:rsidP="00E63925">
      <w:pPr>
        <w:spacing w:line="360" w:lineRule="auto"/>
        <w:ind w:right="-18"/>
        <w:jc w:val="both"/>
        <w:rPr>
          <w:lang w:val="es-DO"/>
        </w:rPr>
      </w:pPr>
      <w:r>
        <w:rPr>
          <w:lang w:val="es-DO"/>
        </w:rPr>
        <w:t>D</w:t>
      </w:r>
      <w:r w:rsidRPr="00B30C3A">
        <w:rPr>
          <w:lang w:val="es-DO"/>
        </w:rPr>
        <w:t xml:space="preserve">entro de sus múltiples funciones, trabaja </w:t>
      </w:r>
      <w:r>
        <w:rPr>
          <w:lang w:val="es-DO"/>
        </w:rPr>
        <w:t>por</w:t>
      </w:r>
      <w:r w:rsidRPr="00B30C3A">
        <w:rPr>
          <w:lang w:val="es-DO"/>
        </w:rPr>
        <w:t xml:space="preserve"> la transformación social, impulsando la solidaridad, la participación de las familias, la sociedad civil y las organizaciones gubernamentales y no gubernamentales, garantizando el bien común, la preservación del medio ambiente,</w:t>
      </w:r>
      <w:r>
        <w:rPr>
          <w:lang w:val="es-DO"/>
        </w:rPr>
        <w:t xml:space="preserve"> la</w:t>
      </w:r>
      <w:r w:rsidRPr="00B30C3A">
        <w:rPr>
          <w:lang w:val="es-DO"/>
        </w:rPr>
        <w:t xml:space="preserve"> promoción del buen trato</w:t>
      </w:r>
      <w:r>
        <w:rPr>
          <w:lang w:val="es-DO"/>
        </w:rPr>
        <w:t xml:space="preserve"> y</w:t>
      </w:r>
      <w:r w:rsidRPr="00B30C3A">
        <w:rPr>
          <w:lang w:val="es-DO"/>
        </w:rPr>
        <w:t xml:space="preserve"> el rescate de la cultura</w:t>
      </w:r>
      <w:r>
        <w:rPr>
          <w:lang w:val="es-DO"/>
        </w:rPr>
        <w:t xml:space="preserve">. Se priorizan </w:t>
      </w:r>
      <w:r w:rsidRPr="00B30C3A">
        <w:rPr>
          <w:lang w:val="es-DO"/>
        </w:rPr>
        <w:t>los territorios con mayores niveles de vulnerabilidad</w:t>
      </w:r>
      <w:r>
        <w:rPr>
          <w:lang w:val="es-DO"/>
        </w:rPr>
        <w:t xml:space="preserve"> con </w:t>
      </w:r>
      <w:r w:rsidRPr="00B30C3A">
        <w:rPr>
          <w:lang w:val="es-DO"/>
        </w:rPr>
        <w:t>apertura</w:t>
      </w:r>
      <w:r>
        <w:rPr>
          <w:lang w:val="es-DO"/>
        </w:rPr>
        <w:t xml:space="preserve"> de </w:t>
      </w:r>
      <w:r w:rsidRPr="00B30C3A">
        <w:rPr>
          <w:lang w:val="es-DO"/>
        </w:rPr>
        <w:t xml:space="preserve">nuevos centros de servicios. </w:t>
      </w:r>
    </w:p>
    <w:p w14:paraId="622DD657" w14:textId="77777777" w:rsidR="00E63925" w:rsidRPr="004110BA" w:rsidRDefault="00E63925" w:rsidP="00E63925">
      <w:pPr>
        <w:spacing w:line="360" w:lineRule="auto"/>
        <w:ind w:right="-18"/>
        <w:jc w:val="both"/>
        <w:rPr>
          <w:lang w:val="es-DO"/>
        </w:rPr>
      </w:pPr>
      <w:r>
        <w:rPr>
          <w:lang w:val="es-DO"/>
        </w:rPr>
        <w:t xml:space="preserve">Por esa razón, en </w:t>
      </w:r>
      <w:r w:rsidRPr="00B30C3A">
        <w:rPr>
          <w:lang w:val="es-DO"/>
        </w:rPr>
        <w:t>el</w:t>
      </w:r>
      <w:r>
        <w:rPr>
          <w:lang w:val="es-DO"/>
        </w:rPr>
        <w:t xml:space="preserve"> eje estratégico Redes y Comunidades</w:t>
      </w:r>
      <w:r w:rsidRPr="00B30C3A">
        <w:rPr>
          <w:lang w:val="es-DO"/>
        </w:rPr>
        <w:t xml:space="preserve"> del Plan </w:t>
      </w:r>
      <w:r>
        <w:rPr>
          <w:lang w:val="es-DO"/>
        </w:rPr>
        <w:t xml:space="preserve">Estratégico Institucional (PEI), </w:t>
      </w:r>
      <w:r w:rsidRPr="00B30C3A">
        <w:rPr>
          <w:lang w:val="es-DO"/>
        </w:rPr>
        <w:t>se ejecutaron acciones para lograr el producto</w:t>
      </w:r>
      <w:r>
        <w:rPr>
          <w:lang w:val="es-DO"/>
        </w:rPr>
        <w:t xml:space="preserve"> “</w:t>
      </w:r>
      <w:r w:rsidRPr="00B30C3A">
        <w:rPr>
          <w:lang w:val="es-DO"/>
        </w:rPr>
        <w:t xml:space="preserve">Comunidades acompañadas en la formulación y ejecución de acciones </w:t>
      </w:r>
      <w:r>
        <w:rPr>
          <w:lang w:val="es-DO"/>
        </w:rPr>
        <w:t>que aseguren</w:t>
      </w:r>
      <w:r w:rsidRPr="00B30C3A">
        <w:rPr>
          <w:lang w:val="es-DO"/>
        </w:rPr>
        <w:t xml:space="preserve"> entornos favorables para </w:t>
      </w:r>
      <w:proofErr w:type="gramStart"/>
      <w:r w:rsidRPr="00B30C3A">
        <w:rPr>
          <w:lang w:val="es-DO"/>
        </w:rPr>
        <w:t xml:space="preserve">los </w:t>
      </w:r>
      <w:r>
        <w:rPr>
          <w:lang w:val="es-DO"/>
        </w:rPr>
        <w:t>n</w:t>
      </w:r>
      <w:r w:rsidRPr="00B30C3A">
        <w:rPr>
          <w:lang w:val="es-DO"/>
        </w:rPr>
        <w:t xml:space="preserve">iños y las </w:t>
      </w:r>
      <w:r>
        <w:rPr>
          <w:lang w:val="es-DO"/>
        </w:rPr>
        <w:t>n</w:t>
      </w:r>
      <w:r w:rsidRPr="00B30C3A">
        <w:rPr>
          <w:lang w:val="es-DO"/>
        </w:rPr>
        <w:t>iñas</w:t>
      </w:r>
      <w:proofErr w:type="gramEnd"/>
      <w:r w:rsidRPr="00B30C3A">
        <w:rPr>
          <w:lang w:val="es-DO"/>
        </w:rPr>
        <w:t xml:space="preserve"> menores de cinco años</w:t>
      </w:r>
      <w:r>
        <w:rPr>
          <w:lang w:val="es-DO"/>
        </w:rPr>
        <w:t>”</w:t>
      </w:r>
      <w:r w:rsidRPr="00B30C3A">
        <w:rPr>
          <w:lang w:val="es-DO"/>
        </w:rPr>
        <w:t>, con la finalidad de reducir riesgos desfavorables para el desarrollo oportuno de la población infantil en la Rep</w:t>
      </w:r>
      <w:r>
        <w:rPr>
          <w:lang w:val="es-DO"/>
        </w:rPr>
        <w:t>ú</w:t>
      </w:r>
      <w:r w:rsidRPr="00B30C3A">
        <w:rPr>
          <w:lang w:val="es-DO"/>
        </w:rPr>
        <w:t xml:space="preserve">blica Dominicana. </w:t>
      </w:r>
    </w:p>
    <w:p w14:paraId="1384AF29" w14:textId="77777777" w:rsidR="00E63925" w:rsidRPr="00C56F30" w:rsidRDefault="00E63925" w:rsidP="00E63925">
      <w:pPr>
        <w:pStyle w:val="Ttulo1"/>
        <w:numPr>
          <w:ilvl w:val="0"/>
          <w:numId w:val="45"/>
        </w:numPr>
      </w:pPr>
      <w:bookmarkStart w:id="2" w:name="_Toc122040191"/>
      <w:proofErr w:type="spellStart"/>
      <w:r w:rsidRPr="00C56F30">
        <w:lastRenderedPageBreak/>
        <w:t>Resumen</w:t>
      </w:r>
      <w:proofErr w:type="spellEnd"/>
      <w:r w:rsidRPr="00C56F30">
        <w:t xml:space="preserve"> </w:t>
      </w:r>
      <w:proofErr w:type="spellStart"/>
      <w:r>
        <w:t>e</w:t>
      </w:r>
      <w:r w:rsidRPr="00C56F30">
        <w:t>jecutivo</w:t>
      </w:r>
      <w:bookmarkEnd w:id="2"/>
      <w:proofErr w:type="spellEnd"/>
    </w:p>
    <w:p w14:paraId="64406C6B" w14:textId="77777777" w:rsidR="00E63925" w:rsidRPr="006F02A8" w:rsidRDefault="00E63925" w:rsidP="00E63925">
      <w:pPr>
        <w:jc w:val="both"/>
        <w:rPr>
          <w:rFonts w:eastAsia="Calibri"/>
          <w:sz w:val="18"/>
          <w:lang w:val="es-DO"/>
        </w:rPr>
      </w:pPr>
      <w:r w:rsidRPr="002B4451">
        <w:rPr>
          <w:rFonts w:eastAsia="Calibri"/>
          <w:noProof/>
          <w:sz w:val="18"/>
          <w:lang w:val="es-DO" w:eastAsia="es-DO"/>
        </w:rPr>
        <mc:AlternateContent>
          <mc:Choice Requires="wps">
            <w:drawing>
              <wp:anchor distT="0" distB="0" distL="114300" distR="114300" simplePos="0" relativeHeight="251789312" behindDoc="0" locked="0" layoutInCell="1" allowOverlap="1" wp14:anchorId="59E4EA60" wp14:editId="3E005531">
                <wp:simplePos x="0" y="0"/>
                <wp:positionH relativeFrom="margin">
                  <wp:align>center</wp:align>
                </wp:positionH>
                <wp:positionV relativeFrom="paragraph">
                  <wp:posOffset>97155</wp:posOffset>
                </wp:positionV>
                <wp:extent cx="463550" cy="0"/>
                <wp:effectExtent l="0" t="19050" r="31750" b="19050"/>
                <wp:wrapNone/>
                <wp:docPr id="213336630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5D528" id="Straight Connector 21" o:spid="_x0000_s1026" style="position:absolute;z-index:251789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65pt" to="36.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" strokecolor="#ee2a24" strokeweight="2.25pt">
                <v:stroke joinstyle="miter"/>
                <w10:wrap anchorx="margin"/>
              </v:line>
            </w:pict>
          </mc:Fallback>
        </mc:AlternateContent>
      </w:r>
    </w:p>
    <w:p w14:paraId="168C2B60" w14:textId="77777777" w:rsidR="00E63925" w:rsidRPr="006F02A8" w:rsidRDefault="00E63925" w:rsidP="00E63925">
      <w:pPr>
        <w:jc w:val="center"/>
        <w:rPr>
          <w:rFonts w:eastAsia="Calibri"/>
          <w:szCs w:val="36"/>
          <w:lang w:val="es-DO"/>
        </w:rPr>
      </w:pPr>
      <w:r w:rsidRPr="006F02A8">
        <w:rPr>
          <w:rFonts w:eastAsia="Calibri"/>
          <w:szCs w:val="36"/>
          <w:lang w:val="es-DO"/>
        </w:rPr>
        <w:t>Memoria institucional 2022</w:t>
      </w:r>
    </w:p>
    <w:p w14:paraId="1A68C7F0" w14:textId="77777777" w:rsidR="00E63925" w:rsidRPr="006F02A8" w:rsidRDefault="00E63925" w:rsidP="00E63925">
      <w:pPr>
        <w:spacing w:line="360" w:lineRule="auto"/>
        <w:jc w:val="both"/>
        <w:rPr>
          <w:rFonts w:eastAsia="Calibri"/>
          <w:lang w:val="es-DO"/>
        </w:rPr>
      </w:pPr>
    </w:p>
    <w:p w14:paraId="40CAEF4B" w14:textId="77777777" w:rsidR="00E63925" w:rsidRPr="001364DF" w:rsidRDefault="00E63925" w:rsidP="00E63925">
      <w:pPr>
        <w:spacing w:line="360" w:lineRule="auto"/>
        <w:jc w:val="both"/>
        <w:rPr>
          <w:lang w:val="es-DO"/>
        </w:rPr>
      </w:pPr>
      <w:r w:rsidRPr="001364DF">
        <w:rPr>
          <w:lang w:val="es-DO"/>
        </w:rPr>
        <w:t>En el</w:t>
      </w:r>
      <w:r>
        <w:rPr>
          <w:lang w:val="es-DO"/>
        </w:rPr>
        <w:t xml:space="preserve"> </w:t>
      </w:r>
      <w:r w:rsidRPr="001364DF">
        <w:rPr>
          <w:lang w:val="es-DO"/>
        </w:rPr>
        <w:t>2022</w:t>
      </w:r>
      <w:r>
        <w:rPr>
          <w:lang w:val="es-DO"/>
        </w:rPr>
        <w:t>,</w:t>
      </w:r>
      <w:r w:rsidRPr="001364DF">
        <w:rPr>
          <w:lang w:val="es-DO"/>
        </w:rPr>
        <w:t xml:space="preserve"> el Instituto Nacional de Atención Integral a la Primera Infancia (</w:t>
      </w:r>
      <w:proofErr w:type="spellStart"/>
      <w:r w:rsidRPr="001364DF">
        <w:rPr>
          <w:lang w:val="es-DO"/>
        </w:rPr>
        <w:t>Inaipi</w:t>
      </w:r>
      <w:proofErr w:type="spellEnd"/>
      <w:r>
        <w:rPr>
          <w:lang w:val="es-DO"/>
        </w:rPr>
        <w:t xml:space="preserve">) avanzó en el alcance de su principal </w:t>
      </w:r>
      <w:r w:rsidRPr="001364DF">
        <w:rPr>
          <w:lang w:val="es-DO"/>
        </w:rPr>
        <w:t>objetivo</w:t>
      </w:r>
      <w:r>
        <w:rPr>
          <w:lang w:val="es-DO"/>
        </w:rPr>
        <w:t xml:space="preserve">, </w:t>
      </w:r>
      <w:r w:rsidRPr="001364DF">
        <w:rPr>
          <w:lang w:val="es-DO"/>
        </w:rPr>
        <w:t>de garantizar la atención integral y la educación inicial desde un enfoque de derechos, enfatizando buenas prácticas educativas en ambientes armoniosos y seguro</w:t>
      </w:r>
      <w:r>
        <w:rPr>
          <w:lang w:val="es-DO"/>
        </w:rPr>
        <w:t>s</w:t>
      </w:r>
      <w:r w:rsidRPr="001364DF">
        <w:rPr>
          <w:lang w:val="es-DO"/>
        </w:rPr>
        <w:t xml:space="preserve">, </w:t>
      </w:r>
      <w:r>
        <w:rPr>
          <w:lang w:val="es-DO"/>
        </w:rPr>
        <w:t>para</w:t>
      </w:r>
      <w:r w:rsidRPr="001364DF">
        <w:rPr>
          <w:lang w:val="es-DO"/>
        </w:rPr>
        <w:t xml:space="preserve"> fortalecer la construcción de aprendizaje significativo y el desarrollo progresivo de las competencias en </w:t>
      </w:r>
      <w:proofErr w:type="gramStart"/>
      <w:r w:rsidRPr="001364DF">
        <w:rPr>
          <w:lang w:val="es-DO"/>
        </w:rPr>
        <w:t>los niños y las niñas</w:t>
      </w:r>
      <w:proofErr w:type="gramEnd"/>
      <w:r w:rsidRPr="001364DF">
        <w:rPr>
          <w:lang w:val="es-DO"/>
        </w:rPr>
        <w:t xml:space="preserve"> desde</w:t>
      </w:r>
      <w:r>
        <w:rPr>
          <w:lang w:val="es-DO"/>
        </w:rPr>
        <w:t xml:space="preserve"> </w:t>
      </w:r>
      <w:r w:rsidRPr="001364DF">
        <w:rPr>
          <w:lang w:val="es-DO"/>
        </w:rPr>
        <w:t>0 a</w:t>
      </w:r>
      <w:r>
        <w:rPr>
          <w:lang w:val="es-DO"/>
        </w:rPr>
        <w:t xml:space="preserve"> 5 años.</w:t>
      </w:r>
    </w:p>
    <w:p w14:paraId="444AF76C" w14:textId="77777777" w:rsidR="00E63925" w:rsidRDefault="00E63925" w:rsidP="00E63925">
      <w:pPr>
        <w:spacing w:line="360" w:lineRule="auto"/>
        <w:jc w:val="both"/>
        <w:rPr>
          <w:lang w:val="es-DO"/>
        </w:rPr>
      </w:pPr>
      <w:r w:rsidRPr="001364DF">
        <w:rPr>
          <w:lang w:val="es-DO"/>
        </w:rPr>
        <w:t xml:space="preserve">Se fortaleció la gestión de la prestación de servicios esenciales a </w:t>
      </w:r>
      <w:r>
        <w:rPr>
          <w:lang w:val="es-DO"/>
        </w:rPr>
        <w:t>la primera infancia</w:t>
      </w:r>
      <w:r w:rsidRPr="001364DF">
        <w:rPr>
          <w:lang w:val="es-DO"/>
        </w:rPr>
        <w:t xml:space="preserve"> a través de las articulaciones en</w:t>
      </w:r>
      <w:r>
        <w:rPr>
          <w:lang w:val="es-DO"/>
        </w:rPr>
        <w:t xml:space="preserve"> los</w:t>
      </w:r>
      <w:r w:rsidRPr="001364DF">
        <w:rPr>
          <w:lang w:val="es-DO"/>
        </w:rPr>
        <w:t xml:space="preserve"> territorio</w:t>
      </w:r>
      <w:r>
        <w:rPr>
          <w:lang w:val="es-DO"/>
        </w:rPr>
        <w:t>s</w:t>
      </w:r>
      <w:r w:rsidRPr="001364DF">
        <w:rPr>
          <w:lang w:val="es-DO"/>
        </w:rPr>
        <w:t xml:space="preserve"> y las redes de servicios, transformando las buenas prácticas de crianza </w:t>
      </w:r>
      <w:r>
        <w:rPr>
          <w:lang w:val="es-DO"/>
        </w:rPr>
        <w:t xml:space="preserve">con el acompañamiento permanente a las familias para que refuercen sus competencias. </w:t>
      </w:r>
    </w:p>
    <w:p w14:paraId="0B02C8A6" w14:textId="77777777" w:rsidR="00E63925" w:rsidRPr="002879AB" w:rsidRDefault="00E63925" w:rsidP="00E63925">
      <w:pPr>
        <w:spacing w:line="360" w:lineRule="auto"/>
        <w:jc w:val="both"/>
        <w:rPr>
          <w:lang w:val="es-DO"/>
        </w:rPr>
      </w:pPr>
      <w:r>
        <w:rPr>
          <w:lang w:val="es-DO"/>
        </w:rPr>
        <w:t>Con la promulgación de</w:t>
      </w:r>
      <w:r w:rsidRPr="002879AB">
        <w:rPr>
          <w:lang w:val="es-DO"/>
        </w:rPr>
        <w:t xml:space="preserve"> la Ley 342-22</w:t>
      </w:r>
      <w:r>
        <w:rPr>
          <w:lang w:val="es-DO"/>
        </w:rPr>
        <w:t xml:space="preserve"> que crea </w:t>
      </w:r>
      <w:r w:rsidRPr="008D61BB">
        <w:rPr>
          <w:lang w:val="es-DO"/>
        </w:rPr>
        <w:t>el Sistema Nacional de Protección y Atención Integral a la Primera Infancia</w:t>
      </w:r>
      <w:r>
        <w:rPr>
          <w:lang w:val="es-DO"/>
        </w:rPr>
        <w:t xml:space="preserve"> y el </w:t>
      </w:r>
      <w:proofErr w:type="spellStart"/>
      <w:r>
        <w:rPr>
          <w:lang w:val="es-DO"/>
        </w:rPr>
        <w:t>Inaipi</w:t>
      </w:r>
      <w:proofErr w:type="spellEnd"/>
      <w:r>
        <w:rPr>
          <w:lang w:val="es-DO"/>
        </w:rPr>
        <w:t xml:space="preserve"> se amplían los servicios, protección y universalización en favor de esa población.</w:t>
      </w:r>
    </w:p>
    <w:p w14:paraId="04D836B0" w14:textId="77777777" w:rsidR="00E63925" w:rsidRPr="001364DF" w:rsidRDefault="00E63925" w:rsidP="00E63925">
      <w:pPr>
        <w:spacing w:line="360" w:lineRule="auto"/>
        <w:jc w:val="both"/>
        <w:rPr>
          <w:lang w:val="es-DO"/>
        </w:rPr>
      </w:pPr>
      <w:r w:rsidRPr="001364DF">
        <w:rPr>
          <w:lang w:val="es-DO"/>
        </w:rPr>
        <w:t>Se promovió la formación continua de los recursos humanos de los diferentes servicios de atención, en articulación con las instituciones correspondientes, a la vez que se propició la participación de las familias y comunidades en la cogestión en un marco de corresponsabilidad, para asegurar la integridad física y psicológica de lo</w:t>
      </w:r>
      <w:r>
        <w:rPr>
          <w:lang w:val="es-DO"/>
        </w:rPr>
        <w:t>s infante</w:t>
      </w:r>
      <w:r w:rsidRPr="001364DF">
        <w:rPr>
          <w:lang w:val="es-DO"/>
        </w:rPr>
        <w:t>s que reciben los servicios.</w:t>
      </w:r>
    </w:p>
    <w:p w14:paraId="75B6C21F" w14:textId="77777777" w:rsidR="00E63925" w:rsidRPr="001364DF" w:rsidRDefault="00E63925" w:rsidP="00E63925">
      <w:pPr>
        <w:spacing w:line="360" w:lineRule="auto"/>
        <w:jc w:val="both"/>
        <w:rPr>
          <w:lang w:val="es-DO"/>
        </w:rPr>
      </w:pPr>
      <w:proofErr w:type="gramStart"/>
      <w:r>
        <w:rPr>
          <w:lang w:val="es-DO"/>
        </w:rPr>
        <w:lastRenderedPageBreak/>
        <w:t>Los</w:t>
      </w:r>
      <w:r w:rsidRPr="001364DF">
        <w:rPr>
          <w:lang w:val="es-DO"/>
        </w:rPr>
        <w:t xml:space="preserve"> niños y las niñas</w:t>
      </w:r>
      <w:proofErr w:type="gramEnd"/>
      <w:r w:rsidRPr="001364DF">
        <w:rPr>
          <w:lang w:val="es-DO"/>
        </w:rPr>
        <w:t xml:space="preserve"> que participaron del programa y sus familias recibieron los siguientes servicios: </w:t>
      </w:r>
    </w:p>
    <w:p w14:paraId="7F420456" w14:textId="77777777" w:rsidR="00E63925" w:rsidRPr="001364DF" w:rsidRDefault="00E63925" w:rsidP="00E63925">
      <w:pPr>
        <w:pStyle w:val="Prrafodelista"/>
        <w:numPr>
          <w:ilvl w:val="0"/>
          <w:numId w:val="2"/>
        </w:numPr>
        <w:spacing w:line="360" w:lineRule="auto"/>
        <w:jc w:val="both"/>
        <w:rPr>
          <w:lang w:val="es-DO"/>
        </w:rPr>
      </w:pPr>
      <w:r w:rsidRPr="001364DF">
        <w:rPr>
          <w:lang w:val="es-DO"/>
        </w:rPr>
        <w:t>Seguimiento a la gestación y parto saludable.</w:t>
      </w:r>
    </w:p>
    <w:p w14:paraId="22AD58CC" w14:textId="77777777" w:rsidR="00E63925" w:rsidRPr="001364DF" w:rsidRDefault="00E63925" w:rsidP="00E63925">
      <w:pPr>
        <w:pStyle w:val="Prrafodelista"/>
        <w:numPr>
          <w:ilvl w:val="0"/>
          <w:numId w:val="2"/>
        </w:numPr>
        <w:spacing w:line="360" w:lineRule="auto"/>
        <w:jc w:val="both"/>
        <w:rPr>
          <w:lang w:val="es-DO"/>
        </w:rPr>
      </w:pPr>
      <w:r w:rsidRPr="001364DF">
        <w:rPr>
          <w:lang w:val="es-DO"/>
        </w:rPr>
        <w:t xml:space="preserve">Seguimiento al crecimiento y desarrollo de </w:t>
      </w:r>
      <w:proofErr w:type="gramStart"/>
      <w:r w:rsidRPr="001364DF">
        <w:rPr>
          <w:lang w:val="es-DO"/>
        </w:rPr>
        <w:t>los niños y niñas</w:t>
      </w:r>
      <w:proofErr w:type="gramEnd"/>
      <w:r w:rsidRPr="001364DF">
        <w:rPr>
          <w:lang w:val="es-DO"/>
        </w:rPr>
        <w:t>.</w:t>
      </w:r>
    </w:p>
    <w:p w14:paraId="6F343FD5" w14:textId="77777777" w:rsidR="00E63925" w:rsidRPr="001364DF" w:rsidRDefault="00E63925" w:rsidP="00E63925">
      <w:pPr>
        <w:pStyle w:val="Prrafodelista"/>
        <w:numPr>
          <w:ilvl w:val="0"/>
          <w:numId w:val="2"/>
        </w:numPr>
        <w:spacing w:line="360" w:lineRule="auto"/>
        <w:jc w:val="both"/>
        <w:rPr>
          <w:lang w:val="es-DO"/>
        </w:rPr>
      </w:pPr>
      <w:r w:rsidRPr="001364DF">
        <w:rPr>
          <w:lang w:val="es-DO"/>
        </w:rPr>
        <w:t>Promoción de la lactancia materna exclusiva.</w:t>
      </w:r>
    </w:p>
    <w:p w14:paraId="4281B149" w14:textId="77777777" w:rsidR="00E63925" w:rsidRPr="001364DF" w:rsidRDefault="00E63925" w:rsidP="00E63925">
      <w:pPr>
        <w:pStyle w:val="Prrafodelista"/>
        <w:numPr>
          <w:ilvl w:val="0"/>
          <w:numId w:val="2"/>
        </w:numPr>
        <w:spacing w:line="360" w:lineRule="auto"/>
        <w:jc w:val="both"/>
        <w:rPr>
          <w:lang w:val="es-DO"/>
        </w:rPr>
      </w:pPr>
      <w:r w:rsidRPr="001364DF">
        <w:rPr>
          <w:lang w:val="es-DO"/>
        </w:rPr>
        <w:t>Educación en nutrición y micronutrientes</w:t>
      </w:r>
      <w:r>
        <w:rPr>
          <w:lang w:val="es-DO"/>
        </w:rPr>
        <w:t>.</w:t>
      </w:r>
    </w:p>
    <w:p w14:paraId="047B0E5F" w14:textId="77777777" w:rsidR="00E63925" w:rsidRPr="001364DF" w:rsidRDefault="00E63925" w:rsidP="00E63925">
      <w:pPr>
        <w:pStyle w:val="Prrafodelista"/>
        <w:numPr>
          <w:ilvl w:val="0"/>
          <w:numId w:val="2"/>
        </w:numPr>
        <w:spacing w:line="360" w:lineRule="auto"/>
        <w:jc w:val="both"/>
        <w:rPr>
          <w:lang w:val="es-DO"/>
        </w:rPr>
      </w:pPr>
      <w:r w:rsidRPr="001364DF">
        <w:rPr>
          <w:lang w:val="es-DO"/>
        </w:rPr>
        <w:t>Gestión y seguimiento para la obtención de registro de nacimiento.</w:t>
      </w:r>
    </w:p>
    <w:p w14:paraId="7FE3059C" w14:textId="77777777" w:rsidR="00E63925" w:rsidRPr="001364DF" w:rsidRDefault="00E63925" w:rsidP="00E63925">
      <w:pPr>
        <w:pStyle w:val="Prrafodelista"/>
        <w:numPr>
          <w:ilvl w:val="0"/>
          <w:numId w:val="2"/>
        </w:numPr>
        <w:spacing w:line="360" w:lineRule="auto"/>
        <w:jc w:val="both"/>
        <w:rPr>
          <w:lang w:val="es-DO"/>
        </w:rPr>
      </w:pPr>
      <w:r w:rsidRPr="001364DF">
        <w:rPr>
          <w:lang w:val="es-DO"/>
        </w:rPr>
        <w:t>Estimulación temprana.</w:t>
      </w:r>
    </w:p>
    <w:p w14:paraId="435B2D3B" w14:textId="77777777" w:rsidR="00E63925" w:rsidRPr="001364DF" w:rsidRDefault="00E63925" w:rsidP="00E63925">
      <w:pPr>
        <w:pStyle w:val="Prrafodelista"/>
        <w:numPr>
          <w:ilvl w:val="0"/>
          <w:numId w:val="2"/>
        </w:numPr>
        <w:spacing w:line="360" w:lineRule="auto"/>
        <w:jc w:val="both"/>
        <w:rPr>
          <w:lang w:val="es-DO"/>
        </w:rPr>
      </w:pPr>
      <w:r w:rsidRPr="001364DF">
        <w:rPr>
          <w:lang w:val="es-DO"/>
        </w:rPr>
        <w:t>Educación inicial.</w:t>
      </w:r>
    </w:p>
    <w:p w14:paraId="1BE2F824" w14:textId="77777777" w:rsidR="00E63925" w:rsidRPr="001364DF" w:rsidRDefault="00E63925" w:rsidP="00E63925">
      <w:pPr>
        <w:pStyle w:val="Prrafodelista"/>
        <w:numPr>
          <w:ilvl w:val="0"/>
          <w:numId w:val="2"/>
        </w:numPr>
        <w:spacing w:line="360" w:lineRule="auto"/>
        <w:jc w:val="both"/>
        <w:rPr>
          <w:lang w:val="es-DO"/>
        </w:rPr>
      </w:pPr>
      <w:r w:rsidRPr="001364DF">
        <w:rPr>
          <w:lang w:val="es-DO"/>
        </w:rPr>
        <w:t>Acompañamiento en los hogares a las familias.</w:t>
      </w:r>
    </w:p>
    <w:p w14:paraId="6D565065" w14:textId="77777777" w:rsidR="00E63925" w:rsidRPr="001364DF" w:rsidRDefault="00E63925" w:rsidP="00E63925">
      <w:pPr>
        <w:pStyle w:val="Prrafodelista"/>
        <w:numPr>
          <w:ilvl w:val="0"/>
          <w:numId w:val="2"/>
        </w:numPr>
        <w:spacing w:line="360" w:lineRule="auto"/>
        <w:jc w:val="both"/>
        <w:rPr>
          <w:lang w:val="es-DO"/>
        </w:rPr>
      </w:pPr>
      <w:r w:rsidRPr="001364DF">
        <w:rPr>
          <w:lang w:val="es-DO"/>
        </w:rPr>
        <w:t>Detección oportuna de necesidades especiales en los ámbitos educativos, sociales y de protección, detección y atención a la discapacidad.</w:t>
      </w:r>
    </w:p>
    <w:p w14:paraId="2357324C" w14:textId="77777777" w:rsidR="00E63925" w:rsidRPr="001364DF" w:rsidRDefault="00E63925" w:rsidP="00E63925">
      <w:pPr>
        <w:pStyle w:val="Prrafodelista"/>
        <w:numPr>
          <w:ilvl w:val="0"/>
          <w:numId w:val="2"/>
        </w:numPr>
        <w:spacing w:line="360" w:lineRule="auto"/>
        <w:jc w:val="both"/>
        <w:rPr>
          <w:lang w:val="es-DO"/>
        </w:rPr>
      </w:pPr>
      <w:r w:rsidRPr="001364DF">
        <w:rPr>
          <w:lang w:val="es-DO"/>
        </w:rPr>
        <w:t>Formación y capacitación a las familias.</w:t>
      </w:r>
    </w:p>
    <w:p w14:paraId="63314DF9" w14:textId="77777777" w:rsidR="00E63925" w:rsidRPr="001364DF" w:rsidRDefault="00E63925" w:rsidP="00E63925">
      <w:pPr>
        <w:pStyle w:val="Prrafodelista"/>
        <w:numPr>
          <w:ilvl w:val="0"/>
          <w:numId w:val="2"/>
        </w:numPr>
        <w:spacing w:line="360" w:lineRule="auto"/>
        <w:jc w:val="both"/>
        <w:rPr>
          <w:lang w:val="es-DO"/>
        </w:rPr>
      </w:pPr>
      <w:r w:rsidRPr="001364DF">
        <w:rPr>
          <w:lang w:val="es-DO"/>
        </w:rPr>
        <w:t>Información, sensibilización, movilización comunitaria y servicios de salud a las familias.</w:t>
      </w:r>
    </w:p>
    <w:p w14:paraId="7589246B" w14:textId="77777777" w:rsidR="00E63925" w:rsidRPr="001364DF" w:rsidRDefault="00E63925" w:rsidP="00E63925">
      <w:pPr>
        <w:pStyle w:val="Prrafodelista"/>
        <w:numPr>
          <w:ilvl w:val="0"/>
          <w:numId w:val="2"/>
        </w:numPr>
        <w:spacing w:line="360" w:lineRule="auto"/>
        <w:jc w:val="both"/>
        <w:rPr>
          <w:lang w:val="es-DO"/>
        </w:rPr>
      </w:pPr>
      <w:r w:rsidRPr="001364DF">
        <w:rPr>
          <w:lang w:val="es-DO"/>
        </w:rPr>
        <w:t xml:space="preserve">Inclusión y seguimiento a </w:t>
      </w:r>
      <w:proofErr w:type="gramStart"/>
      <w:r w:rsidRPr="001364DF">
        <w:rPr>
          <w:lang w:val="es-DO"/>
        </w:rPr>
        <w:t>los niños y niñas</w:t>
      </w:r>
      <w:proofErr w:type="gramEnd"/>
      <w:r w:rsidRPr="001364DF">
        <w:rPr>
          <w:lang w:val="es-DO"/>
        </w:rPr>
        <w:t xml:space="preserve"> que presentan alguna condición de discapacidad.</w:t>
      </w:r>
    </w:p>
    <w:p w14:paraId="256493FC" w14:textId="1384F6FB" w:rsidR="00E63925" w:rsidRPr="001364DF" w:rsidRDefault="00E63925" w:rsidP="00E63925">
      <w:pPr>
        <w:spacing w:line="360" w:lineRule="auto"/>
        <w:jc w:val="both"/>
        <w:rPr>
          <w:lang w:val="es-DO"/>
        </w:rPr>
      </w:pPr>
      <w:r w:rsidRPr="001364DF">
        <w:rPr>
          <w:lang w:val="es-DO"/>
        </w:rPr>
        <w:t xml:space="preserve">El </w:t>
      </w:r>
      <w:proofErr w:type="spellStart"/>
      <w:r w:rsidRPr="001364DF">
        <w:rPr>
          <w:lang w:val="es-DO"/>
        </w:rPr>
        <w:t>Inaipi</w:t>
      </w:r>
      <w:proofErr w:type="spellEnd"/>
      <w:r w:rsidRPr="001364DF">
        <w:rPr>
          <w:lang w:val="es-DO"/>
        </w:rPr>
        <w:t xml:space="preserve"> a través del Programa Presupuestario Orientado a Resultados (</w:t>
      </w:r>
      <w:proofErr w:type="spellStart"/>
      <w:r w:rsidRPr="001364DF">
        <w:rPr>
          <w:lang w:val="es-DO"/>
        </w:rPr>
        <w:t>PPoR</w:t>
      </w:r>
      <w:proofErr w:type="spellEnd"/>
      <w:r w:rsidRPr="001364DF">
        <w:rPr>
          <w:lang w:val="es-DO"/>
        </w:rPr>
        <w:t xml:space="preserve">) realizó todos los esfuerzos institucionales para ser efectiva </w:t>
      </w:r>
      <w:r>
        <w:rPr>
          <w:lang w:val="es-DO"/>
        </w:rPr>
        <w:t xml:space="preserve">en su </w:t>
      </w:r>
      <w:r w:rsidRPr="001364DF">
        <w:rPr>
          <w:lang w:val="es-DO"/>
        </w:rPr>
        <w:t>aplicación</w:t>
      </w:r>
      <w:r>
        <w:rPr>
          <w:lang w:val="es-DO"/>
        </w:rPr>
        <w:t xml:space="preserve">. Por </w:t>
      </w:r>
      <w:r w:rsidRPr="001364DF">
        <w:rPr>
          <w:lang w:val="es-DO"/>
        </w:rPr>
        <w:t xml:space="preserve">esa razón </w:t>
      </w:r>
      <w:r>
        <w:rPr>
          <w:lang w:val="es-DO"/>
        </w:rPr>
        <w:t xml:space="preserve">es </w:t>
      </w:r>
      <w:r w:rsidRPr="001364DF">
        <w:rPr>
          <w:lang w:val="es-DO"/>
        </w:rPr>
        <w:t>que</w:t>
      </w:r>
      <w:r>
        <w:rPr>
          <w:lang w:val="es-DO"/>
        </w:rPr>
        <w:t>,</w:t>
      </w:r>
      <w:r w:rsidRPr="001364DF">
        <w:rPr>
          <w:lang w:val="es-DO"/>
        </w:rPr>
        <w:t xml:space="preserve"> en continuación con el arduo trabajo iniciado en el año 2022</w:t>
      </w:r>
      <w:r>
        <w:rPr>
          <w:lang w:val="es-DO"/>
        </w:rPr>
        <w:t xml:space="preserve">, </w:t>
      </w:r>
      <w:r w:rsidRPr="001364DF">
        <w:rPr>
          <w:lang w:val="es-DO"/>
        </w:rPr>
        <w:t>se</w:t>
      </w:r>
      <w:r>
        <w:rPr>
          <w:lang w:val="es-DO"/>
        </w:rPr>
        <w:t xml:space="preserve"> hicieron los ajustes de lugar en el mismo </w:t>
      </w:r>
      <w:r w:rsidRPr="001364DF">
        <w:rPr>
          <w:lang w:val="es-DO"/>
        </w:rPr>
        <w:t>ante la condición de interés</w:t>
      </w:r>
      <w:r>
        <w:rPr>
          <w:lang w:val="es-DO"/>
        </w:rPr>
        <w:t>,</w:t>
      </w:r>
      <w:r w:rsidRPr="001364DF">
        <w:rPr>
          <w:lang w:val="es-DO"/>
        </w:rPr>
        <w:t xml:space="preserve"> </w:t>
      </w:r>
      <w:proofErr w:type="gramStart"/>
      <w:r>
        <w:rPr>
          <w:lang w:val="es-DO"/>
        </w:rPr>
        <w:t>n</w:t>
      </w:r>
      <w:r w:rsidRPr="001364DF">
        <w:rPr>
          <w:lang w:val="es-DO"/>
        </w:rPr>
        <w:t>iños y niñas</w:t>
      </w:r>
      <w:proofErr w:type="gramEnd"/>
      <w:r>
        <w:rPr>
          <w:lang w:val="es-DO"/>
        </w:rPr>
        <w:t xml:space="preserve"> de la República Dominicana </w:t>
      </w:r>
      <w:r w:rsidRPr="001364DF">
        <w:rPr>
          <w:lang w:val="es-DO"/>
        </w:rPr>
        <w:t xml:space="preserve">entre </w:t>
      </w:r>
      <w:r>
        <w:rPr>
          <w:lang w:val="es-DO"/>
        </w:rPr>
        <w:t>0</w:t>
      </w:r>
      <w:r w:rsidRPr="001364DF">
        <w:rPr>
          <w:lang w:val="es-DO"/>
        </w:rPr>
        <w:t xml:space="preserve"> a</w:t>
      </w:r>
      <w:r>
        <w:rPr>
          <w:lang w:val="es-DO"/>
        </w:rPr>
        <w:t xml:space="preserve"> 5</w:t>
      </w:r>
      <w:r w:rsidRPr="001364DF">
        <w:rPr>
          <w:lang w:val="es-DO"/>
        </w:rPr>
        <w:t xml:space="preserve"> años, con su nivel de desarrollo infantil esperado para su rango etario, periodo 2022-2025.</w:t>
      </w:r>
    </w:p>
    <w:p w14:paraId="1E8DDF00" w14:textId="77777777" w:rsidR="00E63925" w:rsidRPr="001364DF" w:rsidRDefault="00E63925" w:rsidP="00E63925">
      <w:pPr>
        <w:spacing w:line="360" w:lineRule="auto"/>
        <w:jc w:val="both"/>
        <w:rPr>
          <w:lang w:val="es-DO"/>
        </w:rPr>
      </w:pPr>
      <w:r w:rsidRPr="001364DF">
        <w:rPr>
          <w:lang w:val="es-DO"/>
        </w:rPr>
        <w:t>Desde el Programa de Presupuesto orientado a Resultados (</w:t>
      </w:r>
      <w:proofErr w:type="spellStart"/>
      <w:r w:rsidRPr="001364DF">
        <w:rPr>
          <w:lang w:val="es-DO"/>
        </w:rPr>
        <w:t>PPoR</w:t>
      </w:r>
      <w:proofErr w:type="spellEnd"/>
      <w:r w:rsidRPr="001364DF">
        <w:rPr>
          <w:lang w:val="es-DO"/>
        </w:rPr>
        <w:t xml:space="preserve">) y dando cumplimiento al protocolo para la ejecución, seguimiento y </w:t>
      </w:r>
      <w:r w:rsidRPr="001364DF">
        <w:rPr>
          <w:lang w:val="es-DO"/>
        </w:rPr>
        <w:lastRenderedPageBreak/>
        <w:t>evaluación del programa, al tercer trimestre del año 2022, se logró el cumplimiento a las metas físicas programadas para el año en curso, teniendo como resultado:</w:t>
      </w:r>
    </w:p>
    <w:p w14:paraId="43B0BC2C" w14:textId="77777777" w:rsidR="00E63925" w:rsidRPr="001364DF" w:rsidRDefault="00E63925" w:rsidP="00E63925">
      <w:pPr>
        <w:numPr>
          <w:ilvl w:val="0"/>
          <w:numId w:val="1"/>
        </w:numPr>
        <w:spacing w:after="0" w:line="360" w:lineRule="auto"/>
        <w:contextualSpacing/>
        <w:jc w:val="both"/>
        <w:rPr>
          <w:rFonts w:eastAsia="Times New Roman"/>
          <w:lang w:val="es-DO" w:eastAsia="es-ES"/>
        </w:rPr>
      </w:pPr>
      <w:r w:rsidRPr="001364DF">
        <w:rPr>
          <w:rFonts w:eastAsia="Times New Roman"/>
          <w:lang w:val="es-DO" w:eastAsia="es-ES"/>
        </w:rPr>
        <w:t xml:space="preserve">12,477 </w:t>
      </w:r>
      <w:proofErr w:type="gramStart"/>
      <w:r w:rsidRPr="001364DF">
        <w:rPr>
          <w:rFonts w:eastAsia="Times New Roman"/>
          <w:lang w:val="es-DO" w:eastAsia="es-ES"/>
        </w:rPr>
        <w:t>niños y niñas</w:t>
      </w:r>
      <w:proofErr w:type="gramEnd"/>
      <w:r w:rsidRPr="001364DF">
        <w:rPr>
          <w:rFonts w:eastAsia="Times New Roman"/>
          <w:lang w:val="es-DO" w:eastAsia="es-ES"/>
        </w:rPr>
        <w:t xml:space="preserve"> reciben servicio de educación del 1er. ciclo del nivel inicial</w:t>
      </w:r>
      <w:r>
        <w:rPr>
          <w:rFonts w:eastAsia="Times New Roman"/>
          <w:lang w:val="es-DO" w:eastAsia="es-ES"/>
        </w:rPr>
        <w:t>,</w:t>
      </w:r>
      <w:r w:rsidRPr="001364DF">
        <w:rPr>
          <w:rFonts w:eastAsia="Times New Roman"/>
          <w:lang w:val="es-DO" w:eastAsia="es-ES"/>
        </w:rPr>
        <w:t xml:space="preserve"> de la meta programada de 11,971 con cumplimiento de más del 100% de la meta establecida para el periodo del año 2022.</w:t>
      </w:r>
      <w:r w:rsidRPr="001364DF">
        <w:rPr>
          <w:rFonts w:eastAsia="Times New Roman"/>
          <w:lang w:val="es-DO" w:eastAsia="es-ES"/>
        </w:rPr>
        <w:tab/>
        <w:t xml:space="preserve"> </w:t>
      </w:r>
    </w:p>
    <w:p w14:paraId="6E2FAE29" w14:textId="77777777" w:rsidR="00E63925" w:rsidRPr="001364DF" w:rsidRDefault="00E63925" w:rsidP="00E63925">
      <w:pPr>
        <w:numPr>
          <w:ilvl w:val="0"/>
          <w:numId w:val="1"/>
        </w:numPr>
        <w:spacing w:after="0" w:line="360" w:lineRule="auto"/>
        <w:contextualSpacing/>
        <w:jc w:val="both"/>
        <w:rPr>
          <w:rFonts w:eastAsia="Times New Roman"/>
          <w:lang w:val="es-DO" w:eastAsia="es-ES"/>
        </w:rPr>
      </w:pPr>
      <w:r w:rsidRPr="001364DF">
        <w:rPr>
          <w:rFonts w:eastAsia="Times New Roman"/>
          <w:lang w:val="es-DO" w:eastAsia="es-ES"/>
        </w:rPr>
        <w:t xml:space="preserve">26,162 </w:t>
      </w:r>
      <w:proofErr w:type="gramStart"/>
      <w:r w:rsidRPr="001364DF">
        <w:rPr>
          <w:rFonts w:eastAsia="Times New Roman"/>
          <w:lang w:val="es-DO" w:eastAsia="es-ES"/>
        </w:rPr>
        <w:t>niños y niñas</w:t>
      </w:r>
      <w:proofErr w:type="gramEnd"/>
      <w:r w:rsidRPr="001364DF">
        <w:rPr>
          <w:rFonts w:eastAsia="Times New Roman"/>
          <w:lang w:val="es-DO" w:eastAsia="es-ES"/>
        </w:rPr>
        <w:t xml:space="preserve"> reciben servicio de educación del 2do. ciclo del nivel inicial</w:t>
      </w:r>
      <w:r>
        <w:rPr>
          <w:rFonts w:eastAsia="Times New Roman"/>
          <w:lang w:val="es-DO" w:eastAsia="es-ES"/>
        </w:rPr>
        <w:t>,</w:t>
      </w:r>
      <w:r w:rsidRPr="001364DF">
        <w:rPr>
          <w:rFonts w:eastAsia="Times New Roman"/>
          <w:lang w:val="es-DO" w:eastAsia="es-ES"/>
        </w:rPr>
        <w:t xml:space="preserve"> de una meta programada de 26,646 obteniendo así un 98% de cumplimiento de la meta a la fecha del tercer trimestre.</w:t>
      </w:r>
    </w:p>
    <w:p w14:paraId="3639545B" w14:textId="7D04A502" w:rsidR="00E63925" w:rsidRPr="001364DF" w:rsidRDefault="00B25B24" w:rsidP="00E63925">
      <w:pPr>
        <w:numPr>
          <w:ilvl w:val="0"/>
          <w:numId w:val="1"/>
        </w:numPr>
        <w:spacing w:after="0" w:line="360" w:lineRule="auto"/>
        <w:contextualSpacing/>
        <w:jc w:val="both"/>
        <w:rPr>
          <w:rFonts w:eastAsia="Times New Roman"/>
          <w:lang w:val="es-DO" w:eastAsia="es-ES"/>
        </w:rPr>
      </w:pPr>
      <w:r>
        <w:rPr>
          <w:rFonts w:eastAsia="Times New Roman"/>
          <w:lang w:val="es-DO" w:eastAsia="es-ES"/>
        </w:rPr>
        <w:t>1,265</w:t>
      </w:r>
      <w:r w:rsidR="00E63925" w:rsidRPr="001364DF">
        <w:rPr>
          <w:rFonts w:eastAsia="Times New Roman"/>
          <w:lang w:val="es-DO" w:eastAsia="es-ES"/>
        </w:rPr>
        <w:t xml:space="preserve"> </w:t>
      </w:r>
      <w:proofErr w:type="gramStart"/>
      <w:r w:rsidR="00E63925" w:rsidRPr="001364DF">
        <w:rPr>
          <w:rFonts w:eastAsia="Times New Roman"/>
          <w:lang w:val="es-DO" w:eastAsia="es-ES"/>
        </w:rPr>
        <w:t>niños y niñas</w:t>
      </w:r>
      <w:proofErr w:type="gramEnd"/>
      <w:r w:rsidR="00E63925" w:rsidRPr="001364DF">
        <w:rPr>
          <w:rFonts w:eastAsia="Times New Roman"/>
          <w:lang w:val="es-DO" w:eastAsia="es-ES"/>
        </w:rPr>
        <w:t xml:space="preserve"> de 0 a 4 años, 11 meses y 29 días que reciben atención de acuerdo a su condición de discapacidad</w:t>
      </w:r>
      <w:r w:rsidR="00E63925">
        <w:rPr>
          <w:rFonts w:eastAsia="Times New Roman"/>
          <w:lang w:val="es-DO" w:eastAsia="es-ES"/>
        </w:rPr>
        <w:t>,</w:t>
      </w:r>
      <w:r w:rsidR="00E63925" w:rsidRPr="001364DF">
        <w:rPr>
          <w:rFonts w:eastAsia="Times New Roman"/>
          <w:lang w:val="es-DO" w:eastAsia="es-ES"/>
        </w:rPr>
        <w:t xml:space="preserve"> de una meta establecida de 1,000 para el año 2022</w:t>
      </w:r>
      <w:r w:rsidR="00E63925">
        <w:rPr>
          <w:rFonts w:eastAsia="Times New Roman"/>
          <w:lang w:val="es-DO" w:eastAsia="es-ES"/>
        </w:rPr>
        <w:t>,</w:t>
      </w:r>
      <w:r>
        <w:rPr>
          <w:rFonts w:eastAsia="Times New Roman"/>
          <w:lang w:val="es-DO" w:eastAsia="es-ES"/>
        </w:rPr>
        <w:t xml:space="preserve"> cumpliendo más de un 126.5</w:t>
      </w:r>
      <w:r w:rsidR="00E63925" w:rsidRPr="001364DF">
        <w:rPr>
          <w:rFonts w:eastAsia="Times New Roman"/>
          <w:lang w:val="es-DO" w:eastAsia="es-ES"/>
        </w:rPr>
        <w:t>%</w:t>
      </w:r>
      <w:r>
        <w:rPr>
          <w:rFonts w:eastAsia="Times New Roman"/>
          <w:lang w:val="es-DO" w:eastAsia="es-ES"/>
        </w:rPr>
        <w:t xml:space="preserve">, meta cumplida al </w:t>
      </w:r>
      <w:r w:rsidR="00D01B4D">
        <w:rPr>
          <w:rFonts w:eastAsia="Times New Roman"/>
          <w:lang w:val="es-DO" w:eastAsia="es-ES"/>
        </w:rPr>
        <w:t>27</w:t>
      </w:r>
      <w:r>
        <w:rPr>
          <w:rFonts w:eastAsia="Times New Roman"/>
          <w:lang w:val="es-DO" w:eastAsia="es-ES"/>
        </w:rPr>
        <w:t xml:space="preserve"> de diciembre</w:t>
      </w:r>
      <w:r w:rsidR="00E63925" w:rsidRPr="001364DF">
        <w:rPr>
          <w:rFonts w:eastAsia="Times New Roman"/>
          <w:lang w:val="es-DO" w:eastAsia="es-ES"/>
        </w:rPr>
        <w:t xml:space="preserve"> del 2022.</w:t>
      </w:r>
    </w:p>
    <w:p w14:paraId="5065EB78" w14:textId="58DE2164" w:rsidR="00E63925" w:rsidRPr="001364DF" w:rsidRDefault="00B25B24" w:rsidP="00E63925">
      <w:pPr>
        <w:numPr>
          <w:ilvl w:val="0"/>
          <w:numId w:val="1"/>
        </w:numPr>
        <w:spacing w:after="0" w:line="360" w:lineRule="auto"/>
        <w:contextualSpacing/>
        <w:jc w:val="both"/>
        <w:rPr>
          <w:rFonts w:eastAsia="Times New Roman"/>
          <w:lang w:val="es-DO" w:eastAsia="es-ES"/>
        </w:rPr>
      </w:pPr>
      <w:r>
        <w:rPr>
          <w:rFonts w:eastAsia="Times New Roman"/>
          <w:lang w:val="es-DO" w:eastAsia="es-ES"/>
        </w:rPr>
        <w:t>65</w:t>
      </w:r>
      <w:r w:rsidR="00E63925" w:rsidRPr="001364DF">
        <w:rPr>
          <w:rFonts w:eastAsia="Times New Roman"/>
          <w:lang w:val="es-DO" w:eastAsia="es-ES"/>
        </w:rPr>
        <w:t xml:space="preserve"> comunidades acompañadas en la formulación y ejecución de acciones para asegurar entornos favorables para </w:t>
      </w:r>
      <w:proofErr w:type="gramStart"/>
      <w:r w:rsidR="00E63925" w:rsidRPr="001364DF">
        <w:rPr>
          <w:rFonts w:eastAsia="Times New Roman"/>
          <w:lang w:val="es-DO" w:eastAsia="es-ES"/>
        </w:rPr>
        <w:t>los niños y las niñas</w:t>
      </w:r>
      <w:proofErr w:type="gramEnd"/>
      <w:r w:rsidR="00E63925" w:rsidRPr="001364DF">
        <w:rPr>
          <w:rFonts w:eastAsia="Times New Roman"/>
          <w:lang w:val="es-DO" w:eastAsia="es-ES"/>
        </w:rPr>
        <w:t xml:space="preserve"> de 0 a 4 años, 11 meses y 29 días</w:t>
      </w:r>
      <w:r w:rsidR="00E63925">
        <w:rPr>
          <w:rFonts w:eastAsia="Times New Roman"/>
          <w:lang w:val="es-DO" w:eastAsia="es-ES"/>
        </w:rPr>
        <w:t>,</w:t>
      </w:r>
      <w:r w:rsidR="00E63925" w:rsidRPr="001364DF">
        <w:rPr>
          <w:rFonts w:eastAsia="Times New Roman"/>
          <w:lang w:val="es-DO" w:eastAsia="es-ES"/>
        </w:rPr>
        <w:t xml:space="preserve"> de una meta establecida de 70 comunidades para el año 2022, ar</w:t>
      </w:r>
      <w:r>
        <w:rPr>
          <w:rFonts w:eastAsia="Times New Roman"/>
          <w:lang w:val="es-DO" w:eastAsia="es-ES"/>
        </w:rPr>
        <w:t xml:space="preserve">rojando un cumplimiento de un 93% a la fecha del </w:t>
      </w:r>
      <w:r w:rsidR="00D01B4D">
        <w:rPr>
          <w:rFonts w:eastAsia="Times New Roman"/>
          <w:lang w:val="es-DO" w:eastAsia="es-ES"/>
        </w:rPr>
        <w:t>27</w:t>
      </w:r>
      <w:r>
        <w:rPr>
          <w:rFonts w:eastAsia="Times New Roman"/>
          <w:lang w:val="es-DO" w:eastAsia="es-ES"/>
        </w:rPr>
        <w:t xml:space="preserve"> de diciembre</w:t>
      </w:r>
      <w:r w:rsidR="00E63925" w:rsidRPr="001364DF">
        <w:rPr>
          <w:rFonts w:eastAsia="Times New Roman"/>
          <w:lang w:val="es-DO" w:eastAsia="es-ES"/>
        </w:rPr>
        <w:t xml:space="preserve"> del 2022.</w:t>
      </w:r>
    </w:p>
    <w:p w14:paraId="3B84C2BB" w14:textId="0678163E" w:rsidR="00E63925" w:rsidRPr="00616D9B" w:rsidRDefault="002B1655" w:rsidP="00E63925">
      <w:pPr>
        <w:numPr>
          <w:ilvl w:val="0"/>
          <w:numId w:val="1"/>
        </w:numPr>
        <w:spacing w:after="0" w:line="360" w:lineRule="auto"/>
        <w:contextualSpacing/>
        <w:jc w:val="both"/>
        <w:rPr>
          <w:rFonts w:eastAsia="Times New Roman"/>
          <w:lang w:val="es-DO" w:eastAsia="es-ES"/>
        </w:rPr>
      </w:pPr>
      <w:r>
        <w:rPr>
          <w:rFonts w:eastAsia="Times New Roman"/>
          <w:lang w:val="es-DO" w:eastAsia="es-ES"/>
        </w:rPr>
        <w:t>95,024</w:t>
      </w:r>
      <w:r w:rsidR="00E63925" w:rsidRPr="001364DF">
        <w:rPr>
          <w:rFonts w:eastAsia="Times New Roman"/>
          <w:lang w:val="es-DO" w:eastAsia="es-ES"/>
        </w:rPr>
        <w:t xml:space="preserve"> familias que recibieron servicios de acompañamiento conforme al modelo de atención integral de una meta establecida para el año 2022</w:t>
      </w:r>
      <w:r w:rsidR="00E63925">
        <w:rPr>
          <w:rFonts w:eastAsia="Times New Roman"/>
          <w:lang w:val="es-DO" w:eastAsia="es-ES"/>
        </w:rPr>
        <w:t>,</w:t>
      </w:r>
      <w:r w:rsidR="00E63925" w:rsidRPr="001364DF">
        <w:rPr>
          <w:rFonts w:eastAsia="Times New Roman"/>
          <w:lang w:val="es-DO" w:eastAsia="es-ES"/>
        </w:rPr>
        <w:t xml:space="preserve"> de 70,000 equ</w:t>
      </w:r>
      <w:r>
        <w:rPr>
          <w:rFonts w:eastAsia="Times New Roman"/>
          <w:lang w:val="es-DO" w:eastAsia="es-ES"/>
        </w:rPr>
        <w:t xml:space="preserve">ivalente a un cumplimiento de 135.7% a la fecha del </w:t>
      </w:r>
      <w:r w:rsidR="00D01B4D">
        <w:rPr>
          <w:rFonts w:eastAsia="Times New Roman"/>
          <w:lang w:val="es-DO" w:eastAsia="es-ES"/>
        </w:rPr>
        <w:t>27</w:t>
      </w:r>
      <w:r>
        <w:rPr>
          <w:rFonts w:eastAsia="Times New Roman"/>
          <w:lang w:val="es-DO" w:eastAsia="es-ES"/>
        </w:rPr>
        <w:t xml:space="preserve"> de diciembre</w:t>
      </w:r>
      <w:r w:rsidR="00E63925" w:rsidRPr="001364DF">
        <w:rPr>
          <w:rFonts w:eastAsia="Times New Roman"/>
          <w:lang w:val="es-DO" w:eastAsia="es-ES"/>
        </w:rPr>
        <w:t xml:space="preserve"> del 2022.</w:t>
      </w:r>
    </w:p>
    <w:p w14:paraId="6F2F562C" w14:textId="2A07BA15" w:rsidR="00E63925" w:rsidRPr="007235F9" w:rsidRDefault="00E63925" w:rsidP="00E63925">
      <w:pPr>
        <w:numPr>
          <w:ilvl w:val="0"/>
          <w:numId w:val="1"/>
        </w:numPr>
        <w:spacing w:after="0" w:line="360" w:lineRule="auto"/>
        <w:contextualSpacing/>
        <w:jc w:val="both"/>
        <w:rPr>
          <w:rFonts w:eastAsia="Times New Roman"/>
          <w:lang w:val="es-DO" w:eastAsia="es-ES"/>
        </w:rPr>
      </w:pPr>
      <w:r w:rsidRPr="001364DF">
        <w:rPr>
          <w:rFonts w:eastAsia="Times New Roman"/>
          <w:lang w:val="es-DO" w:eastAsia="es-ES"/>
        </w:rPr>
        <w:t xml:space="preserve">38,639 </w:t>
      </w:r>
      <w:proofErr w:type="gramStart"/>
      <w:r w:rsidRPr="001364DF">
        <w:rPr>
          <w:rFonts w:eastAsia="Times New Roman"/>
          <w:lang w:val="es-DO" w:eastAsia="es-ES"/>
        </w:rPr>
        <w:t>niños y niñas</w:t>
      </w:r>
      <w:proofErr w:type="gramEnd"/>
      <w:r w:rsidRPr="001364DF">
        <w:rPr>
          <w:rFonts w:eastAsia="Times New Roman"/>
          <w:lang w:val="es-DO" w:eastAsia="es-ES"/>
        </w:rPr>
        <w:t xml:space="preserve"> de 0 a 4 años, 11 meses y 29 días que reciben alimentación de acuerdo al requerimiento calórico y nutricional de su edad</w:t>
      </w:r>
      <w:r>
        <w:rPr>
          <w:rFonts w:eastAsia="Times New Roman"/>
          <w:lang w:val="es-DO" w:eastAsia="es-ES"/>
        </w:rPr>
        <w:t>,</w:t>
      </w:r>
      <w:r w:rsidRPr="001364DF">
        <w:rPr>
          <w:rFonts w:eastAsia="Times New Roman"/>
          <w:lang w:val="es-DO" w:eastAsia="es-ES"/>
        </w:rPr>
        <w:t xml:space="preserve"> de una meta establecida de 38,617 </w:t>
      </w:r>
      <w:r w:rsidRPr="001364DF">
        <w:rPr>
          <w:rFonts w:eastAsia="Times New Roman"/>
          <w:lang w:val="es-DO" w:eastAsia="es-ES"/>
        </w:rPr>
        <w:lastRenderedPageBreak/>
        <w:t>obteniendo más de un 100% de cumplimiento en la meta establecida.</w:t>
      </w:r>
    </w:p>
    <w:p w14:paraId="42CF5CBC" w14:textId="3E7719B2" w:rsidR="00E63925" w:rsidRPr="001364DF" w:rsidRDefault="00E63925" w:rsidP="00E63925">
      <w:pPr>
        <w:spacing w:after="0" w:line="360" w:lineRule="auto"/>
        <w:contextualSpacing/>
        <w:jc w:val="both"/>
        <w:rPr>
          <w:rFonts w:eastAsia="Times New Roman"/>
          <w:lang w:val="es-DO" w:eastAsia="es-ES"/>
        </w:rPr>
      </w:pPr>
      <w:r w:rsidRPr="002610CB">
        <w:rPr>
          <w:rFonts w:eastAsia="Times New Roman"/>
          <w:lang w:val="es-DO" w:eastAsia="es-ES"/>
        </w:rPr>
        <w:t>Las metas citadas se cumplie</w:t>
      </w:r>
      <w:r w:rsidR="002B1655">
        <w:rPr>
          <w:rFonts w:eastAsia="Times New Roman"/>
          <w:lang w:val="es-DO" w:eastAsia="es-ES"/>
        </w:rPr>
        <w:t xml:space="preserve">ron a la fecha del </w:t>
      </w:r>
      <w:r w:rsidR="00D01B4D">
        <w:rPr>
          <w:rFonts w:eastAsia="Times New Roman"/>
          <w:lang w:val="es-DO" w:eastAsia="es-ES"/>
        </w:rPr>
        <w:t>27</w:t>
      </w:r>
      <w:r w:rsidR="002B1655">
        <w:rPr>
          <w:rFonts w:eastAsia="Times New Roman"/>
          <w:lang w:val="es-DO" w:eastAsia="es-ES"/>
        </w:rPr>
        <w:t xml:space="preserve"> de diciembre</w:t>
      </w:r>
      <w:r w:rsidRPr="002610CB">
        <w:rPr>
          <w:rFonts w:eastAsia="Times New Roman"/>
          <w:lang w:val="es-DO" w:eastAsia="es-ES"/>
        </w:rPr>
        <w:t xml:space="preserve"> del año 2022</w:t>
      </w:r>
      <w:r>
        <w:rPr>
          <w:rFonts w:eastAsia="Times New Roman"/>
          <w:lang w:val="es-DO" w:eastAsia="es-ES"/>
        </w:rPr>
        <w:t>.</w:t>
      </w:r>
    </w:p>
    <w:p w14:paraId="2825627A" w14:textId="77777777" w:rsidR="00E63925" w:rsidRPr="001364DF" w:rsidRDefault="00E63925" w:rsidP="00E63925">
      <w:pPr>
        <w:spacing w:line="360" w:lineRule="auto"/>
        <w:jc w:val="both"/>
        <w:rPr>
          <w:lang w:val="es-DO"/>
        </w:rPr>
      </w:pPr>
      <w:r w:rsidRPr="001364DF">
        <w:rPr>
          <w:lang w:val="es-DO"/>
        </w:rPr>
        <w:t xml:space="preserve">A través de la implementación de este Programa Presupuestario se plantea tener una educación inclusiva, equitativa, de calidad, promover oportunidades de aprendizaje durante toda la vida para todos y proteger a los niños, niñas, así como </w:t>
      </w:r>
      <w:r>
        <w:rPr>
          <w:lang w:val="es-DO"/>
        </w:rPr>
        <w:t>aumentar</w:t>
      </w:r>
      <w:r w:rsidRPr="001364DF">
        <w:rPr>
          <w:lang w:val="es-DO"/>
        </w:rPr>
        <w:t xml:space="preserve"> el porcentaje de </w:t>
      </w:r>
      <w:proofErr w:type="gramStart"/>
      <w:r w:rsidRPr="001364DF">
        <w:rPr>
          <w:lang w:val="es-DO"/>
        </w:rPr>
        <w:t>niños y niñas</w:t>
      </w:r>
      <w:proofErr w:type="gramEnd"/>
      <w:r w:rsidRPr="001364DF">
        <w:rPr>
          <w:lang w:val="es-DO"/>
        </w:rPr>
        <w:t xml:space="preserve"> de 0 a 4 años, 11 meses y 29 días con desarrollo infantil esperado</w:t>
      </w:r>
      <w:r>
        <w:rPr>
          <w:lang w:val="es-DO"/>
        </w:rPr>
        <w:t>,</w:t>
      </w:r>
      <w:r w:rsidRPr="001364DF">
        <w:rPr>
          <w:lang w:val="es-DO"/>
        </w:rPr>
        <w:t xml:space="preserve"> por medio </w:t>
      </w:r>
      <w:r>
        <w:rPr>
          <w:lang w:val="es-DO"/>
        </w:rPr>
        <w:t xml:space="preserve">de </w:t>
      </w:r>
      <w:r w:rsidRPr="001364DF">
        <w:rPr>
          <w:lang w:val="es-DO"/>
        </w:rPr>
        <w:t>las dimensiones y competencias para propiciar su desarrollo integral e inclusión social.</w:t>
      </w:r>
    </w:p>
    <w:p w14:paraId="3D3FB56B" w14:textId="77777777" w:rsidR="00E63925" w:rsidRDefault="00E63925" w:rsidP="00E63925">
      <w:pPr>
        <w:spacing w:line="360" w:lineRule="auto"/>
        <w:jc w:val="both"/>
        <w:rPr>
          <w:lang w:val="es-DO"/>
        </w:rPr>
      </w:pPr>
      <w:r w:rsidRPr="001364DF">
        <w:rPr>
          <w:lang w:val="es-DO"/>
        </w:rPr>
        <w:t xml:space="preserve">Haciendo frente a los múltiples desafíos que representan el cuidado y la protección de </w:t>
      </w:r>
      <w:proofErr w:type="gramStart"/>
      <w:r w:rsidRPr="001364DF">
        <w:rPr>
          <w:lang w:val="es-DO"/>
        </w:rPr>
        <w:t>los niños y las niñas</w:t>
      </w:r>
      <w:proofErr w:type="gramEnd"/>
      <w:r w:rsidRPr="001364DF">
        <w:rPr>
          <w:lang w:val="es-DO"/>
        </w:rPr>
        <w:t xml:space="preserve"> de la Primera Infancia de la República Dominicana, se formuló el segundo Plan Estratégico Institucional del </w:t>
      </w:r>
      <w:proofErr w:type="spellStart"/>
      <w:r w:rsidRPr="001364DF">
        <w:rPr>
          <w:lang w:val="es-DO"/>
        </w:rPr>
        <w:t>Inaipi</w:t>
      </w:r>
      <w:proofErr w:type="spellEnd"/>
      <w:r w:rsidRPr="001364DF">
        <w:rPr>
          <w:lang w:val="es-DO"/>
        </w:rPr>
        <w:t>, que enmarca los grandes hitos que nos proponemos a lograr en el mediano plazo y las estrategias innovadora</w:t>
      </w:r>
      <w:r>
        <w:rPr>
          <w:lang w:val="es-DO"/>
        </w:rPr>
        <w:t xml:space="preserve">s </w:t>
      </w:r>
      <w:r w:rsidRPr="001364DF">
        <w:rPr>
          <w:lang w:val="es-DO"/>
        </w:rPr>
        <w:t>para asumir la provisión de servicios en medio del contexto actual, organizado en tres (3) ejes estratégicos</w:t>
      </w:r>
      <w:r>
        <w:rPr>
          <w:lang w:val="es-DO"/>
        </w:rPr>
        <w:t>.</w:t>
      </w:r>
    </w:p>
    <w:p w14:paraId="2C62BE27" w14:textId="0A2C8305" w:rsidR="00E63925" w:rsidRDefault="00E63925" w:rsidP="00E63925">
      <w:pPr>
        <w:spacing w:line="360" w:lineRule="auto"/>
        <w:jc w:val="both"/>
        <w:rPr>
          <w:lang w:val="es-DO"/>
        </w:rPr>
      </w:pPr>
      <w:r>
        <w:rPr>
          <w:lang w:val="es-DO"/>
        </w:rPr>
        <w:t>E</w:t>
      </w:r>
      <w:r w:rsidRPr="001364DF">
        <w:rPr>
          <w:lang w:val="es-DO"/>
        </w:rPr>
        <w:t>ste plan está alineado a los compromisos y planes nacionales, en el ámbito global, como son la Estrategia Nacional de Desarrollo, los Objetivos de Desarrollo Sostenible y el Plan de Gobierno 2020-2024.</w:t>
      </w:r>
    </w:p>
    <w:p w14:paraId="6325B3F6" w14:textId="77777777" w:rsidR="00E63925" w:rsidRPr="001364DF" w:rsidRDefault="00E63925" w:rsidP="00E63925">
      <w:pPr>
        <w:spacing w:line="360" w:lineRule="auto"/>
        <w:jc w:val="both"/>
        <w:rPr>
          <w:lang w:val="es-DO"/>
        </w:rPr>
      </w:pPr>
      <w:r w:rsidRPr="001364DF">
        <w:rPr>
          <w:lang w:val="es-DO"/>
        </w:rPr>
        <w:t>La provisión de servicios a la primera infancia está bajo la responsabilidad del Instituto Nacional de Atención Integral a la Primera Infancia (</w:t>
      </w:r>
      <w:proofErr w:type="spellStart"/>
      <w:r w:rsidRPr="001364DF">
        <w:rPr>
          <w:lang w:val="es-DO"/>
        </w:rPr>
        <w:t>Inaipi</w:t>
      </w:r>
      <w:proofErr w:type="spellEnd"/>
      <w:r w:rsidRPr="001364DF">
        <w:rPr>
          <w:lang w:val="es-DO"/>
        </w:rPr>
        <w:t xml:space="preserve">), caracterizado por la implementación de un modelo de atención integral basado en los siguientes componentes: salud y nutrición; salud emocional; educación inicial; estimulación oportuna o temprana; detección temprana de señales de alerta y de condición de discapacidad; protección contra el abuso y la violencia; </w:t>
      </w:r>
      <w:r w:rsidRPr="001364DF">
        <w:rPr>
          <w:lang w:val="es-DO"/>
        </w:rPr>
        <w:lastRenderedPageBreak/>
        <w:t>registro de nacimiento e identidad; participación de la familia y la comunidad, así como la sensibilización y movilización social a favor de la primera infancia.</w:t>
      </w:r>
    </w:p>
    <w:p w14:paraId="3875BD62" w14:textId="77777777" w:rsidR="00E63925" w:rsidRPr="001364DF" w:rsidRDefault="00E63925" w:rsidP="00E63925">
      <w:pPr>
        <w:spacing w:line="360" w:lineRule="auto"/>
        <w:jc w:val="both"/>
        <w:rPr>
          <w:lang w:val="es-DO"/>
        </w:rPr>
      </w:pPr>
      <w:r w:rsidRPr="001364DF">
        <w:rPr>
          <w:lang w:val="es-DO"/>
        </w:rPr>
        <w:t>El componente de Registro de Nacimiento tiene como objetivo general, brindar apoyo y acompañamiento para que todos los niños, las niñas y sus familias puedan obtener sus actas de nacimiento. Para ello, los equipos locales (promotores de Registro de Nacimiento, Agentes de Desarrollo Social y Animadoras) identifican cuántos niños, niñas y sus familias carecen de este documento, quiénes son y cuál es la razón en cada uno de los casos.</w:t>
      </w:r>
    </w:p>
    <w:p w14:paraId="17EF2A5A" w14:textId="77777777" w:rsidR="00E63925" w:rsidRPr="001364DF" w:rsidRDefault="00E63925" w:rsidP="00E63925">
      <w:pPr>
        <w:spacing w:line="360" w:lineRule="auto"/>
        <w:jc w:val="both"/>
        <w:rPr>
          <w:lang w:val="es-DO"/>
        </w:rPr>
      </w:pPr>
      <w:r w:rsidRPr="001364DF">
        <w:rPr>
          <w:lang w:val="es-DO"/>
        </w:rPr>
        <w:t>En el 2022</w:t>
      </w:r>
      <w:r>
        <w:rPr>
          <w:lang w:val="es-DO"/>
        </w:rPr>
        <w:t>,</w:t>
      </w:r>
      <w:r w:rsidRPr="001364DF">
        <w:rPr>
          <w:lang w:val="es-DO"/>
        </w:rPr>
        <w:t xml:space="preserve"> se sensibilizó a 1,856 familias</w:t>
      </w:r>
      <w:r>
        <w:rPr>
          <w:lang w:val="es-DO"/>
        </w:rPr>
        <w:t>,</w:t>
      </w:r>
      <w:r w:rsidRPr="001364DF">
        <w:rPr>
          <w:lang w:val="es-DO"/>
        </w:rPr>
        <w:t xml:space="preserve"> en referencia a la gestión de las actas de nacimiento definitivas</w:t>
      </w:r>
      <w:r>
        <w:rPr>
          <w:lang w:val="es-DO"/>
        </w:rPr>
        <w:t>. E</w:t>
      </w:r>
      <w:r w:rsidRPr="001364DF">
        <w:rPr>
          <w:lang w:val="es-DO"/>
        </w:rPr>
        <w:t xml:space="preserve">n ese sentido, se realizaron las solicitudes de actas a la Junta Central Electoral y se actualizó en el sistema un total de </w:t>
      </w:r>
      <w:r w:rsidRPr="001364DF">
        <w:rPr>
          <w:shd w:val="clear" w:color="auto" w:fill="FFFFFF"/>
          <w:lang w:val="es-DO"/>
        </w:rPr>
        <w:t>549</w:t>
      </w:r>
      <w:r w:rsidRPr="001364DF">
        <w:rPr>
          <w:lang w:val="es-DO"/>
        </w:rPr>
        <w:t xml:space="preserve"> actas</w:t>
      </w:r>
      <w:r>
        <w:rPr>
          <w:lang w:val="es-DO"/>
        </w:rPr>
        <w:t xml:space="preserve"> entregadas de mamera</w:t>
      </w:r>
      <w:r w:rsidRPr="001364DF">
        <w:rPr>
          <w:lang w:val="es-DO"/>
        </w:rPr>
        <w:t xml:space="preserve"> definitiva, las cuales están disponibles con sus números únicos de identidad correctamente asignados.</w:t>
      </w:r>
    </w:p>
    <w:p w14:paraId="4D3878B0" w14:textId="77777777" w:rsidR="00E63925" w:rsidRDefault="00E63925" w:rsidP="00E63925">
      <w:pPr>
        <w:spacing w:line="360" w:lineRule="auto"/>
        <w:jc w:val="both"/>
        <w:rPr>
          <w:lang w:val="es-DO"/>
        </w:rPr>
      </w:pPr>
      <w:r w:rsidRPr="002610CB">
        <w:rPr>
          <w:lang w:val="es-DO"/>
        </w:rPr>
        <w:t>E</w:t>
      </w:r>
      <w:r>
        <w:rPr>
          <w:lang w:val="es-DO"/>
        </w:rPr>
        <w:t>n e</w:t>
      </w:r>
      <w:r w:rsidRPr="002610CB">
        <w:rPr>
          <w:lang w:val="es-DO"/>
        </w:rPr>
        <w:t>l año 2022</w:t>
      </w:r>
      <w:r>
        <w:rPr>
          <w:lang w:val="es-DO"/>
        </w:rPr>
        <w:t>,</w:t>
      </w:r>
      <w:r w:rsidRPr="002610CB">
        <w:rPr>
          <w:lang w:val="es-DO"/>
        </w:rPr>
        <w:t xml:space="preserve"> se</w:t>
      </w:r>
      <w:r w:rsidRPr="001364DF">
        <w:rPr>
          <w:lang w:val="es-DO"/>
        </w:rPr>
        <w:t xml:space="preserve"> logró la reformulación del Boletín Pasitos, órgano de difusión cuatrimestral del </w:t>
      </w:r>
      <w:proofErr w:type="spellStart"/>
      <w:r w:rsidRPr="001364DF">
        <w:rPr>
          <w:lang w:val="es-DO"/>
        </w:rPr>
        <w:t>Inaipi</w:t>
      </w:r>
      <w:proofErr w:type="spellEnd"/>
      <w:r w:rsidRPr="001364DF">
        <w:rPr>
          <w:lang w:val="es-DO"/>
        </w:rPr>
        <w:t xml:space="preserve">, el cual, </w:t>
      </w:r>
      <w:r w:rsidRPr="002610CB">
        <w:rPr>
          <w:lang w:val="es-DO"/>
        </w:rPr>
        <w:t xml:space="preserve">además de </w:t>
      </w:r>
      <w:r>
        <w:rPr>
          <w:lang w:val="es-DO"/>
        </w:rPr>
        <w:t>tener</w:t>
      </w:r>
      <w:r w:rsidRPr="001364DF">
        <w:rPr>
          <w:lang w:val="es-DO"/>
        </w:rPr>
        <w:t xml:space="preserve"> informaciones de las actividades propias de la institución, integra artículos coleccionables con importantes consejos a los padres y madres para el cuidado y formación de sus hijos e hijas</w:t>
      </w:r>
      <w:r>
        <w:rPr>
          <w:lang w:val="es-DO"/>
        </w:rPr>
        <w:t>.</w:t>
      </w:r>
    </w:p>
    <w:p w14:paraId="0A7AE869" w14:textId="77777777" w:rsidR="00E63925" w:rsidRPr="001364DF" w:rsidRDefault="00E63925" w:rsidP="00E63925">
      <w:pPr>
        <w:spacing w:line="360" w:lineRule="auto"/>
        <w:jc w:val="both"/>
        <w:rPr>
          <w:lang w:val="es-DO"/>
        </w:rPr>
      </w:pPr>
      <w:r>
        <w:rPr>
          <w:lang w:val="es-DO"/>
        </w:rPr>
        <w:t>E</w:t>
      </w:r>
      <w:r w:rsidRPr="001364DF">
        <w:rPr>
          <w:lang w:val="es-DO"/>
        </w:rPr>
        <w:t>ntre los cambios implementados</w:t>
      </w:r>
      <w:r>
        <w:rPr>
          <w:lang w:val="es-DO"/>
        </w:rPr>
        <w:t xml:space="preserve"> están:</w:t>
      </w:r>
      <w:r w:rsidRPr="001364DF">
        <w:rPr>
          <w:lang w:val="es-DO"/>
        </w:rPr>
        <w:t xml:space="preserve"> el rediseño de su portada y contenidos, logrando un producto más dinámico, e innovador, cuyos contenidos en materia de primera infancia orientan a las familias de nuestros infantes y</w:t>
      </w:r>
      <w:r>
        <w:rPr>
          <w:lang w:val="es-DO"/>
        </w:rPr>
        <w:t xml:space="preserve"> a los</w:t>
      </w:r>
      <w:r w:rsidRPr="001364DF">
        <w:rPr>
          <w:lang w:val="es-DO"/>
        </w:rPr>
        <w:t xml:space="preserve"> públicos de interés.  </w:t>
      </w:r>
    </w:p>
    <w:p w14:paraId="2832A9E9" w14:textId="77777777" w:rsidR="00E63925" w:rsidRDefault="00E63925" w:rsidP="00E63925">
      <w:pPr>
        <w:spacing w:line="360" w:lineRule="auto"/>
        <w:jc w:val="both"/>
        <w:rPr>
          <w:lang w:val="es-DO"/>
        </w:rPr>
      </w:pPr>
      <w:r w:rsidRPr="001364DF">
        <w:rPr>
          <w:lang w:val="es-DO"/>
        </w:rPr>
        <w:t>Se elaboró y</w:t>
      </w:r>
      <w:r>
        <w:rPr>
          <w:lang w:val="es-DO"/>
        </w:rPr>
        <w:t xml:space="preserve"> se</w:t>
      </w:r>
      <w:r w:rsidRPr="001364DF">
        <w:rPr>
          <w:lang w:val="es-DO"/>
        </w:rPr>
        <w:t xml:space="preserve"> aplicó un instrumento de levantamiento de factores de riesgos para la promoción de entornos seguros y de protección de niños, niñas y sus familias en las 70 comunidades acompañadas por </w:t>
      </w:r>
      <w:r w:rsidRPr="001364DF">
        <w:rPr>
          <w:lang w:val="es-DO"/>
        </w:rPr>
        <w:lastRenderedPageBreak/>
        <w:t xml:space="preserve">el </w:t>
      </w:r>
      <w:proofErr w:type="spellStart"/>
      <w:r w:rsidRPr="001364DF">
        <w:rPr>
          <w:lang w:val="es-DO"/>
        </w:rPr>
        <w:t>Inaipi</w:t>
      </w:r>
      <w:proofErr w:type="spellEnd"/>
      <w:r>
        <w:rPr>
          <w:lang w:val="es-DO"/>
        </w:rPr>
        <w:t>, en los ámbitos</w:t>
      </w:r>
      <w:r w:rsidRPr="001364DF">
        <w:rPr>
          <w:lang w:val="es-DO"/>
        </w:rPr>
        <w:t xml:space="preserve"> socioeconómicos, familiares, relacionales entre padres e hijos, afectivos en embarazos y ambientales. </w:t>
      </w:r>
    </w:p>
    <w:p w14:paraId="3AAD181A" w14:textId="77777777" w:rsidR="00E63925" w:rsidRPr="001364DF" w:rsidRDefault="00E63925" w:rsidP="00E63925">
      <w:pPr>
        <w:spacing w:line="360" w:lineRule="auto"/>
        <w:jc w:val="both"/>
        <w:rPr>
          <w:lang w:val="es-DO"/>
        </w:rPr>
      </w:pPr>
      <w:r w:rsidRPr="001364DF">
        <w:rPr>
          <w:lang w:val="es-DO"/>
        </w:rPr>
        <w:t>El contenido de esta herramienta permite identificar los peligros</w:t>
      </w:r>
      <w:r>
        <w:rPr>
          <w:lang w:val="es-DO"/>
        </w:rPr>
        <w:t xml:space="preserve"> existentes</w:t>
      </w:r>
      <w:r w:rsidRPr="001364DF">
        <w:rPr>
          <w:lang w:val="es-DO"/>
        </w:rPr>
        <w:t xml:space="preserve"> en las diferentes comunidade</w:t>
      </w:r>
      <w:r>
        <w:rPr>
          <w:lang w:val="es-DO"/>
        </w:rPr>
        <w:t>s, la definición de</w:t>
      </w:r>
      <w:r w:rsidRPr="001364DF">
        <w:rPr>
          <w:lang w:val="es-DO"/>
        </w:rPr>
        <w:t xml:space="preserve"> la naturaleza de los espacios comunitarios</w:t>
      </w:r>
      <w:r>
        <w:rPr>
          <w:lang w:val="es-DO"/>
        </w:rPr>
        <w:t xml:space="preserve"> y</w:t>
      </w:r>
      <w:r w:rsidRPr="001364DF">
        <w:rPr>
          <w:lang w:val="es-DO"/>
        </w:rPr>
        <w:t xml:space="preserve"> quienes formarán parte del equipo de protección y seguimiento,</w:t>
      </w:r>
      <w:r>
        <w:rPr>
          <w:lang w:val="es-DO"/>
        </w:rPr>
        <w:t xml:space="preserve"> lo que es</w:t>
      </w:r>
      <w:r w:rsidRPr="001364DF">
        <w:rPr>
          <w:lang w:val="es-DO"/>
        </w:rPr>
        <w:t xml:space="preserve"> necesario para impulsar la gestión en materia del cumplimiento de la protección infantil.</w:t>
      </w:r>
    </w:p>
    <w:p w14:paraId="1D8269BA" w14:textId="77777777" w:rsidR="00E63925" w:rsidRPr="001364DF" w:rsidRDefault="00E63925" w:rsidP="00E63925">
      <w:pPr>
        <w:spacing w:line="360" w:lineRule="auto"/>
        <w:jc w:val="both"/>
        <w:rPr>
          <w:lang w:val="es-DO"/>
        </w:rPr>
      </w:pPr>
      <w:r w:rsidRPr="001364DF">
        <w:rPr>
          <w:lang w:val="es-DO"/>
        </w:rPr>
        <w:t xml:space="preserve">Se efectuaron acercamientos con las autoridades locales, en función de articular y coordinar acciones en conjunto, generando así condiciones sociales favorables para el desarrollo integral de </w:t>
      </w:r>
      <w:proofErr w:type="gramStart"/>
      <w:r w:rsidRPr="001364DF">
        <w:rPr>
          <w:lang w:val="es-DO"/>
        </w:rPr>
        <w:t>los niños y las niñas</w:t>
      </w:r>
      <w:proofErr w:type="gramEnd"/>
      <w:r w:rsidRPr="001364DF">
        <w:rPr>
          <w:lang w:val="es-DO"/>
        </w:rPr>
        <w:t xml:space="preserve"> en su entorno municipal. Se logró </w:t>
      </w:r>
      <w:r>
        <w:rPr>
          <w:lang w:val="es-DO"/>
        </w:rPr>
        <w:t>coordinar</w:t>
      </w:r>
      <w:r w:rsidRPr="001364DF">
        <w:rPr>
          <w:lang w:val="es-DO"/>
        </w:rPr>
        <w:t xml:space="preserve"> con 31 alcaldías</w:t>
      </w:r>
      <w:r>
        <w:rPr>
          <w:lang w:val="es-DO"/>
        </w:rPr>
        <w:t xml:space="preserve"> </w:t>
      </w:r>
      <w:r w:rsidRPr="001364DF">
        <w:rPr>
          <w:lang w:val="es-DO"/>
        </w:rPr>
        <w:t xml:space="preserve">el establecimiento de las bases de cooperación interinstitucional para el fortalecimiento de la prestación de los servicios sociales dirigidos a la primera infancia. </w:t>
      </w:r>
    </w:p>
    <w:p w14:paraId="2F1EB49A" w14:textId="77777777" w:rsidR="00E63925" w:rsidRPr="001364DF" w:rsidRDefault="00E63925" w:rsidP="00E63925">
      <w:pPr>
        <w:spacing w:line="360" w:lineRule="auto"/>
        <w:jc w:val="both"/>
        <w:rPr>
          <w:lang w:val="es-DO"/>
        </w:rPr>
      </w:pPr>
      <w:r w:rsidRPr="001364DF">
        <w:rPr>
          <w:lang w:val="es-DO"/>
        </w:rPr>
        <w:t xml:space="preserve">Con miras a reforzar la inmunización de nuestra población atendida de primera infancia, se ha desarrollado un proceso de interoperabilidad de la plataforma del </w:t>
      </w:r>
      <w:proofErr w:type="spellStart"/>
      <w:r w:rsidRPr="001364DF">
        <w:rPr>
          <w:lang w:val="es-DO"/>
        </w:rPr>
        <w:t>Inaipi</w:t>
      </w:r>
      <w:proofErr w:type="spellEnd"/>
      <w:r w:rsidRPr="001364DF">
        <w:rPr>
          <w:lang w:val="es-DO"/>
        </w:rPr>
        <w:t xml:space="preserve"> con el Seguro Nacional de Salud (</w:t>
      </w:r>
      <w:proofErr w:type="spellStart"/>
      <w:r w:rsidRPr="001364DF">
        <w:rPr>
          <w:lang w:val="es-DO"/>
        </w:rPr>
        <w:t>SeNaSa</w:t>
      </w:r>
      <w:proofErr w:type="spellEnd"/>
      <w:r w:rsidRPr="001364DF">
        <w:rPr>
          <w:lang w:val="es-DO"/>
        </w:rPr>
        <w:t>)</w:t>
      </w:r>
      <w:r>
        <w:rPr>
          <w:lang w:val="es-DO"/>
        </w:rPr>
        <w:t xml:space="preserve">, </w:t>
      </w:r>
      <w:r w:rsidRPr="001364DF">
        <w:rPr>
          <w:lang w:val="es-DO"/>
        </w:rPr>
        <w:t>conta</w:t>
      </w:r>
      <w:r>
        <w:rPr>
          <w:lang w:val="es-DO"/>
        </w:rPr>
        <w:t xml:space="preserve">ndo </w:t>
      </w:r>
      <w:r w:rsidRPr="001364DF">
        <w:rPr>
          <w:lang w:val="es-DO"/>
        </w:rPr>
        <w:t>con</w:t>
      </w:r>
      <w:r>
        <w:rPr>
          <w:lang w:val="es-DO"/>
        </w:rPr>
        <w:t xml:space="preserve"> una totalidad de</w:t>
      </w:r>
      <w:r w:rsidRPr="001364DF">
        <w:rPr>
          <w:lang w:val="es-DO"/>
        </w:rPr>
        <w:t xml:space="preserve"> </w:t>
      </w:r>
      <w:r w:rsidRPr="00FB754C">
        <w:rPr>
          <w:lang w:val="es-DO"/>
        </w:rPr>
        <w:t xml:space="preserve">28,894 </w:t>
      </w:r>
      <w:proofErr w:type="gramStart"/>
      <w:r w:rsidRPr="001364DF">
        <w:rPr>
          <w:lang w:val="es-DO"/>
        </w:rPr>
        <w:t>niños y niñas</w:t>
      </w:r>
      <w:proofErr w:type="gramEnd"/>
      <w:r w:rsidRPr="001364DF">
        <w:rPr>
          <w:lang w:val="es-DO"/>
        </w:rPr>
        <w:t xml:space="preserve"> asegurados.</w:t>
      </w:r>
    </w:p>
    <w:p w14:paraId="48033BFB" w14:textId="77777777" w:rsidR="00E63925" w:rsidRPr="001364DF" w:rsidRDefault="00E63925" w:rsidP="00E63925">
      <w:pPr>
        <w:spacing w:line="360" w:lineRule="auto"/>
        <w:jc w:val="both"/>
        <w:rPr>
          <w:lang w:val="es-DO"/>
        </w:rPr>
      </w:pPr>
      <w:r w:rsidRPr="001364DF">
        <w:rPr>
          <w:lang w:val="es-DO"/>
        </w:rPr>
        <w:t xml:space="preserve">Durante el 2022 se realizó 250 jornadas odontológicas, </w:t>
      </w:r>
      <w:r>
        <w:rPr>
          <w:lang w:val="es-DO"/>
        </w:rPr>
        <w:t>en las que</w:t>
      </w:r>
      <w:r w:rsidRPr="001364DF">
        <w:rPr>
          <w:lang w:val="es-DO"/>
        </w:rPr>
        <w:t xml:space="preserve"> se evaluó a 35,753 </w:t>
      </w:r>
      <w:proofErr w:type="gramStart"/>
      <w:r w:rsidRPr="001364DF">
        <w:rPr>
          <w:lang w:val="es-DO"/>
        </w:rPr>
        <w:t>niños y niñas</w:t>
      </w:r>
      <w:proofErr w:type="gramEnd"/>
      <w:r w:rsidRPr="001364DF">
        <w:rPr>
          <w:lang w:val="es-DO"/>
        </w:rPr>
        <w:t xml:space="preserve"> en los centros de servicio</w:t>
      </w:r>
      <w:r>
        <w:rPr>
          <w:lang w:val="es-DO"/>
        </w:rPr>
        <w:t>,</w:t>
      </w:r>
      <w:r w:rsidRPr="001364DF">
        <w:rPr>
          <w:lang w:val="es-DO"/>
        </w:rPr>
        <w:t xml:space="preserve"> con un impacto a nivel nacional según lo programado.</w:t>
      </w:r>
    </w:p>
    <w:p w14:paraId="3F20E353" w14:textId="77777777" w:rsidR="00E63925" w:rsidRPr="001364DF" w:rsidRDefault="00E63925" w:rsidP="00E63925">
      <w:pPr>
        <w:spacing w:line="360" w:lineRule="auto"/>
        <w:jc w:val="both"/>
        <w:rPr>
          <w:lang w:val="es-DO"/>
        </w:rPr>
      </w:pPr>
      <w:r w:rsidRPr="001364DF">
        <w:rPr>
          <w:rFonts w:eastAsia="Calibri"/>
          <w:noProof/>
          <w:lang w:val="es-DO"/>
        </w:rPr>
        <w:t>Durante el año 2022, el Inaipi aperturó 14 nuevos Centros de Atención Integral a la Primera Infancia (Caipi)</w:t>
      </w:r>
      <w:r>
        <w:rPr>
          <w:rFonts w:eastAsia="Calibri"/>
          <w:noProof/>
          <w:lang w:val="es-DO"/>
        </w:rPr>
        <w:t>, destacandos:</w:t>
      </w:r>
    </w:p>
    <w:p w14:paraId="6BBDCA81" w14:textId="77777777" w:rsidR="00E63925" w:rsidRDefault="00E63925" w:rsidP="00E63925">
      <w:pPr>
        <w:pStyle w:val="Prrafodelista"/>
        <w:numPr>
          <w:ilvl w:val="0"/>
          <w:numId w:val="58"/>
        </w:numPr>
        <w:spacing w:line="360" w:lineRule="auto"/>
        <w:jc w:val="both"/>
        <w:rPr>
          <w:lang w:val="es-DO"/>
        </w:rPr>
      </w:pPr>
      <w:proofErr w:type="spellStart"/>
      <w:r w:rsidRPr="00D61424">
        <w:rPr>
          <w:lang w:val="es-DO"/>
        </w:rPr>
        <w:t>Caipi</w:t>
      </w:r>
      <w:proofErr w:type="spellEnd"/>
      <w:r w:rsidRPr="00D61424">
        <w:rPr>
          <w:lang w:val="es-DO"/>
        </w:rPr>
        <w:t xml:space="preserve"> </w:t>
      </w:r>
      <w:proofErr w:type="spellStart"/>
      <w:r w:rsidRPr="00D61424">
        <w:rPr>
          <w:lang w:val="es-DO"/>
        </w:rPr>
        <w:t>Fruisa</w:t>
      </w:r>
      <w:proofErr w:type="spellEnd"/>
      <w:r w:rsidRPr="00D61424">
        <w:rPr>
          <w:lang w:val="es-DO"/>
        </w:rPr>
        <w:t xml:space="preserve"> en La Altagracia y </w:t>
      </w:r>
      <w:proofErr w:type="spellStart"/>
      <w:r w:rsidRPr="00D61424">
        <w:rPr>
          <w:lang w:val="es-DO"/>
        </w:rPr>
        <w:t>Caipi</w:t>
      </w:r>
      <w:proofErr w:type="spellEnd"/>
      <w:r w:rsidRPr="00D61424">
        <w:rPr>
          <w:lang w:val="es-DO"/>
        </w:rPr>
        <w:t xml:space="preserve"> </w:t>
      </w:r>
      <w:proofErr w:type="spellStart"/>
      <w:r w:rsidRPr="00D61424">
        <w:rPr>
          <w:lang w:val="es-DO"/>
        </w:rPr>
        <w:t>Guaymate</w:t>
      </w:r>
      <w:proofErr w:type="spellEnd"/>
      <w:r w:rsidRPr="00D61424">
        <w:rPr>
          <w:lang w:val="es-DO"/>
        </w:rPr>
        <w:t xml:space="preserve"> en La Romana ambos correspondiente a la región este del país.  </w:t>
      </w:r>
    </w:p>
    <w:p w14:paraId="6B0EB185" w14:textId="77777777" w:rsidR="00E63925" w:rsidRDefault="00E63925" w:rsidP="00E63925">
      <w:pPr>
        <w:pStyle w:val="Prrafodelista"/>
        <w:numPr>
          <w:ilvl w:val="0"/>
          <w:numId w:val="58"/>
        </w:numPr>
        <w:spacing w:line="360" w:lineRule="auto"/>
        <w:jc w:val="both"/>
        <w:rPr>
          <w:lang w:val="es-DO"/>
        </w:rPr>
      </w:pPr>
      <w:r w:rsidRPr="00D61424">
        <w:rPr>
          <w:lang w:val="es-DO"/>
        </w:rPr>
        <w:lastRenderedPageBreak/>
        <w:t xml:space="preserve">En la Zona Metropolitana de Santo Domingo se </w:t>
      </w:r>
      <w:proofErr w:type="spellStart"/>
      <w:r w:rsidRPr="00D61424">
        <w:rPr>
          <w:lang w:val="es-DO"/>
        </w:rPr>
        <w:t>aperturaron</w:t>
      </w:r>
      <w:proofErr w:type="spellEnd"/>
      <w:r w:rsidRPr="00D61424">
        <w:rPr>
          <w:lang w:val="es-DO"/>
        </w:rPr>
        <w:t xml:space="preserve"> los centros: San Vicente de Paúl, Concepción Bona, </w:t>
      </w:r>
      <w:proofErr w:type="spellStart"/>
      <w:r w:rsidRPr="00D61424">
        <w:rPr>
          <w:lang w:val="es-DO"/>
        </w:rPr>
        <w:t>Pidoca</w:t>
      </w:r>
      <w:proofErr w:type="spellEnd"/>
      <w:r w:rsidRPr="00D61424">
        <w:rPr>
          <w:lang w:val="es-DO"/>
        </w:rPr>
        <w:t xml:space="preserve">, Capotillo Este. Lebrón y Los Frailes, así como también en el </w:t>
      </w:r>
      <w:proofErr w:type="spellStart"/>
      <w:r w:rsidRPr="00D61424">
        <w:rPr>
          <w:lang w:val="es-DO"/>
        </w:rPr>
        <w:t>Caipi</w:t>
      </w:r>
      <w:proofErr w:type="spellEnd"/>
      <w:r w:rsidRPr="00D61424">
        <w:rPr>
          <w:lang w:val="es-DO"/>
        </w:rPr>
        <w:t xml:space="preserve"> Madre Vieja Norte ubicado en San Cristóbal. </w:t>
      </w:r>
    </w:p>
    <w:p w14:paraId="2DBD227E" w14:textId="77777777" w:rsidR="00E63925" w:rsidRDefault="00E63925" w:rsidP="00E63925">
      <w:pPr>
        <w:pStyle w:val="Prrafodelista"/>
        <w:numPr>
          <w:ilvl w:val="0"/>
          <w:numId w:val="58"/>
        </w:numPr>
        <w:spacing w:line="360" w:lineRule="auto"/>
        <w:jc w:val="both"/>
        <w:rPr>
          <w:lang w:val="es-DO"/>
        </w:rPr>
      </w:pPr>
      <w:r w:rsidRPr="00D61424">
        <w:rPr>
          <w:lang w:val="es-DO"/>
        </w:rPr>
        <w:t>En la región Norte Occidental</w:t>
      </w:r>
      <w:r w:rsidRPr="00D61424">
        <w:rPr>
          <w:lang w:val="es-DO"/>
        </w:rPr>
        <w:tab/>
        <w:t xml:space="preserve">se </w:t>
      </w:r>
      <w:proofErr w:type="spellStart"/>
      <w:r w:rsidRPr="00D61424">
        <w:rPr>
          <w:lang w:val="es-DO"/>
        </w:rPr>
        <w:t>aperturó</w:t>
      </w:r>
      <w:proofErr w:type="spellEnd"/>
      <w:r w:rsidRPr="00D61424">
        <w:rPr>
          <w:lang w:val="es-DO"/>
        </w:rPr>
        <w:t xml:space="preserve"> el centro Constanza ubicado en La Vega y en Monte Cristi el centro Guayubín.</w:t>
      </w:r>
    </w:p>
    <w:p w14:paraId="4BE11A42" w14:textId="77777777" w:rsidR="00E63925" w:rsidRDefault="00E63925" w:rsidP="00E63925">
      <w:pPr>
        <w:pStyle w:val="Prrafodelista"/>
        <w:numPr>
          <w:ilvl w:val="0"/>
          <w:numId w:val="58"/>
        </w:numPr>
        <w:spacing w:line="360" w:lineRule="auto"/>
        <w:jc w:val="both"/>
        <w:rPr>
          <w:lang w:val="es-DO"/>
        </w:rPr>
      </w:pPr>
      <w:r w:rsidRPr="00D61424">
        <w:rPr>
          <w:lang w:val="es-DO"/>
        </w:rPr>
        <w:t>La región Norte Oriental fue beneficiada con la apertura del centro de servicio San Víctor ubicado en la localidad de Moca.</w:t>
      </w:r>
    </w:p>
    <w:p w14:paraId="15B931B1" w14:textId="77777777" w:rsidR="00E63925" w:rsidRPr="00D61424" w:rsidRDefault="00E63925" w:rsidP="00E63925">
      <w:pPr>
        <w:pStyle w:val="Prrafodelista"/>
        <w:numPr>
          <w:ilvl w:val="0"/>
          <w:numId w:val="58"/>
        </w:numPr>
        <w:spacing w:line="360" w:lineRule="auto"/>
        <w:jc w:val="both"/>
        <w:rPr>
          <w:lang w:val="es-DO"/>
        </w:rPr>
      </w:pPr>
      <w:r w:rsidRPr="00D61424">
        <w:rPr>
          <w:lang w:val="es-DO"/>
        </w:rPr>
        <w:t xml:space="preserve">En la región Sur se </w:t>
      </w:r>
      <w:proofErr w:type="spellStart"/>
      <w:r w:rsidRPr="00D61424">
        <w:rPr>
          <w:lang w:val="es-DO"/>
        </w:rPr>
        <w:t>aperturaron</w:t>
      </w:r>
      <w:proofErr w:type="spellEnd"/>
      <w:r w:rsidRPr="00D61424">
        <w:rPr>
          <w:lang w:val="es-DO"/>
        </w:rPr>
        <w:t xml:space="preserve"> los centros La Bombita en la zona de Azua y </w:t>
      </w:r>
      <w:proofErr w:type="spellStart"/>
      <w:r w:rsidRPr="00D61424">
        <w:rPr>
          <w:lang w:val="es-DO"/>
        </w:rPr>
        <w:t>Caipi</w:t>
      </w:r>
      <w:proofErr w:type="spellEnd"/>
      <w:r w:rsidRPr="00D61424">
        <w:rPr>
          <w:lang w:val="es-DO"/>
        </w:rPr>
        <w:t xml:space="preserve"> Sabana Larga en San José de </w:t>
      </w:r>
      <w:proofErr w:type="spellStart"/>
      <w:r w:rsidRPr="00D61424">
        <w:rPr>
          <w:lang w:val="es-DO"/>
        </w:rPr>
        <w:t>Ocoa</w:t>
      </w:r>
      <w:proofErr w:type="spellEnd"/>
      <w:r w:rsidRPr="00D61424">
        <w:rPr>
          <w:lang w:val="es-DO"/>
        </w:rPr>
        <w:t>.</w:t>
      </w:r>
    </w:p>
    <w:p w14:paraId="7CB4135C" w14:textId="77777777" w:rsidR="00E63925" w:rsidRPr="001364DF" w:rsidRDefault="00E63925" w:rsidP="00E63925">
      <w:pPr>
        <w:spacing w:line="360" w:lineRule="auto"/>
        <w:jc w:val="both"/>
        <w:rPr>
          <w:lang w:val="es-DO"/>
        </w:rPr>
      </w:pPr>
      <w:r w:rsidRPr="001364DF">
        <w:rPr>
          <w:lang w:val="es-DO"/>
        </w:rPr>
        <w:t>Con estos 14 nuevos centros en servicio se impact</w:t>
      </w:r>
      <w:r>
        <w:rPr>
          <w:lang w:val="es-DO"/>
        </w:rPr>
        <w:t>aron desde el Sistema de Atención Integral a la Primera Infancia un total de</w:t>
      </w:r>
      <w:r w:rsidRPr="001364DF">
        <w:rPr>
          <w:lang w:val="es-DO"/>
        </w:rPr>
        <w:t xml:space="preserve"> 3,080</w:t>
      </w:r>
      <w:r w:rsidRPr="001364DF">
        <w:rPr>
          <w:color w:val="auto"/>
          <w:lang w:val="es-DO"/>
        </w:rPr>
        <w:t xml:space="preserve"> </w:t>
      </w:r>
      <w:r w:rsidRPr="001364DF">
        <w:rPr>
          <w:lang w:val="es-DO"/>
        </w:rPr>
        <w:t>familias, logrando que</w:t>
      </w:r>
      <w:r>
        <w:rPr>
          <w:lang w:val="es-DO"/>
        </w:rPr>
        <w:t xml:space="preserve"> todas y cada una de ellas </w:t>
      </w:r>
      <w:r w:rsidRPr="001364DF">
        <w:rPr>
          <w:lang w:val="es-DO"/>
        </w:rPr>
        <w:t>pueda</w:t>
      </w:r>
      <w:r>
        <w:rPr>
          <w:lang w:val="es-DO"/>
        </w:rPr>
        <w:t>n</w:t>
      </w:r>
      <w:r w:rsidRPr="001364DF">
        <w:rPr>
          <w:lang w:val="es-DO"/>
        </w:rPr>
        <w:t xml:space="preserve"> contar con el apoyo, seguimiento y acompañamiento</w:t>
      </w:r>
      <w:r>
        <w:rPr>
          <w:lang w:val="es-DO"/>
        </w:rPr>
        <w:t>.</w:t>
      </w:r>
    </w:p>
    <w:p w14:paraId="77DD47E6" w14:textId="68AB0C17" w:rsidR="00E63925" w:rsidRPr="001364DF" w:rsidRDefault="00E63925" w:rsidP="00E63925">
      <w:pPr>
        <w:spacing w:line="360" w:lineRule="auto"/>
        <w:jc w:val="both"/>
        <w:rPr>
          <w:lang w:val="es-DO"/>
        </w:rPr>
      </w:pPr>
      <w:r w:rsidRPr="001364DF">
        <w:rPr>
          <w:lang w:val="es-DO"/>
        </w:rPr>
        <w:t>Además, es importante destacar que en este período ingresaron 13,449 nuevos niños y niñas en todas las modalidades de los servicios en los Centros de Atención Integral a la Primera Infancia a nivel nacional.</w:t>
      </w:r>
    </w:p>
    <w:p w14:paraId="7F1C374A" w14:textId="77777777" w:rsidR="00E63925" w:rsidRDefault="00E63925" w:rsidP="00E63925">
      <w:pPr>
        <w:spacing w:line="360" w:lineRule="auto"/>
        <w:jc w:val="both"/>
        <w:rPr>
          <w:rFonts w:eastAsia="Calibri"/>
          <w:noProof/>
          <w:lang w:val="es-DO"/>
        </w:rPr>
      </w:pPr>
      <w:r w:rsidRPr="001364DF">
        <w:rPr>
          <w:lang w:val="es-DO"/>
        </w:rPr>
        <w:t>Durante el año 2022</w:t>
      </w:r>
      <w:r>
        <w:rPr>
          <w:lang w:val="es-DO"/>
        </w:rPr>
        <w:t>,</w:t>
      </w:r>
      <w:r w:rsidRPr="001364DF">
        <w:rPr>
          <w:lang w:val="es-DO"/>
        </w:rPr>
        <w:t xml:space="preserve"> se </w:t>
      </w:r>
      <w:r w:rsidRPr="001364DF">
        <w:rPr>
          <w:rFonts w:eastAsia="Calibri"/>
          <w:noProof/>
          <w:lang w:val="es-DO"/>
        </w:rPr>
        <w:t>logró que un total de 24,646 colaboradores y colaboradoras fueran impactados a nivel nacional en los diferentes procesos formativos a través de Formación Básica, Formación Continua y apoyo a la calidad</w:t>
      </w:r>
      <w:r>
        <w:rPr>
          <w:rFonts w:eastAsia="Calibri"/>
          <w:noProof/>
          <w:lang w:val="es-DO"/>
        </w:rPr>
        <w:t>, impartidos por el Infotep.</w:t>
      </w:r>
      <w:r w:rsidRPr="001364DF">
        <w:rPr>
          <w:rFonts w:eastAsia="Calibri"/>
          <w:noProof/>
          <w:lang w:val="es-DO"/>
        </w:rPr>
        <w:t xml:space="preserve"> </w:t>
      </w:r>
    </w:p>
    <w:p w14:paraId="78821215" w14:textId="77777777" w:rsidR="00E63925" w:rsidRPr="001364DF" w:rsidRDefault="00E63925" w:rsidP="00E63925">
      <w:pPr>
        <w:spacing w:line="360" w:lineRule="auto"/>
        <w:jc w:val="both"/>
        <w:rPr>
          <w:rFonts w:eastAsia="Calibri"/>
          <w:noProof/>
          <w:lang w:val="es-DO"/>
        </w:rPr>
      </w:pPr>
      <w:r w:rsidRPr="001364DF">
        <w:rPr>
          <w:rFonts w:eastAsia="Calibri"/>
          <w:noProof/>
          <w:lang w:val="es-DO"/>
        </w:rPr>
        <w:t>E</w:t>
      </w:r>
      <w:r w:rsidRPr="001364DF">
        <w:rPr>
          <w:lang w:val="es-DO"/>
        </w:rPr>
        <w:t>n los procesos de formación básica se logró formar un total de 3,260 colaborador</w:t>
      </w:r>
      <w:r>
        <w:rPr>
          <w:lang w:val="es-DO"/>
        </w:rPr>
        <w:t>as y colaboradores y</w:t>
      </w:r>
      <w:r w:rsidRPr="001364DF">
        <w:rPr>
          <w:lang w:val="es-DO"/>
        </w:rPr>
        <w:t xml:space="preserve"> en referencia a la formación continua</w:t>
      </w:r>
      <w:r>
        <w:rPr>
          <w:lang w:val="es-DO"/>
        </w:rPr>
        <w:t xml:space="preserve"> 20,961,</w:t>
      </w:r>
      <w:r w:rsidRPr="001364DF">
        <w:rPr>
          <w:lang w:val="es-DO"/>
        </w:rPr>
        <w:t xml:space="preserve"> con el objetivo de fortalecer las competencias </w:t>
      </w:r>
      <w:r>
        <w:rPr>
          <w:lang w:val="es-DO"/>
        </w:rPr>
        <w:t>y el</w:t>
      </w:r>
      <w:r w:rsidRPr="001364DF">
        <w:rPr>
          <w:lang w:val="es-DO"/>
        </w:rPr>
        <w:t xml:space="preserve"> desempeñ</w:t>
      </w:r>
      <w:r>
        <w:rPr>
          <w:lang w:val="es-DO"/>
        </w:rPr>
        <w:t>o</w:t>
      </w:r>
      <w:r w:rsidRPr="001364DF">
        <w:rPr>
          <w:lang w:val="es-DO"/>
        </w:rPr>
        <w:t xml:space="preserve"> </w:t>
      </w:r>
      <w:r>
        <w:rPr>
          <w:lang w:val="es-DO"/>
        </w:rPr>
        <w:t>para el mantenimiento de</w:t>
      </w:r>
      <w:r w:rsidRPr="001364DF">
        <w:rPr>
          <w:lang w:val="es-DO"/>
        </w:rPr>
        <w:t xml:space="preserve"> la más alta calidad en la prestación de los servicios</w:t>
      </w:r>
      <w:r>
        <w:rPr>
          <w:lang w:val="es-DO"/>
        </w:rPr>
        <w:t>.</w:t>
      </w:r>
    </w:p>
    <w:p w14:paraId="30FCA7BD" w14:textId="77777777" w:rsidR="00E63925" w:rsidRPr="001364DF" w:rsidRDefault="00E63925" w:rsidP="00E63925">
      <w:pPr>
        <w:spacing w:line="360" w:lineRule="auto"/>
        <w:jc w:val="both"/>
        <w:rPr>
          <w:lang w:val="es-DO"/>
        </w:rPr>
      </w:pPr>
      <w:r w:rsidRPr="001364DF">
        <w:rPr>
          <w:lang w:val="es-DO"/>
        </w:rPr>
        <w:lastRenderedPageBreak/>
        <w:t>Fueron firmados</w:t>
      </w:r>
      <w:r>
        <w:rPr>
          <w:lang w:val="es-DO"/>
        </w:rPr>
        <w:t xml:space="preserve"> 13</w:t>
      </w:r>
      <w:r w:rsidRPr="001364DF">
        <w:rPr>
          <w:lang w:val="es-DO"/>
        </w:rPr>
        <w:t xml:space="preserve"> convenios con</w:t>
      </w:r>
      <w:r>
        <w:rPr>
          <w:lang w:val="es-DO"/>
        </w:rPr>
        <w:t xml:space="preserve"> igual número de</w:t>
      </w:r>
      <w:r w:rsidRPr="001364DF">
        <w:rPr>
          <w:lang w:val="es-DO"/>
        </w:rPr>
        <w:t xml:space="preserve"> instituciones, </w:t>
      </w:r>
      <w:r>
        <w:rPr>
          <w:lang w:val="es-DO"/>
        </w:rPr>
        <w:t xml:space="preserve">entre </w:t>
      </w:r>
      <w:r w:rsidRPr="001364DF">
        <w:rPr>
          <w:lang w:val="es-DO"/>
        </w:rPr>
        <w:t xml:space="preserve">las cuales se encuentran: Ministerio de Educación Superior, Ciencia y Tecnología (MESCyT), </w:t>
      </w:r>
      <w:proofErr w:type="spellStart"/>
      <w:r w:rsidRPr="001364DF">
        <w:rPr>
          <w:lang w:val="es-DO"/>
        </w:rPr>
        <w:t>World</w:t>
      </w:r>
      <w:proofErr w:type="spellEnd"/>
      <w:r w:rsidRPr="001364DF">
        <w:rPr>
          <w:lang w:val="es-DO"/>
        </w:rPr>
        <w:t xml:space="preserve"> </w:t>
      </w:r>
      <w:proofErr w:type="spellStart"/>
      <w:r w:rsidRPr="001364DF">
        <w:rPr>
          <w:lang w:val="es-DO"/>
        </w:rPr>
        <w:t>Vision</w:t>
      </w:r>
      <w:proofErr w:type="spellEnd"/>
      <w:r w:rsidRPr="001364DF">
        <w:rPr>
          <w:lang w:val="es-DO"/>
        </w:rPr>
        <w:t>, Instituto Nacional de Formación Técnico Profesional (Infotep), Corporación del Acueducto y Alcantarillado de Moca (CORAAMOCA),  Servicio Nacional de Ciberseguridad (CNCS), Instituto Dominicano para la Calidad (INDOCAL), Corporación del Acueducto y Alcantarillado de Moca, Centro de Atención Integral para la Discapacidad (CAID), Ministerio de la Mujer (MMUJER)</w:t>
      </w:r>
      <w:r>
        <w:rPr>
          <w:lang w:val="es-DO"/>
        </w:rPr>
        <w:t>,</w:t>
      </w:r>
      <w:r w:rsidRPr="001364DF">
        <w:rPr>
          <w:lang w:val="es-DO"/>
        </w:rPr>
        <w:t xml:space="preserve"> Ministerio de Economía Planificación Desarrollo (MEPyD), Ministerio de Trabajo (MT)</w:t>
      </w:r>
      <w:r>
        <w:rPr>
          <w:lang w:val="es-DO"/>
        </w:rPr>
        <w:t>,</w:t>
      </w:r>
      <w:r w:rsidRPr="001364DF">
        <w:rPr>
          <w:lang w:val="es-DO"/>
        </w:rPr>
        <w:t xml:space="preserve"> Programa Supérate (SUPERATE), Sistema Único de Beneficiarios (SIUBEN), Consejo Nacional para la Niñez y la Adolescencia (CONANI), Consejo Nacional de la Persona Envejeciente (CONAPE), Consejo Nacional de Discapacidad (CONADIS), Instituto Dominicano De Evaluación De La Calidad Educativa (IDEICE), Cuerpo De Bomberos </w:t>
      </w:r>
      <w:r>
        <w:rPr>
          <w:lang w:val="es-DO"/>
        </w:rPr>
        <w:t>d</w:t>
      </w:r>
      <w:r w:rsidRPr="001364DF">
        <w:rPr>
          <w:lang w:val="es-DO"/>
        </w:rPr>
        <w:t>el Distrito Nacional (CBDN), Universidad Autónoma de Santo Domingo (UASD), Programa de Medicamentos Esenciales y Central de Apoyo Logístico (PROMESECAL)</w:t>
      </w:r>
      <w:r>
        <w:rPr>
          <w:lang w:val="es-DO"/>
        </w:rPr>
        <w:t xml:space="preserve"> y el</w:t>
      </w:r>
      <w:r w:rsidRPr="001364DF">
        <w:rPr>
          <w:lang w:val="es-DO"/>
        </w:rPr>
        <w:t xml:space="preserve"> Proyecto de Cooperación Técnica, Agencia de Cooperación Brasileña (ABC Brasil).</w:t>
      </w:r>
    </w:p>
    <w:p w14:paraId="67BBDE17" w14:textId="77777777" w:rsidR="00E63925" w:rsidRDefault="00E63925" w:rsidP="00E63925">
      <w:pPr>
        <w:spacing w:line="360" w:lineRule="auto"/>
        <w:jc w:val="both"/>
        <w:rPr>
          <w:lang w:val="es-DO"/>
        </w:rPr>
      </w:pPr>
      <w:r w:rsidRPr="001364DF">
        <w:rPr>
          <w:lang w:val="es-DO"/>
        </w:rPr>
        <w:t xml:space="preserve">Con el objetivo principal de medir el impacto que tienen los servicios brindados dentro de la política de atención integral a la primera infancia ofrecida por el </w:t>
      </w:r>
      <w:proofErr w:type="spellStart"/>
      <w:r w:rsidRPr="001364DF">
        <w:rPr>
          <w:lang w:val="es-DO"/>
        </w:rPr>
        <w:t>Inaip</w:t>
      </w:r>
      <w:r>
        <w:rPr>
          <w:lang w:val="es-DO"/>
        </w:rPr>
        <w:t>i</w:t>
      </w:r>
      <w:proofErr w:type="spellEnd"/>
      <w:r w:rsidRPr="001364DF">
        <w:rPr>
          <w:lang w:val="es-DO"/>
        </w:rPr>
        <w:t>, se ha puesto en marcha desde la División de Evaluación del Desarrollo Infantil el Sistema de Medición del Desarrollo Infantil Dominicano (</w:t>
      </w:r>
      <w:proofErr w:type="spellStart"/>
      <w:r w:rsidRPr="001364DF">
        <w:rPr>
          <w:lang w:val="es-DO"/>
        </w:rPr>
        <w:t>S</w:t>
      </w:r>
      <w:r>
        <w:rPr>
          <w:lang w:val="es-DO"/>
        </w:rPr>
        <w:t>imedid</w:t>
      </w:r>
      <w:proofErr w:type="spellEnd"/>
      <w:r w:rsidRPr="001364DF">
        <w:rPr>
          <w:lang w:val="es-DO"/>
        </w:rPr>
        <w:t xml:space="preserve">). </w:t>
      </w:r>
    </w:p>
    <w:p w14:paraId="2D440FCB" w14:textId="77777777" w:rsidR="00E63925" w:rsidRPr="001364DF" w:rsidRDefault="00E63925" w:rsidP="00E63925">
      <w:pPr>
        <w:spacing w:line="360" w:lineRule="auto"/>
        <w:jc w:val="both"/>
        <w:rPr>
          <w:lang w:val="es-DO"/>
        </w:rPr>
      </w:pPr>
      <w:r w:rsidRPr="001364DF">
        <w:rPr>
          <w:lang w:val="es-DO"/>
        </w:rPr>
        <w:t>Se trata de una herramienta única, sencilla, de fácil y breve aplicación</w:t>
      </w:r>
      <w:r>
        <w:rPr>
          <w:lang w:val="es-DO"/>
        </w:rPr>
        <w:t>, por la cual</w:t>
      </w:r>
      <w:r w:rsidRPr="001364DF">
        <w:rPr>
          <w:lang w:val="es-DO"/>
        </w:rPr>
        <w:t xml:space="preserve"> es posible recolectar y distribuir datos del desarrollo infantil </w:t>
      </w:r>
      <w:r>
        <w:rPr>
          <w:lang w:val="es-DO"/>
        </w:rPr>
        <w:t xml:space="preserve">por medio </w:t>
      </w:r>
      <w:r w:rsidRPr="001364DF">
        <w:rPr>
          <w:lang w:val="es-DO"/>
        </w:rPr>
        <w:t xml:space="preserve">de la observación directa y en el </w:t>
      </w:r>
      <w:r w:rsidRPr="002610CB">
        <w:rPr>
          <w:lang w:val="es-DO"/>
        </w:rPr>
        <w:t xml:space="preserve">cual se </w:t>
      </w:r>
      <w:r>
        <w:rPr>
          <w:lang w:val="es-DO"/>
        </w:rPr>
        <w:t>identificará</w:t>
      </w:r>
      <w:r w:rsidRPr="002610CB">
        <w:rPr>
          <w:lang w:val="es-DO"/>
        </w:rPr>
        <w:t xml:space="preserve"> el</w:t>
      </w:r>
      <w:r w:rsidRPr="001364DF">
        <w:rPr>
          <w:lang w:val="es-DO"/>
        </w:rPr>
        <w:t xml:space="preserve"> desarrollo de niños y niñas desde los 45 días de </w:t>
      </w:r>
      <w:r w:rsidRPr="001364DF">
        <w:rPr>
          <w:lang w:val="es-DO"/>
        </w:rPr>
        <w:lastRenderedPageBreak/>
        <w:t xml:space="preserve">nacido hasta los 4 años, 11 meses y 29 días, inscritos en las redes de servicios del </w:t>
      </w:r>
      <w:proofErr w:type="spellStart"/>
      <w:r w:rsidRPr="001364DF">
        <w:rPr>
          <w:lang w:val="es-DO"/>
        </w:rPr>
        <w:t>Inaipi</w:t>
      </w:r>
      <w:proofErr w:type="spellEnd"/>
      <w:r w:rsidRPr="001364DF">
        <w:rPr>
          <w:lang w:val="es-DO"/>
        </w:rPr>
        <w:t>.</w:t>
      </w:r>
    </w:p>
    <w:p w14:paraId="271EA6C1" w14:textId="77777777" w:rsidR="00E63925" w:rsidRDefault="00E63925" w:rsidP="00E63925">
      <w:pPr>
        <w:spacing w:line="360" w:lineRule="auto"/>
        <w:jc w:val="both"/>
        <w:rPr>
          <w:lang w:val="es-DO"/>
        </w:rPr>
      </w:pPr>
      <w:r>
        <w:rPr>
          <w:lang w:val="es-DO"/>
        </w:rPr>
        <w:t>El 17 de junio del 2022</w:t>
      </w:r>
      <w:r w:rsidRPr="001364DF">
        <w:rPr>
          <w:lang w:val="es-DO"/>
        </w:rPr>
        <w:t xml:space="preserve"> se concluyó la realización de un estudio muestral, correspondiente al levantamiento de la línea base nacional a través de la aplicación del </w:t>
      </w:r>
      <w:proofErr w:type="spellStart"/>
      <w:r w:rsidRPr="001364DF">
        <w:rPr>
          <w:lang w:val="es-DO"/>
        </w:rPr>
        <w:t>S</w:t>
      </w:r>
      <w:r>
        <w:rPr>
          <w:lang w:val="es-DO"/>
        </w:rPr>
        <w:t>imedid</w:t>
      </w:r>
      <w:proofErr w:type="spellEnd"/>
      <w:r w:rsidRPr="001364DF">
        <w:rPr>
          <w:lang w:val="es-DO"/>
        </w:rPr>
        <w:t xml:space="preserve"> a una población representativa de 2,251 niños y niñas. </w:t>
      </w:r>
    </w:p>
    <w:p w14:paraId="5DF002F1" w14:textId="77777777" w:rsidR="00E63925" w:rsidRPr="001364DF" w:rsidRDefault="00E63925" w:rsidP="00E63925">
      <w:pPr>
        <w:spacing w:line="360" w:lineRule="auto"/>
        <w:jc w:val="both"/>
        <w:rPr>
          <w:lang w:val="es-DO"/>
        </w:rPr>
      </w:pPr>
      <w:r w:rsidRPr="001364DF">
        <w:rPr>
          <w:lang w:val="es-DO"/>
        </w:rPr>
        <w:t>Gracias a esta línea base</w:t>
      </w:r>
      <w:r>
        <w:rPr>
          <w:lang w:val="es-DO"/>
        </w:rPr>
        <w:t>,</w:t>
      </w:r>
      <w:r w:rsidRPr="001364DF">
        <w:rPr>
          <w:lang w:val="es-DO"/>
        </w:rPr>
        <w:t xml:space="preserve"> se contará por primera vez en la República Dominicana con indicadores de desarrollo infantil, con el objetivo de posibilitar la toma de decisiones basada en la evidencia que garanticen los criterios de calidad en los servicios de atención en primera infancia.</w:t>
      </w:r>
    </w:p>
    <w:p w14:paraId="5BADC6AB" w14:textId="77777777" w:rsidR="00E63925" w:rsidRDefault="00E63925" w:rsidP="00E63925">
      <w:pPr>
        <w:jc w:val="both"/>
        <w:rPr>
          <w:rFonts w:eastAsia="Calibri"/>
          <w:noProof/>
          <w:lang w:val="es-DO"/>
        </w:rPr>
      </w:pPr>
    </w:p>
    <w:p w14:paraId="34AB7646" w14:textId="77777777" w:rsidR="00E63925" w:rsidRDefault="00E63925" w:rsidP="00E63925">
      <w:pPr>
        <w:jc w:val="both"/>
        <w:rPr>
          <w:rFonts w:eastAsia="Calibri"/>
          <w:noProof/>
          <w:lang w:val="es-DO"/>
        </w:rPr>
      </w:pPr>
    </w:p>
    <w:p w14:paraId="30E52157" w14:textId="77777777" w:rsidR="00E63925" w:rsidRDefault="00E63925" w:rsidP="00E63925">
      <w:pPr>
        <w:jc w:val="both"/>
        <w:rPr>
          <w:rFonts w:eastAsia="Calibri"/>
          <w:noProof/>
          <w:lang w:val="es-DO"/>
        </w:rPr>
      </w:pPr>
    </w:p>
    <w:p w14:paraId="613CCC23" w14:textId="77777777" w:rsidR="00E63925" w:rsidRDefault="00E63925" w:rsidP="00E63925">
      <w:pPr>
        <w:jc w:val="both"/>
        <w:rPr>
          <w:rFonts w:eastAsia="Calibri"/>
          <w:noProof/>
          <w:lang w:val="es-DO"/>
        </w:rPr>
      </w:pPr>
    </w:p>
    <w:p w14:paraId="74704A21" w14:textId="77777777" w:rsidR="00E63925" w:rsidRDefault="00E63925" w:rsidP="00E63925">
      <w:pPr>
        <w:jc w:val="both"/>
        <w:rPr>
          <w:rFonts w:eastAsia="Calibri"/>
          <w:noProof/>
          <w:lang w:val="es-DO"/>
        </w:rPr>
      </w:pPr>
    </w:p>
    <w:p w14:paraId="12D8D804" w14:textId="06AF9997" w:rsidR="00E63925" w:rsidRDefault="00E63925" w:rsidP="00E63925">
      <w:pPr>
        <w:jc w:val="both"/>
        <w:rPr>
          <w:rFonts w:eastAsia="Calibri"/>
          <w:noProof/>
          <w:lang w:val="es-DO"/>
        </w:rPr>
      </w:pPr>
    </w:p>
    <w:p w14:paraId="19A3FB9E" w14:textId="42F893FF" w:rsidR="00616D9B" w:rsidRDefault="00616D9B" w:rsidP="00E63925">
      <w:pPr>
        <w:jc w:val="both"/>
        <w:rPr>
          <w:rFonts w:eastAsia="Calibri"/>
          <w:noProof/>
          <w:lang w:val="es-DO"/>
        </w:rPr>
      </w:pPr>
    </w:p>
    <w:p w14:paraId="55526EEF" w14:textId="5676A3BC" w:rsidR="00616D9B" w:rsidRDefault="00616D9B" w:rsidP="00E63925">
      <w:pPr>
        <w:jc w:val="both"/>
        <w:rPr>
          <w:rFonts w:eastAsia="Calibri"/>
          <w:noProof/>
          <w:lang w:val="es-DO"/>
        </w:rPr>
      </w:pPr>
    </w:p>
    <w:p w14:paraId="20744621" w14:textId="27B329DF" w:rsidR="00616D9B" w:rsidRDefault="00616D9B" w:rsidP="00E63925">
      <w:pPr>
        <w:jc w:val="both"/>
        <w:rPr>
          <w:rFonts w:eastAsia="Calibri"/>
          <w:noProof/>
          <w:lang w:val="es-DO"/>
        </w:rPr>
      </w:pPr>
    </w:p>
    <w:p w14:paraId="1F5A073C" w14:textId="5BD45D9D" w:rsidR="00616D9B" w:rsidRDefault="00616D9B" w:rsidP="00E63925">
      <w:pPr>
        <w:jc w:val="both"/>
        <w:rPr>
          <w:rFonts w:eastAsia="Calibri"/>
          <w:noProof/>
          <w:lang w:val="es-DO"/>
        </w:rPr>
      </w:pPr>
    </w:p>
    <w:p w14:paraId="7D18418C" w14:textId="26979F2F" w:rsidR="00616D9B" w:rsidRDefault="00616D9B" w:rsidP="00E63925">
      <w:pPr>
        <w:jc w:val="both"/>
        <w:rPr>
          <w:rFonts w:eastAsia="Calibri"/>
          <w:noProof/>
          <w:lang w:val="es-DO"/>
        </w:rPr>
      </w:pPr>
    </w:p>
    <w:p w14:paraId="21C2835A" w14:textId="3E35CCCB" w:rsidR="00616D9B" w:rsidRDefault="00616D9B" w:rsidP="00E63925">
      <w:pPr>
        <w:jc w:val="both"/>
        <w:rPr>
          <w:rFonts w:eastAsia="Calibri"/>
          <w:noProof/>
          <w:lang w:val="es-DO"/>
        </w:rPr>
      </w:pPr>
    </w:p>
    <w:p w14:paraId="30FE4AF5" w14:textId="268E7039" w:rsidR="00616D9B" w:rsidRDefault="00616D9B" w:rsidP="00E63925">
      <w:pPr>
        <w:jc w:val="both"/>
        <w:rPr>
          <w:rFonts w:eastAsia="Calibri"/>
          <w:noProof/>
          <w:lang w:val="es-DO"/>
        </w:rPr>
      </w:pPr>
    </w:p>
    <w:p w14:paraId="4173FEAB" w14:textId="77777777" w:rsidR="00616D9B" w:rsidRDefault="00616D9B" w:rsidP="00E63925">
      <w:pPr>
        <w:jc w:val="both"/>
        <w:rPr>
          <w:rFonts w:eastAsia="Calibri"/>
          <w:noProof/>
          <w:lang w:val="es-DO"/>
        </w:rPr>
      </w:pPr>
    </w:p>
    <w:p w14:paraId="23E3C707" w14:textId="77777777" w:rsidR="00E63925" w:rsidRPr="006F02A8" w:rsidRDefault="00E63925" w:rsidP="00E63925">
      <w:pPr>
        <w:jc w:val="both"/>
        <w:rPr>
          <w:rFonts w:eastAsia="Calibri"/>
          <w:noProof/>
          <w:lang w:val="es-DO"/>
        </w:rPr>
      </w:pPr>
    </w:p>
    <w:p w14:paraId="74572C82" w14:textId="77777777" w:rsidR="00E63925" w:rsidRPr="00EA77CA" w:rsidRDefault="00E63925" w:rsidP="00E63925">
      <w:pPr>
        <w:pStyle w:val="Ttulo1"/>
        <w:numPr>
          <w:ilvl w:val="0"/>
          <w:numId w:val="45"/>
        </w:numPr>
      </w:pPr>
      <w:bookmarkStart w:id="3" w:name="_Toc122040192"/>
      <w:proofErr w:type="spellStart"/>
      <w:r w:rsidRPr="00EA77CA">
        <w:lastRenderedPageBreak/>
        <w:t>Información</w:t>
      </w:r>
      <w:proofErr w:type="spellEnd"/>
      <w:r w:rsidRPr="00EA77CA">
        <w:t xml:space="preserve"> </w:t>
      </w:r>
      <w:proofErr w:type="spellStart"/>
      <w:r w:rsidRPr="00EA77CA">
        <w:t>institucional</w:t>
      </w:r>
      <w:bookmarkEnd w:id="3"/>
      <w:proofErr w:type="spellEnd"/>
    </w:p>
    <w:p w14:paraId="4F5376AE" w14:textId="77777777" w:rsidR="00E63925" w:rsidRPr="006F02A8" w:rsidRDefault="00E63925" w:rsidP="00E63925">
      <w:pPr>
        <w:jc w:val="both"/>
        <w:rPr>
          <w:rFonts w:eastAsia="Calibri"/>
          <w:sz w:val="18"/>
          <w:lang w:val="es-DO"/>
        </w:rPr>
      </w:pPr>
      <w:r w:rsidRPr="002B4451">
        <w:rPr>
          <w:rFonts w:eastAsia="Calibri"/>
          <w:noProof/>
          <w:sz w:val="18"/>
          <w:lang w:val="es-DO" w:eastAsia="es-DO"/>
        </w:rPr>
        <mc:AlternateContent>
          <mc:Choice Requires="wps">
            <w:drawing>
              <wp:anchor distT="0" distB="0" distL="114300" distR="114300" simplePos="0" relativeHeight="251790336" behindDoc="0" locked="0" layoutInCell="1" allowOverlap="1" wp14:anchorId="2DD11D5B" wp14:editId="4A5FFCC2">
                <wp:simplePos x="0" y="0"/>
                <wp:positionH relativeFrom="margin">
                  <wp:posOffset>2254250</wp:posOffset>
                </wp:positionH>
                <wp:positionV relativeFrom="paragraph">
                  <wp:posOffset>52705</wp:posOffset>
                </wp:positionV>
                <wp:extent cx="463550" cy="0"/>
                <wp:effectExtent l="22860" t="15875" r="18415" b="22225"/>
                <wp:wrapNone/>
                <wp:docPr id="2133366302"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1F202" id="Straight Connector 8" o:spid="_x0000_s1026" style="position:absolute;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4FFCCA00" w14:textId="77777777" w:rsidR="00E63925" w:rsidRDefault="00E63925" w:rsidP="00E63925">
      <w:pPr>
        <w:jc w:val="center"/>
        <w:rPr>
          <w:rFonts w:eastAsia="Calibri"/>
          <w:szCs w:val="36"/>
          <w:lang w:val="es-DO"/>
        </w:rPr>
      </w:pPr>
      <w:r w:rsidRPr="006F02A8">
        <w:rPr>
          <w:rFonts w:eastAsia="Calibri"/>
          <w:szCs w:val="36"/>
          <w:lang w:val="es-DO"/>
        </w:rPr>
        <w:t>Memoria institucional 2022</w:t>
      </w:r>
    </w:p>
    <w:p w14:paraId="2FDE4535" w14:textId="77777777" w:rsidR="00E63925" w:rsidRPr="00C92632" w:rsidRDefault="00E63925" w:rsidP="00E63925">
      <w:pPr>
        <w:spacing w:after="0"/>
        <w:jc w:val="center"/>
        <w:rPr>
          <w:rFonts w:eastAsia="Calibri"/>
          <w:szCs w:val="36"/>
          <w:lang w:val="es-DO"/>
        </w:rPr>
      </w:pPr>
    </w:p>
    <w:p w14:paraId="7D11C89C" w14:textId="77777777" w:rsidR="00E63925" w:rsidRPr="006F02A8" w:rsidRDefault="00E63925" w:rsidP="00E63925">
      <w:pPr>
        <w:spacing w:line="360" w:lineRule="auto"/>
        <w:jc w:val="both"/>
        <w:rPr>
          <w:lang w:val="es-DO"/>
        </w:rPr>
      </w:pPr>
      <w:r w:rsidRPr="006F02A8">
        <w:rPr>
          <w:rFonts w:eastAsia="Calibri"/>
          <w:noProof/>
          <w:lang w:val="es-DO"/>
        </w:rPr>
        <w:t>La primera infancia es la etapa de la vida comprendida entre 0 a 5 años</w:t>
      </w:r>
      <w:r>
        <w:rPr>
          <w:rFonts w:eastAsia="Calibri"/>
          <w:noProof/>
          <w:lang w:val="es-DO"/>
        </w:rPr>
        <w:t>, edades en</w:t>
      </w:r>
      <w:r w:rsidRPr="006F02A8">
        <w:rPr>
          <w:rFonts w:eastAsia="Calibri"/>
          <w:noProof/>
          <w:lang w:val="es-DO"/>
        </w:rPr>
        <w:t xml:space="preserve"> la</w:t>
      </w:r>
      <w:r>
        <w:rPr>
          <w:rFonts w:eastAsia="Calibri"/>
          <w:noProof/>
          <w:lang w:val="es-DO"/>
        </w:rPr>
        <w:t>s</w:t>
      </w:r>
      <w:r w:rsidRPr="006F02A8">
        <w:rPr>
          <w:rFonts w:eastAsia="Calibri"/>
          <w:noProof/>
          <w:lang w:val="es-DO"/>
        </w:rPr>
        <w:t xml:space="preserve"> cual</w:t>
      </w:r>
      <w:r>
        <w:rPr>
          <w:rFonts w:eastAsia="Calibri"/>
          <w:noProof/>
          <w:lang w:val="es-DO"/>
        </w:rPr>
        <w:t>es</w:t>
      </w:r>
      <w:r w:rsidRPr="006F02A8">
        <w:rPr>
          <w:rFonts w:eastAsia="Calibri"/>
          <w:noProof/>
          <w:lang w:val="es-DO"/>
        </w:rPr>
        <w:t xml:space="preserve"> </w:t>
      </w:r>
      <w:r>
        <w:rPr>
          <w:rFonts w:eastAsia="Calibri"/>
          <w:noProof/>
          <w:lang w:val="es-DO"/>
        </w:rPr>
        <w:t xml:space="preserve">se </w:t>
      </w:r>
      <w:r w:rsidRPr="006F02A8">
        <w:rPr>
          <w:rFonts w:eastAsia="Calibri"/>
          <w:noProof/>
          <w:lang w:val="es-DO"/>
        </w:rPr>
        <w:t>crea</w:t>
      </w:r>
      <w:r>
        <w:rPr>
          <w:rFonts w:eastAsia="Calibri"/>
          <w:noProof/>
          <w:lang w:val="es-DO"/>
        </w:rPr>
        <w:t>n</w:t>
      </w:r>
      <w:r w:rsidRPr="006F02A8">
        <w:rPr>
          <w:rFonts w:eastAsia="Calibri"/>
          <w:noProof/>
          <w:lang w:val="es-DO"/>
        </w:rPr>
        <w:t xml:space="preserve"> la</w:t>
      </w:r>
      <w:r>
        <w:rPr>
          <w:rFonts w:eastAsia="Calibri"/>
          <w:noProof/>
          <w:lang w:val="es-DO"/>
        </w:rPr>
        <w:t>s</w:t>
      </w:r>
      <w:r w:rsidRPr="006F02A8">
        <w:rPr>
          <w:rFonts w:eastAsia="Calibri"/>
          <w:noProof/>
          <w:lang w:val="es-DO"/>
        </w:rPr>
        <w:t xml:space="preserve"> base</w:t>
      </w:r>
      <w:r>
        <w:rPr>
          <w:rFonts w:eastAsia="Calibri"/>
          <w:noProof/>
          <w:lang w:val="es-DO"/>
        </w:rPr>
        <w:t>s</w:t>
      </w:r>
      <w:r w:rsidRPr="006F02A8">
        <w:rPr>
          <w:rFonts w:eastAsia="Calibri"/>
          <w:noProof/>
          <w:lang w:val="es-DO"/>
        </w:rPr>
        <w:t xml:space="preserve"> para su salud física,  mental, emocional, identidad cultural, personal y del desarrollo de sus aptitudes, por lo que  constituye el más importante período en el desarrollo de la vida humana</w:t>
      </w:r>
      <w:r>
        <w:rPr>
          <w:rFonts w:eastAsia="Calibri"/>
          <w:noProof/>
          <w:lang w:val="es-DO"/>
        </w:rPr>
        <w:t>. Es por esa raz</w:t>
      </w:r>
      <w:r w:rsidRPr="006F02A8">
        <w:rPr>
          <w:rFonts w:eastAsia="Calibri"/>
          <w:noProof/>
          <w:lang w:val="es-DO"/>
        </w:rPr>
        <w:t>ó</w:t>
      </w:r>
      <w:r>
        <w:rPr>
          <w:rFonts w:eastAsia="Calibri"/>
          <w:noProof/>
          <w:lang w:val="es-DO"/>
        </w:rPr>
        <w:t xml:space="preserve">n que </w:t>
      </w:r>
      <w:r w:rsidRPr="006F02A8">
        <w:rPr>
          <w:rFonts w:eastAsia="Calibri"/>
          <w:noProof/>
          <w:lang w:val="es-DO"/>
        </w:rPr>
        <w:t>la inversión pública y la privada cobran mayor significado, al constituirse en un mecanismo</w:t>
      </w:r>
      <w:r>
        <w:rPr>
          <w:rFonts w:eastAsia="Calibri"/>
          <w:noProof/>
          <w:lang w:val="es-DO"/>
        </w:rPr>
        <w:t xml:space="preserve"> </w:t>
      </w:r>
      <w:r w:rsidRPr="006F02A8">
        <w:rPr>
          <w:rFonts w:eastAsia="Calibri"/>
          <w:noProof/>
          <w:lang w:val="es-DO"/>
        </w:rPr>
        <w:t xml:space="preserve">social igualador disponible para el accionar </w:t>
      </w:r>
      <w:r w:rsidRPr="006F02A8">
        <w:rPr>
          <w:lang w:val="es-DO"/>
        </w:rPr>
        <w:t xml:space="preserve">gubernamental. </w:t>
      </w:r>
    </w:p>
    <w:p w14:paraId="2E49F804" w14:textId="77777777" w:rsidR="00E63925" w:rsidRPr="006F02A8" w:rsidRDefault="00E63925" w:rsidP="00E63925">
      <w:pPr>
        <w:spacing w:line="360" w:lineRule="auto"/>
        <w:jc w:val="both"/>
        <w:rPr>
          <w:rFonts w:eastAsia="Calibri"/>
          <w:noProof/>
          <w:lang w:val="es-DO"/>
        </w:rPr>
      </w:pPr>
      <w:r w:rsidRPr="006F02A8">
        <w:rPr>
          <w:lang w:val="es-DO"/>
        </w:rPr>
        <w:t xml:space="preserve">Dando importancia a lo antes citado, a través de la </w:t>
      </w:r>
      <w:r>
        <w:rPr>
          <w:lang w:val="es-DO"/>
        </w:rPr>
        <w:t>L</w:t>
      </w:r>
      <w:r w:rsidRPr="006F02A8">
        <w:rPr>
          <w:lang w:val="es-DO"/>
        </w:rPr>
        <w:t xml:space="preserve">ey </w:t>
      </w:r>
      <w:r w:rsidRPr="006F02A8">
        <w:rPr>
          <w:rFonts w:eastAsia="Calibri"/>
          <w:noProof/>
          <w:lang w:val="es-DO"/>
        </w:rPr>
        <w:t>342-22 se crea el Instituto Nacional de Atenci</w:t>
      </w:r>
      <w:bookmarkStart w:id="4" w:name="_Hlk121981695"/>
      <w:r w:rsidRPr="006F02A8">
        <w:rPr>
          <w:rFonts w:eastAsia="Calibri"/>
          <w:noProof/>
          <w:lang w:val="es-DO"/>
        </w:rPr>
        <w:t>ó</w:t>
      </w:r>
      <w:bookmarkEnd w:id="4"/>
      <w:r w:rsidRPr="006F02A8">
        <w:rPr>
          <w:rFonts w:eastAsia="Calibri"/>
          <w:noProof/>
          <w:lang w:val="es-DO"/>
        </w:rPr>
        <w:t>n Integral a la  Primera Infancia (</w:t>
      </w:r>
      <w:r>
        <w:rPr>
          <w:rFonts w:eastAsia="Calibri"/>
          <w:noProof/>
          <w:lang w:val="es-DO"/>
        </w:rPr>
        <w:t>Inaipi</w:t>
      </w:r>
      <w:r w:rsidRPr="006F02A8">
        <w:rPr>
          <w:rFonts w:eastAsia="Calibri"/>
          <w:noProof/>
          <w:lang w:val="es-DO"/>
        </w:rPr>
        <w:t>), como un organismo autónomo y descentralizado del Estado,  encargado de brindar los servicios de atención integral  a la primera infancia.</w:t>
      </w:r>
    </w:p>
    <w:p w14:paraId="66BC884B" w14:textId="77777777" w:rsidR="00E63925" w:rsidRPr="00D91637" w:rsidRDefault="00E63925" w:rsidP="00E63925">
      <w:pPr>
        <w:pStyle w:val="Prrafodelista"/>
        <w:keepNext/>
        <w:keepLines/>
        <w:numPr>
          <w:ilvl w:val="0"/>
          <w:numId w:val="43"/>
        </w:numPr>
        <w:spacing w:before="40" w:after="0"/>
        <w:contextualSpacing w:val="0"/>
        <w:outlineLvl w:val="1"/>
        <w:rPr>
          <w:rFonts w:eastAsiaTheme="majorEastAsia" w:cstheme="majorBidi"/>
          <w:vanish/>
          <w:szCs w:val="26"/>
        </w:rPr>
      </w:pPr>
      <w:bookmarkStart w:id="5" w:name="_Toc122007129"/>
      <w:bookmarkStart w:id="6" w:name="_Toc122040123"/>
      <w:bookmarkStart w:id="7" w:name="_Toc122040161"/>
      <w:bookmarkStart w:id="8" w:name="_Toc122040193"/>
      <w:bookmarkEnd w:id="5"/>
      <w:bookmarkEnd w:id="6"/>
      <w:bookmarkEnd w:id="7"/>
      <w:bookmarkEnd w:id="8"/>
    </w:p>
    <w:p w14:paraId="69C59317" w14:textId="77777777" w:rsidR="00E63925" w:rsidRPr="00D91637" w:rsidRDefault="00E63925" w:rsidP="00E63925">
      <w:pPr>
        <w:pStyle w:val="Prrafodelista"/>
        <w:keepNext/>
        <w:keepLines/>
        <w:numPr>
          <w:ilvl w:val="0"/>
          <w:numId w:val="43"/>
        </w:numPr>
        <w:spacing w:before="40" w:after="0"/>
        <w:contextualSpacing w:val="0"/>
        <w:outlineLvl w:val="1"/>
        <w:rPr>
          <w:rFonts w:eastAsiaTheme="majorEastAsia" w:cstheme="majorBidi"/>
          <w:vanish/>
          <w:szCs w:val="26"/>
        </w:rPr>
      </w:pPr>
      <w:bookmarkStart w:id="9" w:name="_Toc122007130"/>
      <w:bookmarkStart w:id="10" w:name="_Toc122040124"/>
      <w:bookmarkStart w:id="11" w:name="_Toc122040162"/>
      <w:bookmarkStart w:id="12" w:name="_Toc122040194"/>
      <w:bookmarkEnd w:id="9"/>
      <w:bookmarkEnd w:id="10"/>
      <w:bookmarkEnd w:id="11"/>
      <w:bookmarkEnd w:id="12"/>
    </w:p>
    <w:p w14:paraId="5BA8BE22" w14:textId="77777777" w:rsidR="00E63925" w:rsidRPr="00C40745" w:rsidRDefault="00E63925" w:rsidP="00E63925">
      <w:pPr>
        <w:pStyle w:val="Ttulo2"/>
        <w:numPr>
          <w:ilvl w:val="1"/>
          <w:numId w:val="43"/>
        </w:numPr>
      </w:pPr>
      <w:bookmarkStart w:id="13" w:name="_Toc122040195"/>
      <w:r w:rsidRPr="00DD443C">
        <w:t xml:space="preserve">Marco </w:t>
      </w:r>
      <w:proofErr w:type="spellStart"/>
      <w:r>
        <w:t>f</w:t>
      </w:r>
      <w:r w:rsidRPr="00DD443C">
        <w:t>ilosófico</w:t>
      </w:r>
      <w:proofErr w:type="spellEnd"/>
      <w:r w:rsidRPr="00DD443C">
        <w:t xml:space="preserve"> </w:t>
      </w:r>
      <w:proofErr w:type="spellStart"/>
      <w:r>
        <w:t>i</w:t>
      </w:r>
      <w:r w:rsidRPr="00DD443C">
        <w:t>nstitucional</w:t>
      </w:r>
      <w:bookmarkEnd w:id="13"/>
      <w:proofErr w:type="spellEnd"/>
    </w:p>
    <w:p w14:paraId="739303F4" w14:textId="77777777" w:rsidR="00E63925" w:rsidRPr="00DD443C" w:rsidRDefault="00E63925" w:rsidP="00E63925">
      <w:pPr>
        <w:pStyle w:val="Prrafodelista"/>
        <w:ind w:left="735"/>
      </w:pPr>
    </w:p>
    <w:p w14:paraId="6A0B8D2B" w14:textId="77777777" w:rsidR="00E63925" w:rsidRDefault="00E63925" w:rsidP="00E63925">
      <w:pPr>
        <w:pStyle w:val="Ttulo2"/>
        <w:numPr>
          <w:ilvl w:val="0"/>
          <w:numId w:val="44"/>
        </w:numPr>
        <w:ind w:left="1134"/>
      </w:pPr>
      <w:bookmarkStart w:id="14" w:name="_Toc122040196"/>
      <w:proofErr w:type="spellStart"/>
      <w:r w:rsidRPr="00661643">
        <w:t>Misión</w:t>
      </w:r>
      <w:bookmarkEnd w:id="14"/>
      <w:proofErr w:type="spellEnd"/>
    </w:p>
    <w:p w14:paraId="58338941" w14:textId="77777777" w:rsidR="00E63925" w:rsidRPr="00852B28" w:rsidRDefault="00E63925" w:rsidP="00E63925"/>
    <w:p w14:paraId="4C256C43" w14:textId="77777777" w:rsidR="00E63925" w:rsidRDefault="00E63925" w:rsidP="00E63925">
      <w:pPr>
        <w:spacing w:line="360" w:lineRule="auto"/>
        <w:jc w:val="both"/>
        <w:rPr>
          <w:rFonts w:eastAsia="Calibri"/>
          <w:noProof/>
          <w:lang w:val="es-DO"/>
        </w:rPr>
      </w:pPr>
      <w:r w:rsidRPr="000A1EBD">
        <w:rPr>
          <w:rFonts w:eastAsia="Calibri"/>
          <w:noProof/>
          <w:lang w:val="es-DO"/>
        </w:rPr>
        <w:t xml:space="preserve">Garantizar servicios de </w:t>
      </w:r>
      <w:r>
        <w:rPr>
          <w:rFonts w:eastAsia="Calibri"/>
          <w:noProof/>
          <w:lang w:val="es-DO"/>
        </w:rPr>
        <w:t>a</w:t>
      </w:r>
      <w:r w:rsidRPr="00DD630B">
        <w:rPr>
          <w:rFonts w:eastAsia="Calibri"/>
          <w:noProof/>
          <w:lang w:val="es-DO"/>
        </w:rPr>
        <w:t xml:space="preserve">tención </w:t>
      </w:r>
      <w:r>
        <w:rPr>
          <w:rFonts w:eastAsia="Calibri"/>
          <w:noProof/>
          <w:lang w:val="es-DO"/>
        </w:rPr>
        <w:t>i</w:t>
      </w:r>
      <w:r w:rsidRPr="00DD630B">
        <w:rPr>
          <w:rFonts w:eastAsia="Calibri"/>
          <w:noProof/>
          <w:lang w:val="es-DO"/>
        </w:rPr>
        <w:t>ntegral</w:t>
      </w:r>
      <w:r w:rsidRPr="000A1EBD">
        <w:rPr>
          <w:rFonts w:eastAsia="Calibri"/>
          <w:noProof/>
          <w:lang w:val="es-DO"/>
        </w:rPr>
        <w:t xml:space="preserve"> de </w:t>
      </w:r>
      <w:r>
        <w:rPr>
          <w:rFonts w:eastAsia="Calibri"/>
          <w:noProof/>
          <w:lang w:val="es-DO"/>
        </w:rPr>
        <w:t>c</w:t>
      </w:r>
      <w:r w:rsidRPr="000A1EBD">
        <w:rPr>
          <w:rFonts w:eastAsia="Calibri"/>
          <w:noProof/>
          <w:lang w:val="es-DO"/>
        </w:rPr>
        <w:t>alidad a niños y niñas, desde la gestación hasta los 4 años y 11 meses y 29 día</w:t>
      </w:r>
      <w:r>
        <w:rPr>
          <w:rFonts w:eastAsia="Calibri"/>
          <w:noProof/>
          <w:lang w:val="es-DO"/>
        </w:rPr>
        <w:t>s</w:t>
      </w:r>
      <w:r w:rsidRPr="000A1EBD">
        <w:rPr>
          <w:rFonts w:eastAsia="Calibri"/>
          <w:noProof/>
          <w:lang w:val="es-DO"/>
        </w:rPr>
        <w:t>, con la participación de las familias y comunidades, articulando el funcionamiento de redes de servicios con entidades públicas y privadas.</w:t>
      </w:r>
    </w:p>
    <w:p w14:paraId="52B72486" w14:textId="77777777" w:rsidR="00E63925" w:rsidRDefault="00E63925" w:rsidP="00E63925">
      <w:pPr>
        <w:spacing w:line="360" w:lineRule="auto"/>
        <w:jc w:val="both"/>
        <w:rPr>
          <w:rFonts w:eastAsia="Calibri"/>
          <w:noProof/>
          <w:lang w:val="es-DO"/>
        </w:rPr>
      </w:pPr>
    </w:p>
    <w:p w14:paraId="57010EE1" w14:textId="77777777" w:rsidR="00E63925" w:rsidRPr="00DE2540" w:rsidRDefault="00E63925" w:rsidP="00E63925">
      <w:pPr>
        <w:spacing w:line="360" w:lineRule="auto"/>
        <w:jc w:val="both"/>
        <w:rPr>
          <w:rFonts w:eastAsia="Calibri"/>
          <w:noProof/>
          <w:lang w:val="es-DO"/>
        </w:rPr>
      </w:pPr>
    </w:p>
    <w:p w14:paraId="5EA4C4A6" w14:textId="77777777" w:rsidR="00E63925" w:rsidRDefault="00E63925" w:rsidP="00E63925">
      <w:pPr>
        <w:pStyle w:val="Ttulo2"/>
        <w:numPr>
          <w:ilvl w:val="0"/>
          <w:numId w:val="44"/>
        </w:numPr>
      </w:pPr>
      <w:bookmarkStart w:id="15" w:name="_Toc122040197"/>
      <w:proofErr w:type="spellStart"/>
      <w:r w:rsidRPr="00852B28">
        <w:lastRenderedPageBreak/>
        <w:t>Visión</w:t>
      </w:r>
      <w:bookmarkEnd w:id="15"/>
      <w:proofErr w:type="spellEnd"/>
    </w:p>
    <w:p w14:paraId="7218F842" w14:textId="77777777" w:rsidR="00E63925" w:rsidRPr="00CB2497" w:rsidRDefault="00E63925" w:rsidP="00E63925"/>
    <w:p w14:paraId="42F8E1A8" w14:textId="77777777" w:rsidR="00E63925" w:rsidRDefault="00E63925" w:rsidP="00E63925">
      <w:pPr>
        <w:spacing w:line="360" w:lineRule="auto"/>
        <w:jc w:val="both"/>
        <w:rPr>
          <w:rFonts w:eastAsia="Calibri"/>
          <w:noProof/>
          <w:lang w:val="es-DO"/>
        </w:rPr>
      </w:pPr>
      <w:r w:rsidRPr="00BB427E">
        <w:rPr>
          <w:rFonts w:eastAsia="Calibri"/>
          <w:noProof/>
          <w:lang w:val="es-DO"/>
        </w:rPr>
        <w:t>Ser un referente nacional por la calidad de los servicios prestados a los niños, niñas y sus familias</w:t>
      </w:r>
      <w:r>
        <w:rPr>
          <w:rFonts w:eastAsia="Calibri"/>
          <w:noProof/>
          <w:lang w:val="es-DO"/>
        </w:rPr>
        <w:t>,</w:t>
      </w:r>
      <w:r w:rsidRPr="00BB427E">
        <w:rPr>
          <w:rFonts w:eastAsia="Calibri"/>
          <w:noProof/>
          <w:lang w:val="es-DO"/>
        </w:rPr>
        <w:t xml:space="preserve"> mediante la articulación de políticas públicas a favor de la niñez</w:t>
      </w:r>
      <w:r>
        <w:rPr>
          <w:rFonts w:eastAsia="Calibri"/>
          <w:noProof/>
          <w:lang w:val="es-DO"/>
        </w:rPr>
        <w:t>,</w:t>
      </w:r>
      <w:r w:rsidRPr="00BB427E">
        <w:rPr>
          <w:rFonts w:eastAsia="Calibri"/>
          <w:noProof/>
          <w:lang w:val="es-DO"/>
        </w:rPr>
        <w:t xml:space="preserve"> que nos permiten ser reconocidos como una institución eficaz y eficiente.</w:t>
      </w:r>
    </w:p>
    <w:p w14:paraId="60F5B03D" w14:textId="77777777" w:rsidR="00E63925" w:rsidRDefault="00E63925" w:rsidP="00E63925">
      <w:pPr>
        <w:pStyle w:val="Ttulo2"/>
        <w:numPr>
          <w:ilvl w:val="0"/>
          <w:numId w:val="44"/>
        </w:numPr>
      </w:pPr>
      <w:bookmarkStart w:id="16" w:name="_Toc122040198"/>
      <w:proofErr w:type="spellStart"/>
      <w:r w:rsidRPr="00852B28">
        <w:t>Valores</w:t>
      </w:r>
      <w:bookmarkEnd w:id="16"/>
      <w:proofErr w:type="spellEnd"/>
    </w:p>
    <w:p w14:paraId="4C76F591" w14:textId="77777777" w:rsidR="00E63925" w:rsidRPr="00CB2497" w:rsidRDefault="00E63925" w:rsidP="00E63925"/>
    <w:p w14:paraId="0AB79A9D" w14:textId="77777777" w:rsidR="00E63925" w:rsidRDefault="00E63925" w:rsidP="00E63925">
      <w:pPr>
        <w:spacing w:line="360" w:lineRule="auto"/>
        <w:jc w:val="both"/>
        <w:rPr>
          <w:lang w:val="es-DO"/>
        </w:rPr>
      </w:pPr>
      <w:r w:rsidRPr="00F87699">
        <w:rPr>
          <w:b/>
          <w:bCs/>
          <w:lang w:val="es-DO"/>
        </w:rPr>
        <w:t>Compromiso:</w:t>
      </w:r>
      <w:r>
        <w:rPr>
          <w:lang w:val="es-DO"/>
        </w:rPr>
        <w:t xml:space="preserve"> </w:t>
      </w:r>
      <w:r w:rsidRPr="00B65FB4">
        <w:rPr>
          <w:lang w:val="es-DO"/>
        </w:rPr>
        <w:t xml:space="preserve">Dar lo mejor y ser consecuentes con las responsabilidades asumidas. </w:t>
      </w:r>
    </w:p>
    <w:p w14:paraId="40B331D5" w14:textId="77777777" w:rsidR="00E63925" w:rsidRDefault="00E63925" w:rsidP="00E63925">
      <w:pPr>
        <w:spacing w:line="360" w:lineRule="auto"/>
        <w:jc w:val="both"/>
        <w:rPr>
          <w:lang w:val="es-DO"/>
        </w:rPr>
      </w:pPr>
      <w:r w:rsidRPr="00F87699">
        <w:rPr>
          <w:b/>
          <w:bCs/>
          <w:lang w:val="es-DO"/>
        </w:rPr>
        <w:t>Calidad:</w:t>
      </w:r>
      <w:r w:rsidRPr="00B65FB4">
        <w:rPr>
          <w:lang w:val="es-DO"/>
        </w:rPr>
        <w:t xml:space="preserve"> Todo lo hacemos conforme a los estándares establecidos. </w:t>
      </w:r>
    </w:p>
    <w:p w14:paraId="358B8615" w14:textId="77777777" w:rsidR="00E63925" w:rsidRDefault="00E63925" w:rsidP="00E63925">
      <w:pPr>
        <w:spacing w:line="360" w:lineRule="auto"/>
        <w:jc w:val="both"/>
        <w:rPr>
          <w:lang w:val="es-DO"/>
        </w:rPr>
      </w:pPr>
      <w:r w:rsidRPr="00F87699">
        <w:rPr>
          <w:b/>
          <w:bCs/>
          <w:lang w:val="es-DO"/>
        </w:rPr>
        <w:t>Solidaridad:</w:t>
      </w:r>
      <w:r w:rsidRPr="00B65FB4">
        <w:rPr>
          <w:lang w:val="es-DO"/>
        </w:rPr>
        <w:t xml:space="preserve"> Colaboramos y apoyamos a todos los actores que buscan el bienestar de </w:t>
      </w:r>
      <w:proofErr w:type="gramStart"/>
      <w:r w:rsidRPr="00B65FB4">
        <w:rPr>
          <w:lang w:val="es-DO"/>
        </w:rPr>
        <w:t>los niños y las niñas</w:t>
      </w:r>
      <w:proofErr w:type="gramEnd"/>
      <w:r w:rsidRPr="00B65FB4">
        <w:rPr>
          <w:lang w:val="es-DO"/>
        </w:rPr>
        <w:t xml:space="preserve">. </w:t>
      </w:r>
    </w:p>
    <w:p w14:paraId="44A394F7" w14:textId="77777777" w:rsidR="00E63925" w:rsidRDefault="00E63925" w:rsidP="00E63925">
      <w:pPr>
        <w:spacing w:line="360" w:lineRule="auto"/>
        <w:jc w:val="both"/>
        <w:rPr>
          <w:lang w:val="es-DO"/>
        </w:rPr>
      </w:pPr>
      <w:r w:rsidRPr="00F87699">
        <w:rPr>
          <w:b/>
          <w:bCs/>
          <w:lang w:val="es-DO"/>
        </w:rPr>
        <w:t>Transparencia:</w:t>
      </w:r>
      <w:r w:rsidRPr="00B65FB4">
        <w:rPr>
          <w:lang w:val="es-DO"/>
        </w:rPr>
        <w:t xml:space="preserve"> Actuamos de manera honesta con otros y con nosotros mismos; damos visibilidad a las acciones de la institución, divulgando lo que hacemos y cómo lo hacemos. </w:t>
      </w:r>
    </w:p>
    <w:p w14:paraId="5296B08E" w14:textId="77777777" w:rsidR="00E63925" w:rsidRDefault="00E63925" w:rsidP="00E63925">
      <w:pPr>
        <w:spacing w:line="360" w:lineRule="auto"/>
        <w:jc w:val="both"/>
        <w:rPr>
          <w:lang w:val="es-DO"/>
        </w:rPr>
      </w:pPr>
      <w:r w:rsidRPr="00F87699">
        <w:rPr>
          <w:b/>
          <w:bCs/>
          <w:lang w:val="es-DO"/>
        </w:rPr>
        <w:t>Inclusión:</w:t>
      </w:r>
      <w:r w:rsidRPr="00B65FB4">
        <w:rPr>
          <w:lang w:val="es-DO"/>
        </w:rPr>
        <w:t xml:space="preserve"> Garantizamos la atención, el respeto a la diversidad y la protección en igualdad de oportunidades de desarrollo de los niños, niñas y sus familias </w:t>
      </w:r>
    </w:p>
    <w:p w14:paraId="7A0015D8" w14:textId="77777777" w:rsidR="00E63925" w:rsidRDefault="00E63925" w:rsidP="00E63925">
      <w:pPr>
        <w:pStyle w:val="Ttulo2"/>
        <w:numPr>
          <w:ilvl w:val="1"/>
          <w:numId w:val="43"/>
        </w:numPr>
      </w:pPr>
      <w:bookmarkStart w:id="17" w:name="_Toc122040199"/>
      <w:r w:rsidRPr="00852B28">
        <w:t xml:space="preserve">Base </w:t>
      </w:r>
      <w:r>
        <w:t>l</w:t>
      </w:r>
      <w:r w:rsidRPr="00852B28">
        <w:t>egal</w:t>
      </w:r>
      <w:bookmarkEnd w:id="17"/>
    </w:p>
    <w:p w14:paraId="7052ECA3" w14:textId="77777777" w:rsidR="00E63925" w:rsidRPr="00852B28" w:rsidRDefault="00E63925" w:rsidP="00E63925"/>
    <w:p w14:paraId="384D1C15" w14:textId="77777777" w:rsidR="00E63925" w:rsidRDefault="00E63925" w:rsidP="00E63925">
      <w:pPr>
        <w:spacing w:line="360" w:lineRule="auto"/>
        <w:jc w:val="both"/>
        <w:rPr>
          <w:lang w:val="es-DO"/>
        </w:rPr>
      </w:pPr>
      <w:r>
        <w:rPr>
          <w:lang w:val="es-DO"/>
        </w:rPr>
        <w:t>Constitución de la República Dominicana.</w:t>
      </w:r>
    </w:p>
    <w:p w14:paraId="013B16A4" w14:textId="77777777" w:rsidR="00E63925" w:rsidRDefault="00E63925" w:rsidP="00E63925">
      <w:pPr>
        <w:spacing w:line="360" w:lineRule="auto"/>
        <w:jc w:val="both"/>
        <w:rPr>
          <w:lang w:val="es-DO"/>
        </w:rPr>
      </w:pPr>
      <w:r w:rsidRPr="00E567C0">
        <w:rPr>
          <w:lang w:val="es-DO"/>
        </w:rPr>
        <w:t>Ley Orgánica de la Administración Pública núm. 247-12</w:t>
      </w:r>
      <w:r>
        <w:rPr>
          <w:lang w:val="es-DO"/>
        </w:rPr>
        <w:t>.</w:t>
      </w:r>
    </w:p>
    <w:p w14:paraId="52E05038" w14:textId="77777777" w:rsidR="00E63925" w:rsidRPr="00E567C0" w:rsidRDefault="00E63925" w:rsidP="00E63925">
      <w:pPr>
        <w:spacing w:line="360" w:lineRule="auto"/>
        <w:jc w:val="both"/>
        <w:rPr>
          <w:lang w:val="es-DO"/>
        </w:rPr>
      </w:pPr>
      <w:proofErr w:type="gramStart"/>
      <w:r w:rsidRPr="00B65FB4">
        <w:rPr>
          <w:lang w:val="es-DO"/>
        </w:rPr>
        <w:t>Ley N.º</w:t>
      </w:r>
      <w:proofErr w:type="gramEnd"/>
      <w:r>
        <w:rPr>
          <w:lang w:val="es-DO"/>
        </w:rPr>
        <w:t xml:space="preserve"> </w:t>
      </w:r>
      <w:r w:rsidRPr="00B65FB4">
        <w:rPr>
          <w:lang w:val="es-DO"/>
        </w:rPr>
        <w:t xml:space="preserve">1-12, que establece la Estrategia Nacional de Desarrollo 2030 Pacto Nacional para la Reforma Educativa 2014 -2030, en atención al decreto N.º. 228-13, y en cumplimiento a compromisos establecidos en la ley 1-12. </w:t>
      </w:r>
    </w:p>
    <w:p w14:paraId="0272487E" w14:textId="77777777" w:rsidR="00E63925" w:rsidRDefault="00E63925" w:rsidP="00E63925">
      <w:pPr>
        <w:spacing w:line="360" w:lineRule="auto"/>
        <w:jc w:val="both"/>
        <w:rPr>
          <w:lang w:val="es-DO"/>
        </w:rPr>
      </w:pPr>
      <w:proofErr w:type="gramStart"/>
      <w:r w:rsidRPr="00B65FB4">
        <w:rPr>
          <w:lang w:val="es-DO"/>
        </w:rPr>
        <w:lastRenderedPageBreak/>
        <w:t>Ley</w:t>
      </w:r>
      <w:r>
        <w:rPr>
          <w:lang w:val="es-DO"/>
        </w:rPr>
        <w:t xml:space="preserve"> </w:t>
      </w:r>
      <w:r w:rsidRPr="00B65FB4">
        <w:rPr>
          <w:lang w:val="es-DO"/>
        </w:rPr>
        <w:t>N.º</w:t>
      </w:r>
      <w:proofErr w:type="gramEnd"/>
      <w:r>
        <w:rPr>
          <w:lang w:val="es-DO"/>
        </w:rPr>
        <w:t xml:space="preserve"> 342-2, crea el </w:t>
      </w:r>
      <w:r w:rsidRPr="00B65FB4">
        <w:rPr>
          <w:lang w:val="es-DO"/>
        </w:rPr>
        <w:t xml:space="preserve">Sistema Nacional de </w:t>
      </w:r>
      <w:r>
        <w:rPr>
          <w:lang w:val="es-DO"/>
        </w:rPr>
        <w:t>Protección y Atención Integral a la Primera Infancia y crea el Instituto Nacional de Atención Integral a la Primera Infancia (</w:t>
      </w:r>
      <w:proofErr w:type="spellStart"/>
      <w:r>
        <w:rPr>
          <w:lang w:val="es-DO"/>
        </w:rPr>
        <w:t>Inaipi</w:t>
      </w:r>
      <w:proofErr w:type="spellEnd"/>
      <w:r>
        <w:rPr>
          <w:lang w:val="es-DO"/>
        </w:rPr>
        <w:t>).</w:t>
      </w:r>
    </w:p>
    <w:p w14:paraId="7553C809" w14:textId="77777777" w:rsidR="00E63925" w:rsidRDefault="00E63925" w:rsidP="00E63925">
      <w:pPr>
        <w:spacing w:line="360" w:lineRule="auto"/>
        <w:jc w:val="both"/>
        <w:rPr>
          <w:lang w:val="es-DO"/>
        </w:rPr>
      </w:pPr>
      <w:proofErr w:type="gramStart"/>
      <w:r w:rsidRPr="00B65FB4">
        <w:rPr>
          <w:lang w:val="es-DO"/>
        </w:rPr>
        <w:t>Ley N.º</w:t>
      </w:r>
      <w:proofErr w:type="gramEnd"/>
      <w:r>
        <w:rPr>
          <w:lang w:val="es-DO"/>
        </w:rPr>
        <w:t xml:space="preserve"> </w:t>
      </w:r>
      <w:r w:rsidRPr="00B65FB4">
        <w:rPr>
          <w:lang w:val="es-DO"/>
        </w:rPr>
        <w:t xml:space="preserve">136-03, </w:t>
      </w:r>
      <w:r>
        <w:rPr>
          <w:lang w:val="es-DO"/>
        </w:rPr>
        <w:t>c</w:t>
      </w:r>
      <w:r w:rsidRPr="00B65FB4">
        <w:rPr>
          <w:lang w:val="es-DO"/>
        </w:rPr>
        <w:t>rea el Código para el Sistema de Protección y los Derechos Fundamentales de Niñas, Niños y Adolescentes, de 7 de agosto de 2003 le confiere al Consejo Nacional para la Niñez y Adolescencia (C</w:t>
      </w:r>
      <w:r>
        <w:rPr>
          <w:lang w:val="es-DO"/>
        </w:rPr>
        <w:t>ONANI</w:t>
      </w:r>
      <w:r w:rsidRPr="00B65FB4">
        <w:rPr>
          <w:lang w:val="es-DO"/>
        </w:rPr>
        <w:t xml:space="preserve">), el </w:t>
      </w:r>
      <w:r>
        <w:rPr>
          <w:lang w:val="es-DO"/>
        </w:rPr>
        <w:t>r</w:t>
      </w:r>
      <w:r w:rsidRPr="00B65FB4">
        <w:rPr>
          <w:lang w:val="es-DO"/>
        </w:rPr>
        <w:t xml:space="preserve">ol de la Rectoría Nacional de Niños, Niñas y Adolescentes. </w:t>
      </w:r>
    </w:p>
    <w:p w14:paraId="2A2DFF4E" w14:textId="77777777" w:rsidR="00E63925" w:rsidRDefault="00E63925" w:rsidP="00E63925">
      <w:pPr>
        <w:spacing w:line="360" w:lineRule="auto"/>
        <w:jc w:val="both"/>
        <w:rPr>
          <w:lang w:val="es-DO"/>
        </w:rPr>
      </w:pPr>
      <w:r w:rsidRPr="00B65FB4">
        <w:rPr>
          <w:lang w:val="es-DO"/>
        </w:rPr>
        <w:t xml:space="preserve">La Convención para los Derechos del Niño, ratificado por el Estado Dominicano con vigencia desde el 11 de julio de 1991. </w:t>
      </w:r>
    </w:p>
    <w:p w14:paraId="41A80B75" w14:textId="77777777" w:rsidR="00E63925" w:rsidRDefault="00E63925" w:rsidP="00E63925">
      <w:pPr>
        <w:spacing w:line="360" w:lineRule="auto"/>
        <w:jc w:val="both"/>
        <w:rPr>
          <w:lang w:val="es-DO"/>
        </w:rPr>
      </w:pPr>
      <w:r w:rsidRPr="00B65FB4">
        <w:rPr>
          <w:lang w:val="es-DO"/>
        </w:rPr>
        <w:t>Decreto N.º</w:t>
      </w:r>
      <w:r>
        <w:rPr>
          <w:lang w:val="es-DO"/>
        </w:rPr>
        <w:t xml:space="preserve"> </w:t>
      </w:r>
      <w:r w:rsidRPr="00B65FB4">
        <w:rPr>
          <w:lang w:val="es-DO"/>
        </w:rPr>
        <w:t>491-12, del 21 de agosto de 12, crea la Dirección General de Programas Especiales de la Presidencia, establece la estrategia de Inclusión Social ¨Quisqueya sin Miseria¨ y define la</w:t>
      </w:r>
      <w:r>
        <w:rPr>
          <w:lang w:val="es-DO"/>
        </w:rPr>
        <w:t xml:space="preserve"> </w:t>
      </w:r>
      <w:r w:rsidRPr="00B65FB4">
        <w:rPr>
          <w:lang w:val="es-DO"/>
        </w:rPr>
        <w:t>Atención a</w:t>
      </w:r>
      <w:r>
        <w:rPr>
          <w:lang w:val="es-DO"/>
        </w:rPr>
        <w:t xml:space="preserve"> </w:t>
      </w:r>
      <w:r w:rsidRPr="00B65FB4">
        <w:rPr>
          <w:lang w:val="es-DO"/>
        </w:rPr>
        <w:t>la Primera</w:t>
      </w:r>
      <w:r>
        <w:rPr>
          <w:lang w:val="es-DO"/>
        </w:rPr>
        <w:t xml:space="preserve"> </w:t>
      </w:r>
      <w:r w:rsidRPr="00B65FB4">
        <w:rPr>
          <w:lang w:val="es-DO"/>
        </w:rPr>
        <w:t>Infancia como unos de los componentes fundamentales de las políticas Sociales</w:t>
      </w:r>
      <w:r>
        <w:rPr>
          <w:lang w:val="es-DO"/>
        </w:rPr>
        <w:t>.</w:t>
      </w:r>
      <w:r w:rsidRPr="00B65FB4">
        <w:rPr>
          <w:lang w:val="es-DO"/>
        </w:rPr>
        <w:t xml:space="preserve"> </w:t>
      </w:r>
    </w:p>
    <w:p w14:paraId="66CC6337" w14:textId="77777777" w:rsidR="00E63925" w:rsidRDefault="00E63925" w:rsidP="00E63925">
      <w:pPr>
        <w:spacing w:line="360" w:lineRule="auto"/>
        <w:jc w:val="both"/>
        <w:rPr>
          <w:lang w:val="es-DO"/>
        </w:rPr>
      </w:pPr>
      <w:proofErr w:type="gramStart"/>
      <w:r w:rsidRPr="00B65FB4">
        <w:rPr>
          <w:lang w:val="es-DO"/>
        </w:rPr>
        <w:t>Ley N.º</w:t>
      </w:r>
      <w:proofErr w:type="gramEnd"/>
      <w:r>
        <w:rPr>
          <w:lang w:val="es-DO"/>
        </w:rPr>
        <w:t xml:space="preserve"> </w:t>
      </w:r>
      <w:r w:rsidRPr="00B65FB4">
        <w:rPr>
          <w:lang w:val="es-DO"/>
        </w:rPr>
        <w:t xml:space="preserve">66-97, del 9 de abril de 1997, Ley General de Educación. </w:t>
      </w:r>
    </w:p>
    <w:p w14:paraId="4A071B68" w14:textId="77777777" w:rsidR="00E63925" w:rsidRDefault="00E63925" w:rsidP="00E63925">
      <w:pPr>
        <w:spacing w:line="360" w:lineRule="auto"/>
        <w:jc w:val="both"/>
        <w:rPr>
          <w:lang w:val="es-DO"/>
        </w:rPr>
      </w:pPr>
      <w:proofErr w:type="gramStart"/>
      <w:r w:rsidRPr="00B65FB4">
        <w:rPr>
          <w:lang w:val="es-DO"/>
        </w:rPr>
        <w:t>Resolución N.º</w:t>
      </w:r>
      <w:proofErr w:type="gramEnd"/>
      <w:r>
        <w:rPr>
          <w:lang w:val="es-DO"/>
        </w:rPr>
        <w:t xml:space="preserve"> </w:t>
      </w:r>
      <w:r w:rsidRPr="00B65FB4">
        <w:rPr>
          <w:lang w:val="es-DO"/>
        </w:rPr>
        <w:t xml:space="preserve">605-11, mediante la cual se ordena la revisión y formulación de los indicadores de logros del Tercer Ciclo del Nivel Inicial y el Primer y Segundo Siclo del nivel Básico y continuar su Formulación al Nivel Medio. </w:t>
      </w:r>
    </w:p>
    <w:p w14:paraId="0DB34A3D" w14:textId="77777777" w:rsidR="00E63925" w:rsidRDefault="00E63925" w:rsidP="00E63925">
      <w:pPr>
        <w:spacing w:line="360" w:lineRule="auto"/>
        <w:jc w:val="both"/>
        <w:rPr>
          <w:lang w:val="es-DO"/>
        </w:rPr>
      </w:pPr>
      <w:r w:rsidRPr="00B65FB4">
        <w:rPr>
          <w:lang w:val="es-DO"/>
        </w:rPr>
        <w:t>Decreto N</w:t>
      </w:r>
      <w:r>
        <w:rPr>
          <w:lang w:val="es-DO"/>
        </w:rPr>
        <w:t>.</w:t>
      </w:r>
      <w:r w:rsidRPr="00B65FB4">
        <w:rPr>
          <w:lang w:val="es-DO"/>
        </w:rPr>
        <w:t>º</w:t>
      </w:r>
      <w:r>
        <w:rPr>
          <w:lang w:val="es-DO"/>
        </w:rPr>
        <w:t xml:space="preserve"> </w:t>
      </w:r>
      <w:r w:rsidRPr="00B65FB4">
        <w:rPr>
          <w:lang w:val="es-DO"/>
        </w:rPr>
        <w:t xml:space="preserve">625-12, del 10 de noviembre de 2012, que crea el Programa Nacional de Edificaciones Escolares. </w:t>
      </w:r>
    </w:p>
    <w:p w14:paraId="3233B764" w14:textId="77777777" w:rsidR="00E63925" w:rsidRDefault="00E63925" w:rsidP="00E63925">
      <w:pPr>
        <w:spacing w:line="360" w:lineRule="auto"/>
        <w:jc w:val="both"/>
        <w:rPr>
          <w:lang w:val="es-DO"/>
        </w:rPr>
      </w:pPr>
      <w:r w:rsidRPr="00B65FB4">
        <w:rPr>
          <w:lang w:val="es-DO"/>
        </w:rPr>
        <w:t>Ordenanza N.º</w:t>
      </w:r>
      <w:r>
        <w:rPr>
          <w:lang w:val="es-DO"/>
        </w:rPr>
        <w:t xml:space="preserve"> </w:t>
      </w:r>
      <w:r w:rsidRPr="00B65FB4">
        <w:rPr>
          <w:lang w:val="es-DO"/>
        </w:rPr>
        <w:t xml:space="preserve">03-2013. Modifica la estructura académica del Sistema Educativo Dominicano. </w:t>
      </w:r>
    </w:p>
    <w:p w14:paraId="050F37C5" w14:textId="77777777" w:rsidR="00E63925" w:rsidRDefault="00E63925" w:rsidP="00E63925">
      <w:pPr>
        <w:spacing w:line="360" w:lineRule="auto"/>
        <w:jc w:val="both"/>
        <w:rPr>
          <w:lang w:val="es-DO"/>
        </w:rPr>
      </w:pPr>
      <w:r w:rsidRPr="00B65FB4">
        <w:rPr>
          <w:lang w:val="es-DO"/>
        </w:rPr>
        <w:lastRenderedPageBreak/>
        <w:t>Ordenanza</w:t>
      </w:r>
      <w:r>
        <w:rPr>
          <w:lang w:val="es-DO"/>
        </w:rPr>
        <w:t xml:space="preserve"> </w:t>
      </w:r>
      <w:r w:rsidRPr="00B65FB4">
        <w:rPr>
          <w:lang w:val="es-DO"/>
        </w:rPr>
        <w:t xml:space="preserve">N.º 01-2015, Establece el Currículo Revisado, Actualizado y Validado para la Educación Inicial Pública y Privada, a partir del año escolar 2015-2016. </w:t>
      </w:r>
    </w:p>
    <w:p w14:paraId="33DB3C23" w14:textId="77777777" w:rsidR="00E63925" w:rsidRDefault="00E63925" w:rsidP="00E63925">
      <w:pPr>
        <w:spacing w:line="360" w:lineRule="auto"/>
        <w:jc w:val="both"/>
        <w:rPr>
          <w:lang w:val="es-DO"/>
        </w:rPr>
      </w:pPr>
      <w:proofErr w:type="gramStart"/>
      <w:r w:rsidRPr="00B65FB4">
        <w:rPr>
          <w:lang w:val="es-DO"/>
        </w:rPr>
        <w:t>Ley N.º</w:t>
      </w:r>
      <w:proofErr w:type="gramEnd"/>
      <w:r w:rsidRPr="00B65FB4">
        <w:rPr>
          <w:lang w:val="es-DO"/>
        </w:rPr>
        <w:t xml:space="preserve"> 42-01, del 8 de marzo 2001, Ley General de Salud. Ley 8-95, de 19 septiembre de 1995, que </w:t>
      </w:r>
      <w:proofErr w:type="gramStart"/>
      <w:r w:rsidRPr="00B65FB4">
        <w:rPr>
          <w:lang w:val="es-DO"/>
        </w:rPr>
        <w:t>declara como</w:t>
      </w:r>
      <w:proofErr w:type="gramEnd"/>
      <w:r w:rsidRPr="00B65FB4">
        <w:rPr>
          <w:lang w:val="es-DO"/>
        </w:rPr>
        <w:t xml:space="preserve"> Prioridad Nacional la Promoción y Fomento de la Lactancia Materna. </w:t>
      </w:r>
    </w:p>
    <w:p w14:paraId="7C9ECDB3" w14:textId="77777777" w:rsidR="00E63925" w:rsidRDefault="00E63925" w:rsidP="00E63925">
      <w:pPr>
        <w:spacing w:line="360" w:lineRule="auto"/>
        <w:jc w:val="both"/>
        <w:rPr>
          <w:lang w:val="es-DO"/>
        </w:rPr>
      </w:pPr>
      <w:proofErr w:type="gramStart"/>
      <w:r w:rsidRPr="00B65FB4">
        <w:rPr>
          <w:lang w:val="es-DO"/>
        </w:rPr>
        <w:t>Ley N.º</w:t>
      </w:r>
      <w:proofErr w:type="gramEnd"/>
      <w:r w:rsidRPr="00B65FB4">
        <w:rPr>
          <w:lang w:val="es-DO"/>
        </w:rPr>
        <w:t xml:space="preserve"> 24- 97 sobre la Violencia Intrafamiliar</w:t>
      </w:r>
      <w:r>
        <w:rPr>
          <w:lang w:val="es-DO"/>
        </w:rPr>
        <w:t>.</w:t>
      </w:r>
    </w:p>
    <w:p w14:paraId="734634B3" w14:textId="77777777" w:rsidR="00E63925" w:rsidRDefault="00E63925" w:rsidP="00E63925">
      <w:pPr>
        <w:spacing w:line="360" w:lineRule="auto"/>
        <w:jc w:val="both"/>
        <w:rPr>
          <w:lang w:val="es-DO"/>
        </w:rPr>
      </w:pPr>
      <w:r w:rsidRPr="00B65FB4">
        <w:rPr>
          <w:lang w:val="es-DO"/>
        </w:rPr>
        <w:t>Decreto N.º 408-04, Inclusión del CONANI en la comisión de Derechos Humanos interinstitucional.</w:t>
      </w:r>
    </w:p>
    <w:p w14:paraId="6760ADC9" w14:textId="77777777" w:rsidR="00E63925" w:rsidRDefault="00E63925" w:rsidP="00E63925">
      <w:pPr>
        <w:spacing w:line="360" w:lineRule="auto"/>
        <w:jc w:val="both"/>
        <w:rPr>
          <w:lang w:val="es-DO"/>
        </w:rPr>
      </w:pPr>
      <w:r w:rsidRPr="00B65FB4">
        <w:rPr>
          <w:lang w:val="es-DO"/>
        </w:rPr>
        <w:t>Decreto N.º</w:t>
      </w:r>
      <w:r>
        <w:rPr>
          <w:lang w:val="es-DO"/>
        </w:rPr>
        <w:t xml:space="preserve"> </w:t>
      </w:r>
      <w:r w:rsidRPr="00B65FB4">
        <w:rPr>
          <w:lang w:val="es-DO"/>
        </w:rPr>
        <w:t xml:space="preserve">1-21 que crea el Gabinete de las Mujeres, Adolescentes y Niñas con carácter permanente y dependencia y adscripción al Ministerio de la Mujer, a los fines de lograr y asegurar la efectiva aplicación y diseño de políticas públicas integrales para prevenir, atender, perseguir, sancionar, reparar y erradicar la violencia contra las mujeres, adolescentes y niñas en sus diferentes tipos y ámbitos. </w:t>
      </w:r>
    </w:p>
    <w:p w14:paraId="02F7F47B" w14:textId="77777777" w:rsidR="00E63925" w:rsidRDefault="00E63925" w:rsidP="00E63925">
      <w:pPr>
        <w:spacing w:line="360" w:lineRule="auto"/>
        <w:jc w:val="both"/>
        <w:rPr>
          <w:lang w:val="es-DO"/>
        </w:rPr>
      </w:pPr>
      <w:proofErr w:type="gramStart"/>
      <w:r w:rsidRPr="00B65FB4">
        <w:rPr>
          <w:lang w:val="es-DO"/>
        </w:rPr>
        <w:t>Ley N</w:t>
      </w:r>
      <w:r>
        <w:rPr>
          <w:lang w:val="es-DO"/>
        </w:rPr>
        <w:t>.</w:t>
      </w:r>
      <w:r w:rsidRPr="00B65FB4">
        <w:rPr>
          <w:lang w:val="es-DO"/>
        </w:rPr>
        <w:t>º</w:t>
      </w:r>
      <w:proofErr w:type="gramEnd"/>
      <w:r>
        <w:rPr>
          <w:lang w:val="es-DO"/>
        </w:rPr>
        <w:t xml:space="preserve"> </w:t>
      </w:r>
      <w:r w:rsidRPr="00B65FB4">
        <w:rPr>
          <w:lang w:val="es-DO"/>
        </w:rPr>
        <w:t xml:space="preserve">87-01 del 9 de mayo de 2001, </w:t>
      </w:r>
      <w:r>
        <w:rPr>
          <w:lang w:val="es-DO"/>
        </w:rPr>
        <w:t>l</w:t>
      </w:r>
      <w:r w:rsidRPr="00B65FB4">
        <w:rPr>
          <w:lang w:val="es-DO"/>
        </w:rPr>
        <w:t>a Administradora de Estancias Infantiles del Instituto Dominicano de Seguros Sociales (IDSS) cesará en sus funciones. Las estancias infantiles del Instituto Dominicano de Seguros Sociales (IDSS) y los establecimientos y servicios bajo su administración pasarán a ser gestionados por el Instituto Nacional de Atención a la Primera Infancia (</w:t>
      </w:r>
      <w:proofErr w:type="spellStart"/>
      <w:r>
        <w:rPr>
          <w:lang w:val="es-DO"/>
        </w:rPr>
        <w:t>Inaipi</w:t>
      </w:r>
      <w:proofErr w:type="spellEnd"/>
      <w:r w:rsidRPr="00B65FB4">
        <w:rPr>
          <w:lang w:val="es-DO"/>
        </w:rPr>
        <w:t xml:space="preserve">). </w:t>
      </w:r>
    </w:p>
    <w:p w14:paraId="7D6ABAD7" w14:textId="77777777" w:rsidR="00E63925" w:rsidRDefault="00E63925" w:rsidP="00E63925">
      <w:pPr>
        <w:spacing w:line="360" w:lineRule="auto"/>
        <w:jc w:val="both"/>
        <w:rPr>
          <w:lang w:val="es-DO"/>
        </w:rPr>
      </w:pPr>
      <w:r w:rsidRPr="00B65FB4">
        <w:rPr>
          <w:lang w:val="es-DO"/>
        </w:rPr>
        <w:t>Las funciones del Consejo Nacional de Estancias Infantiles (CONDEI)</w:t>
      </w:r>
      <w:r>
        <w:rPr>
          <w:lang w:val="es-DO"/>
        </w:rPr>
        <w:t>,</w:t>
      </w:r>
      <w:r w:rsidRPr="00B65FB4">
        <w:rPr>
          <w:lang w:val="es-DO"/>
        </w:rPr>
        <w:t xml:space="preserve"> establecidas por el artículo 137 de la Ley N</w:t>
      </w:r>
      <w:r>
        <w:rPr>
          <w:lang w:val="es-DO"/>
        </w:rPr>
        <w:t>.</w:t>
      </w:r>
      <w:r w:rsidRPr="00B65FB4">
        <w:rPr>
          <w:lang w:val="es-DO"/>
        </w:rPr>
        <w:t xml:space="preserve">º 87-01 del 9 de mayo de 2001, que crea el Sistema Dominicano de Seguridad Social y sus normas complementarias, pasarán a ser ejercidas por el Consejo Nacional para la Niñez y Adolescencia (CONANI), en apego a las normas complementarias que dicho Consejo dicte al efecto. </w:t>
      </w:r>
    </w:p>
    <w:p w14:paraId="028ED81A" w14:textId="77777777" w:rsidR="00E63925" w:rsidRDefault="00E63925" w:rsidP="00E63925">
      <w:pPr>
        <w:spacing w:line="360" w:lineRule="auto"/>
        <w:jc w:val="both"/>
        <w:rPr>
          <w:lang w:val="es-DO"/>
        </w:rPr>
      </w:pPr>
      <w:proofErr w:type="gramStart"/>
      <w:r w:rsidRPr="00B65FB4">
        <w:rPr>
          <w:lang w:val="es-DO"/>
        </w:rPr>
        <w:lastRenderedPageBreak/>
        <w:t>Ley N</w:t>
      </w:r>
      <w:r>
        <w:rPr>
          <w:lang w:val="es-DO"/>
        </w:rPr>
        <w:t>.</w:t>
      </w:r>
      <w:r w:rsidRPr="00B65FB4">
        <w:rPr>
          <w:lang w:val="es-DO"/>
        </w:rPr>
        <w:t>º</w:t>
      </w:r>
      <w:proofErr w:type="gramEnd"/>
      <w:r w:rsidRPr="00B65FB4">
        <w:rPr>
          <w:lang w:val="es-DO"/>
        </w:rPr>
        <w:t xml:space="preserve"> 136-6, Art. 4, </w:t>
      </w:r>
      <w:r>
        <w:rPr>
          <w:lang w:val="es-DO"/>
        </w:rPr>
        <w:t>D</w:t>
      </w:r>
      <w:r w:rsidRPr="00B65FB4">
        <w:rPr>
          <w:lang w:val="es-DO"/>
        </w:rPr>
        <w:t xml:space="preserve">erecho al Nombre y a la Nacionalidad. </w:t>
      </w:r>
    </w:p>
    <w:p w14:paraId="3D050994" w14:textId="77777777" w:rsidR="00E63925" w:rsidRDefault="00E63925" w:rsidP="00E63925">
      <w:pPr>
        <w:spacing w:line="360" w:lineRule="auto"/>
        <w:jc w:val="both"/>
        <w:rPr>
          <w:lang w:val="es-DO"/>
        </w:rPr>
      </w:pPr>
      <w:proofErr w:type="gramStart"/>
      <w:r w:rsidRPr="00B65FB4">
        <w:rPr>
          <w:lang w:val="es-DO"/>
        </w:rPr>
        <w:t>Ley N</w:t>
      </w:r>
      <w:r>
        <w:rPr>
          <w:lang w:val="es-DO"/>
        </w:rPr>
        <w:t>.</w:t>
      </w:r>
      <w:r w:rsidRPr="00B65FB4">
        <w:rPr>
          <w:lang w:val="es-DO"/>
        </w:rPr>
        <w:t>º</w:t>
      </w:r>
      <w:proofErr w:type="gramEnd"/>
      <w:r w:rsidRPr="00B65FB4">
        <w:rPr>
          <w:lang w:val="es-DO"/>
        </w:rPr>
        <w:t xml:space="preserve"> 136-6, Art. 7, </w:t>
      </w:r>
      <w:r>
        <w:rPr>
          <w:lang w:val="es-DO"/>
        </w:rPr>
        <w:t>G</w:t>
      </w:r>
      <w:r w:rsidRPr="00B65FB4">
        <w:rPr>
          <w:lang w:val="es-DO"/>
        </w:rPr>
        <w:t xml:space="preserve">ratuidad de la Inscripción en el Registro Civil. </w:t>
      </w:r>
    </w:p>
    <w:p w14:paraId="054D4C16" w14:textId="77777777" w:rsidR="00E63925" w:rsidRDefault="00E63925" w:rsidP="00E63925">
      <w:pPr>
        <w:spacing w:line="360" w:lineRule="auto"/>
        <w:jc w:val="both"/>
        <w:rPr>
          <w:lang w:val="es-DO"/>
        </w:rPr>
      </w:pPr>
      <w:proofErr w:type="gramStart"/>
      <w:r w:rsidRPr="00B65FB4">
        <w:rPr>
          <w:lang w:val="es-DO"/>
        </w:rPr>
        <w:t xml:space="preserve">Ley </w:t>
      </w:r>
      <w:bookmarkStart w:id="18" w:name="_Hlk121982169"/>
      <w:r w:rsidRPr="00B65FB4">
        <w:rPr>
          <w:lang w:val="es-DO"/>
        </w:rPr>
        <w:t>N</w:t>
      </w:r>
      <w:r>
        <w:rPr>
          <w:lang w:val="es-DO"/>
        </w:rPr>
        <w:t>.</w:t>
      </w:r>
      <w:r w:rsidRPr="00B65FB4">
        <w:rPr>
          <w:lang w:val="es-DO"/>
        </w:rPr>
        <w:t>º</w:t>
      </w:r>
      <w:proofErr w:type="gramEnd"/>
      <w:r w:rsidRPr="00B65FB4">
        <w:rPr>
          <w:lang w:val="es-DO"/>
        </w:rPr>
        <w:t xml:space="preserve"> </w:t>
      </w:r>
      <w:bookmarkEnd w:id="18"/>
      <w:r w:rsidRPr="00B65FB4">
        <w:rPr>
          <w:lang w:val="es-DO"/>
        </w:rPr>
        <w:t>102-13</w:t>
      </w:r>
      <w:r>
        <w:rPr>
          <w:lang w:val="es-DO"/>
        </w:rPr>
        <w:t>,</w:t>
      </w:r>
      <w:r w:rsidRPr="00B65FB4">
        <w:rPr>
          <w:lang w:val="es-DO"/>
        </w:rPr>
        <w:t xml:space="preserve"> que regula la instalación y utilización de cámaras de video y sonidos para seguridad en espacios públicos, con la finalidad de proteger y garantizar los derechos humanos, la seguridad ciudadana y los bienes públicos, así como prevenir actos delictivos. G. O. No. 10721 del 2 de agosto de 2013. 14</w:t>
      </w:r>
      <w:r>
        <w:rPr>
          <w:lang w:val="es-DO"/>
        </w:rPr>
        <w:t>.</w:t>
      </w:r>
    </w:p>
    <w:p w14:paraId="016C9FE5" w14:textId="77777777" w:rsidR="00E63925" w:rsidRDefault="00E63925" w:rsidP="00E63925">
      <w:pPr>
        <w:spacing w:line="360" w:lineRule="auto"/>
        <w:jc w:val="both"/>
        <w:rPr>
          <w:lang w:val="es-DO"/>
        </w:rPr>
      </w:pPr>
      <w:proofErr w:type="gramStart"/>
      <w:r w:rsidRPr="00B65FB4">
        <w:rPr>
          <w:lang w:val="es-DO"/>
        </w:rPr>
        <w:t>Ley</w:t>
      </w:r>
      <w:r>
        <w:rPr>
          <w:lang w:val="es-DO"/>
        </w:rPr>
        <w:t xml:space="preserve"> </w:t>
      </w:r>
      <w:r w:rsidRPr="00B65FB4">
        <w:rPr>
          <w:lang w:val="es-DO"/>
        </w:rPr>
        <w:t>N</w:t>
      </w:r>
      <w:r>
        <w:rPr>
          <w:lang w:val="es-DO"/>
        </w:rPr>
        <w:t>.</w:t>
      </w:r>
      <w:r w:rsidRPr="00B65FB4">
        <w:rPr>
          <w:lang w:val="es-DO"/>
        </w:rPr>
        <w:t>º</w:t>
      </w:r>
      <w:proofErr w:type="gramEnd"/>
      <w:r w:rsidRPr="00B65FB4">
        <w:rPr>
          <w:lang w:val="es-DO"/>
        </w:rPr>
        <w:t xml:space="preserve"> 498.06, de 28 de diciembre 2016, Ley de Planificación e Inversión Pública. </w:t>
      </w:r>
    </w:p>
    <w:p w14:paraId="3F3EB4A3" w14:textId="77777777" w:rsidR="00E63925" w:rsidRDefault="00E63925" w:rsidP="00E63925">
      <w:pPr>
        <w:spacing w:line="360" w:lineRule="auto"/>
        <w:jc w:val="both"/>
        <w:rPr>
          <w:lang w:val="es-DO"/>
        </w:rPr>
      </w:pPr>
      <w:r w:rsidRPr="00B65FB4">
        <w:rPr>
          <w:lang w:val="es-DO"/>
        </w:rPr>
        <w:t>Decreto</w:t>
      </w:r>
      <w:r>
        <w:rPr>
          <w:lang w:val="es-DO"/>
        </w:rPr>
        <w:t xml:space="preserve"> </w:t>
      </w:r>
      <w:r w:rsidRPr="00B65FB4">
        <w:rPr>
          <w:lang w:val="es-DO"/>
        </w:rPr>
        <w:t>N</w:t>
      </w:r>
      <w:r>
        <w:rPr>
          <w:lang w:val="es-DO"/>
        </w:rPr>
        <w:t>.</w:t>
      </w:r>
      <w:r w:rsidRPr="00B65FB4">
        <w:rPr>
          <w:lang w:val="es-DO"/>
        </w:rPr>
        <w:t>º</w:t>
      </w:r>
      <w:r>
        <w:rPr>
          <w:lang w:val="es-DO"/>
        </w:rPr>
        <w:t xml:space="preserve"> </w:t>
      </w:r>
      <w:r w:rsidRPr="00B65FB4">
        <w:rPr>
          <w:lang w:val="es-DO"/>
        </w:rPr>
        <w:t xml:space="preserve">267-15, que establece el Reglamento para la Organización y el Desarrollo del Sistema Nacional de Monitoreo y Evaluación. </w:t>
      </w:r>
    </w:p>
    <w:p w14:paraId="63A49DA4" w14:textId="77777777" w:rsidR="00E63925" w:rsidRDefault="00E63925" w:rsidP="00E63925">
      <w:pPr>
        <w:spacing w:line="360" w:lineRule="auto"/>
        <w:jc w:val="both"/>
        <w:rPr>
          <w:lang w:val="es-DO"/>
        </w:rPr>
      </w:pPr>
      <w:r w:rsidRPr="00B65FB4">
        <w:rPr>
          <w:lang w:val="es-DO"/>
        </w:rPr>
        <w:t>Decreto N</w:t>
      </w:r>
      <w:r>
        <w:rPr>
          <w:lang w:val="es-DO"/>
        </w:rPr>
        <w:t>.</w:t>
      </w:r>
      <w:r w:rsidRPr="00B65FB4">
        <w:rPr>
          <w:lang w:val="es-DO"/>
        </w:rPr>
        <w:t>º 130-05</w:t>
      </w:r>
      <w:r>
        <w:rPr>
          <w:lang w:val="es-DO"/>
        </w:rPr>
        <w:t>,</w:t>
      </w:r>
      <w:r w:rsidRPr="00B65FB4">
        <w:rPr>
          <w:lang w:val="es-DO"/>
        </w:rPr>
        <w:t xml:space="preserve"> que aprueba el Reglamento de la Ley General de Libre Acceso a la Información Pública. </w:t>
      </w:r>
    </w:p>
    <w:p w14:paraId="3D408C5F" w14:textId="77777777" w:rsidR="00E63925" w:rsidRDefault="00E63925" w:rsidP="00E63925">
      <w:pPr>
        <w:spacing w:line="360" w:lineRule="auto"/>
        <w:jc w:val="both"/>
        <w:rPr>
          <w:lang w:val="es-DO"/>
        </w:rPr>
      </w:pPr>
      <w:r w:rsidRPr="00B65FB4">
        <w:rPr>
          <w:lang w:val="es-DO"/>
        </w:rPr>
        <w:t>Decreto N</w:t>
      </w:r>
      <w:r>
        <w:rPr>
          <w:lang w:val="es-DO"/>
        </w:rPr>
        <w:t>.</w:t>
      </w:r>
      <w:r w:rsidRPr="00B65FB4">
        <w:rPr>
          <w:lang w:val="es-DO"/>
        </w:rPr>
        <w:t>º 491-07</w:t>
      </w:r>
      <w:r>
        <w:rPr>
          <w:lang w:val="es-DO"/>
        </w:rPr>
        <w:t>,</w:t>
      </w:r>
      <w:r w:rsidRPr="00B65FB4">
        <w:rPr>
          <w:lang w:val="es-DO"/>
        </w:rPr>
        <w:t xml:space="preserve"> que aprueba el Reglamento de Aplicación de la Ley N</w:t>
      </w:r>
      <w:r>
        <w:rPr>
          <w:lang w:val="es-DO"/>
        </w:rPr>
        <w:t>.</w:t>
      </w:r>
      <w:r w:rsidRPr="00B65FB4">
        <w:rPr>
          <w:lang w:val="es-DO"/>
        </w:rPr>
        <w:t>º 10-07, que instituye el Sistema Nacional de Control Interno y de la Contraloría General de la República.</w:t>
      </w:r>
    </w:p>
    <w:p w14:paraId="7055F2A6" w14:textId="77777777" w:rsidR="00E63925" w:rsidRDefault="00E63925" w:rsidP="00E63925">
      <w:pPr>
        <w:pStyle w:val="Ttulo2"/>
        <w:numPr>
          <w:ilvl w:val="1"/>
          <w:numId w:val="43"/>
        </w:numPr>
      </w:pPr>
      <w:bookmarkStart w:id="19" w:name="_Toc122040200"/>
      <w:proofErr w:type="spellStart"/>
      <w:r w:rsidRPr="002E0302">
        <w:t>Estructura</w:t>
      </w:r>
      <w:proofErr w:type="spellEnd"/>
      <w:r w:rsidRPr="002E0302">
        <w:t xml:space="preserve"> </w:t>
      </w:r>
      <w:proofErr w:type="spellStart"/>
      <w:r>
        <w:t>o</w:t>
      </w:r>
      <w:r w:rsidRPr="002E0302">
        <w:t>rganizativa</w:t>
      </w:r>
      <w:bookmarkEnd w:id="19"/>
      <w:proofErr w:type="spellEnd"/>
    </w:p>
    <w:p w14:paraId="2C4AB7DA" w14:textId="77777777" w:rsidR="00E63925" w:rsidRPr="002E0302" w:rsidRDefault="00E63925" w:rsidP="00E63925"/>
    <w:p w14:paraId="497BEF40" w14:textId="7E82620B" w:rsidR="00E63925" w:rsidRDefault="00E63925" w:rsidP="00E63925">
      <w:pPr>
        <w:spacing w:line="360" w:lineRule="auto"/>
        <w:jc w:val="both"/>
        <w:rPr>
          <w:lang w:val="es-DO"/>
        </w:rPr>
        <w:sectPr w:rsidR="00E63925" w:rsidSect="00EE0126">
          <w:headerReference w:type="default" r:id="rId13"/>
          <w:footerReference w:type="default" r:id="rId14"/>
          <w:pgSz w:w="12240" w:h="15840"/>
          <w:pgMar w:top="1440" w:right="2160" w:bottom="1440" w:left="2160" w:header="720" w:footer="720" w:gutter="0"/>
          <w:pgNumType w:start="5"/>
          <w:cols w:space="720"/>
          <w:docGrid w:linePitch="360"/>
        </w:sectPr>
      </w:pPr>
      <w:r w:rsidRPr="00EB375A">
        <w:rPr>
          <w:lang w:val="es-DO"/>
        </w:rPr>
        <w:t xml:space="preserve">La Estructura Organizativa del </w:t>
      </w:r>
      <w:proofErr w:type="spellStart"/>
      <w:r>
        <w:rPr>
          <w:lang w:val="es-DO"/>
        </w:rPr>
        <w:t>Inaipi</w:t>
      </w:r>
      <w:proofErr w:type="spellEnd"/>
      <w:r w:rsidRPr="00EB375A">
        <w:rPr>
          <w:lang w:val="es-DO"/>
        </w:rPr>
        <w:t xml:space="preserve"> cumple con la Ley Núm. 41- 08 de Función Pública, que faculta al Ministerio de Administración Pública (MAP) a evaluar y proponer las reformas de las Estructuras Orgánica y Funcional de la Administración Públic</w:t>
      </w:r>
      <w:r>
        <w:rPr>
          <w:lang w:val="es-DO"/>
        </w:rPr>
        <w:t>a</w:t>
      </w:r>
      <w:r w:rsidR="00C44924">
        <w:rPr>
          <w:lang w:val="es-DO"/>
        </w:rPr>
        <w:t>.</w:t>
      </w:r>
    </w:p>
    <w:p w14:paraId="329647E9" w14:textId="399C8A0B" w:rsidR="00E63925" w:rsidRPr="00DD630B" w:rsidRDefault="00710FF5" w:rsidP="00710FF5">
      <w:pPr>
        <w:spacing w:line="360" w:lineRule="auto"/>
        <w:jc w:val="center"/>
        <w:rPr>
          <w:lang w:val="es-DO"/>
        </w:rPr>
        <w:sectPr w:rsidR="00E63925" w:rsidRPr="00DD630B" w:rsidSect="00EE0126">
          <w:headerReference w:type="default" r:id="rId15"/>
          <w:pgSz w:w="15840" w:h="12240" w:orient="landscape" w:code="1"/>
          <w:pgMar w:top="1440" w:right="2160" w:bottom="1440" w:left="2160" w:header="720" w:footer="720" w:gutter="0"/>
          <w:pgNumType w:start="21"/>
          <w:cols w:space="720"/>
          <w:docGrid w:linePitch="360"/>
        </w:sectPr>
      </w:pPr>
      <w:r>
        <w:rPr>
          <w:noProof/>
        </w:rPr>
        <w:lastRenderedPageBreak/>
        <w:drawing>
          <wp:anchor distT="0" distB="0" distL="114300" distR="114300" simplePos="0" relativeHeight="251795456" behindDoc="0" locked="0" layoutInCell="1" allowOverlap="1" wp14:anchorId="411B113D" wp14:editId="6F25F30C">
            <wp:simplePos x="0" y="0"/>
            <wp:positionH relativeFrom="margin">
              <wp:align>center</wp:align>
            </wp:positionH>
            <wp:positionV relativeFrom="margin">
              <wp:posOffset>6189</wp:posOffset>
            </wp:positionV>
            <wp:extent cx="8679815" cy="4851400"/>
            <wp:effectExtent l="0" t="0" r="6985" b="6350"/>
            <wp:wrapSquare wrapText="bothSides"/>
            <wp:docPr id="10" name="Imagen 10"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Diagrama&#10;&#10;Descripción generada automáticamente con confianza media"/>
                    <pic:cNvPicPr>
                      <a:picLocks noChangeAspect="1" noChangeArrowheads="1"/>
                    </pic:cNvPicPr>
                  </pic:nvPicPr>
                  <pic:blipFill>
                    <a:blip r:embed="rId16" cstate="print">
                      <a:extLst>
                        <a:ext uri="{BEBA8EAE-BF5A-486C-A8C5-ECC9F3942E4B}">
                          <a14:imgProps xmlns:a14="http://schemas.microsoft.com/office/drawing/2010/main">
                            <a14:imgLayer r:embed="rId17">
                              <a14:imgEffect>
                                <a14:sharpenSoften amount="25000"/>
                              </a14:imgEffect>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8679815" cy="4851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51916E" w14:textId="77777777" w:rsidR="00E63925" w:rsidRDefault="00E63925" w:rsidP="00E63925">
      <w:pPr>
        <w:pStyle w:val="Ttulo2"/>
        <w:numPr>
          <w:ilvl w:val="1"/>
          <w:numId w:val="43"/>
        </w:numPr>
        <w:spacing w:line="360" w:lineRule="auto"/>
      </w:pPr>
      <w:r w:rsidRPr="00365D27">
        <w:rPr>
          <w:lang w:val="es-DO"/>
        </w:rPr>
        <w:lastRenderedPageBreak/>
        <w:t xml:space="preserve"> </w:t>
      </w:r>
      <w:bookmarkStart w:id="20" w:name="_Toc122040201"/>
      <w:proofErr w:type="spellStart"/>
      <w:r w:rsidRPr="00EC4285">
        <w:t>Planificación</w:t>
      </w:r>
      <w:proofErr w:type="spellEnd"/>
      <w:r w:rsidRPr="00EC4285">
        <w:t xml:space="preserve"> </w:t>
      </w:r>
      <w:proofErr w:type="spellStart"/>
      <w:r>
        <w:t>E</w:t>
      </w:r>
      <w:r w:rsidRPr="00EC4285">
        <w:t>stratégica</w:t>
      </w:r>
      <w:proofErr w:type="spellEnd"/>
      <w:r w:rsidRPr="00EC4285">
        <w:t xml:space="preserve"> </w:t>
      </w:r>
      <w:proofErr w:type="spellStart"/>
      <w:r>
        <w:t>I</w:t>
      </w:r>
      <w:r w:rsidRPr="00EC4285">
        <w:t>nstitucional</w:t>
      </w:r>
      <w:bookmarkEnd w:id="20"/>
      <w:proofErr w:type="spellEnd"/>
    </w:p>
    <w:p w14:paraId="3645165B" w14:textId="77777777" w:rsidR="00E63925" w:rsidRPr="00934798" w:rsidRDefault="00E63925" w:rsidP="00E63925"/>
    <w:p w14:paraId="13778265" w14:textId="77777777" w:rsidR="00E63925" w:rsidRDefault="00E63925" w:rsidP="00E63925">
      <w:pPr>
        <w:spacing w:line="360" w:lineRule="auto"/>
        <w:jc w:val="both"/>
        <w:rPr>
          <w:lang w:val="es-DO"/>
        </w:rPr>
      </w:pPr>
      <w:r w:rsidRPr="00635D3B">
        <w:rPr>
          <w:lang w:val="es-DO"/>
        </w:rPr>
        <w:t xml:space="preserve">El </w:t>
      </w:r>
      <w:proofErr w:type="spellStart"/>
      <w:r>
        <w:rPr>
          <w:lang w:val="es-DO"/>
        </w:rPr>
        <w:t>Inaipi</w:t>
      </w:r>
      <w:proofErr w:type="spellEnd"/>
      <w:r w:rsidRPr="00635D3B">
        <w:rPr>
          <w:lang w:val="es-DO"/>
        </w:rPr>
        <w:t xml:space="preserve"> </w:t>
      </w:r>
      <w:r>
        <w:rPr>
          <w:lang w:val="es-DO"/>
        </w:rPr>
        <w:t>cuenta con un Plan Estratégico Institucional periodo 2021-2025, c</w:t>
      </w:r>
      <w:r w:rsidRPr="00D829DB">
        <w:rPr>
          <w:lang w:val="es-DO"/>
        </w:rPr>
        <w:t xml:space="preserve">onforme </w:t>
      </w:r>
      <w:r>
        <w:rPr>
          <w:lang w:val="es-DO"/>
        </w:rPr>
        <w:t xml:space="preserve">lo establece </w:t>
      </w:r>
      <w:r w:rsidRPr="00D829DB">
        <w:rPr>
          <w:lang w:val="es-DO"/>
        </w:rPr>
        <w:t xml:space="preserve">la Ley de Planificación e Inversión Pública </w:t>
      </w:r>
      <w:r>
        <w:rPr>
          <w:lang w:val="es-DO"/>
        </w:rPr>
        <w:t>N</w:t>
      </w:r>
      <w:r w:rsidRPr="00D829DB">
        <w:rPr>
          <w:lang w:val="es-DO"/>
        </w:rPr>
        <w:t>o. 498-06, de fecha 28 de diciembre de 2006, y el Decreto no. 493-07</w:t>
      </w:r>
      <w:r>
        <w:rPr>
          <w:lang w:val="es-DO"/>
        </w:rPr>
        <w:t>,</w:t>
      </w:r>
      <w:r w:rsidRPr="00D829DB">
        <w:rPr>
          <w:lang w:val="es-DO"/>
        </w:rPr>
        <w:t xml:space="preserve"> que aprueba el </w:t>
      </w:r>
      <w:r>
        <w:rPr>
          <w:lang w:val="es-DO"/>
        </w:rPr>
        <w:t>r</w:t>
      </w:r>
      <w:r w:rsidRPr="00D829DB">
        <w:rPr>
          <w:lang w:val="es-DO"/>
        </w:rPr>
        <w:t xml:space="preserve">eglamento de </w:t>
      </w:r>
      <w:r>
        <w:rPr>
          <w:lang w:val="es-DO"/>
        </w:rPr>
        <w:t>a</w:t>
      </w:r>
      <w:r w:rsidRPr="00D829DB">
        <w:rPr>
          <w:lang w:val="es-DO"/>
        </w:rPr>
        <w:t>plicación N</w:t>
      </w:r>
      <w:r>
        <w:rPr>
          <w:lang w:val="es-DO"/>
        </w:rPr>
        <w:t xml:space="preserve">o. </w:t>
      </w:r>
      <w:r w:rsidRPr="00D829DB">
        <w:rPr>
          <w:lang w:val="es-DO"/>
        </w:rPr>
        <w:t>1</w:t>
      </w:r>
      <w:r>
        <w:rPr>
          <w:lang w:val="es-DO"/>
        </w:rPr>
        <w:t>.</w:t>
      </w:r>
    </w:p>
    <w:p w14:paraId="6AD20E4B" w14:textId="77777777" w:rsidR="00E63925" w:rsidRDefault="00E63925" w:rsidP="00E63925">
      <w:pPr>
        <w:spacing w:line="360" w:lineRule="auto"/>
        <w:jc w:val="both"/>
        <w:rPr>
          <w:lang w:val="es-DO"/>
        </w:rPr>
      </w:pPr>
      <w:r>
        <w:rPr>
          <w:lang w:val="es-DO"/>
        </w:rPr>
        <w:t xml:space="preserve">El PEI 2021-2025 del </w:t>
      </w:r>
      <w:proofErr w:type="spellStart"/>
      <w:r>
        <w:rPr>
          <w:lang w:val="es-DO"/>
        </w:rPr>
        <w:t>Inaipi</w:t>
      </w:r>
      <w:proofErr w:type="spellEnd"/>
      <w:r>
        <w:rPr>
          <w:lang w:val="es-DO"/>
        </w:rPr>
        <w:t xml:space="preserve"> </w:t>
      </w:r>
      <w:r w:rsidRPr="00635D3B">
        <w:rPr>
          <w:lang w:val="es-DO"/>
        </w:rPr>
        <w:t>está alineado a los compromisos y planes nacionales</w:t>
      </w:r>
      <w:r>
        <w:rPr>
          <w:lang w:val="es-DO"/>
        </w:rPr>
        <w:t xml:space="preserve"> y globales</w:t>
      </w:r>
      <w:r w:rsidRPr="00635D3B">
        <w:rPr>
          <w:lang w:val="es-DO"/>
        </w:rPr>
        <w:t xml:space="preserve"> como son la Estrategia Nacional de Desarrollo, Plan Nacional Plurianual del Sector Public</w:t>
      </w:r>
      <w:r>
        <w:rPr>
          <w:lang w:val="es-DO"/>
        </w:rPr>
        <w:t>o, l</w:t>
      </w:r>
      <w:r w:rsidRPr="00635D3B">
        <w:rPr>
          <w:lang w:val="es-DO"/>
        </w:rPr>
        <w:t xml:space="preserve">os Objetivos de Desarrollo Sostenible y el Plan de Gobierno 2020-2024. </w:t>
      </w:r>
    </w:p>
    <w:p w14:paraId="177B3687" w14:textId="77777777" w:rsidR="00E63925" w:rsidRDefault="00E63925" w:rsidP="00E63925">
      <w:pPr>
        <w:spacing w:line="360" w:lineRule="auto"/>
        <w:jc w:val="both"/>
        <w:rPr>
          <w:lang w:val="es-DO"/>
        </w:rPr>
      </w:pPr>
      <w:r w:rsidRPr="00635D3B">
        <w:rPr>
          <w:lang w:val="es-DO"/>
        </w:rPr>
        <w:t xml:space="preserve">El Plan Estratégico </w:t>
      </w:r>
      <w:r>
        <w:rPr>
          <w:lang w:val="es-DO"/>
        </w:rPr>
        <w:t>contiene tres ejes estratégicos, cuatro objetivos estratégico y diez resultados.</w:t>
      </w:r>
    </w:p>
    <w:p w14:paraId="6CE7A671" w14:textId="77777777" w:rsidR="00E63925" w:rsidRPr="00934798" w:rsidRDefault="00E63925" w:rsidP="00E63925">
      <w:pPr>
        <w:spacing w:line="240" w:lineRule="auto"/>
        <w:jc w:val="both"/>
        <w:rPr>
          <w:b/>
          <w:bCs/>
          <w:lang w:val="es-DO"/>
        </w:rPr>
      </w:pPr>
      <w:r w:rsidRPr="00934798">
        <w:rPr>
          <w:b/>
          <w:bCs/>
          <w:lang w:val="es-DO"/>
        </w:rPr>
        <w:t>Tabla 1: Ejes, objetivos y resultados</w:t>
      </w:r>
    </w:p>
    <w:tbl>
      <w:tblPr>
        <w:tblStyle w:val="Tablaconcuadrcula"/>
        <w:tblW w:w="5365"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73"/>
        <w:gridCol w:w="3493"/>
        <w:gridCol w:w="2821"/>
      </w:tblGrid>
      <w:tr w:rsidR="00E63925" w:rsidRPr="00700897" w14:paraId="736A9FF3" w14:textId="77777777" w:rsidTr="00E63925">
        <w:trPr>
          <w:trHeight w:val="706"/>
          <w:tblHeader/>
        </w:trPr>
        <w:tc>
          <w:tcPr>
            <w:tcW w:w="1280" w:type="pct"/>
            <w:shd w:val="clear" w:color="auto" w:fill="1F3864" w:themeFill="accent1" w:themeFillShade="80"/>
            <w:vAlign w:val="center"/>
            <w:hideMark/>
          </w:tcPr>
          <w:p w14:paraId="0DE92F3F" w14:textId="77777777" w:rsidR="00E63925" w:rsidRPr="00BC60A1" w:rsidRDefault="00E63925" w:rsidP="00E63925">
            <w:pPr>
              <w:spacing w:line="360" w:lineRule="auto"/>
              <w:jc w:val="center"/>
              <w:rPr>
                <w:color w:val="D5DCE4" w:themeColor="text2" w:themeTint="33"/>
              </w:rPr>
            </w:pPr>
            <w:r w:rsidRPr="00BC60A1">
              <w:rPr>
                <w:color w:val="D5DCE4" w:themeColor="text2" w:themeTint="33"/>
              </w:rPr>
              <w:t xml:space="preserve">Ejes </w:t>
            </w:r>
            <w:proofErr w:type="spellStart"/>
            <w:r w:rsidRPr="00BC60A1">
              <w:rPr>
                <w:color w:val="D5DCE4" w:themeColor="text2" w:themeTint="33"/>
              </w:rPr>
              <w:t>Estratégicos</w:t>
            </w:r>
            <w:proofErr w:type="spellEnd"/>
          </w:p>
        </w:tc>
        <w:tc>
          <w:tcPr>
            <w:tcW w:w="2058" w:type="pct"/>
            <w:shd w:val="clear" w:color="auto" w:fill="1F3864" w:themeFill="accent1" w:themeFillShade="80"/>
            <w:vAlign w:val="center"/>
            <w:hideMark/>
          </w:tcPr>
          <w:p w14:paraId="45C63078" w14:textId="77777777" w:rsidR="00E63925" w:rsidRPr="00BC60A1" w:rsidRDefault="00E63925" w:rsidP="00E63925">
            <w:pPr>
              <w:spacing w:line="360" w:lineRule="auto"/>
              <w:jc w:val="center"/>
              <w:rPr>
                <w:color w:val="D5DCE4" w:themeColor="text2" w:themeTint="33"/>
              </w:rPr>
            </w:pPr>
            <w:proofErr w:type="spellStart"/>
            <w:r w:rsidRPr="00BC60A1">
              <w:rPr>
                <w:color w:val="D5DCE4" w:themeColor="text2" w:themeTint="33"/>
              </w:rPr>
              <w:t>Objetivos</w:t>
            </w:r>
            <w:proofErr w:type="spellEnd"/>
            <w:r w:rsidRPr="00BC60A1">
              <w:rPr>
                <w:color w:val="D5DCE4" w:themeColor="text2" w:themeTint="33"/>
              </w:rPr>
              <w:t xml:space="preserve"> </w:t>
            </w:r>
            <w:proofErr w:type="spellStart"/>
            <w:r w:rsidRPr="00BC60A1">
              <w:rPr>
                <w:color w:val="D5DCE4" w:themeColor="text2" w:themeTint="33"/>
              </w:rPr>
              <w:t>Estratégicos</w:t>
            </w:r>
            <w:proofErr w:type="spellEnd"/>
          </w:p>
        </w:tc>
        <w:tc>
          <w:tcPr>
            <w:tcW w:w="1663" w:type="pct"/>
            <w:shd w:val="clear" w:color="auto" w:fill="1F3864" w:themeFill="accent1" w:themeFillShade="80"/>
            <w:vAlign w:val="center"/>
            <w:hideMark/>
          </w:tcPr>
          <w:p w14:paraId="5F3E485A" w14:textId="77777777" w:rsidR="00E63925" w:rsidRPr="00BC60A1" w:rsidRDefault="00E63925" w:rsidP="00E63925">
            <w:pPr>
              <w:spacing w:line="360" w:lineRule="auto"/>
              <w:jc w:val="center"/>
              <w:rPr>
                <w:color w:val="D5DCE4" w:themeColor="text2" w:themeTint="33"/>
              </w:rPr>
            </w:pPr>
            <w:proofErr w:type="spellStart"/>
            <w:r w:rsidRPr="00BC60A1">
              <w:rPr>
                <w:color w:val="D5DCE4" w:themeColor="text2" w:themeTint="33"/>
              </w:rPr>
              <w:t>Resultados</w:t>
            </w:r>
            <w:proofErr w:type="spellEnd"/>
          </w:p>
        </w:tc>
      </w:tr>
      <w:tr w:rsidR="00E63925" w:rsidRPr="00D01B4D" w14:paraId="2D05F21E" w14:textId="77777777" w:rsidTr="00E63925">
        <w:trPr>
          <w:trHeight w:val="2277"/>
        </w:trPr>
        <w:tc>
          <w:tcPr>
            <w:tcW w:w="1280" w:type="pct"/>
            <w:vAlign w:val="center"/>
            <w:hideMark/>
          </w:tcPr>
          <w:p w14:paraId="5C8725C3" w14:textId="77777777" w:rsidR="00E63925" w:rsidRPr="00700897" w:rsidRDefault="00E63925" w:rsidP="00E63925">
            <w:pPr>
              <w:spacing w:line="360" w:lineRule="auto"/>
            </w:pPr>
            <w:r w:rsidRPr="00700897">
              <w:t xml:space="preserve">1. </w:t>
            </w:r>
            <w:proofErr w:type="spellStart"/>
            <w:r w:rsidRPr="00700897">
              <w:t>Atención</w:t>
            </w:r>
            <w:proofErr w:type="spellEnd"/>
            <w:r w:rsidRPr="00700897">
              <w:t xml:space="preserve"> Integral de Calidad.</w:t>
            </w:r>
          </w:p>
        </w:tc>
        <w:tc>
          <w:tcPr>
            <w:tcW w:w="2058" w:type="pct"/>
            <w:vAlign w:val="center"/>
            <w:hideMark/>
          </w:tcPr>
          <w:p w14:paraId="47C086AD" w14:textId="77777777" w:rsidR="00E63925" w:rsidRPr="00700897" w:rsidRDefault="00E63925" w:rsidP="00E63925">
            <w:pPr>
              <w:spacing w:line="360" w:lineRule="auto"/>
              <w:rPr>
                <w:lang w:val="es-DO"/>
              </w:rPr>
            </w:pPr>
            <w:r w:rsidRPr="00700897">
              <w:rPr>
                <w:lang w:val="es-DO"/>
              </w:rPr>
              <w:t xml:space="preserve">1. Incrementar el acceso a la atención integral de calidad destinada a </w:t>
            </w:r>
            <w:proofErr w:type="gramStart"/>
            <w:r w:rsidRPr="00700897">
              <w:rPr>
                <w:lang w:val="es-DO"/>
              </w:rPr>
              <w:t>niños y niñas</w:t>
            </w:r>
            <w:proofErr w:type="gramEnd"/>
            <w:r w:rsidRPr="00700897">
              <w:rPr>
                <w:lang w:val="es-DO"/>
              </w:rPr>
              <w:t xml:space="preserve"> de 0 a 4 años, 11 meses y 29 días.</w:t>
            </w:r>
          </w:p>
        </w:tc>
        <w:tc>
          <w:tcPr>
            <w:tcW w:w="1663" w:type="pct"/>
            <w:vAlign w:val="center"/>
            <w:hideMark/>
          </w:tcPr>
          <w:p w14:paraId="3FFB76B6" w14:textId="77777777" w:rsidR="00E63925" w:rsidRPr="00700897" w:rsidRDefault="00E63925" w:rsidP="00E63925">
            <w:pPr>
              <w:spacing w:line="360" w:lineRule="auto"/>
              <w:rPr>
                <w:lang w:val="es-DO"/>
              </w:rPr>
            </w:pPr>
            <w:r w:rsidRPr="00700897">
              <w:rPr>
                <w:lang w:val="es-DO"/>
              </w:rPr>
              <w:t xml:space="preserve">1. Incrementado el porcentaje de </w:t>
            </w:r>
            <w:proofErr w:type="gramStart"/>
            <w:r w:rsidRPr="00700897">
              <w:rPr>
                <w:lang w:val="es-DO"/>
              </w:rPr>
              <w:t>niños y niñas</w:t>
            </w:r>
            <w:proofErr w:type="gramEnd"/>
            <w:r w:rsidRPr="00700897">
              <w:rPr>
                <w:lang w:val="es-DO"/>
              </w:rPr>
              <w:t xml:space="preserve"> de 0 a 4 años 11 meses y 29 días con desarrollo infantil esperado.</w:t>
            </w:r>
          </w:p>
        </w:tc>
      </w:tr>
      <w:tr w:rsidR="00E63925" w:rsidRPr="00D01B4D" w14:paraId="65414A6A" w14:textId="77777777" w:rsidTr="00E63925">
        <w:trPr>
          <w:trHeight w:val="711"/>
        </w:trPr>
        <w:tc>
          <w:tcPr>
            <w:tcW w:w="1280" w:type="pct"/>
            <w:vMerge w:val="restart"/>
            <w:vAlign w:val="center"/>
            <w:hideMark/>
          </w:tcPr>
          <w:p w14:paraId="5826461C" w14:textId="77777777" w:rsidR="00E63925" w:rsidRPr="00700897" w:rsidRDefault="00E63925" w:rsidP="00E63925">
            <w:pPr>
              <w:spacing w:line="360" w:lineRule="auto"/>
            </w:pPr>
            <w:r w:rsidRPr="00700897">
              <w:t xml:space="preserve">2. Familia, Redes y </w:t>
            </w:r>
            <w:proofErr w:type="spellStart"/>
            <w:r w:rsidRPr="00700897">
              <w:t>Comunidad</w:t>
            </w:r>
            <w:proofErr w:type="spellEnd"/>
            <w:r w:rsidRPr="00700897">
              <w:t>.</w:t>
            </w:r>
          </w:p>
        </w:tc>
        <w:tc>
          <w:tcPr>
            <w:tcW w:w="2058" w:type="pct"/>
            <w:vMerge w:val="restart"/>
            <w:vAlign w:val="center"/>
            <w:hideMark/>
          </w:tcPr>
          <w:p w14:paraId="4F5C7883" w14:textId="77777777" w:rsidR="00E63925" w:rsidRPr="00700897" w:rsidRDefault="00E63925" w:rsidP="00E63925">
            <w:pPr>
              <w:spacing w:line="360" w:lineRule="auto"/>
              <w:rPr>
                <w:lang w:val="es-DO"/>
              </w:rPr>
            </w:pPr>
            <w:r w:rsidRPr="00700897">
              <w:rPr>
                <w:lang w:val="es-DO"/>
              </w:rPr>
              <w:t xml:space="preserve">2. Desarrollar competencias en prácticas de crianza positiva en padres, madres, tutores y cuidadores que garantice el desarrollo oportuno y la protección de </w:t>
            </w:r>
            <w:r w:rsidRPr="00700897">
              <w:rPr>
                <w:lang w:val="es-DO"/>
              </w:rPr>
              <w:lastRenderedPageBreak/>
              <w:t xml:space="preserve">los derechos de </w:t>
            </w:r>
            <w:proofErr w:type="gramStart"/>
            <w:r w:rsidRPr="00700897">
              <w:rPr>
                <w:lang w:val="es-DO"/>
              </w:rPr>
              <w:t>los niños y las niñas</w:t>
            </w:r>
            <w:proofErr w:type="gramEnd"/>
            <w:r w:rsidRPr="00700897">
              <w:rPr>
                <w:lang w:val="es-DO"/>
              </w:rPr>
              <w:t xml:space="preserve"> de 0 a 4 años, 11 meses y 29 días.</w:t>
            </w:r>
          </w:p>
        </w:tc>
        <w:tc>
          <w:tcPr>
            <w:tcW w:w="1663" w:type="pct"/>
            <w:vAlign w:val="center"/>
            <w:hideMark/>
          </w:tcPr>
          <w:p w14:paraId="2988195A" w14:textId="77777777" w:rsidR="00E63925" w:rsidRPr="00700897" w:rsidRDefault="00E63925" w:rsidP="00E63925">
            <w:pPr>
              <w:spacing w:line="360" w:lineRule="auto"/>
              <w:rPr>
                <w:lang w:val="es-DO"/>
              </w:rPr>
            </w:pPr>
            <w:r w:rsidRPr="00700897">
              <w:rPr>
                <w:lang w:val="es-DO"/>
              </w:rPr>
              <w:lastRenderedPageBreak/>
              <w:t xml:space="preserve">2. Aumentadas las buenas prácticas de crianza establecida para los hogares con </w:t>
            </w:r>
            <w:proofErr w:type="gramStart"/>
            <w:r w:rsidRPr="00700897">
              <w:rPr>
                <w:lang w:val="es-DO"/>
              </w:rPr>
              <w:t>niños y niñas</w:t>
            </w:r>
            <w:proofErr w:type="gramEnd"/>
            <w:r w:rsidRPr="00700897">
              <w:rPr>
                <w:lang w:val="es-DO"/>
              </w:rPr>
              <w:t xml:space="preserve"> menores de 5 años.</w:t>
            </w:r>
          </w:p>
        </w:tc>
      </w:tr>
      <w:tr w:rsidR="00E63925" w:rsidRPr="00D01B4D" w14:paraId="38ED5F73" w14:textId="77777777" w:rsidTr="00E63925">
        <w:trPr>
          <w:trHeight w:val="2490"/>
        </w:trPr>
        <w:tc>
          <w:tcPr>
            <w:tcW w:w="1280" w:type="pct"/>
            <w:vMerge/>
            <w:hideMark/>
          </w:tcPr>
          <w:p w14:paraId="14D0B19B" w14:textId="77777777" w:rsidR="00E63925" w:rsidRPr="00700897" w:rsidRDefault="00E63925" w:rsidP="00E63925">
            <w:pPr>
              <w:spacing w:line="360" w:lineRule="auto"/>
              <w:jc w:val="both"/>
              <w:rPr>
                <w:lang w:val="es-DO"/>
              </w:rPr>
            </w:pPr>
          </w:p>
        </w:tc>
        <w:tc>
          <w:tcPr>
            <w:tcW w:w="2058" w:type="pct"/>
            <w:vMerge/>
            <w:vAlign w:val="center"/>
            <w:hideMark/>
          </w:tcPr>
          <w:p w14:paraId="253A4CC5" w14:textId="77777777" w:rsidR="00E63925" w:rsidRPr="00700897" w:rsidRDefault="00E63925" w:rsidP="00E63925">
            <w:pPr>
              <w:spacing w:line="360" w:lineRule="auto"/>
              <w:rPr>
                <w:lang w:val="es-DO"/>
              </w:rPr>
            </w:pPr>
          </w:p>
        </w:tc>
        <w:tc>
          <w:tcPr>
            <w:tcW w:w="1663" w:type="pct"/>
            <w:vAlign w:val="center"/>
            <w:hideMark/>
          </w:tcPr>
          <w:p w14:paraId="489FE3A7" w14:textId="77777777" w:rsidR="00E63925" w:rsidRPr="00700897" w:rsidRDefault="00E63925" w:rsidP="00E63925">
            <w:pPr>
              <w:spacing w:line="360" w:lineRule="auto"/>
              <w:rPr>
                <w:lang w:val="es-DO"/>
              </w:rPr>
            </w:pPr>
            <w:r w:rsidRPr="00700897">
              <w:rPr>
                <w:lang w:val="es-DO"/>
              </w:rPr>
              <w:t xml:space="preserve">3. Disminuido el Subregistro de </w:t>
            </w:r>
            <w:proofErr w:type="gramStart"/>
            <w:r w:rsidRPr="00700897">
              <w:rPr>
                <w:lang w:val="es-DO"/>
              </w:rPr>
              <w:t>los Niños y Niñas</w:t>
            </w:r>
            <w:proofErr w:type="gramEnd"/>
            <w:r w:rsidRPr="00700897">
              <w:rPr>
                <w:lang w:val="es-DO"/>
              </w:rPr>
              <w:t xml:space="preserve"> de 0 a 4 años, 11 meses y 29 días y sus familias mediante la gestión del </w:t>
            </w:r>
            <w:r>
              <w:rPr>
                <w:lang w:val="es-DO"/>
              </w:rPr>
              <w:t>r</w:t>
            </w:r>
            <w:r w:rsidRPr="00700897">
              <w:rPr>
                <w:lang w:val="es-DO"/>
              </w:rPr>
              <w:t>egistro de nacimiento.</w:t>
            </w:r>
          </w:p>
        </w:tc>
      </w:tr>
      <w:tr w:rsidR="00E63925" w:rsidRPr="00D01B4D" w14:paraId="38273AF2" w14:textId="77777777" w:rsidTr="00E63925">
        <w:trPr>
          <w:trHeight w:val="3635"/>
        </w:trPr>
        <w:tc>
          <w:tcPr>
            <w:tcW w:w="1280" w:type="pct"/>
            <w:vMerge/>
            <w:hideMark/>
          </w:tcPr>
          <w:p w14:paraId="05739A32" w14:textId="77777777" w:rsidR="00E63925" w:rsidRPr="00700897" w:rsidRDefault="00E63925" w:rsidP="00E63925">
            <w:pPr>
              <w:spacing w:line="360" w:lineRule="auto"/>
              <w:jc w:val="both"/>
              <w:rPr>
                <w:lang w:val="es-DO"/>
              </w:rPr>
            </w:pPr>
          </w:p>
        </w:tc>
        <w:tc>
          <w:tcPr>
            <w:tcW w:w="2058" w:type="pct"/>
            <w:vAlign w:val="center"/>
            <w:hideMark/>
          </w:tcPr>
          <w:p w14:paraId="3EEF145B" w14:textId="77777777" w:rsidR="00E63925" w:rsidRPr="00700897" w:rsidRDefault="00E63925" w:rsidP="00E63925">
            <w:pPr>
              <w:spacing w:line="360" w:lineRule="auto"/>
              <w:rPr>
                <w:lang w:val="es-DO"/>
              </w:rPr>
            </w:pPr>
            <w:r w:rsidRPr="00700897">
              <w:rPr>
                <w:lang w:val="es-DO"/>
              </w:rPr>
              <w:t>3. Garantizar las estructuras de base para la participación y articulación de las familias y las comunidades en torno a la política de atención integral a la primera infancia.</w:t>
            </w:r>
          </w:p>
        </w:tc>
        <w:tc>
          <w:tcPr>
            <w:tcW w:w="1663" w:type="pct"/>
            <w:vAlign w:val="center"/>
            <w:hideMark/>
          </w:tcPr>
          <w:p w14:paraId="74ECB6A1" w14:textId="77777777" w:rsidR="00E63925" w:rsidRPr="00700897" w:rsidRDefault="00E63925" w:rsidP="00E63925">
            <w:pPr>
              <w:spacing w:line="360" w:lineRule="auto"/>
              <w:rPr>
                <w:lang w:val="es-DO"/>
              </w:rPr>
            </w:pPr>
            <w:r w:rsidRPr="00700897">
              <w:rPr>
                <w:lang w:val="es-DO"/>
              </w:rPr>
              <w:t>4. Aumentado el acompañamiento a las comunidades para garantizar un entorno seguro y de protección.</w:t>
            </w:r>
          </w:p>
        </w:tc>
      </w:tr>
      <w:tr w:rsidR="00E63925" w:rsidRPr="00D01B4D" w14:paraId="4119F3F4" w14:textId="77777777" w:rsidTr="00E63925">
        <w:trPr>
          <w:trHeight w:val="1166"/>
        </w:trPr>
        <w:tc>
          <w:tcPr>
            <w:tcW w:w="1280" w:type="pct"/>
            <w:vMerge w:val="restart"/>
            <w:vAlign w:val="center"/>
            <w:hideMark/>
          </w:tcPr>
          <w:p w14:paraId="540D2483" w14:textId="77777777" w:rsidR="00E63925" w:rsidRPr="00700897" w:rsidRDefault="00E63925" w:rsidP="00E63925">
            <w:pPr>
              <w:spacing w:line="360" w:lineRule="auto"/>
            </w:pPr>
            <w:r w:rsidRPr="00700897">
              <w:t xml:space="preserve">3. Desarrollo </w:t>
            </w:r>
            <w:proofErr w:type="spellStart"/>
            <w:r w:rsidRPr="00700897">
              <w:t>Institucional</w:t>
            </w:r>
            <w:proofErr w:type="spellEnd"/>
            <w:r w:rsidRPr="00700897">
              <w:t>.</w:t>
            </w:r>
          </w:p>
        </w:tc>
        <w:tc>
          <w:tcPr>
            <w:tcW w:w="2058" w:type="pct"/>
            <w:vMerge w:val="restart"/>
            <w:vAlign w:val="center"/>
            <w:hideMark/>
          </w:tcPr>
          <w:p w14:paraId="173EA430" w14:textId="77777777" w:rsidR="00E63925" w:rsidRPr="00700897" w:rsidRDefault="00E63925" w:rsidP="00E63925">
            <w:pPr>
              <w:spacing w:line="360" w:lineRule="auto"/>
              <w:rPr>
                <w:lang w:val="es-DO"/>
              </w:rPr>
            </w:pPr>
            <w:r w:rsidRPr="00700897">
              <w:rPr>
                <w:lang w:val="es-DO"/>
              </w:rPr>
              <w:t xml:space="preserve">4. Fortalecer la gestión institucional enfocada a la eficiencia, </w:t>
            </w:r>
            <w:r w:rsidRPr="002610CB">
              <w:rPr>
                <w:lang w:val="es-DO"/>
              </w:rPr>
              <w:t>transparencias,</w:t>
            </w:r>
            <w:r w:rsidRPr="00700897">
              <w:rPr>
                <w:lang w:val="es-DO"/>
              </w:rPr>
              <w:t xml:space="preserve"> innovación y orientada a resultados.</w:t>
            </w:r>
          </w:p>
        </w:tc>
        <w:tc>
          <w:tcPr>
            <w:tcW w:w="1663" w:type="pct"/>
            <w:vAlign w:val="center"/>
            <w:hideMark/>
          </w:tcPr>
          <w:p w14:paraId="592D7CCF" w14:textId="77777777" w:rsidR="00E63925" w:rsidRPr="00700897" w:rsidRDefault="00E63925" w:rsidP="00E63925">
            <w:pPr>
              <w:spacing w:line="360" w:lineRule="auto"/>
              <w:rPr>
                <w:lang w:val="es-DO"/>
              </w:rPr>
            </w:pPr>
            <w:r w:rsidRPr="00700897">
              <w:rPr>
                <w:lang w:val="es-DO"/>
              </w:rPr>
              <w:t>5. Fortalecida y estandarizada la gestión institucional.</w:t>
            </w:r>
          </w:p>
        </w:tc>
      </w:tr>
      <w:tr w:rsidR="00E63925" w:rsidRPr="00D01B4D" w14:paraId="1F1254C6" w14:textId="77777777" w:rsidTr="00E63925">
        <w:trPr>
          <w:trHeight w:val="711"/>
        </w:trPr>
        <w:tc>
          <w:tcPr>
            <w:tcW w:w="1280" w:type="pct"/>
            <w:vMerge/>
            <w:vAlign w:val="center"/>
            <w:hideMark/>
          </w:tcPr>
          <w:p w14:paraId="1BB0C0EB" w14:textId="77777777" w:rsidR="00E63925" w:rsidRPr="00700897" w:rsidRDefault="00E63925" w:rsidP="00E63925">
            <w:pPr>
              <w:spacing w:line="360" w:lineRule="auto"/>
              <w:rPr>
                <w:lang w:val="es-DO"/>
              </w:rPr>
            </w:pPr>
          </w:p>
        </w:tc>
        <w:tc>
          <w:tcPr>
            <w:tcW w:w="2058" w:type="pct"/>
            <w:vMerge/>
            <w:vAlign w:val="center"/>
            <w:hideMark/>
          </w:tcPr>
          <w:p w14:paraId="66E5B2B6" w14:textId="77777777" w:rsidR="00E63925" w:rsidRPr="00700897" w:rsidRDefault="00E63925" w:rsidP="00E63925">
            <w:pPr>
              <w:spacing w:line="360" w:lineRule="auto"/>
              <w:rPr>
                <w:lang w:val="es-DO"/>
              </w:rPr>
            </w:pPr>
          </w:p>
        </w:tc>
        <w:tc>
          <w:tcPr>
            <w:tcW w:w="1663" w:type="pct"/>
            <w:vAlign w:val="center"/>
            <w:hideMark/>
          </w:tcPr>
          <w:p w14:paraId="1505EAED" w14:textId="77777777" w:rsidR="00E63925" w:rsidRPr="00700897" w:rsidRDefault="00E63925" w:rsidP="00E63925">
            <w:pPr>
              <w:spacing w:line="360" w:lineRule="auto"/>
              <w:rPr>
                <w:lang w:val="es-DO"/>
              </w:rPr>
            </w:pPr>
            <w:r w:rsidRPr="00700897">
              <w:rPr>
                <w:lang w:val="es-DO"/>
              </w:rPr>
              <w:t xml:space="preserve">6. Incrementada las capacidades del personal </w:t>
            </w:r>
            <w:proofErr w:type="gramStart"/>
            <w:r w:rsidRPr="00700897">
              <w:rPr>
                <w:lang w:val="es-DO"/>
              </w:rPr>
              <w:t>de acuerdo a</w:t>
            </w:r>
            <w:proofErr w:type="gramEnd"/>
            <w:r w:rsidRPr="00700897">
              <w:rPr>
                <w:lang w:val="es-DO"/>
              </w:rPr>
              <w:t xml:space="preserve"> las necesidades institucionales.</w:t>
            </w:r>
          </w:p>
        </w:tc>
      </w:tr>
      <w:tr w:rsidR="00E63925" w:rsidRPr="00D01B4D" w14:paraId="7D50D7A7" w14:textId="77777777" w:rsidTr="00E63925">
        <w:trPr>
          <w:trHeight w:val="697"/>
        </w:trPr>
        <w:tc>
          <w:tcPr>
            <w:tcW w:w="1280" w:type="pct"/>
            <w:vMerge/>
            <w:vAlign w:val="center"/>
            <w:hideMark/>
          </w:tcPr>
          <w:p w14:paraId="1D4AFF22" w14:textId="77777777" w:rsidR="00E63925" w:rsidRPr="00700897" w:rsidRDefault="00E63925" w:rsidP="00E63925">
            <w:pPr>
              <w:spacing w:line="360" w:lineRule="auto"/>
              <w:rPr>
                <w:lang w:val="es-DO"/>
              </w:rPr>
            </w:pPr>
          </w:p>
        </w:tc>
        <w:tc>
          <w:tcPr>
            <w:tcW w:w="2058" w:type="pct"/>
            <w:vMerge/>
            <w:vAlign w:val="center"/>
            <w:hideMark/>
          </w:tcPr>
          <w:p w14:paraId="612A6E9A" w14:textId="77777777" w:rsidR="00E63925" w:rsidRPr="00700897" w:rsidRDefault="00E63925" w:rsidP="00E63925">
            <w:pPr>
              <w:spacing w:line="360" w:lineRule="auto"/>
              <w:rPr>
                <w:lang w:val="es-DO"/>
              </w:rPr>
            </w:pPr>
          </w:p>
        </w:tc>
        <w:tc>
          <w:tcPr>
            <w:tcW w:w="1663" w:type="pct"/>
            <w:vAlign w:val="center"/>
            <w:hideMark/>
          </w:tcPr>
          <w:p w14:paraId="33E1ED14" w14:textId="77777777" w:rsidR="00E63925" w:rsidRPr="00700897" w:rsidRDefault="00E63925" w:rsidP="00E63925">
            <w:pPr>
              <w:spacing w:line="360" w:lineRule="auto"/>
              <w:rPr>
                <w:lang w:val="es-DO"/>
              </w:rPr>
            </w:pPr>
            <w:r w:rsidRPr="00700897">
              <w:rPr>
                <w:lang w:val="es-DO"/>
              </w:rPr>
              <w:t xml:space="preserve">7. Asegurada la continuidad de las </w:t>
            </w:r>
            <w:r w:rsidRPr="00700897">
              <w:rPr>
                <w:lang w:val="es-DO"/>
              </w:rPr>
              <w:lastRenderedPageBreak/>
              <w:t xml:space="preserve">operaciones del </w:t>
            </w:r>
            <w:proofErr w:type="spellStart"/>
            <w:r>
              <w:rPr>
                <w:lang w:val="es-DO"/>
              </w:rPr>
              <w:t>Inaipi</w:t>
            </w:r>
            <w:proofErr w:type="spellEnd"/>
            <w:r w:rsidRPr="00700897">
              <w:rPr>
                <w:lang w:val="es-DO"/>
              </w:rPr>
              <w:t>.</w:t>
            </w:r>
          </w:p>
        </w:tc>
      </w:tr>
      <w:tr w:rsidR="00E63925" w:rsidRPr="00D01B4D" w14:paraId="24304461" w14:textId="77777777" w:rsidTr="00E63925">
        <w:trPr>
          <w:trHeight w:val="900"/>
        </w:trPr>
        <w:tc>
          <w:tcPr>
            <w:tcW w:w="1280" w:type="pct"/>
            <w:vMerge/>
            <w:hideMark/>
          </w:tcPr>
          <w:p w14:paraId="216E1522" w14:textId="77777777" w:rsidR="00E63925" w:rsidRPr="00700897" w:rsidRDefault="00E63925" w:rsidP="00E63925">
            <w:pPr>
              <w:spacing w:line="360" w:lineRule="auto"/>
              <w:jc w:val="both"/>
              <w:rPr>
                <w:lang w:val="es-DO"/>
              </w:rPr>
            </w:pPr>
          </w:p>
        </w:tc>
        <w:tc>
          <w:tcPr>
            <w:tcW w:w="2058" w:type="pct"/>
            <w:vMerge/>
            <w:hideMark/>
          </w:tcPr>
          <w:p w14:paraId="172D8FBF" w14:textId="77777777" w:rsidR="00E63925" w:rsidRPr="00700897" w:rsidRDefault="00E63925" w:rsidP="00E63925">
            <w:pPr>
              <w:spacing w:line="360" w:lineRule="auto"/>
              <w:jc w:val="both"/>
              <w:rPr>
                <w:lang w:val="es-DO"/>
              </w:rPr>
            </w:pPr>
          </w:p>
        </w:tc>
        <w:tc>
          <w:tcPr>
            <w:tcW w:w="1663" w:type="pct"/>
            <w:vAlign w:val="center"/>
            <w:hideMark/>
          </w:tcPr>
          <w:p w14:paraId="49F0566C" w14:textId="77777777" w:rsidR="00E63925" w:rsidRPr="00700897" w:rsidRDefault="00E63925" w:rsidP="00E63925">
            <w:pPr>
              <w:spacing w:line="360" w:lineRule="auto"/>
              <w:rPr>
                <w:lang w:val="es-DO"/>
              </w:rPr>
            </w:pPr>
            <w:r w:rsidRPr="00700897">
              <w:rPr>
                <w:lang w:val="es-DO"/>
              </w:rPr>
              <w:t>8. Optimizados los servicios y sistemas tecnológicos.</w:t>
            </w:r>
          </w:p>
        </w:tc>
      </w:tr>
      <w:tr w:rsidR="00E63925" w:rsidRPr="00D01B4D" w14:paraId="5D98B0ED" w14:textId="77777777" w:rsidTr="00E63925">
        <w:trPr>
          <w:trHeight w:val="990"/>
        </w:trPr>
        <w:tc>
          <w:tcPr>
            <w:tcW w:w="1280" w:type="pct"/>
            <w:vMerge/>
            <w:hideMark/>
          </w:tcPr>
          <w:p w14:paraId="6ABBFA3A" w14:textId="77777777" w:rsidR="00E63925" w:rsidRPr="00700897" w:rsidRDefault="00E63925" w:rsidP="00E63925">
            <w:pPr>
              <w:spacing w:line="360" w:lineRule="auto"/>
              <w:jc w:val="both"/>
              <w:rPr>
                <w:lang w:val="es-DO"/>
              </w:rPr>
            </w:pPr>
          </w:p>
        </w:tc>
        <w:tc>
          <w:tcPr>
            <w:tcW w:w="2058" w:type="pct"/>
            <w:vMerge/>
            <w:hideMark/>
          </w:tcPr>
          <w:p w14:paraId="487B7DBA" w14:textId="77777777" w:rsidR="00E63925" w:rsidRPr="00700897" w:rsidRDefault="00E63925" w:rsidP="00E63925">
            <w:pPr>
              <w:spacing w:line="360" w:lineRule="auto"/>
              <w:jc w:val="both"/>
              <w:rPr>
                <w:lang w:val="es-DO"/>
              </w:rPr>
            </w:pPr>
          </w:p>
        </w:tc>
        <w:tc>
          <w:tcPr>
            <w:tcW w:w="1663" w:type="pct"/>
            <w:vAlign w:val="center"/>
            <w:hideMark/>
          </w:tcPr>
          <w:p w14:paraId="44932FAC" w14:textId="77777777" w:rsidR="00E63925" w:rsidRPr="00700897" w:rsidRDefault="00E63925" w:rsidP="00E63925">
            <w:pPr>
              <w:spacing w:line="360" w:lineRule="auto"/>
              <w:rPr>
                <w:lang w:val="es-DO"/>
              </w:rPr>
            </w:pPr>
            <w:r w:rsidRPr="00700897">
              <w:rPr>
                <w:lang w:val="es-DO"/>
              </w:rPr>
              <w:t>9. Gestionada efectivamente la comunicación interna y externa.</w:t>
            </w:r>
          </w:p>
        </w:tc>
      </w:tr>
      <w:tr w:rsidR="00E63925" w:rsidRPr="00D01B4D" w14:paraId="01EA2EA8" w14:textId="77777777" w:rsidTr="00E63925">
        <w:trPr>
          <w:trHeight w:val="1590"/>
        </w:trPr>
        <w:tc>
          <w:tcPr>
            <w:tcW w:w="1280" w:type="pct"/>
            <w:vMerge/>
            <w:hideMark/>
          </w:tcPr>
          <w:p w14:paraId="45C84CF6" w14:textId="77777777" w:rsidR="00E63925" w:rsidRPr="00700897" w:rsidRDefault="00E63925" w:rsidP="00E63925">
            <w:pPr>
              <w:spacing w:line="360" w:lineRule="auto"/>
              <w:jc w:val="both"/>
              <w:rPr>
                <w:lang w:val="es-DO"/>
              </w:rPr>
            </w:pPr>
          </w:p>
        </w:tc>
        <w:tc>
          <w:tcPr>
            <w:tcW w:w="2058" w:type="pct"/>
            <w:vMerge/>
            <w:hideMark/>
          </w:tcPr>
          <w:p w14:paraId="303D638B" w14:textId="77777777" w:rsidR="00E63925" w:rsidRPr="00700897" w:rsidRDefault="00E63925" w:rsidP="00E63925">
            <w:pPr>
              <w:spacing w:line="360" w:lineRule="auto"/>
              <w:jc w:val="both"/>
              <w:rPr>
                <w:lang w:val="es-DO"/>
              </w:rPr>
            </w:pPr>
          </w:p>
        </w:tc>
        <w:tc>
          <w:tcPr>
            <w:tcW w:w="1663" w:type="pct"/>
            <w:vAlign w:val="center"/>
            <w:hideMark/>
          </w:tcPr>
          <w:p w14:paraId="3E208DBC" w14:textId="77777777" w:rsidR="00E63925" w:rsidRPr="00700897" w:rsidRDefault="00E63925" w:rsidP="00E63925">
            <w:pPr>
              <w:spacing w:line="360" w:lineRule="auto"/>
              <w:rPr>
                <w:lang w:val="es-DO"/>
              </w:rPr>
            </w:pPr>
            <w:r w:rsidRPr="00700897">
              <w:rPr>
                <w:lang w:val="es-DO"/>
              </w:rPr>
              <w:t>10. Mejorada las capacidades y el desempeño de la Institución vía el relacionamiento interinstitucional.</w:t>
            </w:r>
          </w:p>
        </w:tc>
      </w:tr>
    </w:tbl>
    <w:p w14:paraId="100C8FD7" w14:textId="69162F1E" w:rsidR="00E63925" w:rsidRPr="00616D9B" w:rsidRDefault="00616D9B" w:rsidP="00E63925">
      <w:pPr>
        <w:spacing w:line="360" w:lineRule="auto"/>
        <w:jc w:val="both"/>
        <w:rPr>
          <w:sz w:val="18"/>
          <w:szCs w:val="18"/>
          <w:lang w:val="es-DO"/>
        </w:rPr>
      </w:pPr>
      <w:r w:rsidRPr="00616D9B">
        <w:rPr>
          <w:sz w:val="18"/>
          <w:szCs w:val="18"/>
          <w:lang w:val="es-DO"/>
        </w:rPr>
        <w:t>Fuente interna: Dirección de Planificación y Desarrollo (</w:t>
      </w:r>
      <w:proofErr w:type="spellStart"/>
      <w:r w:rsidRPr="00616D9B">
        <w:rPr>
          <w:sz w:val="18"/>
          <w:szCs w:val="18"/>
          <w:lang w:val="es-DO"/>
        </w:rPr>
        <w:t>Inaipi</w:t>
      </w:r>
      <w:proofErr w:type="spellEnd"/>
      <w:r w:rsidRPr="00616D9B">
        <w:rPr>
          <w:sz w:val="18"/>
          <w:szCs w:val="18"/>
          <w:lang w:val="es-DO"/>
        </w:rPr>
        <w:t>)</w:t>
      </w:r>
    </w:p>
    <w:p w14:paraId="4CF6F669" w14:textId="77777777" w:rsidR="00E63925" w:rsidRPr="006F02A8" w:rsidRDefault="00E63925" w:rsidP="00E63925">
      <w:pPr>
        <w:rPr>
          <w:noProof/>
          <w:lang w:val="es-DO"/>
        </w:rPr>
      </w:pPr>
    </w:p>
    <w:p w14:paraId="3957F9AE" w14:textId="77777777" w:rsidR="00E63925" w:rsidRPr="006F02A8" w:rsidRDefault="00E63925" w:rsidP="00E63925">
      <w:pPr>
        <w:rPr>
          <w:noProof/>
          <w:lang w:val="es-DO"/>
        </w:rPr>
      </w:pPr>
    </w:p>
    <w:p w14:paraId="7F125263" w14:textId="77777777" w:rsidR="00E63925" w:rsidRDefault="00E63925" w:rsidP="00E63925">
      <w:pPr>
        <w:rPr>
          <w:noProof/>
          <w:lang w:val="es-DO"/>
        </w:rPr>
      </w:pPr>
    </w:p>
    <w:p w14:paraId="7CEF996C" w14:textId="77777777" w:rsidR="00E63925" w:rsidRDefault="00E63925" w:rsidP="00E63925">
      <w:pPr>
        <w:rPr>
          <w:noProof/>
          <w:lang w:val="es-DO"/>
        </w:rPr>
      </w:pPr>
    </w:p>
    <w:p w14:paraId="0EDDAF03" w14:textId="77777777" w:rsidR="00E63925" w:rsidRDefault="00E63925" w:rsidP="00E63925">
      <w:pPr>
        <w:rPr>
          <w:noProof/>
          <w:lang w:val="es-DO"/>
        </w:rPr>
      </w:pPr>
    </w:p>
    <w:p w14:paraId="698FB36B" w14:textId="77777777" w:rsidR="00E63925" w:rsidRDefault="00E63925" w:rsidP="00E63925">
      <w:pPr>
        <w:rPr>
          <w:noProof/>
          <w:lang w:val="es-DO"/>
        </w:rPr>
      </w:pPr>
    </w:p>
    <w:p w14:paraId="48E30BF4" w14:textId="77777777" w:rsidR="00E63925" w:rsidRDefault="00E63925" w:rsidP="00E63925">
      <w:pPr>
        <w:rPr>
          <w:noProof/>
          <w:lang w:val="es-DO"/>
        </w:rPr>
      </w:pPr>
    </w:p>
    <w:p w14:paraId="494E61B0" w14:textId="77777777" w:rsidR="00E63925" w:rsidRPr="006F02A8" w:rsidRDefault="00E63925" w:rsidP="00E63925">
      <w:pPr>
        <w:rPr>
          <w:noProof/>
          <w:lang w:val="es-DO"/>
        </w:rPr>
      </w:pPr>
    </w:p>
    <w:p w14:paraId="5F0672CE" w14:textId="77777777" w:rsidR="00E63925" w:rsidRPr="006F02A8" w:rsidRDefault="00E63925" w:rsidP="00E63925">
      <w:pPr>
        <w:rPr>
          <w:noProof/>
          <w:lang w:val="es-DO"/>
        </w:rPr>
      </w:pPr>
    </w:p>
    <w:p w14:paraId="156F28D2" w14:textId="77777777" w:rsidR="00E63925" w:rsidRPr="00A63A00" w:rsidRDefault="00E63925" w:rsidP="00E63925">
      <w:pPr>
        <w:pStyle w:val="Ttulo1"/>
        <w:numPr>
          <w:ilvl w:val="0"/>
          <w:numId w:val="45"/>
        </w:numPr>
      </w:pPr>
      <w:bookmarkStart w:id="21" w:name="_Toc122040202"/>
      <w:proofErr w:type="spellStart"/>
      <w:r>
        <w:lastRenderedPageBreak/>
        <w:t>Resultados</w:t>
      </w:r>
      <w:proofErr w:type="spellEnd"/>
      <w:r>
        <w:t xml:space="preserve"> </w:t>
      </w:r>
      <w:proofErr w:type="spellStart"/>
      <w:r>
        <w:t>misionales</w:t>
      </w:r>
      <w:bookmarkEnd w:id="21"/>
      <w:proofErr w:type="spellEnd"/>
    </w:p>
    <w:p w14:paraId="647DCDEA" w14:textId="77777777" w:rsidR="00E63925" w:rsidRPr="00A63A00" w:rsidRDefault="00E63925" w:rsidP="00E63925">
      <w:pPr>
        <w:jc w:val="both"/>
        <w:rPr>
          <w:rFonts w:eastAsia="Calibri"/>
          <w:sz w:val="18"/>
        </w:rPr>
      </w:pPr>
      <w:r w:rsidRPr="002B4451">
        <w:rPr>
          <w:rFonts w:eastAsia="Calibri"/>
          <w:noProof/>
          <w:sz w:val="18"/>
          <w:lang w:val="es-DO" w:eastAsia="es-DO"/>
        </w:rPr>
        <mc:AlternateContent>
          <mc:Choice Requires="wps">
            <w:drawing>
              <wp:anchor distT="0" distB="0" distL="114300" distR="114300" simplePos="0" relativeHeight="251791360" behindDoc="0" locked="0" layoutInCell="1" allowOverlap="1" wp14:anchorId="60DCD05A" wp14:editId="1232069B">
                <wp:simplePos x="0" y="0"/>
                <wp:positionH relativeFrom="margin">
                  <wp:posOffset>2495550</wp:posOffset>
                </wp:positionH>
                <wp:positionV relativeFrom="paragraph">
                  <wp:posOffset>67945</wp:posOffset>
                </wp:positionV>
                <wp:extent cx="463550" cy="0"/>
                <wp:effectExtent l="0" t="19050" r="31750" b="19050"/>
                <wp:wrapNone/>
                <wp:docPr id="2133366303"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24F3E" id="Straight Connector 14" o:spid="_x0000_s1026" style="position:absolute;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6.5pt,5.35pt" to="233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" strokecolor="#ee2a24" strokeweight="2.25pt">
                <v:stroke joinstyle="miter"/>
                <w10:wrap anchorx="margin"/>
              </v:line>
            </w:pict>
          </mc:Fallback>
        </mc:AlternateContent>
      </w:r>
    </w:p>
    <w:p w14:paraId="49516ABD" w14:textId="77777777" w:rsidR="00E63925" w:rsidRDefault="00E63925" w:rsidP="00E63925">
      <w:pPr>
        <w:jc w:val="center"/>
        <w:rPr>
          <w:rFonts w:eastAsia="Calibri"/>
          <w:szCs w:val="36"/>
        </w:rPr>
      </w:pPr>
      <w:r w:rsidRPr="0035429F">
        <w:rPr>
          <w:rFonts w:eastAsia="Calibri"/>
          <w:szCs w:val="36"/>
        </w:rPr>
        <w:t>Memoria institutional 2022</w:t>
      </w:r>
    </w:p>
    <w:p w14:paraId="5378C19B" w14:textId="77777777" w:rsidR="00E63925" w:rsidRPr="0047147A" w:rsidRDefault="00E63925" w:rsidP="00E63925">
      <w:pPr>
        <w:jc w:val="center"/>
        <w:rPr>
          <w:rFonts w:eastAsia="Calibri"/>
          <w:szCs w:val="36"/>
        </w:rPr>
      </w:pPr>
    </w:p>
    <w:p w14:paraId="5AA83531" w14:textId="77777777" w:rsidR="00E63925" w:rsidRDefault="00E63925" w:rsidP="00E63925">
      <w:pPr>
        <w:pStyle w:val="Ttulo2"/>
        <w:numPr>
          <w:ilvl w:val="1"/>
          <w:numId w:val="56"/>
        </w:numPr>
        <w:spacing w:line="360" w:lineRule="auto"/>
        <w:ind w:left="284" w:hanging="218"/>
        <w:rPr>
          <w:lang w:val="es-DO"/>
        </w:rPr>
      </w:pPr>
      <w:bookmarkStart w:id="22" w:name="_Toc122040203"/>
      <w:r w:rsidRPr="003C5F26">
        <w:rPr>
          <w:lang w:val="es-DO"/>
        </w:rPr>
        <w:t>Información cuantitativa, cualitativa e indicadores de los procesos misionales</w:t>
      </w:r>
      <w:bookmarkEnd w:id="22"/>
    </w:p>
    <w:p w14:paraId="020D897F" w14:textId="77777777" w:rsidR="00E63925" w:rsidRPr="00C44924" w:rsidRDefault="00E63925" w:rsidP="00E63925">
      <w:pPr>
        <w:rPr>
          <w:sz w:val="10"/>
          <w:szCs w:val="10"/>
          <w:lang w:val="es-DO"/>
        </w:rPr>
      </w:pPr>
    </w:p>
    <w:p w14:paraId="5C6087CE" w14:textId="77777777" w:rsidR="00E63925" w:rsidRPr="00277060" w:rsidRDefault="00E63925" w:rsidP="00E63925">
      <w:pPr>
        <w:spacing w:line="360" w:lineRule="auto"/>
        <w:jc w:val="both"/>
        <w:rPr>
          <w:b/>
          <w:color w:val="808080"/>
          <w:lang w:val="es-DO"/>
        </w:rPr>
      </w:pPr>
      <w:r w:rsidRPr="00277060">
        <w:rPr>
          <w:b/>
          <w:color w:val="808080"/>
          <w:lang w:val="es-DO"/>
        </w:rPr>
        <w:t>Levantamiento Sociodemográfico Familiar</w:t>
      </w:r>
    </w:p>
    <w:p w14:paraId="7E46CC4A" w14:textId="77777777" w:rsidR="00E63925" w:rsidRDefault="00E63925" w:rsidP="00E63925">
      <w:pPr>
        <w:spacing w:line="360" w:lineRule="auto"/>
        <w:jc w:val="both"/>
        <w:rPr>
          <w:lang w:val="es-419"/>
        </w:rPr>
      </w:pPr>
      <w:r w:rsidRPr="00D41820">
        <w:rPr>
          <w:lang w:val="es-419"/>
        </w:rPr>
        <w:t>El Instituto Nacional de Atención Integral a la Primera Infancia</w:t>
      </w:r>
      <w:r>
        <w:rPr>
          <w:lang w:val="es-419"/>
        </w:rPr>
        <w:t>,</w:t>
      </w:r>
      <w:r w:rsidRPr="00D41820">
        <w:rPr>
          <w:lang w:val="es-419"/>
        </w:rPr>
        <w:t xml:space="preserve"> </w:t>
      </w:r>
      <w:r>
        <w:rPr>
          <w:lang w:val="es-419"/>
        </w:rPr>
        <w:t>(</w:t>
      </w:r>
      <w:proofErr w:type="spellStart"/>
      <w:r w:rsidRPr="002610CB">
        <w:rPr>
          <w:lang w:val="es-419"/>
        </w:rPr>
        <w:t>Inaipi</w:t>
      </w:r>
      <w:proofErr w:type="spellEnd"/>
      <w:r>
        <w:rPr>
          <w:lang w:val="es-419"/>
        </w:rPr>
        <w:t xml:space="preserve">) </w:t>
      </w:r>
      <w:r w:rsidRPr="00D41820">
        <w:rPr>
          <w:lang w:val="es-419"/>
        </w:rPr>
        <w:t>dentro de sus múltiples funciones, trabaja a favor de la transformación social, impulsando la solidaridad, la participación de las familias, la sociedad civil y las organizaciones gubernamentales y no gubernamentales</w:t>
      </w:r>
      <w:r>
        <w:rPr>
          <w:lang w:val="es-419"/>
        </w:rPr>
        <w:t>,</w:t>
      </w:r>
      <w:r w:rsidRPr="00D41820">
        <w:rPr>
          <w:lang w:val="es-419"/>
        </w:rPr>
        <w:t xml:space="preserve"> a través de sus </w:t>
      </w:r>
      <w:r>
        <w:rPr>
          <w:lang w:val="es-419"/>
        </w:rPr>
        <w:t>e</w:t>
      </w:r>
      <w:r w:rsidRPr="00D41820">
        <w:rPr>
          <w:lang w:val="es-419"/>
        </w:rPr>
        <w:t xml:space="preserve">spacios de </w:t>
      </w:r>
      <w:r>
        <w:rPr>
          <w:lang w:val="es-419"/>
        </w:rPr>
        <w:t>p</w:t>
      </w:r>
      <w:r w:rsidRPr="00D41820">
        <w:rPr>
          <w:lang w:val="es-419"/>
        </w:rPr>
        <w:t>articipación</w:t>
      </w:r>
      <w:r>
        <w:rPr>
          <w:lang w:val="es-419"/>
        </w:rPr>
        <w:t xml:space="preserve">. </w:t>
      </w:r>
    </w:p>
    <w:p w14:paraId="7D183DA6" w14:textId="77777777" w:rsidR="00E63925" w:rsidRDefault="00E63925" w:rsidP="00E63925">
      <w:pPr>
        <w:spacing w:line="360" w:lineRule="auto"/>
        <w:jc w:val="both"/>
        <w:rPr>
          <w:lang w:val="es-419"/>
        </w:rPr>
      </w:pPr>
      <w:r>
        <w:rPr>
          <w:lang w:val="es-419"/>
        </w:rPr>
        <w:t>Todo esto para</w:t>
      </w:r>
      <w:r w:rsidRPr="00D41820">
        <w:rPr>
          <w:lang w:val="es-419"/>
        </w:rPr>
        <w:t xml:space="preserve"> garantiz</w:t>
      </w:r>
      <w:r>
        <w:rPr>
          <w:lang w:val="es-419"/>
        </w:rPr>
        <w:t>ar</w:t>
      </w:r>
      <w:r w:rsidRPr="00D41820">
        <w:rPr>
          <w:lang w:val="es-419"/>
        </w:rPr>
        <w:t xml:space="preserve"> el bien común con incidencia en la calidad de los servicios, la preservación del medio ambiente, promoción del buen trato de los niños, niñas y sus familias; así como el rescate de la cultura, priorizando los territorios con mayores niveles de vulnerabilidad para la apertura de nuevos centros de servicios.</w:t>
      </w:r>
    </w:p>
    <w:p w14:paraId="2601F26E" w14:textId="77777777" w:rsidR="00E63925" w:rsidRPr="00EF55D4" w:rsidRDefault="00E63925" w:rsidP="00E63925">
      <w:pPr>
        <w:spacing w:line="360" w:lineRule="auto"/>
        <w:jc w:val="both"/>
        <w:rPr>
          <w:lang w:val="es-419"/>
        </w:rPr>
      </w:pPr>
      <w:r w:rsidRPr="00644531">
        <w:rPr>
          <w:lang w:val="es-419"/>
        </w:rPr>
        <w:t xml:space="preserve">El </w:t>
      </w:r>
      <w:proofErr w:type="spellStart"/>
      <w:r>
        <w:rPr>
          <w:lang w:val="es-419"/>
        </w:rPr>
        <w:t>Inaipi</w:t>
      </w:r>
      <w:proofErr w:type="spellEnd"/>
      <w:r w:rsidRPr="00EF55D4">
        <w:rPr>
          <w:lang w:val="es-419"/>
        </w:rPr>
        <w:t xml:space="preserve"> recibió solicitudes para la apertura de servicios en algunos territorios</w:t>
      </w:r>
      <w:r>
        <w:rPr>
          <w:lang w:val="es-419"/>
        </w:rPr>
        <w:t xml:space="preserve"> y en </w:t>
      </w:r>
      <w:r w:rsidRPr="00EF55D4">
        <w:rPr>
          <w:lang w:val="es-419"/>
        </w:rPr>
        <w:t xml:space="preserve">atención </w:t>
      </w:r>
      <w:r>
        <w:rPr>
          <w:lang w:val="es-419"/>
        </w:rPr>
        <w:t>a esas demandas</w:t>
      </w:r>
      <w:r w:rsidRPr="00EF55D4">
        <w:rPr>
          <w:lang w:val="es-419"/>
        </w:rPr>
        <w:t xml:space="preserve"> para determinar el nivel de factibilidad, la Dirección de Articulación Territorial (DAT), a través de la División de Estudios Sociales y Demográficos (DESDE), realizó un proceso de </w:t>
      </w:r>
      <w:r>
        <w:rPr>
          <w:lang w:val="es-419"/>
        </w:rPr>
        <w:t>i</w:t>
      </w:r>
      <w:r w:rsidRPr="00EF55D4">
        <w:rPr>
          <w:lang w:val="es-419"/>
        </w:rPr>
        <w:t xml:space="preserve">dentificación de </w:t>
      </w:r>
      <w:r>
        <w:rPr>
          <w:lang w:val="es-419"/>
        </w:rPr>
        <w:t>f</w:t>
      </w:r>
      <w:r w:rsidRPr="00EF55D4">
        <w:rPr>
          <w:lang w:val="es-419"/>
        </w:rPr>
        <w:t xml:space="preserve">amilias, cuyos resultados sirvieron de base para </w:t>
      </w:r>
      <w:r>
        <w:rPr>
          <w:lang w:val="es-419"/>
        </w:rPr>
        <w:t>el</w:t>
      </w:r>
      <w:r w:rsidRPr="00EF55D4">
        <w:rPr>
          <w:lang w:val="es-419"/>
        </w:rPr>
        <w:t xml:space="preserve"> diseño </w:t>
      </w:r>
      <w:r>
        <w:rPr>
          <w:lang w:val="es-419"/>
        </w:rPr>
        <w:t xml:space="preserve">y construcción </w:t>
      </w:r>
      <w:r w:rsidRPr="00EF55D4">
        <w:rPr>
          <w:lang w:val="es-419"/>
        </w:rPr>
        <w:t xml:space="preserve">de una propuesta de Red de Servicios que ofrecerá </w:t>
      </w:r>
      <w:r w:rsidRPr="00EF55D4">
        <w:rPr>
          <w:lang w:val="es-DO"/>
        </w:rPr>
        <w:t xml:space="preserve">atención integral a la </w:t>
      </w:r>
      <w:r>
        <w:rPr>
          <w:lang w:val="es-DO"/>
        </w:rPr>
        <w:t>p</w:t>
      </w:r>
      <w:r w:rsidRPr="00EF55D4">
        <w:rPr>
          <w:lang w:val="es-DO"/>
        </w:rPr>
        <w:t xml:space="preserve">rimera </w:t>
      </w:r>
      <w:r>
        <w:rPr>
          <w:lang w:val="es-DO"/>
        </w:rPr>
        <w:t>i</w:t>
      </w:r>
      <w:r w:rsidRPr="00EF55D4">
        <w:rPr>
          <w:lang w:val="es-DO"/>
        </w:rPr>
        <w:t xml:space="preserve">nfancia </w:t>
      </w:r>
      <w:r>
        <w:rPr>
          <w:lang w:val="es-DO"/>
        </w:rPr>
        <w:t xml:space="preserve">en </w:t>
      </w:r>
      <w:r w:rsidRPr="00EF55D4">
        <w:rPr>
          <w:lang w:val="es-DO"/>
        </w:rPr>
        <w:t xml:space="preserve">las </w:t>
      </w:r>
      <w:r>
        <w:rPr>
          <w:lang w:val="es-DO"/>
        </w:rPr>
        <w:t xml:space="preserve">distintas </w:t>
      </w:r>
      <w:r w:rsidRPr="00EF55D4">
        <w:rPr>
          <w:lang w:val="es-DO"/>
        </w:rPr>
        <w:t xml:space="preserve">comunidades. </w:t>
      </w:r>
    </w:p>
    <w:p w14:paraId="33BE39CF" w14:textId="77777777" w:rsidR="00E63925" w:rsidRPr="00A75F39" w:rsidRDefault="00E63925" w:rsidP="00E63925">
      <w:pPr>
        <w:spacing w:line="360" w:lineRule="auto"/>
        <w:jc w:val="both"/>
        <w:rPr>
          <w:lang w:val="es-DO"/>
        </w:rPr>
      </w:pPr>
      <w:r w:rsidRPr="00A75F39">
        <w:rPr>
          <w:lang w:val="es-DO"/>
        </w:rPr>
        <w:lastRenderedPageBreak/>
        <w:t>Durante el</w:t>
      </w:r>
      <w:r>
        <w:rPr>
          <w:lang w:val="es-DO"/>
        </w:rPr>
        <w:t xml:space="preserve"> </w:t>
      </w:r>
      <w:r w:rsidRPr="00A75F39">
        <w:rPr>
          <w:lang w:val="es-DO"/>
        </w:rPr>
        <w:t xml:space="preserve">año 2022 se realizaron 11 </w:t>
      </w:r>
      <w:r>
        <w:rPr>
          <w:lang w:val="es-DO"/>
        </w:rPr>
        <w:t>l</w:t>
      </w:r>
      <w:r w:rsidRPr="00A75F39">
        <w:rPr>
          <w:lang w:val="es-DO"/>
        </w:rPr>
        <w:t xml:space="preserve">evantamientos </w:t>
      </w:r>
      <w:r>
        <w:rPr>
          <w:lang w:val="es-DO"/>
        </w:rPr>
        <w:t>s</w:t>
      </w:r>
      <w:r w:rsidRPr="00A75F39">
        <w:rPr>
          <w:lang w:val="es-DO"/>
        </w:rPr>
        <w:t xml:space="preserve">ociodemográficos </w:t>
      </w:r>
      <w:r>
        <w:rPr>
          <w:lang w:val="es-DO"/>
        </w:rPr>
        <w:t>f</w:t>
      </w:r>
      <w:r w:rsidRPr="00A75F39">
        <w:rPr>
          <w:lang w:val="es-DO"/>
        </w:rPr>
        <w:t>amiliares, arrojando como resultado</w:t>
      </w:r>
      <w:r>
        <w:rPr>
          <w:lang w:val="es-DO"/>
        </w:rPr>
        <w:t xml:space="preserve"> la identificación de</w:t>
      </w:r>
      <w:r w:rsidRPr="00A75F39">
        <w:rPr>
          <w:lang w:val="es-DO"/>
        </w:rPr>
        <w:t xml:space="preserve"> </w:t>
      </w:r>
      <w:r>
        <w:rPr>
          <w:lang w:val="es-DO"/>
        </w:rPr>
        <w:t>7,38</w:t>
      </w:r>
      <w:r w:rsidRPr="00A75F39">
        <w:rPr>
          <w:lang w:val="es-DO"/>
        </w:rPr>
        <w:t xml:space="preserve">0 </w:t>
      </w:r>
      <w:proofErr w:type="gramStart"/>
      <w:r w:rsidRPr="00A75F39">
        <w:rPr>
          <w:lang w:val="es-DO"/>
        </w:rPr>
        <w:t>niños y niñas</w:t>
      </w:r>
      <w:proofErr w:type="gramEnd"/>
      <w:r w:rsidRPr="00A75F39">
        <w:rPr>
          <w:lang w:val="es-DO"/>
        </w:rPr>
        <w:t xml:space="preserve"> </w:t>
      </w:r>
      <w:r w:rsidRPr="002610CB">
        <w:rPr>
          <w:lang w:val="es-DO"/>
        </w:rPr>
        <w:t>y 560 embarazadas</w:t>
      </w:r>
    </w:p>
    <w:p w14:paraId="23BC777E" w14:textId="77777777" w:rsidR="00E63925" w:rsidRDefault="00E63925" w:rsidP="00E63925">
      <w:pPr>
        <w:spacing w:line="360" w:lineRule="auto"/>
        <w:jc w:val="both"/>
        <w:rPr>
          <w:lang w:val="es-DO"/>
        </w:rPr>
      </w:pPr>
      <w:r w:rsidRPr="00A75F39">
        <w:rPr>
          <w:lang w:val="es-DO"/>
        </w:rPr>
        <w:t>A continuación, se presentan en detalle los resultados obtenidos en los citados levantamientos:</w:t>
      </w:r>
    </w:p>
    <w:p w14:paraId="1040E695" w14:textId="77777777" w:rsidR="00E63925" w:rsidRPr="00934798" w:rsidRDefault="00E63925" w:rsidP="00E63925">
      <w:pPr>
        <w:spacing w:line="360" w:lineRule="auto"/>
        <w:contextualSpacing/>
        <w:jc w:val="both"/>
        <w:rPr>
          <w:b/>
          <w:lang w:val="es-DO"/>
        </w:rPr>
      </w:pPr>
      <w:r w:rsidRPr="00934798">
        <w:rPr>
          <w:b/>
          <w:lang w:val="es-DO"/>
        </w:rPr>
        <w:t>Tabla 2: Cantidad levantamiento sociodemográfico familiar</w:t>
      </w:r>
      <w:r>
        <w:rPr>
          <w:b/>
          <w:lang w:val="es-DO"/>
        </w:rPr>
        <w:t xml:space="preserve"> 2022</w:t>
      </w:r>
    </w:p>
    <w:tbl>
      <w:tblPr>
        <w:tblW w:w="8070"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CellMar>
          <w:left w:w="70" w:type="dxa"/>
          <w:right w:w="70" w:type="dxa"/>
        </w:tblCellMar>
        <w:tblLook w:val="04A0" w:firstRow="1" w:lastRow="0" w:firstColumn="1" w:lastColumn="0" w:noHBand="0" w:noVBand="1"/>
      </w:tblPr>
      <w:tblGrid>
        <w:gridCol w:w="1572"/>
        <w:gridCol w:w="1624"/>
        <w:gridCol w:w="1948"/>
        <w:gridCol w:w="1372"/>
        <w:gridCol w:w="1554"/>
      </w:tblGrid>
      <w:tr w:rsidR="00E63925" w:rsidRPr="004233A2" w14:paraId="3F4FE04E" w14:textId="77777777" w:rsidTr="00E63925">
        <w:trPr>
          <w:trHeight w:val="645"/>
          <w:tblHeader/>
        </w:trPr>
        <w:tc>
          <w:tcPr>
            <w:tcW w:w="1572" w:type="dxa"/>
            <w:shd w:val="clear" w:color="000000" w:fill="002060"/>
            <w:vAlign w:val="center"/>
            <w:hideMark/>
          </w:tcPr>
          <w:p w14:paraId="24DA9262" w14:textId="77777777" w:rsidR="00E63925" w:rsidRPr="00EB5395" w:rsidRDefault="00E63925" w:rsidP="00E63925">
            <w:pPr>
              <w:spacing w:after="0" w:line="360" w:lineRule="auto"/>
              <w:jc w:val="center"/>
              <w:rPr>
                <w:rFonts w:eastAsia="Times New Roman"/>
                <w:b/>
                <w:bCs/>
                <w:color w:val="D0CECE" w:themeColor="background2" w:themeShade="E6"/>
                <w:spacing w:val="0"/>
                <w:lang w:val="es-DO" w:eastAsia="es-DO"/>
              </w:rPr>
            </w:pPr>
            <w:r w:rsidRPr="00EB5395">
              <w:rPr>
                <w:rFonts w:eastAsia="Times New Roman"/>
                <w:b/>
                <w:bCs/>
                <w:color w:val="D0CECE" w:themeColor="background2" w:themeShade="E6"/>
                <w:spacing w:val="0"/>
                <w:lang w:val="es-DO" w:eastAsia="es-DO"/>
              </w:rPr>
              <w:t>Región</w:t>
            </w:r>
            <w:r w:rsidRPr="00EB5395">
              <w:rPr>
                <w:rFonts w:eastAsia="Times New Roman"/>
                <w:color w:val="D0CECE" w:themeColor="background2" w:themeShade="E6"/>
                <w:spacing w:val="0"/>
                <w:lang w:val="es-DO" w:eastAsia="es-DO"/>
              </w:rPr>
              <w:t xml:space="preserve"> </w:t>
            </w:r>
          </w:p>
        </w:tc>
        <w:tc>
          <w:tcPr>
            <w:tcW w:w="1624" w:type="dxa"/>
            <w:shd w:val="clear" w:color="000000" w:fill="002060"/>
            <w:vAlign w:val="center"/>
            <w:hideMark/>
          </w:tcPr>
          <w:p w14:paraId="702E928A" w14:textId="77777777" w:rsidR="00E63925" w:rsidRPr="00EB5395" w:rsidRDefault="00E63925" w:rsidP="00E63925">
            <w:pPr>
              <w:spacing w:after="0" w:line="360" w:lineRule="auto"/>
              <w:jc w:val="center"/>
              <w:rPr>
                <w:rFonts w:eastAsia="Times New Roman"/>
                <w:b/>
                <w:bCs/>
                <w:color w:val="D0CECE" w:themeColor="background2" w:themeShade="E6"/>
                <w:spacing w:val="0"/>
                <w:lang w:val="es-DO" w:eastAsia="es-DO"/>
              </w:rPr>
            </w:pPr>
            <w:r w:rsidRPr="00EB5395">
              <w:rPr>
                <w:rFonts w:eastAsia="Times New Roman"/>
                <w:b/>
                <w:bCs/>
                <w:color w:val="D0CECE" w:themeColor="background2" w:themeShade="E6"/>
                <w:spacing w:val="0"/>
                <w:lang w:val="es-DO" w:eastAsia="es-DO"/>
              </w:rPr>
              <w:t>Provincia</w:t>
            </w:r>
            <w:r w:rsidRPr="00EB5395">
              <w:rPr>
                <w:rFonts w:eastAsia="Times New Roman"/>
                <w:color w:val="D0CECE" w:themeColor="background2" w:themeShade="E6"/>
                <w:spacing w:val="0"/>
                <w:lang w:val="es-DO" w:eastAsia="es-DO"/>
              </w:rPr>
              <w:t xml:space="preserve"> </w:t>
            </w:r>
          </w:p>
        </w:tc>
        <w:tc>
          <w:tcPr>
            <w:tcW w:w="1948" w:type="dxa"/>
            <w:shd w:val="clear" w:color="000000" w:fill="002060"/>
            <w:vAlign w:val="center"/>
            <w:hideMark/>
          </w:tcPr>
          <w:p w14:paraId="45B8A946" w14:textId="77777777" w:rsidR="00E63925" w:rsidRPr="00EB5395" w:rsidRDefault="00E63925" w:rsidP="00E63925">
            <w:pPr>
              <w:spacing w:after="0" w:line="360" w:lineRule="auto"/>
              <w:jc w:val="center"/>
              <w:rPr>
                <w:rFonts w:eastAsia="Times New Roman"/>
                <w:b/>
                <w:bCs/>
                <w:color w:val="D0CECE" w:themeColor="background2" w:themeShade="E6"/>
                <w:spacing w:val="0"/>
                <w:lang w:val="es-DO" w:eastAsia="es-DO"/>
              </w:rPr>
            </w:pPr>
            <w:r w:rsidRPr="00EB5395">
              <w:rPr>
                <w:rFonts w:eastAsia="Times New Roman"/>
                <w:b/>
                <w:bCs/>
                <w:color w:val="D0CECE" w:themeColor="background2" w:themeShade="E6"/>
                <w:spacing w:val="0"/>
                <w:lang w:val="es-DO" w:eastAsia="es-DO"/>
              </w:rPr>
              <w:t>Localidad</w:t>
            </w:r>
            <w:r w:rsidRPr="00EB5395">
              <w:rPr>
                <w:rFonts w:eastAsia="Times New Roman"/>
                <w:color w:val="D0CECE" w:themeColor="background2" w:themeShade="E6"/>
                <w:spacing w:val="0"/>
                <w:lang w:val="es-DO" w:eastAsia="es-DO"/>
              </w:rPr>
              <w:t xml:space="preserve"> </w:t>
            </w:r>
          </w:p>
        </w:tc>
        <w:tc>
          <w:tcPr>
            <w:tcW w:w="1372" w:type="dxa"/>
            <w:shd w:val="clear" w:color="000000" w:fill="002060"/>
            <w:vAlign w:val="center"/>
            <w:hideMark/>
          </w:tcPr>
          <w:p w14:paraId="5842C70F" w14:textId="77777777" w:rsidR="00E63925" w:rsidRPr="00EB5395" w:rsidRDefault="00E63925" w:rsidP="00E63925">
            <w:pPr>
              <w:spacing w:after="0" w:line="360" w:lineRule="auto"/>
              <w:jc w:val="center"/>
              <w:rPr>
                <w:rFonts w:eastAsia="Times New Roman"/>
                <w:b/>
                <w:bCs/>
                <w:color w:val="D0CECE" w:themeColor="background2" w:themeShade="E6"/>
                <w:spacing w:val="0"/>
                <w:lang w:val="es-DO" w:eastAsia="es-DO"/>
              </w:rPr>
            </w:pPr>
            <w:proofErr w:type="gramStart"/>
            <w:r w:rsidRPr="00EB5395">
              <w:rPr>
                <w:rFonts w:eastAsia="Times New Roman"/>
                <w:b/>
                <w:bCs/>
                <w:color w:val="D0CECE" w:themeColor="background2" w:themeShade="E6"/>
                <w:spacing w:val="0"/>
                <w:lang w:val="es-DO" w:eastAsia="es-DO"/>
              </w:rPr>
              <w:t>Niños y Niñas</w:t>
            </w:r>
            <w:proofErr w:type="gramEnd"/>
          </w:p>
        </w:tc>
        <w:tc>
          <w:tcPr>
            <w:tcW w:w="1554" w:type="dxa"/>
            <w:shd w:val="clear" w:color="000000" w:fill="002060"/>
            <w:vAlign w:val="center"/>
            <w:hideMark/>
          </w:tcPr>
          <w:p w14:paraId="14DB621E" w14:textId="77777777" w:rsidR="00E63925" w:rsidRPr="00EB5395" w:rsidRDefault="00E63925" w:rsidP="00E63925">
            <w:pPr>
              <w:spacing w:after="0" w:line="360" w:lineRule="auto"/>
              <w:jc w:val="center"/>
              <w:rPr>
                <w:rFonts w:eastAsia="Times New Roman"/>
                <w:b/>
                <w:bCs/>
                <w:color w:val="D0CECE" w:themeColor="background2" w:themeShade="E6"/>
                <w:spacing w:val="0"/>
                <w:lang w:val="es-DO" w:eastAsia="es-DO"/>
              </w:rPr>
            </w:pPr>
            <w:r w:rsidRPr="00EB5395">
              <w:rPr>
                <w:rFonts w:eastAsia="Times New Roman"/>
                <w:b/>
                <w:bCs/>
                <w:color w:val="D0CECE" w:themeColor="background2" w:themeShade="E6"/>
                <w:spacing w:val="0"/>
                <w:lang w:val="es-DO" w:eastAsia="es-DO"/>
              </w:rPr>
              <w:t>Embarazadas</w:t>
            </w:r>
            <w:r w:rsidRPr="00EB5395">
              <w:rPr>
                <w:rFonts w:eastAsia="Times New Roman"/>
                <w:color w:val="D0CECE" w:themeColor="background2" w:themeShade="E6"/>
                <w:spacing w:val="0"/>
                <w:lang w:val="es-DO" w:eastAsia="es-DO"/>
              </w:rPr>
              <w:t xml:space="preserve"> </w:t>
            </w:r>
          </w:p>
        </w:tc>
      </w:tr>
      <w:tr w:rsidR="00E63925" w:rsidRPr="004233A2" w14:paraId="4567F6E9" w14:textId="77777777" w:rsidTr="00E63925">
        <w:trPr>
          <w:trHeight w:val="510"/>
        </w:trPr>
        <w:tc>
          <w:tcPr>
            <w:tcW w:w="1572" w:type="dxa"/>
            <w:shd w:val="clear" w:color="auto" w:fill="auto"/>
            <w:vAlign w:val="center"/>
            <w:hideMark/>
          </w:tcPr>
          <w:p w14:paraId="765CEE25"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Este </w:t>
            </w:r>
          </w:p>
        </w:tc>
        <w:tc>
          <w:tcPr>
            <w:tcW w:w="1624" w:type="dxa"/>
            <w:shd w:val="clear" w:color="auto" w:fill="auto"/>
            <w:vAlign w:val="center"/>
            <w:hideMark/>
          </w:tcPr>
          <w:p w14:paraId="6628EB2A"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Sabana de la Mar </w:t>
            </w:r>
          </w:p>
        </w:tc>
        <w:tc>
          <w:tcPr>
            <w:tcW w:w="1948" w:type="dxa"/>
            <w:shd w:val="clear" w:color="auto" w:fill="auto"/>
            <w:vAlign w:val="center"/>
            <w:hideMark/>
          </w:tcPr>
          <w:p w14:paraId="4AD28F7C"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Hato Mayor </w:t>
            </w:r>
          </w:p>
        </w:tc>
        <w:tc>
          <w:tcPr>
            <w:tcW w:w="1372" w:type="dxa"/>
            <w:shd w:val="clear" w:color="auto" w:fill="auto"/>
            <w:vAlign w:val="center"/>
            <w:hideMark/>
          </w:tcPr>
          <w:p w14:paraId="0AD7711A"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384</w:t>
            </w:r>
          </w:p>
        </w:tc>
        <w:tc>
          <w:tcPr>
            <w:tcW w:w="1554" w:type="dxa"/>
            <w:shd w:val="clear" w:color="auto" w:fill="auto"/>
            <w:vAlign w:val="center"/>
            <w:hideMark/>
          </w:tcPr>
          <w:p w14:paraId="061A98E3"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43</w:t>
            </w:r>
          </w:p>
        </w:tc>
      </w:tr>
      <w:tr w:rsidR="00E63925" w:rsidRPr="004233A2" w14:paraId="50AC1525" w14:textId="77777777" w:rsidTr="00E63925">
        <w:trPr>
          <w:trHeight w:val="510"/>
        </w:trPr>
        <w:tc>
          <w:tcPr>
            <w:tcW w:w="1572" w:type="dxa"/>
            <w:shd w:val="clear" w:color="auto" w:fill="auto"/>
            <w:vAlign w:val="center"/>
            <w:hideMark/>
          </w:tcPr>
          <w:p w14:paraId="40781632"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Norte Occidental </w:t>
            </w:r>
          </w:p>
        </w:tc>
        <w:tc>
          <w:tcPr>
            <w:tcW w:w="1624" w:type="dxa"/>
            <w:shd w:val="clear" w:color="auto" w:fill="auto"/>
            <w:vAlign w:val="center"/>
            <w:hideMark/>
          </w:tcPr>
          <w:p w14:paraId="59F855ED"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La Vega </w:t>
            </w:r>
          </w:p>
        </w:tc>
        <w:tc>
          <w:tcPr>
            <w:tcW w:w="1948" w:type="dxa"/>
            <w:shd w:val="clear" w:color="auto" w:fill="auto"/>
            <w:vAlign w:val="center"/>
            <w:hideMark/>
          </w:tcPr>
          <w:p w14:paraId="2705562B"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Constanza </w:t>
            </w:r>
          </w:p>
        </w:tc>
        <w:tc>
          <w:tcPr>
            <w:tcW w:w="1372" w:type="dxa"/>
            <w:shd w:val="clear" w:color="auto" w:fill="auto"/>
            <w:vAlign w:val="center"/>
            <w:hideMark/>
          </w:tcPr>
          <w:p w14:paraId="12C766C5"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500</w:t>
            </w:r>
          </w:p>
        </w:tc>
        <w:tc>
          <w:tcPr>
            <w:tcW w:w="1554" w:type="dxa"/>
            <w:shd w:val="clear" w:color="auto" w:fill="auto"/>
            <w:vAlign w:val="center"/>
            <w:hideMark/>
          </w:tcPr>
          <w:p w14:paraId="06BE616C"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28</w:t>
            </w:r>
          </w:p>
        </w:tc>
      </w:tr>
      <w:tr w:rsidR="00E63925" w:rsidRPr="004233A2" w14:paraId="1D862B51" w14:textId="77777777" w:rsidTr="00E63925">
        <w:trPr>
          <w:trHeight w:val="510"/>
        </w:trPr>
        <w:tc>
          <w:tcPr>
            <w:tcW w:w="1572" w:type="dxa"/>
            <w:shd w:val="clear" w:color="auto" w:fill="auto"/>
            <w:vAlign w:val="center"/>
            <w:hideMark/>
          </w:tcPr>
          <w:p w14:paraId="74B40D05"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Sur </w:t>
            </w:r>
          </w:p>
        </w:tc>
        <w:tc>
          <w:tcPr>
            <w:tcW w:w="1624" w:type="dxa"/>
            <w:shd w:val="clear" w:color="auto" w:fill="auto"/>
            <w:vAlign w:val="center"/>
            <w:hideMark/>
          </w:tcPr>
          <w:p w14:paraId="3A647E30"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Barahona </w:t>
            </w:r>
          </w:p>
        </w:tc>
        <w:tc>
          <w:tcPr>
            <w:tcW w:w="1948" w:type="dxa"/>
            <w:shd w:val="clear" w:color="auto" w:fill="auto"/>
            <w:vAlign w:val="center"/>
            <w:hideMark/>
          </w:tcPr>
          <w:p w14:paraId="3C49DD91" w14:textId="77777777" w:rsidR="00E63925" w:rsidRPr="004233A2" w:rsidRDefault="00E63925" w:rsidP="00E63925">
            <w:pPr>
              <w:spacing w:after="0" w:line="240" w:lineRule="auto"/>
              <w:jc w:val="both"/>
              <w:rPr>
                <w:rFonts w:eastAsia="Times New Roman"/>
                <w:spacing w:val="0"/>
                <w:lang w:val="es-DO" w:eastAsia="es-DO"/>
              </w:rPr>
            </w:pPr>
            <w:proofErr w:type="spellStart"/>
            <w:r w:rsidRPr="004233A2">
              <w:rPr>
                <w:rFonts w:eastAsia="Times New Roman"/>
                <w:spacing w:val="0"/>
                <w:lang w:val="es-DO" w:eastAsia="es-DO"/>
              </w:rPr>
              <w:t>Jaquimeyes</w:t>
            </w:r>
            <w:proofErr w:type="spellEnd"/>
            <w:r w:rsidRPr="004233A2">
              <w:rPr>
                <w:rFonts w:eastAsia="Times New Roman"/>
                <w:spacing w:val="0"/>
                <w:lang w:val="es-DO" w:eastAsia="es-DO"/>
              </w:rPr>
              <w:t xml:space="preserve"> </w:t>
            </w:r>
          </w:p>
        </w:tc>
        <w:tc>
          <w:tcPr>
            <w:tcW w:w="1372" w:type="dxa"/>
            <w:shd w:val="clear" w:color="auto" w:fill="auto"/>
            <w:vAlign w:val="center"/>
            <w:hideMark/>
          </w:tcPr>
          <w:p w14:paraId="78C5CD41"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325</w:t>
            </w:r>
          </w:p>
        </w:tc>
        <w:tc>
          <w:tcPr>
            <w:tcW w:w="1554" w:type="dxa"/>
            <w:shd w:val="clear" w:color="auto" w:fill="auto"/>
            <w:vAlign w:val="center"/>
            <w:hideMark/>
          </w:tcPr>
          <w:p w14:paraId="57601EB0"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18</w:t>
            </w:r>
          </w:p>
        </w:tc>
      </w:tr>
      <w:tr w:rsidR="00E63925" w:rsidRPr="004233A2" w14:paraId="05293E40" w14:textId="77777777" w:rsidTr="00E63925">
        <w:trPr>
          <w:trHeight w:val="510"/>
        </w:trPr>
        <w:tc>
          <w:tcPr>
            <w:tcW w:w="1572" w:type="dxa"/>
            <w:shd w:val="clear" w:color="auto" w:fill="auto"/>
            <w:vAlign w:val="center"/>
            <w:hideMark/>
          </w:tcPr>
          <w:p w14:paraId="3F38930D"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Sur </w:t>
            </w:r>
          </w:p>
        </w:tc>
        <w:tc>
          <w:tcPr>
            <w:tcW w:w="1624" w:type="dxa"/>
            <w:shd w:val="clear" w:color="auto" w:fill="auto"/>
            <w:vAlign w:val="center"/>
            <w:hideMark/>
          </w:tcPr>
          <w:p w14:paraId="786E1E47"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Barahona </w:t>
            </w:r>
          </w:p>
        </w:tc>
        <w:tc>
          <w:tcPr>
            <w:tcW w:w="1948" w:type="dxa"/>
            <w:shd w:val="clear" w:color="auto" w:fill="auto"/>
            <w:vAlign w:val="center"/>
            <w:hideMark/>
          </w:tcPr>
          <w:p w14:paraId="338C91B7"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Palo Alto </w:t>
            </w:r>
          </w:p>
        </w:tc>
        <w:tc>
          <w:tcPr>
            <w:tcW w:w="1372" w:type="dxa"/>
            <w:shd w:val="clear" w:color="auto" w:fill="auto"/>
            <w:vAlign w:val="center"/>
            <w:hideMark/>
          </w:tcPr>
          <w:p w14:paraId="32BEE024"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71</w:t>
            </w:r>
          </w:p>
        </w:tc>
        <w:tc>
          <w:tcPr>
            <w:tcW w:w="1554" w:type="dxa"/>
            <w:shd w:val="clear" w:color="auto" w:fill="auto"/>
            <w:vAlign w:val="center"/>
            <w:hideMark/>
          </w:tcPr>
          <w:p w14:paraId="5FA98391"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5</w:t>
            </w:r>
          </w:p>
        </w:tc>
      </w:tr>
      <w:tr w:rsidR="00E63925" w:rsidRPr="004233A2" w14:paraId="1E0B2EC1" w14:textId="77777777" w:rsidTr="00E63925">
        <w:trPr>
          <w:trHeight w:val="510"/>
        </w:trPr>
        <w:tc>
          <w:tcPr>
            <w:tcW w:w="1572" w:type="dxa"/>
            <w:shd w:val="clear" w:color="auto" w:fill="auto"/>
            <w:vAlign w:val="center"/>
            <w:hideMark/>
          </w:tcPr>
          <w:p w14:paraId="1A45D84C"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Este </w:t>
            </w:r>
          </w:p>
        </w:tc>
        <w:tc>
          <w:tcPr>
            <w:tcW w:w="1624" w:type="dxa"/>
            <w:shd w:val="clear" w:color="auto" w:fill="auto"/>
            <w:vAlign w:val="center"/>
            <w:hideMark/>
          </w:tcPr>
          <w:p w14:paraId="0487942F"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La Romana </w:t>
            </w:r>
          </w:p>
        </w:tc>
        <w:tc>
          <w:tcPr>
            <w:tcW w:w="1948" w:type="dxa"/>
            <w:shd w:val="clear" w:color="auto" w:fill="auto"/>
            <w:vAlign w:val="center"/>
            <w:hideMark/>
          </w:tcPr>
          <w:p w14:paraId="604C87DE" w14:textId="77777777" w:rsidR="00E63925" w:rsidRPr="004233A2" w:rsidRDefault="00E63925" w:rsidP="00E63925">
            <w:pPr>
              <w:spacing w:after="0" w:line="240" w:lineRule="auto"/>
              <w:jc w:val="both"/>
              <w:rPr>
                <w:rFonts w:eastAsia="Times New Roman"/>
                <w:spacing w:val="0"/>
                <w:lang w:val="es-DO" w:eastAsia="es-DO"/>
              </w:rPr>
            </w:pPr>
            <w:proofErr w:type="spellStart"/>
            <w:r w:rsidRPr="004233A2">
              <w:rPr>
                <w:rFonts w:eastAsia="Times New Roman"/>
                <w:spacing w:val="0"/>
                <w:lang w:val="es-DO" w:eastAsia="es-DO"/>
              </w:rPr>
              <w:t>Guaymate</w:t>
            </w:r>
            <w:proofErr w:type="spellEnd"/>
            <w:r w:rsidRPr="004233A2">
              <w:rPr>
                <w:rFonts w:eastAsia="Times New Roman"/>
                <w:spacing w:val="0"/>
                <w:lang w:val="es-DO" w:eastAsia="es-DO"/>
              </w:rPr>
              <w:t xml:space="preserve"> </w:t>
            </w:r>
          </w:p>
        </w:tc>
        <w:tc>
          <w:tcPr>
            <w:tcW w:w="1372" w:type="dxa"/>
            <w:shd w:val="clear" w:color="auto" w:fill="auto"/>
            <w:vAlign w:val="center"/>
            <w:hideMark/>
          </w:tcPr>
          <w:p w14:paraId="730543B6"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317</w:t>
            </w:r>
          </w:p>
        </w:tc>
        <w:tc>
          <w:tcPr>
            <w:tcW w:w="1554" w:type="dxa"/>
            <w:shd w:val="clear" w:color="auto" w:fill="auto"/>
            <w:vAlign w:val="center"/>
            <w:hideMark/>
          </w:tcPr>
          <w:p w14:paraId="2C0384D2"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35</w:t>
            </w:r>
          </w:p>
        </w:tc>
      </w:tr>
      <w:tr w:rsidR="00E63925" w:rsidRPr="004233A2" w14:paraId="7DC28146" w14:textId="77777777" w:rsidTr="00E63925">
        <w:trPr>
          <w:trHeight w:val="510"/>
        </w:trPr>
        <w:tc>
          <w:tcPr>
            <w:tcW w:w="1572" w:type="dxa"/>
            <w:shd w:val="clear" w:color="auto" w:fill="auto"/>
            <w:vAlign w:val="center"/>
            <w:hideMark/>
          </w:tcPr>
          <w:p w14:paraId="2E0D5A03"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Este </w:t>
            </w:r>
          </w:p>
        </w:tc>
        <w:tc>
          <w:tcPr>
            <w:tcW w:w="1624" w:type="dxa"/>
            <w:shd w:val="clear" w:color="auto" w:fill="auto"/>
            <w:vAlign w:val="center"/>
            <w:hideMark/>
          </w:tcPr>
          <w:p w14:paraId="5142EBE5"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La Altagracia </w:t>
            </w:r>
          </w:p>
        </w:tc>
        <w:tc>
          <w:tcPr>
            <w:tcW w:w="1948" w:type="dxa"/>
            <w:shd w:val="clear" w:color="auto" w:fill="auto"/>
            <w:vAlign w:val="center"/>
            <w:hideMark/>
          </w:tcPr>
          <w:p w14:paraId="0F60A2FC"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Verón </w:t>
            </w:r>
          </w:p>
        </w:tc>
        <w:tc>
          <w:tcPr>
            <w:tcW w:w="1372" w:type="dxa"/>
            <w:shd w:val="clear" w:color="auto" w:fill="auto"/>
            <w:vAlign w:val="center"/>
            <w:hideMark/>
          </w:tcPr>
          <w:p w14:paraId="09595B84"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432</w:t>
            </w:r>
          </w:p>
        </w:tc>
        <w:tc>
          <w:tcPr>
            <w:tcW w:w="1554" w:type="dxa"/>
            <w:shd w:val="clear" w:color="auto" w:fill="auto"/>
            <w:vAlign w:val="center"/>
            <w:hideMark/>
          </w:tcPr>
          <w:p w14:paraId="441892BF"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38</w:t>
            </w:r>
          </w:p>
        </w:tc>
      </w:tr>
      <w:tr w:rsidR="00E63925" w:rsidRPr="004233A2" w14:paraId="637774E4" w14:textId="77777777" w:rsidTr="00E63925">
        <w:trPr>
          <w:trHeight w:val="510"/>
        </w:trPr>
        <w:tc>
          <w:tcPr>
            <w:tcW w:w="1572" w:type="dxa"/>
            <w:shd w:val="clear" w:color="auto" w:fill="auto"/>
            <w:vAlign w:val="center"/>
            <w:hideMark/>
          </w:tcPr>
          <w:p w14:paraId="29E65D1B"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Metro </w:t>
            </w:r>
          </w:p>
        </w:tc>
        <w:tc>
          <w:tcPr>
            <w:tcW w:w="1624" w:type="dxa"/>
            <w:shd w:val="clear" w:color="auto" w:fill="auto"/>
            <w:vAlign w:val="center"/>
            <w:hideMark/>
          </w:tcPr>
          <w:p w14:paraId="058EA642"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San Cristóbal </w:t>
            </w:r>
          </w:p>
        </w:tc>
        <w:tc>
          <w:tcPr>
            <w:tcW w:w="1948" w:type="dxa"/>
            <w:shd w:val="clear" w:color="auto" w:fill="auto"/>
            <w:vAlign w:val="center"/>
            <w:hideMark/>
          </w:tcPr>
          <w:p w14:paraId="4C8CF676" w14:textId="77777777" w:rsidR="00E63925" w:rsidRPr="004233A2" w:rsidRDefault="00E63925" w:rsidP="00E63925">
            <w:pPr>
              <w:spacing w:after="0" w:line="240" w:lineRule="auto"/>
              <w:jc w:val="both"/>
              <w:rPr>
                <w:rFonts w:eastAsia="Times New Roman"/>
                <w:spacing w:val="0"/>
                <w:lang w:val="es-DO" w:eastAsia="es-DO"/>
              </w:rPr>
            </w:pPr>
            <w:proofErr w:type="spellStart"/>
            <w:r w:rsidRPr="004233A2">
              <w:rPr>
                <w:rFonts w:eastAsia="Times New Roman"/>
                <w:spacing w:val="0"/>
                <w:lang w:val="es-DO" w:eastAsia="es-DO"/>
              </w:rPr>
              <w:t>Cambita</w:t>
            </w:r>
            <w:proofErr w:type="spellEnd"/>
            <w:r w:rsidRPr="004233A2">
              <w:rPr>
                <w:rFonts w:eastAsia="Times New Roman"/>
                <w:spacing w:val="0"/>
                <w:lang w:val="es-DO" w:eastAsia="es-DO"/>
              </w:rPr>
              <w:t xml:space="preserve">, Garabitos </w:t>
            </w:r>
          </w:p>
        </w:tc>
        <w:tc>
          <w:tcPr>
            <w:tcW w:w="1372" w:type="dxa"/>
            <w:shd w:val="clear" w:color="auto" w:fill="auto"/>
            <w:vAlign w:val="center"/>
            <w:hideMark/>
          </w:tcPr>
          <w:p w14:paraId="56D7E774"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351</w:t>
            </w:r>
          </w:p>
        </w:tc>
        <w:tc>
          <w:tcPr>
            <w:tcW w:w="1554" w:type="dxa"/>
            <w:shd w:val="clear" w:color="auto" w:fill="auto"/>
            <w:vAlign w:val="center"/>
            <w:hideMark/>
          </w:tcPr>
          <w:p w14:paraId="33D73E22"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6</w:t>
            </w:r>
          </w:p>
        </w:tc>
      </w:tr>
      <w:tr w:rsidR="00E63925" w:rsidRPr="004233A2" w14:paraId="4D55DE83" w14:textId="77777777" w:rsidTr="00E63925">
        <w:trPr>
          <w:trHeight w:val="510"/>
        </w:trPr>
        <w:tc>
          <w:tcPr>
            <w:tcW w:w="1572" w:type="dxa"/>
            <w:shd w:val="clear" w:color="auto" w:fill="auto"/>
            <w:vAlign w:val="center"/>
            <w:hideMark/>
          </w:tcPr>
          <w:p w14:paraId="78CC4729"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Metro </w:t>
            </w:r>
          </w:p>
        </w:tc>
        <w:tc>
          <w:tcPr>
            <w:tcW w:w="1624" w:type="dxa"/>
            <w:shd w:val="clear" w:color="auto" w:fill="auto"/>
            <w:vAlign w:val="center"/>
            <w:hideMark/>
          </w:tcPr>
          <w:p w14:paraId="4FD2E528"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San Cristóbal </w:t>
            </w:r>
          </w:p>
        </w:tc>
        <w:tc>
          <w:tcPr>
            <w:tcW w:w="1948" w:type="dxa"/>
            <w:shd w:val="clear" w:color="auto" w:fill="auto"/>
            <w:vAlign w:val="center"/>
            <w:hideMark/>
          </w:tcPr>
          <w:p w14:paraId="68AE13B5"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Madre Vieja Norte </w:t>
            </w:r>
          </w:p>
        </w:tc>
        <w:tc>
          <w:tcPr>
            <w:tcW w:w="1372" w:type="dxa"/>
            <w:shd w:val="clear" w:color="auto" w:fill="auto"/>
            <w:vAlign w:val="center"/>
            <w:hideMark/>
          </w:tcPr>
          <w:p w14:paraId="79370155"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548</w:t>
            </w:r>
          </w:p>
        </w:tc>
        <w:tc>
          <w:tcPr>
            <w:tcW w:w="1554" w:type="dxa"/>
            <w:shd w:val="clear" w:color="auto" w:fill="auto"/>
            <w:vAlign w:val="center"/>
            <w:hideMark/>
          </w:tcPr>
          <w:p w14:paraId="4E3B2060"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35</w:t>
            </w:r>
          </w:p>
        </w:tc>
      </w:tr>
      <w:tr w:rsidR="00E63925" w:rsidRPr="004233A2" w14:paraId="08DB9A08" w14:textId="77777777" w:rsidTr="00E63925">
        <w:trPr>
          <w:trHeight w:val="510"/>
        </w:trPr>
        <w:tc>
          <w:tcPr>
            <w:tcW w:w="1572" w:type="dxa"/>
            <w:shd w:val="clear" w:color="auto" w:fill="auto"/>
            <w:vAlign w:val="center"/>
            <w:hideMark/>
          </w:tcPr>
          <w:p w14:paraId="7246270C"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Norte Occidental </w:t>
            </w:r>
          </w:p>
        </w:tc>
        <w:tc>
          <w:tcPr>
            <w:tcW w:w="1624" w:type="dxa"/>
            <w:shd w:val="clear" w:color="auto" w:fill="auto"/>
            <w:vAlign w:val="center"/>
            <w:hideMark/>
          </w:tcPr>
          <w:p w14:paraId="0854E0F0"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Santiago </w:t>
            </w:r>
          </w:p>
        </w:tc>
        <w:tc>
          <w:tcPr>
            <w:tcW w:w="1948" w:type="dxa"/>
            <w:shd w:val="clear" w:color="auto" w:fill="auto"/>
            <w:vAlign w:val="center"/>
            <w:hideMark/>
          </w:tcPr>
          <w:p w14:paraId="3B46081E"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Villa González </w:t>
            </w:r>
          </w:p>
        </w:tc>
        <w:tc>
          <w:tcPr>
            <w:tcW w:w="1372" w:type="dxa"/>
            <w:shd w:val="clear" w:color="auto" w:fill="auto"/>
            <w:vAlign w:val="center"/>
            <w:hideMark/>
          </w:tcPr>
          <w:p w14:paraId="08B231D5"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216</w:t>
            </w:r>
          </w:p>
        </w:tc>
        <w:tc>
          <w:tcPr>
            <w:tcW w:w="1554" w:type="dxa"/>
            <w:shd w:val="clear" w:color="auto" w:fill="auto"/>
            <w:vAlign w:val="center"/>
            <w:hideMark/>
          </w:tcPr>
          <w:p w14:paraId="372E5E12"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6</w:t>
            </w:r>
          </w:p>
        </w:tc>
      </w:tr>
      <w:tr w:rsidR="00E63925" w:rsidRPr="004233A2" w14:paraId="2F89BB90" w14:textId="77777777" w:rsidTr="00E63925">
        <w:trPr>
          <w:trHeight w:val="510"/>
        </w:trPr>
        <w:tc>
          <w:tcPr>
            <w:tcW w:w="1572" w:type="dxa"/>
            <w:shd w:val="clear" w:color="auto" w:fill="auto"/>
            <w:vAlign w:val="center"/>
            <w:hideMark/>
          </w:tcPr>
          <w:p w14:paraId="6BB0CEF0"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Norte Oriental </w:t>
            </w:r>
          </w:p>
        </w:tc>
        <w:tc>
          <w:tcPr>
            <w:tcW w:w="1624" w:type="dxa"/>
            <w:shd w:val="clear" w:color="auto" w:fill="auto"/>
            <w:vAlign w:val="center"/>
            <w:hideMark/>
          </w:tcPr>
          <w:p w14:paraId="78FFC991"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María Trinidad Sánchez </w:t>
            </w:r>
          </w:p>
        </w:tc>
        <w:tc>
          <w:tcPr>
            <w:tcW w:w="1948" w:type="dxa"/>
            <w:shd w:val="clear" w:color="auto" w:fill="auto"/>
            <w:vAlign w:val="center"/>
            <w:hideMark/>
          </w:tcPr>
          <w:p w14:paraId="07E4AD99"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Nagua </w:t>
            </w:r>
          </w:p>
        </w:tc>
        <w:tc>
          <w:tcPr>
            <w:tcW w:w="1372" w:type="dxa"/>
            <w:shd w:val="clear" w:color="auto" w:fill="auto"/>
            <w:vAlign w:val="center"/>
            <w:hideMark/>
          </w:tcPr>
          <w:p w14:paraId="6AE48C0A"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408</w:t>
            </w:r>
          </w:p>
        </w:tc>
        <w:tc>
          <w:tcPr>
            <w:tcW w:w="1554" w:type="dxa"/>
            <w:shd w:val="clear" w:color="auto" w:fill="auto"/>
            <w:vAlign w:val="center"/>
            <w:hideMark/>
          </w:tcPr>
          <w:p w14:paraId="5CDD4415"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3</w:t>
            </w:r>
          </w:p>
        </w:tc>
      </w:tr>
      <w:tr w:rsidR="00E63925" w:rsidRPr="004233A2" w14:paraId="7C301FA4" w14:textId="77777777" w:rsidTr="00E63925">
        <w:trPr>
          <w:trHeight w:val="510"/>
        </w:trPr>
        <w:tc>
          <w:tcPr>
            <w:tcW w:w="1572" w:type="dxa"/>
            <w:shd w:val="clear" w:color="auto" w:fill="auto"/>
            <w:vAlign w:val="center"/>
            <w:hideMark/>
          </w:tcPr>
          <w:p w14:paraId="51ED464C"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Norte Oriental </w:t>
            </w:r>
          </w:p>
        </w:tc>
        <w:tc>
          <w:tcPr>
            <w:tcW w:w="1624" w:type="dxa"/>
            <w:shd w:val="clear" w:color="auto" w:fill="auto"/>
            <w:vAlign w:val="center"/>
            <w:hideMark/>
          </w:tcPr>
          <w:p w14:paraId="16AEBA49"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San José de </w:t>
            </w:r>
            <w:proofErr w:type="spellStart"/>
            <w:r w:rsidRPr="004233A2">
              <w:rPr>
                <w:rFonts w:eastAsia="Times New Roman"/>
                <w:spacing w:val="0"/>
                <w:lang w:val="es-DO" w:eastAsia="es-DO"/>
              </w:rPr>
              <w:t>Ocoa</w:t>
            </w:r>
            <w:proofErr w:type="spellEnd"/>
            <w:r w:rsidRPr="004233A2">
              <w:rPr>
                <w:rFonts w:eastAsia="Times New Roman"/>
                <w:spacing w:val="0"/>
                <w:lang w:val="es-DO" w:eastAsia="es-DO"/>
              </w:rPr>
              <w:t xml:space="preserve"> </w:t>
            </w:r>
          </w:p>
        </w:tc>
        <w:tc>
          <w:tcPr>
            <w:tcW w:w="1948" w:type="dxa"/>
            <w:shd w:val="clear" w:color="auto" w:fill="auto"/>
            <w:vAlign w:val="center"/>
            <w:hideMark/>
          </w:tcPr>
          <w:p w14:paraId="482D52D8"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Sabana Larga </w:t>
            </w:r>
          </w:p>
        </w:tc>
        <w:tc>
          <w:tcPr>
            <w:tcW w:w="1372" w:type="dxa"/>
            <w:shd w:val="clear" w:color="auto" w:fill="auto"/>
            <w:vAlign w:val="center"/>
            <w:hideMark/>
          </w:tcPr>
          <w:p w14:paraId="0DCFF786"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128</w:t>
            </w:r>
          </w:p>
        </w:tc>
        <w:tc>
          <w:tcPr>
            <w:tcW w:w="1554" w:type="dxa"/>
            <w:shd w:val="clear" w:color="auto" w:fill="auto"/>
            <w:vAlign w:val="center"/>
            <w:hideMark/>
          </w:tcPr>
          <w:p w14:paraId="7E5774FE"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18</w:t>
            </w:r>
          </w:p>
        </w:tc>
      </w:tr>
      <w:tr w:rsidR="00E63925" w:rsidRPr="004233A2" w14:paraId="190BB780" w14:textId="77777777" w:rsidTr="00E63925">
        <w:trPr>
          <w:trHeight w:val="510"/>
        </w:trPr>
        <w:tc>
          <w:tcPr>
            <w:tcW w:w="1572" w:type="dxa"/>
            <w:shd w:val="clear" w:color="auto" w:fill="auto"/>
            <w:vAlign w:val="center"/>
            <w:hideMark/>
          </w:tcPr>
          <w:p w14:paraId="5D3AE205"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Sur </w:t>
            </w:r>
          </w:p>
        </w:tc>
        <w:tc>
          <w:tcPr>
            <w:tcW w:w="1624" w:type="dxa"/>
            <w:shd w:val="clear" w:color="auto" w:fill="auto"/>
            <w:vAlign w:val="center"/>
            <w:hideMark/>
          </w:tcPr>
          <w:p w14:paraId="36FDB501"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Azua </w:t>
            </w:r>
          </w:p>
        </w:tc>
        <w:tc>
          <w:tcPr>
            <w:tcW w:w="1948" w:type="dxa"/>
            <w:shd w:val="clear" w:color="auto" w:fill="auto"/>
            <w:vAlign w:val="center"/>
            <w:hideMark/>
          </w:tcPr>
          <w:p w14:paraId="3E15C360"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La Bombita </w:t>
            </w:r>
          </w:p>
        </w:tc>
        <w:tc>
          <w:tcPr>
            <w:tcW w:w="1372" w:type="dxa"/>
            <w:shd w:val="clear" w:color="auto" w:fill="auto"/>
            <w:vAlign w:val="center"/>
            <w:hideMark/>
          </w:tcPr>
          <w:p w14:paraId="63F515CF"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552</w:t>
            </w:r>
          </w:p>
        </w:tc>
        <w:tc>
          <w:tcPr>
            <w:tcW w:w="1554" w:type="dxa"/>
            <w:shd w:val="clear" w:color="auto" w:fill="auto"/>
            <w:vAlign w:val="center"/>
            <w:hideMark/>
          </w:tcPr>
          <w:p w14:paraId="4C52A188"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152</w:t>
            </w:r>
          </w:p>
        </w:tc>
      </w:tr>
      <w:tr w:rsidR="00E63925" w:rsidRPr="004233A2" w14:paraId="44E3050E" w14:textId="77777777" w:rsidTr="00E63925">
        <w:trPr>
          <w:trHeight w:val="510"/>
        </w:trPr>
        <w:tc>
          <w:tcPr>
            <w:tcW w:w="1572" w:type="dxa"/>
            <w:shd w:val="clear" w:color="auto" w:fill="auto"/>
            <w:vAlign w:val="center"/>
            <w:hideMark/>
          </w:tcPr>
          <w:p w14:paraId="718B5BD9"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Norte Oriental </w:t>
            </w:r>
          </w:p>
        </w:tc>
        <w:tc>
          <w:tcPr>
            <w:tcW w:w="1624" w:type="dxa"/>
            <w:shd w:val="clear" w:color="auto" w:fill="auto"/>
            <w:vAlign w:val="center"/>
            <w:hideMark/>
          </w:tcPr>
          <w:p w14:paraId="0A4F9670"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Duarte </w:t>
            </w:r>
          </w:p>
        </w:tc>
        <w:tc>
          <w:tcPr>
            <w:tcW w:w="1948" w:type="dxa"/>
            <w:shd w:val="clear" w:color="auto" w:fill="auto"/>
            <w:vAlign w:val="center"/>
            <w:hideMark/>
          </w:tcPr>
          <w:p w14:paraId="2A4AEAE1"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San Francisco de Macorís </w:t>
            </w:r>
          </w:p>
        </w:tc>
        <w:tc>
          <w:tcPr>
            <w:tcW w:w="1372" w:type="dxa"/>
            <w:shd w:val="clear" w:color="auto" w:fill="auto"/>
            <w:vAlign w:val="center"/>
            <w:hideMark/>
          </w:tcPr>
          <w:p w14:paraId="17218951"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426</w:t>
            </w:r>
          </w:p>
        </w:tc>
        <w:tc>
          <w:tcPr>
            <w:tcW w:w="1554" w:type="dxa"/>
            <w:shd w:val="clear" w:color="auto" w:fill="auto"/>
            <w:vAlign w:val="center"/>
            <w:hideMark/>
          </w:tcPr>
          <w:p w14:paraId="7C9D9827"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31</w:t>
            </w:r>
          </w:p>
        </w:tc>
      </w:tr>
      <w:tr w:rsidR="00E63925" w:rsidRPr="004233A2" w14:paraId="7F6A7A45" w14:textId="77777777" w:rsidTr="00E63925">
        <w:trPr>
          <w:trHeight w:val="510"/>
        </w:trPr>
        <w:tc>
          <w:tcPr>
            <w:tcW w:w="1572" w:type="dxa"/>
            <w:shd w:val="clear" w:color="auto" w:fill="auto"/>
            <w:vAlign w:val="center"/>
            <w:hideMark/>
          </w:tcPr>
          <w:p w14:paraId="5445D1B6"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Metro </w:t>
            </w:r>
          </w:p>
        </w:tc>
        <w:tc>
          <w:tcPr>
            <w:tcW w:w="1624" w:type="dxa"/>
            <w:shd w:val="clear" w:color="auto" w:fill="auto"/>
            <w:vAlign w:val="center"/>
            <w:hideMark/>
          </w:tcPr>
          <w:p w14:paraId="158B14FA"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Santo Domingo </w:t>
            </w:r>
          </w:p>
        </w:tc>
        <w:tc>
          <w:tcPr>
            <w:tcW w:w="1948" w:type="dxa"/>
            <w:shd w:val="clear" w:color="auto" w:fill="auto"/>
            <w:vAlign w:val="center"/>
            <w:hideMark/>
          </w:tcPr>
          <w:p w14:paraId="13B076D7"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Los Alcarrizos  </w:t>
            </w:r>
          </w:p>
        </w:tc>
        <w:tc>
          <w:tcPr>
            <w:tcW w:w="1372" w:type="dxa"/>
            <w:shd w:val="clear" w:color="auto" w:fill="auto"/>
            <w:vAlign w:val="center"/>
            <w:hideMark/>
          </w:tcPr>
          <w:p w14:paraId="73CBDC89"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690</w:t>
            </w:r>
          </w:p>
        </w:tc>
        <w:tc>
          <w:tcPr>
            <w:tcW w:w="1554" w:type="dxa"/>
            <w:shd w:val="clear" w:color="auto" w:fill="auto"/>
            <w:vAlign w:val="center"/>
            <w:hideMark/>
          </w:tcPr>
          <w:p w14:paraId="6ED86A14"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16</w:t>
            </w:r>
          </w:p>
        </w:tc>
      </w:tr>
      <w:tr w:rsidR="00E63925" w:rsidRPr="004233A2" w14:paraId="3102386A" w14:textId="77777777" w:rsidTr="00E63925">
        <w:trPr>
          <w:trHeight w:val="510"/>
        </w:trPr>
        <w:tc>
          <w:tcPr>
            <w:tcW w:w="1572" w:type="dxa"/>
            <w:shd w:val="clear" w:color="auto" w:fill="auto"/>
            <w:vAlign w:val="center"/>
            <w:hideMark/>
          </w:tcPr>
          <w:p w14:paraId="32E1B6C2"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Norte Oriental </w:t>
            </w:r>
          </w:p>
        </w:tc>
        <w:tc>
          <w:tcPr>
            <w:tcW w:w="1624" w:type="dxa"/>
            <w:shd w:val="clear" w:color="auto" w:fill="auto"/>
            <w:vAlign w:val="center"/>
            <w:hideMark/>
          </w:tcPr>
          <w:p w14:paraId="182CF68A"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Monseñor Nouel </w:t>
            </w:r>
          </w:p>
        </w:tc>
        <w:tc>
          <w:tcPr>
            <w:tcW w:w="1948" w:type="dxa"/>
            <w:shd w:val="clear" w:color="auto" w:fill="auto"/>
            <w:vAlign w:val="center"/>
            <w:hideMark/>
          </w:tcPr>
          <w:p w14:paraId="0FFAB93E"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Piedra Blanca </w:t>
            </w:r>
          </w:p>
        </w:tc>
        <w:tc>
          <w:tcPr>
            <w:tcW w:w="1372" w:type="dxa"/>
            <w:shd w:val="clear" w:color="auto" w:fill="auto"/>
            <w:vAlign w:val="center"/>
            <w:hideMark/>
          </w:tcPr>
          <w:p w14:paraId="20A14057"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252</w:t>
            </w:r>
          </w:p>
        </w:tc>
        <w:tc>
          <w:tcPr>
            <w:tcW w:w="1554" w:type="dxa"/>
            <w:shd w:val="clear" w:color="auto" w:fill="auto"/>
            <w:vAlign w:val="center"/>
            <w:hideMark/>
          </w:tcPr>
          <w:p w14:paraId="652E01A6"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15</w:t>
            </w:r>
          </w:p>
        </w:tc>
      </w:tr>
      <w:tr w:rsidR="00E63925" w:rsidRPr="004233A2" w14:paraId="220E7F50" w14:textId="77777777" w:rsidTr="00E63925">
        <w:trPr>
          <w:trHeight w:val="510"/>
        </w:trPr>
        <w:tc>
          <w:tcPr>
            <w:tcW w:w="1572" w:type="dxa"/>
            <w:shd w:val="clear" w:color="auto" w:fill="auto"/>
            <w:vAlign w:val="center"/>
            <w:hideMark/>
          </w:tcPr>
          <w:p w14:paraId="3D3AFEB1"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lastRenderedPageBreak/>
              <w:t xml:space="preserve">Norte Oriental </w:t>
            </w:r>
          </w:p>
        </w:tc>
        <w:tc>
          <w:tcPr>
            <w:tcW w:w="1624" w:type="dxa"/>
            <w:shd w:val="clear" w:color="auto" w:fill="auto"/>
            <w:vAlign w:val="center"/>
            <w:hideMark/>
          </w:tcPr>
          <w:p w14:paraId="1B49B162"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Monseñor Nouel </w:t>
            </w:r>
          </w:p>
        </w:tc>
        <w:tc>
          <w:tcPr>
            <w:tcW w:w="1948" w:type="dxa"/>
            <w:shd w:val="clear" w:color="auto" w:fill="auto"/>
            <w:vAlign w:val="center"/>
            <w:hideMark/>
          </w:tcPr>
          <w:p w14:paraId="7526B159"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Juan Adrián </w:t>
            </w:r>
          </w:p>
        </w:tc>
        <w:tc>
          <w:tcPr>
            <w:tcW w:w="1372" w:type="dxa"/>
            <w:shd w:val="clear" w:color="auto" w:fill="auto"/>
            <w:vAlign w:val="center"/>
            <w:hideMark/>
          </w:tcPr>
          <w:p w14:paraId="686E9EBD"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168</w:t>
            </w:r>
          </w:p>
        </w:tc>
        <w:tc>
          <w:tcPr>
            <w:tcW w:w="1554" w:type="dxa"/>
            <w:shd w:val="clear" w:color="auto" w:fill="auto"/>
            <w:vAlign w:val="center"/>
            <w:hideMark/>
          </w:tcPr>
          <w:p w14:paraId="76CC98CA"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20</w:t>
            </w:r>
          </w:p>
        </w:tc>
      </w:tr>
      <w:tr w:rsidR="00E63925" w:rsidRPr="004233A2" w14:paraId="2BDEF556" w14:textId="77777777" w:rsidTr="00E63925">
        <w:trPr>
          <w:trHeight w:val="510"/>
        </w:trPr>
        <w:tc>
          <w:tcPr>
            <w:tcW w:w="1572" w:type="dxa"/>
            <w:shd w:val="clear" w:color="auto" w:fill="auto"/>
            <w:vAlign w:val="center"/>
            <w:hideMark/>
          </w:tcPr>
          <w:p w14:paraId="2136D257"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Sur </w:t>
            </w:r>
          </w:p>
        </w:tc>
        <w:tc>
          <w:tcPr>
            <w:tcW w:w="1624" w:type="dxa"/>
            <w:shd w:val="clear" w:color="auto" w:fill="auto"/>
            <w:vAlign w:val="center"/>
            <w:hideMark/>
          </w:tcPr>
          <w:p w14:paraId="4F3028E0"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Azua </w:t>
            </w:r>
          </w:p>
        </w:tc>
        <w:tc>
          <w:tcPr>
            <w:tcW w:w="1948" w:type="dxa"/>
            <w:shd w:val="clear" w:color="auto" w:fill="auto"/>
            <w:vAlign w:val="center"/>
            <w:hideMark/>
          </w:tcPr>
          <w:p w14:paraId="059CE7FB"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Padre las Casas </w:t>
            </w:r>
          </w:p>
        </w:tc>
        <w:tc>
          <w:tcPr>
            <w:tcW w:w="1372" w:type="dxa"/>
            <w:shd w:val="clear" w:color="auto" w:fill="auto"/>
            <w:vAlign w:val="center"/>
            <w:hideMark/>
          </w:tcPr>
          <w:p w14:paraId="6F7C2A0C"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645</w:t>
            </w:r>
          </w:p>
        </w:tc>
        <w:tc>
          <w:tcPr>
            <w:tcW w:w="1554" w:type="dxa"/>
            <w:shd w:val="clear" w:color="auto" w:fill="auto"/>
            <w:vAlign w:val="center"/>
            <w:hideMark/>
          </w:tcPr>
          <w:p w14:paraId="09661276"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8</w:t>
            </w:r>
          </w:p>
        </w:tc>
      </w:tr>
      <w:tr w:rsidR="00E63925" w:rsidRPr="004233A2" w14:paraId="3011AF60" w14:textId="77777777" w:rsidTr="00E63925">
        <w:trPr>
          <w:trHeight w:val="510"/>
        </w:trPr>
        <w:tc>
          <w:tcPr>
            <w:tcW w:w="1572" w:type="dxa"/>
            <w:shd w:val="clear" w:color="auto" w:fill="auto"/>
            <w:vAlign w:val="center"/>
            <w:hideMark/>
          </w:tcPr>
          <w:p w14:paraId="2376AE20"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Norte Oriental </w:t>
            </w:r>
          </w:p>
        </w:tc>
        <w:tc>
          <w:tcPr>
            <w:tcW w:w="1624" w:type="dxa"/>
            <w:shd w:val="clear" w:color="auto" w:fill="auto"/>
            <w:vAlign w:val="center"/>
            <w:hideMark/>
          </w:tcPr>
          <w:p w14:paraId="1B02B8DA"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Espaillat </w:t>
            </w:r>
          </w:p>
        </w:tc>
        <w:tc>
          <w:tcPr>
            <w:tcW w:w="1948" w:type="dxa"/>
            <w:shd w:val="clear" w:color="auto" w:fill="auto"/>
            <w:vAlign w:val="center"/>
            <w:hideMark/>
          </w:tcPr>
          <w:p w14:paraId="527A31A6"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San Víctor </w:t>
            </w:r>
          </w:p>
        </w:tc>
        <w:tc>
          <w:tcPr>
            <w:tcW w:w="1372" w:type="dxa"/>
            <w:shd w:val="clear" w:color="auto" w:fill="auto"/>
            <w:vAlign w:val="center"/>
            <w:hideMark/>
          </w:tcPr>
          <w:p w14:paraId="34CF9ED2"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362</w:t>
            </w:r>
          </w:p>
        </w:tc>
        <w:tc>
          <w:tcPr>
            <w:tcW w:w="1554" w:type="dxa"/>
            <w:shd w:val="clear" w:color="auto" w:fill="auto"/>
            <w:vAlign w:val="center"/>
            <w:hideMark/>
          </w:tcPr>
          <w:p w14:paraId="1C0CBF40"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18</w:t>
            </w:r>
          </w:p>
        </w:tc>
      </w:tr>
      <w:tr w:rsidR="00E63925" w:rsidRPr="004233A2" w14:paraId="481EA2CF" w14:textId="77777777" w:rsidTr="00E63925">
        <w:trPr>
          <w:trHeight w:val="510"/>
        </w:trPr>
        <w:tc>
          <w:tcPr>
            <w:tcW w:w="1572" w:type="dxa"/>
            <w:shd w:val="clear" w:color="auto" w:fill="auto"/>
            <w:vAlign w:val="center"/>
            <w:hideMark/>
          </w:tcPr>
          <w:p w14:paraId="3181C766"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Este </w:t>
            </w:r>
          </w:p>
        </w:tc>
        <w:tc>
          <w:tcPr>
            <w:tcW w:w="1624" w:type="dxa"/>
            <w:shd w:val="clear" w:color="auto" w:fill="auto"/>
            <w:vAlign w:val="center"/>
            <w:hideMark/>
          </w:tcPr>
          <w:p w14:paraId="5ACB5F82"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El Seibo </w:t>
            </w:r>
          </w:p>
        </w:tc>
        <w:tc>
          <w:tcPr>
            <w:tcW w:w="1948" w:type="dxa"/>
            <w:shd w:val="clear" w:color="auto" w:fill="auto"/>
            <w:vAlign w:val="center"/>
            <w:hideMark/>
          </w:tcPr>
          <w:p w14:paraId="471BD4B2"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Villa Guerrero </w:t>
            </w:r>
          </w:p>
        </w:tc>
        <w:tc>
          <w:tcPr>
            <w:tcW w:w="1372" w:type="dxa"/>
            <w:shd w:val="clear" w:color="auto" w:fill="auto"/>
            <w:vAlign w:val="center"/>
            <w:hideMark/>
          </w:tcPr>
          <w:p w14:paraId="11BB7BAC"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159</w:t>
            </w:r>
          </w:p>
        </w:tc>
        <w:tc>
          <w:tcPr>
            <w:tcW w:w="1554" w:type="dxa"/>
            <w:shd w:val="clear" w:color="auto" w:fill="auto"/>
            <w:vAlign w:val="center"/>
            <w:hideMark/>
          </w:tcPr>
          <w:p w14:paraId="60842224"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11</w:t>
            </w:r>
          </w:p>
        </w:tc>
      </w:tr>
      <w:tr w:rsidR="00E63925" w:rsidRPr="004233A2" w14:paraId="3FD8FB95" w14:textId="77777777" w:rsidTr="00E63925">
        <w:trPr>
          <w:trHeight w:val="510"/>
        </w:trPr>
        <w:tc>
          <w:tcPr>
            <w:tcW w:w="1572" w:type="dxa"/>
            <w:shd w:val="clear" w:color="auto" w:fill="auto"/>
            <w:vAlign w:val="center"/>
            <w:hideMark/>
          </w:tcPr>
          <w:p w14:paraId="5A58AFF8"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Sur </w:t>
            </w:r>
          </w:p>
        </w:tc>
        <w:tc>
          <w:tcPr>
            <w:tcW w:w="1624" w:type="dxa"/>
            <w:shd w:val="clear" w:color="auto" w:fill="auto"/>
            <w:vAlign w:val="center"/>
            <w:hideMark/>
          </w:tcPr>
          <w:p w14:paraId="1763B5F5"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Bahoruco </w:t>
            </w:r>
          </w:p>
        </w:tc>
        <w:tc>
          <w:tcPr>
            <w:tcW w:w="1948" w:type="dxa"/>
            <w:shd w:val="clear" w:color="auto" w:fill="auto"/>
            <w:vAlign w:val="center"/>
            <w:hideMark/>
          </w:tcPr>
          <w:p w14:paraId="67482AF4"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Mena </w:t>
            </w:r>
          </w:p>
        </w:tc>
        <w:tc>
          <w:tcPr>
            <w:tcW w:w="1372" w:type="dxa"/>
            <w:shd w:val="clear" w:color="auto" w:fill="auto"/>
            <w:vAlign w:val="center"/>
            <w:hideMark/>
          </w:tcPr>
          <w:p w14:paraId="56A4C042"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303</w:t>
            </w:r>
          </w:p>
        </w:tc>
        <w:tc>
          <w:tcPr>
            <w:tcW w:w="1554" w:type="dxa"/>
            <w:shd w:val="clear" w:color="auto" w:fill="auto"/>
            <w:vAlign w:val="center"/>
            <w:hideMark/>
          </w:tcPr>
          <w:p w14:paraId="09709A38"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27</w:t>
            </w:r>
          </w:p>
        </w:tc>
      </w:tr>
      <w:tr w:rsidR="00E63925" w:rsidRPr="004233A2" w14:paraId="1723FCEB" w14:textId="77777777" w:rsidTr="00E63925">
        <w:trPr>
          <w:trHeight w:val="510"/>
        </w:trPr>
        <w:tc>
          <w:tcPr>
            <w:tcW w:w="1572" w:type="dxa"/>
            <w:shd w:val="clear" w:color="auto" w:fill="auto"/>
            <w:vAlign w:val="center"/>
            <w:hideMark/>
          </w:tcPr>
          <w:p w14:paraId="02386789"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Sur </w:t>
            </w:r>
          </w:p>
        </w:tc>
        <w:tc>
          <w:tcPr>
            <w:tcW w:w="1624" w:type="dxa"/>
            <w:shd w:val="clear" w:color="auto" w:fill="auto"/>
            <w:vAlign w:val="center"/>
            <w:hideMark/>
          </w:tcPr>
          <w:p w14:paraId="48E8B588"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Barahona </w:t>
            </w:r>
          </w:p>
        </w:tc>
        <w:tc>
          <w:tcPr>
            <w:tcW w:w="1948" w:type="dxa"/>
            <w:shd w:val="clear" w:color="auto" w:fill="auto"/>
            <w:vAlign w:val="center"/>
            <w:hideMark/>
          </w:tcPr>
          <w:p w14:paraId="2288F62E" w14:textId="77777777" w:rsidR="00E63925" w:rsidRPr="004233A2" w:rsidRDefault="00E63925" w:rsidP="00E63925">
            <w:pPr>
              <w:spacing w:after="0" w:line="240" w:lineRule="auto"/>
              <w:jc w:val="both"/>
              <w:rPr>
                <w:rFonts w:eastAsia="Times New Roman"/>
                <w:spacing w:val="0"/>
                <w:lang w:val="es-DO" w:eastAsia="es-DO"/>
              </w:rPr>
            </w:pPr>
            <w:r w:rsidRPr="004233A2">
              <w:rPr>
                <w:rFonts w:eastAsia="Times New Roman"/>
                <w:spacing w:val="0"/>
                <w:lang w:val="es-DO" w:eastAsia="es-DO"/>
              </w:rPr>
              <w:t xml:space="preserve">La </w:t>
            </w:r>
            <w:proofErr w:type="spellStart"/>
            <w:r w:rsidRPr="004233A2">
              <w:rPr>
                <w:rFonts w:eastAsia="Times New Roman"/>
                <w:spacing w:val="0"/>
                <w:lang w:val="es-DO" w:eastAsia="es-DO"/>
              </w:rPr>
              <w:t>Guázara</w:t>
            </w:r>
            <w:proofErr w:type="spellEnd"/>
            <w:r w:rsidRPr="004233A2">
              <w:rPr>
                <w:rFonts w:eastAsia="Times New Roman"/>
                <w:spacing w:val="0"/>
                <w:lang w:val="es-DO" w:eastAsia="es-DO"/>
              </w:rPr>
              <w:t xml:space="preserve"> </w:t>
            </w:r>
          </w:p>
        </w:tc>
        <w:tc>
          <w:tcPr>
            <w:tcW w:w="1372" w:type="dxa"/>
            <w:shd w:val="clear" w:color="auto" w:fill="auto"/>
            <w:vAlign w:val="center"/>
            <w:hideMark/>
          </w:tcPr>
          <w:p w14:paraId="7B591009"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143</w:t>
            </w:r>
          </w:p>
        </w:tc>
        <w:tc>
          <w:tcPr>
            <w:tcW w:w="1554" w:type="dxa"/>
            <w:shd w:val="clear" w:color="auto" w:fill="auto"/>
            <w:vAlign w:val="center"/>
            <w:hideMark/>
          </w:tcPr>
          <w:p w14:paraId="22C9147E"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27</w:t>
            </w:r>
          </w:p>
        </w:tc>
      </w:tr>
      <w:tr w:rsidR="00E63925" w:rsidRPr="004233A2" w14:paraId="0C11DF98" w14:textId="77777777" w:rsidTr="00E63925">
        <w:trPr>
          <w:trHeight w:val="510"/>
        </w:trPr>
        <w:tc>
          <w:tcPr>
            <w:tcW w:w="5144" w:type="dxa"/>
            <w:gridSpan w:val="3"/>
            <w:shd w:val="clear" w:color="auto" w:fill="auto"/>
            <w:vAlign w:val="center"/>
            <w:hideMark/>
          </w:tcPr>
          <w:p w14:paraId="5AAA805D"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Total</w:t>
            </w:r>
          </w:p>
        </w:tc>
        <w:tc>
          <w:tcPr>
            <w:tcW w:w="1372" w:type="dxa"/>
            <w:shd w:val="clear" w:color="auto" w:fill="auto"/>
            <w:vAlign w:val="center"/>
            <w:hideMark/>
          </w:tcPr>
          <w:p w14:paraId="5A0B4414"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7,380</w:t>
            </w:r>
          </w:p>
        </w:tc>
        <w:tc>
          <w:tcPr>
            <w:tcW w:w="1554" w:type="dxa"/>
            <w:shd w:val="clear" w:color="auto" w:fill="auto"/>
            <w:vAlign w:val="center"/>
            <w:hideMark/>
          </w:tcPr>
          <w:p w14:paraId="7D3F9A5D" w14:textId="77777777" w:rsidR="00E63925" w:rsidRPr="004233A2" w:rsidRDefault="00E63925" w:rsidP="00E63925">
            <w:pPr>
              <w:spacing w:after="0" w:line="240" w:lineRule="auto"/>
              <w:jc w:val="center"/>
              <w:rPr>
                <w:rFonts w:eastAsia="Times New Roman"/>
                <w:spacing w:val="0"/>
                <w:lang w:val="es-DO" w:eastAsia="es-DO"/>
              </w:rPr>
            </w:pPr>
            <w:r w:rsidRPr="004233A2">
              <w:rPr>
                <w:rFonts w:eastAsia="Times New Roman"/>
                <w:spacing w:val="0"/>
                <w:lang w:val="es-DO" w:eastAsia="es-DO"/>
              </w:rPr>
              <w:t>560</w:t>
            </w:r>
          </w:p>
        </w:tc>
      </w:tr>
    </w:tbl>
    <w:p w14:paraId="24BB7CCC" w14:textId="77777777" w:rsidR="00E63925" w:rsidRPr="00023E5B" w:rsidRDefault="00E63925" w:rsidP="00E63925">
      <w:pPr>
        <w:spacing w:line="360" w:lineRule="auto"/>
        <w:jc w:val="both"/>
        <w:rPr>
          <w:bCs/>
          <w:sz w:val="18"/>
          <w:szCs w:val="18"/>
          <w:lang w:val="es-US"/>
        </w:rPr>
      </w:pPr>
      <w:r w:rsidRPr="00023E5B">
        <w:rPr>
          <w:bCs/>
          <w:sz w:val="18"/>
          <w:szCs w:val="18"/>
          <w:lang w:val="es-US"/>
        </w:rPr>
        <w:t>Fuente interna: Dirección de Articulación Territorial (</w:t>
      </w:r>
      <w:proofErr w:type="spellStart"/>
      <w:r w:rsidRPr="00023E5B">
        <w:rPr>
          <w:bCs/>
          <w:sz w:val="18"/>
          <w:szCs w:val="18"/>
          <w:lang w:val="es-US"/>
        </w:rPr>
        <w:t>Inaipi</w:t>
      </w:r>
      <w:proofErr w:type="spellEnd"/>
      <w:r w:rsidRPr="00023E5B">
        <w:rPr>
          <w:bCs/>
          <w:sz w:val="18"/>
          <w:szCs w:val="18"/>
          <w:lang w:val="es-US"/>
        </w:rPr>
        <w:t>)</w:t>
      </w:r>
    </w:p>
    <w:p w14:paraId="47AF68E3" w14:textId="77777777" w:rsidR="00E63925" w:rsidRPr="00934798" w:rsidRDefault="00E63925" w:rsidP="00E63925">
      <w:pPr>
        <w:spacing w:line="360" w:lineRule="auto"/>
        <w:jc w:val="both"/>
        <w:rPr>
          <w:bCs/>
          <w:lang w:val="es-US"/>
        </w:rPr>
      </w:pPr>
      <w:r w:rsidRPr="00934798">
        <w:rPr>
          <w:bCs/>
          <w:lang w:val="es-US"/>
        </w:rPr>
        <w:t>Logros:</w:t>
      </w:r>
    </w:p>
    <w:p w14:paraId="2F57B0F2" w14:textId="77777777" w:rsidR="00E63925" w:rsidRDefault="00E63925" w:rsidP="00E63925">
      <w:pPr>
        <w:spacing w:line="360" w:lineRule="auto"/>
        <w:jc w:val="both"/>
        <w:rPr>
          <w:bCs/>
          <w:lang w:val="es-US"/>
        </w:rPr>
      </w:pPr>
      <w:r>
        <w:rPr>
          <w:bCs/>
          <w:lang w:val="es-US"/>
        </w:rPr>
        <w:t>Un total de 7,380</w:t>
      </w:r>
      <w:r w:rsidRPr="00EF55D4">
        <w:rPr>
          <w:bCs/>
          <w:lang w:val="es-US"/>
        </w:rPr>
        <w:t xml:space="preserve"> </w:t>
      </w:r>
      <w:proofErr w:type="gramStart"/>
      <w:r w:rsidRPr="00EF55D4">
        <w:rPr>
          <w:bCs/>
          <w:lang w:val="es-US"/>
        </w:rPr>
        <w:t>niños y niñas</w:t>
      </w:r>
      <w:proofErr w:type="gramEnd"/>
      <w:r w:rsidRPr="00EF55D4">
        <w:rPr>
          <w:bCs/>
          <w:lang w:val="es-US"/>
        </w:rPr>
        <w:t xml:space="preserve"> y </w:t>
      </w:r>
      <w:r>
        <w:rPr>
          <w:bCs/>
          <w:lang w:val="es-US"/>
        </w:rPr>
        <w:t>560</w:t>
      </w:r>
      <w:r w:rsidRPr="00EF55D4">
        <w:rPr>
          <w:bCs/>
          <w:lang w:val="es-US"/>
        </w:rPr>
        <w:t xml:space="preserve"> embarazadas</w:t>
      </w:r>
      <w:r>
        <w:rPr>
          <w:bCs/>
          <w:lang w:val="es-US"/>
        </w:rPr>
        <w:t xml:space="preserve"> localizadas e</w:t>
      </w:r>
      <w:r w:rsidRPr="003B6E7E">
        <w:rPr>
          <w:bCs/>
          <w:lang w:val="es-US"/>
        </w:rPr>
        <w:t>n Sabana</w:t>
      </w:r>
      <w:r w:rsidRPr="00261BEC">
        <w:rPr>
          <w:bCs/>
          <w:lang w:val="es-US"/>
        </w:rPr>
        <w:t xml:space="preserve"> de la Mar, La Vega, Barahona, La Romana, La Altagracia, San Cristóbal, Santiago, María Trinidad Sánchez, San José de </w:t>
      </w:r>
      <w:proofErr w:type="spellStart"/>
      <w:r w:rsidRPr="00261BEC">
        <w:rPr>
          <w:bCs/>
          <w:lang w:val="es-US"/>
        </w:rPr>
        <w:t>Ocoa</w:t>
      </w:r>
      <w:proofErr w:type="spellEnd"/>
      <w:r w:rsidRPr="00261BEC">
        <w:rPr>
          <w:bCs/>
          <w:lang w:val="es-US"/>
        </w:rPr>
        <w:t>, Azua, Duarte, Santo Domingo, Monseñor Nouel, Espaillat, El Seibo y Bahoruco</w:t>
      </w:r>
      <w:r>
        <w:rPr>
          <w:bCs/>
          <w:lang w:val="es-US"/>
        </w:rPr>
        <w:t>.</w:t>
      </w:r>
    </w:p>
    <w:p w14:paraId="522BFDA5" w14:textId="77777777" w:rsidR="00E63925" w:rsidRPr="00901FC3" w:rsidRDefault="00E63925" w:rsidP="00E63925">
      <w:pPr>
        <w:spacing w:line="360" w:lineRule="auto"/>
        <w:jc w:val="both"/>
        <w:rPr>
          <w:bCs/>
          <w:lang w:val="es-US"/>
        </w:rPr>
      </w:pPr>
      <w:r w:rsidRPr="00901FC3">
        <w:rPr>
          <w:bCs/>
          <w:lang w:val="es-US"/>
        </w:rPr>
        <w:t>Durante el proceso de acompañamiento a las comunidades fueron realizadas una serie de actividades y acciones para garantizar el objetivo Estratégico de la Promoción de Entornos Seguros y de Protección</w:t>
      </w:r>
      <w:r>
        <w:rPr>
          <w:bCs/>
          <w:lang w:val="es-US"/>
        </w:rPr>
        <w:t>. El</w:t>
      </w:r>
      <w:r w:rsidRPr="00901FC3">
        <w:rPr>
          <w:bCs/>
          <w:lang w:val="es-US"/>
        </w:rPr>
        <w:t xml:space="preserve"> componente de Participación Comunitaria</w:t>
      </w:r>
      <w:r>
        <w:rPr>
          <w:bCs/>
          <w:lang w:val="es-US"/>
        </w:rPr>
        <w:t xml:space="preserve"> y</w:t>
      </w:r>
      <w:r w:rsidRPr="00901FC3">
        <w:rPr>
          <w:bCs/>
          <w:lang w:val="es-US"/>
        </w:rPr>
        <w:t xml:space="preserve"> los subcomponentes interactúan acercando a las familias y promoviendo la corresponsabilidad en los actores locales para la sostenibilidad y desarrollo de esta.</w:t>
      </w:r>
    </w:p>
    <w:p w14:paraId="7CAE7296" w14:textId="77777777" w:rsidR="00E63925" w:rsidRPr="00834100" w:rsidRDefault="00E63925" w:rsidP="00E63925">
      <w:pPr>
        <w:spacing w:line="360" w:lineRule="auto"/>
        <w:jc w:val="both"/>
        <w:rPr>
          <w:bCs/>
          <w:lang w:val="es-US"/>
        </w:rPr>
      </w:pPr>
      <w:r w:rsidRPr="00901FC3">
        <w:rPr>
          <w:bCs/>
          <w:lang w:val="es-US"/>
        </w:rPr>
        <w:t xml:space="preserve">El trabajo se realiza en los territorios porque es allí donde se construye la identidad, se incide en el entorno, se proponen </w:t>
      </w:r>
      <w:r w:rsidRPr="00901FC3">
        <w:rPr>
          <w:bCs/>
          <w:lang w:val="es-US"/>
        </w:rPr>
        <w:lastRenderedPageBreak/>
        <w:t xml:space="preserve">soluciones a los problemas cotidianos y crean proyectos de desarrollo común. </w:t>
      </w:r>
    </w:p>
    <w:p w14:paraId="4B6EE7EB" w14:textId="77777777" w:rsidR="00E63925" w:rsidRPr="00022795" w:rsidRDefault="00E63925" w:rsidP="00E63925">
      <w:pPr>
        <w:spacing w:line="360" w:lineRule="auto"/>
        <w:jc w:val="both"/>
        <w:rPr>
          <w:b/>
          <w:lang w:val="es-US"/>
        </w:rPr>
      </w:pPr>
      <w:r w:rsidRPr="00022795">
        <w:rPr>
          <w:b/>
          <w:lang w:val="es-US"/>
        </w:rPr>
        <w:t xml:space="preserve">Completa tu </w:t>
      </w:r>
      <w:r>
        <w:rPr>
          <w:b/>
          <w:lang w:val="es-US"/>
        </w:rPr>
        <w:t>f</w:t>
      </w:r>
      <w:r w:rsidRPr="00022795">
        <w:rPr>
          <w:b/>
          <w:lang w:val="es-US"/>
        </w:rPr>
        <w:t>icha</w:t>
      </w:r>
    </w:p>
    <w:p w14:paraId="78C3ECEC" w14:textId="77777777" w:rsidR="00E63925" w:rsidRPr="00022795" w:rsidRDefault="00E63925" w:rsidP="00E63925">
      <w:pPr>
        <w:spacing w:line="360" w:lineRule="auto"/>
        <w:jc w:val="both"/>
        <w:rPr>
          <w:rFonts w:eastAsia="Calibri"/>
          <w:bCs/>
          <w:lang w:val="es-US"/>
        </w:rPr>
      </w:pPr>
      <w:r w:rsidRPr="00022795">
        <w:rPr>
          <w:rFonts w:eastAsia="Calibri"/>
          <w:bCs/>
          <w:lang w:val="es-US"/>
        </w:rPr>
        <w:t xml:space="preserve">Este proceso tiene como objetivo principal reducir el porcentaje de la cantidad de </w:t>
      </w:r>
      <w:proofErr w:type="gramStart"/>
      <w:r w:rsidRPr="00022795">
        <w:rPr>
          <w:rFonts w:eastAsia="Calibri"/>
          <w:bCs/>
          <w:lang w:val="es-US"/>
        </w:rPr>
        <w:t>niños y niñas</w:t>
      </w:r>
      <w:proofErr w:type="gramEnd"/>
      <w:r w:rsidRPr="00022795">
        <w:rPr>
          <w:rFonts w:eastAsia="Calibri"/>
          <w:bCs/>
          <w:lang w:val="es-US"/>
        </w:rPr>
        <w:t xml:space="preserve"> sin ficha digital en la plataforma del Sistema de Información y Gestión para la Primera Infancia (</w:t>
      </w:r>
      <w:proofErr w:type="spellStart"/>
      <w:r w:rsidRPr="00022795">
        <w:rPr>
          <w:rFonts w:eastAsia="Calibri"/>
          <w:bCs/>
          <w:lang w:val="es-US"/>
        </w:rPr>
        <w:t>Sigepi</w:t>
      </w:r>
      <w:proofErr w:type="spellEnd"/>
      <w:r w:rsidRPr="00022795">
        <w:rPr>
          <w:rFonts w:eastAsia="Calibri"/>
          <w:bCs/>
          <w:lang w:val="es-US"/>
        </w:rPr>
        <w:t>). Fue articulado con los departamentos involucrados y se realizaron las siguientes acciones:</w:t>
      </w:r>
    </w:p>
    <w:p w14:paraId="0F650FAD" w14:textId="77777777" w:rsidR="00E63925" w:rsidRPr="00022795" w:rsidRDefault="00E63925" w:rsidP="00E63925">
      <w:pPr>
        <w:numPr>
          <w:ilvl w:val="0"/>
          <w:numId w:val="9"/>
        </w:numPr>
        <w:spacing w:after="0" w:line="360" w:lineRule="auto"/>
        <w:contextualSpacing/>
        <w:jc w:val="both"/>
        <w:rPr>
          <w:rFonts w:eastAsia="Calibri"/>
          <w:bCs/>
          <w:lang w:val="es-US"/>
        </w:rPr>
      </w:pPr>
      <w:r w:rsidRPr="00022795">
        <w:rPr>
          <w:rFonts w:eastAsia="Calibri"/>
          <w:bCs/>
          <w:lang w:val="es-US"/>
        </w:rPr>
        <w:t xml:space="preserve">Identificación de 93,874 </w:t>
      </w:r>
      <w:proofErr w:type="gramStart"/>
      <w:r w:rsidRPr="00022795">
        <w:rPr>
          <w:rFonts w:eastAsia="Calibri"/>
          <w:bCs/>
          <w:lang w:val="es-US"/>
        </w:rPr>
        <w:t>niños y niñas</w:t>
      </w:r>
      <w:proofErr w:type="gramEnd"/>
      <w:r w:rsidRPr="00022795">
        <w:rPr>
          <w:rFonts w:eastAsia="Calibri"/>
          <w:bCs/>
          <w:lang w:val="es-US"/>
        </w:rPr>
        <w:t xml:space="preserve"> inscritos sin la ficha digital, a nivel nacional. </w:t>
      </w:r>
    </w:p>
    <w:p w14:paraId="33170FBA" w14:textId="77777777" w:rsidR="00E63925" w:rsidRPr="00022795" w:rsidRDefault="00E63925" w:rsidP="00E63925">
      <w:pPr>
        <w:numPr>
          <w:ilvl w:val="0"/>
          <w:numId w:val="9"/>
        </w:numPr>
        <w:spacing w:after="0" w:line="360" w:lineRule="auto"/>
        <w:contextualSpacing/>
        <w:jc w:val="both"/>
        <w:rPr>
          <w:rFonts w:eastAsia="Calibri"/>
          <w:bCs/>
          <w:lang w:val="es-US"/>
        </w:rPr>
      </w:pPr>
      <w:r w:rsidRPr="00022795">
        <w:rPr>
          <w:rFonts w:eastAsia="Calibri"/>
          <w:bCs/>
          <w:lang w:val="es-US"/>
        </w:rPr>
        <w:t>Creación de un protocolo y cronograma para realizar este proceso.</w:t>
      </w:r>
    </w:p>
    <w:p w14:paraId="16C32F09" w14:textId="77777777" w:rsidR="00E63925" w:rsidRPr="00022795" w:rsidRDefault="00E63925" w:rsidP="00E63925">
      <w:pPr>
        <w:numPr>
          <w:ilvl w:val="0"/>
          <w:numId w:val="9"/>
        </w:numPr>
        <w:spacing w:after="0" w:line="360" w:lineRule="auto"/>
        <w:contextualSpacing/>
        <w:jc w:val="both"/>
        <w:rPr>
          <w:rFonts w:eastAsia="Calibri"/>
          <w:bCs/>
          <w:lang w:val="es-US"/>
        </w:rPr>
      </w:pPr>
      <w:r w:rsidRPr="00022795">
        <w:rPr>
          <w:rFonts w:eastAsia="Calibri"/>
          <w:bCs/>
          <w:lang w:val="es-US"/>
        </w:rPr>
        <w:t>Jornadas de sensibilización a directores, encargados de áreas, supervisores y equipo técnico de la Dirección de Gestión de Redes de Servicio.</w:t>
      </w:r>
    </w:p>
    <w:p w14:paraId="58F0254A" w14:textId="77777777" w:rsidR="00E63925" w:rsidRDefault="00E63925" w:rsidP="00E63925">
      <w:pPr>
        <w:numPr>
          <w:ilvl w:val="0"/>
          <w:numId w:val="9"/>
        </w:numPr>
        <w:spacing w:after="0" w:line="360" w:lineRule="auto"/>
        <w:contextualSpacing/>
        <w:jc w:val="both"/>
        <w:rPr>
          <w:rFonts w:eastAsia="Calibri"/>
          <w:bCs/>
          <w:lang w:val="es-US"/>
        </w:rPr>
      </w:pPr>
      <w:r w:rsidRPr="00022795">
        <w:rPr>
          <w:rFonts w:eastAsia="Calibri"/>
          <w:bCs/>
          <w:lang w:val="es-US"/>
        </w:rPr>
        <w:t>54,871</w:t>
      </w:r>
      <w:r>
        <w:rPr>
          <w:rFonts w:eastAsia="Calibri"/>
          <w:bCs/>
          <w:lang w:val="es-US"/>
        </w:rPr>
        <w:t xml:space="preserve"> </w:t>
      </w:r>
      <w:r w:rsidRPr="00022795">
        <w:rPr>
          <w:rFonts w:eastAsia="Calibri"/>
          <w:bCs/>
          <w:lang w:val="es-US"/>
        </w:rPr>
        <w:t>fichas digitales completadas en el SIGEPI, lo que representa aproximadamente un 60% de ejecución.</w:t>
      </w:r>
    </w:p>
    <w:p w14:paraId="0FD36A7E" w14:textId="77777777" w:rsidR="00E63925" w:rsidRPr="00834100" w:rsidRDefault="00E63925" w:rsidP="00E63925">
      <w:pPr>
        <w:spacing w:after="0" w:line="360" w:lineRule="auto"/>
        <w:contextualSpacing/>
        <w:jc w:val="both"/>
        <w:rPr>
          <w:rFonts w:eastAsia="Calibri"/>
          <w:bCs/>
          <w:lang w:val="es-US"/>
        </w:rPr>
      </w:pPr>
    </w:p>
    <w:p w14:paraId="3CA918C0" w14:textId="77777777" w:rsidR="00E63925" w:rsidRPr="001065B2" w:rsidRDefault="00E63925" w:rsidP="00E63925">
      <w:pPr>
        <w:spacing w:line="360" w:lineRule="auto"/>
        <w:jc w:val="both"/>
        <w:rPr>
          <w:b/>
          <w:highlight w:val="yellow"/>
          <w:lang w:val="es-US"/>
        </w:rPr>
      </w:pPr>
      <w:r w:rsidRPr="004015AA">
        <w:rPr>
          <w:b/>
          <w:lang w:val="es-US"/>
        </w:rPr>
        <w:t xml:space="preserve">Completa tu </w:t>
      </w:r>
      <w:r>
        <w:rPr>
          <w:b/>
          <w:lang w:val="es-US"/>
        </w:rPr>
        <w:t>c</w:t>
      </w:r>
      <w:r w:rsidRPr="004015AA">
        <w:rPr>
          <w:b/>
          <w:lang w:val="es-US"/>
        </w:rPr>
        <w:t>upo</w:t>
      </w:r>
    </w:p>
    <w:p w14:paraId="3E274156" w14:textId="77777777" w:rsidR="00E63925" w:rsidRPr="004015AA" w:rsidRDefault="00E63925" w:rsidP="00E63925">
      <w:pPr>
        <w:spacing w:line="360" w:lineRule="auto"/>
        <w:jc w:val="both"/>
        <w:rPr>
          <w:bCs/>
          <w:lang w:val="es-US"/>
        </w:rPr>
      </w:pPr>
      <w:r w:rsidRPr="003B6E7E">
        <w:rPr>
          <w:bCs/>
          <w:lang w:val="es-US"/>
        </w:rPr>
        <w:t xml:space="preserve">Durante </w:t>
      </w:r>
      <w:r>
        <w:rPr>
          <w:bCs/>
          <w:lang w:val="es-US"/>
        </w:rPr>
        <w:t>el</w:t>
      </w:r>
      <w:r w:rsidRPr="003B6E7E">
        <w:rPr>
          <w:bCs/>
          <w:lang w:val="es-US"/>
        </w:rPr>
        <w:t xml:space="preserve"> primer semestre</w:t>
      </w:r>
      <w:r>
        <w:rPr>
          <w:bCs/>
          <w:lang w:val="es-US"/>
        </w:rPr>
        <w:t xml:space="preserve"> del año 2022</w:t>
      </w:r>
      <w:r w:rsidRPr="003B6E7E">
        <w:rPr>
          <w:bCs/>
          <w:lang w:val="es-US"/>
        </w:rPr>
        <w:t xml:space="preserve">, </w:t>
      </w:r>
      <w:r w:rsidRPr="004015AA">
        <w:rPr>
          <w:bCs/>
          <w:lang w:val="es-US"/>
        </w:rPr>
        <w:t xml:space="preserve">se inició </w:t>
      </w:r>
      <w:r>
        <w:rPr>
          <w:bCs/>
          <w:lang w:val="es-US"/>
        </w:rPr>
        <w:t xml:space="preserve">el proceso </w:t>
      </w:r>
      <w:r w:rsidRPr="004015AA">
        <w:rPr>
          <w:bCs/>
          <w:lang w:val="es-US"/>
        </w:rPr>
        <w:t xml:space="preserve">para completar los cupos disponibles del </w:t>
      </w:r>
      <w:proofErr w:type="spellStart"/>
      <w:r w:rsidRPr="004015AA">
        <w:rPr>
          <w:bCs/>
          <w:lang w:val="es-US"/>
        </w:rPr>
        <w:t>Caipi</w:t>
      </w:r>
      <w:proofErr w:type="spellEnd"/>
      <w:r w:rsidRPr="004015AA">
        <w:rPr>
          <w:bCs/>
          <w:lang w:val="es-US"/>
        </w:rPr>
        <w:t xml:space="preserve"> Monte Rico perteneciente a la Red Cienfuegos, para fines de </w:t>
      </w:r>
      <w:r>
        <w:rPr>
          <w:bCs/>
          <w:lang w:val="es-US"/>
        </w:rPr>
        <w:t>a</w:t>
      </w:r>
      <w:r w:rsidRPr="004015AA">
        <w:rPr>
          <w:bCs/>
          <w:lang w:val="es-US"/>
        </w:rPr>
        <w:t>pertura de</w:t>
      </w:r>
      <w:r>
        <w:rPr>
          <w:bCs/>
          <w:lang w:val="es-US"/>
        </w:rPr>
        <w:t xml:space="preserve"> este</w:t>
      </w:r>
      <w:r w:rsidRPr="004015AA">
        <w:rPr>
          <w:bCs/>
          <w:lang w:val="es-US"/>
        </w:rPr>
        <w:t xml:space="preserve">. </w:t>
      </w:r>
    </w:p>
    <w:p w14:paraId="030253F1" w14:textId="77777777" w:rsidR="00E63925" w:rsidRPr="00934798" w:rsidRDefault="00E63925" w:rsidP="00E63925">
      <w:pPr>
        <w:spacing w:line="360" w:lineRule="auto"/>
        <w:jc w:val="both"/>
        <w:rPr>
          <w:bCs/>
          <w:lang w:val="es-US"/>
        </w:rPr>
      </w:pPr>
      <w:r w:rsidRPr="00934798">
        <w:rPr>
          <w:bCs/>
          <w:lang w:val="es-US"/>
        </w:rPr>
        <w:t>Logro:</w:t>
      </w:r>
    </w:p>
    <w:p w14:paraId="0B5AF3E9" w14:textId="77777777" w:rsidR="00E63925" w:rsidRPr="004015AA" w:rsidRDefault="00E63925" w:rsidP="00E63925">
      <w:pPr>
        <w:spacing w:line="360" w:lineRule="auto"/>
        <w:jc w:val="both"/>
        <w:rPr>
          <w:bCs/>
          <w:lang w:val="es-US"/>
        </w:rPr>
      </w:pPr>
      <w:r w:rsidRPr="004015AA">
        <w:rPr>
          <w:bCs/>
          <w:lang w:val="es-US"/>
        </w:rPr>
        <w:t>El resultado de es</w:t>
      </w:r>
      <w:r>
        <w:rPr>
          <w:bCs/>
          <w:lang w:val="es-US"/>
        </w:rPr>
        <w:t xml:space="preserve">e </w:t>
      </w:r>
      <w:r w:rsidRPr="004015AA">
        <w:rPr>
          <w:bCs/>
          <w:lang w:val="es-US"/>
        </w:rPr>
        <w:t>proceso arrojó un total de 80 niños y niñas que recibirían servicios en ese centro y la mejora de la herramienta digital para</w:t>
      </w:r>
      <w:r>
        <w:rPr>
          <w:bCs/>
          <w:lang w:val="es-US"/>
        </w:rPr>
        <w:t xml:space="preserve"> el</w:t>
      </w:r>
      <w:r w:rsidRPr="004015AA">
        <w:rPr>
          <w:bCs/>
          <w:lang w:val="es-US"/>
        </w:rPr>
        <w:t xml:space="preserve"> </w:t>
      </w:r>
      <w:r>
        <w:rPr>
          <w:bCs/>
          <w:lang w:val="es-US"/>
        </w:rPr>
        <w:t>L</w:t>
      </w:r>
      <w:r w:rsidRPr="004015AA">
        <w:rPr>
          <w:bCs/>
          <w:lang w:val="es-US"/>
        </w:rPr>
        <w:t xml:space="preserve">evantamiento </w:t>
      </w:r>
      <w:proofErr w:type="gramStart"/>
      <w:r>
        <w:rPr>
          <w:bCs/>
          <w:lang w:val="es-US"/>
        </w:rPr>
        <w:t>S</w:t>
      </w:r>
      <w:r w:rsidRPr="004015AA">
        <w:rPr>
          <w:bCs/>
          <w:lang w:val="es-US"/>
        </w:rPr>
        <w:t>ocio-</w:t>
      </w:r>
      <w:r>
        <w:rPr>
          <w:bCs/>
          <w:lang w:val="es-US"/>
        </w:rPr>
        <w:t>E</w:t>
      </w:r>
      <w:r w:rsidRPr="004015AA">
        <w:rPr>
          <w:bCs/>
          <w:lang w:val="es-US"/>
        </w:rPr>
        <w:t>conómico</w:t>
      </w:r>
      <w:proofErr w:type="gramEnd"/>
      <w:r w:rsidRPr="004015AA">
        <w:rPr>
          <w:bCs/>
          <w:lang w:val="es-US"/>
        </w:rPr>
        <w:t xml:space="preserve"> </w:t>
      </w:r>
      <w:r>
        <w:rPr>
          <w:bCs/>
          <w:lang w:val="es-US"/>
        </w:rPr>
        <w:t>F</w:t>
      </w:r>
      <w:r w:rsidRPr="004015AA">
        <w:rPr>
          <w:bCs/>
          <w:lang w:val="es-US"/>
        </w:rPr>
        <w:t>amiliar.</w:t>
      </w:r>
    </w:p>
    <w:p w14:paraId="3B4BDD55" w14:textId="77777777" w:rsidR="00E63925" w:rsidRPr="00834100" w:rsidRDefault="00E63925" w:rsidP="00E63925">
      <w:pPr>
        <w:spacing w:line="360" w:lineRule="auto"/>
        <w:jc w:val="both"/>
        <w:rPr>
          <w:bCs/>
          <w:lang w:val="es-US"/>
        </w:rPr>
      </w:pPr>
      <w:r w:rsidRPr="004015AA">
        <w:rPr>
          <w:bCs/>
          <w:lang w:val="es-US"/>
        </w:rPr>
        <w:lastRenderedPageBreak/>
        <w:t>Se realizó una mesa de trabajo con personal técnico de la Dirección de Tecnología de la Información y Comunicaciones (TIC), con miras a la mejora de la aplicación de Levantamiento Socioeconómico Familiar. El personal técnico de la Dirección TIC presentó la nueva APP de levantamientos, la cual se encuentra actualmente en proceso de prueba.</w:t>
      </w:r>
    </w:p>
    <w:p w14:paraId="6876CC60" w14:textId="77777777" w:rsidR="00E63925" w:rsidRPr="00372733" w:rsidRDefault="00E63925" w:rsidP="00E63925">
      <w:pPr>
        <w:spacing w:line="360" w:lineRule="auto"/>
        <w:jc w:val="both"/>
        <w:rPr>
          <w:b/>
          <w:lang w:val="es-US"/>
        </w:rPr>
      </w:pPr>
      <w:r w:rsidRPr="00372733">
        <w:rPr>
          <w:b/>
          <w:lang w:val="es-US"/>
        </w:rPr>
        <w:t xml:space="preserve">Georreferenciación de </w:t>
      </w:r>
      <w:r>
        <w:rPr>
          <w:b/>
          <w:lang w:val="es-US"/>
        </w:rPr>
        <w:t>c</w:t>
      </w:r>
      <w:r w:rsidRPr="00372733">
        <w:rPr>
          <w:b/>
          <w:lang w:val="es-US"/>
        </w:rPr>
        <w:t>entros</w:t>
      </w:r>
    </w:p>
    <w:p w14:paraId="308B6CDF" w14:textId="77777777" w:rsidR="00E63925" w:rsidRPr="00372733" w:rsidRDefault="00E63925" w:rsidP="00E63925">
      <w:pPr>
        <w:spacing w:line="360" w:lineRule="auto"/>
        <w:jc w:val="both"/>
        <w:rPr>
          <w:bCs/>
          <w:lang w:val="es-US"/>
        </w:rPr>
      </w:pPr>
      <w:r w:rsidRPr="00CA4B9D">
        <w:rPr>
          <w:bCs/>
          <w:lang w:val="es-US"/>
        </w:rPr>
        <w:t xml:space="preserve">Actualmente el </w:t>
      </w:r>
      <w:proofErr w:type="spellStart"/>
      <w:r w:rsidRPr="00CA4B9D">
        <w:rPr>
          <w:bCs/>
          <w:lang w:val="es-US"/>
        </w:rPr>
        <w:t>Inaipi</w:t>
      </w:r>
      <w:proofErr w:type="spellEnd"/>
      <w:r w:rsidRPr="00CA4B9D">
        <w:rPr>
          <w:bCs/>
          <w:lang w:val="es-US"/>
        </w:rPr>
        <w:t xml:space="preserve"> cuenta con el 85% de los centros georreferenciados en su intranet</w:t>
      </w:r>
      <w:r>
        <w:rPr>
          <w:bCs/>
          <w:lang w:val="es-US"/>
        </w:rPr>
        <w:t>, L</w:t>
      </w:r>
      <w:r w:rsidRPr="00372733">
        <w:rPr>
          <w:bCs/>
          <w:lang w:val="es-US"/>
        </w:rPr>
        <w:t xml:space="preserve">a División de Estudios Sociales y </w:t>
      </w:r>
      <w:r w:rsidRPr="003B6E7E">
        <w:rPr>
          <w:bCs/>
          <w:lang w:val="es-US"/>
        </w:rPr>
        <w:t>Demográficos tiene planificado</w:t>
      </w:r>
      <w:r w:rsidRPr="00372733">
        <w:rPr>
          <w:bCs/>
          <w:lang w:val="es-US"/>
        </w:rPr>
        <w:t xml:space="preserve"> realizar un proceso de levantamiento de información, para identificar el 15% restante de los centros que no están georreferenciados. </w:t>
      </w:r>
    </w:p>
    <w:p w14:paraId="6FDC735C" w14:textId="77777777" w:rsidR="00E63925" w:rsidRPr="00FF7CFE" w:rsidRDefault="00E63925" w:rsidP="00E63925">
      <w:pPr>
        <w:pStyle w:val="Prrafodelista"/>
        <w:numPr>
          <w:ilvl w:val="0"/>
          <w:numId w:val="26"/>
        </w:numPr>
        <w:spacing w:line="360" w:lineRule="auto"/>
        <w:jc w:val="both"/>
        <w:rPr>
          <w:bCs/>
          <w:lang w:val="es-US"/>
        </w:rPr>
      </w:pPr>
      <w:r w:rsidRPr="00FF7CFE">
        <w:rPr>
          <w:bCs/>
          <w:lang w:val="es-US"/>
        </w:rPr>
        <w:t xml:space="preserve">Se realizó un proceso de levantamiento de información, para identificar el 15% restante de los centros que no estaban georreferenciados en la </w:t>
      </w:r>
      <w:r>
        <w:rPr>
          <w:bCs/>
          <w:lang w:val="es-US"/>
        </w:rPr>
        <w:t>intranet</w:t>
      </w:r>
      <w:r w:rsidRPr="00FF7CFE">
        <w:rPr>
          <w:bCs/>
          <w:lang w:val="es-US"/>
        </w:rPr>
        <w:t xml:space="preserve"> de la institución. </w:t>
      </w:r>
    </w:p>
    <w:p w14:paraId="77429425" w14:textId="77777777" w:rsidR="00E63925" w:rsidRDefault="00E63925" w:rsidP="00E63925">
      <w:pPr>
        <w:pStyle w:val="Prrafodelista"/>
        <w:numPr>
          <w:ilvl w:val="0"/>
          <w:numId w:val="10"/>
        </w:numPr>
        <w:spacing w:after="0" w:line="360" w:lineRule="auto"/>
        <w:jc w:val="both"/>
        <w:rPr>
          <w:bCs/>
          <w:lang w:val="es-US"/>
        </w:rPr>
      </w:pPr>
      <w:r w:rsidRPr="00FF7CFE">
        <w:rPr>
          <w:bCs/>
          <w:lang w:val="es-US"/>
        </w:rPr>
        <w:t>Se realizaron Jornadas de Sensibilización, dirigido a los técnicos regionales del Departamento de Participación Comunitaria.</w:t>
      </w:r>
    </w:p>
    <w:p w14:paraId="503A35DE" w14:textId="77777777" w:rsidR="00E63925" w:rsidRPr="00FF7CFE" w:rsidRDefault="00E63925" w:rsidP="00E63925">
      <w:pPr>
        <w:pStyle w:val="Prrafodelista"/>
        <w:numPr>
          <w:ilvl w:val="0"/>
          <w:numId w:val="10"/>
        </w:numPr>
        <w:spacing w:line="360" w:lineRule="auto"/>
        <w:jc w:val="both"/>
        <w:rPr>
          <w:bCs/>
          <w:lang w:val="es-US"/>
        </w:rPr>
      </w:pPr>
      <w:r w:rsidRPr="00FF7CFE">
        <w:rPr>
          <w:bCs/>
          <w:lang w:val="es-US"/>
        </w:rPr>
        <w:t xml:space="preserve">Fue completado el 100% de georreferenciación de los Centros de Servicios del </w:t>
      </w:r>
      <w:proofErr w:type="spellStart"/>
      <w:r>
        <w:rPr>
          <w:bCs/>
          <w:lang w:val="es-US"/>
        </w:rPr>
        <w:t>Inaipi</w:t>
      </w:r>
      <w:proofErr w:type="spellEnd"/>
      <w:r w:rsidRPr="00FF7CFE">
        <w:rPr>
          <w:bCs/>
          <w:lang w:val="es-US"/>
        </w:rPr>
        <w:t xml:space="preserve"> en la </w:t>
      </w:r>
      <w:r>
        <w:rPr>
          <w:bCs/>
          <w:lang w:val="es-US"/>
        </w:rPr>
        <w:t>intranet</w:t>
      </w:r>
      <w:r w:rsidRPr="00FF7CFE">
        <w:rPr>
          <w:bCs/>
          <w:lang w:val="es-US"/>
        </w:rPr>
        <w:t>.</w:t>
      </w:r>
    </w:p>
    <w:p w14:paraId="64316B2D" w14:textId="77777777" w:rsidR="00E63925" w:rsidRDefault="00E63925" w:rsidP="00E63925">
      <w:pPr>
        <w:pStyle w:val="Prrafodelista"/>
        <w:numPr>
          <w:ilvl w:val="0"/>
          <w:numId w:val="10"/>
        </w:numPr>
        <w:spacing w:after="0" w:line="360" w:lineRule="auto"/>
        <w:jc w:val="both"/>
        <w:rPr>
          <w:bCs/>
          <w:lang w:val="es-US"/>
        </w:rPr>
      </w:pPr>
      <w:r w:rsidRPr="00FF7CFE">
        <w:rPr>
          <w:bCs/>
          <w:lang w:val="es-US"/>
        </w:rPr>
        <w:t xml:space="preserve">En articulación con la División de Fortalecimiento de Experiencias Existentes se georreferenciaron 84 centros a nivel nacional, e identificado de igual manera, las Redes de Servicios del </w:t>
      </w:r>
      <w:proofErr w:type="spellStart"/>
      <w:r>
        <w:rPr>
          <w:bCs/>
          <w:lang w:val="es-US"/>
        </w:rPr>
        <w:t>Inaipi</w:t>
      </w:r>
      <w:proofErr w:type="spellEnd"/>
      <w:r w:rsidRPr="00FF7CFE">
        <w:rPr>
          <w:bCs/>
          <w:lang w:val="es-US"/>
        </w:rPr>
        <w:t xml:space="preserve"> más cercanas a esas Experiencias Existentes.</w:t>
      </w:r>
    </w:p>
    <w:p w14:paraId="56E97BE8" w14:textId="77777777" w:rsidR="00E63925" w:rsidRDefault="00E63925" w:rsidP="00E63925">
      <w:pPr>
        <w:pStyle w:val="Prrafodelista"/>
        <w:spacing w:after="0" w:line="360" w:lineRule="auto"/>
        <w:jc w:val="both"/>
        <w:rPr>
          <w:bCs/>
          <w:lang w:val="es-US"/>
        </w:rPr>
      </w:pPr>
    </w:p>
    <w:p w14:paraId="564355F6" w14:textId="77777777" w:rsidR="00E63925" w:rsidRDefault="00E63925" w:rsidP="00E63925">
      <w:pPr>
        <w:pStyle w:val="Prrafodelista"/>
        <w:spacing w:after="0" w:line="360" w:lineRule="auto"/>
        <w:jc w:val="both"/>
        <w:rPr>
          <w:bCs/>
          <w:lang w:val="es-US"/>
        </w:rPr>
      </w:pPr>
    </w:p>
    <w:p w14:paraId="7045A0AC" w14:textId="77777777" w:rsidR="00E63925" w:rsidRPr="003B6E7E" w:rsidRDefault="00E63925" w:rsidP="00E63925">
      <w:pPr>
        <w:spacing w:after="0" w:line="360" w:lineRule="auto"/>
        <w:jc w:val="both"/>
        <w:rPr>
          <w:bCs/>
          <w:lang w:val="es-US"/>
        </w:rPr>
      </w:pPr>
    </w:p>
    <w:p w14:paraId="3A31CC50" w14:textId="77777777" w:rsidR="00E63925" w:rsidRDefault="00E63925" w:rsidP="00E63925">
      <w:pPr>
        <w:spacing w:line="360" w:lineRule="auto"/>
        <w:jc w:val="both"/>
        <w:rPr>
          <w:b/>
          <w:lang w:val="es-US"/>
        </w:rPr>
      </w:pPr>
      <w:r w:rsidRPr="0048394C">
        <w:rPr>
          <w:b/>
          <w:lang w:val="es-US"/>
        </w:rPr>
        <w:lastRenderedPageBreak/>
        <w:t xml:space="preserve">Comunidades </w:t>
      </w:r>
      <w:r>
        <w:rPr>
          <w:b/>
          <w:lang w:val="es-US"/>
        </w:rPr>
        <w:t>a</w:t>
      </w:r>
      <w:r w:rsidRPr="0048394C">
        <w:rPr>
          <w:b/>
          <w:lang w:val="es-US"/>
        </w:rPr>
        <w:t>compañadas</w:t>
      </w:r>
    </w:p>
    <w:p w14:paraId="2377ED36" w14:textId="77777777" w:rsidR="00E63925" w:rsidRPr="009107A2" w:rsidRDefault="00E63925" w:rsidP="00E63925">
      <w:pPr>
        <w:spacing w:line="360" w:lineRule="auto"/>
        <w:jc w:val="both"/>
        <w:rPr>
          <w:bCs/>
          <w:lang w:val="es-US"/>
        </w:rPr>
      </w:pPr>
      <w:r w:rsidRPr="009107A2">
        <w:rPr>
          <w:bCs/>
          <w:lang w:val="es-US"/>
        </w:rPr>
        <w:t>El Instituto Nacional de Atención Integral a la Primera Infancia</w:t>
      </w:r>
      <w:r>
        <w:rPr>
          <w:bCs/>
          <w:lang w:val="es-US"/>
        </w:rPr>
        <w:t xml:space="preserve"> (</w:t>
      </w:r>
      <w:proofErr w:type="spellStart"/>
      <w:r>
        <w:rPr>
          <w:bCs/>
          <w:lang w:val="es-US"/>
        </w:rPr>
        <w:t>Inaipi</w:t>
      </w:r>
      <w:proofErr w:type="spellEnd"/>
      <w:r>
        <w:rPr>
          <w:bCs/>
          <w:lang w:val="es-US"/>
        </w:rPr>
        <w:t>)</w:t>
      </w:r>
      <w:r w:rsidRPr="009107A2">
        <w:rPr>
          <w:bCs/>
          <w:lang w:val="es-US"/>
        </w:rPr>
        <w:t xml:space="preserve"> como entidad gubernamental que forma parte del sistema de protección de los derechos de los niños de</w:t>
      </w:r>
      <w:r>
        <w:rPr>
          <w:bCs/>
          <w:lang w:val="es-US"/>
        </w:rPr>
        <w:t xml:space="preserve"> 0</w:t>
      </w:r>
      <w:r w:rsidRPr="009107A2">
        <w:rPr>
          <w:bCs/>
          <w:lang w:val="es-US"/>
        </w:rPr>
        <w:t xml:space="preserve"> </w:t>
      </w:r>
      <w:r>
        <w:rPr>
          <w:bCs/>
          <w:lang w:val="es-US"/>
        </w:rPr>
        <w:t xml:space="preserve">a </w:t>
      </w:r>
      <w:r w:rsidRPr="009107A2">
        <w:rPr>
          <w:bCs/>
          <w:lang w:val="es-US"/>
        </w:rPr>
        <w:t xml:space="preserve">5 años, </w:t>
      </w:r>
      <w:r>
        <w:rPr>
          <w:bCs/>
          <w:lang w:val="es-US"/>
        </w:rPr>
        <w:t>juega su</w:t>
      </w:r>
      <w:r w:rsidRPr="009107A2">
        <w:rPr>
          <w:bCs/>
          <w:lang w:val="es-US"/>
        </w:rPr>
        <w:t xml:space="preserve"> rol </w:t>
      </w:r>
      <w:r>
        <w:rPr>
          <w:bCs/>
          <w:lang w:val="es-US"/>
        </w:rPr>
        <w:t xml:space="preserve">de </w:t>
      </w:r>
      <w:r w:rsidRPr="009107A2">
        <w:rPr>
          <w:bCs/>
          <w:lang w:val="es-US"/>
        </w:rPr>
        <w:t xml:space="preserve">garantizar la atención integral a </w:t>
      </w:r>
      <w:r w:rsidRPr="003B6E7E">
        <w:rPr>
          <w:bCs/>
          <w:lang w:val="es-US"/>
        </w:rPr>
        <w:t>la primera infancia</w:t>
      </w:r>
      <w:r>
        <w:rPr>
          <w:bCs/>
          <w:lang w:val="es-US"/>
        </w:rPr>
        <w:t xml:space="preserve"> y</w:t>
      </w:r>
      <w:r w:rsidRPr="003B6E7E">
        <w:rPr>
          <w:bCs/>
          <w:lang w:val="es-US"/>
        </w:rPr>
        <w:t xml:space="preserve"> de</w:t>
      </w:r>
      <w:r>
        <w:rPr>
          <w:bCs/>
          <w:lang w:val="es-US"/>
        </w:rPr>
        <w:t xml:space="preserve"> dar</w:t>
      </w:r>
      <w:r w:rsidRPr="003B6E7E">
        <w:rPr>
          <w:bCs/>
          <w:lang w:val="es-US"/>
        </w:rPr>
        <w:t xml:space="preserve"> respuesta nacional para la mejora, garant</w:t>
      </w:r>
      <w:r>
        <w:rPr>
          <w:bCs/>
          <w:lang w:val="es-US"/>
        </w:rPr>
        <w:t>izar</w:t>
      </w:r>
      <w:r w:rsidRPr="003B6E7E">
        <w:rPr>
          <w:bCs/>
          <w:lang w:val="es-US"/>
        </w:rPr>
        <w:t xml:space="preserve"> </w:t>
      </w:r>
      <w:r>
        <w:rPr>
          <w:bCs/>
          <w:lang w:val="es-US"/>
        </w:rPr>
        <w:t>los</w:t>
      </w:r>
      <w:r w:rsidRPr="003B6E7E">
        <w:rPr>
          <w:bCs/>
          <w:lang w:val="es-US"/>
        </w:rPr>
        <w:t xml:space="preserve"> servicios</w:t>
      </w:r>
      <w:r>
        <w:rPr>
          <w:bCs/>
          <w:lang w:val="es-US"/>
        </w:rPr>
        <w:t xml:space="preserve"> de calidad</w:t>
      </w:r>
      <w:r w:rsidRPr="003B6E7E">
        <w:rPr>
          <w:bCs/>
          <w:lang w:val="es-US"/>
        </w:rPr>
        <w:t xml:space="preserve"> y creación de entornos seguros ante situaciones de riesgos en las comunidades que acompaña.</w:t>
      </w:r>
    </w:p>
    <w:p w14:paraId="4AD3E36B" w14:textId="77777777" w:rsidR="00E63925" w:rsidRPr="00566F8B" w:rsidRDefault="00E63925" w:rsidP="00E63925">
      <w:pPr>
        <w:spacing w:line="360" w:lineRule="auto"/>
        <w:jc w:val="both"/>
        <w:rPr>
          <w:bCs/>
          <w:lang w:val="es-US"/>
        </w:rPr>
      </w:pPr>
      <w:r w:rsidRPr="009107A2">
        <w:rPr>
          <w:bCs/>
          <w:lang w:val="es-US"/>
        </w:rPr>
        <w:t xml:space="preserve">En el </w:t>
      </w:r>
      <w:proofErr w:type="spellStart"/>
      <w:r>
        <w:rPr>
          <w:bCs/>
          <w:lang w:val="es-US"/>
        </w:rPr>
        <w:t>Inaipi</w:t>
      </w:r>
      <w:proofErr w:type="spellEnd"/>
      <w:r w:rsidRPr="009107A2">
        <w:rPr>
          <w:bCs/>
          <w:lang w:val="es-US"/>
        </w:rPr>
        <w:t xml:space="preserve"> buscamos la transformación de la comunidad basados en la solidaridad, el bienestar común y el desarrollo de los territorios priorizados por su índice de vulnerabilidad.</w:t>
      </w:r>
    </w:p>
    <w:p w14:paraId="3DC85F8E" w14:textId="77777777" w:rsidR="00E63925" w:rsidRDefault="00E63925" w:rsidP="00E63925">
      <w:pPr>
        <w:spacing w:line="360" w:lineRule="auto"/>
        <w:jc w:val="both"/>
        <w:rPr>
          <w:bCs/>
          <w:lang w:val="es-US"/>
        </w:rPr>
      </w:pPr>
      <w:r>
        <w:rPr>
          <w:bCs/>
          <w:lang w:val="es-US"/>
        </w:rPr>
        <w:t>Desde el Departamento de Participación Comunitaria</w:t>
      </w:r>
      <w:r w:rsidRPr="00566F8B">
        <w:rPr>
          <w:bCs/>
          <w:lang w:val="es-US"/>
        </w:rPr>
        <w:t xml:space="preserve"> </w:t>
      </w:r>
      <w:r>
        <w:rPr>
          <w:bCs/>
          <w:lang w:val="es-US"/>
        </w:rPr>
        <w:t xml:space="preserve">se realizan </w:t>
      </w:r>
      <w:r w:rsidRPr="00566F8B">
        <w:rPr>
          <w:bCs/>
          <w:lang w:val="es-US"/>
        </w:rPr>
        <w:t>acompañamiento</w:t>
      </w:r>
      <w:r>
        <w:rPr>
          <w:bCs/>
          <w:lang w:val="es-US"/>
        </w:rPr>
        <w:t>s</w:t>
      </w:r>
      <w:r w:rsidRPr="00566F8B">
        <w:rPr>
          <w:bCs/>
          <w:lang w:val="es-US"/>
        </w:rPr>
        <w:t xml:space="preserve"> </w:t>
      </w:r>
      <w:r>
        <w:rPr>
          <w:bCs/>
          <w:lang w:val="es-US"/>
        </w:rPr>
        <w:t>a</w:t>
      </w:r>
      <w:r w:rsidRPr="00566F8B">
        <w:rPr>
          <w:bCs/>
          <w:lang w:val="es-US"/>
        </w:rPr>
        <w:t xml:space="preserve"> las comunidades más necesitadas; promoviendo la inclusión social y el bienestar de los niños, niñas, y sus familias.</w:t>
      </w:r>
    </w:p>
    <w:p w14:paraId="4B06A2B4" w14:textId="77777777" w:rsidR="00E63925" w:rsidRPr="008D2A77" w:rsidRDefault="00E63925" w:rsidP="00E63925">
      <w:pPr>
        <w:spacing w:line="360" w:lineRule="auto"/>
        <w:jc w:val="both"/>
        <w:rPr>
          <w:b/>
          <w:lang w:val="es-US"/>
        </w:rPr>
      </w:pPr>
      <w:r w:rsidRPr="008D2A77">
        <w:rPr>
          <w:b/>
          <w:lang w:val="es-US"/>
        </w:rPr>
        <w:t xml:space="preserve">Comunidades </w:t>
      </w:r>
      <w:r>
        <w:rPr>
          <w:b/>
          <w:lang w:val="es-US"/>
        </w:rPr>
        <w:t>s</w:t>
      </w:r>
      <w:r w:rsidRPr="008D2A77">
        <w:rPr>
          <w:b/>
          <w:lang w:val="es-US"/>
        </w:rPr>
        <w:t xml:space="preserve">ensibilizadas, </w:t>
      </w:r>
      <w:r>
        <w:rPr>
          <w:b/>
          <w:lang w:val="es-US"/>
        </w:rPr>
        <w:t>m</w:t>
      </w:r>
      <w:r w:rsidRPr="008D2A77">
        <w:rPr>
          <w:b/>
          <w:lang w:val="es-US"/>
        </w:rPr>
        <w:t xml:space="preserve">ovilizadas y </w:t>
      </w:r>
      <w:r>
        <w:rPr>
          <w:b/>
          <w:lang w:val="es-US"/>
        </w:rPr>
        <w:t>e</w:t>
      </w:r>
      <w:r w:rsidRPr="008D2A77">
        <w:rPr>
          <w:b/>
          <w:lang w:val="es-US"/>
        </w:rPr>
        <w:t>mpoderadas</w:t>
      </w:r>
    </w:p>
    <w:p w14:paraId="589C9E3E" w14:textId="77777777" w:rsidR="00E63925" w:rsidRPr="009107A2" w:rsidRDefault="00E63925" w:rsidP="00E63925">
      <w:pPr>
        <w:pStyle w:val="Prrafodelista"/>
        <w:numPr>
          <w:ilvl w:val="0"/>
          <w:numId w:val="11"/>
        </w:numPr>
        <w:spacing w:after="0" w:line="360" w:lineRule="auto"/>
        <w:jc w:val="both"/>
        <w:rPr>
          <w:bCs/>
          <w:lang w:val="es-US"/>
        </w:rPr>
      </w:pPr>
      <w:r w:rsidRPr="009107A2">
        <w:rPr>
          <w:bCs/>
          <w:lang w:val="es-US"/>
        </w:rPr>
        <w:t xml:space="preserve">Ejecutado el plan de acción para la sensibilización de las comunidades sobre los factores de riesgos para el desarrollo de </w:t>
      </w:r>
      <w:proofErr w:type="gramStart"/>
      <w:r w:rsidRPr="009107A2">
        <w:rPr>
          <w:bCs/>
          <w:lang w:val="es-US"/>
        </w:rPr>
        <w:t>los niños y niñas</w:t>
      </w:r>
      <w:proofErr w:type="gramEnd"/>
      <w:r w:rsidRPr="009107A2">
        <w:rPr>
          <w:bCs/>
          <w:lang w:val="es-US"/>
        </w:rPr>
        <w:t>.</w:t>
      </w:r>
    </w:p>
    <w:p w14:paraId="0B6F9BF9" w14:textId="77777777" w:rsidR="00E63925" w:rsidRPr="008D2A77" w:rsidRDefault="00E63925" w:rsidP="00E63925">
      <w:pPr>
        <w:pStyle w:val="Prrafodelista"/>
        <w:numPr>
          <w:ilvl w:val="0"/>
          <w:numId w:val="11"/>
        </w:numPr>
        <w:spacing w:after="0" w:line="360" w:lineRule="auto"/>
        <w:jc w:val="both"/>
        <w:rPr>
          <w:bCs/>
          <w:lang w:val="es-US"/>
        </w:rPr>
      </w:pPr>
      <w:r w:rsidRPr="008D2A77">
        <w:rPr>
          <w:bCs/>
          <w:lang w:val="es-US"/>
        </w:rPr>
        <w:t>capacitaci</w:t>
      </w:r>
      <w:r>
        <w:rPr>
          <w:bCs/>
          <w:lang w:val="es-US"/>
        </w:rPr>
        <w:t>ón al personal</w:t>
      </w:r>
      <w:r w:rsidRPr="008D2A77">
        <w:rPr>
          <w:bCs/>
          <w:lang w:val="es-US"/>
        </w:rPr>
        <w:t xml:space="preserve"> para el acompañamiento en la intervención de factores de riesgo en la comunidad.</w:t>
      </w:r>
    </w:p>
    <w:p w14:paraId="1ED5636A" w14:textId="2FEB0A62" w:rsidR="00E63925" w:rsidRPr="00B84457" w:rsidRDefault="00E63925" w:rsidP="00E63925">
      <w:pPr>
        <w:pStyle w:val="Prrafodelista"/>
        <w:numPr>
          <w:ilvl w:val="0"/>
          <w:numId w:val="11"/>
        </w:numPr>
        <w:spacing w:after="0" w:line="360" w:lineRule="auto"/>
        <w:jc w:val="both"/>
        <w:rPr>
          <w:bCs/>
          <w:lang w:val="es-US"/>
        </w:rPr>
      </w:pPr>
      <w:r w:rsidRPr="008D2A77">
        <w:rPr>
          <w:bCs/>
          <w:lang w:val="es-US"/>
        </w:rPr>
        <w:t>Taller de Movilización C</w:t>
      </w:r>
      <w:r w:rsidRPr="00AD4EF5">
        <w:rPr>
          <w:bCs/>
          <w:lang w:val="es-US"/>
        </w:rPr>
        <w:t>omunitari</w:t>
      </w:r>
      <w:r w:rsidRPr="008D2A77">
        <w:rPr>
          <w:bCs/>
          <w:lang w:val="es-US"/>
        </w:rPr>
        <w:t>a dirigido a las estructuras de base</w:t>
      </w:r>
      <w:r>
        <w:rPr>
          <w:bCs/>
          <w:lang w:val="es-US"/>
        </w:rPr>
        <w:t xml:space="preserve"> y t</w:t>
      </w:r>
      <w:r w:rsidRPr="008E360D">
        <w:rPr>
          <w:bCs/>
          <w:lang w:val="es-US"/>
        </w:rPr>
        <w:t xml:space="preserve">aller de </w:t>
      </w:r>
      <w:r>
        <w:rPr>
          <w:bCs/>
          <w:lang w:val="es-US"/>
        </w:rPr>
        <w:t>m</w:t>
      </w:r>
      <w:r w:rsidRPr="008E360D">
        <w:rPr>
          <w:bCs/>
          <w:lang w:val="es-US"/>
        </w:rPr>
        <w:t xml:space="preserve">ovilización </w:t>
      </w:r>
      <w:r>
        <w:rPr>
          <w:bCs/>
          <w:lang w:val="es-US"/>
        </w:rPr>
        <w:t>c</w:t>
      </w:r>
      <w:r w:rsidRPr="008E360D">
        <w:rPr>
          <w:bCs/>
          <w:lang w:val="es-US"/>
        </w:rPr>
        <w:t>omunitario dirigido a los colaboradores.</w:t>
      </w:r>
    </w:p>
    <w:p w14:paraId="7B53A3FC" w14:textId="77777777" w:rsidR="00E63925" w:rsidRPr="00935129" w:rsidRDefault="00E63925" w:rsidP="00E63925">
      <w:pPr>
        <w:pStyle w:val="Prrafodelista"/>
        <w:spacing w:after="0" w:line="360" w:lineRule="auto"/>
        <w:jc w:val="both"/>
        <w:rPr>
          <w:bCs/>
          <w:sz w:val="10"/>
          <w:szCs w:val="10"/>
          <w:lang w:val="es-US"/>
        </w:rPr>
      </w:pPr>
    </w:p>
    <w:p w14:paraId="52C6E984" w14:textId="77777777" w:rsidR="00E63925" w:rsidRPr="00B44777" w:rsidRDefault="00E63925" w:rsidP="00E63925">
      <w:pPr>
        <w:spacing w:line="360" w:lineRule="auto"/>
        <w:jc w:val="both"/>
        <w:rPr>
          <w:bCs/>
          <w:lang w:val="es-US"/>
        </w:rPr>
      </w:pPr>
      <w:r w:rsidRPr="00B44777">
        <w:rPr>
          <w:bCs/>
          <w:lang w:val="es-US"/>
        </w:rPr>
        <w:t xml:space="preserve">Durante </w:t>
      </w:r>
      <w:r w:rsidRPr="00935129">
        <w:rPr>
          <w:bCs/>
          <w:lang w:val="es-US"/>
        </w:rPr>
        <w:t xml:space="preserve">el periodo enero-diciembre </w:t>
      </w:r>
      <w:r>
        <w:rPr>
          <w:bCs/>
          <w:lang w:val="es-US"/>
        </w:rPr>
        <w:t>del año 2022</w:t>
      </w:r>
      <w:r w:rsidRPr="00B44777">
        <w:rPr>
          <w:bCs/>
          <w:lang w:val="es-US"/>
        </w:rPr>
        <w:t xml:space="preserve"> se empleó un proceso de acompañamiento a las comunidades programadas</w:t>
      </w:r>
      <w:r>
        <w:rPr>
          <w:bCs/>
          <w:lang w:val="es-US"/>
        </w:rPr>
        <w:t xml:space="preserve"> y</w:t>
      </w:r>
      <w:r w:rsidRPr="00B44777">
        <w:rPr>
          <w:bCs/>
          <w:lang w:val="es-US"/>
        </w:rPr>
        <w:t xml:space="preserve"> para el impacto de </w:t>
      </w:r>
      <w:r>
        <w:rPr>
          <w:bCs/>
          <w:lang w:val="es-US"/>
        </w:rPr>
        <w:t>estas, se estableció un</w:t>
      </w:r>
      <w:r w:rsidRPr="00B44777">
        <w:rPr>
          <w:bCs/>
          <w:lang w:val="es-US"/>
        </w:rPr>
        <w:t xml:space="preserve"> esquema</w:t>
      </w:r>
      <w:r>
        <w:rPr>
          <w:bCs/>
          <w:lang w:val="es-US"/>
        </w:rPr>
        <w:t xml:space="preserve"> </w:t>
      </w:r>
      <w:r w:rsidRPr="00B44777">
        <w:rPr>
          <w:bCs/>
          <w:lang w:val="es-US"/>
        </w:rPr>
        <w:t xml:space="preserve">la ruta </w:t>
      </w:r>
      <w:r>
        <w:rPr>
          <w:bCs/>
          <w:lang w:val="es-US"/>
        </w:rPr>
        <w:t xml:space="preserve">el cual consistió en: </w:t>
      </w:r>
    </w:p>
    <w:p w14:paraId="33F9473E" w14:textId="77777777" w:rsidR="00E63925" w:rsidRPr="00B44777" w:rsidRDefault="00E63925" w:rsidP="00E63925">
      <w:pPr>
        <w:spacing w:line="360" w:lineRule="auto"/>
        <w:jc w:val="both"/>
        <w:rPr>
          <w:bCs/>
          <w:lang w:val="es-US"/>
        </w:rPr>
      </w:pPr>
      <w:r w:rsidRPr="00AD4EF5">
        <w:rPr>
          <w:rFonts w:asciiTheme="majorHAnsi" w:hAnsiTheme="majorHAnsi" w:cstheme="majorHAnsi"/>
          <w:noProof/>
          <w:lang w:val="es-DO" w:eastAsia="es-DO"/>
        </w:rPr>
        <w:lastRenderedPageBreak/>
        <w:drawing>
          <wp:anchor distT="0" distB="0" distL="114300" distR="114300" simplePos="0" relativeHeight="251793408" behindDoc="1" locked="0" layoutInCell="1" allowOverlap="1" wp14:anchorId="24343018" wp14:editId="0125BCA6">
            <wp:simplePos x="0" y="0"/>
            <wp:positionH relativeFrom="margin">
              <wp:posOffset>0</wp:posOffset>
            </wp:positionH>
            <wp:positionV relativeFrom="paragraph">
              <wp:posOffset>57150</wp:posOffset>
            </wp:positionV>
            <wp:extent cx="4651131" cy="3566747"/>
            <wp:effectExtent l="0" t="57150" r="0" b="53340"/>
            <wp:wrapNone/>
            <wp:docPr id="2133366305" name="Diagrama 213336630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p>
    <w:p w14:paraId="7D2EEAA3" w14:textId="77777777" w:rsidR="00E63925" w:rsidRPr="00B44777" w:rsidRDefault="00E63925" w:rsidP="00E63925">
      <w:pPr>
        <w:spacing w:line="360" w:lineRule="auto"/>
        <w:jc w:val="both"/>
        <w:rPr>
          <w:bCs/>
          <w:lang w:val="es-US"/>
        </w:rPr>
      </w:pPr>
    </w:p>
    <w:p w14:paraId="0BEC7C9C" w14:textId="77777777" w:rsidR="00E63925" w:rsidRPr="00B44777" w:rsidRDefault="00E63925" w:rsidP="00E63925">
      <w:pPr>
        <w:spacing w:line="360" w:lineRule="auto"/>
        <w:jc w:val="both"/>
        <w:rPr>
          <w:bCs/>
          <w:lang w:val="es-US"/>
        </w:rPr>
      </w:pPr>
    </w:p>
    <w:p w14:paraId="0A7516DC" w14:textId="77777777" w:rsidR="00E63925" w:rsidRDefault="00E63925" w:rsidP="00E63925">
      <w:pPr>
        <w:spacing w:line="360" w:lineRule="auto"/>
        <w:jc w:val="both"/>
        <w:rPr>
          <w:bCs/>
          <w:lang w:val="es-US"/>
        </w:rPr>
      </w:pPr>
    </w:p>
    <w:p w14:paraId="48FAB383" w14:textId="77777777" w:rsidR="00E63925" w:rsidRDefault="00E63925" w:rsidP="00E63925">
      <w:pPr>
        <w:spacing w:line="360" w:lineRule="auto"/>
        <w:jc w:val="both"/>
        <w:rPr>
          <w:bCs/>
          <w:lang w:val="es-US"/>
        </w:rPr>
      </w:pPr>
    </w:p>
    <w:p w14:paraId="54C58E44" w14:textId="77777777" w:rsidR="00E63925" w:rsidRDefault="00E63925" w:rsidP="00E63925">
      <w:pPr>
        <w:spacing w:line="360" w:lineRule="auto"/>
        <w:jc w:val="both"/>
        <w:rPr>
          <w:bCs/>
          <w:lang w:val="es-US"/>
        </w:rPr>
      </w:pPr>
    </w:p>
    <w:p w14:paraId="39EFB333" w14:textId="77777777" w:rsidR="00E63925" w:rsidRDefault="00E63925" w:rsidP="00E63925">
      <w:pPr>
        <w:spacing w:line="360" w:lineRule="auto"/>
        <w:jc w:val="both"/>
        <w:rPr>
          <w:bCs/>
          <w:lang w:val="es-US"/>
        </w:rPr>
      </w:pPr>
    </w:p>
    <w:p w14:paraId="3BBA85F7" w14:textId="77777777" w:rsidR="00E63925" w:rsidRDefault="00E63925" w:rsidP="00E63925">
      <w:pPr>
        <w:spacing w:line="360" w:lineRule="auto"/>
        <w:jc w:val="both"/>
        <w:rPr>
          <w:bCs/>
          <w:lang w:val="es-US"/>
        </w:rPr>
      </w:pPr>
    </w:p>
    <w:p w14:paraId="7DB237C8" w14:textId="77777777" w:rsidR="00E63925" w:rsidRPr="00B44777" w:rsidRDefault="00E63925" w:rsidP="00E63925">
      <w:pPr>
        <w:spacing w:line="360" w:lineRule="auto"/>
        <w:jc w:val="both"/>
        <w:rPr>
          <w:bCs/>
          <w:lang w:val="es-US"/>
        </w:rPr>
      </w:pPr>
    </w:p>
    <w:p w14:paraId="3912F8CE" w14:textId="77777777" w:rsidR="00E63925" w:rsidRDefault="00E63925" w:rsidP="00E63925">
      <w:pPr>
        <w:spacing w:line="360" w:lineRule="auto"/>
        <w:jc w:val="both"/>
        <w:rPr>
          <w:bCs/>
          <w:lang w:val="es-US"/>
        </w:rPr>
      </w:pPr>
    </w:p>
    <w:p w14:paraId="27DFC823" w14:textId="77777777" w:rsidR="00E63925" w:rsidRDefault="00E63925" w:rsidP="00E63925">
      <w:pPr>
        <w:spacing w:line="360" w:lineRule="auto"/>
        <w:jc w:val="both"/>
        <w:rPr>
          <w:bCs/>
          <w:lang w:val="es-US"/>
        </w:rPr>
      </w:pPr>
    </w:p>
    <w:p w14:paraId="4F0D9D43" w14:textId="77777777" w:rsidR="00E63925" w:rsidRPr="00B44777" w:rsidRDefault="00E63925" w:rsidP="00E63925">
      <w:pPr>
        <w:spacing w:line="360" w:lineRule="auto"/>
        <w:jc w:val="both"/>
        <w:rPr>
          <w:bCs/>
          <w:lang w:val="es-US"/>
        </w:rPr>
      </w:pPr>
      <w:r w:rsidRPr="00B44777">
        <w:rPr>
          <w:bCs/>
          <w:lang w:val="es-US"/>
        </w:rPr>
        <w:t xml:space="preserve">El Plan Operativo Anual 2022 de igual manera, tiene como objetivo aumentar el acompañamiento a las comunidades para garantizar un entorno seguro y de protección en 70 comunidades programadas. </w:t>
      </w:r>
    </w:p>
    <w:p w14:paraId="1B2EBFDE" w14:textId="4393569E" w:rsidR="00E63925" w:rsidRDefault="00F56AB0" w:rsidP="00E63925">
      <w:pPr>
        <w:spacing w:line="360" w:lineRule="auto"/>
        <w:jc w:val="both"/>
        <w:rPr>
          <w:bCs/>
          <w:lang w:val="es-US"/>
        </w:rPr>
      </w:pPr>
      <w:r>
        <w:rPr>
          <w:bCs/>
          <w:lang w:val="es-US"/>
        </w:rPr>
        <w:t>Al cuarto</w:t>
      </w:r>
      <w:r w:rsidR="00E63925">
        <w:rPr>
          <w:bCs/>
          <w:lang w:val="es-US"/>
        </w:rPr>
        <w:t xml:space="preserve"> trimestre d</w:t>
      </w:r>
      <w:r w:rsidR="00E63925" w:rsidRPr="00B44777">
        <w:rPr>
          <w:bCs/>
          <w:lang w:val="es-US"/>
        </w:rPr>
        <w:t xml:space="preserve">el año 2022, se acompañó 65 comunidades de las 70 programadas para un 93% de ejecución, beneficiando a 13,620 familias, lo que permitió impactar los entornos donde conviven </w:t>
      </w:r>
      <w:proofErr w:type="gramStart"/>
      <w:r w:rsidR="00E63925" w:rsidRPr="00B44777">
        <w:rPr>
          <w:bCs/>
          <w:lang w:val="es-US"/>
        </w:rPr>
        <w:t>los niños y niñas</w:t>
      </w:r>
      <w:proofErr w:type="gramEnd"/>
      <w:r w:rsidR="00E63925" w:rsidRPr="00B44777">
        <w:rPr>
          <w:bCs/>
          <w:lang w:val="es-US"/>
        </w:rPr>
        <w:t xml:space="preserve"> en la comunidad (centros de atención </w:t>
      </w:r>
      <w:proofErr w:type="spellStart"/>
      <w:r w:rsidR="00E63925">
        <w:rPr>
          <w:bCs/>
          <w:lang w:val="es-US"/>
        </w:rPr>
        <w:t>Caipi</w:t>
      </w:r>
      <w:proofErr w:type="spellEnd"/>
      <w:r w:rsidR="00E63925" w:rsidRPr="00B44777">
        <w:rPr>
          <w:bCs/>
          <w:lang w:val="es-US"/>
        </w:rPr>
        <w:t xml:space="preserve"> y CAFI, hogar, parques, barrios).</w:t>
      </w:r>
    </w:p>
    <w:p w14:paraId="6B835EDE" w14:textId="77777777" w:rsidR="00E63925" w:rsidRDefault="00E63925" w:rsidP="00E63925">
      <w:pPr>
        <w:spacing w:after="0" w:line="360" w:lineRule="auto"/>
        <w:jc w:val="both"/>
        <w:rPr>
          <w:b/>
          <w:lang w:val="es-US"/>
        </w:rPr>
      </w:pPr>
      <w:r>
        <w:rPr>
          <w:b/>
          <w:lang w:val="es-US"/>
        </w:rPr>
        <w:t>T</w:t>
      </w:r>
      <w:r w:rsidRPr="00127142">
        <w:rPr>
          <w:b/>
          <w:lang w:val="es-US"/>
        </w:rPr>
        <w:t>abla</w:t>
      </w:r>
      <w:r>
        <w:rPr>
          <w:b/>
          <w:lang w:val="es-US"/>
        </w:rPr>
        <w:t xml:space="preserve"> 3:</w:t>
      </w:r>
      <w:r w:rsidRPr="00127142">
        <w:rPr>
          <w:b/>
          <w:lang w:val="es-US"/>
        </w:rPr>
        <w:t xml:space="preserve"> </w:t>
      </w:r>
      <w:r>
        <w:rPr>
          <w:b/>
          <w:lang w:val="es-US"/>
        </w:rPr>
        <w:t>C</w:t>
      </w:r>
      <w:r w:rsidRPr="00127142">
        <w:rPr>
          <w:b/>
          <w:lang w:val="es-US"/>
        </w:rPr>
        <w:t>omunidades acompañadas</w:t>
      </w:r>
    </w:p>
    <w:tbl>
      <w:tblPr>
        <w:tblW w:w="8084" w:type="dxa"/>
        <w:tblBorders>
          <w:top w:val="single" w:sz="6" w:space="0" w:color="767171"/>
          <w:left w:val="single" w:sz="6" w:space="0" w:color="767171"/>
          <w:bottom w:val="single" w:sz="6" w:space="0" w:color="767171"/>
          <w:right w:val="single" w:sz="6" w:space="0" w:color="767171"/>
          <w:insideH w:val="single" w:sz="6" w:space="0" w:color="767171"/>
          <w:insideV w:val="single" w:sz="6" w:space="0" w:color="767171"/>
        </w:tblBorders>
        <w:tblCellMar>
          <w:left w:w="0" w:type="dxa"/>
          <w:right w:w="0" w:type="dxa"/>
        </w:tblCellMar>
        <w:tblLook w:val="04A0" w:firstRow="1" w:lastRow="0" w:firstColumn="1" w:lastColumn="0" w:noHBand="0" w:noVBand="1"/>
      </w:tblPr>
      <w:tblGrid>
        <w:gridCol w:w="2260"/>
        <w:gridCol w:w="2155"/>
        <w:gridCol w:w="1531"/>
        <w:gridCol w:w="2138"/>
      </w:tblGrid>
      <w:tr w:rsidR="00E63925" w:rsidRPr="00A2502C" w14:paraId="109BE2F4" w14:textId="77777777" w:rsidTr="00E63925">
        <w:trPr>
          <w:trHeight w:val="630"/>
          <w:tblHeader/>
        </w:trPr>
        <w:tc>
          <w:tcPr>
            <w:tcW w:w="2260" w:type="dxa"/>
            <w:shd w:val="clear" w:color="auto" w:fill="002060"/>
            <w:vAlign w:val="center"/>
            <w:hideMark/>
          </w:tcPr>
          <w:p w14:paraId="29DB65D5" w14:textId="77777777" w:rsidR="00E63925" w:rsidRPr="00EB5395" w:rsidRDefault="00E63925" w:rsidP="00E63925">
            <w:pPr>
              <w:spacing w:after="0"/>
              <w:jc w:val="center"/>
              <w:textAlignment w:val="baseline"/>
              <w:rPr>
                <w:rFonts w:ascii="Segoe UI" w:eastAsia="Times New Roman" w:hAnsi="Segoe UI" w:cs="Segoe UI"/>
                <w:color w:val="D0CECE" w:themeColor="background2" w:themeShade="E6"/>
                <w:spacing w:val="0"/>
                <w:sz w:val="18"/>
                <w:szCs w:val="18"/>
                <w:lang w:val="es-ES" w:eastAsia="es-DO"/>
              </w:rPr>
            </w:pPr>
            <w:r w:rsidRPr="00EB5395">
              <w:rPr>
                <w:rFonts w:eastAsia="Times New Roman"/>
                <w:b/>
                <w:bCs/>
                <w:color w:val="D0CECE" w:themeColor="background2" w:themeShade="E6"/>
                <w:spacing w:val="0"/>
                <w:lang w:val="es-ES" w:eastAsia="es-DO"/>
              </w:rPr>
              <w:t>Comunidades impactadas </w:t>
            </w:r>
            <w:r w:rsidRPr="00EB5395">
              <w:rPr>
                <w:rFonts w:eastAsia="Times New Roman"/>
                <w:color w:val="D0CECE" w:themeColor="background2" w:themeShade="E6"/>
                <w:spacing w:val="0"/>
                <w:lang w:val="es-ES" w:eastAsia="es-DO"/>
              </w:rPr>
              <w:t> </w:t>
            </w:r>
          </w:p>
        </w:tc>
        <w:tc>
          <w:tcPr>
            <w:tcW w:w="2155" w:type="dxa"/>
            <w:shd w:val="clear" w:color="auto" w:fill="002060"/>
            <w:vAlign w:val="center"/>
            <w:hideMark/>
          </w:tcPr>
          <w:p w14:paraId="60DE6788" w14:textId="77777777" w:rsidR="00E63925" w:rsidRPr="00EB5395" w:rsidRDefault="00E63925" w:rsidP="00E63925">
            <w:pPr>
              <w:spacing w:after="0"/>
              <w:jc w:val="center"/>
              <w:textAlignment w:val="baseline"/>
              <w:rPr>
                <w:rFonts w:ascii="Segoe UI" w:eastAsia="Times New Roman" w:hAnsi="Segoe UI" w:cs="Segoe UI"/>
                <w:color w:val="D0CECE" w:themeColor="background2" w:themeShade="E6"/>
                <w:spacing w:val="0"/>
                <w:sz w:val="18"/>
                <w:szCs w:val="18"/>
                <w:lang w:val="es-ES" w:eastAsia="es-DO"/>
              </w:rPr>
            </w:pPr>
            <w:r w:rsidRPr="00EB5395">
              <w:rPr>
                <w:rFonts w:eastAsia="Times New Roman"/>
                <w:b/>
                <w:bCs/>
                <w:color w:val="D0CECE" w:themeColor="background2" w:themeShade="E6"/>
                <w:spacing w:val="0"/>
                <w:lang w:val="es-ES" w:eastAsia="es-DO"/>
              </w:rPr>
              <w:t>Centros de Referencia </w:t>
            </w:r>
            <w:r w:rsidRPr="00EB5395">
              <w:rPr>
                <w:rFonts w:eastAsia="Times New Roman"/>
                <w:color w:val="D0CECE" w:themeColor="background2" w:themeShade="E6"/>
                <w:spacing w:val="0"/>
                <w:lang w:val="es-ES" w:eastAsia="es-DO"/>
              </w:rPr>
              <w:t> </w:t>
            </w:r>
          </w:p>
        </w:tc>
        <w:tc>
          <w:tcPr>
            <w:tcW w:w="1531" w:type="dxa"/>
            <w:shd w:val="clear" w:color="auto" w:fill="002060"/>
            <w:vAlign w:val="center"/>
            <w:hideMark/>
          </w:tcPr>
          <w:p w14:paraId="4F36AD5D" w14:textId="77777777" w:rsidR="00E63925" w:rsidRPr="00EB5395" w:rsidRDefault="00E63925" w:rsidP="00E63925">
            <w:pPr>
              <w:spacing w:after="0"/>
              <w:jc w:val="center"/>
              <w:textAlignment w:val="baseline"/>
              <w:rPr>
                <w:rFonts w:ascii="Segoe UI" w:eastAsia="Times New Roman" w:hAnsi="Segoe UI" w:cs="Segoe UI"/>
                <w:color w:val="D0CECE" w:themeColor="background2" w:themeShade="E6"/>
                <w:spacing w:val="0"/>
                <w:sz w:val="18"/>
                <w:szCs w:val="18"/>
                <w:lang w:val="es-ES" w:eastAsia="es-DO"/>
              </w:rPr>
            </w:pPr>
            <w:r w:rsidRPr="00EB5395">
              <w:rPr>
                <w:rFonts w:eastAsia="Times New Roman"/>
                <w:b/>
                <w:bCs/>
                <w:color w:val="D0CECE" w:themeColor="background2" w:themeShade="E6"/>
                <w:spacing w:val="0"/>
                <w:lang w:val="es-ES" w:eastAsia="es-DO"/>
              </w:rPr>
              <w:t>Región </w:t>
            </w:r>
            <w:r w:rsidRPr="00EB5395">
              <w:rPr>
                <w:rFonts w:eastAsia="Times New Roman"/>
                <w:color w:val="D0CECE" w:themeColor="background2" w:themeShade="E6"/>
                <w:spacing w:val="0"/>
                <w:lang w:val="es-ES" w:eastAsia="es-DO"/>
              </w:rPr>
              <w:t> </w:t>
            </w:r>
          </w:p>
        </w:tc>
        <w:tc>
          <w:tcPr>
            <w:tcW w:w="2138" w:type="dxa"/>
            <w:shd w:val="clear" w:color="auto" w:fill="002060"/>
            <w:vAlign w:val="center"/>
            <w:hideMark/>
          </w:tcPr>
          <w:p w14:paraId="7FA5A445" w14:textId="77777777" w:rsidR="00E63925" w:rsidRPr="00EB5395" w:rsidRDefault="00E63925" w:rsidP="00E63925">
            <w:pPr>
              <w:spacing w:after="0"/>
              <w:jc w:val="center"/>
              <w:textAlignment w:val="baseline"/>
              <w:rPr>
                <w:rFonts w:ascii="Segoe UI" w:eastAsia="Times New Roman" w:hAnsi="Segoe UI" w:cs="Segoe UI"/>
                <w:color w:val="D0CECE" w:themeColor="background2" w:themeShade="E6"/>
                <w:spacing w:val="0"/>
                <w:sz w:val="18"/>
                <w:szCs w:val="18"/>
                <w:lang w:val="es-ES" w:eastAsia="es-DO"/>
              </w:rPr>
            </w:pPr>
            <w:r w:rsidRPr="00EB5395">
              <w:rPr>
                <w:rFonts w:eastAsia="Times New Roman"/>
                <w:b/>
                <w:bCs/>
                <w:color w:val="D0CECE" w:themeColor="background2" w:themeShade="E6"/>
                <w:spacing w:val="0"/>
                <w:lang w:val="es-ES" w:eastAsia="es-DO"/>
              </w:rPr>
              <w:t>Municipio </w:t>
            </w:r>
            <w:r w:rsidRPr="00EB5395">
              <w:rPr>
                <w:rFonts w:eastAsia="Times New Roman"/>
                <w:color w:val="D0CECE" w:themeColor="background2" w:themeShade="E6"/>
                <w:spacing w:val="0"/>
                <w:lang w:val="es-ES" w:eastAsia="es-DO"/>
              </w:rPr>
              <w:t> </w:t>
            </w:r>
          </w:p>
        </w:tc>
      </w:tr>
      <w:tr w:rsidR="00E63925" w:rsidRPr="00A2502C" w14:paraId="480A6D45" w14:textId="77777777" w:rsidTr="00E63925">
        <w:trPr>
          <w:trHeight w:val="567"/>
        </w:trPr>
        <w:tc>
          <w:tcPr>
            <w:tcW w:w="2260" w:type="dxa"/>
            <w:shd w:val="clear" w:color="auto" w:fill="auto"/>
            <w:vAlign w:val="center"/>
            <w:hideMark/>
          </w:tcPr>
          <w:p w14:paraId="475E7618"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Sector La Florida  </w:t>
            </w:r>
          </w:p>
        </w:tc>
        <w:tc>
          <w:tcPr>
            <w:tcW w:w="2155" w:type="dxa"/>
            <w:shd w:val="clear" w:color="auto" w:fill="auto"/>
            <w:vAlign w:val="center"/>
            <w:hideMark/>
          </w:tcPr>
          <w:p w14:paraId="0DE54D30"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La Florida  </w:t>
            </w:r>
          </w:p>
        </w:tc>
        <w:tc>
          <w:tcPr>
            <w:tcW w:w="1531" w:type="dxa"/>
            <w:shd w:val="clear" w:color="auto" w:fill="auto"/>
            <w:vAlign w:val="center"/>
            <w:hideMark/>
          </w:tcPr>
          <w:p w14:paraId="30CEF571"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Este</w:t>
            </w:r>
          </w:p>
        </w:tc>
        <w:tc>
          <w:tcPr>
            <w:tcW w:w="2138" w:type="dxa"/>
            <w:shd w:val="clear" w:color="auto" w:fill="auto"/>
            <w:vAlign w:val="center"/>
            <w:hideMark/>
          </w:tcPr>
          <w:p w14:paraId="0EAAC313"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La Altagracia  </w:t>
            </w:r>
          </w:p>
        </w:tc>
      </w:tr>
      <w:tr w:rsidR="00E63925" w:rsidRPr="00A2502C" w14:paraId="319DB175" w14:textId="77777777" w:rsidTr="00E63925">
        <w:trPr>
          <w:trHeight w:val="567"/>
        </w:trPr>
        <w:tc>
          <w:tcPr>
            <w:tcW w:w="2260" w:type="dxa"/>
            <w:shd w:val="clear" w:color="auto" w:fill="auto"/>
            <w:vAlign w:val="center"/>
            <w:hideMark/>
          </w:tcPr>
          <w:p w14:paraId="530EC0D7"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 xml:space="preserve">Sector Villa </w:t>
            </w:r>
            <w:proofErr w:type="spellStart"/>
            <w:r w:rsidRPr="00A2502C">
              <w:rPr>
                <w:rFonts w:eastAsia="Times New Roman"/>
                <w:spacing w:val="0"/>
                <w:lang w:val="es-ES" w:eastAsia="es-DO"/>
              </w:rPr>
              <w:t>Vilorio</w:t>
            </w:r>
            <w:proofErr w:type="spellEnd"/>
            <w:r w:rsidRPr="00A2502C">
              <w:rPr>
                <w:rFonts w:eastAsia="Times New Roman"/>
                <w:spacing w:val="0"/>
                <w:lang w:val="es-ES" w:eastAsia="es-DO"/>
              </w:rPr>
              <w:t>  </w:t>
            </w:r>
          </w:p>
        </w:tc>
        <w:tc>
          <w:tcPr>
            <w:tcW w:w="2155" w:type="dxa"/>
            <w:shd w:val="clear" w:color="auto" w:fill="auto"/>
            <w:vAlign w:val="center"/>
            <w:hideMark/>
          </w:tcPr>
          <w:p w14:paraId="7808CA99"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 xml:space="preserve">CAFI Villa </w:t>
            </w:r>
            <w:proofErr w:type="spellStart"/>
            <w:r w:rsidRPr="00A2502C">
              <w:rPr>
                <w:rFonts w:eastAsia="Times New Roman"/>
                <w:spacing w:val="0"/>
                <w:lang w:val="es-ES" w:eastAsia="es-DO"/>
              </w:rPr>
              <w:t>Vilorio</w:t>
            </w:r>
            <w:proofErr w:type="spellEnd"/>
            <w:r w:rsidRPr="00A2502C">
              <w:rPr>
                <w:rFonts w:eastAsia="Times New Roman"/>
                <w:spacing w:val="0"/>
                <w:lang w:val="es-ES" w:eastAsia="es-DO"/>
              </w:rPr>
              <w:t>  </w:t>
            </w:r>
          </w:p>
        </w:tc>
        <w:tc>
          <w:tcPr>
            <w:tcW w:w="1531" w:type="dxa"/>
            <w:shd w:val="clear" w:color="auto" w:fill="auto"/>
            <w:vAlign w:val="center"/>
            <w:hideMark/>
          </w:tcPr>
          <w:p w14:paraId="04514F44"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Este</w:t>
            </w:r>
          </w:p>
        </w:tc>
        <w:tc>
          <w:tcPr>
            <w:tcW w:w="2138" w:type="dxa"/>
            <w:shd w:val="clear" w:color="auto" w:fill="auto"/>
            <w:vAlign w:val="center"/>
            <w:hideMark/>
          </w:tcPr>
          <w:p w14:paraId="3E5A8499"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Hato Mayor de Rey  </w:t>
            </w:r>
          </w:p>
        </w:tc>
      </w:tr>
      <w:tr w:rsidR="00E63925" w:rsidRPr="00A2502C" w14:paraId="544D056E" w14:textId="77777777" w:rsidTr="00E63925">
        <w:trPr>
          <w:trHeight w:val="567"/>
        </w:trPr>
        <w:tc>
          <w:tcPr>
            <w:tcW w:w="2260" w:type="dxa"/>
            <w:shd w:val="clear" w:color="auto" w:fill="auto"/>
            <w:vAlign w:val="center"/>
            <w:hideMark/>
          </w:tcPr>
          <w:p w14:paraId="09ADA11C"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lastRenderedPageBreak/>
              <w:t>Sector Piedra Linda  </w:t>
            </w:r>
          </w:p>
        </w:tc>
        <w:tc>
          <w:tcPr>
            <w:tcW w:w="2155" w:type="dxa"/>
            <w:shd w:val="clear" w:color="auto" w:fill="auto"/>
            <w:vAlign w:val="center"/>
            <w:hideMark/>
          </w:tcPr>
          <w:p w14:paraId="650A6D36"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Piedra Linda  </w:t>
            </w:r>
          </w:p>
        </w:tc>
        <w:tc>
          <w:tcPr>
            <w:tcW w:w="1531" w:type="dxa"/>
            <w:shd w:val="clear" w:color="auto" w:fill="auto"/>
            <w:vAlign w:val="center"/>
            <w:hideMark/>
          </w:tcPr>
          <w:p w14:paraId="5C0C99BD"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Este</w:t>
            </w:r>
          </w:p>
        </w:tc>
        <w:tc>
          <w:tcPr>
            <w:tcW w:w="2138" w:type="dxa"/>
            <w:shd w:val="clear" w:color="auto" w:fill="auto"/>
            <w:vAlign w:val="center"/>
            <w:hideMark/>
          </w:tcPr>
          <w:p w14:paraId="6A72E1CA"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La Romana  </w:t>
            </w:r>
          </w:p>
        </w:tc>
      </w:tr>
      <w:tr w:rsidR="00E63925" w:rsidRPr="00A2502C" w14:paraId="0DAF7052" w14:textId="77777777" w:rsidTr="00E63925">
        <w:trPr>
          <w:trHeight w:val="567"/>
        </w:trPr>
        <w:tc>
          <w:tcPr>
            <w:tcW w:w="2260" w:type="dxa"/>
            <w:shd w:val="clear" w:color="auto" w:fill="auto"/>
            <w:vAlign w:val="center"/>
            <w:hideMark/>
          </w:tcPr>
          <w:p w14:paraId="29D64140"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Los Hoyitos   </w:t>
            </w:r>
          </w:p>
        </w:tc>
        <w:tc>
          <w:tcPr>
            <w:tcW w:w="2155" w:type="dxa"/>
            <w:shd w:val="clear" w:color="auto" w:fill="auto"/>
            <w:vAlign w:val="center"/>
            <w:hideMark/>
          </w:tcPr>
          <w:p w14:paraId="1B920A7F"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Los Hoyitos   </w:t>
            </w:r>
          </w:p>
        </w:tc>
        <w:tc>
          <w:tcPr>
            <w:tcW w:w="1531" w:type="dxa"/>
            <w:shd w:val="clear" w:color="auto" w:fill="auto"/>
            <w:vAlign w:val="center"/>
            <w:hideMark/>
          </w:tcPr>
          <w:p w14:paraId="4CA9603C"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Este</w:t>
            </w:r>
          </w:p>
        </w:tc>
        <w:tc>
          <w:tcPr>
            <w:tcW w:w="2138" w:type="dxa"/>
            <w:shd w:val="clear" w:color="auto" w:fill="auto"/>
            <w:vAlign w:val="center"/>
            <w:hideMark/>
          </w:tcPr>
          <w:p w14:paraId="18DDBD2F"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EL Seibo   </w:t>
            </w:r>
          </w:p>
        </w:tc>
      </w:tr>
      <w:tr w:rsidR="00E63925" w:rsidRPr="00A2502C" w14:paraId="1E5FD277" w14:textId="77777777" w:rsidTr="00E63925">
        <w:trPr>
          <w:trHeight w:val="567"/>
        </w:trPr>
        <w:tc>
          <w:tcPr>
            <w:tcW w:w="2260" w:type="dxa"/>
            <w:shd w:val="clear" w:color="auto" w:fill="auto"/>
            <w:vAlign w:val="center"/>
            <w:hideMark/>
          </w:tcPr>
          <w:p w14:paraId="1E74AEC4"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Las Piedras   </w:t>
            </w:r>
          </w:p>
        </w:tc>
        <w:tc>
          <w:tcPr>
            <w:tcW w:w="2155" w:type="dxa"/>
            <w:shd w:val="clear" w:color="auto" w:fill="auto"/>
            <w:vAlign w:val="center"/>
            <w:hideMark/>
          </w:tcPr>
          <w:p w14:paraId="7D6158C9"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Pedro Justo Carrión    </w:t>
            </w:r>
          </w:p>
        </w:tc>
        <w:tc>
          <w:tcPr>
            <w:tcW w:w="1531" w:type="dxa"/>
            <w:shd w:val="clear" w:color="auto" w:fill="auto"/>
            <w:vAlign w:val="center"/>
            <w:hideMark/>
          </w:tcPr>
          <w:p w14:paraId="1A981115"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Este</w:t>
            </w:r>
          </w:p>
        </w:tc>
        <w:tc>
          <w:tcPr>
            <w:tcW w:w="2138" w:type="dxa"/>
            <w:shd w:val="clear" w:color="auto" w:fill="auto"/>
            <w:vAlign w:val="center"/>
            <w:hideMark/>
          </w:tcPr>
          <w:p w14:paraId="56D4020F"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 Pedro de Macorís    </w:t>
            </w:r>
          </w:p>
        </w:tc>
      </w:tr>
      <w:tr w:rsidR="00E63925" w:rsidRPr="00A2502C" w14:paraId="2524088B" w14:textId="77777777" w:rsidTr="00E63925">
        <w:trPr>
          <w:trHeight w:val="567"/>
        </w:trPr>
        <w:tc>
          <w:tcPr>
            <w:tcW w:w="2260" w:type="dxa"/>
            <w:shd w:val="clear" w:color="auto" w:fill="auto"/>
            <w:vAlign w:val="center"/>
            <w:hideMark/>
          </w:tcPr>
          <w:p w14:paraId="5D19F0FA"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Barrio Lindo    </w:t>
            </w:r>
          </w:p>
        </w:tc>
        <w:tc>
          <w:tcPr>
            <w:tcW w:w="2155" w:type="dxa"/>
            <w:shd w:val="clear" w:color="auto" w:fill="auto"/>
            <w:vAlign w:val="center"/>
            <w:hideMark/>
          </w:tcPr>
          <w:p w14:paraId="473E872E"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Villa Progreso   </w:t>
            </w:r>
          </w:p>
        </w:tc>
        <w:tc>
          <w:tcPr>
            <w:tcW w:w="1531" w:type="dxa"/>
            <w:shd w:val="clear" w:color="auto" w:fill="auto"/>
            <w:vAlign w:val="center"/>
            <w:hideMark/>
          </w:tcPr>
          <w:p w14:paraId="44D4B9D1"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Este</w:t>
            </w:r>
          </w:p>
        </w:tc>
        <w:tc>
          <w:tcPr>
            <w:tcW w:w="2138" w:type="dxa"/>
            <w:shd w:val="clear" w:color="auto" w:fill="auto"/>
            <w:vAlign w:val="center"/>
            <w:hideMark/>
          </w:tcPr>
          <w:p w14:paraId="2FE9530E"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 Pedro de Macorís  </w:t>
            </w:r>
          </w:p>
        </w:tc>
      </w:tr>
      <w:tr w:rsidR="00E63925" w:rsidRPr="00A2502C" w14:paraId="6081C902" w14:textId="77777777" w:rsidTr="00E63925">
        <w:trPr>
          <w:trHeight w:val="567"/>
        </w:trPr>
        <w:tc>
          <w:tcPr>
            <w:tcW w:w="2260" w:type="dxa"/>
            <w:shd w:val="clear" w:color="auto" w:fill="auto"/>
            <w:vAlign w:val="center"/>
            <w:hideMark/>
          </w:tcPr>
          <w:p w14:paraId="726888C5"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Pica Piedra   </w:t>
            </w:r>
          </w:p>
        </w:tc>
        <w:tc>
          <w:tcPr>
            <w:tcW w:w="2155" w:type="dxa"/>
            <w:shd w:val="clear" w:color="auto" w:fill="auto"/>
            <w:vAlign w:val="center"/>
            <w:hideMark/>
          </w:tcPr>
          <w:p w14:paraId="2F53EA53"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Pica Piedra   </w:t>
            </w:r>
          </w:p>
        </w:tc>
        <w:tc>
          <w:tcPr>
            <w:tcW w:w="1531" w:type="dxa"/>
            <w:shd w:val="clear" w:color="auto" w:fill="auto"/>
            <w:vAlign w:val="center"/>
            <w:hideMark/>
          </w:tcPr>
          <w:p w14:paraId="41513643"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Este</w:t>
            </w:r>
          </w:p>
        </w:tc>
        <w:tc>
          <w:tcPr>
            <w:tcW w:w="2138" w:type="dxa"/>
            <w:shd w:val="clear" w:color="auto" w:fill="auto"/>
            <w:vAlign w:val="center"/>
            <w:hideMark/>
          </w:tcPr>
          <w:p w14:paraId="639B8673"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Romana   </w:t>
            </w:r>
          </w:p>
        </w:tc>
      </w:tr>
      <w:tr w:rsidR="00E63925" w:rsidRPr="00A2502C" w14:paraId="5F96314D" w14:textId="77777777" w:rsidTr="00E63925">
        <w:trPr>
          <w:trHeight w:val="567"/>
        </w:trPr>
        <w:tc>
          <w:tcPr>
            <w:tcW w:w="2260" w:type="dxa"/>
            <w:shd w:val="clear" w:color="auto" w:fill="auto"/>
            <w:vAlign w:val="center"/>
            <w:hideMark/>
          </w:tcPr>
          <w:p w14:paraId="6E094CC2"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proofErr w:type="spellStart"/>
            <w:r w:rsidRPr="00A2502C">
              <w:rPr>
                <w:rFonts w:eastAsia="Times New Roman"/>
                <w:spacing w:val="0"/>
                <w:lang w:val="es-ES" w:eastAsia="es-DO"/>
              </w:rPr>
              <w:t>Guaymate</w:t>
            </w:r>
            <w:proofErr w:type="spellEnd"/>
            <w:r w:rsidRPr="00A2502C">
              <w:rPr>
                <w:rFonts w:eastAsia="Times New Roman"/>
                <w:spacing w:val="0"/>
                <w:lang w:val="es-ES" w:eastAsia="es-DO"/>
              </w:rPr>
              <w:t xml:space="preserve">   </w:t>
            </w:r>
          </w:p>
        </w:tc>
        <w:tc>
          <w:tcPr>
            <w:tcW w:w="2155" w:type="dxa"/>
            <w:shd w:val="clear" w:color="auto" w:fill="auto"/>
            <w:vAlign w:val="center"/>
            <w:hideMark/>
          </w:tcPr>
          <w:p w14:paraId="75D2920E"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Pueblo Nuevo  </w:t>
            </w:r>
          </w:p>
        </w:tc>
        <w:tc>
          <w:tcPr>
            <w:tcW w:w="1531" w:type="dxa"/>
            <w:shd w:val="clear" w:color="auto" w:fill="auto"/>
            <w:vAlign w:val="center"/>
            <w:hideMark/>
          </w:tcPr>
          <w:p w14:paraId="2A3A0C5D"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Este</w:t>
            </w:r>
          </w:p>
        </w:tc>
        <w:tc>
          <w:tcPr>
            <w:tcW w:w="2138" w:type="dxa"/>
            <w:shd w:val="clear" w:color="auto" w:fill="auto"/>
            <w:vAlign w:val="center"/>
            <w:hideMark/>
          </w:tcPr>
          <w:p w14:paraId="0FF90735"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proofErr w:type="spellStart"/>
            <w:r w:rsidRPr="00A2502C">
              <w:rPr>
                <w:rFonts w:eastAsia="Times New Roman"/>
                <w:spacing w:val="0"/>
                <w:lang w:val="es-ES" w:eastAsia="es-DO"/>
              </w:rPr>
              <w:t>Guaymate</w:t>
            </w:r>
            <w:proofErr w:type="spellEnd"/>
            <w:r w:rsidRPr="00A2502C">
              <w:rPr>
                <w:rFonts w:eastAsia="Times New Roman"/>
                <w:spacing w:val="0"/>
                <w:lang w:val="es-ES" w:eastAsia="es-DO"/>
              </w:rPr>
              <w:t>  </w:t>
            </w:r>
          </w:p>
        </w:tc>
      </w:tr>
      <w:tr w:rsidR="00E63925" w:rsidRPr="00A2502C" w14:paraId="02F0F62A" w14:textId="77777777" w:rsidTr="00E63925">
        <w:trPr>
          <w:trHeight w:val="567"/>
        </w:trPr>
        <w:tc>
          <w:tcPr>
            <w:tcW w:w="2260" w:type="dxa"/>
            <w:shd w:val="clear" w:color="auto" w:fill="auto"/>
            <w:vAlign w:val="center"/>
            <w:hideMark/>
          </w:tcPr>
          <w:p w14:paraId="1FEE47E4"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Verón   </w:t>
            </w:r>
          </w:p>
        </w:tc>
        <w:tc>
          <w:tcPr>
            <w:tcW w:w="2155" w:type="dxa"/>
            <w:shd w:val="clear" w:color="auto" w:fill="auto"/>
            <w:vAlign w:val="center"/>
            <w:hideMark/>
          </w:tcPr>
          <w:p w14:paraId="1348C568"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Cristinita  </w:t>
            </w:r>
          </w:p>
        </w:tc>
        <w:tc>
          <w:tcPr>
            <w:tcW w:w="1531" w:type="dxa"/>
            <w:shd w:val="clear" w:color="auto" w:fill="auto"/>
            <w:vAlign w:val="center"/>
            <w:hideMark/>
          </w:tcPr>
          <w:p w14:paraId="69C9D682"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Este</w:t>
            </w:r>
          </w:p>
        </w:tc>
        <w:tc>
          <w:tcPr>
            <w:tcW w:w="2138" w:type="dxa"/>
            <w:shd w:val="clear" w:color="auto" w:fill="auto"/>
            <w:vAlign w:val="center"/>
            <w:hideMark/>
          </w:tcPr>
          <w:p w14:paraId="7F372E1C"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La Altagracia  </w:t>
            </w:r>
          </w:p>
        </w:tc>
      </w:tr>
      <w:tr w:rsidR="00E63925" w:rsidRPr="00A2502C" w14:paraId="0F220170" w14:textId="77777777" w:rsidTr="00E63925">
        <w:trPr>
          <w:trHeight w:val="567"/>
        </w:trPr>
        <w:tc>
          <w:tcPr>
            <w:tcW w:w="2260" w:type="dxa"/>
            <w:shd w:val="clear" w:color="auto" w:fill="auto"/>
            <w:vAlign w:val="center"/>
            <w:hideMark/>
          </w:tcPr>
          <w:p w14:paraId="712064D3"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Sávica    </w:t>
            </w:r>
          </w:p>
        </w:tc>
        <w:tc>
          <w:tcPr>
            <w:tcW w:w="2155" w:type="dxa"/>
            <w:shd w:val="clear" w:color="auto" w:fill="auto"/>
            <w:vAlign w:val="center"/>
            <w:hideMark/>
          </w:tcPr>
          <w:p w14:paraId="02C8DC02"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 CAFI Los Sotos   </w:t>
            </w:r>
          </w:p>
        </w:tc>
        <w:tc>
          <w:tcPr>
            <w:tcW w:w="1531" w:type="dxa"/>
            <w:shd w:val="clear" w:color="auto" w:fill="auto"/>
            <w:vAlign w:val="center"/>
            <w:hideMark/>
          </w:tcPr>
          <w:p w14:paraId="6EACEBC0"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Este</w:t>
            </w:r>
          </w:p>
        </w:tc>
        <w:tc>
          <w:tcPr>
            <w:tcW w:w="2138" w:type="dxa"/>
            <w:shd w:val="clear" w:color="auto" w:fill="auto"/>
            <w:vAlign w:val="center"/>
            <w:hideMark/>
          </w:tcPr>
          <w:p w14:paraId="7ADD1956"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La Altagracia  </w:t>
            </w:r>
          </w:p>
        </w:tc>
      </w:tr>
      <w:tr w:rsidR="00E63925" w:rsidRPr="00A2502C" w14:paraId="184EE2B0" w14:textId="77777777" w:rsidTr="00E63925">
        <w:trPr>
          <w:trHeight w:val="567"/>
        </w:trPr>
        <w:tc>
          <w:tcPr>
            <w:tcW w:w="2260" w:type="dxa"/>
            <w:shd w:val="clear" w:color="auto" w:fill="auto"/>
            <w:vAlign w:val="center"/>
            <w:hideMark/>
          </w:tcPr>
          <w:p w14:paraId="269DEFA5"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 xml:space="preserve">24 de </w:t>
            </w:r>
            <w:proofErr w:type="gramStart"/>
            <w:r w:rsidRPr="00A2502C">
              <w:rPr>
                <w:rFonts w:eastAsia="Times New Roman"/>
                <w:spacing w:val="0"/>
                <w:lang w:val="es-ES" w:eastAsia="es-DO"/>
              </w:rPr>
              <w:t>Abril</w:t>
            </w:r>
            <w:proofErr w:type="gramEnd"/>
            <w:r w:rsidRPr="00A2502C">
              <w:rPr>
                <w:rFonts w:eastAsia="Times New Roman"/>
                <w:spacing w:val="0"/>
                <w:lang w:val="es-ES" w:eastAsia="es-DO"/>
              </w:rPr>
              <w:t>  </w:t>
            </w:r>
          </w:p>
        </w:tc>
        <w:tc>
          <w:tcPr>
            <w:tcW w:w="2155" w:type="dxa"/>
            <w:shd w:val="clear" w:color="auto" w:fill="auto"/>
            <w:vAlign w:val="center"/>
            <w:hideMark/>
          </w:tcPr>
          <w:p w14:paraId="13FF4B23"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 xml:space="preserve">CAFI 24 de </w:t>
            </w:r>
            <w:proofErr w:type="gramStart"/>
            <w:r w:rsidRPr="00A2502C">
              <w:rPr>
                <w:rFonts w:eastAsia="Times New Roman"/>
                <w:spacing w:val="0"/>
                <w:lang w:val="es-ES" w:eastAsia="es-DO"/>
              </w:rPr>
              <w:t>Abril</w:t>
            </w:r>
            <w:proofErr w:type="gramEnd"/>
            <w:r w:rsidRPr="00A2502C">
              <w:rPr>
                <w:rFonts w:eastAsia="Times New Roman"/>
                <w:spacing w:val="0"/>
                <w:lang w:val="es-ES" w:eastAsia="es-DO"/>
              </w:rPr>
              <w:t>  </w:t>
            </w:r>
          </w:p>
        </w:tc>
        <w:tc>
          <w:tcPr>
            <w:tcW w:w="1531" w:type="dxa"/>
            <w:shd w:val="clear" w:color="auto" w:fill="auto"/>
            <w:vAlign w:val="center"/>
            <w:hideMark/>
          </w:tcPr>
          <w:p w14:paraId="43F2280D"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Este</w:t>
            </w:r>
          </w:p>
        </w:tc>
        <w:tc>
          <w:tcPr>
            <w:tcW w:w="2138" w:type="dxa"/>
            <w:shd w:val="clear" w:color="auto" w:fill="auto"/>
            <w:vAlign w:val="center"/>
            <w:hideMark/>
          </w:tcPr>
          <w:p w14:paraId="3BF74640"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 Pedro de Macorís   </w:t>
            </w:r>
          </w:p>
        </w:tc>
      </w:tr>
      <w:tr w:rsidR="00E63925" w:rsidRPr="00A2502C" w14:paraId="5603ECCF" w14:textId="77777777" w:rsidTr="00E63925">
        <w:trPr>
          <w:trHeight w:val="567"/>
        </w:trPr>
        <w:tc>
          <w:tcPr>
            <w:tcW w:w="2260" w:type="dxa"/>
            <w:shd w:val="clear" w:color="auto" w:fill="auto"/>
            <w:vAlign w:val="center"/>
            <w:hideMark/>
          </w:tcPr>
          <w:p w14:paraId="255B40D2"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 Sector La Ciénega  </w:t>
            </w:r>
          </w:p>
        </w:tc>
        <w:tc>
          <w:tcPr>
            <w:tcW w:w="2155" w:type="dxa"/>
            <w:shd w:val="clear" w:color="auto" w:fill="auto"/>
            <w:vAlign w:val="center"/>
            <w:hideMark/>
          </w:tcPr>
          <w:p w14:paraId="38D28BAF"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La Ciénega  </w:t>
            </w:r>
          </w:p>
        </w:tc>
        <w:tc>
          <w:tcPr>
            <w:tcW w:w="1531" w:type="dxa"/>
            <w:shd w:val="clear" w:color="auto" w:fill="auto"/>
            <w:vAlign w:val="center"/>
            <w:hideMark/>
          </w:tcPr>
          <w:p w14:paraId="004598C9"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Metropolitana</w:t>
            </w:r>
          </w:p>
        </w:tc>
        <w:tc>
          <w:tcPr>
            <w:tcW w:w="2138" w:type="dxa"/>
            <w:shd w:val="clear" w:color="auto" w:fill="auto"/>
            <w:vAlign w:val="center"/>
            <w:hideMark/>
          </w:tcPr>
          <w:p w14:paraId="09031331"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Santo Domingo de Guzmán  </w:t>
            </w:r>
          </w:p>
        </w:tc>
      </w:tr>
      <w:tr w:rsidR="00E63925" w:rsidRPr="00A2502C" w14:paraId="199BFE4A" w14:textId="77777777" w:rsidTr="00E63925">
        <w:trPr>
          <w:trHeight w:val="567"/>
        </w:trPr>
        <w:tc>
          <w:tcPr>
            <w:tcW w:w="2260" w:type="dxa"/>
            <w:shd w:val="clear" w:color="auto" w:fill="auto"/>
            <w:vAlign w:val="center"/>
            <w:hideMark/>
          </w:tcPr>
          <w:p w14:paraId="6FA09748"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Sector Las Madamas  </w:t>
            </w:r>
          </w:p>
        </w:tc>
        <w:tc>
          <w:tcPr>
            <w:tcW w:w="2155" w:type="dxa"/>
            <w:shd w:val="clear" w:color="auto" w:fill="auto"/>
            <w:vAlign w:val="center"/>
            <w:hideMark/>
          </w:tcPr>
          <w:p w14:paraId="7ED88AC1"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Las Madamas  </w:t>
            </w:r>
          </w:p>
        </w:tc>
        <w:tc>
          <w:tcPr>
            <w:tcW w:w="1531" w:type="dxa"/>
            <w:shd w:val="clear" w:color="auto" w:fill="auto"/>
            <w:vAlign w:val="center"/>
            <w:hideMark/>
          </w:tcPr>
          <w:p w14:paraId="54501A01"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Metropolitana</w:t>
            </w:r>
          </w:p>
        </w:tc>
        <w:tc>
          <w:tcPr>
            <w:tcW w:w="2138" w:type="dxa"/>
            <w:shd w:val="clear" w:color="auto" w:fill="auto"/>
            <w:vAlign w:val="center"/>
            <w:hideMark/>
          </w:tcPr>
          <w:p w14:paraId="20027700" w14:textId="77777777" w:rsidR="00E63925" w:rsidRPr="00A2502C" w:rsidRDefault="00E63925" w:rsidP="00E63925">
            <w:pPr>
              <w:spacing w:after="0"/>
              <w:ind w:left="7" w:hanging="7"/>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Monte Plata  </w:t>
            </w:r>
          </w:p>
        </w:tc>
      </w:tr>
      <w:tr w:rsidR="00E63925" w:rsidRPr="00A2502C" w14:paraId="530E7935" w14:textId="77777777" w:rsidTr="00E63925">
        <w:trPr>
          <w:trHeight w:val="567"/>
        </w:trPr>
        <w:tc>
          <w:tcPr>
            <w:tcW w:w="2260" w:type="dxa"/>
            <w:shd w:val="clear" w:color="auto" w:fill="auto"/>
            <w:vAlign w:val="center"/>
            <w:hideMark/>
          </w:tcPr>
          <w:p w14:paraId="107714B5"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 Sector La Piñita  </w:t>
            </w:r>
          </w:p>
        </w:tc>
        <w:tc>
          <w:tcPr>
            <w:tcW w:w="2155" w:type="dxa"/>
            <w:shd w:val="clear" w:color="auto" w:fill="auto"/>
            <w:vAlign w:val="center"/>
            <w:hideMark/>
          </w:tcPr>
          <w:p w14:paraId="43622398"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La Piñita  </w:t>
            </w:r>
          </w:p>
        </w:tc>
        <w:tc>
          <w:tcPr>
            <w:tcW w:w="1531" w:type="dxa"/>
            <w:shd w:val="clear" w:color="auto" w:fill="auto"/>
            <w:vAlign w:val="center"/>
            <w:hideMark/>
          </w:tcPr>
          <w:p w14:paraId="26FC4EC5"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Metropolitana</w:t>
            </w:r>
          </w:p>
        </w:tc>
        <w:tc>
          <w:tcPr>
            <w:tcW w:w="2138" w:type="dxa"/>
            <w:shd w:val="clear" w:color="auto" w:fill="auto"/>
            <w:vAlign w:val="center"/>
            <w:hideMark/>
          </w:tcPr>
          <w:p w14:paraId="38669929"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Los Alcarrizos  </w:t>
            </w:r>
          </w:p>
        </w:tc>
      </w:tr>
      <w:tr w:rsidR="00E63925" w:rsidRPr="00A2502C" w14:paraId="6CFEAF0F" w14:textId="77777777" w:rsidTr="00E63925">
        <w:trPr>
          <w:trHeight w:val="567"/>
        </w:trPr>
        <w:tc>
          <w:tcPr>
            <w:tcW w:w="2260" w:type="dxa"/>
            <w:shd w:val="clear" w:color="auto" w:fill="auto"/>
            <w:vAlign w:val="center"/>
            <w:hideMark/>
          </w:tcPr>
          <w:p w14:paraId="6D4CD2BF"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Sector El Capotillo  </w:t>
            </w:r>
          </w:p>
        </w:tc>
        <w:tc>
          <w:tcPr>
            <w:tcW w:w="2155" w:type="dxa"/>
            <w:shd w:val="clear" w:color="auto" w:fill="auto"/>
            <w:vAlign w:val="center"/>
            <w:hideMark/>
          </w:tcPr>
          <w:p w14:paraId="373DEA30"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Capotillo  </w:t>
            </w:r>
          </w:p>
        </w:tc>
        <w:tc>
          <w:tcPr>
            <w:tcW w:w="1531" w:type="dxa"/>
            <w:shd w:val="clear" w:color="auto" w:fill="auto"/>
            <w:vAlign w:val="center"/>
            <w:hideMark/>
          </w:tcPr>
          <w:p w14:paraId="5D4E1691"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Metropolitana</w:t>
            </w:r>
          </w:p>
        </w:tc>
        <w:tc>
          <w:tcPr>
            <w:tcW w:w="2138" w:type="dxa"/>
            <w:shd w:val="clear" w:color="auto" w:fill="auto"/>
            <w:vAlign w:val="center"/>
            <w:hideMark/>
          </w:tcPr>
          <w:p w14:paraId="17C49E6E"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Distrito Nacional  </w:t>
            </w:r>
          </w:p>
        </w:tc>
      </w:tr>
      <w:tr w:rsidR="00E63925" w:rsidRPr="00A2502C" w14:paraId="773FBBE8" w14:textId="77777777" w:rsidTr="00E63925">
        <w:trPr>
          <w:trHeight w:val="567"/>
        </w:trPr>
        <w:tc>
          <w:tcPr>
            <w:tcW w:w="2260" w:type="dxa"/>
            <w:shd w:val="clear" w:color="auto" w:fill="auto"/>
            <w:vAlign w:val="center"/>
            <w:hideMark/>
          </w:tcPr>
          <w:p w14:paraId="018ECF22"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 xml:space="preserve">Sector </w:t>
            </w:r>
            <w:proofErr w:type="spellStart"/>
            <w:r w:rsidRPr="00A2502C">
              <w:rPr>
                <w:rFonts w:eastAsia="Times New Roman"/>
                <w:spacing w:val="0"/>
                <w:lang w:val="es-ES" w:eastAsia="es-DO"/>
              </w:rPr>
              <w:t>Cancino</w:t>
            </w:r>
            <w:proofErr w:type="spellEnd"/>
            <w:r w:rsidRPr="00A2502C">
              <w:rPr>
                <w:rFonts w:eastAsia="Times New Roman"/>
                <w:spacing w:val="0"/>
                <w:lang w:val="es-ES" w:eastAsia="es-DO"/>
              </w:rPr>
              <w:t>  </w:t>
            </w:r>
          </w:p>
        </w:tc>
        <w:tc>
          <w:tcPr>
            <w:tcW w:w="2155" w:type="dxa"/>
            <w:shd w:val="clear" w:color="auto" w:fill="auto"/>
            <w:vAlign w:val="center"/>
            <w:hideMark/>
          </w:tcPr>
          <w:p w14:paraId="5EAD086B"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Madre Petra  </w:t>
            </w:r>
          </w:p>
        </w:tc>
        <w:tc>
          <w:tcPr>
            <w:tcW w:w="1531" w:type="dxa"/>
            <w:shd w:val="clear" w:color="auto" w:fill="auto"/>
            <w:vAlign w:val="center"/>
            <w:hideMark/>
          </w:tcPr>
          <w:p w14:paraId="2F28CC23"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Metropolitana</w:t>
            </w:r>
          </w:p>
        </w:tc>
        <w:tc>
          <w:tcPr>
            <w:tcW w:w="2138" w:type="dxa"/>
            <w:shd w:val="clear" w:color="auto" w:fill="auto"/>
            <w:vAlign w:val="center"/>
            <w:hideMark/>
          </w:tcPr>
          <w:p w14:paraId="4B2C22CC"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Santo Domingo Este  </w:t>
            </w:r>
          </w:p>
        </w:tc>
      </w:tr>
      <w:tr w:rsidR="00E63925" w:rsidRPr="00A2502C" w14:paraId="7167A581" w14:textId="77777777" w:rsidTr="00E63925">
        <w:trPr>
          <w:trHeight w:val="567"/>
        </w:trPr>
        <w:tc>
          <w:tcPr>
            <w:tcW w:w="2260" w:type="dxa"/>
            <w:shd w:val="clear" w:color="auto" w:fill="auto"/>
            <w:vAlign w:val="center"/>
            <w:hideMark/>
          </w:tcPr>
          <w:p w14:paraId="63189E47"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 xml:space="preserve"> Sector Los </w:t>
            </w:r>
            <w:proofErr w:type="spellStart"/>
            <w:r w:rsidRPr="00A2502C">
              <w:rPr>
                <w:rFonts w:eastAsia="Times New Roman"/>
                <w:spacing w:val="0"/>
                <w:lang w:val="es-ES" w:eastAsia="es-DO"/>
              </w:rPr>
              <w:t>Multis</w:t>
            </w:r>
            <w:proofErr w:type="spellEnd"/>
            <w:r w:rsidRPr="00A2502C">
              <w:rPr>
                <w:rFonts w:eastAsia="Times New Roman"/>
                <w:spacing w:val="0"/>
                <w:lang w:val="es-ES" w:eastAsia="es-DO"/>
              </w:rPr>
              <w:t>  </w:t>
            </w:r>
          </w:p>
        </w:tc>
        <w:tc>
          <w:tcPr>
            <w:tcW w:w="2155" w:type="dxa"/>
            <w:shd w:val="clear" w:color="auto" w:fill="auto"/>
            <w:vAlign w:val="center"/>
            <w:hideMark/>
          </w:tcPr>
          <w:p w14:paraId="427CF251"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Los </w:t>
            </w:r>
            <w:proofErr w:type="spellStart"/>
            <w:r w:rsidRPr="00A2502C">
              <w:rPr>
                <w:rFonts w:eastAsia="Times New Roman"/>
                <w:spacing w:val="0"/>
                <w:lang w:val="es-ES" w:eastAsia="es-DO"/>
              </w:rPr>
              <w:t>Multis</w:t>
            </w:r>
            <w:proofErr w:type="spellEnd"/>
            <w:r w:rsidRPr="00A2502C">
              <w:rPr>
                <w:rFonts w:eastAsia="Times New Roman"/>
                <w:spacing w:val="0"/>
                <w:lang w:val="es-ES" w:eastAsia="es-DO"/>
              </w:rPr>
              <w:t>  </w:t>
            </w:r>
          </w:p>
        </w:tc>
        <w:tc>
          <w:tcPr>
            <w:tcW w:w="1531" w:type="dxa"/>
            <w:shd w:val="clear" w:color="auto" w:fill="auto"/>
            <w:vAlign w:val="center"/>
            <w:hideMark/>
          </w:tcPr>
          <w:p w14:paraId="4E68F62D"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Metropolitana</w:t>
            </w:r>
          </w:p>
        </w:tc>
        <w:tc>
          <w:tcPr>
            <w:tcW w:w="2138" w:type="dxa"/>
            <w:shd w:val="clear" w:color="auto" w:fill="auto"/>
            <w:vAlign w:val="center"/>
            <w:hideMark/>
          </w:tcPr>
          <w:p w14:paraId="2BB8F3A4"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Santo Domingo Norte  </w:t>
            </w:r>
          </w:p>
        </w:tc>
      </w:tr>
      <w:tr w:rsidR="00E63925" w:rsidRPr="00A2502C" w14:paraId="0A64DDE3" w14:textId="77777777" w:rsidTr="00E63925">
        <w:trPr>
          <w:trHeight w:val="567"/>
        </w:trPr>
        <w:tc>
          <w:tcPr>
            <w:tcW w:w="2260" w:type="dxa"/>
            <w:shd w:val="clear" w:color="auto" w:fill="auto"/>
            <w:vAlign w:val="center"/>
            <w:hideMark/>
          </w:tcPr>
          <w:p w14:paraId="30453848"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Sector El primaveral  </w:t>
            </w:r>
          </w:p>
        </w:tc>
        <w:tc>
          <w:tcPr>
            <w:tcW w:w="2155" w:type="dxa"/>
            <w:shd w:val="clear" w:color="auto" w:fill="auto"/>
            <w:vAlign w:val="center"/>
            <w:hideMark/>
          </w:tcPr>
          <w:p w14:paraId="6A8CE3B7"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Villa Altagracia  </w:t>
            </w:r>
          </w:p>
        </w:tc>
        <w:tc>
          <w:tcPr>
            <w:tcW w:w="1531" w:type="dxa"/>
            <w:shd w:val="clear" w:color="auto" w:fill="auto"/>
            <w:vAlign w:val="center"/>
            <w:hideMark/>
          </w:tcPr>
          <w:p w14:paraId="3A08E136"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Metropolitana</w:t>
            </w:r>
          </w:p>
        </w:tc>
        <w:tc>
          <w:tcPr>
            <w:tcW w:w="2138" w:type="dxa"/>
            <w:shd w:val="clear" w:color="auto" w:fill="auto"/>
            <w:vAlign w:val="center"/>
            <w:hideMark/>
          </w:tcPr>
          <w:p w14:paraId="01B4A685"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Villa Altagracia  </w:t>
            </w:r>
          </w:p>
        </w:tc>
      </w:tr>
      <w:tr w:rsidR="00E63925" w:rsidRPr="00A2502C" w14:paraId="0728CDE4" w14:textId="77777777" w:rsidTr="00E63925">
        <w:trPr>
          <w:trHeight w:val="567"/>
        </w:trPr>
        <w:tc>
          <w:tcPr>
            <w:tcW w:w="2260" w:type="dxa"/>
            <w:shd w:val="clear" w:color="auto" w:fill="auto"/>
            <w:vAlign w:val="center"/>
            <w:hideMark/>
          </w:tcPr>
          <w:p w14:paraId="5AA10F54"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Sector La Toronja    </w:t>
            </w:r>
          </w:p>
        </w:tc>
        <w:tc>
          <w:tcPr>
            <w:tcW w:w="2155" w:type="dxa"/>
            <w:shd w:val="clear" w:color="auto" w:fill="auto"/>
            <w:vAlign w:val="center"/>
            <w:hideMark/>
          </w:tcPr>
          <w:p w14:paraId="6FD5ED62"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La Toronja    </w:t>
            </w:r>
          </w:p>
        </w:tc>
        <w:tc>
          <w:tcPr>
            <w:tcW w:w="1531" w:type="dxa"/>
            <w:shd w:val="clear" w:color="auto" w:fill="auto"/>
            <w:vAlign w:val="center"/>
            <w:hideMark/>
          </w:tcPr>
          <w:p w14:paraId="7D00BE63"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Metropolitana</w:t>
            </w:r>
          </w:p>
        </w:tc>
        <w:tc>
          <w:tcPr>
            <w:tcW w:w="2138" w:type="dxa"/>
            <w:shd w:val="clear" w:color="auto" w:fill="auto"/>
            <w:vAlign w:val="center"/>
            <w:hideMark/>
          </w:tcPr>
          <w:p w14:paraId="2094CA7C"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Santo Domingo Este    </w:t>
            </w:r>
          </w:p>
        </w:tc>
      </w:tr>
      <w:tr w:rsidR="00E63925" w:rsidRPr="00A2502C" w14:paraId="44DB96E6" w14:textId="77777777" w:rsidTr="00E63925">
        <w:trPr>
          <w:trHeight w:val="567"/>
        </w:trPr>
        <w:tc>
          <w:tcPr>
            <w:tcW w:w="2260" w:type="dxa"/>
            <w:shd w:val="clear" w:color="auto" w:fill="auto"/>
            <w:vAlign w:val="center"/>
            <w:hideMark/>
          </w:tcPr>
          <w:p w14:paraId="436F6B4F"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Sector los Frailes   </w:t>
            </w:r>
          </w:p>
        </w:tc>
        <w:tc>
          <w:tcPr>
            <w:tcW w:w="2155" w:type="dxa"/>
            <w:shd w:val="clear" w:color="auto" w:fill="auto"/>
            <w:vAlign w:val="center"/>
            <w:hideMark/>
          </w:tcPr>
          <w:p w14:paraId="24749A7B"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KM 12  </w:t>
            </w:r>
          </w:p>
        </w:tc>
        <w:tc>
          <w:tcPr>
            <w:tcW w:w="1531" w:type="dxa"/>
            <w:shd w:val="clear" w:color="auto" w:fill="auto"/>
            <w:vAlign w:val="center"/>
            <w:hideMark/>
          </w:tcPr>
          <w:p w14:paraId="28571FED"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Metropolitana</w:t>
            </w:r>
          </w:p>
        </w:tc>
        <w:tc>
          <w:tcPr>
            <w:tcW w:w="2138" w:type="dxa"/>
            <w:shd w:val="clear" w:color="auto" w:fill="auto"/>
            <w:vAlign w:val="center"/>
            <w:hideMark/>
          </w:tcPr>
          <w:p w14:paraId="31708643"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Santo Domingo Este  </w:t>
            </w:r>
          </w:p>
        </w:tc>
      </w:tr>
      <w:tr w:rsidR="00E63925" w:rsidRPr="00A2502C" w14:paraId="366A88B2" w14:textId="77777777" w:rsidTr="00E63925">
        <w:trPr>
          <w:trHeight w:val="567"/>
        </w:trPr>
        <w:tc>
          <w:tcPr>
            <w:tcW w:w="2260" w:type="dxa"/>
            <w:shd w:val="clear" w:color="auto" w:fill="auto"/>
            <w:vAlign w:val="center"/>
            <w:hideMark/>
          </w:tcPr>
          <w:p w14:paraId="3738D83C"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Libertador – Miramar   </w:t>
            </w:r>
          </w:p>
        </w:tc>
        <w:tc>
          <w:tcPr>
            <w:tcW w:w="2155" w:type="dxa"/>
            <w:shd w:val="clear" w:color="auto" w:fill="auto"/>
            <w:vAlign w:val="center"/>
            <w:hideMark/>
          </w:tcPr>
          <w:p w14:paraId="1ACC581B"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Libertador   </w:t>
            </w:r>
          </w:p>
        </w:tc>
        <w:tc>
          <w:tcPr>
            <w:tcW w:w="1531" w:type="dxa"/>
            <w:shd w:val="clear" w:color="auto" w:fill="auto"/>
            <w:vAlign w:val="center"/>
            <w:hideMark/>
          </w:tcPr>
          <w:p w14:paraId="2C5CC346"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Metropolitana</w:t>
            </w:r>
          </w:p>
        </w:tc>
        <w:tc>
          <w:tcPr>
            <w:tcW w:w="2138" w:type="dxa"/>
            <w:shd w:val="clear" w:color="auto" w:fill="auto"/>
            <w:vAlign w:val="center"/>
            <w:hideMark/>
          </w:tcPr>
          <w:p w14:paraId="7DBC287F"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Bajos de Haina  </w:t>
            </w:r>
          </w:p>
        </w:tc>
      </w:tr>
      <w:tr w:rsidR="00E63925" w:rsidRPr="00A2502C" w14:paraId="6007A875" w14:textId="77777777" w:rsidTr="00E63925">
        <w:trPr>
          <w:trHeight w:val="567"/>
        </w:trPr>
        <w:tc>
          <w:tcPr>
            <w:tcW w:w="2260" w:type="dxa"/>
            <w:shd w:val="clear" w:color="auto" w:fill="auto"/>
            <w:vAlign w:val="center"/>
            <w:hideMark/>
          </w:tcPr>
          <w:p w14:paraId="300AF88B"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proofErr w:type="gramStart"/>
            <w:r w:rsidRPr="00A2502C">
              <w:rPr>
                <w:rFonts w:eastAsia="Times New Roman"/>
                <w:spacing w:val="0"/>
                <w:lang w:val="es-ES" w:eastAsia="es-DO"/>
              </w:rPr>
              <w:lastRenderedPageBreak/>
              <w:t>Cuidad</w:t>
            </w:r>
            <w:proofErr w:type="gramEnd"/>
            <w:r w:rsidRPr="00A2502C">
              <w:rPr>
                <w:rFonts w:eastAsia="Times New Roman"/>
                <w:spacing w:val="0"/>
                <w:lang w:val="es-ES" w:eastAsia="es-DO"/>
              </w:rPr>
              <w:t xml:space="preserve"> Juan Bosch  </w:t>
            </w:r>
          </w:p>
        </w:tc>
        <w:tc>
          <w:tcPr>
            <w:tcW w:w="2155" w:type="dxa"/>
            <w:shd w:val="clear" w:color="auto" w:fill="auto"/>
            <w:vAlign w:val="center"/>
            <w:hideMark/>
          </w:tcPr>
          <w:p w14:paraId="2FEDCB35" w14:textId="77777777" w:rsidR="00E63925" w:rsidRPr="005C3E3A" w:rsidRDefault="00E63925" w:rsidP="00E63925">
            <w:pPr>
              <w:spacing w:after="0"/>
              <w:textAlignment w:val="baseline"/>
              <w:rPr>
                <w:rFonts w:ascii="Segoe UI" w:eastAsia="Times New Roman" w:hAnsi="Segoe UI" w:cs="Segoe UI"/>
                <w:color w:val="auto"/>
                <w:spacing w:val="0"/>
                <w:sz w:val="18"/>
                <w:szCs w:val="18"/>
                <w:lang w:eastAsia="es-DO"/>
              </w:rPr>
            </w:pPr>
            <w:r w:rsidRPr="005C3E3A">
              <w:rPr>
                <w:rFonts w:eastAsia="Times New Roman"/>
                <w:spacing w:val="0"/>
                <w:lang w:eastAsia="es-DO"/>
              </w:rPr>
              <w:t>CAIPI Ciudad Juan Bosch I  </w:t>
            </w:r>
          </w:p>
        </w:tc>
        <w:tc>
          <w:tcPr>
            <w:tcW w:w="1531" w:type="dxa"/>
            <w:shd w:val="clear" w:color="auto" w:fill="auto"/>
            <w:vAlign w:val="center"/>
            <w:hideMark/>
          </w:tcPr>
          <w:p w14:paraId="50997A82"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Metropolitana</w:t>
            </w:r>
          </w:p>
        </w:tc>
        <w:tc>
          <w:tcPr>
            <w:tcW w:w="2138" w:type="dxa"/>
            <w:shd w:val="clear" w:color="auto" w:fill="auto"/>
            <w:vAlign w:val="center"/>
            <w:hideMark/>
          </w:tcPr>
          <w:p w14:paraId="2AFDA74B"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Santo Domingo  </w:t>
            </w:r>
          </w:p>
        </w:tc>
      </w:tr>
      <w:tr w:rsidR="00E63925" w:rsidRPr="00A2502C" w14:paraId="3F69695F" w14:textId="77777777" w:rsidTr="00E63925">
        <w:trPr>
          <w:trHeight w:val="567"/>
        </w:trPr>
        <w:tc>
          <w:tcPr>
            <w:tcW w:w="2260" w:type="dxa"/>
            <w:shd w:val="clear" w:color="auto" w:fill="auto"/>
            <w:vAlign w:val="center"/>
            <w:hideMark/>
          </w:tcPr>
          <w:p w14:paraId="20D683E5"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Sector Pantoja   </w:t>
            </w:r>
          </w:p>
        </w:tc>
        <w:tc>
          <w:tcPr>
            <w:tcW w:w="2155" w:type="dxa"/>
            <w:shd w:val="clear" w:color="auto" w:fill="auto"/>
            <w:vAlign w:val="center"/>
            <w:hideMark/>
          </w:tcPr>
          <w:p w14:paraId="608EB78A"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Redención   </w:t>
            </w:r>
          </w:p>
        </w:tc>
        <w:tc>
          <w:tcPr>
            <w:tcW w:w="1531" w:type="dxa"/>
            <w:shd w:val="clear" w:color="auto" w:fill="auto"/>
            <w:vAlign w:val="center"/>
            <w:hideMark/>
          </w:tcPr>
          <w:p w14:paraId="5E2410AF"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Metropolitana</w:t>
            </w:r>
          </w:p>
        </w:tc>
        <w:tc>
          <w:tcPr>
            <w:tcW w:w="2138" w:type="dxa"/>
            <w:shd w:val="clear" w:color="auto" w:fill="auto"/>
            <w:vAlign w:val="center"/>
            <w:hideMark/>
          </w:tcPr>
          <w:p w14:paraId="28A0E477"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Santo Domingo Oeste   </w:t>
            </w:r>
          </w:p>
        </w:tc>
      </w:tr>
      <w:tr w:rsidR="00E63925" w:rsidRPr="00A2502C" w14:paraId="3583DFC3" w14:textId="77777777" w:rsidTr="00E63925">
        <w:trPr>
          <w:trHeight w:val="567"/>
        </w:trPr>
        <w:tc>
          <w:tcPr>
            <w:tcW w:w="2260" w:type="dxa"/>
            <w:shd w:val="clear" w:color="auto" w:fill="auto"/>
            <w:vAlign w:val="center"/>
            <w:hideMark/>
          </w:tcPr>
          <w:p w14:paraId="49FC2792"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Sector los Mameyes   </w:t>
            </w:r>
          </w:p>
        </w:tc>
        <w:tc>
          <w:tcPr>
            <w:tcW w:w="2155" w:type="dxa"/>
            <w:shd w:val="clear" w:color="auto" w:fill="auto"/>
            <w:vAlign w:val="center"/>
            <w:hideMark/>
          </w:tcPr>
          <w:p w14:paraId="6986DF82"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Los Mameyes   </w:t>
            </w:r>
          </w:p>
        </w:tc>
        <w:tc>
          <w:tcPr>
            <w:tcW w:w="1531" w:type="dxa"/>
            <w:shd w:val="clear" w:color="auto" w:fill="auto"/>
            <w:vAlign w:val="center"/>
            <w:hideMark/>
          </w:tcPr>
          <w:p w14:paraId="76396566"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Metropolitana</w:t>
            </w:r>
          </w:p>
        </w:tc>
        <w:tc>
          <w:tcPr>
            <w:tcW w:w="2138" w:type="dxa"/>
            <w:shd w:val="clear" w:color="auto" w:fill="auto"/>
            <w:vAlign w:val="center"/>
            <w:hideMark/>
          </w:tcPr>
          <w:p w14:paraId="12F3FED5"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Santo Domingo Este   </w:t>
            </w:r>
          </w:p>
        </w:tc>
      </w:tr>
      <w:tr w:rsidR="00E63925" w:rsidRPr="00A2502C" w14:paraId="3137E230" w14:textId="77777777" w:rsidTr="00E63925">
        <w:trPr>
          <w:trHeight w:val="567"/>
        </w:trPr>
        <w:tc>
          <w:tcPr>
            <w:tcW w:w="2260" w:type="dxa"/>
            <w:shd w:val="clear" w:color="auto" w:fill="auto"/>
            <w:vAlign w:val="center"/>
            <w:hideMark/>
          </w:tcPr>
          <w:p w14:paraId="1F2C0007"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proofErr w:type="spellStart"/>
            <w:r w:rsidRPr="00A2502C">
              <w:rPr>
                <w:rFonts w:eastAsia="Times New Roman"/>
                <w:spacing w:val="0"/>
                <w:lang w:val="es-ES" w:eastAsia="es-DO"/>
              </w:rPr>
              <w:t>Cambita</w:t>
            </w:r>
            <w:proofErr w:type="spellEnd"/>
            <w:r w:rsidRPr="00A2502C">
              <w:rPr>
                <w:rFonts w:eastAsia="Times New Roman"/>
                <w:spacing w:val="0"/>
                <w:lang w:val="es-ES" w:eastAsia="es-DO"/>
              </w:rPr>
              <w:t xml:space="preserve"> Garabito   </w:t>
            </w:r>
          </w:p>
        </w:tc>
        <w:tc>
          <w:tcPr>
            <w:tcW w:w="2155" w:type="dxa"/>
            <w:shd w:val="clear" w:color="auto" w:fill="auto"/>
            <w:vAlign w:val="center"/>
            <w:hideMark/>
          </w:tcPr>
          <w:p w14:paraId="7609CB41"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El Pueblecito   </w:t>
            </w:r>
          </w:p>
        </w:tc>
        <w:tc>
          <w:tcPr>
            <w:tcW w:w="1531" w:type="dxa"/>
            <w:shd w:val="clear" w:color="auto" w:fill="auto"/>
            <w:vAlign w:val="center"/>
            <w:hideMark/>
          </w:tcPr>
          <w:p w14:paraId="70C77E16"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Metropolitana</w:t>
            </w:r>
          </w:p>
        </w:tc>
        <w:tc>
          <w:tcPr>
            <w:tcW w:w="2138" w:type="dxa"/>
            <w:shd w:val="clear" w:color="auto" w:fill="auto"/>
            <w:vAlign w:val="center"/>
            <w:hideMark/>
          </w:tcPr>
          <w:p w14:paraId="303D0D66"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 Cristóbal   </w:t>
            </w:r>
          </w:p>
        </w:tc>
      </w:tr>
      <w:tr w:rsidR="00E63925" w:rsidRPr="00A2502C" w14:paraId="4FC2A839" w14:textId="77777777" w:rsidTr="00E63925">
        <w:trPr>
          <w:trHeight w:val="567"/>
        </w:trPr>
        <w:tc>
          <w:tcPr>
            <w:tcW w:w="2260" w:type="dxa"/>
            <w:shd w:val="clear" w:color="auto" w:fill="auto"/>
            <w:vAlign w:val="center"/>
            <w:hideMark/>
          </w:tcPr>
          <w:p w14:paraId="47ED2700"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Sector Peña Gómez  </w:t>
            </w:r>
          </w:p>
        </w:tc>
        <w:tc>
          <w:tcPr>
            <w:tcW w:w="2155" w:type="dxa"/>
            <w:shd w:val="clear" w:color="auto" w:fill="auto"/>
            <w:vAlign w:val="center"/>
            <w:hideMark/>
          </w:tcPr>
          <w:p w14:paraId="6FFE037D"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Peña Gómez   </w:t>
            </w:r>
          </w:p>
        </w:tc>
        <w:tc>
          <w:tcPr>
            <w:tcW w:w="1531" w:type="dxa"/>
            <w:shd w:val="clear" w:color="auto" w:fill="auto"/>
            <w:vAlign w:val="center"/>
            <w:hideMark/>
          </w:tcPr>
          <w:p w14:paraId="7ED8C01A"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Metropolitana</w:t>
            </w:r>
          </w:p>
        </w:tc>
        <w:tc>
          <w:tcPr>
            <w:tcW w:w="2138" w:type="dxa"/>
            <w:shd w:val="clear" w:color="auto" w:fill="auto"/>
            <w:vAlign w:val="center"/>
            <w:hideMark/>
          </w:tcPr>
          <w:p w14:paraId="5C4EA2A6"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Santo Domingo Norte   </w:t>
            </w:r>
          </w:p>
        </w:tc>
      </w:tr>
      <w:tr w:rsidR="00E63925" w:rsidRPr="00A2502C" w14:paraId="68C4BC13" w14:textId="77777777" w:rsidTr="00E63925">
        <w:trPr>
          <w:trHeight w:val="567"/>
        </w:trPr>
        <w:tc>
          <w:tcPr>
            <w:tcW w:w="2260" w:type="dxa"/>
            <w:shd w:val="clear" w:color="auto" w:fill="auto"/>
            <w:vAlign w:val="center"/>
            <w:hideMark/>
          </w:tcPr>
          <w:p w14:paraId="79BC7E73"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 xml:space="preserve">Sector Los </w:t>
            </w:r>
            <w:proofErr w:type="spellStart"/>
            <w:r w:rsidRPr="00A2502C">
              <w:rPr>
                <w:rFonts w:eastAsia="Times New Roman"/>
                <w:spacing w:val="0"/>
                <w:lang w:val="es-ES" w:eastAsia="es-DO"/>
              </w:rPr>
              <w:t>Ciguelillos</w:t>
            </w:r>
            <w:proofErr w:type="spellEnd"/>
            <w:r w:rsidRPr="00A2502C">
              <w:rPr>
                <w:rFonts w:eastAsia="Times New Roman"/>
                <w:spacing w:val="0"/>
                <w:lang w:val="es-ES" w:eastAsia="es-DO"/>
              </w:rPr>
              <w:t>    </w:t>
            </w:r>
          </w:p>
        </w:tc>
        <w:tc>
          <w:tcPr>
            <w:tcW w:w="2155" w:type="dxa"/>
            <w:shd w:val="clear" w:color="auto" w:fill="auto"/>
            <w:vAlign w:val="center"/>
            <w:hideMark/>
          </w:tcPr>
          <w:p w14:paraId="4F4C099F"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 xml:space="preserve">CAFI </w:t>
            </w:r>
            <w:proofErr w:type="spellStart"/>
            <w:r w:rsidRPr="00A2502C">
              <w:rPr>
                <w:rFonts w:eastAsia="Times New Roman"/>
                <w:spacing w:val="0"/>
                <w:lang w:val="es-ES" w:eastAsia="es-DO"/>
              </w:rPr>
              <w:t>Ciguelillos</w:t>
            </w:r>
            <w:proofErr w:type="spellEnd"/>
            <w:r w:rsidRPr="00A2502C">
              <w:rPr>
                <w:rFonts w:eastAsia="Times New Roman"/>
                <w:spacing w:val="0"/>
                <w:lang w:val="es-ES" w:eastAsia="es-DO"/>
              </w:rPr>
              <w:t>   </w:t>
            </w:r>
          </w:p>
        </w:tc>
        <w:tc>
          <w:tcPr>
            <w:tcW w:w="1531" w:type="dxa"/>
            <w:shd w:val="clear" w:color="auto" w:fill="auto"/>
            <w:vAlign w:val="center"/>
            <w:hideMark/>
          </w:tcPr>
          <w:p w14:paraId="3319FEBE"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Metropolitana</w:t>
            </w:r>
          </w:p>
        </w:tc>
        <w:tc>
          <w:tcPr>
            <w:tcW w:w="2138" w:type="dxa"/>
            <w:shd w:val="clear" w:color="auto" w:fill="auto"/>
            <w:vAlign w:val="center"/>
            <w:hideMark/>
          </w:tcPr>
          <w:p w14:paraId="074E7AAC"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Yamasá    </w:t>
            </w:r>
          </w:p>
        </w:tc>
      </w:tr>
      <w:tr w:rsidR="00E63925" w:rsidRPr="00A2502C" w14:paraId="03DA0796" w14:textId="77777777" w:rsidTr="00E63925">
        <w:trPr>
          <w:trHeight w:val="567"/>
        </w:trPr>
        <w:tc>
          <w:tcPr>
            <w:tcW w:w="2260" w:type="dxa"/>
            <w:shd w:val="clear" w:color="auto" w:fill="auto"/>
            <w:vAlign w:val="center"/>
            <w:hideMark/>
          </w:tcPr>
          <w:p w14:paraId="5E700974"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Sector Vietnam    </w:t>
            </w:r>
          </w:p>
        </w:tc>
        <w:tc>
          <w:tcPr>
            <w:tcW w:w="2155" w:type="dxa"/>
            <w:shd w:val="clear" w:color="auto" w:fill="auto"/>
            <w:vAlign w:val="center"/>
            <w:hideMark/>
          </w:tcPr>
          <w:p w14:paraId="0B279E35"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Vietnam    </w:t>
            </w:r>
          </w:p>
        </w:tc>
        <w:tc>
          <w:tcPr>
            <w:tcW w:w="1531" w:type="dxa"/>
            <w:shd w:val="clear" w:color="auto" w:fill="auto"/>
            <w:vAlign w:val="center"/>
            <w:hideMark/>
          </w:tcPr>
          <w:p w14:paraId="09ECFC6C"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Metropolitana</w:t>
            </w:r>
          </w:p>
        </w:tc>
        <w:tc>
          <w:tcPr>
            <w:tcW w:w="2138" w:type="dxa"/>
            <w:shd w:val="clear" w:color="auto" w:fill="auto"/>
            <w:vAlign w:val="center"/>
            <w:hideMark/>
          </w:tcPr>
          <w:p w14:paraId="639C724E"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Bajos de Haina   </w:t>
            </w:r>
          </w:p>
        </w:tc>
      </w:tr>
      <w:tr w:rsidR="00E63925" w:rsidRPr="00A2502C" w14:paraId="207FBF6F" w14:textId="77777777" w:rsidTr="00E63925">
        <w:trPr>
          <w:trHeight w:val="567"/>
        </w:trPr>
        <w:tc>
          <w:tcPr>
            <w:tcW w:w="2260" w:type="dxa"/>
            <w:shd w:val="clear" w:color="auto" w:fill="auto"/>
            <w:vAlign w:val="center"/>
            <w:hideMark/>
          </w:tcPr>
          <w:p w14:paraId="5E61B286"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Alcarrizos   </w:t>
            </w:r>
          </w:p>
        </w:tc>
        <w:tc>
          <w:tcPr>
            <w:tcW w:w="2155" w:type="dxa"/>
            <w:shd w:val="clear" w:color="auto" w:fill="auto"/>
            <w:vAlign w:val="center"/>
            <w:hideMark/>
          </w:tcPr>
          <w:p w14:paraId="650A9EE3"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LA FE   </w:t>
            </w:r>
          </w:p>
        </w:tc>
        <w:tc>
          <w:tcPr>
            <w:tcW w:w="1531" w:type="dxa"/>
            <w:shd w:val="clear" w:color="auto" w:fill="auto"/>
            <w:vAlign w:val="center"/>
            <w:hideMark/>
          </w:tcPr>
          <w:p w14:paraId="637E4CFE"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Metropolitana</w:t>
            </w:r>
          </w:p>
        </w:tc>
        <w:tc>
          <w:tcPr>
            <w:tcW w:w="2138" w:type="dxa"/>
            <w:shd w:val="clear" w:color="auto" w:fill="auto"/>
            <w:vAlign w:val="center"/>
            <w:hideMark/>
          </w:tcPr>
          <w:p w14:paraId="7F5CA701"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Alcarrizos  </w:t>
            </w:r>
          </w:p>
        </w:tc>
      </w:tr>
      <w:tr w:rsidR="00E63925" w:rsidRPr="00A2502C" w14:paraId="291B0C41" w14:textId="77777777" w:rsidTr="00E63925">
        <w:trPr>
          <w:trHeight w:val="567"/>
        </w:trPr>
        <w:tc>
          <w:tcPr>
            <w:tcW w:w="2260" w:type="dxa"/>
            <w:shd w:val="clear" w:color="auto" w:fill="auto"/>
            <w:vAlign w:val="center"/>
            <w:hideMark/>
          </w:tcPr>
          <w:p w14:paraId="5FDFD8B8"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La Cuaba   </w:t>
            </w:r>
          </w:p>
        </w:tc>
        <w:tc>
          <w:tcPr>
            <w:tcW w:w="2155" w:type="dxa"/>
            <w:shd w:val="clear" w:color="auto" w:fill="auto"/>
            <w:vAlign w:val="center"/>
            <w:hideMark/>
          </w:tcPr>
          <w:p w14:paraId="2989EB0E"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C LA CUABA  </w:t>
            </w:r>
          </w:p>
        </w:tc>
        <w:tc>
          <w:tcPr>
            <w:tcW w:w="1531" w:type="dxa"/>
            <w:shd w:val="clear" w:color="auto" w:fill="auto"/>
            <w:vAlign w:val="center"/>
            <w:hideMark/>
          </w:tcPr>
          <w:p w14:paraId="2B0B3441"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Metropolitana</w:t>
            </w:r>
          </w:p>
        </w:tc>
        <w:tc>
          <w:tcPr>
            <w:tcW w:w="2138" w:type="dxa"/>
            <w:shd w:val="clear" w:color="auto" w:fill="auto"/>
            <w:vAlign w:val="center"/>
            <w:hideMark/>
          </w:tcPr>
          <w:p w14:paraId="67E075FB"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Pedro Brand  </w:t>
            </w:r>
          </w:p>
        </w:tc>
      </w:tr>
      <w:tr w:rsidR="00E63925" w:rsidRPr="00A2502C" w14:paraId="2F6C4B0A" w14:textId="77777777" w:rsidTr="00E63925">
        <w:trPr>
          <w:trHeight w:val="567"/>
        </w:trPr>
        <w:tc>
          <w:tcPr>
            <w:tcW w:w="2260" w:type="dxa"/>
            <w:shd w:val="clear" w:color="auto" w:fill="auto"/>
            <w:vAlign w:val="center"/>
            <w:hideMark/>
          </w:tcPr>
          <w:p w14:paraId="0DB1ECF0"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Sector Buenos Aires  </w:t>
            </w:r>
          </w:p>
        </w:tc>
        <w:tc>
          <w:tcPr>
            <w:tcW w:w="2155" w:type="dxa"/>
            <w:shd w:val="clear" w:color="auto" w:fill="auto"/>
            <w:vAlign w:val="center"/>
            <w:hideMark/>
          </w:tcPr>
          <w:p w14:paraId="7DDB660F"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La Altagracia  </w:t>
            </w:r>
          </w:p>
        </w:tc>
        <w:tc>
          <w:tcPr>
            <w:tcW w:w="1531" w:type="dxa"/>
            <w:shd w:val="clear" w:color="auto" w:fill="auto"/>
            <w:vAlign w:val="center"/>
            <w:hideMark/>
          </w:tcPr>
          <w:p w14:paraId="64E75A76"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Occidental</w:t>
            </w:r>
          </w:p>
        </w:tc>
        <w:tc>
          <w:tcPr>
            <w:tcW w:w="2138" w:type="dxa"/>
            <w:shd w:val="clear" w:color="auto" w:fill="auto"/>
            <w:vAlign w:val="center"/>
            <w:hideMark/>
          </w:tcPr>
          <w:p w14:paraId="1A865B61"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Valverde de Mao  </w:t>
            </w:r>
          </w:p>
        </w:tc>
      </w:tr>
      <w:tr w:rsidR="00E63925" w:rsidRPr="00A2502C" w14:paraId="2E021744" w14:textId="77777777" w:rsidTr="00E63925">
        <w:trPr>
          <w:trHeight w:val="567"/>
        </w:trPr>
        <w:tc>
          <w:tcPr>
            <w:tcW w:w="2260" w:type="dxa"/>
            <w:shd w:val="clear" w:color="auto" w:fill="auto"/>
            <w:vAlign w:val="center"/>
            <w:hideMark/>
          </w:tcPr>
          <w:p w14:paraId="68879E50"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Restauración  </w:t>
            </w:r>
          </w:p>
        </w:tc>
        <w:tc>
          <w:tcPr>
            <w:tcW w:w="2155" w:type="dxa"/>
            <w:shd w:val="clear" w:color="auto" w:fill="auto"/>
            <w:vAlign w:val="center"/>
            <w:hideMark/>
          </w:tcPr>
          <w:p w14:paraId="35D1618B"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Restauración  </w:t>
            </w:r>
          </w:p>
        </w:tc>
        <w:tc>
          <w:tcPr>
            <w:tcW w:w="1531" w:type="dxa"/>
            <w:shd w:val="clear" w:color="auto" w:fill="auto"/>
            <w:vAlign w:val="center"/>
            <w:hideMark/>
          </w:tcPr>
          <w:p w14:paraId="3C97DC5A"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Occidental</w:t>
            </w:r>
          </w:p>
        </w:tc>
        <w:tc>
          <w:tcPr>
            <w:tcW w:w="2138" w:type="dxa"/>
            <w:shd w:val="clear" w:color="auto" w:fill="auto"/>
            <w:vAlign w:val="center"/>
            <w:hideMark/>
          </w:tcPr>
          <w:p w14:paraId="28ED2DC8"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Dajabón  </w:t>
            </w:r>
          </w:p>
        </w:tc>
      </w:tr>
      <w:tr w:rsidR="00E63925" w:rsidRPr="00A2502C" w14:paraId="00C6ECD8" w14:textId="77777777" w:rsidTr="00E63925">
        <w:trPr>
          <w:trHeight w:val="567"/>
        </w:trPr>
        <w:tc>
          <w:tcPr>
            <w:tcW w:w="2260" w:type="dxa"/>
            <w:shd w:val="clear" w:color="auto" w:fill="auto"/>
            <w:vAlign w:val="center"/>
            <w:hideMark/>
          </w:tcPr>
          <w:p w14:paraId="21435BBB"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La Vega Centro  </w:t>
            </w:r>
          </w:p>
        </w:tc>
        <w:tc>
          <w:tcPr>
            <w:tcW w:w="2155" w:type="dxa"/>
            <w:shd w:val="clear" w:color="auto" w:fill="auto"/>
            <w:vAlign w:val="center"/>
            <w:hideMark/>
          </w:tcPr>
          <w:p w14:paraId="3022C81C"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Nido de Amor  </w:t>
            </w:r>
          </w:p>
        </w:tc>
        <w:tc>
          <w:tcPr>
            <w:tcW w:w="1531" w:type="dxa"/>
            <w:shd w:val="clear" w:color="auto" w:fill="auto"/>
            <w:vAlign w:val="center"/>
            <w:hideMark/>
          </w:tcPr>
          <w:p w14:paraId="4163B655"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Occidental</w:t>
            </w:r>
          </w:p>
        </w:tc>
        <w:tc>
          <w:tcPr>
            <w:tcW w:w="2138" w:type="dxa"/>
            <w:shd w:val="clear" w:color="auto" w:fill="auto"/>
            <w:vAlign w:val="center"/>
            <w:hideMark/>
          </w:tcPr>
          <w:p w14:paraId="2956C4C1"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La Vega  </w:t>
            </w:r>
          </w:p>
        </w:tc>
      </w:tr>
      <w:tr w:rsidR="00E63925" w:rsidRPr="00A2502C" w14:paraId="7726188A" w14:textId="77777777" w:rsidTr="00E63925">
        <w:trPr>
          <w:trHeight w:val="567"/>
        </w:trPr>
        <w:tc>
          <w:tcPr>
            <w:tcW w:w="2260" w:type="dxa"/>
            <w:shd w:val="clear" w:color="auto" w:fill="auto"/>
            <w:vAlign w:val="center"/>
            <w:hideMark/>
          </w:tcPr>
          <w:p w14:paraId="6A78CDF1"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La Unión    </w:t>
            </w:r>
          </w:p>
        </w:tc>
        <w:tc>
          <w:tcPr>
            <w:tcW w:w="2155" w:type="dxa"/>
            <w:shd w:val="clear" w:color="auto" w:fill="auto"/>
            <w:vAlign w:val="center"/>
            <w:hideMark/>
          </w:tcPr>
          <w:p w14:paraId="37818E97"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La Unión    </w:t>
            </w:r>
          </w:p>
        </w:tc>
        <w:tc>
          <w:tcPr>
            <w:tcW w:w="1531" w:type="dxa"/>
            <w:shd w:val="clear" w:color="auto" w:fill="auto"/>
            <w:vAlign w:val="center"/>
            <w:hideMark/>
          </w:tcPr>
          <w:p w14:paraId="0047F55A"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Occidental</w:t>
            </w:r>
          </w:p>
        </w:tc>
        <w:tc>
          <w:tcPr>
            <w:tcW w:w="2138" w:type="dxa"/>
            <w:shd w:val="clear" w:color="auto" w:fill="auto"/>
            <w:vAlign w:val="center"/>
            <w:hideMark/>
          </w:tcPr>
          <w:p w14:paraId="639C1D8A"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proofErr w:type="spellStart"/>
            <w:r w:rsidRPr="00A2502C">
              <w:rPr>
                <w:rFonts w:eastAsia="Times New Roman"/>
                <w:spacing w:val="0"/>
                <w:lang w:val="es-ES" w:eastAsia="es-DO"/>
              </w:rPr>
              <w:t>Sosúa</w:t>
            </w:r>
            <w:proofErr w:type="spellEnd"/>
            <w:r w:rsidRPr="00A2502C">
              <w:rPr>
                <w:rFonts w:eastAsia="Times New Roman"/>
                <w:spacing w:val="0"/>
                <w:lang w:val="es-ES" w:eastAsia="es-DO"/>
              </w:rPr>
              <w:t>   </w:t>
            </w:r>
          </w:p>
        </w:tc>
      </w:tr>
      <w:tr w:rsidR="00E63925" w:rsidRPr="00A2502C" w14:paraId="6E94C41F" w14:textId="77777777" w:rsidTr="00E63925">
        <w:trPr>
          <w:trHeight w:val="567"/>
        </w:trPr>
        <w:tc>
          <w:tcPr>
            <w:tcW w:w="2260" w:type="dxa"/>
            <w:shd w:val="clear" w:color="auto" w:fill="auto"/>
            <w:vAlign w:val="center"/>
            <w:hideMark/>
          </w:tcPr>
          <w:p w14:paraId="0B885375"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 Marcos   </w:t>
            </w:r>
          </w:p>
        </w:tc>
        <w:tc>
          <w:tcPr>
            <w:tcW w:w="2155" w:type="dxa"/>
            <w:shd w:val="clear" w:color="auto" w:fill="auto"/>
            <w:vAlign w:val="center"/>
            <w:hideMark/>
          </w:tcPr>
          <w:p w14:paraId="07F66395"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 </w:t>
            </w:r>
            <w:r>
              <w:rPr>
                <w:rFonts w:eastAsia="Times New Roman"/>
                <w:spacing w:val="0"/>
                <w:lang w:val="es-ES" w:eastAsia="es-DO"/>
              </w:rPr>
              <w:t>CAIPI</w:t>
            </w:r>
            <w:r w:rsidRPr="00A2502C">
              <w:rPr>
                <w:rFonts w:eastAsia="Times New Roman"/>
                <w:spacing w:val="0"/>
                <w:lang w:val="es-ES" w:eastAsia="es-DO"/>
              </w:rPr>
              <w:t xml:space="preserve"> San Marcos   </w:t>
            </w:r>
          </w:p>
        </w:tc>
        <w:tc>
          <w:tcPr>
            <w:tcW w:w="1531" w:type="dxa"/>
            <w:shd w:val="clear" w:color="auto" w:fill="auto"/>
            <w:vAlign w:val="center"/>
            <w:hideMark/>
          </w:tcPr>
          <w:p w14:paraId="125707D3"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Occidental</w:t>
            </w:r>
          </w:p>
        </w:tc>
        <w:tc>
          <w:tcPr>
            <w:tcW w:w="2138" w:type="dxa"/>
            <w:shd w:val="clear" w:color="auto" w:fill="auto"/>
            <w:vAlign w:val="center"/>
            <w:hideMark/>
          </w:tcPr>
          <w:p w14:paraId="2FD3E213"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Puerto Plata  </w:t>
            </w:r>
          </w:p>
        </w:tc>
      </w:tr>
      <w:tr w:rsidR="00E63925" w:rsidRPr="00A2502C" w14:paraId="67FF0AAE" w14:textId="77777777" w:rsidTr="00E63925">
        <w:trPr>
          <w:trHeight w:val="567"/>
        </w:trPr>
        <w:tc>
          <w:tcPr>
            <w:tcW w:w="2260" w:type="dxa"/>
            <w:shd w:val="clear" w:color="auto" w:fill="auto"/>
            <w:vAlign w:val="center"/>
            <w:hideMark/>
          </w:tcPr>
          <w:p w14:paraId="5C34D591"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Amada ll (Palmarito)  </w:t>
            </w:r>
          </w:p>
        </w:tc>
        <w:tc>
          <w:tcPr>
            <w:tcW w:w="2155" w:type="dxa"/>
            <w:shd w:val="clear" w:color="auto" w:fill="auto"/>
            <w:vAlign w:val="center"/>
            <w:hideMark/>
          </w:tcPr>
          <w:p w14:paraId="71F202B3"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 </w:t>
            </w:r>
            <w:r>
              <w:rPr>
                <w:rFonts w:eastAsia="Times New Roman"/>
                <w:spacing w:val="0"/>
                <w:lang w:val="es-ES" w:eastAsia="es-DO"/>
              </w:rPr>
              <w:t>CAIPI</w:t>
            </w:r>
            <w:r w:rsidRPr="00A2502C">
              <w:rPr>
                <w:rFonts w:eastAsia="Times New Roman"/>
                <w:spacing w:val="0"/>
                <w:lang w:val="es-ES" w:eastAsia="es-DO"/>
              </w:rPr>
              <w:t xml:space="preserve"> Amada ll  </w:t>
            </w:r>
          </w:p>
        </w:tc>
        <w:tc>
          <w:tcPr>
            <w:tcW w:w="1531" w:type="dxa"/>
            <w:shd w:val="clear" w:color="auto" w:fill="auto"/>
            <w:vAlign w:val="center"/>
            <w:hideMark/>
          </w:tcPr>
          <w:p w14:paraId="6C5E83DC"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Occidental</w:t>
            </w:r>
          </w:p>
        </w:tc>
        <w:tc>
          <w:tcPr>
            <w:tcW w:w="2138" w:type="dxa"/>
            <w:shd w:val="clear" w:color="auto" w:fill="auto"/>
            <w:vAlign w:val="center"/>
            <w:hideMark/>
          </w:tcPr>
          <w:p w14:paraId="00F5926D"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La Vega  </w:t>
            </w:r>
          </w:p>
        </w:tc>
      </w:tr>
      <w:tr w:rsidR="00E63925" w:rsidRPr="00A2502C" w14:paraId="0C4B3B1A" w14:textId="77777777" w:rsidTr="00E63925">
        <w:trPr>
          <w:trHeight w:val="567"/>
        </w:trPr>
        <w:tc>
          <w:tcPr>
            <w:tcW w:w="2260" w:type="dxa"/>
            <w:shd w:val="clear" w:color="auto" w:fill="auto"/>
            <w:vAlign w:val="center"/>
            <w:hideMark/>
          </w:tcPr>
          <w:p w14:paraId="3E49A00F"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Centro del pueblo  </w:t>
            </w:r>
          </w:p>
        </w:tc>
        <w:tc>
          <w:tcPr>
            <w:tcW w:w="2155" w:type="dxa"/>
            <w:shd w:val="clear" w:color="auto" w:fill="auto"/>
            <w:vAlign w:val="center"/>
            <w:hideMark/>
          </w:tcPr>
          <w:p w14:paraId="298E4581"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Centro del Pueblo   </w:t>
            </w:r>
          </w:p>
        </w:tc>
        <w:tc>
          <w:tcPr>
            <w:tcW w:w="1531" w:type="dxa"/>
            <w:shd w:val="clear" w:color="auto" w:fill="auto"/>
            <w:vAlign w:val="center"/>
            <w:hideMark/>
          </w:tcPr>
          <w:p w14:paraId="520D2879"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Occidental</w:t>
            </w:r>
          </w:p>
        </w:tc>
        <w:tc>
          <w:tcPr>
            <w:tcW w:w="2138" w:type="dxa"/>
            <w:shd w:val="clear" w:color="auto" w:fill="auto"/>
            <w:vAlign w:val="center"/>
            <w:hideMark/>
          </w:tcPr>
          <w:p w14:paraId="5DD69627"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Dajabón  </w:t>
            </w:r>
          </w:p>
        </w:tc>
      </w:tr>
      <w:tr w:rsidR="00E63925" w:rsidRPr="00A2502C" w14:paraId="74B38D02" w14:textId="77777777" w:rsidTr="00E63925">
        <w:trPr>
          <w:trHeight w:val="567"/>
        </w:trPr>
        <w:tc>
          <w:tcPr>
            <w:tcW w:w="2260" w:type="dxa"/>
            <w:shd w:val="clear" w:color="auto" w:fill="auto"/>
            <w:vAlign w:val="center"/>
            <w:hideMark/>
          </w:tcPr>
          <w:p w14:paraId="3D26FB42"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Cien Fuego  </w:t>
            </w:r>
          </w:p>
        </w:tc>
        <w:tc>
          <w:tcPr>
            <w:tcW w:w="2155" w:type="dxa"/>
            <w:shd w:val="clear" w:color="auto" w:fill="auto"/>
            <w:vAlign w:val="center"/>
            <w:hideMark/>
          </w:tcPr>
          <w:p w14:paraId="1B81F044"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Monte Rico   </w:t>
            </w:r>
          </w:p>
        </w:tc>
        <w:tc>
          <w:tcPr>
            <w:tcW w:w="1531" w:type="dxa"/>
            <w:shd w:val="clear" w:color="auto" w:fill="auto"/>
            <w:vAlign w:val="center"/>
            <w:hideMark/>
          </w:tcPr>
          <w:p w14:paraId="62EB19A6"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Occidental</w:t>
            </w:r>
          </w:p>
        </w:tc>
        <w:tc>
          <w:tcPr>
            <w:tcW w:w="2138" w:type="dxa"/>
            <w:shd w:val="clear" w:color="auto" w:fill="auto"/>
            <w:vAlign w:val="center"/>
            <w:hideMark/>
          </w:tcPr>
          <w:p w14:paraId="7043D0F0"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Santiago  </w:t>
            </w:r>
          </w:p>
        </w:tc>
      </w:tr>
      <w:tr w:rsidR="00E63925" w:rsidRPr="00A2502C" w14:paraId="6F795594" w14:textId="77777777" w:rsidTr="00E63925">
        <w:trPr>
          <w:trHeight w:val="567"/>
        </w:trPr>
        <w:tc>
          <w:tcPr>
            <w:tcW w:w="2260" w:type="dxa"/>
            <w:shd w:val="clear" w:color="auto" w:fill="auto"/>
            <w:vAlign w:val="center"/>
            <w:hideMark/>
          </w:tcPr>
          <w:p w14:paraId="27356F74"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Ingenio Arriba   </w:t>
            </w:r>
          </w:p>
        </w:tc>
        <w:tc>
          <w:tcPr>
            <w:tcW w:w="2155" w:type="dxa"/>
            <w:shd w:val="clear" w:color="auto" w:fill="auto"/>
            <w:vAlign w:val="center"/>
            <w:hideMark/>
          </w:tcPr>
          <w:p w14:paraId="48017401"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Ingenio   </w:t>
            </w:r>
          </w:p>
        </w:tc>
        <w:tc>
          <w:tcPr>
            <w:tcW w:w="1531" w:type="dxa"/>
            <w:shd w:val="clear" w:color="auto" w:fill="auto"/>
            <w:vAlign w:val="center"/>
            <w:hideMark/>
          </w:tcPr>
          <w:p w14:paraId="7ACC3369"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Occidental</w:t>
            </w:r>
          </w:p>
        </w:tc>
        <w:tc>
          <w:tcPr>
            <w:tcW w:w="2138" w:type="dxa"/>
            <w:shd w:val="clear" w:color="auto" w:fill="auto"/>
            <w:vAlign w:val="center"/>
            <w:hideMark/>
          </w:tcPr>
          <w:p w14:paraId="06DD3650"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Santiago  </w:t>
            </w:r>
          </w:p>
        </w:tc>
      </w:tr>
      <w:tr w:rsidR="00E63925" w:rsidRPr="00A2502C" w14:paraId="27AF93F8" w14:textId="77777777" w:rsidTr="00E63925">
        <w:trPr>
          <w:trHeight w:val="567"/>
        </w:trPr>
        <w:tc>
          <w:tcPr>
            <w:tcW w:w="2260" w:type="dxa"/>
            <w:shd w:val="clear" w:color="auto" w:fill="auto"/>
            <w:vAlign w:val="center"/>
            <w:hideMark/>
          </w:tcPr>
          <w:p w14:paraId="1CD509A7"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Ingenio Arriba   </w:t>
            </w:r>
          </w:p>
        </w:tc>
        <w:tc>
          <w:tcPr>
            <w:tcW w:w="2155" w:type="dxa"/>
            <w:shd w:val="clear" w:color="auto" w:fill="auto"/>
            <w:vAlign w:val="center"/>
            <w:hideMark/>
          </w:tcPr>
          <w:p w14:paraId="33DFFAF3"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 CAFI Barrio Duarte   </w:t>
            </w:r>
          </w:p>
        </w:tc>
        <w:tc>
          <w:tcPr>
            <w:tcW w:w="1531" w:type="dxa"/>
            <w:shd w:val="clear" w:color="auto" w:fill="auto"/>
            <w:vAlign w:val="center"/>
            <w:hideMark/>
          </w:tcPr>
          <w:p w14:paraId="32AB075B"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Occidental</w:t>
            </w:r>
          </w:p>
        </w:tc>
        <w:tc>
          <w:tcPr>
            <w:tcW w:w="2138" w:type="dxa"/>
            <w:shd w:val="clear" w:color="auto" w:fill="auto"/>
            <w:vAlign w:val="center"/>
            <w:hideMark/>
          </w:tcPr>
          <w:p w14:paraId="6646080C"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Santiago  </w:t>
            </w:r>
          </w:p>
        </w:tc>
      </w:tr>
      <w:tr w:rsidR="00E63925" w:rsidRPr="00A2502C" w14:paraId="67BC2E03" w14:textId="77777777" w:rsidTr="00E63925">
        <w:trPr>
          <w:trHeight w:val="567"/>
        </w:trPr>
        <w:tc>
          <w:tcPr>
            <w:tcW w:w="2260" w:type="dxa"/>
            <w:shd w:val="clear" w:color="auto" w:fill="auto"/>
            <w:vAlign w:val="center"/>
            <w:hideMark/>
          </w:tcPr>
          <w:p w14:paraId="15CC623E"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lastRenderedPageBreak/>
              <w:t>Villa Olímpica   </w:t>
            </w:r>
          </w:p>
        </w:tc>
        <w:tc>
          <w:tcPr>
            <w:tcW w:w="2155" w:type="dxa"/>
            <w:shd w:val="clear" w:color="auto" w:fill="auto"/>
            <w:vAlign w:val="center"/>
            <w:hideMark/>
          </w:tcPr>
          <w:p w14:paraId="5CE1B37F"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Villa Olímpica   </w:t>
            </w:r>
          </w:p>
        </w:tc>
        <w:tc>
          <w:tcPr>
            <w:tcW w:w="1531" w:type="dxa"/>
            <w:shd w:val="clear" w:color="auto" w:fill="auto"/>
            <w:vAlign w:val="center"/>
            <w:hideMark/>
          </w:tcPr>
          <w:p w14:paraId="59AFFA35"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Occidental</w:t>
            </w:r>
          </w:p>
        </w:tc>
        <w:tc>
          <w:tcPr>
            <w:tcW w:w="2138" w:type="dxa"/>
            <w:shd w:val="clear" w:color="auto" w:fill="auto"/>
            <w:vAlign w:val="center"/>
            <w:hideMark/>
          </w:tcPr>
          <w:p w14:paraId="4F1EB2BF"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Mao  </w:t>
            </w:r>
          </w:p>
        </w:tc>
      </w:tr>
      <w:tr w:rsidR="00E63925" w:rsidRPr="00A2502C" w14:paraId="7558CC4D" w14:textId="77777777" w:rsidTr="00E63925">
        <w:trPr>
          <w:trHeight w:val="567"/>
        </w:trPr>
        <w:tc>
          <w:tcPr>
            <w:tcW w:w="2260" w:type="dxa"/>
            <w:shd w:val="clear" w:color="auto" w:fill="auto"/>
            <w:vAlign w:val="center"/>
            <w:hideMark/>
          </w:tcPr>
          <w:p w14:paraId="393E271F"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proofErr w:type="spellStart"/>
            <w:r w:rsidRPr="00A2502C">
              <w:rPr>
                <w:rFonts w:eastAsia="Times New Roman"/>
                <w:spacing w:val="0"/>
                <w:lang w:val="es-ES" w:eastAsia="es-DO"/>
              </w:rPr>
              <w:t>Yaguita</w:t>
            </w:r>
            <w:proofErr w:type="spellEnd"/>
            <w:r w:rsidRPr="00A2502C">
              <w:rPr>
                <w:rFonts w:eastAsia="Times New Roman"/>
                <w:spacing w:val="0"/>
                <w:lang w:val="es-ES" w:eastAsia="es-DO"/>
              </w:rPr>
              <w:t xml:space="preserve"> de Pastor    </w:t>
            </w:r>
          </w:p>
        </w:tc>
        <w:tc>
          <w:tcPr>
            <w:tcW w:w="2155" w:type="dxa"/>
            <w:shd w:val="clear" w:color="auto" w:fill="auto"/>
            <w:vAlign w:val="center"/>
            <w:hideMark/>
          </w:tcPr>
          <w:p w14:paraId="206F97AC"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w:t>
            </w:r>
            <w:proofErr w:type="spellStart"/>
            <w:r w:rsidRPr="00A2502C">
              <w:rPr>
                <w:rFonts w:eastAsia="Times New Roman"/>
                <w:spacing w:val="0"/>
                <w:lang w:val="es-ES" w:eastAsia="es-DO"/>
              </w:rPr>
              <w:t>Yaguita</w:t>
            </w:r>
            <w:proofErr w:type="spellEnd"/>
            <w:r w:rsidRPr="00A2502C">
              <w:rPr>
                <w:rFonts w:eastAsia="Times New Roman"/>
                <w:spacing w:val="0"/>
                <w:lang w:val="es-ES" w:eastAsia="es-DO"/>
              </w:rPr>
              <w:t xml:space="preserve"> de Buen Pastor   </w:t>
            </w:r>
          </w:p>
        </w:tc>
        <w:tc>
          <w:tcPr>
            <w:tcW w:w="1531" w:type="dxa"/>
            <w:shd w:val="clear" w:color="auto" w:fill="auto"/>
            <w:vAlign w:val="center"/>
            <w:hideMark/>
          </w:tcPr>
          <w:p w14:paraId="741A58EE"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Occidental</w:t>
            </w:r>
          </w:p>
        </w:tc>
        <w:tc>
          <w:tcPr>
            <w:tcW w:w="2138" w:type="dxa"/>
            <w:shd w:val="clear" w:color="auto" w:fill="auto"/>
            <w:vAlign w:val="center"/>
            <w:hideMark/>
          </w:tcPr>
          <w:p w14:paraId="31D28C30"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Santiago  </w:t>
            </w:r>
          </w:p>
        </w:tc>
      </w:tr>
      <w:tr w:rsidR="00E63925" w:rsidRPr="00A2502C" w14:paraId="3A947F90" w14:textId="77777777" w:rsidTr="00E63925">
        <w:trPr>
          <w:trHeight w:val="567"/>
        </w:trPr>
        <w:tc>
          <w:tcPr>
            <w:tcW w:w="2260" w:type="dxa"/>
            <w:shd w:val="clear" w:color="auto" w:fill="auto"/>
            <w:vAlign w:val="center"/>
            <w:hideMark/>
          </w:tcPr>
          <w:p w14:paraId="6AA28F05"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Cien Fuego  </w:t>
            </w:r>
          </w:p>
        </w:tc>
        <w:tc>
          <w:tcPr>
            <w:tcW w:w="2155" w:type="dxa"/>
            <w:shd w:val="clear" w:color="auto" w:fill="auto"/>
            <w:vAlign w:val="center"/>
            <w:hideMark/>
          </w:tcPr>
          <w:p w14:paraId="7955A621"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Mella I  </w:t>
            </w:r>
          </w:p>
        </w:tc>
        <w:tc>
          <w:tcPr>
            <w:tcW w:w="1531" w:type="dxa"/>
            <w:shd w:val="clear" w:color="auto" w:fill="auto"/>
            <w:vAlign w:val="center"/>
            <w:hideMark/>
          </w:tcPr>
          <w:p w14:paraId="65D32EBB"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Occidental</w:t>
            </w:r>
          </w:p>
        </w:tc>
        <w:tc>
          <w:tcPr>
            <w:tcW w:w="2138" w:type="dxa"/>
            <w:shd w:val="clear" w:color="auto" w:fill="auto"/>
            <w:vAlign w:val="center"/>
            <w:hideMark/>
          </w:tcPr>
          <w:p w14:paraId="71B4A7C1"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Santiago  </w:t>
            </w:r>
          </w:p>
        </w:tc>
      </w:tr>
      <w:tr w:rsidR="00E63925" w:rsidRPr="00A2502C" w14:paraId="654A100A" w14:textId="77777777" w:rsidTr="00E63925">
        <w:trPr>
          <w:trHeight w:val="567"/>
        </w:trPr>
        <w:tc>
          <w:tcPr>
            <w:tcW w:w="2260" w:type="dxa"/>
            <w:shd w:val="clear" w:color="auto" w:fill="auto"/>
            <w:vAlign w:val="center"/>
            <w:hideMark/>
          </w:tcPr>
          <w:p w14:paraId="6DEE993E"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Los Platanitos   </w:t>
            </w:r>
          </w:p>
        </w:tc>
        <w:tc>
          <w:tcPr>
            <w:tcW w:w="2155" w:type="dxa"/>
            <w:shd w:val="clear" w:color="auto" w:fill="auto"/>
            <w:vAlign w:val="center"/>
            <w:hideMark/>
          </w:tcPr>
          <w:p w14:paraId="7579C8DF"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N Los Platanitos   </w:t>
            </w:r>
          </w:p>
        </w:tc>
        <w:tc>
          <w:tcPr>
            <w:tcW w:w="1531" w:type="dxa"/>
            <w:shd w:val="clear" w:color="auto" w:fill="auto"/>
            <w:vAlign w:val="center"/>
            <w:hideMark/>
          </w:tcPr>
          <w:p w14:paraId="5C1BFBD6"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Occidental</w:t>
            </w:r>
          </w:p>
        </w:tc>
        <w:tc>
          <w:tcPr>
            <w:tcW w:w="2138" w:type="dxa"/>
            <w:shd w:val="clear" w:color="auto" w:fill="auto"/>
            <w:vAlign w:val="center"/>
            <w:hideMark/>
          </w:tcPr>
          <w:p w14:paraId="38991F14"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Santiago  </w:t>
            </w:r>
          </w:p>
        </w:tc>
      </w:tr>
      <w:tr w:rsidR="00E63925" w:rsidRPr="00A2502C" w14:paraId="7CA5BA0F" w14:textId="77777777" w:rsidTr="00E63925">
        <w:trPr>
          <w:trHeight w:val="567"/>
        </w:trPr>
        <w:tc>
          <w:tcPr>
            <w:tcW w:w="2260" w:type="dxa"/>
            <w:shd w:val="clear" w:color="auto" w:fill="auto"/>
            <w:vAlign w:val="center"/>
            <w:hideMark/>
          </w:tcPr>
          <w:p w14:paraId="65563E4D"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Loma de Cabrera  </w:t>
            </w:r>
          </w:p>
        </w:tc>
        <w:tc>
          <w:tcPr>
            <w:tcW w:w="2155" w:type="dxa"/>
            <w:shd w:val="clear" w:color="auto" w:fill="auto"/>
            <w:vAlign w:val="center"/>
            <w:hideMark/>
          </w:tcPr>
          <w:p w14:paraId="38A0F4AD"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Loma de Cabrera  </w:t>
            </w:r>
          </w:p>
        </w:tc>
        <w:tc>
          <w:tcPr>
            <w:tcW w:w="1531" w:type="dxa"/>
            <w:shd w:val="clear" w:color="auto" w:fill="auto"/>
            <w:vAlign w:val="center"/>
            <w:hideMark/>
          </w:tcPr>
          <w:p w14:paraId="11D76F7C"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Occidental</w:t>
            </w:r>
          </w:p>
        </w:tc>
        <w:tc>
          <w:tcPr>
            <w:tcW w:w="2138" w:type="dxa"/>
            <w:shd w:val="clear" w:color="auto" w:fill="auto"/>
            <w:vAlign w:val="center"/>
            <w:hideMark/>
          </w:tcPr>
          <w:p w14:paraId="10DCAB56"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Dajabón  </w:t>
            </w:r>
          </w:p>
        </w:tc>
      </w:tr>
      <w:tr w:rsidR="00E63925" w:rsidRPr="00A2502C" w14:paraId="04B9E2D1" w14:textId="77777777" w:rsidTr="00E63925">
        <w:trPr>
          <w:trHeight w:val="567"/>
        </w:trPr>
        <w:tc>
          <w:tcPr>
            <w:tcW w:w="2260" w:type="dxa"/>
            <w:shd w:val="clear" w:color="auto" w:fill="auto"/>
            <w:vAlign w:val="center"/>
            <w:hideMark/>
          </w:tcPr>
          <w:p w14:paraId="7CDFDE03"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Constanza   </w:t>
            </w:r>
          </w:p>
        </w:tc>
        <w:tc>
          <w:tcPr>
            <w:tcW w:w="2155" w:type="dxa"/>
            <w:shd w:val="clear" w:color="auto" w:fill="auto"/>
            <w:vAlign w:val="center"/>
            <w:hideMark/>
          </w:tcPr>
          <w:p w14:paraId="33551001"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Arroyo Arriba  </w:t>
            </w:r>
          </w:p>
        </w:tc>
        <w:tc>
          <w:tcPr>
            <w:tcW w:w="1531" w:type="dxa"/>
            <w:shd w:val="clear" w:color="auto" w:fill="auto"/>
            <w:vAlign w:val="center"/>
            <w:hideMark/>
          </w:tcPr>
          <w:p w14:paraId="6153B407"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Occidental</w:t>
            </w:r>
          </w:p>
        </w:tc>
        <w:tc>
          <w:tcPr>
            <w:tcW w:w="2138" w:type="dxa"/>
            <w:shd w:val="clear" w:color="auto" w:fill="auto"/>
            <w:vAlign w:val="center"/>
            <w:hideMark/>
          </w:tcPr>
          <w:p w14:paraId="632E5D30"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Constanza  </w:t>
            </w:r>
          </w:p>
        </w:tc>
      </w:tr>
      <w:tr w:rsidR="00E63925" w:rsidRPr="00A2502C" w14:paraId="620A5295" w14:textId="77777777" w:rsidTr="00E63925">
        <w:trPr>
          <w:trHeight w:val="567"/>
        </w:trPr>
        <w:tc>
          <w:tcPr>
            <w:tcW w:w="2260" w:type="dxa"/>
            <w:shd w:val="clear" w:color="auto" w:fill="auto"/>
            <w:vAlign w:val="center"/>
            <w:hideMark/>
          </w:tcPr>
          <w:p w14:paraId="6A3F2060"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Gregorio Luperón   </w:t>
            </w:r>
          </w:p>
        </w:tc>
        <w:tc>
          <w:tcPr>
            <w:tcW w:w="2155" w:type="dxa"/>
            <w:shd w:val="clear" w:color="auto" w:fill="auto"/>
            <w:vAlign w:val="center"/>
            <w:hideMark/>
          </w:tcPr>
          <w:p w14:paraId="12C9E269"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Gregorio Luperón  </w:t>
            </w:r>
          </w:p>
        </w:tc>
        <w:tc>
          <w:tcPr>
            <w:tcW w:w="1531" w:type="dxa"/>
            <w:shd w:val="clear" w:color="auto" w:fill="auto"/>
            <w:vAlign w:val="center"/>
            <w:hideMark/>
          </w:tcPr>
          <w:p w14:paraId="65FFA052"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Occidental</w:t>
            </w:r>
          </w:p>
        </w:tc>
        <w:tc>
          <w:tcPr>
            <w:tcW w:w="2138" w:type="dxa"/>
            <w:shd w:val="clear" w:color="auto" w:fill="auto"/>
            <w:vAlign w:val="center"/>
            <w:hideMark/>
          </w:tcPr>
          <w:p w14:paraId="1AB66340"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Puerto Plata  </w:t>
            </w:r>
          </w:p>
        </w:tc>
      </w:tr>
      <w:tr w:rsidR="00E63925" w:rsidRPr="00A2502C" w14:paraId="316F1405" w14:textId="77777777" w:rsidTr="00E63925">
        <w:trPr>
          <w:trHeight w:val="567"/>
        </w:trPr>
        <w:tc>
          <w:tcPr>
            <w:tcW w:w="2260" w:type="dxa"/>
            <w:shd w:val="clear" w:color="auto" w:fill="auto"/>
            <w:vAlign w:val="center"/>
            <w:hideMark/>
          </w:tcPr>
          <w:p w14:paraId="410F1125"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Villa Progreso   </w:t>
            </w:r>
          </w:p>
        </w:tc>
        <w:tc>
          <w:tcPr>
            <w:tcW w:w="2155" w:type="dxa"/>
            <w:shd w:val="clear" w:color="auto" w:fill="auto"/>
            <w:vAlign w:val="center"/>
            <w:hideMark/>
          </w:tcPr>
          <w:p w14:paraId="7A118B4F"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 xml:space="preserve">CAFI Villa Progreso, Hato del </w:t>
            </w:r>
            <w:proofErr w:type="spellStart"/>
            <w:r w:rsidRPr="00A2502C">
              <w:rPr>
                <w:rFonts w:eastAsia="Times New Roman"/>
                <w:spacing w:val="0"/>
                <w:lang w:val="es-ES" w:eastAsia="es-DO"/>
              </w:rPr>
              <w:t>Yaque</w:t>
            </w:r>
            <w:proofErr w:type="spellEnd"/>
            <w:r w:rsidRPr="00A2502C">
              <w:rPr>
                <w:rFonts w:eastAsia="Times New Roman"/>
                <w:spacing w:val="0"/>
                <w:lang w:val="es-ES" w:eastAsia="es-DO"/>
              </w:rPr>
              <w:t>  </w:t>
            </w:r>
          </w:p>
        </w:tc>
        <w:tc>
          <w:tcPr>
            <w:tcW w:w="1531" w:type="dxa"/>
            <w:shd w:val="clear" w:color="auto" w:fill="auto"/>
            <w:vAlign w:val="center"/>
            <w:hideMark/>
          </w:tcPr>
          <w:p w14:paraId="0E1A51DC"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Occidental</w:t>
            </w:r>
          </w:p>
        </w:tc>
        <w:tc>
          <w:tcPr>
            <w:tcW w:w="2138" w:type="dxa"/>
            <w:shd w:val="clear" w:color="auto" w:fill="auto"/>
            <w:vAlign w:val="center"/>
            <w:hideMark/>
          </w:tcPr>
          <w:p w14:paraId="22C317A7"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Santiago  </w:t>
            </w:r>
          </w:p>
        </w:tc>
      </w:tr>
      <w:tr w:rsidR="00E63925" w:rsidRPr="00A2502C" w14:paraId="3AE1C8AA" w14:textId="77777777" w:rsidTr="00E63925">
        <w:trPr>
          <w:trHeight w:val="567"/>
        </w:trPr>
        <w:tc>
          <w:tcPr>
            <w:tcW w:w="2260" w:type="dxa"/>
            <w:shd w:val="clear" w:color="auto" w:fill="auto"/>
            <w:vAlign w:val="center"/>
            <w:hideMark/>
          </w:tcPr>
          <w:p w14:paraId="0D5FE00E"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Santiago I   </w:t>
            </w:r>
          </w:p>
        </w:tc>
        <w:tc>
          <w:tcPr>
            <w:tcW w:w="2155" w:type="dxa"/>
            <w:shd w:val="clear" w:color="auto" w:fill="auto"/>
            <w:vAlign w:val="center"/>
            <w:hideMark/>
          </w:tcPr>
          <w:p w14:paraId="32234391"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Santiago I  </w:t>
            </w:r>
          </w:p>
        </w:tc>
        <w:tc>
          <w:tcPr>
            <w:tcW w:w="1531" w:type="dxa"/>
            <w:shd w:val="clear" w:color="auto" w:fill="auto"/>
            <w:vAlign w:val="center"/>
            <w:hideMark/>
          </w:tcPr>
          <w:p w14:paraId="0DE3DA49"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Occidental</w:t>
            </w:r>
          </w:p>
        </w:tc>
        <w:tc>
          <w:tcPr>
            <w:tcW w:w="2138" w:type="dxa"/>
            <w:shd w:val="clear" w:color="auto" w:fill="auto"/>
            <w:vAlign w:val="center"/>
            <w:hideMark/>
          </w:tcPr>
          <w:p w14:paraId="7939D65E"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Santiago sur  </w:t>
            </w:r>
          </w:p>
        </w:tc>
      </w:tr>
      <w:tr w:rsidR="00E63925" w:rsidRPr="00A2502C" w14:paraId="534E2E96" w14:textId="77777777" w:rsidTr="00E63925">
        <w:trPr>
          <w:trHeight w:val="567"/>
        </w:trPr>
        <w:tc>
          <w:tcPr>
            <w:tcW w:w="2260" w:type="dxa"/>
            <w:shd w:val="clear" w:color="auto" w:fill="auto"/>
            <w:vAlign w:val="center"/>
            <w:hideMark/>
          </w:tcPr>
          <w:p w14:paraId="02DBE69F"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Mao   </w:t>
            </w:r>
          </w:p>
        </w:tc>
        <w:tc>
          <w:tcPr>
            <w:tcW w:w="2155" w:type="dxa"/>
            <w:shd w:val="clear" w:color="auto" w:fill="auto"/>
            <w:vAlign w:val="center"/>
            <w:hideMark/>
          </w:tcPr>
          <w:p w14:paraId="492B1277"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Mao   </w:t>
            </w:r>
          </w:p>
        </w:tc>
        <w:tc>
          <w:tcPr>
            <w:tcW w:w="1531" w:type="dxa"/>
            <w:shd w:val="clear" w:color="auto" w:fill="auto"/>
            <w:vAlign w:val="center"/>
            <w:hideMark/>
          </w:tcPr>
          <w:p w14:paraId="14703B9F"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Occidental</w:t>
            </w:r>
          </w:p>
        </w:tc>
        <w:tc>
          <w:tcPr>
            <w:tcW w:w="2138" w:type="dxa"/>
            <w:shd w:val="clear" w:color="auto" w:fill="auto"/>
            <w:vAlign w:val="center"/>
            <w:hideMark/>
          </w:tcPr>
          <w:p w14:paraId="30AC0BD1"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Mao  </w:t>
            </w:r>
          </w:p>
        </w:tc>
      </w:tr>
      <w:tr w:rsidR="00E63925" w:rsidRPr="00A2502C" w14:paraId="25B8D0B0" w14:textId="77777777" w:rsidTr="00E63925">
        <w:trPr>
          <w:trHeight w:val="567"/>
        </w:trPr>
        <w:tc>
          <w:tcPr>
            <w:tcW w:w="2260" w:type="dxa"/>
            <w:shd w:val="clear" w:color="auto" w:fill="auto"/>
            <w:vAlign w:val="center"/>
            <w:hideMark/>
          </w:tcPr>
          <w:p w14:paraId="795E0C47"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Sector Lino Abreu  </w:t>
            </w:r>
          </w:p>
        </w:tc>
        <w:tc>
          <w:tcPr>
            <w:tcW w:w="2155" w:type="dxa"/>
            <w:shd w:val="clear" w:color="auto" w:fill="auto"/>
            <w:vAlign w:val="center"/>
            <w:hideMark/>
          </w:tcPr>
          <w:p w14:paraId="2809ED31"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Lino Abreu  </w:t>
            </w:r>
          </w:p>
        </w:tc>
        <w:tc>
          <w:tcPr>
            <w:tcW w:w="1531" w:type="dxa"/>
            <w:shd w:val="clear" w:color="auto" w:fill="auto"/>
            <w:vAlign w:val="center"/>
            <w:hideMark/>
          </w:tcPr>
          <w:p w14:paraId="1FDD2BC6"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Oriental</w:t>
            </w:r>
          </w:p>
        </w:tc>
        <w:tc>
          <w:tcPr>
            <w:tcW w:w="2138" w:type="dxa"/>
            <w:shd w:val="clear" w:color="auto" w:fill="auto"/>
            <w:vAlign w:val="center"/>
            <w:hideMark/>
          </w:tcPr>
          <w:p w14:paraId="02E4FC89"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Monseñor Nouel  </w:t>
            </w:r>
          </w:p>
        </w:tc>
      </w:tr>
      <w:tr w:rsidR="00E63925" w:rsidRPr="00A2502C" w14:paraId="7E69CAC9" w14:textId="77777777" w:rsidTr="00E63925">
        <w:trPr>
          <w:trHeight w:val="567"/>
        </w:trPr>
        <w:tc>
          <w:tcPr>
            <w:tcW w:w="2260" w:type="dxa"/>
            <w:shd w:val="clear" w:color="auto" w:fill="auto"/>
            <w:vAlign w:val="center"/>
            <w:hideMark/>
          </w:tcPr>
          <w:p w14:paraId="3E2ABD44"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 Francisco de Asís   </w:t>
            </w:r>
          </w:p>
        </w:tc>
        <w:tc>
          <w:tcPr>
            <w:tcW w:w="2155" w:type="dxa"/>
            <w:shd w:val="clear" w:color="auto" w:fill="auto"/>
            <w:vAlign w:val="center"/>
            <w:hideMark/>
          </w:tcPr>
          <w:p w14:paraId="08ABB592"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San Francisco de Asís   </w:t>
            </w:r>
          </w:p>
        </w:tc>
        <w:tc>
          <w:tcPr>
            <w:tcW w:w="1531" w:type="dxa"/>
            <w:shd w:val="clear" w:color="auto" w:fill="auto"/>
            <w:vAlign w:val="center"/>
            <w:hideMark/>
          </w:tcPr>
          <w:p w14:paraId="3E6149AD"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Oriental</w:t>
            </w:r>
          </w:p>
        </w:tc>
        <w:tc>
          <w:tcPr>
            <w:tcW w:w="2138" w:type="dxa"/>
            <w:shd w:val="clear" w:color="auto" w:fill="auto"/>
            <w:vAlign w:val="center"/>
            <w:hideMark/>
          </w:tcPr>
          <w:p w14:paraId="35544F0F"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Bonao  </w:t>
            </w:r>
          </w:p>
        </w:tc>
      </w:tr>
      <w:tr w:rsidR="00E63925" w:rsidRPr="00A2502C" w14:paraId="1A419388" w14:textId="77777777" w:rsidTr="00E63925">
        <w:trPr>
          <w:trHeight w:val="567"/>
        </w:trPr>
        <w:tc>
          <w:tcPr>
            <w:tcW w:w="2260" w:type="dxa"/>
            <w:shd w:val="clear" w:color="auto" w:fill="auto"/>
            <w:vAlign w:val="center"/>
            <w:hideMark/>
          </w:tcPr>
          <w:p w14:paraId="3B958724"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Pueblo Abajo   </w:t>
            </w:r>
          </w:p>
        </w:tc>
        <w:tc>
          <w:tcPr>
            <w:tcW w:w="2155" w:type="dxa"/>
            <w:shd w:val="clear" w:color="auto" w:fill="auto"/>
            <w:vAlign w:val="center"/>
            <w:hideMark/>
          </w:tcPr>
          <w:p w14:paraId="726E4F4F"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Sánchez   </w:t>
            </w:r>
          </w:p>
        </w:tc>
        <w:tc>
          <w:tcPr>
            <w:tcW w:w="1531" w:type="dxa"/>
            <w:shd w:val="clear" w:color="auto" w:fill="auto"/>
            <w:vAlign w:val="center"/>
            <w:hideMark/>
          </w:tcPr>
          <w:p w14:paraId="0CE584BC"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Oriental</w:t>
            </w:r>
          </w:p>
        </w:tc>
        <w:tc>
          <w:tcPr>
            <w:tcW w:w="2138" w:type="dxa"/>
            <w:shd w:val="clear" w:color="auto" w:fill="auto"/>
            <w:vAlign w:val="center"/>
            <w:hideMark/>
          </w:tcPr>
          <w:p w14:paraId="5C21DDA9"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Sánchez   </w:t>
            </w:r>
          </w:p>
        </w:tc>
      </w:tr>
      <w:tr w:rsidR="00E63925" w:rsidRPr="00A2502C" w14:paraId="6BC2AAF8" w14:textId="77777777" w:rsidTr="00E63925">
        <w:trPr>
          <w:trHeight w:val="567"/>
        </w:trPr>
        <w:tc>
          <w:tcPr>
            <w:tcW w:w="2260" w:type="dxa"/>
            <w:shd w:val="clear" w:color="auto" w:fill="auto"/>
            <w:vAlign w:val="center"/>
            <w:hideMark/>
          </w:tcPr>
          <w:p w14:paraId="60C59AE7"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Rafael Ramos   </w:t>
            </w:r>
          </w:p>
        </w:tc>
        <w:tc>
          <w:tcPr>
            <w:tcW w:w="2155" w:type="dxa"/>
            <w:shd w:val="clear" w:color="auto" w:fill="auto"/>
            <w:vAlign w:val="center"/>
            <w:hideMark/>
          </w:tcPr>
          <w:p w14:paraId="17D4693C"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T Rafael Ramos   </w:t>
            </w:r>
          </w:p>
        </w:tc>
        <w:tc>
          <w:tcPr>
            <w:tcW w:w="1531" w:type="dxa"/>
            <w:shd w:val="clear" w:color="auto" w:fill="auto"/>
            <w:vAlign w:val="center"/>
            <w:hideMark/>
          </w:tcPr>
          <w:p w14:paraId="4AD5EA0E"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Oriental</w:t>
            </w:r>
          </w:p>
        </w:tc>
        <w:tc>
          <w:tcPr>
            <w:tcW w:w="2138" w:type="dxa"/>
            <w:shd w:val="clear" w:color="auto" w:fill="auto"/>
            <w:vAlign w:val="center"/>
            <w:hideMark/>
          </w:tcPr>
          <w:p w14:paraId="0B80EAF7"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Moca   </w:t>
            </w:r>
          </w:p>
        </w:tc>
      </w:tr>
      <w:tr w:rsidR="00E63925" w:rsidRPr="00A2502C" w14:paraId="3BC4AED9" w14:textId="77777777" w:rsidTr="00E63925">
        <w:trPr>
          <w:trHeight w:val="567"/>
        </w:trPr>
        <w:tc>
          <w:tcPr>
            <w:tcW w:w="2260" w:type="dxa"/>
            <w:shd w:val="clear" w:color="auto" w:fill="auto"/>
            <w:vAlign w:val="center"/>
            <w:hideMark/>
          </w:tcPr>
          <w:p w14:paraId="2625D080"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Moca   </w:t>
            </w:r>
          </w:p>
        </w:tc>
        <w:tc>
          <w:tcPr>
            <w:tcW w:w="2155" w:type="dxa"/>
            <w:shd w:val="clear" w:color="auto" w:fill="auto"/>
            <w:vAlign w:val="center"/>
            <w:hideMark/>
          </w:tcPr>
          <w:p w14:paraId="13BC8144"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Los López  </w:t>
            </w:r>
          </w:p>
        </w:tc>
        <w:tc>
          <w:tcPr>
            <w:tcW w:w="1531" w:type="dxa"/>
            <w:shd w:val="clear" w:color="auto" w:fill="auto"/>
            <w:vAlign w:val="center"/>
            <w:hideMark/>
          </w:tcPr>
          <w:p w14:paraId="41B7BB1C"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Oriental</w:t>
            </w:r>
          </w:p>
        </w:tc>
        <w:tc>
          <w:tcPr>
            <w:tcW w:w="2138" w:type="dxa"/>
            <w:shd w:val="clear" w:color="auto" w:fill="auto"/>
            <w:vAlign w:val="center"/>
            <w:hideMark/>
          </w:tcPr>
          <w:p w14:paraId="4091FDDC"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Moca  </w:t>
            </w:r>
          </w:p>
        </w:tc>
      </w:tr>
      <w:tr w:rsidR="00E63925" w:rsidRPr="00A2502C" w14:paraId="27AA8169" w14:textId="77777777" w:rsidTr="00E63925">
        <w:trPr>
          <w:trHeight w:val="567"/>
        </w:trPr>
        <w:tc>
          <w:tcPr>
            <w:tcW w:w="2260" w:type="dxa"/>
            <w:shd w:val="clear" w:color="auto" w:fill="auto"/>
            <w:vAlign w:val="center"/>
            <w:hideMark/>
          </w:tcPr>
          <w:p w14:paraId="03749114"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 Mónica   </w:t>
            </w:r>
          </w:p>
        </w:tc>
        <w:tc>
          <w:tcPr>
            <w:tcW w:w="2155" w:type="dxa"/>
            <w:shd w:val="clear" w:color="auto" w:fill="auto"/>
            <w:vAlign w:val="center"/>
            <w:hideMark/>
          </w:tcPr>
          <w:p w14:paraId="29EE625E"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Estancia Infantil Santa Mónica  </w:t>
            </w:r>
          </w:p>
        </w:tc>
        <w:tc>
          <w:tcPr>
            <w:tcW w:w="1531" w:type="dxa"/>
            <w:shd w:val="clear" w:color="auto" w:fill="auto"/>
            <w:vAlign w:val="center"/>
            <w:hideMark/>
          </w:tcPr>
          <w:p w14:paraId="3940692B"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Norte Oriental</w:t>
            </w:r>
          </w:p>
        </w:tc>
        <w:tc>
          <w:tcPr>
            <w:tcW w:w="2138" w:type="dxa"/>
            <w:shd w:val="clear" w:color="auto" w:fill="auto"/>
            <w:vAlign w:val="center"/>
            <w:hideMark/>
          </w:tcPr>
          <w:p w14:paraId="770F7939"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Salcedo  </w:t>
            </w:r>
          </w:p>
        </w:tc>
      </w:tr>
      <w:tr w:rsidR="00E63925" w:rsidRPr="00A2502C" w14:paraId="14226D15" w14:textId="77777777" w:rsidTr="00E63925">
        <w:trPr>
          <w:trHeight w:val="567"/>
        </w:trPr>
        <w:tc>
          <w:tcPr>
            <w:tcW w:w="2260" w:type="dxa"/>
            <w:shd w:val="clear" w:color="auto" w:fill="auto"/>
            <w:vAlign w:val="center"/>
            <w:hideMark/>
          </w:tcPr>
          <w:p w14:paraId="53335CCE"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Sector El Prado  </w:t>
            </w:r>
          </w:p>
        </w:tc>
        <w:tc>
          <w:tcPr>
            <w:tcW w:w="2155" w:type="dxa"/>
            <w:shd w:val="clear" w:color="auto" w:fill="auto"/>
            <w:vAlign w:val="center"/>
            <w:hideMark/>
          </w:tcPr>
          <w:p w14:paraId="747C257F"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CAFI CG El Prado  </w:t>
            </w:r>
          </w:p>
        </w:tc>
        <w:tc>
          <w:tcPr>
            <w:tcW w:w="1531" w:type="dxa"/>
            <w:shd w:val="clear" w:color="auto" w:fill="auto"/>
            <w:vAlign w:val="center"/>
            <w:hideMark/>
          </w:tcPr>
          <w:p w14:paraId="59B77118"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Sur</w:t>
            </w:r>
          </w:p>
        </w:tc>
        <w:tc>
          <w:tcPr>
            <w:tcW w:w="2138" w:type="dxa"/>
            <w:shd w:val="clear" w:color="auto" w:fill="auto"/>
            <w:vAlign w:val="center"/>
            <w:hideMark/>
          </w:tcPr>
          <w:p w14:paraId="6D7A9E93"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Azua  </w:t>
            </w:r>
          </w:p>
        </w:tc>
      </w:tr>
      <w:tr w:rsidR="00E63925" w:rsidRPr="00A2502C" w14:paraId="29476D28" w14:textId="77777777" w:rsidTr="00E63925">
        <w:trPr>
          <w:trHeight w:val="567"/>
        </w:trPr>
        <w:tc>
          <w:tcPr>
            <w:tcW w:w="2260" w:type="dxa"/>
            <w:shd w:val="clear" w:color="auto" w:fill="auto"/>
            <w:vAlign w:val="center"/>
            <w:hideMark/>
          </w:tcPr>
          <w:p w14:paraId="07BF85E4"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Juan Pablo Duarte  </w:t>
            </w:r>
          </w:p>
        </w:tc>
        <w:tc>
          <w:tcPr>
            <w:tcW w:w="2155" w:type="dxa"/>
            <w:shd w:val="clear" w:color="auto" w:fill="auto"/>
            <w:vAlign w:val="center"/>
            <w:hideMark/>
          </w:tcPr>
          <w:p w14:paraId="59802556"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Galván  </w:t>
            </w:r>
          </w:p>
        </w:tc>
        <w:tc>
          <w:tcPr>
            <w:tcW w:w="1531" w:type="dxa"/>
            <w:shd w:val="clear" w:color="auto" w:fill="auto"/>
            <w:vAlign w:val="center"/>
            <w:hideMark/>
          </w:tcPr>
          <w:p w14:paraId="24254636"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Sur</w:t>
            </w:r>
          </w:p>
        </w:tc>
        <w:tc>
          <w:tcPr>
            <w:tcW w:w="2138" w:type="dxa"/>
            <w:shd w:val="clear" w:color="auto" w:fill="auto"/>
            <w:vAlign w:val="center"/>
            <w:hideMark/>
          </w:tcPr>
          <w:p w14:paraId="450343A8"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Galván  </w:t>
            </w:r>
          </w:p>
        </w:tc>
      </w:tr>
      <w:tr w:rsidR="00E63925" w:rsidRPr="00A2502C" w14:paraId="1B6CF15F" w14:textId="77777777" w:rsidTr="00E63925">
        <w:trPr>
          <w:trHeight w:val="567"/>
        </w:trPr>
        <w:tc>
          <w:tcPr>
            <w:tcW w:w="2260" w:type="dxa"/>
            <w:shd w:val="clear" w:color="auto" w:fill="auto"/>
            <w:vAlign w:val="center"/>
            <w:hideMark/>
          </w:tcPr>
          <w:p w14:paraId="34336B4D"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proofErr w:type="spellStart"/>
            <w:r w:rsidRPr="00A2502C">
              <w:rPr>
                <w:rFonts w:eastAsia="Times New Roman"/>
                <w:spacing w:val="0"/>
                <w:lang w:val="es-ES" w:eastAsia="es-DO"/>
              </w:rPr>
              <w:lastRenderedPageBreak/>
              <w:t>Neyba</w:t>
            </w:r>
            <w:proofErr w:type="spellEnd"/>
            <w:r w:rsidRPr="00A2502C">
              <w:rPr>
                <w:rFonts w:eastAsia="Times New Roman"/>
                <w:spacing w:val="0"/>
                <w:lang w:val="es-ES" w:eastAsia="es-DO"/>
              </w:rPr>
              <w:t>  </w:t>
            </w:r>
          </w:p>
        </w:tc>
        <w:tc>
          <w:tcPr>
            <w:tcW w:w="2155" w:type="dxa"/>
            <w:shd w:val="clear" w:color="auto" w:fill="auto"/>
            <w:vAlign w:val="center"/>
            <w:hideMark/>
          </w:tcPr>
          <w:p w14:paraId="33A845A9"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Puerto Plata   </w:t>
            </w:r>
          </w:p>
        </w:tc>
        <w:tc>
          <w:tcPr>
            <w:tcW w:w="1531" w:type="dxa"/>
            <w:shd w:val="clear" w:color="auto" w:fill="auto"/>
            <w:vAlign w:val="center"/>
            <w:hideMark/>
          </w:tcPr>
          <w:p w14:paraId="59853252"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Sur</w:t>
            </w:r>
          </w:p>
        </w:tc>
        <w:tc>
          <w:tcPr>
            <w:tcW w:w="2138" w:type="dxa"/>
            <w:shd w:val="clear" w:color="auto" w:fill="auto"/>
            <w:vAlign w:val="center"/>
            <w:hideMark/>
          </w:tcPr>
          <w:p w14:paraId="65E84A08"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proofErr w:type="spellStart"/>
            <w:r w:rsidRPr="00A2502C">
              <w:rPr>
                <w:rFonts w:eastAsia="Times New Roman"/>
                <w:spacing w:val="0"/>
                <w:lang w:val="es-ES" w:eastAsia="es-DO"/>
              </w:rPr>
              <w:t>Neyba</w:t>
            </w:r>
            <w:proofErr w:type="spellEnd"/>
            <w:r w:rsidRPr="00A2502C">
              <w:rPr>
                <w:rFonts w:eastAsia="Times New Roman"/>
                <w:spacing w:val="0"/>
                <w:lang w:val="es-ES" w:eastAsia="es-DO"/>
              </w:rPr>
              <w:t>  </w:t>
            </w:r>
          </w:p>
        </w:tc>
      </w:tr>
      <w:tr w:rsidR="00E63925" w:rsidRPr="00A2502C" w14:paraId="6B56658D" w14:textId="77777777" w:rsidTr="00E63925">
        <w:trPr>
          <w:trHeight w:val="567"/>
        </w:trPr>
        <w:tc>
          <w:tcPr>
            <w:tcW w:w="2260" w:type="dxa"/>
            <w:shd w:val="clear" w:color="auto" w:fill="auto"/>
            <w:vAlign w:val="center"/>
            <w:hideMark/>
          </w:tcPr>
          <w:p w14:paraId="3D748288"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Pueblo Nuevo  </w:t>
            </w:r>
          </w:p>
        </w:tc>
        <w:tc>
          <w:tcPr>
            <w:tcW w:w="2155" w:type="dxa"/>
            <w:shd w:val="clear" w:color="auto" w:fill="auto"/>
            <w:vAlign w:val="center"/>
            <w:hideMark/>
          </w:tcPr>
          <w:p w14:paraId="39C07E03"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Pueblo Nuevo  </w:t>
            </w:r>
          </w:p>
        </w:tc>
        <w:tc>
          <w:tcPr>
            <w:tcW w:w="1531" w:type="dxa"/>
            <w:shd w:val="clear" w:color="auto" w:fill="auto"/>
            <w:vAlign w:val="center"/>
            <w:hideMark/>
          </w:tcPr>
          <w:p w14:paraId="28AF146E"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Sur</w:t>
            </w:r>
          </w:p>
        </w:tc>
        <w:tc>
          <w:tcPr>
            <w:tcW w:w="2138" w:type="dxa"/>
            <w:shd w:val="clear" w:color="auto" w:fill="auto"/>
            <w:vAlign w:val="center"/>
            <w:hideMark/>
          </w:tcPr>
          <w:p w14:paraId="5FAF838B"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Las Matas de Farfán  </w:t>
            </w:r>
          </w:p>
        </w:tc>
      </w:tr>
      <w:tr w:rsidR="00E63925" w:rsidRPr="00D01B4D" w14:paraId="17A6F928" w14:textId="77777777" w:rsidTr="00E63925">
        <w:trPr>
          <w:trHeight w:val="567"/>
        </w:trPr>
        <w:tc>
          <w:tcPr>
            <w:tcW w:w="2260" w:type="dxa"/>
            <w:shd w:val="clear" w:color="auto" w:fill="auto"/>
            <w:vAlign w:val="center"/>
            <w:hideMark/>
          </w:tcPr>
          <w:p w14:paraId="6C82CE4D"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 Juan de la Maguana  </w:t>
            </w:r>
          </w:p>
        </w:tc>
        <w:tc>
          <w:tcPr>
            <w:tcW w:w="2155" w:type="dxa"/>
            <w:shd w:val="clear" w:color="auto" w:fill="auto"/>
            <w:vAlign w:val="center"/>
            <w:hideMark/>
          </w:tcPr>
          <w:p w14:paraId="71315861"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Anacaona  </w:t>
            </w:r>
          </w:p>
        </w:tc>
        <w:tc>
          <w:tcPr>
            <w:tcW w:w="1531" w:type="dxa"/>
            <w:shd w:val="clear" w:color="auto" w:fill="auto"/>
            <w:vAlign w:val="center"/>
            <w:hideMark/>
          </w:tcPr>
          <w:p w14:paraId="0D187D8C"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Sur</w:t>
            </w:r>
          </w:p>
        </w:tc>
        <w:tc>
          <w:tcPr>
            <w:tcW w:w="2138" w:type="dxa"/>
            <w:shd w:val="clear" w:color="auto" w:fill="auto"/>
            <w:vAlign w:val="center"/>
            <w:hideMark/>
          </w:tcPr>
          <w:p w14:paraId="7F952485"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 xml:space="preserve">San Juan de la </w:t>
            </w:r>
            <w:proofErr w:type="spellStart"/>
            <w:r w:rsidRPr="00A2502C">
              <w:rPr>
                <w:rFonts w:eastAsia="Times New Roman"/>
                <w:spacing w:val="0"/>
                <w:lang w:val="es-ES" w:eastAsia="es-DO"/>
              </w:rPr>
              <w:t>Maguna</w:t>
            </w:r>
            <w:proofErr w:type="spellEnd"/>
            <w:r w:rsidRPr="00A2502C">
              <w:rPr>
                <w:rFonts w:eastAsia="Times New Roman"/>
                <w:spacing w:val="0"/>
                <w:lang w:val="es-ES" w:eastAsia="es-DO"/>
              </w:rPr>
              <w:t>  </w:t>
            </w:r>
          </w:p>
        </w:tc>
      </w:tr>
      <w:tr w:rsidR="00E63925" w:rsidRPr="00A2502C" w14:paraId="7418CD58" w14:textId="77777777" w:rsidTr="00E63925">
        <w:trPr>
          <w:trHeight w:val="567"/>
        </w:trPr>
        <w:tc>
          <w:tcPr>
            <w:tcW w:w="2260" w:type="dxa"/>
            <w:shd w:val="clear" w:color="auto" w:fill="auto"/>
            <w:vAlign w:val="center"/>
            <w:hideMark/>
          </w:tcPr>
          <w:p w14:paraId="7BB12A4D"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Azua   </w:t>
            </w:r>
          </w:p>
        </w:tc>
        <w:tc>
          <w:tcPr>
            <w:tcW w:w="2155" w:type="dxa"/>
            <w:shd w:val="clear" w:color="auto" w:fill="auto"/>
            <w:vAlign w:val="center"/>
            <w:hideMark/>
          </w:tcPr>
          <w:p w14:paraId="56B0C3B5"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La Bombita  </w:t>
            </w:r>
          </w:p>
        </w:tc>
        <w:tc>
          <w:tcPr>
            <w:tcW w:w="1531" w:type="dxa"/>
            <w:shd w:val="clear" w:color="auto" w:fill="auto"/>
            <w:vAlign w:val="center"/>
            <w:hideMark/>
          </w:tcPr>
          <w:p w14:paraId="5650DAC8"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Sur</w:t>
            </w:r>
          </w:p>
        </w:tc>
        <w:tc>
          <w:tcPr>
            <w:tcW w:w="2138" w:type="dxa"/>
            <w:shd w:val="clear" w:color="auto" w:fill="auto"/>
            <w:vAlign w:val="center"/>
            <w:hideMark/>
          </w:tcPr>
          <w:p w14:paraId="76E6174D"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La Bombita  </w:t>
            </w:r>
          </w:p>
        </w:tc>
      </w:tr>
      <w:tr w:rsidR="00E63925" w:rsidRPr="00A2502C" w14:paraId="5B77A0E1" w14:textId="77777777" w:rsidTr="00E63925">
        <w:trPr>
          <w:trHeight w:val="567"/>
        </w:trPr>
        <w:tc>
          <w:tcPr>
            <w:tcW w:w="2260" w:type="dxa"/>
            <w:shd w:val="clear" w:color="auto" w:fill="auto"/>
            <w:vAlign w:val="center"/>
            <w:hideMark/>
          </w:tcPr>
          <w:p w14:paraId="768AAA38"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Los Maestros  </w:t>
            </w:r>
          </w:p>
        </w:tc>
        <w:tc>
          <w:tcPr>
            <w:tcW w:w="2155" w:type="dxa"/>
            <w:shd w:val="clear" w:color="auto" w:fill="auto"/>
            <w:vAlign w:val="center"/>
            <w:hideMark/>
          </w:tcPr>
          <w:p w14:paraId="40B10CEC"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Los Maestros  </w:t>
            </w:r>
          </w:p>
        </w:tc>
        <w:tc>
          <w:tcPr>
            <w:tcW w:w="1531" w:type="dxa"/>
            <w:shd w:val="clear" w:color="auto" w:fill="auto"/>
            <w:vAlign w:val="center"/>
            <w:hideMark/>
          </w:tcPr>
          <w:p w14:paraId="634986D5"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Sur</w:t>
            </w:r>
          </w:p>
        </w:tc>
        <w:tc>
          <w:tcPr>
            <w:tcW w:w="2138" w:type="dxa"/>
            <w:shd w:val="clear" w:color="auto" w:fill="auto"/>
            <w:vAlign w:val="center"/>
            <w:hideMark/>
          </w:tcPr>
          <w:p w14:paraId="16C69610"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 xml:space="preserve">San José de </w:t>
            </w:r>
            <w:proofErr w:type="spellStart"/>
            <w:r w:rsidRPr="00A2502C">
              <w:rPr>
                <w:rFonts w:eastAsia="Times New Roman"/>
                <w:spacing w:val="0"/>
                <w:lang w:val="es-ES" w:eastAsia="es-DO"/>
              </w:rPr>
              <w:t>Ocoa</w:t>
            </w:r>
            <w:proofErr w:type="spellEnd"/>
            <w:r w:rsidRPr="00A2502C">
              <w:rPr>
                <w:rFonts w:eastAsia="Times New Roman"/>
                <w:spacing w:val="0"/>
                <w:lang w:val="es-ES" w:eastAsia="es-DO"/>
              </w:rPr>
              <w:t>  </w:t>
            </w:r>
          </w:p>
        </w:tc>
      </w:tr>
      <w:tr w:rsidR="00E63925" w:rsidRPr="00A2502C" w14:paraId="2F9AD08A" w14:textId="77777777" w:rsidTr="00E63925">
        <w:trPr>
          <w:trHeight w:val="567"/>
        </w:trPr>
        <w:tc>
          <w:tcPr>
            <w:tcW w:w="2260" w:type="dxa"/>
            <w:shd w:val="clear" w:color="auto" w:fill="auto"/>
            <w:vAlign w:val="center"/>
            <w:hideMark/>
          </w:tcPr>
          <w:p w14:paraId="1763B301"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Peralta   </w:t>
            </w:r>
          </w:p>
        </w:tc>
        <w:tc>
          <w:tcPr>
            <w:tcW w:w="2155" w:type="dxa"/>
            <w:shd w:val="clear" w:color="auto" w:fill="auto"/>
            <w:vAlign w:val="center"/>
            <w:hideMark/>
          </w:tcPr>
          <w:p w14:paraId="66D6E9FA"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Centro del Pueblo  </w:t>
            </w:r>
          </w:p>
        </w:tc>
        <w:tc>
          <w:tcPr>
            <w:tcW w:w="1531" w:type="dxa"/>
            <w:shd w:val="clear" w:color="auto" w:fill="auto"/>
            <w:vAlign w:val="center"/>
            <w:hideMark/>
          </w:tcPr>
          <w:p w14:paraId="5DDB1A00"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Sur</w:t>
            </w:r>
          </w:p>
        </w:tc>
        <w:tc>
          <w:tcPr>
            <w:tcW w:w="2138" w:type="dxa"/>
            <w:shd w:val="clear" w:color="auto" w:fill="auto"/>
            <w:vAlign w:val="center"/>
            <w:hideMark/>
          </w:tcPr>
          <w:p w14:paraId="39814758"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Peralta  </w:t>
            </w:r>
          </w:p>
        </w:tc>
      </w:tr>
      <w:tr w:rsidR="00E63925" w:rsidRPr="00A2502C" w14:paraId="38E816FA" w14:textId="77777777" w:rsidTr="00E63925">
        <w:trPr>
          <w:trHeight w:val="567"/>
        </w:trPr>
        <w:tc>
          <w:tcPr>
            <w:tcW w:w="2260" w:type="dxa"/>
            <w:shd w:val="clear" w:color="auto" w:fill="auto"/>
            <w:vAlign w:val="center"/>
            <w:hideMark/>
          </w:tcPr>
          <w:p w14:paraId="613F023E"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 Juan de la Maguana  </w:t>
            </w:r>
          </w:p>
        </w:tc>
        <w:tc>
          <w:tcPr>
            <w:tcW w:w="2155" w:type="dxa"/>
            <w:shd w:val="clear" w:color="auto" w:fill="auto"/>
            <w:vAlign w:val="center"/>
            <w:hideMark/>
          </w:tcPr>
          <w:p w14:paraId="4945E2A2"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Pr>
                <w:rFonts w:eastAsia="Times New Roman"/>
                <w:spacing w:val="0"/>
                <w:lang w:val="es-ES" w:eastAsia="es-DO"/>
              </w:rPr>
              <w:t>CAIPI</w:t>
            </w:r>
            <w:r w:rsidRPr="00A2502C">
              <w:rPr>
                <w:rFonts w:eastAsia="Times New Roman"/>
                <w:spacing w:val="0"/>
                <w:lang w:val="es-ES" w:eastAsia="es-DO"/>
              </w:rPr>
              <w:t xml:space="preserve"> </w:t>
            </w:r>
            <w:proofErr w:type="spellStart"/>
            <w:r w:rsidRPr="00A2502C">
              <w:rPr>
                <w:rFonts w:eastAsia="Times New Roman"/>
                <w:spacing w:val="0"/>
                <w:lang w:val="es-ES" w:eastAsia="es-DO"/>
              </w:rPr>
              <w:t>Corbano</w:t>
            </w:r>
            <w:proofErr w:type="spellEnd"/>
            <w:r w:rsidRPr="00A2502C">
              <w:rPr>
                <w:rFonts w:eastAsia="Times New Roman"/>
                <w:spacing w:val="0"/>
                <w:lang w:val="es-ES" w:eastAsia="es-DO"/>
              </w:rPr>
              <w:t xml:space="preserve"> Sur  </w:t>
            </w:r>
          </w:p>
        </w:tc>
        <w:tc>
          <w:tcPr>
            <w:tcW w:w="1531" w:type="dxa"/>
            <w:shd w:val="clear" w:color="auto" w:fill="auto"/>
            <w:vAlign w:val="center"/>
            <w:hideMark/>
          </w:tcPr>
          <w:p w14:paraId="19144017" w14:textId="77777777" w:rsidR="00E63925" w:rsidRPr="00A2502C" w:rsidRDefault="00E63925" w:rsidP="00E63925">
            <w:pPr>
              <w:spacing w:after="0"/>
              <w:jc w:val="center"/>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Sur</w:t>
            </w:r>
          </w:p>
        </w:tc>
        <w:tc>
          <w:tcPr>
            <w:tcW w:w="2138" w:type="dxa"/>
            <w:shd w:val="clear" w:color="auto" w:fill="auto"/>
            <w:vAlign w:val="center"/>
            <w:hideMark/>
          </w:tcPr>
          <w:p w14:paraId="38EB60A9" w14:textId="77777777" w:rsidR="00E63925" w:rsidRPr="00A2502C" w:rsidRDefault="00E63925" w:rsidP="00E63925">
            <w:pPr>
              <w:spacing w:after="0"/>
              <w:textAlignment w:val="baseline"/>
              <w:rPr>
                <w:rFonts w:ascii="Segoe UI" w:eastAsia="Times New Roman" w:hAnsi="Segoe UI" w:cs="Segoe UI"/>
                <w:color w:val="auto"/>
                <w:spacing w:val="0"/>
                <w:sz w:val="18"/>
                <w:szCs w:val="18"/>
                <w:lang w:val="es-ES" w:eastAsia="es-DO"/>
              </w:rPr>
            </w:pPr>
            <w:r w:rsidRPr="00A2502C">
              <w:rPr>
                <w:rFonts w:eastAsia="Times New Roman"/>
                <w:spacing w:val="0"/>
                <w:lang w:val="es-ES" w:eastAsia="es-DO"/>
              </w:rPr>
              <w:t>San Juan  </w:t>
            </w:r>
          </w:p>
        </w:tc>
      </w:tr>
    </w:tbl>
    <w:p w14:paraId="3AC637A8" w14:textId="77777777" w:rsidR="00E63925" w:rsidRDefault="00E63925" w:rsidP="00E63925">
      <w:pPr>
        <w:spacing w:line="360" w:lineRule="auto"/>
        <w:jc w:val="both"/>
        <w:rPr>
          <w:bCs/>
          <w:sz w:val="18"/>
          <w:szCs w:val="18"/>
          <w:lang w:val="es-US"/>
        </w:rPr>
      </w:pPr>
      <w:r w:rsidRPr="00580EE4">
        <w:rPr>
          <w:bCs/>
          <w:sz w:val="18"/>
          <w:szCs w:val="18"/>
          <w:lang w:val="es-US"/>
        </w:rPr>
        <w:t>Fuente interna: Dirección de Articulación Territorial (</w:t>
      </w:r>
      <w:proofErr w:type="spellStart"/>
      <w:r w:rsidRPr="00580EE4">
        <w:rPr>
          <w:bCs/>
          <w:sz w:val="18"/>
          <w:szCs w:val="18"/>
          <w:lang w:val="es-US"/>
        </w:rPr>
        <w:t>Inaipi</w:t>
      </w:r>
      <w:proofErr w:type="spellEnd"/>
      <w:r w:rsidRPr="00580EE4">
        <w:rPr>
          <w:bCs/>
          <w:sz w:val="18"/>
          <w:szCs w:val="18"/>
          <w:lang w:val="es-US"/>
        </w:rPr>
        <w:t>)</w:t>
      </w:r>
    </w:p>
    <w:p w14:paraId="615202C5" w14:textId="77777777" w:rsidR="00E63925" w:rsidRPr="002B45FF" w:rsidRDefault="00E63925" w:rsidP="00E63925">
      <w:pPr>
        <w:spacing w:line="360" w:lineRule="auto"/>
        <w:jc w:val="both"/>
        <w:rPr>
          <w:bCs/>
          <w:sz w:val="18"/>
          <w:szCs w:val="18"/>
          <w:lang w:val="es-US"/>
        </w:rPr>
      </w:pPr>
      <w:r w:rsidRPr="0078021F">
        <w:rPr>
          <w:b/>
          <w:lang w:val="es-US"/>
        </w:rPr>
        <w:t>Gráfico 1: Comunidades acompañadas</w:t>
      </w:r>
    </w:p>
    <w:p w14:paraId="22411822" w14:textId="77777777" w:rsidR="00E63925" w:rsidRDefault="00E63925" w:rsidP="00E63925">
      <w:pPr>
        <w:spacing w:line="240" w:lineRule="auto"/>
        <w:jc w:val="center"/>
        <w:rPr>
          <w:rFonts w:ascii="Calibri" w:eastAsia="Calibri" w:hAnsi="Calibri"/>
          <w:color w:val="auto"/>
          <w:spacing w:val="0"/>
          <w:sz w:val="22"/>
          <w:szCs w:val="22"/>
          <w:lang w:val="es-DO"/>
        </w:rPr>
      </w:pPr>
      <w:r w:rsidRPr="00B82D7C">
        <w:rPr>
          <w:rFonts w:ascii="Calibri" w:eastAsia="Calibri" w:hAnsi="Calibri"/>
          <w:noProof/>
          <w:color w:val="auto"/>
          <w:spacing w:val="0"/>
          <w:sz w:val="22"/>
          <w:szCs w:val="22"/>
          <w:lang w:val="es-DO" w:eastAsia="es-DO"/>
        </w:rPr>
        <w:drawing>
          <wp:inline distT="0" distB="0" distL="0" distR="0" wp14:anchorId="1FC2DB10" wp14:editId="617346A5">
            <wp:extent cx="5048250" cy="2733675"/>
            <wp:effectExtent l="0" t="0" r="0" b="9525"/>
            <wp:docPr id="2133366306" name="Gráfico 213336630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6479EA7" w14:textId="77777777" w:rsidR="00E63925" w:rsidRPr="00023E5B" w:rsidRDefault="00E63925" w:rsidP="00E63925">
      <w:pPr>
        <w:spacing w:line="360" w:lineRule="auto"/>
        <w:jc w:val="both"/>
        <w:rPr>
          <w:bCs/>
          <w:sz w:val="18"/>
          <w:szCs w:val="18"/>
          <w:lang w:val="es-US"/>
        </w:rPr>
      </w:pPr>
      <w:r w:rsidRPr="00023E5B">
        <w:rPr>
          <w:bCs/>
          <w:sz w:val="18"/>
          <w:szCs w:val="18"/>
          <w:lang w:val="es-US"/>
        </w:rPr>
        <w:t>Fuente interna: Dirección de Articulación Territorial (</w:t>
      </w:r>
      <w:proofErr w:type="spellStart"/>
      <w:r w:rsidRPr="00023E5B">
        <w:rPr>
          <w:bCs/>
          <w:sz w:val="18"/>
          <w:szCs w:val="18"/>
          <w:lang w:val="es-US"/>
        </w:rPr>
        <w:t>Inaipi</w:t>
      </w:r>
      <w:proofErr w:type="spellEnd"/>
      <w:r w:rsidRPr="00023E5B">
        <w:rPr>
          <w:bCs/>
          <w:sz w:val="18"/>
          <w:szCs w:val="18"/>
          <w:lang w:val="es-US"/>
        </w:rPr>
        <w:t>)</w:t>
      </w:r>
    </w:p>
    <w:p w14:paraId="749E3F63" w14:textId="77777777" w:rsidR="00E63925" w:rsidRPr="00B02AE8" w:rsidRDefault="00E63925" w:rsidP="00E63925">
      <w:pPr>
        <w:spacing w:line="360" w:lineRule="auto"/>
        <w:jc w:val="both"/>
        <w:rPr>
          <w:bCs/>
          <w:lang w:val="es-US"/>
        </w:rPr>
      </w:pPr>
      <w:r>
        <w:rPr>
          <w:bCs/>
          <w:lang w:val="es-US"/>
        </w:rPr>
        <w:t>Siendo las</w:t>
      </w:r>
      <w:r w:rsidRPr="00B02AE8">
        <w:rPr>
          <w:bCs/>
          <w:lang w:val="es-US"/>
        </w:rPr>
        <w:t xml:space="preserve"> comunidad</w:t>
      </w:r>
      <w:r>
        <w:rPr>
          <w:bCs/>
          <w:lang w:val="es-US"/>
        </w:rPr>
        <w:t>es</w:t>
      </w:r>
      <w:r w:rsidRPr="00B02AE8">
        <w:rPr>
          <w:bCs/>
          <w:lang w:val="es-US"/>
        </w:rPr>
        <w:t xml:space="preserve"> acompañada</w:t>
      </w:r>
      <w:r>
        <w:rPr>
          <w:bCs/>
          <w:lang w:val="es-US"/>
        </w:rPr>
        <w:t>s</w:t>
      </w:r>
      <w:r w:rsidRPr="00B02AE8">
        <w:rPr>
          <w:bCs/>
          <w:lang w:val="es-US"/>
        </w:rPr>
        <w:t xml:space="preserve">, aquellas que cuentan con la conformación de los espacios de participación tales como, los Comités de Padres, Madres y/o Tutores (CPMT), Comités de </w:t>
      </w:r>
      <w:r w:rsidRPr="00B02AE8">
        <w:rPr>
          <w:bCs/>
          <w:lang w:val="es-US"/>
        </w:rPr>
        <w:lastRenderedPageBreak/>
        <w:t>Participación y Seguimiento (CPS) y tres Subcomponentes dinamizadores: Movilización Social (MS), Animación Socio Cultural (ASC) y Resolución Pacífica de Conflictos (Cultura de Paz), así como, la formulación y ejecución de acciones que aseguren entornos favorables y de protección para los niños y las niñas de 0 a 4 años, 11 meses y 29 días.</w:t>
      </w:r>
    </w:p>
    <w:p w14:paraId="75F2A72E" w14:textId="77777777" w:rsidR="00E63925" w:rsidRDefault="00E63925" w:rsidP="00E63925">
      <w:pPr>
        <w:spacing w:line="360" w:lineRule="auto"/>
        <w:jc w:val="both"/>
        <w:rPr>
          <w:bCs/>
          <w:lang w:val="es-US"/>
        </w:rPr>
      </w:pPr>
      <w:r w:rsidRPr="00B02AE8">
        <w:rPr>
          <w:bCs/>
          <w:lang w:val="es-US"/>
        </w:rPr>
        <w:t>Uniendo los resultados de estas líneas de acción logramos la gestión de espacios públicos, educar, conservar el medio ambiente; así como el saneamiento de arroyos y cañadas, desarrollo sostenible, uso de la tecnología y de comunicaciones; desarrollo social integral, salud, convivencia, desarrollo local y políticas públicas. Estas líneas de acción permiten la generación de proyectos, tanto interdisciplinarios, como interinstitucionales.</w:t>
      </w:r>
    </w:p>
    <w:p w14:paraId="79049767" w14:textId="77777777" w:rsidR="00E63925" w:rsidRPr="00A75041" w:rsidRDefault="00E63925" w:rsidP="00E63925">
      <w:pPr>
        <w:spacing w:line="360" w:lineRule="auto"/>
        <w:jc w:val="both"/>
        <w:rPr>
          <w:b/>
          <w:lang w:val="es-US"/>
        </w:rPr>
      </w:pPr>
      <w:r w:rsidRPr="00A75041">
        <w:rPr>
          <w:b/>
          <w:lang w:val="es-US"/>
        </w:rPr>
        <w:t xml:space="preserve">Caracterización de la </w:t>
      </w:r>
      <w:r>
        <w:rPr>
          <w:b/>
          <w:lang w:val="es-US"/>
        </w:rPr>
        <w:t>c</w:t>
      </w:r>
      <w:r w:rsidRPr="00A75041">
        <w:rPr>
          <w:b/>
          <w:lang w:val="es-US"/>
        </w:rPr>
        <w:t>omunidad</w:t>
      </w:r>
    </w:p>
    <w:p w14:paraId="403148D3" w14:textId="77777777" w:rsidR="00E63925" w:rsidRPr="00A75041" w:rsidRDefault="00E63925" w:rsidP="00E63925">
      <w:pPr>
        <w:spacing w:line="360" w:lineRule="auto"/>
        <w:jc w:val="both"/>
        <w:rPr>
          <w:bCs/>
          <w:lang w:val="es-US"/>
        </w:rPr>
      </w:pPr>
      <w:r w:rsidRPr="0031607D">
        <w:rPr>
          <w:bCs/>
          <w:lang w:val="es-US"/>
        </w:rPr>
        <w:t>Este proceso establece la identificación y descripción de los habitantes, comunidad, redes de servicios, población atendida y su entorno en general, requerida para concretar riesgos, momentos significativos culturales en el curso de la vida, condiciones del entorno, entre otros, que permitan adecuar y acompañar el desarrollo de esta estrategia o intervención.</w:t>
      </w:r>
    </w:p>
    <w:p w14:paraId="3DC38A9D" w14:textId="77777777" w:rsidR="00E63925" w:rsidRPr="00A75041" w:rsidRDefault="00E63925" w:rsidP="00E63925">
      <w:pPr>
        <w:spacing w:line="360" w:lineRule="auto"/>
        <w:jc w:val="both"/>
        <w:rPr>
          <w:bCs/>
          <w:lang w:val="es-US"/>
        </w:rPr>
      </w:pPr>
      <w:r w:rsidRPr="00A75041">
        <w:rPr>
          <w:bCs/>
          <w:lang w:val="es-US"/>
        </w:rPr>
        <w:t>A partir de lo anterior, se pretende definir este proceso de recolección, procesamiento, análisis, difusión y uso de la información, que nos permite identificar la situación del grupo poblacional y/o comunidad priorizada en relación con su territorio y/o entorno.</w:t>
      </w:r>
    </w:p>
    <w:p w14:paraId="11A97936" w14:textId="77777777" w:rsidR="00E63925" w:rsidRDefault="00E63925" w:rsidP="00E63925">
      <w:pPr>
        <w:spacing w:line="360" w:lineRule="auto"/>
        <w:jc w:val="both"/>
        <w:rPr>
          <w:bCs/>
          <w:lang w:val="es-US"/>
        </w:rPr>
      </w:pPr>
      <w:r w:rsidRPr="00A75041">
        <w:rPr>
          <w:bCs/>
          <w:lang w:val="es-US"/>
        </w:rPr>
        <w:t xml:space="preserve">Desde el </w:t>
      </w:r>
      <w:r>
        <w:rPr>
          <w:bCs/>
          <w:lang w:val="es-US"/>
        </w:rPr>
        <w:t>e</w:t>
      </w:r>
      <w:r w:rsidRPr="00A75041">
        <w:rPr>
          <w:bCs/>
          <w:lang w:val="es-US"/>
        </w:rPr>
        <w:t xml:space="preserve">je de </w:t>
      </w:r>
      <w:r>
        <w:rPr>
          <w:bCs/>
          <w:lang w:val="es-US"/>
        </w:rPr>
        <w:t>m</w:t>
      </w:r>
      <w:r w:rsidRPr="00A75041">
        <w:rPr>
          <w:bCs/>
          <w:lang w:val="es-US"/>
        </w:rPr>
        <w:t xml:space="preserve">ovilización </w:t>
      </w:r>
      <w:r>
        <w:rPr>
          <w:bCs/>
          <w:lang w:val="es-US"/>
        </w:rPr>
        <w:t>s</w:t>
      </w:r>
      <w:r w:rsidRPr="00A75041">
        <w:rPr>
          <w:bCs/>
          <w:lang w:val="es-US"/>
        </w:rPr>
        <w:t xml:space="preserve">ocial fue aplicado un (1) instrumento con el propósito de caracterizar las cuarenta y dos (42) comunidades </w:t>
      </w:r>
      <w:r w:rsidRPr="00A75041">
        <w:rPr>
          <w:bCs/>
          <w:lang w:val="es-US"/>
        </w:rPr>
        <w:lastRenderedPageBreak/>
        <w:t xml:space="preserve">acompañadas, cuyo contenido abarca los espacios comunitarios e instituciones de la sociedad civil local de cada sector. </w:t>
      </w:r>
    </w:p>
    <w:p w14:paraId="2D9BCDBB" w14:textId="77777777" w:rsidR="00E63925" w:rsidRPr="00AB2BFF" w:rsidRDefault="00E63925" w:rsidP="00E63925">
      <w:pPr>
        <w:spacing w:line="360" w:lineRule="auto"/>
        <w:jc w:val="both"/>
        <w:rPr>
          <w:bCs/>
          <w:lang w:val="es-US"/>
        </w:rPr>
      </w:pPr>
      <w:r w:rsidRPr="00AB2BFF">
        <w:rPr>
          <w:bCs/>
          <w:lang w:val="es-US"/>
        </w:rPr>
        <w:t>Los espacios comunitarios que contiene la estructura de esta herramienta son: Uniones de Juntas de Vecinos, Juntas de Vecinos, Comités de Participación y Seguimientos (CPS), Comités de Padres, Madres y Tutores (CPMT), Alcaldías, C</w:t>
      </w:r>
      <w:r>
        <w:rPr>
          <w:bCs/>
          <w:lang w:val="es-US"/>
        </w:rPr>
        <w:t>ONANI</w:t>
      </w:r>
      <w:r w:rsidRPr="00AB2BFF">
        <w:rPr>
          <w:bCs/>
          <w:lang w:val="es-US"/>
        </w:rPr>
        <w:t>, Comité de Mesas de Seguridad Ciudadana y G</w:t>
      </w:r>
      <w:r>
        <w:rPr>
          <w:bCs/>
          <w:lang w:val="es-US"/>
        </w:rPr>
        <w:t>é</w:t>
      </w:r>
      <w:r w:rsidRPr="00AB2BFF">
        <w:rPr>
          <w:bCs/>
          <w:lang w:val="es-US"/>
        </w:rPr>
        <w:t>nero, Oficialías de Estado Civil, Casa Comunitarias de Justicia, Tribunal de niños/niñas. Las articulaciones con estos espacios han sido de vital importancia para la intervención de las comunidades, en procura de enriquecer la oferta de servicios al tiempo de contextualizar la actuación de participación comunitaria.</w:t>
      </w:r>
    </w:p>
    <w:p w14:paraId="4D3052DA" w14:textId="77777777" w:rsidR="00E63925" w:rsidRDefault="00E63925" w:rsidP="00E63925">
      <w:pPr>
        <w:spacing w:line="360" w:lineRule="auto"/>
        <w:jc w:val="both"/>
        <w:rPr>
          <w:bCs/>
          <w:lang w:val="es-US"/>
        </w:rPr>
      </w:pPr>
      <w:r w:rsidRPr="00AB2BFF">
        <w:rPr>
          <w:bCs/>
          <w:lang w:val="es-US"/>
        </w:rPr>
        <w:t>En el primer semestre del año</w:t>
      </w:r>
      <w:r>
        <w:rPr>
          <w:bCs/>
          <w:lang w:val="es-US"/>
        </w:rPr>
        <w:t xml:space="preserve"> 2022,</w:t>
      </w:r>
      <w:r w:rsidRPr="00AB2BFF">
        <w:rPr>
          <w:bCs/>
          <w:lang w:val="es-US"/>
        </w:rPr>
        <w:t xml:space="preserve"> fue elaborado un instrumento de levantamiento de factores de riesgos que posterior a esto fue aplicado para la promoción de entornos seguros y de protección de niños, niñas y familias en las 70 comunidades acompañadas por el </w:t>
      </w:r>
      <w:proofErr w:type="spellStart"/>
      <w:r>
        <w:rPr>
          <w:bCs/>
          <w:lang w:val="es-US"/>
        </w:rPr>
        <w:t>Inaipi</w:t>
      </w:r>
      <w:proofErr w:type="spellEnd"/>
      <w:r>
        <w:rPr>
          <w:bCs/>
          <w:lang w:val="es-US"/>
        </w:rPr>
        <w:t>. L</w:t>
      </w:r>
      <w:r w:rsidRPr="00AB2BFF">
        <w:rPr>
          <w:bCs/>
          <w:lang w:val="es-US"/>
        </w:rPr>
        <w:t>os factores de riesgos incluidos son: socioeconómicos, familiares, relacionales entre padres e hijos, afectivos en embarazos y ambientales.</w:t>
      </w:r>
    </w:p>
    <w:p w14:paraId="51E75FD1" w14:textId="77777777" w:rsidR="00E63925" w:rsidRDefault="00E63925" w:rsidP="00E63925">
      <w:pPr>
        <w:spacing w:line="360" w:lineRule="auto"/>
        <w:jc w:val="both"/>
        <w:rPr>
          <w:bCs/>
          <w:lang w:val="es-US"/>
        </w:rPr>
      </w:pPr>
      <w:r w:rsidRPr="00AB2BFF">
        <w:rPr>
          <w:bCs/>
          <w:lang w:val="es-US"/>
        </w:rPr>
        <w:t xml:space="preserve"> El contenido de esta herramienta permite identificar los peligros en las diferentes comunidades; se define la naturaleza de los espacios comunitarios</w:t>
      </w:r>
      <w:r>
        <w:rPr>
          <w:bCs/>
          <w:lang w:val="es-US"/>
        </w:rPr>
        <w:t>,</w:t>
      </w:r>
      <w:r w:rsidRPr="00AB2BFF">
        <w:rPr>
          <w:bCs/>
          <w:lang w:val="es-US"/>
        </w:rPr>
        <w:t xml:space="preserve"> así como quienes formarán parte del equipo de protección y seguimiento, necesario para impulsar la gestión en materia del cumplimiento de la protección infantil.</w:t>
      </w:r>
    </w:p>
    <w:p w14:paraId="3453C0F9" w14:textId="77777777" w:rsidR="00E63925" w:rsidRDefault="00E63925" w:rsidP="00E63925">
      <w:pPr>
        <w:spacing w:line="360" w:lineRule="auto"/>
        <w:jc w:val="both"/>
        <w:rPr>
          <w:bCs/>
          <w:lang w:val="es-US"/>
        </w:rPr>
      </w:pPr>
      <w:r w:rsidRPr="004F3C26">
        <w:rPr>
          <w:bCs/>
          <w:lang w:val="es-US"/>
        </w:rPr>
        <w:t xml:space="preserve">Se inició el proceso de análisis de los datos preliminares arrojados en el formulario de los factores de </w:t>
      </w:r>
      <w:r>
        <w:rPr>
          <w:bCs/>
          <w:lang w:val="es-US"/>
        </w:rPr>
        <w:t>r</w:t>
      </w:r>
      <w:r w:rsidRPr="004F3C26">
        <w:rPr>
          <w:bCs/>
          <w:lang w:val="es-US"/>
        </w:rPr>
        <w:t xml:space="preserve">iesgos en las comunidades acompañadas. Esta información será de utilidad para la generación </w:t>
      </w:r>
      <w:r w:rsidRPr="004F3C26">
        <w:rPr>
          <w:bCs/>
          <w:lang w:val="es-US"/>
        </w:rPr>
        <w:lastRenderedPageBreak/>
        <w:t>de entornos seguros y de protección para los niños, las niñas, sus padre</w:t>
      </w:r>
      <w:r>
        <w:rPr>
          <w:bCs/>
          <w:lang w:val="es-US"/>
        </w:rPr>
        <w:t xml:space="preserve">s, sus madres, sus tutores </w:t>
      </w:r>
      <w:r w:rsidRPr="004F3C26">
        <w:rPr>
          <w:bCs/>
          <w:lang w:val="es-US"/>
        </w:rPr>
        <w:t>y la comunidad.</w:t>
      </w:r>
    </w:p>
    <w:p w14:paraId="0C1EE774" w14:textId="77777777" w:rsidR="00E63925" w:rsidRDefault="00E63925" w:rsidP="00E63925">
      <w:pPr>
        <w:spacing w:line="360" w:lineRule="auto"/>
        <w:jc w:val="both"/>
        <w:rPr>
          <w:bCs/>
          <w:lang w:val="es-US"/>
        </w:rPr>
      </w:pPr>
      <w:r w:rsidRPr="004F3C26">
        <w:rPr>
          <w:bCs/>
          <w:lang w:val="es-US"/>
        </w:rPr>
        <w:t xml:space="preserve"> Se presentaron datos preliminares cualitativos y cuantitativos de los </w:t>
      </w:r>
      <w:r>
        <w:rPr>
          <w:bCs/>
          <w:lang w:val="es-US"/>
        </w:rPr>
        <w:t>f</w:t>
      </w:r>
      <w:r w:rsidRPr="004F3C26">
        <w:rPr>
          <w:bCs/>
          <w:lang w:val="es-US"/>
        </w:rPr>
        <w:t xml:space="preserve">actores </w:t>
      </w:r>
      <w:r>
        <w:rPr>
          <w:bCs/>
          <w:lang w:val="es-US"/>
        </w:rPr>
        <w:t>de r</w:t>
      </w:r>
      <w:r w:rsidRPr="004F3C26">
        <w:rPr>
          <w:bCs/>
          <w:lang w:val="es-US"/>
        </w:rPr>
        <w:t xml:space="preserve">iesgos contenidos en el formulario Google, en cuyo proceso de llenado de esta herramienta participaron: </w:t>
      </w:r>
      <w:r>
        <w:rPr>
          <w:bCs/>
          <w:lang w:val="es-US"/>
        </w:rPr>
        <w:t>m</w:t>
      </w:r>
      <w:r w:rsidRPr="004F3C26">
        <w:rPr>
          <w:bCs/>
          <w:lang w:val="es-US"/>
        </w:rPr>
        <w:t xml:space="preserve">iembros de los Comités de Padres, Madres y Tutores (CPMT), Comités de Participación y Seguimiento (CPS), líderes comunitarios, instituciones comunitarias, equipos multidisciplinarios y animadores. </w:t>
      </w:r>
    </w:p>
    <w:p w14:paraId="18A1FC33" w14:textId="77777777" w:rsidR="00E63925" w:rsidRDefault="00E63925" w:rsidP="00E63925">
      <w:pPr>
        <w:spacing w:line="360" w:lineRule="auto"/>
        <w:jc w:val="both"/>
        <w:rPr>
          <w:bCs/>
          <w:lang w:val="es-US"/>
        </w:rPr>
      </w:pPr>
      <w:r w:rsidRPr="004F3C26">
        <w:rPr>
          <w:bCs/>
          <w:lang w:val="es-US"/>
        </w:rPr>
        <w:t>Como parte inicial se analizaron varios criterios que incluyen los factores de riesgos Socioeconómicos y Afectivos en el Embarazo, en las Regiones: Metropolitana, Este, Norte Occidental, Norte Oriental y Sur, según se detalla en l</w:t>
      </w:r>
      <w:r>
        <w:rPr>
          <w:bCs/>
          <w:lang w:val="es-US"/>
        </w:rPr>
        <w:t>os siguientes criterios:</w:t>
      </w:r>
    </w:p>
    <w:p w14:paraId="1954E6B4" w14:textId="77777777" w:rsidR="00E63925" w:rsidRPr="00C216B2" w:rsidRDefault="00E63925" w:rsidP="00E63925">
      <w:pPr>
        <w:pStyle w:val="Prrafodelista"/>
        <w:numPr>
          <w:ilvl w:val="0"/>
          <w:numId w:val="40"/>
        </w:numPr>
        <w:spacing w:after="0" w:line="360" w:lineRule="auto"/>
        <w:ind w:right="454"/>
        <w:jc w:val="both"/>
        <w:textAlignment w:val="baseline"/>
        <w:rPr>
          <w:rFonts w:ascii="Segoe UI" w:eastAsia="Times New Roman" w:hAnsi="Segoe UI" w:cs="Segoe UI"/>
          <w:color w:val="auto"/>
          <w:spacing w:val="0"/>
          <w:lang w:val="es-DO" w:eastAsia="es-DO"/>
        </w:rPr>
      </w:pPr>
      <w:r w:rsidRPr="00894D3C">
        <w:rPr>
          <w:bCs/>
          <w:lang w:val="es-US"/>
        </w:rPr>
        <w:t xml:space="preserve">Aislamiento social: </w:t>
      </w:r>
      <w:r>
        <w:rPr>
          <w:rFonts w:eastAsia="Times New Roman"/>
          <w:spacing w:val="0"/>
          <w:lang w:val="es-ES" w:eastAsia="es-DO"/>
        </w:rPr>
        <w:t>33 comunidades.</w:t>
      </w:r>
    </w:p>
    <w:p w14:paraId="69234761" w14:textId="77777777" w:rsidR="00E63925" w:rsidRPr="000E21A4" w:rsidRDefault="00E63925" w:rsidP="00E63925">
      <w:pPr>
        <w:pStyle w:val="Prrafodelista"/>
        <w:numPr>
          <w:ilvl w:val="0"/>
          <w:numId w:val="40"/>
        </w:numPr>
        <w:spacing w:after="0" w:line="360" w:lineRule="auto"/>
        <w:ind w:right="454"/>
        <w:jc w:val="both"/>
        <w:textAlignment w:val="baseline"/>
        <w:rPr>
          <w:rFonts w:ascii="Segoe UI" w:eastAsia="Times New Roman" w:hAnsi="Segoe UI" w:cs="Segoe UI"/>
          <w:color w:val="auto"/>
          <w:spacing w:val="0"/>
          <w:lang w:val="es-DO" w:eastAsia="es-DO"/>
        </w:rPr>
      </w:pPr>
      <w:r>
        <w:rPr>
          <w:bCs/>
          <w:lang w:val="es-US"/>
        </w:rPr>
        <w:t>Familias compuestas:</w:t>
      </w:r>
      <w:r>
        <w:rPr>
          <w:rFonts w:ascii="Segoe UI" w:eastAsia="Times New Roman" w:hAnsi="Segoe UI" w:cs="Segoe UI"/>
          <w:color w:val="auto"/>
          <w:spacing w:val="0"/>
          <w:lang w:val="es-DO" w:eastAsia="es-DO"/>
        </w:rPr>
        <w:t xml:space="preserve"> </w:t>
      </w:r>
      <w:r w:rsidRPr="00C67A18">
        <w:rPr>
          <w:rFonts w:eastAsia="Times New Roman"/>
          <w:spacing w:val="0"/>
          <w:lang w:val="es-ES" w:eastAsia="es-DO"/>
        </w:rPr>
        <w:t>34</w:t>
      </w:r>
      <w:r>
        <w:rPr>
          <w:rFonts w:ascii="Segoe UI" w:eastAsia="Times New Roman" w:hAnsi="Segoe UI" w:cs="Segoe UI"/>
          <w:color w:val="auto"/>
          <w:spacing w:val="0"/>
          <w:lang w:val="es-DO" w:eastAsia="es-DO"/>
        </w:rPr>
        <w:t xml:space="preserve"> </w:t>
      </w:r>
      <w:r>
        <w:rPr>
          <w:rFonts w:eastAsia="Times New Roman"/>
          <w:spacing w:val="0"/>
          <w:lang w:val="es-ES" w:eastAsia="es-DO"/>
        </w:rPr>
        <w:t>comunidades.</w:t>
      </w:r>
    </w:p>
    <w:p w14:paraId="097632BA" w14:textId="77777777" w:rsidR="00E63925" w:rsidRPr="000E21A4" w:rsidRDefault="00E63925" w:rsidP="00E63925">
      <w:pPr>
        <w:pStyle w:val="Prrafodelista"/>
        <w:numPr>
          <w:ilvl w:val="0"/>
          <w:numId w:val="40"/>
        </w:numPr>
        <w:spacing w:after="0" w:line="360" w:lineRule="auto"/>
        <w:ind w:right="454"/>
        <w:jc w:val="both"/>
        <w:textAlignment w:val="baseline"/>
        <w:rPr>
          <w:rFonts w:ascii="Segoe UI" w:eastAsia="Times New Roman" w:hAnsi="Segoe UI" w:cs="Segoe UI"/>
          <w:color w:val="auto"/>
          <w:spacing w:val="0"/>
          <w:lang w:val="es-DO" w:eastAsia="es-DO"/>
        </w:rPr>
      </w:pPr>
      <w:proofErr w:type="gramStart"/>
      <w:r>
        <w:rPr>
          <w:bCs/>
          <w:lang w:val="es-US"/>
        </w:rPr>
        <w:t>Niños y niñas</w:t>
      </w:r>
      <w:proofErr w:type="gramEnd"/>
      <w:r>
        <w:rPr>
          <w:bCs/>
          <w:lang w:val="es-US"/>
        </w:rPr>
        <w:t xml:space="preserve"> cuidados por terceros:</w:t>
      </w:r>
      <w:r>
        <w:rPr>
          <w:rFonts w:ascii="Segoe UI" w:eastAsia="Times New Roman" w:hAnsi="Segoe UI" w:cs="Segoe UI"/>
          <w:color w:val="auto"/>
          <w:spacing w:val="0"/>
          <w:lang w:val="es-US" w:eastAsia="es-DO"/>
        </w:rPr>
        <w:t xml:space="preserve"> </w:t>
      </w:r>
      <w:r w:rsidRPr="00B705FC">
        <w:rPr>
          <w:rFonts w:eastAsia="Times New Roman"/>
          <w:spacing w:val="0"/>
          <w:lang w:val="es-ES" w:eastAsia="es-DO"/>
        </w:rPr>
        <w:t>47</w:t>
      </w:r>
      <w:r>
        <w:rPr>
          <w:rFonts w:eastAsia="Times New Roman"/>
          <w:spacing w:val="0"/>
          <w:lang w:val="es-ES" w:eastAsia="es-DO"/>
        </w:rPr>
        <w:t xml:space="preserve"> comunidades. </w:t>
      </w:r>
    </w:p>
    <w:p w14:paraId="1684BEEC" w14:textId="77777777" w:rsidR="00E63925" w:rsidRPr="00B2641F" w:rsidRDefault="00E63925" w:rsidP="00E63925">
      <w:pPr>
        <w:pStyle w:val="Prrafodelista"/>
        <w:numPr>
          <w:ilvl w:val="0"/>
          <w:numId w:val="40"/>
        </w:numPr>
        <w:spacing w:after="0" w:line="360" w:lineRule="auto"/>
        <w:ind w:right="454"/>
        <w:jc w:val="both"/>
        <w:textAlignment w:val="baseline"/>
        <w:rPr>
          <w:bCs/>
          <w:lang w:val="es-US"/>
        </w:rPr>
      </w:pPr>
      <w:r w:rsidRPr="00B2641F">
        <w:rPr>
          <w:bCs/>
          <w:lang w:val="es-US"/>
        </w:rPr>
        <w:t>Prostitución: 53 comunidades.</w:t>
      </w:r>
    </w:p>
    <w:p w14:paraId="08523BE2" w14:textId="77629E4A" w:rsidR="00E63925" w:rsidRPr="00876AC1" w:rsidRDefault="00E63925" w:rsidP="00876AC1">
      <w:pPr>
        <w:pStyle w:val="Prrafodelista"/>
        <w:numPr>
          <w:ilvl w:val="0"/>
          <w:numId w:val="40"/>
        </w:numPr>
        <w:spacing w:after="0" w:line="360" w:lineRule="auto"/>
        <w:ind w:right="454"/>
        <w:jc w:val="both"/>
        <w:textAlignment w:val="baseline"/>
        <w:rPr>
          <w:rFonts w:ascii="Segoe UI" w:eastAsia="Times New Roman" w:hAnsi="Segoe UI" w:cs="Segoe UI"/>
          <w:color w:val="auto"/>
          <w:spacing w:val="0"/>
          <w:lang w:val="es-DO" w:eastAsia="es-DO"/>
        </w:rPr>
      </w:pPr>
      <w:r w:rsidRPr="00FF3555">
        <w:rPr>
          <w:rFonts w:eastAsia="Times New Roman"/>
          <w:spacing w:val="0"/>
          <w:lang w:val="es-ES" w:eastAsia="es-DO"/>
        </w:rPr>
        <w:t xml:space="preserve">Factores </w:t>
      </w:r>
      <w:r>
        <w:rPr>
          <w:rFonts w:eastAsia="Times New Roman"/>
          <w:spacing w:val="0"/>
          <w:lang w:val="es-ES" w:eastAsia="es-DO"/>
        </w:rPr>
        <w:t>a</w:t>
      </w:r>
      <w:r w:rsidRPr="00FF3555">
        <w:rPr>
          <w:rFonts w:eastAsia="Times New Roman"/>
          <w:spacing w:val="0"/>
          <w:lang w:val="es-ES" w:eastAsia="es-DO"/>
        </w:rPr>
        <w:t>fectivos en el embarazo</w:t>
      </w:r>
      <w:r>
        <w:rPr>
          <w:rFonts w:eastAsia="Times New Roman"/>
          <w:spacing w:val="0"/>
          <w:lang w:val="es-ES" w:eastAsia="es-DO"/>
        </w:rPr>
        <w:t>: 11 comunidades</w:t>
      </w:r>
    </w:p>
    <w:p w14:paraId="55D00380" w14:textId="77777777" w:rsidR="00E63925" w:rsidRPr="0078021F" w:rsidRDefault="00E63925" w:rsidP="00E63925">
      <w:pPr>
        <w:spacing w:line="360" w:lineRule="auto"/>
        <w:jc w:val="both"/>
        <w:rPr>
          <w:b/>
          <w:lang w:val="es-US"/>
        </w:rPr>
      </w:pPr>
      <w:r w:rsidRPr="0078021F">
        <w:rPr>
          <w:b/>
          <w:lang w:val="es-US"/>
        </w:rPr>
        <w:t>Gráfico2: Datos obtenidos sobre del aislamiento social</w:t>
      </w:r>
    </w:p>
    <w:p w14:paraId="28231A65" w14:textId="77777777" w:rsidR="00E63925" w:rsidRDefault="00E63925" w:rsidP="00E63925">
      <w:pPr>
        <w:spacing w:after="0" w:line="360" w:lineRule="auto"/>
        <w:jc w:val="both"/>
        <w:rPr>
          <w:bCs/>
          <w:lang w:val="es-US"/>
        </w:rPr>
      </w:pPr>
      <w:r w:rsidRPr="00494822">
        <w:rPr>
          <w:rFonts w:ascii="Franklin Gothic Book" w:eastAsia="Franklin Gothic Book" w:hAnsi="Franklin Gothic Book" w:cs="Franklin Gothic Book"/>
          <w:noProof/>
          <w:color w:val="7F7F7F" w:themeColor="text1" w:themeTint="80"/>
          <w:lang w:val="es-DO" w:eastAsia="es-DO"/>
        </w:rPr>
        <w:drawing>
          <wp:inline distT="0" distB="0" distL="0" distR="0" wp14:anchorId="5FF0E54B" wp14:editId="70A4615E">
            <wp:extent cx="5030470" cy="2122098"/>
            <wp:effectExtent l="0" t="0" r="17780" b="12065"/>
            <wp:docPr id="2133366307" name="Gráfico 213336630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E4D1665" w14:textId="151BDF31" w:rsidR="00E63925" w:rsidRPr="00876AC1" w:rsidRDefault="00E63925" w:rsidP="00876AC1">
      <w:pPr>
        <w:spacing w:after="0" w:line="360" w:lineRule="auto"/>
        <w:jc w:val="both"/>
        <w:rPr>
          <w:bCs/>
          <w:sz w:val="18"/>
          <w:szCs w:val="18"/>
          <w:lang w:val="es-US"/>
        </w:rPr>
      </w:pPr>
      <w:r w:rsidRPr="00023E5B">
        <w:rPr>
          <w:bCs/>
          <w:sz w:val="18"/>
          <w:szCs w:val="18"/>
          <w:lang w:val="es-US"/>
        </w:rPr>
        <w:t>Fuente interna: Dirección de Articulación Territorial (</w:t>
      </w:r>
      <w:proofErr w:type="spellStart"/>
      <w:r w:rsidRPr="00023E5B">
        <w:rPr>
          <w:bCs/>
          <w:sz w:val="18"/>
          <w:szCs w:val="18"/>
          <w:lang w:val="es-US"/>
        </w:rPr>
        <w:t>Inaipi</w:t>
      </w:r>
      <w:proofErr w:type="spellEnd"/>
      <w:r w:rsidRPr="00023E5B">
        <w:rPr>
          <w:bCs/>
          <w:sz w:val="18"/>
          <w:szCs w:val="18"/>
          <w:lang w:val="es-US"/>
        </w:rPr>
        <w:t>)</w:t>
      </w:r>
    </w:p>
    <w:p w14:paraId="1E6122EB" w14:textId="77777777" w:rsidR="00E63925" w:rsidRDefault="00E63925" w:rsidP="00E63925">
      <w:pPr>
        <w:spacing w:line="360" w:lineRule="auto"/>
        <w:jc w:val="both"/>
        <w:rPr>
          <w:bCs/>
          <w:lang w:val="es-US"/>
        </w:rPr>
      </w:pPr>
      <w:r w:rsidRPr="00BD4504">
        <w:rPr>
          <w:bCs/>
          <w:lang w:val="es-US"/>
        </w:rPr>
        <w:lastRenderedPageBreak/>
        <w:t xml:space="preserve">Algunas consideraciones importantes de la interpretación de los datos sobre el criterio del Aislamiento Social en todas las Regiones necesitan el fortalecimiento de los servicios de salud mental para mitigar efectos negativos e identificar acciones sustentables a nivel social y cultural, que permitan ampliar la gama de respuestas ante esta crisis y otras que eventualmente pueden ocurrir.  </w:t>
      </w:r>
    </w:p>
    <w:p w14:paraId="0F855F86" w14:textId="5189D72B" w:rsidR="00E63925" w:rsidRPr="00FA2C4F" w:rsidRDefault="00E63925" w:rsidP="00E63925">
      <w:pPr>
        <w:spacing w:line="360" w:lineRule="auto"/>
        <w:jc w:val="both"/>
        <w:rPr>
          <w:bCs/>
          <w:lang w:val="es-US"/>
        </w:rPr>
      </w:pPr>
      <w:r w:rsidRPr="00BD4504">
        <w:rPr>
          <w:bCs/>
          <w:lang w:val="es-US"/>
        </w:rPr>
        <w:t xml:space="preserve">Por lo tanto, se deben generar estrategias que logren mantener una sana estabilidad emocional de la población, ya que en la misma se representa un factor de riesgo psicosocial, pues las personas pueden desencadenar trastornos de ansiedad, estrés y otras situaciones de salud que pueden ser agobiantes, tanto en adultos como en </w:t>
      </w:r>
      <w:proofErr w:type="gramStart"/>
      <w:r w:rsidRPr="00BD4504">
        <w:rPr>
          <w:bCs/>
          <w:lang w:val="es-US"/>
        </w:rPr>
        <w:t>niños y niña</w:t>
      </w:r>
      <w:r>
        <w:rPr>
          <w:bCs/>
          <w:lang w:val="es-US"/>
        </w:rPr>
        <w:t>s</w:t>
      </w:r>
      <w:proofErr w:type="gramEnd"/>
      <w:r>
        <w:rPr>
          <w:bCs/>
          <w:lang w:val="es-US"/>
        </w:rPr>
        <w:t>. Es</w:t>
      </w:r>
      <w:r w:rsidRPr="00BD4504">
        <w:rPr>
          <w:bCs/>
          <w:lang w:val="es-US"/>
        </w:rPr>
        <w:t xml:space="preserve"> por tal razón</w:t>
      </w:r>
      <w:r>
        <w:rPr>
          <w:bCs/>
          <w:lang w:val="es-US"/>
        </w:rPr>
        <w:t>, que en el presente año</w:t>
      </w:r>
      <w:r w:rsidRPr="00BD4504">
        <w:rPr>
          <w:bCs/>
          <w:lang w:val="es-US"/>
        </w:rPr>
        <w:t xml:space="preserve"> desde el </w:t>
      </w:r>
      <w:proofErr w:type="spellStart"/>
      <w:r>
        <w:rPr>
          <w:bCs/>
          <w:lang w:val="es-US"/>
        </w:rPr>
        <w:t>Inaipi</w:t>
      </w:r>
      <w:proofErr w:type="spellEnd"/>
      <w:r w:rsidRPr="00BD4504">
        <w:rPr>
          <w:bCs/>
          <w:lang w:val="es-US"/>
        </w:rPr>
        <w:t xml:space="preserve"> se elaboró</w:t>
      </w:r>
      <w:r w:rsidRPr="00CA4B9D">
        <w:rPr>
          <w:bCs/>
          <w:lang w:val="es-US"/>
        </w:rPr>
        <w:t xml:space="preserve"> el proyecto “Niños Felices”,</w:t>
      </w:r>
      <w:r w:rsidRPr="00BD4504">
        <w:rPr>
          <w:bCs/>
          <w:lang w:val="es-US"/>
        </w:rPr>
        <w:t xml:space="preserve"> </w:t>
      </w:r>
      <w:r>
        <w:rPr>
          <w:bCs/>
          <w:lang w:val="es-US"/>
        </w:rPr>
        <w:t xml:space="preserve">proyecto que busca </w:t>
      </w:r>
      <w:r w:rsidR="00D70B96">
        <w:rPr>
          <w:bCs/>
          <w:lang w:val="es-US"/>
        </w:rPr>
        <w:t xml:space="preserve">dar </w:t>
      </w:r>
      <w:r w:rsidR="00D70B96" w:rsidRPr="00BD4504">
        <w:rPr>
          <w:bCs/>
          <w:lang w:val="es-US"/>
        </w:rPr>
        <w:t>acompañamiento</w:t>
      </w:r>
      <w:r w:rsidRPr="00BD4504">
        <w:rPr>
          <w:bCs/>
          <w:lang w:val="es-US"/>
        </w:rPr>
        <w:t xml:space="preserve"> en la atención integral a favor de la prevención y reducción de riesgos psicosociales en la primera infancia</w:t>
      </w:r>
      <w:r>
        <w:rPr>
          <w:bCs/>
          <w:lang w:val="es-US"/>
        </w:rPr>
        <w:t xml:space="preserve"> </w:t>
      </w:r>
      <w:proofErr w:type="gramStart"/>
      <w:r w:rsidRPr="00BD4504">
        <w:rPr>
          <w:bCs/>
          <w:lang w:val="es-US"/>
        </w:rPr>
        <w:t>conjuntamente con</w:t>
      </w:r>
      <w:proofErr w:type="gramEnd"/>
      <w:r w:rsidRPr="00BD4504">
        <w:rPr>
          <w:bCs/>
          <w:lang w:val="es-US"/>
        </w:rPr>
        <w:t xml:space="preserve"> el Ministerio de Economía Planificación y Desarrollo MEPyD y la Agencia Brasileña de Cooperación.  </w:t>
      </w:r>
    </w:p>
    <w:p w14:paraId="0AAE5C78" w14:textId="77777777" w:rsidR="00E63925" w:rsidRPr="0078021F" w:rsidRDefault="00E63925" w:rsidP="00E63925">
      <w:pPr>
        <w:rPr>
          <w:b/>
          <w:bCs/>
          <w:lang w:val="es-ES"/>
        </w:rPr>
      </w:pPr>
      <w:r w:rsidRPr="0078021F">
        <w:rPr>
          <w:b/>
          <w:bCs/>
          <w:lang w:val="es-ES"/>
        </w:rPr>
        <w:t>Gráfico 3: Criterio de familias compuestas</w:t>
      </w:r>
    </w:p>
    <w:p w14:paraId="5E1E1154" w14:textId="77777777" w:rsidR="00E63925" w:rsidRPr="001F5DAB" w:rsidRDefault="00E63925" w:rsidP="00E63925">
      <w:pPr>
        <w:rPr>
          <w:lang w:val="es-ES"/>
        </w:rPr>
      </w:pPr>
      <w:r w:rsidRPr="00494822">
        <w:rPr>
          <w:rFonts w:ascii="Franklin Gothic Book" w:eastAsia="Franklin Gothic Book" w:hAnsi="Franklin Gothic Book" w:cs="Franklin Gothic Book"/>
          <w:noProof/>
          <w:color w:val="7F7F7F" w:themeColor="text1" w:themeTint="80"/>
          <w:lang w:val="es-DO" w:eastAsia="es-DO"/>
        </w:rPr>
        <w:drawing>
          <wp:inline distT="0" distB="0" distL="0" distR="0" wp14:anchorId="1119F6FD" wp14:editId="2C25111E">
            <wp:extent cx="4953000" cy="2390775"/>
            <wp:effectExtent l="0" t="0" r="0" b="9525"/>
            <wp:docPr id="2133366308" name="Gráfico 213336630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28BA406" w14:textId="77777777" w:rsidR="00E63925" w:rsidRPr="00580EE4" w:rsidRDefault="00E63925" w:rsidP="00E63925">
      <w:pPr>
        <w:spacing w:line="360" w:lineRule="auto"/>
        <w:jc w:val="both"/>
        <w:rPr>
          <w:sz w:val="18"/>
          <w:szCs w:val="18"/>
          <w:lang w:val="es-US"/>
        </w:rPr>
      </w:pPr>
      <w:r w:rsidRPr="00580EE4">
        <w:rPr>
          <w:sz w:val="18"/>
          <w:szCs w:val="18"/>
          <w:lang w:val="es-US"/>
        </w:rPr>
        <w:t>Fuente interna: Dirección de Articulación Territorial (</w:t>
      </w:r>
      <w:proofErr w:type="spellStart"/>
      <w:r w:rsidRPr="00580EE4">
        <w:rPr>
          <w:sz w:val="18"/>
          <w:szCs w:val="18"/>
          <w:lang w:val="es-US"/>
        </w:rPr>
        <w:t>Inaipi</w:t>
      </w:r>
      <w:proofErr w:type="spellEnd"/>
      <w:r w:rsidRPr="00580EE4">
        <w:rPr>
          <w:sz w:val="18"/>
          <w:szCs w:val="18"/>
          <w:lang w:val="es-US"/>
        </w:rPr>
        <w:t>)</w:t>
      </w:r>
    </w:p>
    <w:p w14:paraId="02205239" w14:textId="77777777" w:rsidR="00E63925" w:rsidRDefault="00E63925" w:rsidP="00E63925">
      <w:pPr>
        <w:spacing w:line="360" w:lineRule="auto"/>
        <w:jc w:val="both"/>
        <w:rPr>
          <w:lang w:val="es-ES"/>
        </w:rPr>
      </w:pPr>
      <w:r w:rsidRPr="4B5979AC">
        <w:rPr>
          <w:lang w:val="es-ES"/>
        </w:rPr>
        <w:lastRenderedPageBreak/>
        <w:t xml:space="preserve">Estos datos revelan que en todas las regiones el tipo de familia compuesta es muy frecuente. Es importante reconocer que para estas familias es imprescindible un acompañamiento psicológico antes y durante las uniones de los nuevos matrimonios, generalmente estos procesos no se ejecutan y, por ende, </w:t>
      </w:r>
      <w:proofErr w:type="gramStart"/>
      <w:r w:rsidRPr="4B5979AC">
        <w:rPr>
          <w:lang w:val="es-ES"/>
        </w:rPr>
        <w:t>los niños y las niñas</w:t>
      </w:r>
      <w:proofErr w:type="gramEnd"/>
      <w:r w:rsidRPr="4B5979AC">
        <w:rPr>
          <w:lang w:val="es-ES"/>
        </w:rPr>
        <w:t xml:space="preserve"> son </w:t>
      </w:r>
      <w:r>
        <w:rPr>
          <w:lang w:val="es-ES"/>
        </w:rPr>
        <w:t>quienes</w:t>
      </w:r>
      <w:r w:rsidRPr="4B5979AC">
        <w:rPr>
          <w:lang w:val="es-ES"/>
        </w:rPr>
        <w:t xml:space="preserve"> más </w:t>
      </w:r>
      <w:r>
        <w:rPr>
          <w:lang w:val="es-ES"/>
        </w:rPr>
        <w:t>se perjudican.</w:t>
      </w:r>
    </w:p>
    <w:p w14:paraId="3E053139" w14:textId="45CD49DF" w:rsidR="00E63925" w:rsidRDefault="00E63925" w:rsidP="00E63925">
      <w:pPr>
        <w:spacing w:line="360" w:lineRule="auto"/>
        <w:jc w:val="both"/>
        <w:rPr>
          <w:lang w:val="es-ES"/>
        </w:rPr>
      </w:pPr>
      <w:r w:rsidRPr="4B5979AC">
        <w:rPr>
          <w:lang w:val="es-ES"/>
        </w:rPr>
        <w:t xml:space="preserve"> Un factor de riesgo que ocurre en estas familias reconstruidas es el hecho de ser más complejas</w:t>
      </w:r>
      <w:r>
        <w:rPr>
          <w:lang w:val="es-ES"/>
        </w:rPr>
        <w:t xml:space="preserve"> ya que </w:t>
      </w:r>
      <w:r w:rsidRPr="4B5979AC">
        <w:rPr>
          <w:lang w:val="es-ES"/>
        </w:rPr>
        <w:t>los hijos</w:t>
      </w:r>
      <w:r>
        <w:rPr>
          <w:lang w:val="es-ES"/>
        </w:rPr>
        <w:t xml:space="preserve"> y las hijas</w:t>
      </w:r>
      <w:r w:rsidRPr="4B5979AC">
        <w:rPr>
          <w:lang w:val="es-ES"/>
        </w:rPr>
        <w:t xml:space="preserve"> </w:t>
      </w:r>
      <w:r>
        <w:rPr>
          <w:lang w:val="es-ES"/>
        </w:rPr>
        <w:t>se exponen a</w:t>
      </w:r>
      <w:r w:rsidRPr="4B5979AC">
        <w:rPr>
          <w:lang w:val="es-ES"/>
        </w:rPr>
        <w:t xml:space="preserve"> conflictos con padrastros y hermanastros</w:t>
      </w:r>
      <w:r>
        <w:rPr>
          <w:lang w:val="es-ES"/>
        </w:rPr>
        <w:t>, provocando que</w:t>
      </w:r>
      <w:r w:rsidRPr="4B5979AC">
        <w:rPr>
          <w:lang w:val="es-ES"/>
        </w:rPr>
        <w:t xml:space="preserve"> el sistema emocional de los mismos se afect</w:t>
      </w:r>
      <w:r>
        <w:rPr>
          <w:lang w:val="es-ES"/>
        </w:rPr>
        <w:t>e y los haga sentir</w:t>
      </w:r>
      <w:r w:rsidRPr="4B5979AC">
        <w:rPr>
          <w:lang w:val="es-ES"/>
        </w:rPr>
        <w:t xml:space="preserve"> excluidos y deprimidos.</w:t>
      </w:r>
    </w:p>
    <w:p w14:paraId="683E204F" w14:textId="77777777" w:rsidR="00E63925" w:rsidRPr="0078021F" w:rsidRDefault="00E63925" w:rsidP="00E63925">
      <w:pPr>
        <w:rPr>
          <w:b/>
          <w:bCs/>
          <w:lang w:val="es-ES"/>
        </w:rPr>
      </w:pPr>
      <w:r w:rsidRPr="0078021F">
        <w:rPr>
          <w:b/>
          <w:bCs/>
          <w:lang w:val="es-ES"/>
        </w:rPr>
        <w:t xml:space="preserve">Gráfico 4: Criterio </w:t>
      </w:r>
      <w:proofErr w:type="gramStart"/>
      <w:r w:rsidRPr="0078021F">
        <w:rPr>
          <w:b/>
          <w:bCs/>
          <w:lang w:val="es-ES"/>
        </w:rPr>
        <w:t>niños y niñas</w:t>
      </w:r>
      <w:proofErr w:type="gramEnd"/>
      <w:r w:rsidRPr="0078021F">
        <w:rPr>
          <w:b/>
          <w:bCs/>
          <w:lang w:val="es-ES"/>
        </w:rPr>
        <w:t xml:space="preserve"> cuidados por terceros</w:t>
      </w:r>
    </w:p>
    <w:p w14:paraId="326A7747" w14:textId="77777777" w:rsidR="00E63925" w:rsidRPr="00A62B14" w:rsidRDefault="00E63925" w:rsidP="00E63925">
      <w:pPr>
        <w:rPr>
          <w:lang w:val="es-ES"/>
        </w:rPr>
      </w:pPr>
      <w:r w:rsidRPr="00494822">
        <w:rPr>
          <w:rFonts w:ascii="Franklin Gothic Book" w:eastAsia="Franklin Gothic Book" w:hAnsi="Franklin Gothic Book" w:cs="Franklin Gothic Book"/>
          <w:noProof/>
          <w:color w:val="7F7F7F" w:themeColor="text1" w:themeTint="80"/>
          <w:lang w:val="es-DO" w:eastAsia="es-DO"/>
        </w:rPr>
        <w:drawing>
          <wp:inline distT="0" distB="0" distL="0" distR="0" wp14:anchorId="250E7122" wp14:editId="3616F8E6">
            <wp:extent cx="5029200" cy="2133600"/>
            <wp:effectExtent l="0" t="0" r="0" b="0"/>
            <wp:docPr id="2133366309" name="Gráfico 213336630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96EACF2" w14:textId="77777777" w:rsidR="00E63925" w:rsidRPr="00580EE4" w:rsidRDefault="00E63925" w:rsidP="00E63925">
      <w:pPr>
        <w:rPr>
          <w:sz w:val="18"/>
          <w:szCs w:val="18"/>
          <w:lang w:val="es-ES"/>
        </w:rPr>
      </w:pPr>
      <w:r w:rsidRPr="00580EE4">
        <w:rPr>
          <w:sz w:val="18"/>
          <w:szCs w:val="18"/>
          <w:lang w:val="es-ES"/>
        </w:rPr>
        <w:t>Fuente interna: Dirección de Articulación Territorial (</w:t>
      </w:r>
      <w:proofErr w:type="spellStart"/>
      <w:r w:rsidRPr="00580EE4">
        <w:rPr>
          <w:sz w:val="18"/>
          <w:szCs w:val="18"/>
          <w:lang w:val="es-ES"/>
        </w:rPr>
        <w:t>Inaipi</w:t>
      </w:r>
      <w:proofErr w:type="spellEnd"/>
      <w:r w:rsidRPr="00580EE4">
        <w:rPr>
          <w:sz w:val="18"/>
          <w:szCs w:val="18"/>
          <w:lang w:val="es-ES"/>
        </w:rPr>
        <w:t>)</w:t>
      </w:r>
    </w:p>
    <w:p w14:paraId="2E807259" w14:textId="77777777" w:rsidR="00876AC1" w:rsidRPr="00876AC1" w:rsidRDefault="00876AC1" w:rsidP="00E63925">
      <w:pPr>
        <w:spacing w:line="360" w:lineRule="auto"/>
        <w:jc w:val="both"/>
        <w:rPr>
          <w:sz w:val="2"/>
          <w:szCs w:val="2"/>
          <w:lang w:val="es-ES"/>
        </w:rPr>
      </w:pPr>
    </w:p>
    <w:p w14:paraId="65ED84B2" w14:textId="6F97D2D7" w:rsidR="00E63925" w:rsidRDefault="00E63925" w:rsidP="00E63925">
      <w:pPr>
        <w:spacing w:line="360" w:lineRule="auto"/>
        <w:jc w:val="both"/>
        <w:rPr>
          <w:bCs/>
          <w:lang w:val="es-US"/>
        </w:rPr>
      </w:pPr>
      <w:r w:rsidRPr="00F30617">
        <w:rPr>
          <w:lang w:val="es-ES"/>
        </w:rPr>
        <w:t xml:space="preserve">Estos datos estadísticos referentes a gran cantidad de </w:t>
      </w:r>
      <w:proofErr w:type="gramStart"/>
      <w:r w:rsidRPr="00F30617">
        <w:rPr>
          <w:lang w:val="es-ES"/>
        </w:rPr>
        <w:t>niños y niñas</w:t>
      </w:r>
      <w:proofErr w:type="gramEnd"/>
      <w:r w:rsidRPr="00F30617">
        <w:rPr>
          <w:lang w:val="es-ES"/>
        </w:rPr>
        <w:t xml:space="preserve"> </w:t>
      </w:r>
      <w:r w:rsidRPr="00F30617">
        <w:rPr>
          <w:bCs/>
          <w:lang w:val="es-US"/>
        </w:rPr>
        <w:t xml:space="preserve">que no están siendo cuidados debidamente por sus padres en todas </w:t>
      </w:r>
      <w:r>
        <w:rPr>
          <w:bCs/>
          <w:lang w:val="es-US"/>
        </w:rPr>
        <w:t>las r</w:t>
      </w:r>
      <w:r w:rsidRPr="00F30617">
        <w:rPr>
          <w:bCs/>
          <w:lang w:val="es-US"/>
        </w:rPr>
        <w:t>egiones</w:t>
      </w:r>
      <w:r>
        <w:rPr>
          <w:bCs/>
          <w:lang w:val="es-US"/>
        </w:rPr>
        <w:t>,</w:t>
      </w:r>
      <w:r w:rsidRPr="00F30617">
        <w:rPr>
          <w:bCs/>
          <w:lang w:val="es-US"/>
        </w:rPr>
        <w:t xml:space="preserve"> muestra</w:t>
      </w:r>
      <w:r>
        <w:rPr>
          <w:bCs/>
          <w:lang w:val="es-US"/>
        </w:rPr>
        <w:t>n</w:t>
      </w:r>
      <w:r w:rsidRPr="00F30617">
        <w:rPr>
          <w:bCs/>
          <w:lang w:val="es-US"/>
        </w:rPr>
        <w:t xml:space="preserve"> una gran preocupación para la sociedad, por lo tanto, es necesario la creación de programas en conjunto con las organizaciones sociales e instituciones del Estado que promuevan la corresponsabilidad parental para 2023, atendiendo a la necesidad de </w:t>
      </w:r>
      <w:r w:rsidRPr="00F30617">
        <w:rPr>
          <w:bCs/>
          <w:lang w:val="es-US"/>
        </w:rPr>
        <w:lastRenderedPageBreak/>
        <w:t>accionar que generan para la República Dominicana las informaciones presentada</w:t>
      </w:r>
      <w:r>
        <w:rPr>
          <w:bCs/>
          <w:lang w:val="es-US"/>
        </w:rPr>
        <w:t>s.</w:t>
      </w:r>
    </w:p>
    <w:p w14:paraId="5A3F1593" w14:textId="234FDE94" w:rsidR="00E63925" w:rsidRDefault="00E63925" w:rsidP="00E63925">
      <w:pPr>
        <w:spacing w:line="360" w:lineRule="auto"/>
        <w:jc w:val="both"/>
        <w:rPr>
          <w:bCs/>
          <w:lang w:val="es-US"/>
        </w:rPr>
      </w:pPr>
      <w:r>
        <w:rPr>
          <w:bCs/>
          <w:lang w:val="es-US"/>
        </w:rPr>
        <w:t>D</w:t>
      </w:r>
      <w:r w:rsidRPr="00F30617">
        <w:rPr>
          <w:bCs/>
          <w:lang w:val="es-US"/>
        </w:rPr>
        <w:t xml:space="preserve">esde el </w:t>
      </w:r>
      <w:proofErr w:type="spellStart"/>
      <w:r>
        <w:rPr>
          <w:bCs/>
          <w:lang w:val="es-US"/>
        </w:rPr>
        <w:t>Inaipi</w:t>
      </w:r>
      <w:proofErr w:type="spellEnd"/>
      <w:r w:rsidRPr="00F30617">
        <w:rPr>
          <w:bCs/>
          <w:lang w:val="es-US"/>
        </w:rPr>
        <w:t xml:space="preserve"> se </w:t>
      </w:r>
      <w:r>
        <w:rPr>
          <w:bCs/>
          <w:lang w:val="es-US"/>
        </w:rPr>
        <w:t>elaboró</w:t>
      </w:r>
      <w:r w:rsidRPr="00F30617">
        <w:rPr>
          <w:bCs/>
          <w:lang w:val="es-US"/>
        </w:rPr>
        <w:t xml:space="preserve"> el proyecto </w:t>
      </w:r>
      <w:r w:rsidRPr="00CA4B9D">
        <w:rPr>
          <w:bCs/>
          <w:lang w:val="es-US"/>
        </w:rPr>
        <w:t>¨Voluntariado del Instituto Nacional de Atención Integral a la Primera Infancia (</w:t>
      </w:r>
      <w:proofErr w:type="spellStart"/>
      <w:r w:rsidRPr="00CA4B9D">
        <w:rPr>
          <w:bCs/>
          <w:lang w:val="es-US"/>
        </w:rPr>
        <w:t>Inaipi</w:t>
      </w:r>
      <w:proofErr w:type="spellEnd"/>
      <w:r w:rsidRPr="00CA4B9D">
        <w:rPr>
          <w:bCs/>
          <w:lang w:val="es-US"/>
        </w:rPr>
        <w:t xml:space="preserve">)¨ </w:t>
      </w:r>
      <w:r w:rsidRPr="00F30617">
        <w:rPr>
          <w:bCs/>
          <w:lang w:val="es-US"/>
        </w:rPr>
        <w:t>para la promoción de Entornos seguros y de protección</w:t>
      </w:r>
      <w:r>
        <w:rPr>
          <w:bCs/>
          <w:lang w:val="es-US"/>
        </w:rPr>
        <w:t>,</w:t>
      </w:r>
      <w:r w:rsidRPr="00F30617">
        <w:rPr>
          <w:bCs/>
          <w:lang w:val="es-US"/>
        </w:rPr>
        <w:t xml:space="preserve"> reconociendo que </w:t>
      </w:r>
      <w:proofErr w:type="gramStart"/>
      <w:r w:rsidRPr="00F30617">
        <w:rPr>
          <w:bCs/>
          <w:lang w:val="es-US"/>
        </w:rPr>
        <w:t>los niños y las niñas</w:t>
      </w:r>
      <w:proofErr w:type="gramEnd"/>
      <w:r w:rsidRPr="00F30617">
        <w:rPr>
          <w:bCs/>
          <w:lang w:val="es-US"/>
        </w:rPr>
        <w:t xml:space="preserve"> deberían vivir</w:t>
      </w:r>
      <w:r>
        <w:rPr>
          <w:bCs/>
          <w:lang w:val="es-US"/>
        </w:rPr>
        <w:t xml:space="preserve"> en espacios y entornos</w:t>
      </w:r>
      <w:r w:rsidRPr="00F30617">
        <w:rPr>
          <w:bCs/>
          <w:lang w:val="es-US"/>
        </w:rPr>
        <w:t xml:space="preserve"> seguros, donde puedan sentirse apoyados, protegidos y cuidados por sus progenitores, </w:t>
      </w:r>
      <w:r>
        <w:rPr>
          <w:bCs/>
          <w:lang w:val="es-US"/>
        </w:rPr>
        <w:t>para la promoción de</w:t>
      </w:r>
      <w:r w:rsidRPr="00F30617">
        <w:rPr>
          <w:bCs/>
          <w:lang w:val="es-US"/>
        </w:rPr>
        <w:t xml:space="preserve"> todo su potencial.</w:t>
      </w:r>
    </w:p>
    <w:p w14:paraId="412B97F9" w14:textId="77777777" w:rsidR="00E63925" w:rsidRPr="0078021F" w:rsidRDefault="00E63925" w:rsidP="00E63925">
      <w:pPr>
        <w:rPr>
          <w:b/>
          <w:bCs/>
          <w:color w:val="7F7F7F" w:themeColor="text1" w:themeTint="80"/>
          <w:lang w:val="es-DO"/>
        </w:rPr>
      </w:pPr>
      <w:r w:rsidRPr="0078021F">
        <w:rPr>
          <w:b/>
          <w:bCs/>
          <w:lang w:val="es-DO"/>
        </w:rPr>
        <w:t>Gráfico 5: Criterio de la prostitución</w:t>
      </w:r>
      <w:r w:rsidRPr="0078021F">
        <w:rPr>
          <w:b/>
          <w:bCs/>
          <w:color w:val="7F7F7F" w:themeColor="text1" w:themeTint="80"/>
          <w:lang w:val="es-DO"/>
        </w:rPr>
        <w:t xml:space="preserve"> </w:t>
      </w:r>
    </w:p>
    <w:p w14:paraId="4071F0B1" w14:textId="77777777" w:rsidR="00E63925" w:rsidRDefault="00E63925" w:rsidP="00E63925">
      <w:pPr>
        <w:spacing w:after="0" w:line="360" w:lineRule="auto"/>
        <w:rPr>
          <w:b/>
          <w:bCs/>
          <w:lang w:val="es-US"/>
        </w:rPr>
      </w:pPr>
      <w:r w:rsidRPr="00494822">
        <w:rPr>
          <w:rFonts w:ascii="Franklin Gothic Book" w:eastAsia="Franklin Gothic Book" w:hAnsi="Franklin Gothic Book" w:cs="Franklin Gothic Book"/>
          <w:noProof/>
          <w:color w:val="7F7F7F" w:themeColor="text1" w:themeTint="80"/>
          <w:lang w:val="es-DO" w:eastAsia="es-DO"/>
        </w:rPr>
        <w:drawing>
          <wp:inline distT="0" distB="0" distL="0" distR="0" wp14:anchorId="2A575756" wp14:editId="73BE5887">
            <wp:extent cx="5029200" cy="2244436"/>
            <wp:effectExtent l="0" t="0" r="0" b="3810"/>
            <wp:docPr id="2133366310" name="Gráfico 21333663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E2B89D8" w14:textId="77777777" w:rsidR="00E63925" w:rsidRPr="00D02425" w:rsidRDefault="00E63925" w:rsidP="00E63925">
      <w:pPr>
        <w:spacing w:after="0" w:line="360" w:lineRule="auto"/>
        <w:jc w:val="both"/>
        <w:rPr>
          <w:bCs/>
          <w:sz w:val="18"/>
          <w:szCs w:val="18"/>
          <w:lang w:val="es-US"/>
        </w:rPr>
      </w:pPr>
      <w:r w:rsidRPr="00023E5B">
        <w:rPr>
          <w:bCs/>
          <w:sz w:val="18"/>
          <w:szCs w:val="18"/>
          <w:lang w:val="es-US"/>
        </w:rPr>
        <w:t>Fuente interna: Dirección de Articulación Territorial (</w:t>
      </w:r>
      <w:proofErr w:type="spellStart"/>
      <w:r w:rsidRPr="00023E5B">
        <w:rPr>
          <w:bCs/>
          <w:sz w:val="18"/>
          <w:szCs w:val="18"/>
          <w:lang w:val="es-US"/>
        </w:rPr>
        <w:t>Inaipi</w:t>
      </w:r>
      <w:proofErr w:type="spellEnd"/>
      <w:r w:rsidRPr="00023E5B">
        <w:rPr>
          <w:bCs/>
          <w:sz w:val="18"/>
          <w:szCs w:val="18"/>
          <w:lang w:val="es-US"/>
        </w:rPr>
        <w:t>)</w:t>
      </w:r>
    </w:p>
    <w:p w14:paraId="76BD6773" w14:textId="77777777" w:rsidR="00876AC1" w:rsidRPr="00876AC1" w:rsidRDefault="00876AC1" w:rsidP="00E63925">
      <w:pPr>
        <w:spacing w:line="360" w:lineRule="auto"/>
        <w:jc w:val="both"/>
        <w:rPr>
          <w:sz w:val="2"/>
          <w:szCs w:val="2"/>
          <w:lang w:val="es-DO"/>
        </w:rPr>
      </w:pPr>
    </w:p>
    <w:p w14:paraId="1754119E" w14:textId="4A1A8717" w:rsidR="00E63925" w:rsidRDefault="00E63925" w:rsidP="00E63925">
      <w:pPr>
        <w:spacing w:line="360" w:lineRule="auto"/>
        <w:jc w:val="both"/>
        <w:rPr>
          <w:lang w:val="es-DO"/>
        </w:rPr>
      </w:pPr>
      <w:r w:rsidRPr="00512907">
        <w:rPr>
          <w:lang w:val="es-DO"/>
        </w:rPr>
        <w:t xml:space="preserve">Estos resultados de la práctica de prostitución en todas las </w:t>
      </w:r>
      <w:r>
        <w:rPr>
          <w:lang w:val="es-DO"/>
        </w:rPr>
        <w:t>r</w:t>
      </w:r>
      <w:r w:rsidRPr="00512907">
        <w:rPr>
          <w:lang w:val="es-DO"/>
        </w:rPr>
        <w:t xml:space="preserve">egiones </w:t>
      </w:r>
      <w:r>
        <w:rPr>
          <w:lang w:val="es-DO"/>
        </w:rPr>
        <w:t>conllevan</w:t>
      </w:r>
      <w:r w:rsidRPr="00512907">
        <w:rPr>
          <w:lang w:val="es-DO"/>
        </w:rPr>
        <w:t xml:space="preserve"> la necesidad de fortalecer la autoestima en las personas que la ejercen, así como el conocimiento y la habilidad por medio de la participación y ejecución de programas y asesoría continua, dirigidos al mejoramiento de las buenas prácticas de crianza y el fortalecimiento del vínculo con sus hijos</w:t>
      </w:r>
      <w:r>
        <w:rPr>
          <w:lang w:val="es-DO"/>
        </w:rPr>
        <w:t xml:space="preserve"> y sus hijas.</w:t>
      </w:r>
    </w:p>
    <w:p w14:paraId="53FA6FAA" w14:textId="72A9D8CE" w:rsidR="00E63925" w:rsidRDefault="00E63925" w:rsidP="00E63925">
      <w:pPr>
        <w:spacing w:line="360" w:lineRule="auto"/>
        <w:jc w:val="both"/>
        <w:rPr>
          <w:lang w:val="es-DO"/>
        </w:rPr>
      </w:pPr>
    </w:p>
    <w:p w14:paraId="78EF4953" w14:textId="77777777" w:rsidR="00876AC1" w:rsidRDefault="00876AC1" w:rsidP="00E63925">
      <w:pPr>
        <w:spacing w:line="360" w:lineRule="auto"/>
        <w:jc w:val="both"/>
        <w:rPr>
          <w:lang w:val="es-DO"/>
        </w:rPr>
      </w:pPr>
    </w:p>
    <w:p w14:paraId="499A9EE1" w14:textId="77777777" w:rsidR="00E63925" w:rsidRPr="0078021F" w:rsidRDefault="00E63925" w:rsidP="00E63925">
      <w:pPr>
        <w:rPr>
          <w:b/>
          <w:bCs/>
          <w:lang w:val="es-DO"/>
        </w:rPr>
      </w:pPr>
      <w:r w:rsidRPr="0078021F">
        <w:rPr>
          <w:b/>
          <w:bCs/>
          <w:lang w:val="es-DO"/>
        </w:rPr>
        <w:lastRenderedPageBreak/>
        <w:t>Gráfico 6: Factores afectivos en el embarazo en la región Este</w:t>
      </w:r>
    </w:p>
    <w:p w14:paraId="4BCE08F6" w14:textId="77777777" w:rsidR="00E63925" w:rsidRPr="00372789" w:rsidRDefault="00E63925" w:rsidP="00E63925">
      <w:pPr>
        <w:rPr>
          <w:b/>
          <w:bCs/>
          <w:lang w:val="es-DO"/>
        </w:rPr>
      </w:pPr>
      <w:r w:rsidRPr="00494822">
        <w:rPr>
          <w:rFonts w:ascii="Franklin Gothic Book" w:eastAsia="Franklin Gothic Book" w:hAnsi="Franklin Gothic Book" w:cs="Franklin Gothic Book"/>
          <w:noProof/>
          <w:color w:val="7F7F7F" w:themeColor="text1" w:themeTint="80"/>
          <w:lang w:val="es-DO" w:eastAsia="es-DO"/>
        </w:rPr>
        <w:drawing>
          <wp:inline distT="0" distB="0" distL="0" distR="0" wp14:anchorId="68572E86" wp14:editId="691C3873">
            <wp:extent cx="4987290" cy="2705100"/>
            <wp:effectExtent l="0" t="0" r="3810" b="0"/>
            <wp:docPr id="2133366311" name="Gráfico 21333663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A3A9C6F" w14:textId="77777777" w:rsidR="00E63925" w:rsidRPr="00023E5B" w:rsidRDefault="00E63925" w:rsidP="00E63925">
      <w:pPr>
        <w:spacing w:line="360" w:lineRule="auto"/>
        <w:jc w:val="both"/>
        <w:rPr>
          <w:bCs/>
          <w:sz w:val="18"/>
          <w:szCs w:val="18"/>
          <w:lang w:val="es-US"/>
        </w:rPr>
      </w:pPr>
      <w:r w:rsidRPr="00023E5B">
        <w:rPr>
          <w:bCs/>
          <w:sz w:val="18"/>
          <w:szCs w:val="18"/>
          <w:lang w:val="es-US"/>
        </w:rPr>
        <w:t>Fuente interna: Dirección de Articulación Territorial (</w:t>
      </w:r>
      <w:proofErr w:type="spellStart"/>
      <w:r w:rsidRPr="00023E5B">
        <w:rPr>
          <w:bCs/>
          <w:sz w:val="18"/>
          <w:szCs w:val="18"/>
          <w:lang w:val="es-US"/>
        </w:rPr>
        <w:t>Inaipi</w:t>
      </w:r>
      <w:proofErr w:type="spellEnd"/>
      <w:r w:rsidRPr="00023E5B">
        <w:rPr>
          <w:bCs/>
          <w:sz w:val="18"/>
          <w:szCs w:val="18"/>
          <w:lang w:val="es-US"/>
        </w:rPr>
        <w:t>)</w:t>
      </w:r>
    </w:p>
    <w:p w14:paraId="75902AB5" w14:textId="77777777" w:rsidR="00E63925" w:rsidRDefault="00E63925" w:rsidP="00E63925">
      <w:pPr>
        <w:spacing w:line="360" w:lineRule="auto"/>
        <w:jc w:val="both"/>
        <w:rPr>
          <w:lang w:val="es-DO"/>
        </w:rPr>
      </w:pPr>
      <w:r w:rsidRPr="00512907">
        <w:rPr>
          <w:lang w:val="es-DO"/>
        </w:rPr>
        <w:t xml:space="preserve">Los grupos participativos de mujeres representan una oportunidad para que estas hablen de sus necesidades durante el embarazo, en particular de los obstáculos que dificultan su acceso a los servicios asistenciales, </w:t>
      </w:r>
      <w:r>
        <w:rPr>
          <w:lang w:val="es-DO"/>
        </w:rPr>
        <w:t xml:space="preserve">a los fines de poder brindarles apoyo. </w:t>
      </w:r>
    </w:p>
    <w:p w14:paraId="2570ED18" w14:textId="0D04C19E" w:rsidR="00E63925" w:rsidRPr="00876AC1" w:rsidRDefault="00E63925" w:rsidP="00E63925">
      <w:pPr>
        <w:spacing w:line="360" w:lineRule="auto"/>
        <w:jc w:val="both"/>
        <w:rPr>
          <w:lang w:val="es-DO"/>
        </w:rPr>
      </w:pPr>
      <w:r w:rsidRPr="00512907">
        <w:rPr>
          <w:lang w:val="es-DO"/>
        </w:rPr>
        <w:t>Se concibe un mundo en el que todas las embarazadas y recién nacidos</w:t>
      </w:r>
      <w:r>
        <w:rPr>
          <w:lang w:val="es-DO"/>
        </w:rPr>
        <w:t xml:space="preserve"> </w:t>
      </w:r>
      <w:r w:rsidRPr="00512907">
        <w:rPr>
          <w:lang w:val="es-DO"/>
        </w:rPr>
        <w:t>reciben una atención de calidad durante el embarazo, el parto y el periodo postnatal. En</w:t>
      </w:r>
      <w:r>
        <w:rPr>
          <w:lang w:val="es-DO"/>
        </w:rPr>
        <w:t xml:space="preserve"> el </w:t>
      </w:r>
      <w:proofErr w:type="spellStart"/>
      <w:r>
        <w:rPr>
          <w:lang w:val="es-DO"/>
        </w:rPr>
        <w:t>Inaipi</w:t>
      </w:r>
      <w:proofErr w:type="spellEnd"/>
      <w:r>
        <w:rPr>
          <w:lang w:val="es-DO"/>
        </w:rPr>
        <w:t>,</w:t>
      </w:r>
      <w:r w:rsidRPr="00512907">
        <w:rPr>
          <w:lang w:val="es-DO"/>
        </w:rPr>
        <w:t xml:space="preserve"> el continuo de servicios de atención de la salud reproductiva, la atención prenatal representa una plataforma para llevar a cabo importantes funciones de atención de la salud, como la promoción de la salud, el cribado y el diagnóstico, y la prevención de enfermedades.</w:t>
      </w:r>
    </w:p>
    <w:p w14:paraId="784480C4" w14:textId="77777777" w:rsidR="00E63925" w:rsidRPr="004F6FF6" w:rsidRDefault="00E63925" w:rsidP="00E63925">
      <w:pPr>
        <w:spacing w:line="360" w:lineRule="auto"/>
        <w:jc w:val="both"/>
        <w:rPr>
          <w:b/>
          <w:lang w:val="es-US"/>
        </w:rPr>
      </w:pPr>
      <w:r w:rsidRPr="004F6FF6">
        <w:rPr>
          <w:b/>
          <w:lang w:val="es-US"/>
        </w:rPr>
        <w:t xml:space="preserve">Proceso de </w:t>
      </w:r>
      <w:r>
        <w:rPr>
          <w:b/>
          <w:lang w:val="es-US"/>
        </w:rPr>
        <w:t>a</w:t>
      </w:r>
      <w:r w:rsidRPr="004F6FF6">
        <w:rPr>
          <w:b/>
          <w:lang w:val="es-US"/>
        </w:rPr>
        <w:t xml:space="preserve">rticulación </w:t>
      </w:r>
      <w:r>
        <w:rPr>
          <w:b/>
          <w:lang w:val="es-US"/>
        </w:rPr>
        <w:t>i</w:t>
      </w:r>
      <w:r w:rsidRPr="004F6FF6">
        <w:rPr>
          <w:b/>
          <w:lang w:val="es-US"/>
        </w:rPr>
        <w:t>nstitucional</w:t>
      </w:r>
    </w:p>
    <w:p w14:paraId="770CD13E" w14:textId="50878BEE" w:rsidR="00E63925" w:rsidRPr="00E6302D" w:rsidRDefault="00E63925" w:rsidP="00E63925">
      <w:pPr>
        <w:spacing w:line="360" w:lineRule="auto"/>
        <w:jc w:val="both"/>
        <w:rPr>
          <w:bCs/>
          <w:lang w:val="es-US"/>
        </w:rPr>
      </w:pPr>
      <w:r>
        <w:rPr>
          <w:bCs/>
          <w:lang w:val="es-US"/>
        </w:rPr>
        <w:t>El</w:t>
      </w:r>
      <w:r w:rsidRPr="00E6302D">
        <w:rPr>
          <w:bCs/>
          <w:lang w:val="es-US"/>
        </w:rPr>
        <w:t xml:space="preserve"> Departamento de Participación Comunitaria trabaja</w:t>
      </w:r>
      <w:r>
        <w:rPr>
          <w:bCs/>
          <w:lang w:val="es-US"/>
        </w:rPr>
        <w:t xml:space="preserve"> en </w:t>
      </w:r>
      <w:r w:rsidRPr="00E6302D">
        <w:rPr>
          <w:bCs/>
          <w:lang w:val="es-US"/>
        </w:rPr>
        <w:t>articula</w:t>
      </w:r>
      <w:r>
        <w:rPr>
          <w:bCs/>
          <w:lang w:val="es-US"/>
        </w:rPr>
        <w:t>ción</w:t>
      </w:r>
      <w:r w:rsidRPr="00E6302D">
        <w:rPr>
          <w:bCs/>
          <w:lang w:val="es-US"/>
        </w:rPr>
        <w:t xml:space="preserve"> con los gobiernos locales, ONG, iglesias, juntas de vecinos e instituciones públicas y privadas, a través de procesos corto, mediano </w:t>
      </w:r>
      <w:r w:rsidRPr="00E6302D">
        <w:rPr>
          <w:bCs/>
          <w:lang w:val="es-US"/>
        </w:rPr>
        <w:lastRenderedPageBreak/>
        <w:t>y largo plazo promocionan los servicios que se brindan</w:t>
      </w:r>
      <w:r>
        <w:rPr>
          <w:bCs/>
          <w:lang w:val="es-US"/>
        </w:rPr>
        <w:t xml:space="preserve"> para evitar</w:t>
      </w:r>
      <w:r w:rsidRPr="00E6302D">
        <w:rPr>
          <w:bCs/>
          <w:lang w:val="es-US"/>
        </w:rPr>
        <w:t xml:space="preserve"> el asistencialismo</w:t>
      </w:r>
      <w:r>
        <w:rPr>
          <w:bCs/>
          <w:lang w:val="es-US"/>
        </w:rPr>
        <w:t xml:space="preserve"> y fortalecer</w:t>
      </w:r>
      <w:r w:rsidRPr="00E6302D">
        <w:rPr>
          <w:bCs/>
          <w:lang w:val="es-US"/>
        </w:rPr>
        <w:t xml:space="preserve"> las </w:t>
      </w:r>
      <w:r w:rsidR="00F82308" w:rsidRPr="00E6302D">
        <w:rPr>
          <w:bCs/>
          <w:lang w:val="es-US"/>
        </w:rPr>
        <w:t>capacidades necesarias</w:t>
      </w:r>
      <w:r>
        <w:rPr>
          <w:bCs/>
          <w:lang w:val="es-US"/>
        </w:rPr>
        <w:t xml:space="preserve">, que les permitan </w:t>
      </w:r>
      <w:r w:rsidRPr="00E6302D">
        <w:rPr>
          <w:bCs/>
          <w:lang w:val="es-US"/>
        </w:rPr>
        <w:t>ser agentes de cambio y propiciadores de una mejoría integral en sus vidas.</w:t>
      </w:r>
    </w:p>
    <w:p w14:paraId="41C4230C" w14:textId="77777777" w:rsidR="00E63925" w:rsidRPr="00441543" w:rsidRDefault="00E63925" w:rsidP="00E63925">
      <w:pPr>
        <w:spacing w:line="360" w:lineRule="auto"/>
        <w:jc w:val="both"/>
        <w:rPr>
          <w:bCs/>
          <w:lang w:val="es-US"/>
        </w:rPr>
      </w:pPr>
      <w:r w:rsidRPr="00441543">
        <w:rPr>
          <w:bCs/>
          <w:lang w:val="es-US"/>
        </w:rPr>
        <w:t>Logro:</w:t>
      </w:r>
    </w:p>
    <w:p w14:paraId="1C815003" w14:textId="77777777" w:rsidR="00E63925" w:rsidRDefault="00E63925" w:rsidP="00E63925">
      <w:pPr>
        <w:spacing w:line="360" w:lineRule="auto"/>
        <w:jc w:val="both"/>
        <w:rPr>
          <w:bCs/>
          <w:lang w:val="es-US"/>
        </w:rPr>
      </w:pPr>
      <w:r>
        <w:rPr>
          <w:bCs/>
          <w:lang w:val="es-US"/>
        </w:rPr>
        <w:t>Se logró</w:t>
      </w:r>
      <w:r w:rsidRPr="00E6302D">
        <w:rPr>
          <w:bCs/>
          <w:lang w:val="es-US"/>
        </w:rPr>
        <w:t xml:space="preserve"> articular con </w:t>
      </w:r>
      <w:r>
        <w:rPr>
          <w:bCs/>
          <w:lang w:val="es-US"/>
        </w:rPr>
        <w:t>31</w:t>
      </w:r>
      <w:r w:rsidRPr="00E6302D">
        <w:rPr>
          <w:bCs/>
          <w:lang w:val="es-US"/>
        </w:rPr>
        <w:t xml:space="preserve"> alcaldías el establecimiento de las bases de cooperación interinstitucional entre el </w:t>
      </w:r>
      <w:proofErr w:type="spellStart"/>
      <w:r>
        <w:rPr>
          <w:bCs/>
          <w:lang w:val="es-US"/>
        </w:rPr>
        <w:t>Inaipi</w:t>
      </w:r>
      <w:proofErr w:type="spellEnd"/>
      <w:r w:rsidRPr="00E6302D">
        <w:rPr>
          <w:bCs/>
          <w:lang w:val="es-US"/>
        </w:rPr>
        <w:t xml:space="preserve"> y los gobiernos locales, para el fortalecimiento de la prestación de los servicios sociales dirigidos a la primera infancia.</w:t>
      </w:r>
    </w:p>
    <w:p w14:paraId="01697732" w14:textId="5AD73390" w:rsidR="00E63925" w:rsidRPr="00876AC1" w:rsidRDefault="00E63925" w:rsidP="00E63925">
      <w:pPr>
        <w:spacing w:line="360" w:lineRule="auto"/>
        <w:jc w:val="both"/>
        <w:rPr>
          <w:bCs/>
          <w:lang w:val="es-US"/>
        </w:rPr>
      </w:pPr>
      <w:r>
        <w:rPr>
          <w:bCs/>
          <w:lang w:val="es-US"/>
        </w:rPr>
        <w:t xml:space="preserve">Se </w:t>
      </w:r>
      <w:r w:rsidRPr="00031F52">
        <w:rPr>
          <w:bCs/>
          <w:lang w:val="es-US"/>
        </w:rPr>
        <w:t xml:space="preserve">realizó </w:t>
      </w:r>
      <w:r>
        <w:rPr>
          <w:bCs/>
          <w:lang w:val="es-US"/>
        </w:rPr>
        <w:t>31</w:t>
      </w:r>
      <w:r w:rsidRPr="00031F52">
        <w:rPr>
          <w:bCs/>
          <w:lang w:val="es-US"/>
        </w:rPr>
        <w:t xml:space="preserve"> encuentros de articulación con gobiernos locales. Este proceso constituyó un gran avance</w:t>
      </w:r>
      <w:r>
        <w:rPr>
          <w:bCs/>
          <w:lang w:val="es-US"/>
        </w:rPr>
        <w:t xml:space="preserve">, </w:t>
      </w:r>
      <w:r w:rsidRPr="00031F52">
        <w:rPr>
          <w:bCs/>
          <w:lang w:val="es-US"/>
        </w:rPr>
        <w:t xml:space="preserve">ya que durante el desarrollo de los encuentros realizados con cada una de estas alcaldías </w:t>
      </w:r>
      <w:r>
        <w:rPr>
          <w:bCs/>
          <w:lang w:val="es-US"/>
        </w:rPr>
        <w:t xml:space="preserve">se </w:t>
      </w:r>
      <w:r w:rsidRPr="00031F52">
        <w:rPr>
          <w:bCs/>
          <w:lang w:val="es-US"/>
        </w:rPr>
        <w:t xml:space="preserve">asumieron responsabilidades de maneras satisfactorias por sus </w:t>
      </w:r>
      <w:r>
        <w:rPr>
          <w:bCs/>
          <w:lang w:val="es-US"/>
        </w:rPr>
        <w:t>representantes</w:t>
      </w:r>
      <w:r w:rsidRPr="00031F52">
        <w:rPr>
          <w:bCs/>
          <w:lang w:val="es-US"/>
        </w:rPr>
        <w:t>, quienes acordaron establecer las bases para</w:t>
      </w:r>
      <w:r>
        <w:rPr>
          <w:bCs/>
          <w:lang w:val="es-US"/>
        </w:rPr>
        <w:t xml:space="preserve"> implementar</w:t>
      </w:r>
      <w:r w:rsidRPr="00031F52">
        <w:rPr>
          <w:bCs/>
          <w:lang w:val="es-US"/>
        </w:rPr>
        <w:t xml:space="preserve"> trabajos </w:t>
      </w:r>
      <w:r>
        <w:rPr>
          <w:bCs/>
          <w:lang w:val="es-US"/>
        </w:rPr>
        <w:t>como</w:t>
      </w:r>
      <w:r w:rsidRPr="00031F52">
        <w:rPr>
          <w:bCs/>
          <w:lang w:val="es-US"/>
        </w:rPr>
        <w:t xml:space="preserve"> parte de la estrategia a favor de la primera infancia</w:t>
      </w:r>
      <w:r>
        <w:rPr>
          <w:bCs/>
          <w:lang w:val="es-US"/>
        </w:rPr>
        <w:t xml:space="preserve"> y</w:t>
      </w:r>
      <w:r w:rsidRPr="00031F52">
        <w:rPr>
          <w:bCs/>
          <w:lang w:val="es-US"/>
        </w:rPr>
        <w:t xml:space="preserve"> el desarrollo de los municipios y/comunidades acompañadas.</w:t>
      </w:r>
    </w:p>
    <w:p w14:paraId="460E6CDD" w14:textId="77777777" w:rsidR="00E63925" w:rsidRPr="0078021F" w:rsidRDefault="00E63925" w:rsidP="00E63925">
      <w:pPr>
        <w:rPr>
          <w:b/>
          <w:bCs/>
          <w:lang w:val="es-DO"/>
        </w:rPr>
      </w:pPr>
      <w:r w:rsidRPr="0078021F">
        <w:rPr>
          <w:b/>
          <w:bCs/>
          <w:lang w:val="es-DO"/>
        </w:rPr>
        <w:t>Gráfico 7: Articulación con gobiernos locales</w:t>
      </w:r>
    </w:p>
    <w:p w14:paraId="327340DD" w14:textId="77777777" w:rsidR="00E63925" w:rsidRPr="00650E94" w:rsidRDefault="00E63925" w:rsidP="00876AC1">
      <w:pPr>
        <w:spacing w:after="0" w:line="360" w:lineRule="auto"/>
        <w:rPr>
          <w:b/>
          <w:bCs/>
          <w:lang w:val="es-US"/>
        </w:rPr>
      </w:pPr>
      <w:r>
        <w:rPr>
          <w:noProof/>
          <w:lang w:val="es-DO" w:eastAsia="es-DO"/>
        </w:rPr>
        <w:drawing>
          <wp:inline distT="0" distB="0" distL="0" distR="0" wp14:anchorId="76CE3D39" wp14:editId="610FB734">
            <wp:extent cx="4730115" cy="2043485"/>
            <wp:effectExtent l="0" t="0" r="13335" b="13970"/>
            <wp:docPr id="2133366312" name="Gráfico 21333663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A8C36C7" w14:textId="77777777" w:rsidR="00E63925" w:rsidRPr="00410737" w:rsidRDefault="00E63925" w:rsidP="00876AC1">
      <w:pPr>
        <w:spacing w:after="0" w:line="360" w:lineRule="auto"/>
        <w:jc w:val="both"/>
        <w:rPr>
          <w:sz w:val="18"/>
          <w:szCs w:val="18"/>
          <w:lang w:val="es-DO"/>
        </w:rPr>
      </w:pPr>
      <w:r w:rsidRPr="00C72176">
        <w:rPr>
          <w:sz w:val="18"/>
          <w:szCs w:val="18"/>
          <w:lang w:val="es-DO"/>
        </w:rPr>
        <w:t>Fuente interna: Dirección de Articulación Territorial (</w:t>
      </w:r>
      <w:proofErr w:type="spellStart"/>
      <w:r w:rsidRPr="00C72176">
        <w:rPr>
          <w:sz w:val="18"/>
          <w:szCs w:val="18"/>
          <w:lang w:val="es-DO"/>
        </w:rPr>
        <w:t>Inaipi</w:t>
      </w:r>
      <w:proofErr w:type="spellEnd"/>
      <w:r w:rsidRPr="00C72176">
        <w:rPr>
          <w:sz w:val="18"/>
          <w:szCs w:val="18"/>
          <w:lang w:val="es-DO"/>
        </w:rPr>
        <w:t>)</w:t>
      </w:r>
    </w:p>
    <w:p w14:paraId="2B3F39B6" w14:textId="77777777" w:rsidR="00876AC1" w:rsidRDefault="00876AC1" w:rsidP="00E63925">
      <w:pPr>
        <w:spacing w:line="360" w:lineRule="auto"/>
        <w:jc w:val="both"/>
        <w:rPr>
          <w:lang w:val="es-DO"/>
        </w:rPr>
      </w:pPr>
    </w:p>
    <w:p w14:paraId="401E37A0" w14:textId="4C9C824A" w:rsidR="00E63925" w:rsidRDefault="00E63925" w:rsidP="00E63925">
      <w:pPr>
        <w:spacing w:line="360" w:lineRule="auto"/>
        <w:jc w:val="both"/>
        <w:rPr>
          <w:lang w:val="es-DO"/>
        </w:rPr>
      </w:pPr>
      <w:r w:rsidRPr="00512907">
        <w:rPr>
          <w:lang w:val="es-DO"/>
        </w:rPr>
        <w:lastRenderedPageBreak/>
        <w:t>En el año 2022</w:t>
      </w:r>
      <w:r>
        <w:rPr>
          <w:lang w:val="es-DO"/>
        </w:rPr>
        <w:t>,</w:t>
      </w:r>
      <w:r w:rsidRPr="00512907">
        <w:rPr>
          <w:lang w:val="es-DO"/>
        </w:rPr>
        <w:t xml:space="preserve"> el </w:t>
      </w:r>
      <w:proofErr w:type="spellStart"/>
      <w:r>
        <w:rPr>
          <w:lang w:val="es-DO"/>
        </w:rPr>
        <w:t>Inaipi</w:t>
      </w:r>
      <w:proofErr w:type="spellEnd"/>
      <w:r>
        <w:rPr>
          <w:lang w:val="es-DO"/>
        </w:rPr>
        <w:t xml:space="preserve"> logró establecerse en</w:t>
      </w:r>
      <w:r w:rsidRPr="00512907">
        <w:rPr>
          <w:lang w:val="es-DO"/>
        </w:rPr>
        <w:t xml:space="preserve"> agenda</w:t>
      </w:r>
      <w:r>
        <w:rPr>
          <w:lang w:val="es-DO"/>
        </w:rPr>
        <w:t xml:space="preserve"> de 11</w:t>
      </w:r>
      <w:r w:rsidRPr="00512907">
        <w:rPr>
          <w:lang w:val="es-DO"/>
        </w:rPr>
        <w:t xml:space="preserve"> mesas de seguridad ciudadana del Ministerio de Interior y Policía, colocando temas vinculantes a la ejecución de acciones para asegurar entornos favorables para </w:t>
      </w:r>
      <w:proofErr w:type="gramStart"/>
      <w:r w:rsidRPr="00512907">
        <w:rPr>
          <w:lang w:val="es-DO"/>
        </w:rPr>
        <w:t>los niños y niñas</w:t>
      </w:r>
      <w:proofErr w:type="gramEnd"/>
      <w:r w:rsidRPr="00512907">
        <w:rPr>
          <w:lang w:val="es-DO"/>
        </w:rPr>
        <w:t xml:space="preserve"> menores de 5 años.  </w:t>
      </w:r>
    </w:p>
    <w:p w14:paraId="6248CBF7" w14:textId="77777777" w:rsidR="00E63925" w:rsidRPr="0078021F" w:rsidRDefault="00E63925" w:rsidP="00E63925">
      <w:pPr>
        <w:rPr>
          <w:b/>
          <w:bCs/>
          <w:lang w:val="es-DO"/>
        </w:rPr>
      </w:pPr>
      <w:r w:rsidRPr="0078021F">
        <w:rPr>
          <w:b/>
          <w:bCs/>
          <w:lang w:val="es-DO"/>
        </w:rPr>
        <w:t xml:space="preserve">Gráfico 8: Participación del </w:t>
      </w:r>
      <w:proofErr w:type="spellStart"/>
      <w:r w:rsidRPr="0078021F">
        <w:rPr>
          <w:b/>
          <w:bCs/>
          <w:lang w:val="es-DO"/>
        </w:rPr>
        <w:t>Inaipi</w:t>
      </w:r>
      <w:proofErr w:type="spellEnd"/>
      <w:r w:rsidRPr="0078021F">
        <w:rPr>
          <w:b/>
          <w:bCs/>
          <w:lang w:val="es-DO"/>
        </w:rPr>
        <w:t xml:space="preserve"> en mesa de seguridad ciudadana </w:t>
      </w:r>
    </w:p>
    <w:p w14:paraId="1DC5B094" w14:textId="77777777" w:rsidR="00E63925" w:rsidRPr="001200E9" w:rsidRDefault="00E63925" w:rsidP="00876AC1">
      <w:pPr>
        <w:spacing w:after="0" w:line="360" w:lineRule="auto"/>
        <w:rPr>
          <w:b/>
          <w:bCs/>
          <w:lang w:val="es-US"/>
        </w:rPr>
      </w:pPr>
      <w:r>
        <w:rPr>
          <w:noProof/>
          <w:lang w:val="es-DO" w:eastAsia="es-DO"/>
        </w:rPr>
        <w:drawing>
          <wp:inline distT="0" distB="0" distL="0" distR="0" wp14:anchorId="32F43DB4" wp14:editId="5EEFE6E0">
            <wp:extent cx="5073162" cy="2382715"/>
            <wp:effectExtent l="0" t="0" r="13335" b="17780"/>
            <wp:docPr id="2133366313" name="Gráfico 21333663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413DC2E" w14:textId="77777777" w:rsidR="00E63925" w:rsidRPr="00023E5B" w:rsidRDefault="00E63925" w:rsidP="00876AC1">
      <w:pPr>
        <w:spacing w:after="0" w:line="360" w:lineRule="auto"/>
        <w:jc w:val="both"/>
        <w:rPr>
          <w:bCs/>
          <w:sz w:val="18"/>
          <w:szCs w:val="18"/>
          <w:lang w:val="es-US"/>
        </w:rPr>
      </w:pPr>
      <w:r w:rsidRPr="00023E5B">
        <w:rPr>
          <w:bCs/>
          <w:sz w:val="18"/>
          <w:szCs w:val="18"/>
          <w:lang w:val="es-US"/>
        </w:rPr>
        <w:t>Fuente interna: Dirección de Articulación Territorial (</w:t>
      </w:r>
      <w:proofErr w:type="spellStart"/>
      <w:r w:rsidRPr="00023E5B">
        <w:rPr>
          <w:bCs/>
          <w:sz w:val="18"/>
          <w:szCs w:val="18"/>
          <w:lang w:val="es-US"/>
        </w:rPr>
        <w:t>Inaipi</w:t>
      </w:r>
      <w:proofErr w:type="spellEnd"/>
      <w:r w:rsidRPr="00023E5B">
        <w:rPr>
          <w:bCs/>
          <w:sz w:val="18"/>
          <w:szCs w:val="18"/>
          <w:lang w:val="es-US"/>
        </w:rPr>
        <w:t>)</w:t>
      </w:r>
    </w:p>
    <w:p w14:paraId="48F2B650" w14:textId="77777777" w:rsidR="00E63925" w:rsidRPr="00876AC1" w:rsidRDefault="00E63925" w:rsidP="00E63925">
      <w:pPr>
        <w:spacing w:line="360" w:lineRule="auto"/>
        <w:jc w:val="both"/>
        <w:rPr>
          <w:bCs/>
          <w:sz w:val="2"/>
          <w:szCs w:val="2"/>
          <w:lang w:val="es-US"/>
        </w:rPr>
      </w:pPr>
    </w:p>
    <w:p w14:paraId="22490098" w14:textId="77777777" w:rsidR="00E63925" w:rsidRDefault="00E63925" w:rsidP="00E63925">
      <w:pPr>
        <w:spacing w:line="360" w:lineRule="auto"/>
        <w:jc w:val="both"/>
        <w:rPr>
          <w:bCs/>
          <w:lang w:val="es-US"/>
        </w:rPr>
      </w:pPr>
      <w:r>
        <w:rPr>
          <w:bCs/>
          <w:lang w:val="es-US"/>
        </w:rPr>
        <w:t xml:space="preserve">Para estos </w:t>
      </w:r>
      <w:r w:rsidRPr="00031F52">
        <w:rPr>
          <w:bCs/>
          <w:lang w:val="es-US"/>
        </w:rPr>
        <w:t>espacio</w:t>
      </w:r>
      <w:r>
        <w:rPr>
          <w:bCs/>
          <w:lang w:val="es-US"/>
        </w:rPr>
        <w:t xml:space="preserve">s </w:t>
      </w:r>
      <w:r w:rsidRPr="00031F52">
        <w:rPr>
          <w:bCs/>
          <w:lang w:val="es-US"/>
        </w:rPr>
        <w:t>se mostraron varios temas que apuntan a la generación de condiciones</w:t>
      </w:r>
      <w:r>
        <w:rPr>
          <w:bCs/>
          <w:lang w:val="es-US"/>
        </w:rPr>
        <w:t xml:space="preserve">, </w:t>
      </w:r>
      <w:r w:rsidRPr="00031F52">
        <w:rPr>
          <w:bCs/>
          <w:lang w:val="es-US"/>
        </w:rPr>
        <w:t>a través de la articulación efectiva entre instituciones gubernamentales y no gubernamentales, gobiernos locales, empresas privadas, organizaciones de base comunitaria y basadas en la fe, tales como creación de espacios seguros y de protección, habilitación y remozamiento de parques, generación de mecanismos de seguridad ciudadana</w:t>
      </w:r>
      <w:r>
        <w:rPr>
          <w:bCs/>
          <w:lang w:val="es-US"/>
        </w:rPr>
        <w:t xml:space="preserve"> y el</w:t>
      </w:r>
      <w:r w:rsidRPr="00031F52">
        <w:rPr>
          <w:bCs/>
          <w:lang w:val="es-US"/>
        </w:rPr>
        <w:t xml:space="preserve"> apoyo a la erradicación del trabajo infantil</w:t>
      </w:r>
      <w:r>
        <w:rPr>
          <w:bCs/>
          <w:lang w:val="es-US"/>
        </w:rPr>
        <w:t>.</w:t>
      </w:r>
    </w:p>
    <w:p w14:paraId="0C2CE831" w14:textId="79B4BE36" w:rsidR="00E63925" w:rsidRDefault="00E63925" w:rsidP="00E63925">
      <w:pPr>
        <w:spacing w:line="360" w:lineRule="auto"/>
        <w:jc w:val="both"/>
        <w:rPr>
          <w:bCs/>
          <w:lang w:val="es-US"/>
        </w:rPr>
      </w:pPr>
      <w:r>
        <w:rPr>
          <w:bCs/>
          <w:lang w:val="es-US"/>
        </w:rPr>
        <w:t>De igual manera,</w:t>
      </w:r>
      <w:r w:rsidRPr="00031F52">
        <w:rPr>
          <w:bCs/>
          <w:lang w:val="es-US"/>
        </w:rPr>
        <w:t xml:space="preserve"> retiro de niños de las calles, acciones de prevención contra el abuso, apoyo a la divulgación de la Ley 136-03, apoyo a las acciones de crianza positiva, apoyo a los procesos de inscripción en el registro civil de </w:t>
      </w:r>
      <w:proofErr w:type="gramStart"/>
      <w:r w:rsidRPr="00031F52">
        <w:rPr>
          <w:bCs/>
          <w:lang w:val="es-US"/>
        </w:rPr>
        <w:t>niños y niñas</w:t>
      </w:r>
      <w:proofErr w:type="gramEnd"/>
      <w:r w:rsidRPr="00031F52">
        <w:rPr>
          <w:bCs/>
          <w:lang w:val="es-US"/>
        </w:rPr>
        <w:t xml:space="preserve">, incidencia por mayor inclusión, </w:t>
      </w:r>
      <w:r w:rsidRPr="00031F52">
        <w:rPr>
          <w:bCs/>
          <w:lang w:val="es-US"/>
        </w:rPr>
        <w:lastRenderedPageBreak/>
        <w:t>accesibilidad de rampas que permitan el desplazamiento de la primera infancia.</w:t>
      </w:r>
    </w:p>
    <w:p w14:paraId="31D45BBF" w14:textId="77777777" w:rsidR="00E63925" w:rsidRPr="005905F6" w:rsidRDefault="00E63925" w:rsidP="00E63925">
      <w:pPr>
        <w:spacing w:line="360" w:lineRule="auto"/>
        <w:jc w:val="both"/>
        <w:rPr>
          <w:b/>
          <w:lang w:val="es-US"/>
        </w:rPr>
      </w:pPr>
      <w:r w:rsidRPr="005905F6">
        <w:rPr>
          <w:b/>
          <w:lang w:val="es-US"/>
        </w:rPr>
        <w:t xml:space="preserve">Espacios de </w:t>
      </w:r>
      <w:r>
        <w:rPr>
          <w:b/>
          <w:lang w:val="es-US"/>
        </w:rPr>
        <w:t>p</w:t>
      </w:r>
      <w:r w:rsidRPr="005905F6">
        <w:rPr>
          <w:b/>
          <w:lang w:val="es-US"/>
        </w:rPr>
        <w:t>articipación</w:t>
      </w:r>
    </w:p>
    <w:p w14:paraId="3AD06DDA" w14:textId="77777777" w:rsidR="00E63925" w:rsidRPr="00771850" w:rsidRDefault="00E63925" w:rsidP="00E63925">
      <w:pPr>
        <w:spacing w:line="360" w:lineRule="auto"/>
        <w:jc w:val="both"/>
        <w:rPr>
          <w:bCs/>
          <w:lang w:val="es-US"/>
        </w:rPr>
      </w:pPr>
      <w:r w:rsidRPr="00771850">
        <w:rPr>
          <w:bCs/>
          <w:lang w:val="es-US"/>
        </w:rPr>
        <w:t xml:space="preserve">En consonancia con la ley, desde el Componente de Participación Comunitaria se conforman los Comité de Padres, Madres y Tutores (CPMT) y Comité de Participación y Seguimiento (CPS); espacios de participación y representación de las familias que tienen </w:t>
      </w:r>
      <w:proofErr w:type="gramStart"/>
      <w:r w:rsidRPr="00771850">
        <w:rPr>
          <w:bCs/>
          <w:lang w:val="es-US"/>
        </w:rPr>
        <w:t>niños</w:t>
      </w:r>
      <w:r>
        <w:rPr>
          <w:bCs/>
          <w:lang w:val="es-US"/>
        </w:rPr>
        <w:t xml:space="preserve"> y niñas</w:t>
      </w:r>
      <w:proofErr w:type="gramEnd"/>
      <w:r w:rsidRPr="00771850">
        <w:rPr>
          <w:bCs/>
          <w:lang w:val="es-US"/>
        </w:rPr>
        <w:t xml:space="preserve"> integrados en las distintas modalidades de servicios gestionadas por el Instituto Nacional de Atención Integral a la Primera Infancia (</w:t>
      </w:r>
      <w:proofErr w:type="spellStart"/>
      <w:r>
        <w:rPr>
          <w:bCs/>
          <w:lang w:val="es-US"/>
        </w:rPr>
        <w:t>Inaipi</w:t>
      </w:r>
      <w:proofErr w:type="spellEnd"/>
      <w:r w:rsidRPr="00771850">
        <w:rPr>
          <w:bCs/>
          <w:lang w:val="es-US"/>
        </w:rPr>
        <w:t>) a nivel nacional.</w:t>
      </w:r>
    </w:p>
    <w:p w14:paraId="69131843" w14:textId="77777777" w:rsidR="00E63925" w:rsidRDefault="00E63925" w:rsidP="00E63925">
      <w:pPr>
        <w:spacing w:line="360" w:lineRule="auto"/>
        <w:jc w:val="both"/>
        <w:rPr>
          <w:bCs/>
          <w:lang w:val="es-US"/>
        </w:rPr>
      </w:pPr>
      <w:r w:rsidRPr="00771850">
        <w:rPr>
          <w:bCs/>
          <w:lang w:val="es-US"/>
        </w:rPr>
        <w:t xml:space="preserve">A través del desarrollo de estos espacios se evita el ausentismo familiar en el desarrollo educativo de sus </w:t>
      </w:r>
      <w:r>
        <w:rPr>
          <w:bCs/>
          <w:lang w:val="es-US"/>
        </w:rPr>
        <w:t>niños y niñas</w:t>
      </w:r>
      <w:r w:rsidRPr="00771850">
        <w:rPr>
          <w:bCs/>
          <w:lang w:val="es-US"/>
        </w:rPr>
        <w:t xml:space="preserve"> que se encuentran recibiendo </w:t>
      </w:r>
      <w:proofErr w:type="gramStart"/>
      <w:r w:rsidRPr="00771850">
        <w:rPr>
          <w:bCs/>
          <w:lang w:val="es-US"/>
        </w:rPr>
        <w:t xml:space="preserve">servicios </w:t>
      </w:r>
      <w:r>
        <w:rPr>
          <w:bCs/>
          <w:lang w:val="es-US"/>
        </w:rPr>
        <w:t xml:space="preserve"> en</w:t>
      </w:r>
      <w:proofErr w:type="gramEnd"/>
      <w:r>
        <w:rPr>
          <w:bCs/>
          <w:lang w:val="es-US"/>
        </w:rPr>
        <w:t xml:space="preserve"> los </w:t>
      </w:r>
      <w:proofErr w:type="spellStart"/>
      <w:r>
        <w:rPr>
          <w:bCs/>
          <w:lang w:val="es-US"/>
        </w:rPr>
        <w:t>Caipi</w:t>
      </w:r>
      <w:proofErr w:type="spellEnd"/>
      <w:r w:rsidRPr="00771850">
        <w:rPr>
          <w:bCs/>
          <w:lang w:val="es-US"/>
        </w:rPr>
        <w:t xml:space="preserve"> y</w:t>
      </w:r>
      <w:r>
        <w:rPr>
          <w:bCs/>
          <w:lang w:val="es-US"/>
        </w:rPr>
        <w:t xml:space="preserve"> en los</w:t>
      </w:r>
      <w:r w:rsidRPr="00771850">
        <w:rPr>
          <w:bCs/>
          <w:lang w:val="es-US"/>
        </w:rPr>
        <w:t xml:space="preserve"> CAFI, a </w:t>
      </w:r>
      <w:r>
        <w:rPr>
          <w:bCs/>
          <w:lang w:val="es-US"/>
        </w:rPr>
        <w:t>su vez,</w:t>
      </w:r>
      <w:r w:rsidRPr="00771850">
        <w:rPr>
          <w:bCs/>
          <w:lang w:val="es-US"/>
        </w:rPr>
        <w:t xml:space="preserve"> promover el voluntariado, la veeduría social y participación de las familias en la implementación de la Política Nacional de Atención Integral a la Primera Infancia</w:t>
      </w:r>
      <w:r>
        <w:rPr>
          <w:bCs/>
          <w:lang w:val="es-US"/>
        </w:rPr>
        <w:t>.</w:t>
      </w:r>
    </w:p>
    <w:p w14:paraId="1C96BAE7" w14:textId="77777777" w:rsidR="00E63925" w:rsidRPr="00771850" w:rsidRDefault="00E63925" w:rsidP="00E63925">
      <w:pPr>
        <w:spacing w:line="360" w:lineRule="auto"/>
        <w:jc w:val="both"/>
        <w:rPr>
          <w:bCs/>
          <w:lang w:val="es-US"/>
        </w:rPr>
      </w:pPr>
      <w:r>
        <w:rPr>
          <w:bCs/>
          <w:lang w:val="es-US"/>
        </w:rPr>
        <w:t>En ese</w:t>
      </w:r>
      <w:r w:rsidRPr="00771850">
        <w:rPr>
          <w:bCs/>
          <w:lang w:val="es-US"/>
        </w:rPr>
        <w:t xml:space="preserve"> sentido, desde el </w:t>
      </w:r>
      <w:proofErr w:type="spellStart"/>
      <w:r>
        <w:rPr>
          <w:bCs/>
          <w:lang w:val="es-US"/>
        </w:rPr>
        <w:t>Inaipi</w:t>
      </w:r>
      <w:proofErr w:type="spellEnd"/>
      <w:r w:rsidRPr="00771850">
        <w:rPr>
          <w:bCs/>
          <w:lang w:val="es-US"/>
        </w:rPr>
        <w:t xml:space="preserve"> se procura la integración plena de los padres, madres y tutores en las distintas acciones que buscan garantizar servicios de calidad acorde a las necesidades de las familias. Estos espacios procuran prevenir factores de riesgos en las comunidades impactadas, siendo portavoces y multiplicadores, a la vez de gestionar los entornos seguros y protectores con la vinculación de los actores de la comunidad.</w:t>
      </w:r>
    </w:p>
    <w:p w14:paraId="5D8CED5C" w14:textId="77777777" w:rsidR="00E63925" w:rsidRPr="00771850" w:rsidRDefault="00E63925" w:rsidP="00E63925">
      <w:pPr>
        <w:spacing w:line="360" w:lineRule="auto"/>
        <w:jc w:val="both"/>
        <w:rPr>
          <w:bCs/>
          <w:lang w:val="es-US"/>
        </w:rPr>
      </w:pPr>
      <w:r w:rsidRPr="00771850">
        <w:rPr>
          <w:bCs/>
          <w:lang w:val="es-US"/>
        </w:rPr>
        <w:t>La acción principal es el establecimiento de nuevos espacios organizativos de las familias, a través de la conformación o restructuración de 100 nuevos Comités de Madres, Padres y Tutores (CPMT) a nivel nacional.</w:t>
      </w:r>
    </w:p>
    <w:p w14:paraId="027ABA2B" w14:textId="77777777" w:rsidR="00E63925" w:rsidRDefault="00E63925" w:rsidP="00E63925">
      <w:pPr>
        <w:spacing w:line="360" w:lineRule="auto"/>
        <w:jc w:val="both"/>
        <w:rPr>
          <w:bCs/>
          <w:lang w:val="es-US"/>
        </w:rPr>
      </w:pPr>
      <w:r w:rsidRPr="00B15653">
        <w:rPr>
          <w:bCs/>
          <w:lang w:val="es-US"/>
        </w:rPr>
        <w:lastRenderedPageBreak/>
        <w:t>Para ello</w:t>
      </w:r>
      <w:r>
        <w:rPr>
          <w:bCs/>
          <w:lang w:val="es-US"/>
        </w:rPr>
        <w:t>,</w:t>
      </w:r>
      <w:r w:rsidRPr="00B15653">
        <w:rPr>
          <w:bCs/>
          <w:lang w:val="es-US"/>
        </w:rPr>
        <w:t xml:space="preserve"> se</w:t>
      </w:r>
      <w:r w:rsidRPr="00771850">
        <w:rPr>
          <w:bCs/>
          <w:lang w:val="es-US"/>
        </w:rPr>
        <w:t xml:space="preserve"> creó una matriz de levantamiento de información donde se identificaron </w:t>
      </w:r>
      <w:r>
        <w:rPr>
          <w:bCs/>
          <w:lang w:val="es-US"/>
        </w:rPr>
        <w:t>152</w:t>
      </w:r>
      <w:r w:rsidRPr="00771850">
        <w:rPr>
          <w:bCs/>
          <w:lang w:val="es-US"/>
        </w:rPr>
        <w:t xml:space="preserve"> centros </w:t>
      </w:r>
      <w:proofErr w:type="spellStart"/>
      <w:r>
        <w:rPr>
          <w:bCs/>
          <w:lang w:val="es-US"/>
        </w:rPr>
        <w:t>Caipi</w:t>
      </w:r>
      <w:proofErr w:type="spellEnd"/>
      <w:r w:rsidRPr="00771850">
        <w:rPr>
          <w:bCs/>
          <w:lang w:val="es-US"/>
        </w:rPr>
        <w:t xml:space="preserve"> y CAFI para realizar las asambleas de conformación.</w:t>
      </w:r>
      <w:r>
        <w:rPr>
          <w:bCs/>
          <w:lang w:val="es-US"/>
        </w:rPr>
        <w:t xml:space="preserve"> Fue superada</w:t>
      </w:r>
      <w:r w:rsidRPr="001B1FD8">
        <w:rPr>
          <w:bCs/>
          <w:lang w:val="es-US"/>
        </w:rPr>
        <w:t xml:space="preserve"> </w:t>
      </w:r>
      <w:r>
        <w:rPr>
          <w:bCs/>
          <w:lang w:val="es-US"/>
        </w:rPr>
        <w:t>l</w:t>
      </w:r>
      <w:r w:rsidRPr="001B1FD8">
        <w:rPr>
          <w:bCs/>
          <w:lang w:val="es-US"/>
        </w:rPr>
        <w:t xml:space="preserve">a meta </w:t>
      </w:r>
      <w:r w:rsidRPr="0004036F">
        <w:rPr>
          <w:bCs/>
          <w:lang w:val="es-US"/>
        </w:rPr>
        <w:t xml:space="preserve">establecida de </w:t>
      </w:r>
      <w:r>
        <w:rPr>
          <w:bCs/>
          <w:lang w:val="es-US"/>
        </w:rPr>
        <w:t>152</w:t>
      </w:r>
      <w:r w:rsidRPr="001B1FD8">
        <w:rPr>
          <w:bCs/>
          <w:lang w:val="es-US"/>
        </w:rPr>
        <w:t xml:space="preserve"> a </w:t>
      </w:r>
      <w:r>
        <w:rPr>
          <w:bCs/>
          <w:lang w:val="es-US"/>
        </w:rPr>
        <w:t>189</w:t>
      </w:r>
      <w:r w:rsidRPr="001B1FD8">
        <w:rPr>
          <w:bCs/>
          <w:lang w:val="es-US"/>
        </w:rPr>
        <w:t xml:space="preserve"> conformaciones de espacios CPMT, impactando cada región de la forma siguiente: </w:t>
      </w:r>
      <w:r>
        <w:rPr>
          <w:bCs/>
          <w:lang w:val="es-US"/>
        </w:rPr>
        <w:t>77</w:t>
      </w:r>
      <w:r w:rsidRPr="001B1FD8">
        <w:rPr>
          <w:bCs/>
          <w:lang w:val="es-US"/>
        </w:rPr>
        <w:t xml:space="preserve"> Región Metropolitana, 45 Norte Occidental, </w:t>
      </w:r>
      <w:r>
        <w:rPr>
          <w:bCs/>
          <w:lang w:val="es-US"/>
        </w:rPr>
        <w:t>28</w:t>
      </w:r>
      <w:r w:rsidRPr="001B1FD8">
        <w:rPr>
          <w:bCs/>
          <w:lang w:val="es-US"/>
        </w:rPr>
        <w:t xml:space="preserve"> Sur, </w:t>
      </w:r>
      <w:r>
        <w:rPr>
          <w:bCs/>
          <w:lang w:val="es-US"/>
        </w:rPr>
        <w:t>32</w:t>
      </w:r>
      <w:r w:rsidRPr="001B1FD8">
        <w:rPr>
          <w:bCs/>
          <w:lang w:val="es-US"/>
        </w:rPr>
        <w:t xml:space="preserve"> Este y </w:t>
      </w:r>
      <w:r>
        <w:rPr>
          <w:bCs/>
          <w:lang w:val="es-US"/>
        </w:rPr>
        <w:t>13</w:t>
      </w:r>
      <w:r w:rsidRPr="001B1FD8">
        <w:rPr>
          <w:bCs/>
          <w:lang w:val="es-US"/>
        </w:rPr>
        <w:t xml:space="preserve"> en la Región Norte Oriental.</w:t>
      </w:r>
    </w:p>
    <w:p w14:paraId="3944ABA2" w14:textId="77777777" w:rsidR="00E63925" w:rsidRPr="00B571CA" w:rsidRDefault="00E63925" w:rsidP="00E63925">
      <w:pPr>
        <w:spacing w:line="360" w:lineRule="auto"/>
        <w:jc w:val="both"/>
        <w:rPr>
          <w:bCs/>
          <w:lang w:val="es-US"/>
        </w:rPr>
      </w:pPr>
      <w:r w:rsidRPr="00B571CA">
        <w:rPr>
          <w:bCs/>
          <w:lang w:val="es-US"/>
        </w:rPr>
        <w:t>Es importante destacar que para el logro de este proceso se desarrollaron las actividades mencionadas a continuación:</w:t>
      </w:r>
    </w:p>
    <w:p w14:paraId="1A793F8C" w14:textId="77777777" w:rsidR="00E63925" w:rsidRPr="003D635B" w:rsidRDefault="00E63925" w:rsidP="00E63925">
      <w:pPr>
        <w:pStyle w:val="Prrafodelista"/>
        <w:numPr>
          <w:ilvl w:val="0"/>
          <w:numId w:val="12"/>
        </w:numPr>
        <w:spacing w:after="0" w:line="360" w:lineRule="auto"/>
        <w:jc w:val="both"/>
        <w:rPr>
          <w:bCs/>
          <w:lang w:val="es-US"/>
        </w:rPr>
      </w:pPr>
      <w:r>
        <w:rPr>
          <w:bCs/>
          <w:lang w:val="es-US"/>
        </w:rPr>
        <w:t>2 e</w:t>
      </w:r>
      <w:r w:rsidRPr="003D635B">
        <w:rPr>
          <w:bCs/>
          <w:lang w:val="es-US"/>
        </w:rPr>
        <w:t xml:space="preserve">ncuentros </w:t>
      </w:r>
      <w:r>
        <w:rPr>
          <w:bCs/>
          <w:lang w:val="es-US"/>
        </w:rPr>
        <w:t>t</w:t>
      </w:r>
      <w:r w:rsidRPr="003D635B">
        <w:rPr>
          <w:bCs/>
          <w:lang w:val="es-US"/>
        </w:rPr>
        <w:t xml:space="preserve">écnicos virtuales de sensibilización y presentación a colaboradores del </w:t>
      </w:r>
      <w:proofErr w:type="spellStart"/>
      <w:r>
        <w:rPr>
          <w:bCs/>
          <w:lang w:val="es-US"/>
        </w:rPr>
        <w:t>Inaipi</w:t>
      </w:r>
      <w:proofErr w:type="spellEnd"/>
      <w:r w:rsidRPr="003D635B">
        <w:rPr>
          <w:bCs/>
          <w:lang w:val="es-US"/>
        </w:rPr>
        <w:t>, vinculados a los procesos de conformación de los Comités de Padres, Madres y Tutores (CPMT).</w:t>
      </w:r>
    </w:p>
    <w:p w14:paraId="3887923C" w14:textId="77777777" w:rsidR="00E63925" w:rsidRPr="003D635B" w:rsidRDefault="00E63925" w:rsidP="00E63925">
      <w:pPr>
        <w:pStyle w:val="Prrafodelista"/>
        <w:numPr>
          <w:ilvl w:val="0"/>
          <w:numId w:val="12"/>
        </w:numPr>
        <w:spacing w:after="0" w:line="360" w:lineRule="auto"/>
        <w:jc w:val="both"/>
        <w:rPr>
          <w:bCs/>
          <w:lang w:val="es-US"/>
        </w:rPr>
      </w:pPr>
      <w:r>
        <w:rPr>
          <w:bCs/>
          <w:lang w:val="es-US"/>
        </w:rPr>
        <w:t>116</w:t>
      </w:r>
      <w:r w:rsidRPr="003D635B">
        <w:rPr>
          <w:bCs/>
          <w:lang w:val="es-US"/>
        </w:rPr>
        <w:t xml:space="preserve"> </w:t>
      </w:r>
      <w:r>
        <w:rPr>
          <w:bCs/>
          <w:lang w:val="es-US"/>
        </w:rPr>
        <w:t>t</w:t>
      </w:r>
      <w:r w:rsidRPr="003D635B">
        <w:rPr>
          <w:bCs/>
          <w:lang w:val="es-US"/>
        </w:rPr>
        <w:t xml:space="preserve">alleres de capacitación y sensibilización en los centros CAFI y </w:t>
      </w:r>
      <w:proofErr w:type="spellStart"/>
      <w:r>
        <w:rPr>
          <w:bCs/>
          <w:lang w:val="es-US"/>
        </w:rPr>
        <w:t>Caipi</w:t>
      </w:r>
      <w:proofErr w:type="spellEnd"/>
      <w:r w:rsidRPr="003D635B">
        <w:rPr>
          <w:bCs/>
          <w:lang w:val="es-US"/>
        </w:rPr>
        <w:t>.</w:t>
      </w:r>
    </w:p>
    <w:p w14:paraId="4401E05D" w14:textId="77777777" w:rsidR="00E63925" w:rsidRDefault="00E63925" w:rsidP="00E63925">
      <w:pPr>
        <w:pStyle w:val="Prrafodelista"/>
        <w:numPr>
          <w:ilvl w:val="0"/>
          <w:numId w:val="12"/>
        </w:numPr>
        <w:spacing w:after="0" w:line="360" w:lineRule="auto"/>
        <w:jc w:val="both"/>
        <w:rPr>
          <w:bCs/>
          <w:lang w:val="es-US"/>
        </w:rPr>
      </w:pPr>
      <w:r>
        <w:rPr>
          <w:bCs/>
          <w:lang w:val="es-US"/>
        </w:rPr>
        <w:t>116</w:t>
      </w:r>
      <w:r w:rsidRPr="003D635B">
        <w:rPr>
          <w:bCs/>
          <w:lang w:val="es-US"/>
        </w:rPr>
        <w:t xml:space="preserve"> </w:t>
      </w:r>
      <w:r>
        <w:rPr>
          <w:bCs/>
          <w:lang w:val="es-US"/>
        </w:rPr>
        <w:t>a</w:t>
      </w:r>
      <w:r w:rsidRPr="003D635B">
        <w:rPr>
          <w:bCs/>
          <w:lang w:val="es-US"/>
        </w:rPr>
        <w:t xml:space="preserve">compañamientos técnicos para la constitución de los Comités de Padres, Madres y Tutores, con relación a las asambleas electorales y de conformación para la constitución de los referidos espacios de participación, impactando todo el territorio nacional, bajo la responsabilidad de los </w:t>
      </w:r>
      <w:r>
        <w:rPr>
          <w:bCs/>
          <w:lang w:val="es-US"/>
        </w:rPr>
        <w:t xml:space="preserve">29 </w:t>
      </w:r>
      <w:r w:rsidRPr="003D635B">
        <w:rPr>
          <w:bCs/>
          <w:lang w:val="es-US"/>
        </w:rPr>
        <w:t xml:space="preserve">Técnicos Territoriales del Departamento de Participación Comunitaria. </w:t>
      </w:r>
    </w:p>
    <w:p w14:paraId="17091E17" w14:textId="77777777" w:rsidR="00E63925" w:rsidRPr="007D2C54" w:rsidRDefault="00E63925" w:rsidP="00E63925">
      <w:pPr>
        <w:pStyle w:val="Prrafodelista"/>
        <w:spacing w:after="0" w:line="360" w:lineRule="auto"/>
        <w:jc w:val="both"/>
        <w:rPr>
          <w:bCs/>
          <w:sz w:val="10"/>
          <w:szCs w:val="10"/>
          <w:lang w:val="es-US"/>
        </w:rPr>
      </w:pPr>
    </w:p>
    <w:p w14:paraId="53D404B6" w14:textId="77777777" w:rsidR="00E63925" w:rsidRDefault="00E63925" w:rsidP="00E63925">
      <w:pPr>
        <w:spacing w:line="360" w:lineRule="auto"/>
        <w:jc w:val="both"/>
        <w:rPr>
          <w:bCs/>
          <w:lang w:val="es-US"/>
        </w:rPr>
      </w:pPr>
      <w:r>
        <w:rPr>
          <w:bCs/>
          <w:lang w:val="es-US"/>
        </w:rPr>
        <w:t>En el</w:t>
      </w:r>
      <w:r w:rsidRPr="00B571CA">
        <w:rPr>
          <w:bCs/>
          <w:lang w:val="es-US"/>
        </w:rPr>
        <w:t xml:space="preserve"> Comité de Participación y Seguimiento</w:t>
      </w:r>
      <w:r>
        <w:rPr>
          <w:bCs/>
          <w:lang w:val="es-US"/>
        </w:rPr>
        <w:t xml:space="preserve"> </w:t>
      </w:r>
      <w:r w:rsidRPr="00B571CA">
        <w:rPr>
          <w:bCs/>
          <w:lang w:val="es-US"/>
        </w:rPr>
        <w:t xml:space="preserve">se creó una matriz para la identificación de </w:t>
      </w:r>
      <w:r>
        <w:rPr>
          <w:bCs/>
          <w:lang w:val="es-US"/>
        </w:rPr>
        <w:t>78</w:t>
      </w:r>
      <w:r w:rsidRPr="00B571CA">
        <w:rPr>
          <w:bCs/>
          <w:lang w:val="es-US"/>
        </w:rPr>
        <w:t xml:space="preserve"> redes de servicio</w:t>
      </w:r>
      <w:r>
        <w:rPr>
          <w:bCs/>
          <w:lang w:val="es-US"/>
        </w:rPr>
        <w:t>s, en los que</w:t>
      </w:r>
      <w:r w:rsidRPr="00B571CA">
        <w:rPr>
          <w:bCs/>
          <w:lang w:val="es-US"/>
        </w:rPr>
        <w:t xml:space="preserve"> se realizarían las asambleas de conformación y/o reestructuración, logrando conformar </w:t>
      </w:r>
      <w:r>
        <w:rPr>
          <w:bCs/>
          <w:lang w:val="es-US"/>
        </w:rPr>
        <w:t>39 asambleas.</w:t>
      </w:r>
    </w:p>
    <w:p w14:paraId="07C5A857" w14:textId="77777777" w:rsidR="00E63925" w:rsidRDefault="00E63925" w:rsidP="00E63925">
      <w:pPr>
        <w:spacing w:line="360" w:lineRule="auto"/>
        <w:jc w:val="both"/>
        <w:rPr>
          <w:bCs/>
          <w:lang w:val="es-US"/>
        </w:rPr>
      </w:pPr>
      <w:r w:rsidRPr="00F45222">
        <w:rPr>
          <w:bCs/>
          <w:lang w:val="es-US"/>
        </w:rPr>
        <w:t>Con la finalidad de conformar los Comités de Participación y Seguimiento se llevaron a cabo una serie de articulaciones con instituciones gubernamentales y no gubernamentales, sociedad civil, ONG, instituciones basadas en la fe, entre otras</w:t>
      </w:r>
      <w:r>
        <w:rPr>
          <w:bCs/>
          <w:lang w:val="es-US"/>
        </w:rPr>
        <w:t>.</w:t>
      </w:r>
    </w:p>
    <w:p w14:paraId="44D7CC80" w14:textId="77777777" w:rsidR="00E63925" w:rsidRPr="004759AF" w:rsidRDefault="00E63925" w:rsidP="00E63925">
      <w:pPr>
        <w:spacing w:line="360" w:lineRule="auto"/>
        <w:jc w:val="both"/>
        <w:rPr>
          <w:bCs/>
          <w:lang w:val="es-US"/>
        </w:rPr>
      </w:pPr>
      <w:r w:rsidRPr="004759AF">
        <w:rPr>
          <w:bCs/>
          <w:lang w:val="es-US"/>
        </w:rPr>
        <w:lastRenderedPageBreak/>
        <w:t>Logro:</w:t>
      </w:r>
    </w:p>
    <w:p w14:paraId="25CD1B80" w14:textId="77777777" w:rsidR="00E63925" w:rsidRPr="00092EEF" w:rsidRDefault="00E63925" w:rsidP="00E63925">
      <w:pPr>
        <w:spacing w:line="360" w:lineRule="auto"/>
        <w:ind w:right="488"/>
        <w:jc w:val="both"/>
        <w:rPr>
          <w:color w:val="7F7F7F"/>
          <w:shd w:val="clear" w:color="auto" w:fill="FFFFFF"/>
          <w:lang w:val="es-DO"/>
        </w:rPr>
      </w:pPr>
      <w:r w:rsidRPr="006D397B">
        <w:rPr>
          <w:rStyle w:val="normaltextrun"/>
          <w:color w:val="7F7F7F"/>
          <w:shd w:val="clear" w:color="auto" w:fill="FFFFFF"/>
          <w:lang w:val="es-DO"/>
        </w:rPr>
        <w:t>En el año 2022</w:t>
      </w:r>
      <w:r>
        <w:rPr>
          <w:rStyle w:val="normaltextrun"/>
          <w:color w:val="7F7F7F"/>
          <w:shd w:val="clear" w:color="auto" w:fill="FFFFFF"/>
          <w:lang w:val="es-DO"/>
        </w:rPr>
        <w:t>,</w:t>
      </w:r>
      <w:r w:rsidRPr="006D397B">
        <w:rPr>
          <w:rStyle w:val="normaltextrun"/>
          <w:color w:val="7F7F7F"/>
          <w:shd w:val="clear" w:color="auto" w:fill="FFFFFF"/>
          <w:lang w:val="es-DO"/>
        </w:rPr>
        <w:t xml:space="preserve"> se </w:t>
      </w:r>
      <w:r>
        <w:rPr>
          <w:rStyle w:val="normaltextrun"/>
          <w:color w:val="7F7F7F"/>
          <w:shd w:val="clear" w:color="auto" w:fill="FFFFFF"/>
          <w:lang w:val="es-DO"/>
        </w:rPr>
        <w:t>conformaron</w:t>
      </w:r>
      <w:r w:rsidRPr="006D397B">
        <w:rPr>
          <w:rStyle w:val="normaltextrun"/>
          <w:color w:val="7F7F7F"/>
          <w:shd w:val="clear" w:color="auto" w:fill="FFFFFF"/>
          <w:lang w:val="es-DO"/>
        </w:rPr>
        <w:t xml:space="preserve"> 274 asambleas para la </w:t>
      </w:r>
      <w:r>
        <w:rPr>
          <w:rStyle w:val="normaltextrun"/>
          <w:color w:val="7F7F7F"/>
          <w:shd w:val="clear" w:color="auto" w:fill="FFFFFF"/>
          <w:lang w:val="es-DO"/>
        </w:rPr>
        <w:t>creación</w:t>
      </w:r>
      <w:r w:rsidRPr="006D397B">
        <w:rPr>
          <w:rStyle w:val="normaltextrun"/>
          <w:color w:val="7F7F7F"/>
          <w:shd w:val="clear" w:color="auto" w:fill="FFFFFF"/>
          <w:lang w:val="es-DO"/>
        </w:rPr>
        <w:t xml:space="preserve"> de 137 Comités de Padres, Madres y Tutores (CPMT,) distribuidos de la siguiente forma:  Norte Occidental 29, Sur 12, Este 18, Norte Oriental 23 y Región Metropolitana 55, tal como se muestra en la tabla y el grafico siguiente.</w:t>
      </w:r>
      <w:r w:rsidRPr="006D397B">
        <w:rPr>
          <w:rStyle w:val="eop"/>
          <w:color w:val="7F7F7F"/>
          <w:shd w:val="clear" w:color="auto" w:fill="FFFFFF"/>
          <w:lang w:val="es-DO"/>
        </w:rPr>
        <w:t> </w:t>
      </w:r>
    </w:p>
    <w:p w14:paraId="732E8115" w14:textId="0F267CA3" w:rsidR="00E63925" w:rsidRPr="005B61FC" w:rsidRDefault="00E63925" w:rsidP="00E63925">
      <w:pPr>
        <w:tabs>
          <w:tab w:val="left" w:pos="7371"/>
        </w:tabs>
        <w:spacing w:line="360" w:lineRule="auto"/>
        <w:ind w:right="488"/>
        <w:jc w:val="both"/>
        <w:rPr>
          <w:lang w:val="es-DO"/>
        </w:rPr>
      </w:pPr>
      <w:r w:rsidRPr="005B61FC">
        <w:rPr>
          <w:rFonts w:ascii="Calibri Light" w:eastAsia="Calibri Light" w:hAnsi="Calibri Light" w:cs="Calibri Light"/>
          <w:lang w:val="es-DO"/>
        </w:rPr>
        <w:t>E</w:t>
      </w:r>
      <w:r w:rsidRPr="005B61FC">
        <w:rPr>
          <w:lang w:val="es-DO"/>
        </w:rPr>
        <w:t xml:space="preserve">n el caso de los </w:t>
      </w:r>
      <w:r w:rsidRPr="00B76FD1">
        <w:rPr>
          <w:lang w:val="es-DO"/>
        </w:rPr>
        <w:t>Comité de Participación Social</w:t>
      </w:r>
      <w:r>
        <w:rPr>
          <w:lang w:val="es-DO"/>
        </w:rPr>
        <w:t xml:space="preserve"> (CPS)</w:t>
      </w:r>
      <w:r w:rsidRPr="005B61FC">
        <w:rPr>
          <w:b/>
          <w:bCs/>
          <w:lang w:val="es-DO"/>
        </w:rPr>
        <w:t xml:space="preserve"> </w:t>
      </w:r>
      <w:r w:rsidRPr="005B61FC">
        <w:rPr>
          <w:lang w:val="es-DO"/>
        </w:rPr>
        <w:t>para el año 2022</w:t>
      </w:r>
      <w:r>
        <w:rPr>
          <w:lang w:val="es-DO"/>
        </w:rPr>
        <w:t>,</w:t>
      </w:r>
      <w:r w:rsidRPr="005B61FC">
        <w:rPr>
          <w:lang w:val="es-DO"/>
        </w:rPr>
        <w:t xml:space="preserve"> </w:t>
      </w:r>
      <w:r>
        <w:rPr>
          <w:lang w:val="es-DO"/>
        </w:rPr>
        <w:t>se realizaron 51</w:t>
      </w:r>
      <w:r w:rsidRPr="005B61FC">
        <w:rPr>
          <w:lang w:val="es-DO"/>
        </w:rPr>
        <w:t xml:space="preserve"> asambleas a nivel nacional con igual número de conformaciones, distribuidas de la siguiente forma: Sur </w:t>
      </w:r>
      <w:r>
        <w:rPr>
          <w:lang w:val="es-DO"/>
        </w:rPr>
        <w:t>5,</w:t>
      </w:r>
      <w:r w:rsidRPr="005B61FC">
        <w:rPr>
          <w:lang w:val="es-DO"/>
        </w:rPr>
        <w:t xml:space="preserve"> Este 10, Norte Oriental 12, Norte Occidental 8 y la región metropolitana 16</w:t>
      </w:r>
      <w:r>
        <w:rPr>
          <w:lang w:val="es-DO"/>
        </w:rPr>
        <w:t>,</w:t>
      </w:r>
      <w:r w:rsidRPr="005B61FC">
        <w:rPr>
          <w:lang w:val="es-DO"/>
        </w:rPr>
        <w:t xml:space="preserve"> tal como se observa a continuación:</w:t>
      </w:r>
    </w:p>
    <w:p w14:paraId="5A1AF15F" w14:textId="77777777" w:rsidR="00E63925" w:rsidRPr="001062C2" w:rsidRDefault="00E63925" w:rsidP="00E63925">
      <w:pPr>
        <w:spacing w:line="360" w:lineRule="auto"/>
        <w:ind w:right="488"/>
        <w:jc w:val="both"/>
        <w:rPr>
          <w:color w:val="auto"/>
          <w:lang w:val="es-DO" w:eastAsia="es-DO"/>
        </w:rPr>
      </w:pPr>
      <w:r w:rsidRPr="005B61FC">
        <w:rPr>
          <w:lang w:val="es-DO" w:eastAsia="es-DO"/>
        </w:rPr>
        <w:t>En este año, acorde al Plan Anual, los técnicos territoriales a nivel nacional impartieron 50 talleres con la finalidad de capacitar a los miembros de los CPMT y de igual forma 12 talleres en las redes de servicios a los miembros de los CPS, para un total de 62 talleres a las estructuras de bases. </w:t>
      </w:r>
    </w:p>
    <w:p w14:paraId="56AAB555" w14:textId="77777777" w:rsidR="00E63925" w:rsidRPr="00E96919" w:rsidRDefault="00E63925" w:rsidP="00E63925">
      <w:pPr>
        <w:spacing w:line="360" w:lineRule="auto"/>
        <w:ind w:right="488"/>
        <w:jc w:val="both"/>
        <w:rPr>
          <w:color w:val="auto"/>
          <w:lang w:val="es-DO" w:eastAsia="es-DO"/>
        </w:rPr>
      </w:pPr>
      <w:r w:rsidRPr="00E96919">
        <w:rPr>
          <w:lang w:val="es-DO" w:eastAsia="es-DO"/>
        </w:rPr>
        <w:t xml:space="preserve">En </w:t>
      </w:r>
      <w:r>
        <w:rPr>
          <w:lang w:val="es-DO" w:eastAsia="es-DO"/>
        </w:rPr>
        <w:t>el año 2022,</w:t>
      </w:r>
      <w:r w:rsidRPr="00E96919">
        <w:rPr>
          <w:lang w:val="es-DO" w:eastAsia="es-DO"/>
        </w:rPr>
        <w:t xml:space="preserve"> </w:t>
      </w:r>
      <w:proofErr w:type="spellStart"/>
      <w:r>
        <w:rPr>
          <w:lang w:val="es-DO" w:eastAsia="es-DO"/>
        </w:rPr>
        <w:t>Inaipi</w:t>
      </w:r>
      <w:proofErr w:type="spellEnd"/>
      <w:r w:rsidRPr="00E96919">
        <w:rPr>
          <w:lang w:val="es-DO" w:eastAsia="es-DO"/>
        </w:rPr>
        <w:t xml:space="preserve"> cre</w:t>
      </w:r>
      <w:r>
        <w:rPr>
          <w:lang w:val="es-DO" w:eastAsia="es-DO"/>
        </w:rPr>
        <w:t>ó</w:t>
      </w:r>
      <w:r w:rsidRPr="00E96919">
        <w:rPr>
          <w:lang w:val="es-DO" w:eastAsia="es-DO"/>
        </w:rPr>
        <w:t xml:space="preserve"> un módulo en el SIGEPI que permitirá registrar, dar seguimiento a las conformaciones, restructuraciones y las prescripciones de los espacios de participación, dotando así de una herramienta tecnológica y funcional.</w:t>
      </w:r>
    </w:p>
    <w:p w14:paraId="6DFB6654" w14:textId="77777777" w:rsidR="00E63925" w:rsidRPr="001148BC" w:rsidRDefault="00E63925" w:rsidP="00E63925">
      <w:pPr>
        <w:spacing w:line="360" w:lineRule="auto"/>
        <w:ind w:right="488"/>
        <w:jc w:val="both"/>
        <w:rPr>
          <w:color w:val="auto"/>
          <w:lang w:val="es-DO" w:eastAsia="es-DO"/>
        </w:rPr>
      </w:pPr>
      <w:r w:rsidRPr="001062C2">
        <w:rPr>
          <w:lang w:val="es-DO" w:eastAsia="es-DO"/>
        </w:rPr>
        <w:t>En noviembre</w:t>
      </w:r>
      <w:r>
        <w:rPr>
          <w:lang w:val="es-DO" w:eastAsia="es-DO"/>
        </w:rPr>
        <w:t xml:space="preserve"> del año 2022,</w:t>
      </w:r>
      <w:r w:rsidRPr="001062C2">
        <w:rPr>
          <w:lang w:val="es-DO" w:eastAsia="es-DO"/>
        </w:rPr>
        <w:t xml:space="preserve"> se realizó un </w:t>
      </w:r>
      <w:r>
        <w:rPr>
          <w:lang w:val="es-DO" w:eastAsia="es-DO"/>
        </w:rPr>
        <w:t>e</w:t>
      </w:r>
      <w:r w:rsidRPr="001062C2">
        <w:rPr>
          <w:lang w:val="es-DO" w:eastAsia="es-DO"/>
        </w:rPr>
        <w:t xml:space="preserve">ncuentro </w:t>
      </w:r>
      <w:r>
        <w:rPr>
          <w:lang w:val="es-DO" w:eastAsia="es-DO"/>
        </w:rPr>
        <w:t>n</w:t>
      </w:r>
      <w:r w:rsidRPr="001062C2">
        <w:rPr>
          <w:lang w:val="es-DO" w:eastAsia="es-DO"/>
        </w:rPr>
        <w:t>acional con los miembros de los Comités de Padres, Madres y Tutores y los Comités de Participación y Seguimiento</w:t>
      </w:r>
      <w:r>
        <w:rPr>
          <w:lang w:val="es-DO" w:eastAsia="es-DO"/>
        </w:rPr>
        <w:t>,</w:t>
      </w:r>
      <w:r w:rsidRPr="001062C2">
        <w:rPr>
          <w:lang w:val="es-DO" w:eastAsia="es-DO"/>
        </w:rPr>
        <w:t xml:space="preserve"> con la finalidad de vincular los espacios de participación CPS y CPMT en la generación de entornos seguros y de protección en favor de las familias y la comunidad. </w:t>
      </w:r>
    </w:p>
    <w:p w14:paraId="6091864C" w14:textId="77777777" w:rsidR="00E63925" w:rsidRPr="00847CDF" w:rsidRDefault="00E63925" w:rsidP="00E63925">
      <w:pPr>
        <w:spacing w:line="360" w:lineRule="auto"/>
        <w:jc w:val="both"/>
        <w:rPr>
          <w:b/>
          <w:lang w:val="es-US"/>
        </w:rPr>
      </w:pPr>
      <w:r w:rsidRPr="00847CDF">
        <w:rPr>
          <w:b/>
          <w:lang w:val="es-US"/>
        </w:rPr>
        <w:lastRenderedPageBreak/>
        <w:t xml:space="preserve">Proceso de </w:t>
      </w:r>
      <w:r>
        <w:rPr>
          <w:b/>
          <w:lang w:val="es-US"/>
        </w:rPr>
        <w:t>s</w:t>
      </w:r>
      <w:r w:rsidRPr="00847CDF">
        <w:rPr>
          <w:b/>
          <w:lang w:val="es-US"/>
        </w:rPr>
        <w:t xml:space="preserve">ensibilización, </w:t>
      </w:r>
      <w:r>
        <w:rPr>
          <w:b/>
          <w:lang w:val="es-US"/>
        </w:rPr>
        <w:t>i</w:t>
      </w:r>
      <w:r w:rsidRPr="00847CDF">
        <w:rPr>
          <w:b/>
          <w:lang w:val="es-US"/>
        </w:rPr>
        <w:t xml:space="preserve">nformación y </w:t>
      </w:r>
      <w:r>
        <w:rPr>
          <w:b/>
          <w:lang w:val="es-US"/>
        </w:rPr>
        <w:t>c</w:t>
      </w:r>
      <w:r w:rsidRPr="00847CDF">
        <w:rPr>
          <w:b/>
          <w:lang w:val="es-US"/>
        </w:rPr>
        <w:t>apacitación</w:t>
      </w:r>
    </w:p>
    <w:p w14:paraId="43B8914F" w14:textId="24775DB1" w:rsidR="00E63925" w:rsidRPr="001148BC" w:rsidRDefault="00E63925" w:rsidP="00E63925">
      <w:pPr>
        <w:spacing w:line="360" w:lineRule="auto"/>
        <w:ind w:right="488"/>
        <w:jc w:val="both"/>
        <w:rPr>
          <w:lang w:val="es-DO" w:eastAsia="es-DO"/>
        </w:rPr>
      </w:pPr>
      <w:r w:rsidRPr="001148BC">
        <w:rPr>
          <w:lang w:val="es-DO" w:eastAsia="es-DO"/>
        </w:rPr>
        <w:t>El proceso de sensibilización, información y capacitación constituye un eje transversal para la educación de los ciudadanos, convirtiéndose en un componente fundamental para la movilización social, la construcción de ciudadanías y propiciando el bienestar social de todos y todas por igual, a través del rol de los agentes transformadores.</w:t>
      </w:r>
    </w:p>
    <w:p w14:paraId="1AAB4EB4" w14:textId="77777777" w:rsidR="00E63925" w:rsidRPr="001148BC" w:rsidRDefault="00E63925" w:rsidP="00E63925">
      <w:pPr>
        <w:spacing w:line="360" w:lineRule="auto"/>
        <w:ind w:right="488"/>
        <w:jc w:val="both"/>
        <w:rPr>
          <w:lang w:val="es-DO" w:eastAsia="es-DO"/>
        </w:rPr>
      </w:pPr>
      <w:r w:rsidRPr="001148BC">
        <w:rPr>
          <w:lang w:val="es-DO" w:eastAsia="es-DO"/>
        </w:rPr>
        <w:t>Sensibilizar sobre una cultura de paz</w:t>
      </w:r>
      <w:r>
        <w:rPr>
          <w:lang w:val="es-DO" w:eastAsia="es-DO"/>
        </w:rPr>
        <w:t xml:space="preserve"> </w:t>
      </w:r>
      <w:r w:rsidRPr="001148BC">
        <w:rPr>
          <w:lang w:val="es-DO" w:eastAsia="es-DO"/>
        </w:rPr>
        <w:t>es informar y capacitar para la garantía de derechos de la primera infancia, consolida</w:t>
      </w:r>
      <w:r>
        <w:rPr>
          <w:lang w:val="es-DO" w:eastAsia="es-DO"/>
        </w:rPr>
        <w:t>ndo</w:t>
      </w:r>
      <w:r w:rsidRPr="001148BC">
        <w:rPr>
          <w:lang w:val="es-DO" w:eastAsia="es-DO"/>
        </w:rPr>
        <w:t xml:space="preserve"> el desarrollo magno en todas sus dimensiones: concertación, respeto a las individualidades, la equidad entre los géneros, el respeto a las diferencias y a los derechos humanos fundamentales.</w:t>
      </w:r>
    </w:p>
    <w:p w14:paraId="38F72269" w14:textId="77777777" w:rsidR="00E63925" w:rsidRPr="001148BC" w:rsidRDefault="00E63925" w:rsidP="00E63925">
      <w:pPr>
        <w:spacing w:line="360" w:lineRule="auto"/>
        <w:ind w:right="488"/>
        <w:jc w:val="both"/>
        <w:rPr>
          <w:lang w:val="es-DO" w:eastAsia="es-DO"/>
        </w:rPr>
      </w:pPr>
      <w:r w:rsidRPr="001148BC">
        <w:rPr>
          <w:lang w:val="es-DO" w:eastAsia="es-DO"/>
        </w:rPr>
        <w:t xml:space="preserve">Para el logro del proceso de sensibilización, información y capacitación fue diseñado un cronograma de actividades ejecutado en las comunidades a impactar, con el cual se busca formar </w:t>
      </w:r>
      <w:r>
        <w:rPr>
          <w:lang w:val="es-DO" w:eastAsia="es-DO"/>
        </w:rPr>
        <w:t>sobre</w:t>
      </w:r>
      <w:r w:rsidRPr="001148BC">
        <w:rPr>
          <w:lang w:val="es-DO" w:eastAsia="es-DO"/>
        </w:rPr>
        <w:t xml:space="preserve"> la Ley 136-03 “Código para el Sistema de Protección de los Derechos de los Niños, Niñas y Adolescentes”.</w:t>
      </w:r>
    </w:p>
    <w:p w14:paraId="7BEFF9DF" w14:textId="77777777" w:rsidR="00E63925" w:rsidRPr="001148BC" w:rsidRDefault="00E63925" w:rsidP="00E63925">
      <w:pPr>
        <w:spacing w:line="360" w:lineRule="auto"/>
        <w:ind w:right="488"/>
        <w:jc w:val="both"/>
        <w:rPr>
          <w:lang w:val="es-DO" w:eastAsia="es-DO"/>
        </w:rPr>
      </w:pPr>
      <w:r w:rsidRPr="001148BC">
        <w:rPr>
          <w:lang w:val="es-DO" w:eastAsia="es-DO"/>
        </w:rPr>
        <w:t>Este proceso de impacto se basó en tres estrategias:</w:t>
      </w:r>
    </w:p>
    <w:p w14:paraId="4051D726" w14:textId="77777777" w:rsidR="00E63925" w:rsidRPr="006B0C01" w:rsidRDefault="00E63925" w:rsidP="00E63925">
      <w:pPr>
        <w:pStyle w:val="Prrafodelista"/>
        <w:numPr>
          <w:ilvl w:val="0"/>
          <w:numId w:val="14"/>
        </w:numPr>
        <w:spacing w:line="360" w:lineRule="auto"/>
        <w:ind w:right="488"/>
        <w:jc w:val="both"/>
        <w:rPr>
          <w:lang w:val="es-DO" w:eastAsia="es-DO"/>
        </w:rPr>
      </w:pPr>
      <w:r w:rsidRPr="006B0C01">
        <w:rPr>
          <w:lang w:val="es-DO" w:eastAsia="es-DO"/>
        </w:rPr>
        <w:t>Estrategia de Comunicación.</w:t>
      </w:r>
    </w:p>
    <w:p w14:paraId="1EB79F74" w14:textId="77777777" w:rsidR="00E63925" w:rsidRPr="006B0C01" w:rsidRDefault="00E63925" w:rsidP="00E63925">
      <w:pPr>
        <w:pStyle w:val="Prrafodelista"/>
        <w:numPr>
          <w:ilvl w:val="0"/>
          <w:numId w:val="14"/>
        </w:numPr>
        <w:spacing w:line="360" w:lineRule="auto"/>
        <w:ind w:right="488"/>
        <w:jc w:val="both"/>
        <w:rPr>
          <w:lang w:val="es-DO" w:eastAsia="es-DO"/>
        </w:rPr>
      </w:pPr>
      <w:r w:rsidRPr="006B0C01">
        <w:rPr>
          <w:lang w:val="es-DO" w:eastAsia="es-DO"/>
        </w:rPr>
        <w:t>Estrategia de Sensibilización.</w:t>
      </w:r>
    </w:p>
    <w:p w14:paraId="056CE608" w14:textId="77777777" w:rsidR="00E63925" w:rsidRPr="006B0C01" w:rsidRDefault="00E63925" w:rsidP="00E63925">
      <w:pPr>
        <w:pStyle w:val="Prrafodelista"/>
        <w:numPr>
          <w:ilvl w:val="0"/>
          <w:numId w:val="14"/>
        </w:numPr>
        <w:spacing w:line="360" w:lineRule="auto"/>
        <w:ind w:right="488"/>
        <w:jc w:val="both"/>
        <w:rPr>
          <w:lang w:val="es-DO" w:eastAsia="es-DO"/>
        </w:rPr>
      </w:pPr>
      <w:r w:rsidRPr="006B0C01">
        <w:rPr>
          <w:lang w:val="es-DO" w:eastAsia="es-DO"/>
        </w:rPr>
        <w:t>Estrategia de Capacitación.</w:t>
      </w:r>
    </w:p>
    <w:p w14:paraId="3DC17FEC" w14:textId="77777777" w:rsidR="00E63925" w:rsidRPr="001148BC" w:rsidRDefault="00E63925" w:rsidP="00E63925">
      <w:pPr>
        <w:spacing w:line="360" w:lineRule="auto"/>
        <w:ind w:right="488"/>
        <w:jc w:val="both"/>
        <w:rPr>
          <w:lang w:val="es-DO" w:eastAsia="es-DO"/>
        </w:rPr>
      </w:pPr>
      <w:r w:rsidRPr="001148BC">
        <w:rPr>
          <w:lang w:val="es-DO" w:eastAsia="es-DO"/>
        </w:rPr>
        <w:t xml:space="preserve">En conmemoración del mes de la prevención contra el abuso infantil “Abril”, </w:t>
      </w:r>
      <w:r>
        <w:rPr>
          <w:lang w:val="es-DO" w:eastAsia="es-DO"/>
        </w:rPr>
        <w:t>se realizó</w:t>
      </w:r>
      <w:r w:rsidRPr="001148BC">
        <w:rPr>
          <w:lang w:val="es-DO" w:eastAsia="es-DO"/>
        </w:rPr>
        <w:t xml:space="preserve"> una jornada de sensibilización, información y capacitación sobre los derechos de los niños, niñas y adolescentes ejecutado en las</w:t>
      </w:r>
      <w:r>
        <w:rPr>
          <w:lang w:val="es-DO" w:eastAsia="es-DO"/>
        </w:rPr>
        <w:t xml:space="preserve"> 15</w:t>
      </w:r>
      <w:r w:rsidRPr="001148BC">
        <w:rPr>
          <w:lang w:val="es-DO" w:eastAsia="es-DO"/>
        </w:rPr>
        <w:t xml:space="preserve"> comunidades</w:t>
      </w:r>
      <w:r>
        <w:rPr>
          <w:lang w:val="es-DO" w:eastAsia="es-DO"/>
        </w:rPr>
        <w:t>.</w:t>
      </w:r>
    </w:p>
    <w:p w14:paraId="2E8F50BE" w14:textId="6FCEB229" w:rsidR="00E63925" w:rsidRPr="001148BC" w:rsidRDefault="00E63925" w:rsidP="00E63925">
      <w:pPr>
        <w:spacing w:line="360" w:lineRule="auto"/>
        <w:ind w:right="488"/>
        <w:jc w:val="both"/>
        <w:rPr>
          <w:lang w:val="es-DO" w:eastAsia="es-DO"/>
        </w:rPr>
      </w:pPr>
      <w:r w:rsidRPr="001148BC">
        <w:rPr>
          <w:lang w:val="es-DO" w:eastAsia="es-DO"/>
        </w:rPr>
        <w:lastRenderedPageBreak/>
        <w:t xml:space="preserve">Posterior a este primer proceso de acompañamiento y capacitación, </w:t>
      </w:r>
      <w:r>
        <w:rPr>
          <w:lang w:val="es-DO" w:eastAsia="es-DO"/>
        </w:rPr>
        <w:t>se realizó</w:t>
      </w:r>
      <w:r w:rsidRPr="001148BC">
        <w:rPr>
          <w:lang w:val="es-DO" w:eastAsia="es-DO"/>
        </w:rPr>
        <w:t xml:space="preserve"> la segunda jornada de intervención sobre </w:t>
      </w:r>
      <w:r>
        <w:rPr>
          <w:lang w:val="es-DO" w:eastAsia="es-DO"/>
        </w:rPr>
        <w:t>r</w:t>
      </w:r>
      <w:r w:rsidRPr="001148BC">
        <w:rPr>
          <w:lang w:val="es-DO" w:eastAsia="es-DO"/>
        </w:rPr>
        <w:t xml:space="preserve">espeto a los </w:t>
      </w:r>
      <w:r>
        <w:rPr>
          <w:lang w:val="es-DO" w:eastAsia="es-DO"/>
        </w:rPr>
        <w:t>d</w:t>
      </w:r>
      <w:r w:rsidRPr="001148BC">
        <w:rPr>
          <w:lang w:val="es-DO" w:eastAsia="es-DO"/>
        </w:rPr>
        <w:t xml:space="preserve">erechos de los niños, niñas y </w:t>
      </w:r>
      <w:r>
        <w:rPr>
          <w:lang w:val="es-DO" w:eastAsia="es-DO"/>
        </w:rPr>
        <w:t>c</w:t>
      </w:r>
      <w:r w:rsidRPr="001148BC">
        <w:rPr>
          <w:lang w:val="es-DO" w:eastAsia="es-DO"/>
        </w:rPr>
        <w:t xml:space="preserve">ultura de </w:t>
      </w:r>
      <w:r>
        <w:rPr>
          <w:lang w:val="es-DO" w:eastAsia="es-DO"/>
        </w:rPr>
        <w:t>p</w:t>
      </w:r>
      <w:r w:rsidRPr="001148BC">
        <w:rPr>
          <w:lang w:val="es-DO" w:eastAsia="es-DO"/>
        </w:rPr>
        <w:t xml:space="preserve">az acompañando </w:t>
      </w:r>
      <w:r>
        <w:rPr>
          <w:lang w:val="es-DO" w:eastAsia="es-DO"/>
        </w:rPr>
        <w:t>22</w:t>
      </w:r>
      <w:r w:rsidRPr="001148BC">
        <w:rPr>
          <w:lang w:val="es-DO" w:eastAsia="es-DO"/>
        </w:rPr>
        <w:t xml:space="preserve"> comunidades </w:t>
      </w:r>
      <w:r w:rsidRPr="00BB318C">
        <w:rPr>
          <w:lang w:val="es-DO" w:eastAsia="es-DO"/>
        </w:rPr>
        <w:t xml:space="preserve">que estaban planificadas para </w:t>
      </w:r>
      <w:r>
        <w:rPr>
          <w:lang w:val="es-DO" w:eastAsia="es-DO"/>
        </w:rPr>
        <w:t>el</w:t>
      </w:r>
      <w:r w:rsidRPr="00BB318C">
        <w:rPr>
          <w:lang w:val="es-DO" w:eastAsia="es-DO"/>
        </w:rPr>
        <w:t xml:space="preserve"> segundo trimestre abril-junio</w:t>
      </w:r>
      <w:r>
        <w:rPr>
          <w:lang w:val="es-DO" w:eastAsia="es-DO"/>
        </w:rPr>
        <w:t xml:space="preserve"> del año</w:t>
      </w:r>
      <w:r w:rsidRPr="00BB318C">
        <w:rPr>
          <w:lang w:val="es-DO" w:eastAsia="es-DO"/>
        </w:rPr>
        <w:t xml:space="preserve"> 2022.</w:t>
      </w:r>
    </w:p>
    <w:p w14:paraId="4B194F88" w14:textId="77777777" w:rsidR="00E63925" w:rsidRPr="001148BC" w:rsidRDefault="00E63925" w:rsidP="00E63925">
      <w:pPr>
        <w:spacing w:line="360" w:lineRule="auto"/>
        <w:ind w:right="488"/>
        <w:jc w:val="both"/>
        <w:rPr>
          <w:lang w:val="es-DO" w:eastAsia="es-DO"/>
        </w:rPr>
      </w:pPr>
      <w:r w:rsidRPr="001148BC">
        <w:rPr>
          <w:lang w:val="es-DO" w:eastAsia="es-DO"/>
        </w:rPr>
        <w:t>Para el desarrollo de esta segunda intervención en cultura de paz se realizaron las siguientes actividades:</w:t>
      </w:r>
    </w:p>
    <w:p w14:paraId="250CEB53" w14:textId="77777777" w:rsidR="00E63925" w:rsidRPr="001148BC" w:rsidRDefault="00E63925" w:rsidP="00E63925">
      <w:pPr>
        <w:spacing w:line="360" w:lineRule="auto"/>
        <w:ind w:right="488"/>
        <w:jc w:val="both"/>
        <w:rPr>
          <w:lang w:val="es-DO" w:eastAsia="es-DO"/>
        </w:rPr>
      </w:pPr>
      <w:r>
        <w:rPr>
          <w:lang w:val="es-DO" w:eastAsia="es-DO"/>
        </w:rPr>
        <w:t xml:space="preserve">Un </w:t>
      </w:r>
      <w:r w:rsidRPr="001148BC">
        <w:rPr>
          <w:lang w:val="es-DO" w:eastAsia="es-DO"/>
        </w:rPr>
        <w:t xml:space="preserve">taller virtual sobre el respeto a los derechos de </w:t>
      </w:r>
      <w:proofErr w:type="gramStart"/>
      <w:r w:rsidRPr="001148BC">
        <w:rPr>
          <w:lang w:val="es-DO" w:eastAsia="es-DO"/>
        </w:rPr>
        <w:t>los niños y niñas</w:t>
      </w:r>
      <w:proofErr w:type="gramEnd"/>
      <w:r w:rsidRPr="001148BC">
        <w:rPr>
          <w:lang w:val="es-DO" w:eastAsia="es-DO"/>
        </w:rPr>
        <w:t>, dirigido a técnicos territoriales.</w:t>
      </w:r>
    </w:p>
    <w:p w14:paraId="7BAC9D99" w14:textId="77777777" w:rsidR="00E63925" w:rsidRPr="001148BC" w:rsidRDefault="00E63925" w:rsidP="00E63925">
      <w:pPr>
        <w:spacing w:line="360" w:lineRule="auto"/>
        <w:ind w:right="488"/>
        <w:jc w:val="both"/>
        <w:rPr>
          <w:lang w:val="es-DO" w:eastAsia="es-DO"/>
        </w:rPr>
      </w:pPr>
      <w:r>
        <w:rPr>
          <w:lang w:val="es-DO" w:eastAsia="es-DO"/>
        </w:rPr>
        <w:t xml:space="preserve">Una </w:t>
      </w:r>
      <w:r w:rsidRPr="001148BC">
        <w:rPr>
          <w:lang w:val="es-DO" w:eastAsia="es-DO"/>
        </w:rPr>
        <w:t>mesa técnica para la presentación de la evaluación y monitoreo sobre los resultados de la primera intervención.</w:t>
      </w:r>
    </w:p>
    <w:p w14:paraId="2826FD9B" w14:textId="77777777" w:rsidR="00E63925" w:rsidRPr="001148BC" w:rsidRDefault="00E63925" w:rsidP="00E63925">
      <w:pPr>
        <w:spacing w:line="360" w:lineRule="auto"/>
        <w:ind w:right="488"/>
        <w:jc w:val="both"/>
        <w:rPr>
          <w:lang w:val="es-DO" w:eastAsia="es-DO"/>
        </w:rPr>
      </w:pPr>
      <w:r>
        <w:rPr>
          <w:lang w:val="es-DO" w:eastAsia="es-DO"/>
        </w:rPr>
        <w:t xml:space="preserve">Una </w:t>
      </w:r>
      <w:r w:rsidRPr="001148BC">
        <w:rPr>
          <w:lang w:val="es-DO" w:eastAsia="es-DO"/>
        </w:rPr>
        <w:t xml:space="preserve">mesa técnica para la </w:t>
      </w:r>
      <w:proofErr w:type="spellStart"/>
      <w:r w:rsidRPr="001148BC">
        <w:rPr>
          <w:lang w:val="es-DO" w:eastAsia="es-DO"/>
        </w:rPr>
        <w:t>cronometrización</w:t>
      </w:r>
      <w:proofErr w:type="spellEnd"/>
      <w:r w:rsidRPr="001148BC">
        <w:rPr>
          <w:lang w:val="es-DO" w:eastAsia="es-DO"/>
        </w:rPr>
        <w:t xml:space="preserve"> de la capacitación en una segunda intervención</w:t>
      </w:r>
      <w:r>
        <w:rPr>
          <w:lang w:val="es-DO" w:eastAsia="es-DO"/>
        </w:rPr>
        <w:t>.</w:t>
      </w:r>
    </w:p>
    <w:p w14:paraId="7ADBE312" w14:textId="77777777" w:rsidR="00E63925" w:rsidRPr="001148BC" w:rsidRDefault="00E63925" w:rsidP="00E63925">
      <w:pPr>
        <w:spacing w:line="360" w:lineRule="auto"/>
        <w:ind w:left="720" w:right="488" w:hanging="720"/>
        <w:jc w:val="both"/>
        <w:rPr>
          <w:lang w:val="es-DO" w:eastAsia="es-DO"/>
        </w:rPr>
      </w:pPr>
      <w:r>
        <w:rPr>
          <w:lang w:val="es-DO" w:eastAsia="es-DO"/>
        </w:rPr>
        <w:t xml:space="preserve">42 </w:t>
      </w:r>
      <w:r w:rsidRPr="001148BC">
        <w:rPr>
          <w:lang w:val="es-DO" w:eastAsia="es-DO"/>
        </w:rPr>
        <w:t>jornadas de sensibilización, información y capacitación sobre</w:t>
      </w:r>
      <w:r>
        <w:rPr>
          <w:lang w:val="es-DO" w:eastAsia="es-DO"/>
        </w:rPr>
        <w:t xml:space="preserve"> </w:t>
      </w:r>
      <w:r w:rsidRPr="001148BC">
        <w:rPr>
          <w:lang w:val="es-DO" w:eastAsia="es-DO"/>
        </w:rPr>
        <w:t xml:space="preserve">el respeto a los </w:t>
      </w:r>
      <w:r>
        <w:rPr>
          <w:lang w:val="es-DO" w:eastAsia="es-DO"/>
        </w:rPr>
        <w:t>d</w:t>
      </w:r>
      <w:r w:rsidRPr="001148BC">
        <w:rPr>
          <w:lang w:val="es-DO" w:eastAsia="es-DO"/>
        </w:rPr>
        <w:t xml:space="preserve">erechos de </w:t>
      </w:r>
      <w:proofErr w:type="gramStart"/>
      <w:r w:rsidRPr="001148BC">
        <w:rPr>
          <w:lang w:val="es-DO" w:eastAsia="es-DO"/>
        </w:rPr>
        <w:t>los niños y niñas</w:t>
      </w:r>
      <w:proofErr w:type="gramEnd"/>
      <w:r w:rsidRPr="001148BC">
        <w:rPr>
          <w:lang w:val="es-DO" w:eastAsia="es-DO"/>
        </w:rPr>
        <w:t xml:space="preserve"> y cultura de paz a nivel nacional.</w:t>
      </w:r>
    </w:p>
    <w:p w14:paraId="60A3197B" w14:textId="77777777" w:rsidR="00E63925" w:rsidRPr="001148BC" w:rsidRDefault="00E63925" w:rsidP="00E63925">
      <w:pPr>
        <w:spacing w:line="360" w:lineRule="auto"/>
        <w:ind w:right="488"/>
        <w:jc w:val="both"/>
        <w:rPr>
          <w:lang w:val="es-DO" w:eastAsia="es-DO"/>
        </w:rPr>
      </w:pPr>
      <w:r w:rsidRPr="001148BC">
        <w:rPr>
          <w:lang w:val="es-DO" w:eastAsia="es-DO"/>
        </w:rPr>
        <w:t>Este proceso de capacitación se basó en cuatro niveles:</w:t>
      </w:r>
    </w:p>
    <w:p w14:paraId="6C156BE8" w14:textId="77777777" w:rsidR="00E63925" w:rsidRPr="00E50389" w:rsidRDefault="00E63925" w:rsidP="00E63925">
      <w:pPr>
        <w:pStyle w:val="Prrafodelista"/>
        <w:numPr>
          <w:ilvl w:val="0"/>
          <w:numId w:val="15"/>
        </w:numPr>
        <w:spacing w:line="360" w:lineRule="auto"/>
        <w:ind w:right="488"/>
        <w:jc w:val="both"/>
        <w:rPr>
          <w:lang w:val="es-DO" w:eastAsia="es-DO"/>
        </w:rPr>
      </w:pPr>
      <w:r w:rsidRPr="00E50389">
        <w:rPr>
          <w:lang w:val="es-DO" w:eastAsia="es-DO"/>
        </w:rPr>
        <w:t>Capacitación al equipo técnico PC.</w:t>
      </w:r>
    </w:p>
    <w:p w14:paraId="0CD99686" w14:textId="77777777" w:rsidR="00E63925" w:rsidRPr="00E50389" w:rsidRDefault="00E63925" w:rsidP="00E63925">
      <w:pPr>
        <w:pStyle w:val="Prrafodelista"/>
        <w:numPr>
          <w:ilvl w:val="0"/>
          <w:numId w:val="15"/>
        </w:numPr>
        <w:spacing w:line="360" w:lineRule="auto"/>
        <w:ind w:right="488"/>
        <w:jc w:val="both"/>
        <w:rPr>
          <w:lang w:val="es-DO" w:eastAsia="es-DO"/>
        </w:rPr>
      </w:pPr>
      <w:r w:rsidRPr="00E50389">
        <w:rPr>
          <w:lang w:val="es-DO" w:eastAsia="es-DO"/>
        </w:rPr>
        <w:t>Capacitación a colaboradores de centros.</w:t>
      </w:r>
    </w:p>
    <w:p w14:paraId="1270543F" w14:textId="77777777" w:rsidR="00E63925" w:rsidRPr="00E50389" w:rsidRDefault="00E63925" w:rsidP="00E63925">
      <w:pPr>
        <w:pStyle w:val="Prrafodelista"/>
        <w:numPr>
          <w:ilvl w:val="0"/>
          <w:numId w:val="15"/>
        </w:numPr>
        <w:spacing w:line="360" w:lineRule="auto"/>
        <w:ind w:right="488"/>
        <w:jc w:val="both"/>
        <w:rPr>
          <w:lang w:val="es-DO" w:eastAsia="es-DO"/>
        </w:rPr>
      </w:pPr>
      <w:r w:rsidRPr="00E50389">
        <w:rPr>
          <w:lang w:val="es-DO" w:eastAsia="es-DO"/>
        </w:rPr>
        <w:t>Capacitación a espacios de participación.</w:t>
      </w:r>
    </w:p>
    <w:p w14:paraId="2A5FA88E" w14:textId="176BAF1D" w:rsidR="00E63925" w:rsidRPr="00F82308" w:rsidRDefault="00E63925" w:rsidP="00E63925">
      <w:pPr>
        <w:pStyle w:val="Prrafodelista"/>
        <w:numPr>
          <w:ilvl w:val="0"/>
          <w:numId w:val="15"/>
        </w:numPr>
        <w:spacing w:line="360" w:lineRule="auto"/>
        <w:ind w:right="488"/>
        <w:jc w:val="both"/>
        <w:rPr>
          <w:lang w:val="es-DO" w:eastAsia="es-DO"/>
        </w:rPr>
      </w:pPr>
      <w:r w:rsidRPr="00E50389">
        <w:rPr>
          <w:lang w:val="es-DO" w:eastAsia="es-DO"/>
        </w:rPr>
        <w:t>Capacitación a familias.</w:t>
      </w:r>
    </w:p>
    <w:p w14:paraId="32D21F9C" w14:textId="77777777" w:rsidR="00E63925" w:rsidRPr="00852D1E" w:rsidRDefault="00E63925" w:rsidP="00E63925">
      <w:pPr>
        <w:spacing w:line="360" w:lineRule="auto"/>
        <w:ind w:right="488"/>
        <w:jc w:val="both"/>
        <w:rPr>
          <w:b/>
          <w:bCs/>
          <w:lang w:val="es-DO" w:eastAsia="es-DO"/>
        </w:rPr>
      </w:pPr>
      <w:r w:rsidRPr="00852D1E">
        <w:rPr>
          <w:b/>
          <w:bCs/>
          <w:lang w:val="es-DO" w:eastAsia="es-DO"/>
        </w:rPr>
        <w:t>Sistema de Medición del Desarrollo Infantil Dominicano (</w:t>
      </w:r>
      <w:proofErr w:type="spellStart"/>
      <w:r w:rsidRPr="00852D1E">
        <w:rPr>
          <w:b/>
          <w:bCs/>
          <w:lang w:val="es-DO" w:eastAsia="es-DO"/>
        </w:rPr>
        <w:t>S</w:t>
      </w:r>
      <w:r>
        <w:rPr>
          <w:b/>
          <w:bCs/>
          <w:lang w:val="es-DO" w:eastAsia="es-DO"/>
        </w:rPr>
        <w:t>imedid</w:t>
      </w:r>
      <w:proofErr w:type="spellEnd"/>
      <w:r w:rsidRPr="00852D1E">
        <w:rPr>
          <w:b/>
          <w:bCs/>
          <w:lang w:val="es-DO" w:eastAsia="es-DO"/>
        </w:rPr>
        <w:t>).</w:t>
      </w:r>
    </w:p>
    <w:p w14:paraId="42137D36" w14:textId="77777777" w:rsidR="00E63925" w:rsidRDefault="00E63925" w:rsidP="00E63925">
      <w:pPr>
        <w:spacing w:line="360" w:lineRule="auto"/>
        <w:ind w:right="488"/>
        <w:jc w:val="both"/>
        <w:rPr>
          <w:lang w:val="es-DO" w:eastAsia="es-DO"/>
        </w:rPr>
      </w:pPr>
      <w:r w:rsidRPr="001148BC">
        <w:rPr>
          <w:lang w:val="es-DO" w:eastAsia="es-DO"/>
        </w:rPr>
        <w:t xml:space="preserve">Con el objetivo principal de medir el impacto que tienen los servicios brindados dentro de la política de atención integral a la primera infancia ofrecida por el </w:t>
      </w:r>
      <w:proofErr w:type="spellStart"/>
      <w:r>
        <w:rPr>
          <w:lang w:val="es-DO" w:eastAsia="es-DO"/>
        </w:rPr>
        <w:t>Inaipi</w:t>
      </w:r>
      <w:proofErr w:type="spellEnd"/>
      <w:r w:rsidRPr="001148BC">
        <w:rPr>
          <w:lang w:val="es-DO" w:eastAsia="es-DO"/>
        </w:rPr>
        <w:t xml:space="preserve">, se ha puesto en marcha </w:t>
      </w:r>
      <w:r w:rsidRPr="001148BC">
        <w:rPr>
          <w:lang w:val="es-DO" w:eastAsia="es-DO"/>
        </w:rPr>
        <w:lastRenderedPageBreak/>
        <w:t>desde la División de Evaluación del Desarrollo Infantil el Sistema de Medición del Desarrollo Infantil Dominicano (</w:t>
      </w:r>
      <w:proofErr w:type="spellStart"/>
      <w:r w:rsidRPr="001148BC">
        <w:rPr>
          <w:lang w:val="es-DO" w:eastAsia="es-DO"/>
        </w:rPr>
        <w:t>Simedid</w:t>
      </w:r>
      <w:proofErr w:type="spellEnd"/>
      <w:r w:rsidRPr="001148BC">
        <w:rPr>
          <w:lang w:val="es-DO" w:eastAsia="es-DO"/>
        </w:rPr>
        <w:t>).</w:t>
      </w:r>
    </w:p>
    <w:p w14:paraId="00B75CC8" w14:textId="77777777" w:rsidR="00E63925" w:rsidRPr="001148BC" w:rsidRDefault="00E63925" w:rsidP="00E63925">
      <w:pPr>
        <w:spacing w:line="360" w:lineRule="auto"/>
        <w:ind w:right="488"/>
        <w:jc w:val="both"/>
        <w:rPr>
          <w:lang w:val="es-DO" w:eastAsia="es-DO"/>
        </w:rPr>
      </w:pPr>
      <w:r w:rsidRPr="001148BC">
        <w:rPr>
          <w:lang w:val="es-DO" w:eastAsia="es-DO"/>
        </w:rPr>
        <w:t xml:space="preserve"> Se trata de una herramienta sencilla, de fácil y breve aplicación, a través de la cual es posible recolectar y distribuir datos del desarrollo infantil a través de la observación directa de </w:t>
      </w:r>
      <w:proofErr w:type="gramStart"/>
      <w:r w:rsidRPr="001148BC">
        <w:rPr>
          <w:lang w:val="es-DO" w:eastAsia="es-DO"/>
        </w:rPr>
        <w:t>los niños y niñas</w:t>
      </w:r>
      <w:proofErr w:type="gramEnd"/>
      <w:r>
        <w:rPr>
          <w:lang w:val="es-DO" w:eastAsia="es-DO"/>
        </w:rPr>
        <w:t xml:space="preserve"> que se benefician</w:t>
      </w:r>
      <w:r w:rsidRPr="001148BC">
        <w:rPr>
          <w:lang w:val="es-DO" w:eastAsia="es-DO"/>
        </w:rPr>
        <w:t xml:space="preserve"> del servicio. Con esta herramienta única se valora el desarrollo de </w:t>
      </w:r>
      <w:proofErr w:type="gramStart"/>
      <w:r w:rsidRPr="001148BC">
        <w:rPr>
          <w:lang w:val="es-DO" w:eastAsia="es-DO"/>
        </w:rPr>
        <w:t>niños y niñas</w:t>
      </w:r>
      <w:proofErr w:type="gramEnd"/>
      <w:r w:rsidRPr="001148BC">
        <w:rPr>
          <w:lang w:val="es-DO" w:eastAsia="es-DO"/>
        </w:rPr>
        <w:t xml:space="preserve"> desde los 45 días de nacido hasta los 4 años, 11 meses y 29 días, inscritos en las redes de servicios del </w:t>
      </w:r>
      <w:proofErr w:type="spellStart"/>
      <w:r>
        <w:rPr>
          <w:lang w:val="es-DO" w:eastAsia="es-DO"/>
        </w:rPr>
        <w:t>Inaipi</w:t>
      </w:r>
      <w:proofErr w:type="spellEnd"/>
      <w:r w:rsidRPr="001148BC">
        <w:rPr>
          <w:lang w:val="es-DO" w:eastAsia="es-DO"/>
        </w:rPr>
        <w:t>.</w:t>
      </w:r>
    </w:p>
    <w:p w14:paraId="156F282B" w14:textId="77777777" w:rsidR="00E63925" w:rsidRPr="001148BC" w:rsidRDefault="00E63925" w:rsidP="00E63925">
      <w:pPr>
        <w:spacing w:line="360" w:lineRule="auto"/>
        <w:ind w:right="488"/>
        <w:jc w:val="both"/>
        <w:rPr>
          <w:lang w:val="es-DO" w:eastAsia="es-DO"/>
        </w:rPr>
      </w:pPr>
      <w:r w:rsidRPr="001148BC">
        <w:rPr>
          <w:lang w:val="es-DO" w:eastAsia="es-DO"/>
        </w:rPr>
        <w:t xml:space="preserve">Este sistema está compuesto por una plataforma tecnológica con las preguntas de desarrollo infantil, apoyos audiovisuales, un kit de recursos estandarizado y un manual de instrucciones. Con esta herramienta se medirá el desarrollo infantil a través de las siguientes dimensiones: desarrollo de la motricidad gruesa, motricidad fina, desarrollo del lenguaje y la comunicación y desarrollo socioemocional.  </w:t>
      </w:r>
    </w:p>
    <w:p w14:paraId="6464C659" w14:textId="77777777" w:rsidR="00E63925" w:rsidRPr="001148BC" w:rsidRDefault="00E63925" w:rsidP="00E63925">
      <w:pPr>
        <w:spacing w:line="360" w:lineRule="auto"/>
        <w:ind w:right="488"/>
        <w:jc w:val="both"/>
        <w:rPr>
          <w:lang w:val="es-DO" w:eastAsia="es-DO"/>
        </w:rPr>
      </w:pPr>
      <w:r w:rsidRPr="001148BC">
        <w:rPr>
          <w:lang w:val="es-DO" w:eastAsia="es-DO"/>
        </w:rPr>
        <w:t>Para la elaboración de este instrumento de medición, se han agotado distintos procesos cumpliendo con los requerimientos internacionales para la creación de un instrumento de medición estandarizado</w:t>
      </w:r>
      <w:r>
        <w:rPr>
          <w:lang w:val="es-DO" w:eastAsia="es-DO"/>
        </w:rPr>
        <w:t>. S</w:t>
      </w:r>
      <w:r w:rsidRPr="001148BC">
        <w:rPr>
          <w:lang w:val="es-DO" w:eastAsia="es-DO"/>
        </w:rPr>
        <w:t>e revisaron los instrumentos más utilizados en la región, se escogieron los instrumentos más aplicables al contexto dominicano, se realizó un estudio sobre la comprensión de los indicadores con los colaboradores que aplicarían en un futuro el instrumento (</w:t>
      </w:r>
      <w:r>
        <w:rPr>
          <w:lang w:val="es-DO" w:eastAsia="es-DO"/>
        </w:rPr>
        <w:t>a</w:t>
      </w:r>
      <w:r w:rsidRPr="001148BC">
        <w:rPr>
          <w:lang w:val="es-DO" w:eastAsia="es-DO"/>
        </w:rPr>
        <w:t xml:space="preserve">gentes </w:t>
      </w:r>
      <w:r>
        <w:rPr>
          <w:lang w:val="es-DO" w:eastAsia="es-DO"/>
        </w:rPr>
        <w:t>e</w:t>
      </w:r>
      <w:r w:rsidRPr="001148BC">
        <w:rPr>
          <w:lang w:val="es-DO" w:eastAsia="es-DO"/>
        </w:rPr>
        <w:t xml:space="preserve">ducativas y </w:t>
      </w:r>
      <w:r>
        <w:rPr>
          <w:lang w:val="es-DO" w:eastAsia="es-DO"/>
        </w:rPr>
        <w:t>a</w:t>
      </w:r>
      <w:r w:rsidRPr="001148BC">
        <w:rPr>
          <w:lang w:val="es-DO" w:eastAsia="es-DO"/>
        </w:rPr>
        <w:t xml:space="preserve">nimadores </w:t>
      </w:r>
      <w:r>
        <w:rPr>
          <w:lang w:val="es-DO" w:eastAsia="es-DO"/>
        </w:rPr>
        <w:t>c</w:t>
      </w:r>
      <w:r w:rsidRPr="001148BC">
        <w:rPr>
          <w:lang w:val="es-DO" w:eastAsia="es-DO"/>
        </w:rPr>
        <w:t>omunitarios).</w:t>
      </w:r>
    </w:p>
    <w:p w14:paraId="091A29AD" w14:textId="77777777" w:rsidR="00E63925" w:rsidRPr="00815BC1" w:rsidRDefault="00E63925" w:rsidP="00E63925">
      <w:pPr>
        <w:spacing w:line="360" w:lineRule="auto"/>
        <w:ind w:right="488"/>
        <w:jc w:val="both"/>
        <w:rPr>
          <w:lang w:val="es-DO" w:eastAsia="es-DO"/>
        </w:rPr>
      </w:pPr>
      <w:r w:rsidRPr="00815BC1">
        <w:rPr>
          <w:lang w:val="es-DO" w:eastAsia="es-DO"/>
        </w:rPr>
        <w:t>En el transcurso del año 2022, se han obtenido importantes logros y avances relacionados a la medición del desarrollo infantil y a la divulgación de estos.</w:t>
      </w:r>
    </w:p>
    <w:p w14:paraId="4BBD8BD7" w14:textId="77777777" w:rsidR="00E63925" w:rsidRDefault="00E63925" w:rsidP="00E63925">
      <w:pPr>
        <w:spacing w:line="360" w:lineRule="auto"/>
        <w:ind w:right="488"/>
        <w:jc w:val="both"/>
        <w:rPr>
          <w:lang w:val="es-DO" w:eastAsia="es-DO"/>
        </w:rPr>
      </w:pPr>
      <w:r w:rsidRPr="00815BC1">
        <w:rPr>
          <w:lang w:val="es-DO" w:eastAsia="es-DO"/>
        </w:rPr>
        <w:lastRenderedPageBreak/>
        <w:t>Durante el mes de junio del presente año, fue llevado a cabo el tercer piloto del Sistema de Medición del Desarrollo Infantil Dominicano</w:t>
      </w:r>
      <w:r>
        <w:rPr>
          <w:lang w:val="es-DO" w:eastAsia="es-DO"/>
        </w:rPr>
        <w:t>, el cual</w:t>
      </w:r>
      <w:r w:rsidRPr="00815BC1">
        <w:rPr>
          <w:lang w:val="es-DO" w:eastAsia="es-DO"/>
        </w:rPr>
        <w:t xml:space="preserve"> respondió a un estudio de línea base con la que se confirmaron las propiedades psicométricas del instrumento, el orden de presentación de los ítems</w:t>
      </w:r>
      <w:r>
        <w:rPr>
          <w:lang w:val="es-DO" w:eastAsia="es-DO"/>
        </w:rPr>
        <w:t xml:space="preserve">.  </w:t>
      </w:r>
    </w:p>
    <w:p w14:paraId="41AAA793" w14:textId="77777777" w:rsidR="00E63925" w:rsidRPr="00815BC1" w:rsidRDefault="00E63925" w:rsidP="00E63925">
      <w:pPr>
        <w:spacing w:line="360" w:lineRule="auto"/>
        <w:ind w:right="488"/>
        <w:jc w:val="both"/>
        <w:rPr>
          <w:lang w:val="es-DO" w:eastAsia="es-DO"/>
        </w:rPr>
      </w:pPr>
      <w:r>
        <w:rPr>
          <w:lang w:val="es-DO" w:eastAsia="es-DO"/>
        </w:rPr>
        <w:t xml:space="preserve">De igual manera, </w:t>
      </w:r>
      <w:r w:rsidRPr="00815BC1">
        <w:rPr>
          <w:lang w:val="es-DO" w:eastAsia="es-DO"/>
        </w:rPr>
        <w:t xml:space="preserve">se creó la baremación de cada dimensión, estableciendo los puntos de corte por rangos etarios definidos por el equipo de evaluación. Este tercer piloto permitió al país tener por primera vez indicadores de desarrollo infantil basados en la realidad de </w:t>
      </w:r>
      <w:proofErr w:type="gramStart"/>
      <w:r w:rsidRPr="00815BC1">
        <w:rPr>
          <w:lang w:val="es-DO" w:eastAsia="es-DO"/>
        </w:rPr>
        <w:t>los niños y niñas</w:t>
      </w:r>
      <w:proofErr w:type="gramEnd"/>
      <w:r w:rsidRPr="00815BC1">
        <w:rPr>
          <w:lang w:val="es-DO" w:eastAsia="es-DO"/>
        </w:rPr>
        <w:t xml:space="preserve"> de la República Dominicana. </w:t>
      </w:r>
    </w:p>
    <w:p w14:paraId="2726BE09" w14:textId="4F085A8D" w:rsidR="00E63925" w:rsidRDefault="00E63925" w:rsidP="00E63925">
      <w:pPr>
        <w:spacing w:line="360" w:lineRule="auto"/>
        <w:ind w:right="488"/>
        <w:jc w:val="both"/>
        <w:rPr>
          <w:lang w:val="es-DO" w:eastAsia="es-DO"/>
        </w:rPr>
      </w:pPr>
      <w:r w:rsidRPr="00815BC1">
        <w:rPr>
          <w:lang w:val="es-DO" w:eastAsia="es-DO"/>
        </w:rPr>
        <w:t xml:space="preserve">La línea base fue llevada a cabo por un equipo de 27 </w:t>
      </w:r>
      <w:proofErr w:type="gramStart"/>
      <w:r w:rsidRPr="00815BC1">
        <w:rPr>
          <w:lang w:val="es-DO" w:eastAsia="es-DO"/>
        </w:rPr>
        <w:t>colaboradores</w:t>
      </w:r>
      <w:r>
        <w:rPr>
          <w:lang w:val="es-DO" w:eastAsia="es-DO"/>
        </w:rPr>
        <w:t xml:space="preserve"> y colaboradoras</w:t>
      </w:r>
      <w:proofErr w:type="gramEnd"/>
      <w:r w:rsidRPr="00815BC1">
        <w:rPr>
          <w:lang w:val="es-DO" w:eastAsia="es-DO"/>
        </w:rPr>
        <w:t xml:space="preserve"> a nivel nacional, seleccionados en base a sus destrezas y afinidades para el levantamiento de datos. En este estudio un total de 2,251 </w:t>
      </w:r>
      <w:proofErr w:type="gramStart"/>
      <w:r w:rsidRPr="00815BC1">
        <w:rPr>
          <w:lang w:val="es-DO" w:eastAsia="es-DO"/>
        </w:rPr>
        <w:t>niños y niñas</w:t>
      </w:r>
      <w:proofErr w:type="gramEnd"/>
      <w:r w:rsidRPr="00815BC1">
        <w:rPr>
          <w:lang w:val="es-DO" w:eastAsia="es-DO"/>
        </w:rPr>
        <w:t xml:space="preserve"> atendidos por el </w:t>
      </w:r>
      <w:proofErr w:type="spellStart"/>
      <w:r>
        <w:rPr>
          <w:lang w:val="es-DO" w:eastAsia="es-DO"/>
        </w:rPr>
        <w:t>Inaipi</w:t>
      </w:r>
      <w:proofErr w:type="spellEnd"/>
      <w:r w:rsidRPr="00815BC1">
        <w:rPr>
          <w:lang w:val="es-DO" w:eastAsia="es-DO"/>
        </w:rPr>
        <w:t xml:space="preserve"> recibieron la medición del desarrollo a través del </w:t>
      </w:r>
      <w:proofErr w:type="spellStart"/>
      <w:r w:rsidRPr="00815BC1">
        <w:rPr>
          <w:lang w:val="es-DO" w:eastAsia="es-DO"/>
        </w:rPr>
        <w:t>S</w:t>
      </w:r>
      <w:r>
        <w:rPr>
          <w:lang w:val="es-DO" w:eastAsia="es-DO"/>
        </w:rPr>
        <w:t>imedid</w:t>
      </w:r>
      <w:proofErr w:type="spellEnd"/>
      <w:r w:rsidRPr="00815BC1">
        <w:rPr>
          <w:lang w:val="es-DO" w:eastAsia="es-DO"/>
        </w:rPr>
        <w:t xml:space="preserve">. </w:t>
      </w:r>
    </w:p>
    <w:p w14:paraId="14553391" w14:textId="77777777" w:rsidR="00E63925" w:rsidRDefault="00E63925" w:rsidP="00E63925">
      <w:pPr>
        <w:spacing w:line="360" w:lineRule="auto"/>
        <w:ind w:right="488"/>
        <w:jc w:val="both"/>
        <w:rPr>
          <w:lang w:val="es-DO" w:eastAsia="es-DO"/>
        </w:rPr>
      </w:pPr>
      <w:r w:rsidRPr="00815BC1">
        <w:rPr>
          <w:lang w:val="es-DO" w:eastAsia="es-DO"/>
        </w:rPr>
        <w:t>Este total se distribuye de la siguiente manera:</w:t>
      </w:r>
    </w:p>
    <w:p w14:paraId="23A8026A" w14:textId="77777777" w:rsidR="00E63925" w:rsidRPr="00815BC1" w:rsidRDefault="00E63925" w:rsidP="00E63925">
      <w:pPr>
        <w:spacing w:after="0" w:line="360" w:lineRule="auto"/>
        <w:ind w:right="488"/>
        <w:jc w:val="both"/>
        <w:rPr>
          <w:lang w:val="es-DO" w:eastAsia="es-DO"/>
        </w:rPr>
      </w:pPr>
      <w:r>
        <w:rPr>
          <w:b/>
          <w:bCs/>
          <w:lang w:val="es-ES"/>
        </w:rPr>
        <w:t xml:space="preserve">Tabla 4: </w:t>
      </w:r>
      <w:r w:rsidRPr="00BD25E5">
        <w:rPr>
          <w:b/>
          <w:bCs/>
          <w:lang w:val="es-ES"/>
        </w:rPr>
        <w:t xml:space="preserve">Total de </w:t>
      </w:r>
      <w:proofErr w:type="gramStart"/>
      <w:r>
        <w:rPr>
          <w:b/>
          <w:bCs/>
          <w:lang w:val="es-ES"/>
        </w:rPr>
        <w:t>niños y niña</w:t>
      </w:r>
      <w:r w:rsidRPr="00BD25E5">
        <w:rPr>
          <w:b/>
          <w:bCs/>
          <w:lang w:val="es-ES"/>
        </w:rPr>
        <w:t>s</w:t>
      </w:r>
      <w:proofErr w:type="gramEnd"/>
      <w:r w:rsidRPr="00BD25E5">
        <w:rPr>
          <w:b/>
          <w:bCs/>
          <w:lang w:val="es-ES"/>
        </w:rPr>
        <w:t xml:space="preserve"> evaluados</w:t>
      </w:r>
    </w:p>
    <w:tbl>
      <w:tblPr>
        <w:tblStyle w:val="Tablaconcuadrcula"/>
        <w:tblpPr w:leftFromText="180" w:rightFromText="180" w:vertAnchor="text" w:horzAnchor="margin" w:tblpXSpec="center" w:tblpY="70"/>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434"/>
        <w:gridCol w:w="1956"/>
        <w:gridCol w:w="1628"/>
        <w:gridCol w:w="1482"/>
        <w:gridCol w:w="1410"/>
      </w:tblGrid>
      <w:tr w:rsidR="00E63925" w:rsidRPr="00BD25E5" w14:paraId="2FA3E48B" w14:textId="77777777" w:rsidTr="00E63925">
        <w:tc>
          <w:tcPr>
            <w:tcW w:w="1476" w:type="dxa"/>
            <w:shd w:val="clear" w:color="auto" w:fill="002060"/>
            <w:vAlign w:val="center"/>
          </w:tcPr>
          <w:p w14:paraId="7F7173F2" w14:textId="77777777" w:rsidR="00E63925" w:rsidRPr="00EB5395" w:rsidRDefault="00E63925" w:rsidP="00E63925">
            <w:pPr>
              <w:spacing w:after="160" w:line="360" w:lineRule="auto"/>
              <w:jc w:val="center"/>
              <w:rPr>
                <w:b/>
                <w:bCs/>
                <w:color w:val="D0CECE" w:themeColor="background2" w:themeShade="E6"/>
                <w:lang w:val="es-ES"/>
              </w:rPr>
            </w:pPr>
            <w:r w:rsidRPr="00EB5395">
              <w:rPr>
                <w:b/>
                <w:bCs/>
                <w:color w:val="D0CECE" w:themeColor="background2" w:themeShade="E6"/>
                <w:lang w:val="es-ES"/>
              </w:rPr>
              <w:t>Región Este</w:t>
            </w:r>
          </w:p>
        </w:tc>
        <w:tc>
          <w:tcPr>
            <w:tcW w:w="1836" w:type="dxa"/>
            <w:shd w:val="clear" w:color="auto" w:fill="002060"/>
            <w:vAlign w:val="center"/>
          </w:tcPr>
          <w:p w14:paraId="3E7A0A25" w14:textId="77777777" w:rsidR="00E63925" w:rsidRPr="00EB5395" w:rsidRDefault="00E63925" w:rsidP="00E63925">
            <w:pPr>
              <w:spacing w:after="160" w:line="360" w:lineRule="auto"/>
              <w:jc w:val="center"/>
              <w:rPr>
                <w:b/>
                <w:bCs/>
                <w:color w:val="D0CECE" w:themeColor="background2" w:themeShade="E6"/>
                <w:lang w:val="es-ES"/>
              </w:rPr>
            </w:pPr>
            <w:r w:rsidRPr="00EB5395">
              <w:rPr>
                <w:b/>
                <w:bCs/>
                <w:color w:val="D0CECE" w:themeColor="background2" w:themeShade="E6"/>
                <w:lang w:val="es-ES"/>
              </w:rPr>
              <w:t>Región Metropolitana</w:t>
            </w:r>
          </w:p>
        </w:tc>
        <w:tc>
          <w:tcPr>
            <w:tcW w:w="1640" w:type="dxa"/>
            <w:shd w:val="clear" w:color="auto" w:fill="002060"/>
            <w:vAlign w:val="center"/>
          </w:tcPr>
          <w:p w14:paraId="6AE3F166" w14:textId="77777777" w:rsidR="00E63925" w:rsidRPr="00EB5395" w:rsidRDefault="00E63925" w:rsidP="00E63925">
            <w:pPr>
              <w:spacing w:after="160" w:line="360" w:lineRule="auto"/>
              <w:jc w:val="center"/>
              <w:rPr>
                <w:b/>
                <w:bCs/>
                <w:color w:val="D0CECE" w:themeColor="background2" w:themeShade="E6"/>
                <w:lang w:val="es-ES"/>
              </w:rPr>
            </w:pPr>
            <w:r w:rsidRPr="00EB5395">
              <w:rPr>
                <w:b/>
                <w:bCs/>
                <w:color w:val="D0CECE" w:themeColor="background2" w:themeShade="E6"/>
                <w:lang w:val="es-ES"/>
              </w:rPr>
              <w:t>Región Norte Occidental</w:t>
            </w:r>
          </w:p>
        </w:tc>
        <w:tc>
          <w:tcPr>
            <w:tcW w:w="1509" w:type="dxa"/>
            <w:shd w:val="clear" w:color="auto" w:fill="002060"/>
            <w:vAlign w:val="center"/>
          </w:tcPr>
          <w:p w14:paraId="45B0CC97" w14:textId="77777777" w:rsidR="00E63925" w:rsidRPr="00EB5395" w:rsidRDefault="00E63925" w:rsidP="00E63925">
            <w:pPr>
              <w:spacing w:after="160" w:line="360" w:lineRule="auto"/>
              <w:jc w:val="center"/>
              <w:rPr>
                <w:b/>
                <w:bCs/>
                <w:color w:val="D0CECE" w:themeColor="background2" w:themeShade="E6"/>
                <w:lang w:val="es-ES"/>
              </w:rPr>
            </w:pPr>
            <w:r w:rsidRPr="00EB5395">
              <w:rPr>
                <w:b/>
                <w:bCs/>
                <w:color w:val="D0CECE" w:themeColor="background2" w:themeShade="E6"/>
                <w:lang w:val="es-ES"/>
              </w:rPr>
              <w:t>Región Norte Oriental</w:t>
            </w:r>
          </w:p>
        </w:tc>
        <w:tc>
          <w:tcPr>
            <w:tcW w:w="1449" w:type="dxa"/>
            <w:shd w:val="clear" w:color="auto" w:fill="002060"/>
            <w:vAlign w:val="center"/>
          </w:tcPr>
          <w:p w14:paraId="2AA5A47C" w14:textId="77777777" w:rsidR="00E63925" w:rsidRPr="00EB5395" w:rsidRDefault="00E63925" w:rsidP="00E63925">
            <w:pPr>
              <w:spacing w:after="160" w:line="360" w:lineRule="auto"/>
              <w:jc w:val="center"/>
              <w:rPr>
                <w:b/>
                <w:bCs/>
                <w:color w:val="D0CECE" w:themeColor="background2" w:themeShade="E6"/>
                <w:lang w:val="es-ES"/>
              </w:rPr>
            </w:pPr>
            <w:r w:rsidRPr="00EB5395">
              <w:rPr>
                <w:b/>
                <w:bCs/>
                <w:color w:val="D0CECE" w:themeColor="background2" w:themeShade="E6"/>
                <w:lang w:val="es-ES"/>
              </w:rPr>
              <w:t>Región Sur</w:t>
            </w:r>
          </w:p>
        </w:tc>
      </w:tr>
      <w:tr w:rsidR="00E63925" w:rsidRPr="00BD25E5" w14:paraId="2F912BC0" w14:textId="77777777" w:rsidTr="00E63925">
        <w:tc>
          <w:tcPr>
            <w:tcW w:w="1476" w:type="dxa"/>
            <w:vAlign w:val="center"/>
          </w:tcPr>
          <w:p w14:paraId="3D836484" w14:textId="77777777" w:rsidR="00E63925" w:rsidRPr="00BD25E5" w:rsidRDefault="00E63925" w:rsidP="00E63925">
            <w:pPr>
              <w:spacing w:after="160" w:line="360" w:lineRule="auto"/>
              <w:jc w:val="center"/>
              <w:rPr>
                <w:lang w:val="es-ES"/>
              </w:rPr>
            </w:pPr>
            <w:r w:rsidRPr="00BD25E5">
              <w:rPr>
                <w:lang w:val="es-ES"/>
              </w:rPr>
              <w:t>208</w:t>
            </w:r>
          </w:p>
        </w:tc>
        <w:tc>
          <w:tcPr>
            <w:tcW w:w="1836" w:type="dxa"/>
            <w:vAlign w:val="center"/>
          </w:tcPr>
          <w:p w14:paraId="74B3E262" w14:textId="77777777" w:rsidR="00E63925" w:rsidRPr="00BD25E5" w:rsidRDefault="00E63925" w:rsidP="00E63925">
            <w:pPr>
              <w:spacing w:after="160" w:line="360" w:lineRule="auto"/>
              <w:jc w:val="center"/>
              <w:rPr>
                <w:lang w:val="es-ES"/>
              </w:rPr>
            </w:pPr>
            <w:r w:rsidRPr="00BD25E5">
              <w:rPr>
                <w:lang w:val="es-ES"/>
              </w:rPr>
              <w:t>1,063</w:t>
            </w:r>
          </w:p>
        </w:tc>
        <w:tc>
          <w:tcPr>
            <w:tcW w:w="1640" w:type="dxa"/>
            <w:vAlign w:val="center"/>
          </w:tcPr>
          <w:p w14:paraId="3400BFEA" w14:textId="77777777" w:rsidR="00E63925" w:rsidRPr="00BD25E5" w:rsidRDefault="00E63925" w:rsidP="00E63925">
            <w:pPr>
              <w:spacing w:after="160" w:line="360" w:lineRule="auto"/>
              <w:jc w:val="center"/>
              <w:rPr>
                <w:lang w:val="es-ES"/>
              </w:rPr>
            </w:pPr>
            <w:r w:rsidRPr="00BD25E5">
              <w:rPr>
                <w:lang w:val="es-ES"/>
              </w:rPr>
              <w:t>428</w:t>
            </w:r>
          </w:p>
        </w:tc>
        <w:tc>
          <w:tcPr>
            <w:tcW w:w="1509" w:type="dxa"/>
            <w:vAlign w:val="center"/>
          </w:tcPr>
          <w:p w14:paraId="1BCF46A8" w14:textId="77777777" w:rsidR="00E63925" w:rsidRPr="00BD25E5" w:rsidRDefault="00E63925" w:rsidP="00E63925">
            <w:pPr>
              <w:spacing w:after="160" w:line="360" w:lineRule="auto"/>
              <w:jc w:val="center"/>
              <w:rPr>
                <w:lang w:val="es-ES"/>
              </w:rPr>
            </w:pPr>
            <w:r w:rsidRPr="00BD25E5">
              <w:rPr>
                <w:lang w:val="es-ES"/>
              </w:rPr>
              <w:t>173</w:t>
            </w:r>
          </w:p>
        </w:tc>
        <w:tc>
          <w:tcPr>
            <w:tcW w:w="1449" w:type="dxa"/>
            <w:vAlign w:val="center"/>
          </w:tcPr>
          <w:p w14:paraId="79D65BEA" w14:textId="77777777" w:rsidR="00E63925" w:rsidRPr="00BD25E5" w:rsidRDefault="00E63925" w:rsidP="00E63925">
            <w:pPr>
              <w:spacing w:after="160" w:line="360" w:lineRule="auto"/>
              <w:jc w:val="center"/>
              <w:rPr>
                <w:lang w:val="es-ES"/>
              </w:rPr>
            </w:pPr>
            <w:r w:rsidRPr="00BD25E5">
              <w:rPr>
                <w:lang w:val="es-ES"/>
              </w:rPr>
              <w:t>379</w:t>
            </w:r>
          </w:p>
        </w:tc>
      </w:tr>
    </w:tbl>
    <w:p w14:paraId="6F483572" w14:textId="77777777" w:rsidR="00E63925" w:rsidRPr="00766FF9" w:rsidRDefault="00E63925" w:rsidP="00E63925">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4037484E" w14:textId="77777777" w:rsidR="00E63925" w:rsidRPr="00815BC1" w:rsidRDefault="00E63925" w:rsidP="00E63925">
      <w:pPr>
        <w:spacing w:line="360" w:lineRule="auto"/>
        <w:ind w:right="488"/>
        <w:jc w:val="both"/>
        <w:rPr>
          <w:lang w:val="es-DO" w:eastAsia="es-DO"/>
        </w:rPr>
      </w:pPr>
      <w:r w:rsidRPr="00BD25E5">
        <w:rPr>
          <w:lang w:val="es-ES"/>
        </w:rPr>
        <w:t>Por medio del levantamiento de dicho estudio de línea base</w:t>
      </w:r>
      <w:r>
        <w:rPr>
          <w:lang w:val="es-ES"/>
        </w:rPr>
        <w:t xml:space="preserve"> se identificó</w:t>
      </w:r>
      <w:r w:rsidRPr="00BD25E5">
        <w:rPr>
          <w:lang w:val="es-ES"/>
        </w:rPr>
        <w:t xml:space="preserve"> el porcentaje de </w:t>
      </w:r>
      <w:proofErr w:type="gramStart"/>
      <w:r w:rsidRPr="00BD25E5">
        <w:rPr>
          <w:lang w:val="es-ES"/>
        </w:rPr>
        <w:t>niños y niñas</w:t>
      </w:r>
      <w:proofErr w:type="gramEnd"/>
      <w:r w:rsidRPr="00BD25E5">
        <w:rPr>
          <w:lang w:val="es-ES"/>
        </w:rPr>
        <w:t xml:space="preserve"> con alertas en el desarrollo </w:t>
      </w:r>
      <w:r w:rsidRPr="00815BC1">
        <w:rPr>
          <w:lang w:val="es-DO" w:eastAsia="es-DO"/>
        </w:rPr>
        <w:t>según los datos normativos a nivel nacional (en dos niveles de alerta: débil y fuerte).</w:t>
      </w:r>
    </w:p>
    <w:p w14:paraId="23DDB5C6" w14:textId="77777777" w:rsidR="00E63925" w:rsidRPr="00815BC1" w:rsidRDefault="00E63925" w:rsidP="00E63925">
      <w:pPr>
        <w:spacing w:line="360" w:lineRule="auto"/>
        <w:ind w:right="488"/>
        <w:jc w:val="both"/>
        <w:rPr>
          <w:lang w:val="es-DO" w:eastAsia="es-DO"/>
        </w:rPr>
      </w:pPr>
      <w:r w:rsidRPr="00815BC1">
        <w:rPr>
          <w:lang w:val="es-DO" w:eastAsia="es-DO"/>
        </w:rPr>
        <w:lastRenderedPageBreak/>
        <w:t>En el mes de septiembre</w:t>
      </w:r>
      <w:r>
        <w:rPr>
          <w:lang w:val="es-DO" w:eastAsia="es-DO"/>
        </w:rPr>
        <w:t xml:space="preserve"> del año 2022</w:t>
      </w:r>
      <w:r w:rsidRPr="00815BC1">
        <w:rPr>
          <w:lang w:val="es-DO" w:eastAsia="es-DO"/>
        </w:rPr>
        <w:t xml:space="preserve">, </w:t>
      </w:r>
      <w:r>
        <w:rPr>
          <w:lang w:val="es-DO" w:eastAsia="es-DO"/>
        </w:rPr>
        <w:t>cuarenta y un (</w:t>
      </w:r>
      <w:r w:rsidRPr="00815BC1">
        <w:rPr>
          <w:lang w:val="es-DO" w:eastAsia="es-DO"/>
        </w:rPr>
        <w:t>41</w:t>
      </w:r>
      <w:r>
        <w:rPr>
          <w:lang w:val="es-DO" w:eastAsia="es-DO"/>
        </w:rPr>
        <w:t>)</w:t>
      </w:r>
      <w:r w:rsidRPr="00815BC1">
        <w:rPr>
          <w:lang w:val="es-DO" w:eastAsia="es-DO"/>
        </w:rPr>
        <w:t xml:space="preserve"> Técnicos del </w:t>
      </w:r>
      <w:proofErr w:type="spellStart"/>
      <w:r>
        <w:rPr>
          <w:lang w:val="es-DO" w:eastAsia="es-DO"/>
        </w:rPr>
        <w:t>Inaipi</w:t>
      </w:r>
      <w:proofErr w:type="spellEnd"/>
      <w:r w:rsidRPr="00815BC1">
        <w:rPr>
          <w:lang w:val="es-DO" w:eastAsia="es-DO"/>
        </w:rPr>
        <w:t>, recibieron la formación en el “Uso del Sistema de Medición del Desarrollo Infantil Dominicano (</w:t>
      </w:r>
      <w:proofErr w:type="spellStart"/>
      <w:r>
        <w:rPr>
          <w:lang w:val="es-DO" w:eastAsia="es-DO"/>
        </w:rPr>
        <w:t>Simedid</w:t>
      </w:r>
      <w:proofErr w:type="spellEnd"/>
      <w:r w:rsidRPr="00815BC1">
        <w:rPr>
          <w:lang w:val="es-DO" w:eastAsia="es-DO"/>
        </w:rPr>
        <w:t>).</w:t>
      </w:r>
    </w:p>
    <w:p w14:paraId="0B9333D1" w14:textId="1FE93045" w:rsidR="00E63925" w:rsidRDefault="00E63925" w:rsidP="00E63925">
      <w:pPr>
        <w:spacing w:line="360" w:lineRule="auto"/>
        <w:ind w:right="488"/>
        <w:jc w:val="both"/>
        <w:rPr>
          <w:lang w:val="es-DO" w:eastAsia="es-DO"/>
        </w:rPr>
      </w:pPr>
      <w:r w:rsidRPr="00815BC1">
        <w:rPr>
          <w:lang w:val="es-DO" w:eastAsia="es-DO"/>
        </w:rPr>
        <w:t xml:space="preserve">En el transcurso de agosto a </w:t>
      </w:r>
      <w:r w:rsidR="00BC60A1">
        <w:rPr>
          <w:lang w:val="es-DO" w:eastAsia="es-DO"/>
        </w:rPr>
        <w:t>diciembre</w:t>
      </w:r>
      <w:r w:rsidRPr="00815BC1">
        <w:rPr>
          <w:lang w:val="es-DO" w:eastAsia="es-DO"/>
        </w:rPr>
        <w:t xml:space="preserve"> de 2022, el </w:t>
      </w:r>
      <w:proofErr w:type="spellStart"/>
      <w:r>
        <w:rPr>
          <w:lang w:val="es-DO" w:eastAsia="es-DO"/>
        </w:rPr>
        <w:t>Inaipi</w:t>
      </w:r>
      <w:proofErr w:type="spellEnd"/>
      <w:r w:rsidRPr="00815BC1">
        <w:rPr>
          <w:lang w:val="es-DO" w:eastAsia="es-DO"/>
        </w:rPr>
        <w:t xml:space="preserve"> recibió por parte del U</w:t>
      </w:r>
      <w:r>
        <w:rPr>
          <w:lang w:val="es-DO" w:eastAsia="es-DO"/>
        </w:rPr>
        <w:t>nicef</w:t>
      </w:r>
      <w:r w:rsidRPr="00815BC1">
        <w:rPr>
          <w:lang w:val="es-DO" w:eastAsia="es-DO"/>
        </w:rPr>
        <w:t xml:space="preserve">, la donación de 125 kits de materiales para el uso del </w:t>
      </w:r>
      <w:proofErr w:type="spellStart"/>
      <w:r w:rsidRPr="00815BC1">
        <w:rPr>
          <w:lang w:val="es-DO" w:eastAsia="es-DO"/>
        </w:rPr>
        <w:t>S</w:t>
      </w:r>
      <w:r>
        <w:rPr>
          <w:lang w:val="es-DO" w:eastAsia="es-DO"/>
        </w:rPr>
        <w:t>imedid</w:t>
      </w:r>
      <w:proofErr w:type="spellEnd"/>
      <w:r w:rsidRPr="00815BC1">
        <w:rPr>
          <w:lang w:val="es-DO" w:eastAsia="es-DO"/>
        </w:rPr>
        <w:t>, destinados a ser utilizados en el inicio de los procesos de formación e implementación nacional de este sistema.</w:t>
      </w:r>
    </w:p>
    <w:p w14:paraId="293785F6" w14:textId="77777777" w:rsidR="00E63925" w:rsidRDefault="00E63925" w:rsidP="00E63925">
      <w:pPr>
        <w:spacing w:line="360" w:lineRule="auto"/>
        <w:ind w:right="488"/>
        <w:jc w:val="both"/>
        <w:rPr>
          <w:lang w:val="es-DO" w:eastAsia="es-DO"/>
        </w:rPr>
      </w:pPr>
      <w:r w:rsidRPr="00815BC1">
        <w:rPr>
          <w:lang w:val="es-DO" w:eastAsia="es-DO"/>
        </w:rPr>
        <w:t xml:space="preserve"> Para el ensamblaje de dichos kits de materiales, fueron donados 125 ejemplares de los siguientes materiales: juego de enroscar, juego de ensartar, cubos de madera, mochila institucional, muñeco de trapo, pompones, carrito, paño de algodón, libro de tela, tijera, maraca, crayón, tablero de encajar, espejo, masilla, panel de botones</w:t>
      </w:r>
      <w:r>
        <w:rPr>
          <w:lang w:val="es-DO" w:eastAsia="es-DO"/>
        </w:rPr>
        <w:t>.</w:t>
      </w:r>
    </w:p>
    <w:p w14:paraId="521AE836" w14:textId="77777777" w:rsidR="00E63925" w:rsidRPr="00815BC1" w:rsidRDefault="00E63925" w:rsidP="00E63925">
      <w:pPr>
        <w:spacing w:line="360" w:lineRule="auto"/>
        <w:ind w:right="488"/>
        <w:jc w:val="both"/>
        <w:rPr>
          <w:lang w:val="es-DO" w:eastAsia="es-DO"/>
        </w:rPr>
      </w:pPr>
      <w:r>
        <w:rPr>
          <w:lang w:val="es-DO" w:eastAsia="es-DO"/>
        </w:rPr>
        <w:t>También,</w:t>
      </w:r>
      <w:r w:rsidRPr="00815BC1">
        <w:rPr>
          <w:lang w:val="es-DO" w:eastAsia="es-DO"/>
        </w:rPr>
        <w:t xml:space="preserve"> pelota de plástico, cinta adhesiva, envase de plástico, toallitas desinfectantes, manual de instrucciones y libreta de recursos visuales. </w:t>
      </w:r>
    </w:p>
    <w:p w14:paraId="6D4B4225" w14:textId="77777777" w:rsidR="00E63925" w:rsidRPr="00815BC1" w:rsidRDefault="00E63925" w:rsidP="00E63925">
      <w:pPr>
        <w:spacing w:line="360" w:lineRule="auto"/>
        <w:ind w:right="488"/>
        <w:jc w:val="both"/>
        <w:rPr>
          <w:lang w:val="es-DO" w:eastAsia="es-DO"/>
        </w:rPr>
      </w:pPr>
      <w:r w:rsidRPr="00815BC1">
        <w:rPr>
          <w:lang w:val="es-DO" w:eastAsia="es-DO"/>
        </w:rPr>
        <w:t>E</w:t>
      </w:r>
      <w:r>
        <w:rPr>
          <w:lang w:val="es-DO" w:eastAsia="es-DO"/>
        </w:rPr>
        <w:t xml:space="preserve">n octubre del año 2022, </w:t>
      </w:r>
      <w:r w:rsidRPr="00815BC1">
        <w:rPr>
          <w:lang w:val="es-DO" w:eastAsia="es-DO"/>
        </w:rPr>
        <w:t>fue llevad</w:t>
      </w:r>
      <w:r>
        <w:rPr>
          <w:lang w:val="es-DO" w:eastAsia="es-DO"/>
        </w:rPr>
        <w:t>o</w:t>
      </w:r>
      <w:r w:rsidRPr="00815BC1">
        <w:rPr>
          <w:lang w:val="es-DO" w:eastAsia="es-DO"/>
        </w:rPr>
        <w:t xml:space="preserve"> a cabo</w:t>
      </w:r>
      <w:r>
        <w:rPr>
          <w:lang w:val="es-DO" w:eastAsia="es-DO"/>
        </w:rPr>
        <w:t xml:space="preserve"> </w:t>
      </w:r>
      <w:r w:rsidRPr="00815BC1">
        <w:rPr>
          <w:lang w:val="es-DO" w:eastAsia="es-DO"/>
        </w:rPr>
        <w:t xml:space="preserve">la presentación de los resultados </w:t>
      </w:r>
      <w:r>
        <w:rPr>
          <w:lang w:val="es-DO" w:eastAsia="es-DO"/>
        </w:rPr>
        <w:t>sobre el</w:t>
      </w:r>
      <w:r w:rsidRPr="00815BC1">
        <w:rPr>
          <w:lang w:val="es-DO" w:eastAsia="es-DO"/>
        </w:rPr>
        <w:t xml:space="preserve"> estudio de línea base y demás avances obtenidos a raíz de este convenio</w:t>
      </w:r>
      <w:r>
        <w:rPr>
          <w:lang w:val="es-DO" w:eastAsia="es-DO"/>
        </w:rPr>
        <w:t xml:space="preserve">, el cual fue </w:t>
      </w:r>
      <w:r w:rsidRPr="00815BC1">
        <w:rPr>
          <w:lang w:val="es-DO" w:eastAsia="es-DO"/>
        </w:rPr>
        <w:t>titulad</w:t>
      </w:r>
      <w:r>
        <w:rPr>
          <w:lang w:val="es-DO" w:eastAsia="es-DO"/>
        </w:rPr>
        <w:t>o</w:t>
      </w:r>
      <w:r w:rsidRPr="00815BC1">
        <w:rPr>
          <w:lang w:val="es-DO" w:eastAsia="es-DO"/>
        </w:rPr>
        <w:t xml:space="preserve"> “Presentación de Avances en la Experiencia de la Medición del Desarrollo Infantil en la República Dominicana”</w:t>
      </w:r>
      <w:r>
        <w:rPr>
          <w:lang w:val="es-DO" w:eastAsia="es-DO"/>
        </w:rPr>
        <w:t>. En</w:t>
      </w:r>
      <w:r w:rsidRPr="00815BC1">
        <w:rPr>
          <w:lang w:val="es-DO" w:eastAsia="es-DO"/>
        </w:rPr>
        <w:t xml:space="preserve"> la misma participaron aproximadamente </w:t>
      </w:r>
      <w:r>
        <w:rPr>
          <w:lang w:val="es-DO" w:eastAsia="es-DO"/>
        </w:rPr>
        <w:t>60</w:t>
      </w:r>
      <w:r w:rsidRPr="00815BC1">
        <w:rPr>
          <w:lang w:val="es-DO" w:eastAsia="es-DO"/>
        </w:rPr>
        <w:t xml:space="preserve"> representantes de instituciones socias relacionadas a la primera infancia. </w:t>
      </w:r>
    </w:p>
    <w:p w14:paraId="7B35802C" w14:textId="77777777" w:rsidR="00E63925" w:rsidRPr="00BD25E5" w:rsidRDefault="00E63925" w:rsidP="00E63925">
      <w:pPr>
        <w:spacing w:line="360" w:lineRule="auto"/>
        <w:ind w:right="488"/>
        <w:jc w:val="both"/>
        <w:rPr>
          <w:lang w:val="es-ES"/>
        </w:rPr>
      </w:pPr>
      <w:r>
        <w:rPr>
          <w:lang w:val="es-DO" w:eastAsia="es-DO"/>
        </w:rPr>
        <w:t xml:space="preserve">Respecto a los programas de capacitación permanentes desarrollado por el </w:t>
      </w:r>
      <w:proofErr w:type="spellStart"/>
      <w:r>
        <w:rPr>
          <w:lang w:val="es-DO" w:eastAsia="es-DO"/>
        </w:rPr>
        <w:t>Inaipi</w:t>
      </w:r>
      <w:proofErr w:type="spellEnd"/>
      <w:r>
        <w:rPr>
          <w:lang w:val="es-DO" w:eastAsia="es-DO"/>
        </w:rPr>
        <w:t xml:space="preserve">, Un total de </w:t>
      </w:r>
      <w:r w:rsidRPr="00815BC1">
        <w:rPr>
          <w:lang w:val="es-DO" w:eastAsia="es-DO"/>
        </w:rPr>
        <w:t xml:space="preserve">213 </w:t>
      </w:r>
      <w:proofErr w:type="gramStart"/>
      <w:r w:rsidRPr="00815BC1">
        <w:rPr>
          <w:lang w:val="es-DO" w:eastAsia="es-DO"/>
        </w:rPr>
        <w:t>colaborador</w:t>
      </w:r>
      <w:r>
        <w:rPr>
          <w:lang w:val="es-DO" w:eastAsia="es-DO"/>
        </w:rPr>
        <w:t>as  y</w:t>
      </w:r>
      <w:proofErr w:type="gramEnd"/>
      <w:r>
        <w:rPr>
          <w:lang w:val="es-DO" w:eastAsia="es-DO"/>
        </w:rPr>
        <w:t xml:space="preserve"> colaboradores realizaron los cursos  y  entrenamientos, entre </w:t>
      </w:r>
      <w:r>
        <w:rPr>
          <w:lang w:val="es-DO" w:eastAsia="es-DO"/>
        </w:rPr>
        <w:lastRenderedPageBreak/>
        <w:t>otros,</w:t>
      </w:r>
      <w:r w:rsidRPr="00815BC1">
        <w:rPr>
          <w:lang w:val="es-DO" w:eastAsia="es-DO"/>
        </w:rPr>
        <w:t xml:space="preserve"> Agentes Educativas, Animadores Comunitarios, Coordinadores Educativos, Coordinadores de Animadores y Agentes de Salud Emocional de la provincia de San Pedro de Macorí</w:t>
      </w:r>
      <w:r>
        <w:rPr>
          <w:lang w:val="es-DO" w:eastAsia="es-DO"/>
        </w:rPr>
        <w:t>s. Asimismo,</w:t>
      </w:r>
      <w:r w:rsidRPr="00815BC1">
        <w:rPr>
          <w:lang w:val="es-DO" w:eastAsia="es-DO"/>
        </w:rPr>
        <w:t xml:space="preserve"> </w:t>
      </w:r>
      <w:r w:rsidRPr="00BD25E5">
        <w:rPr>
          <w:lang w:val="es-ES"/>
        </w:rPr>
        <w:t>recibieron la formación para el uso del Sistema de Medición del Desarrollo Infantil Dominicano, realizado en los meses de octubre y noviembre</w:t>
      </w:r>
      <w:r>
        <w:rPr>
          <w:lang w:val="es-ES"/>
        </w:rPr>
        <w:t xml:space="preserve"> del año 2022</w:t>
      </w:r>
      <w:r w:rsidRPr="00BD25E5">
        <w:rPr>
          <w:lang w:val="es-ES"/>
        </w:rPr>
        <w:t>.</w:t>
      </w:r>
    </w:p>
    <w:p w14:paraId="4E830634" w14:textId="77777777" w:rsidR="00E63925" w:rsidRPr="00BD25E5" w:rsidRDefault="00E63925" w:rsidP="00E63925">
      <w:pPr>
        <w:spacing w:line="360" w:lineRule="auto"/>
        <w:jc w:val="both"/>
        <w:rPr>
          <w:b/>
          <w:bCs/>
          <w:lang w:val="es-ES"/>
        </w:rPr>
      </w:pPr>
      <w:r w:rsidRPr="00BD25E5">
        <w:rPr>
          <w:b/>
          <w:bCs/>
          <w:lang w:val="es-ES"/>
        </w:rPr>
        <w:t>Otros logros obtenidos</w:t>
      </w:r>
    </w:p>
    <w:p w14:paraId="1391DA3A" w14:textId="77777777" w:rsidR="00E63925" w:rsidRPr="00F50E55" w:rsidRDefault="00E63925" w:rsidP="00E63925">
      <w:pPr>
        <w:spacing w:line="360" w:lineRule="auto"/>
        <w:ind w:right="488"/>
        <w:jc w:val="both"/>
        <w:rPr>
          <w:lang w:val="es-DO" w:eastAsia="es-DO"/>
        </w:rPr>
      </w:pPr>
      <w:r w:rsidRPr="00F50E55">
        <w:rPr>
          <w:lang w:val="es-DO" w:eastAsia="es-DO"/>
        </w:rPr>
        <w:t>En el mes de septiembre</w:t>
      </w:r>
      <w:r>
        <w:rPr>
          <w:lang w:val="es-DO" w:eastAsia="es-DO"/>
        </w:rPr>
        <w:t xml:space="preserve"> del 2022</w:t>
      </w:r>
      <w:r w:rsidRPr="00F50E55">
        <w:rPr>
          <w:lang w:val="es-DO" w:eastAsia="es-DO"/>
        </w:rPr>
        <w:t>, fue publicado un artículo titulado “Creación del Sistema de Medición del Desarrollo Infantil Dominicano” en el volumen 6 de la revista Ciencia y Educación.</w:t>
      </w:r>
    </w:p>
    <w:p w14:paraId="5D6D94AC" w14:textId="77777777" w:rsidR="00E63925" w:rsidRPr="00F50E55" w:rsidRDefault="00E63925" w:rsidP="00E63925">
      <w:pPr>
        <w:spacing w:line="360" w:lineRule="auto"/>
        <w:ind w:right="488"/>
        <w:jc w:val="both"/>
        <w:rPr>
          <w:lang w:val="es-DO" w:eastAsia="es-DO"/>
        </w:rPr>
      </w:pPr>
      <w:r w:rsidRPr="00F50E55">
        <w:rPr>
          <w:lang w:val="es-DO" w:eastAsia="es-DO"/>
        </w:rPr>
        <w:t>Durante los meses de junio a octubre</w:t>
      </w:r>
      <w:r>
        <w:rPr>
          <w:lang w:val="es-DO" w:eastAsia="es-DO"/>
        </w:rPr>
        <w:t xml:space="preserve"> del 2022</w:t>
      </w:r>
      <w:r w:rsidRPr="00F50E55">
        <w:rPr>
          <w:lang w:val="es-DO" w:eastAsia="es-DO"/>
        </w:rPr>
        <w:t xml:space="preserve">, se completó la redacción de un artículo sobre el estado del desarrollo infantil durante la pandemia, el cual se encuentra en revisión en la Revista Cubana de Pediatría. </w:t>
      </w:r>
    </w:p>
    <w:p w14:paraId="4FED6DC4" w14:textId="77777777" w:rsidR="00E63925" w:rsidRPr="00F50E55" w:rsidRDefault="00E63925" w:rsidP="00E63925">
      <w:pPr>
        <w:spacing w:line="360" w:lineRule="auto"/>
        <w:ind w:right="488"/>
        <w:jc w:val="both"/>
        <w:rPr>
          <w:lang w:val="es-DO" w:eastAsia="es-DO"/>
        </w:rPr>
      </w:pPr>
      <w:r>
        <w:rPr>
          <w:lang w:val="es-DO" w:eastAsia="es-DO"/>
        </w:rPr>
        <w:t>En noviembre del año 2022</w:t>
      </w:r>
      <w:r w:rsidRPr="00F50E55">
        <w:rPr>
          <w:lang w:val="es-DO" w:eastAsia="es-DO"/>
        </w:rPr>
        <w:t xml:space="preserve">, la División de Evaluación del Desarrollo Infantil participó en el Congreso Caribeño de Investigación Educativa de </w:t>
      </w:r>
      <w:proofErr w:type="spellStart"/>
      <w:r w:rsidRPr="00F50E55">
        <w:rPr>
          <w:lang w:val="es-DO" w:eastAsia="es-DO"/>
        </w:rPr>
        <w:t>I</w:t>
      </w:r>
      <w:r>
        <w:rPr>
          <w:lang w:val="es-DO" w:eastAsia="es-DO"/>
        </w:rPr>
        <w:t>sfodosu</w:t>
      </w:r>
      <w:proofErr w:type="spellEnd"/>
      <w:r w:rsidRPr="00F50E55">
        <w:rPr>
          <w:lang w:val="es-DO" w:eastAsia="es-DO"/>
        </w:rPr>
        <w:t xml:space="preserve">, donde </w:t>
      </w:r>
      <w:r>
        <w:rPr>
          <w:lang w:val="es-DO" w:eastAsia="es-DO"/>
        </w:rPr>
        <w:t>se presentó</w:t>
      </w:r>
      <w:r w:rsidRPr="00F50E55">
        <w:rPr>
          <w:lang w:val="es-DO" w:eastAsia="es-DO"/>
        </w:rPr>
        <w:t xml:space="preserve"> la ponencia “Perfil de desarrollo infantil en experiencia de monitoreo telefónico en la República Dominicana durante el confinamiento de COVID-19 y variables asociadas”.</w:t>
      </w:r>
    </w:p>
    <w:p w14:paraId="6298C587" w14:textId="77777777" w:rsidR="00E63925" w:rsidRPr="00F50E55" w:rsidRDefault="00E63925" w:rsidP="00E63925">
      <w:pPr>
        <w:spacing w:line="360" w:lineRule="auto"/>
        <w:ind w:right="488"/>
        <w:jc w:val="both"/>
        <w:rPr>
          <w:lang w:val="es-DO" w:eastAsia="es-DO"/>
        </w:rPr>
      </w:pPr>
      <w:r>
        <w:rPr>
          <w:lang w:val="es-DO" w:eastAsia="es-DO"/>
        </w:rPr>
        <w:t>En</w:t>
      </w:r>
      <w:r w:rsidRPr="00F50E55">
        <w:rPr>
          <w:lang w:val="es-DO" w:eastAsia="es-DO"/>
        </w:rPr>
        <w:t xml:space="preserve"> noviembr</w:t>
      </w:r>
      <w:r>
        <w:rPr>
          <w:lang w:val="es-DO" w:eastAsia="es-DO"/>
        </w:rPr>
        <w:t>e de 2022,</w:t>
      </w:r>
      <w:r w:rsidRPr="00F50E55">
        <w:rPr>
          <w:lang w:val="es-DO" w:eastAsia="es-DO"/>
        </w:rPr>
        <w:t xml:space="preserve"> se llevó a cabo la participación del equipo de investigación en el </w:t>
      </w:r>
      <w:proofErr w:type="spellStart"/>
      <w:r w:rsidRPr="00F50E55">
        <w:rPr>
          <w:lang w:val="es-DO" w:eastAsia="es-DO"/>
        </w:rPr>
        <w:t>Webinar</w:t>
      </w:r>
      <w:proofErr w:type="spellEnd"/>
      <w:r w:rsidRPr="00F50E55">
        <w:rPr>
          <w:lang w:val="es-DO" w:eastAsia="es-DO"/>
        </w:rPr>
        <w:t xml:space="preserve"> de la Red Regional de Medición del Desarrollo Infantil (REMDI), donde se presentó la ponencia “Retos de medición del desarrollo infantil durante y después del confinamiento por COVID-19: Experiencia de la República Dominicana”.</w:t>
      </w:r>
    </w:p>
    <w:p w14:paraId="19DEB745" w14:textId="77777777" w:rsidR="00E63925" w:rsidRPr="00D63A74" w:rsidRDefault="00E63925" w:rsidP="00E63925">
      <w:pPr>
        <w:spacing w:line="360" w:lineRule="auto"/>
        <w:jc w:val="both"/>
        <w:rPr>
          <w:b/>
          <w:lang w:val="es-US"/>
        </w:rPr>
      </w:pPr>
      <w:r w:rsidRPr="00D63A74">
        <w:rPr>
          <w:b/>
          <w:lang w:val="es-US"/>
        </w:rPr>
        <w:lastRenderedPageBreak/>
        <w:t xml:space="preserve">Fortalecimiento de </w:t>
      </w:r>
      <w:r>
        <w:rPr>
          <w:b/>
          <w:lang w:val="es-US"/>
        </w:rPr>
        <w:t>c</w:t>
      </w:r>
      <w:r w:rsidRPr="00D63A74">
        <w:rPr>
          <w:b/>
          <w:lang w:val="es-US"/>
        </w:rPr>
        <w:t xml:space="preserve">ompetencias para la </w:t>
      </w:r>
      <w:r>
        <w:rPr>
          <w:b/>
          <w:lang w:val="es-US"/>
        </w:rPr>
        <w:t>a</w:t>
      </w:r>
      <w:r w:rsidRPr="00D63A74">
        <w:rPr>
          <w:b/>
          <w:lang w:val="es-US"/>
        </w:rPr>
        <w:t>tención</w:t>
      </w:r>
    </w:p>
    <w:p w14:paraId="102982C6" w14:textId="77777777" w:rsidR="00E63925" w:rsidRPr="009F23C3" w:rsidRDefault="00E63925" w:rsidP="00E63925">
      <w:pPr>
        <w:spacing w:line="360" w:lineRule="auto"/>
        <w:ind w:right="488"/>
        <w:jc w:val="both"/>
        <w:rPr>
          <w:lang w:val="es-DO" w:eastAsia="es-DO"/>
        </w:rPr>
      </w:pPr>
      <w:r w:rsidRPr="009F23C3">
        <w:rPr>
          <w:lang w:val="es-DO" w:eastAsia="es-DO"/>
        </w:rPr>
        <w:t xml:space="preserve">El modelo de formación incluye </w:t>
      </w:r>
      <w:r>
        <w:rPr>
          <w:lang w:val="es-DO" w:eastAsia="es-DO"/>
        </w:rPr>
        <w:t xml:space="preserve">tres </w:t>
      </w:r>
      <w:r w:rsidRPr="009F23C3">
        <w:rPr>
          <w:lang w:val="es-DO" w:eastAsia="es-DO"/>
        </w:rPr>
        <w:t xml:space="preserve">estrategias que se complementan para dar como resultados colaboradores </w:t>
      </w:r>
      <w:r>
        <w:rPr>
          <w:lang w:val="es-DO" w:eastAsia="es-DO"/>
        </w:rPr>
        <w:t xml:space="preserve">y colaboradoras </w:t>
      </w:r>
      <w:r w:rsidRPr="009F23C3">
        <w:rPr>
          <w:lang w:val="es-DO" w:eastAsia="es-DO"/>
        </w:rPr>
        <w:t xml:space="preserve">capaces de garantizar la calidad en la oferta de los servicios ofrecidos. Estas estrategias son: Formación Básica, Formación Continua y Acompañamiento. </w:t>
      </w:r>
    </w:p>
    <w:p w14:paraId="10962187" w14:textId="1FFD1488" w:rsidR="00E63925" w:rsidRPr="009F23C3" w:rsidRDefault="00E63925" w:rsidP="00E63925">
      <w:pPr>
        <w:spacing w:line="360" w:lineRule="auto"/>
        <w:ind w:right="488"/>
        <w:jc w:val="both"/>
        <w:rPr>
          <w:lang w:val="es-DO" w:eastAsia="es-DO"/>
        </w:rPr>
      </w:pPr>
      <w:r w:rsidRPr="009F23C3">
        <w:rPr>
          <w:lang w:val="es-DO" w:eastAsia="es-DO"/>
        </w:rPr>
        <w:t>Durante el período de gestión de</w:t>
      </w:r>
      <w:r>
        <w:rPr>
          <w:lang w:val="es-DO" w:eastAsia="es-DO"/>
        </w:rPr>
        <w:t xml:space="preserve">l año </w:t>
      </w:r>
      <w:r w:rsidRPr="009F23C3">
        <w:rPr>
          <w:lang w:val="es-DO" w:eastAsia="es-DO"/>
        </w:rPr>
        <w:t>2022</w:t>
      </w:r>
      <w:r>
        <w:rPr>
          <w:lang w:val="es-DO" w:eastAsia="es-DO"/>
        </w:rPr>
        <w:t>,</w:t>
      </w:r>
      <w:r w:rsidRPr="009F23C3">
        <w:rPr>
          <w:lang w:val="es-DO" w:eastAsia="es-DO"/>
        </w:rPr>
        <w:t xml:space="preserve"> el enfoque estuvo e</w:t>
      </w:r>
      <w:r>
        <w:rPr>
          <w:lang w:val="es-DO" w:eastAsia="es-DO"/>
        </w:rPr>
        <w:t>n</w:t>
      </w:r>
      <w:r w:rsidRPr="009F23C3">
        <w:rPr>
          <w:lang w:val="es-DO" w:eastAsia="es-DO"/>
        </w:rPr>
        <w:t xml:space="preserve"> e</w:t>
      </w:r>
      <w:r>
        <w:rPr>
          <w:lang w:val="es-DO" w:eastAsia="es-DO"/>
        </w:rPr>
        <w:t>l</w:t>
      </w:r>
      <w:r w:rsidRPr="009F23C3">
        <w:rPr>
          <w:lang w:val="es-DO" w:eastAsia="es-DO"/>
        </w:rPr>
        <w:t xml:space="preserve"> desarrollo de procesos formativos para</w:t>
      </w:r>
      <w:r>
        <w:rPr>
          <w:lang w:val="es-DO" w:eastAsia="es-DO"/>
        </w:rPr>
        <w:t xml:space="preserve"> el personal</w:t>
      </w:r>
      <w:r w:rsidRPr="009F23C3">
        <w:rPr>
          <w:lang w:val="es-DO" w:eastAsia="es-DO"/>
        </w:rPr>
        <w:t xml:space="preserve"> de nuevo ingreso a los centros y programas de</w:t>
      </w:r>
      <w:r>
        <w:rPr>
          <w:lang w:val="es-DO" w:eastAsia="es-DO"/>
        </w:rPr>
        <w:t>l</w:t>
      </w:r>
      <w:r w:rsidRPr="009F23C3">
        <w:rPr>
          <w:lang w:val="es-DO" w:eastAsia="es-DO"/>
        </w:rPr>
        <w:t xml:space="preserve"> </w:t>
      </w:r>
      <w:proofErr w:type="spellStart"/>
      <w:r>
        <w:rPr>
          <w:lang w:val="es-DO" w:eastAsia="es-DO"/>
        </w:rPr>
        <w:t>Inaipi</w:t>
      </w:r>
      <w:proofErr w:type="spellEnd"/>
      <w:r>
        <w:rPr>
          <w:lang w:val="es-DO" w:eastAsia="es-DO"/>
        </w:rPr>
        <w:t>, así como</w:t>
      </w:r>
      <w:r w:rsidRPr="009F23C3">
        <w:rPr>
          <w:lang w:val="es-DO" w:eastAsia="es-DO"/>
        </w:rPr>
        <w:t xml:space="preserve"> el fortalecimiento y especialización de las competencias de estos de acuerdo con los roles y funciones que desempeñan. </w:t>
      </w:r>
    </w:p>
    <w:p w14:paraId="6A90FF26" w14:textId="77777777" w:rsidR="00E63925" w:rsidRPr="003E13B9" w:rsidRDefault="00E63925" w:rsidP="00E63925">
      <w:pPr>
        <w:spacing w:line="360" w:lineRule="auto"/>
        <w:ind w:right="488"/>
        <w:jc w:val="both"/>
        <w:rPr>
          <w:b/>
          <w:bCs/>
          <w:lang w:val="es-DO" w:eastAsia="es-DO"/>
        </w:rPr>
      </w:pPr>
      <w:r w:rsidRPr="001222DE">
        <w:rPr>
          <w:b/>
          <w:bCs/>
          <w:lang w:val="es-DO" w:eastAsia="es-DO"/>
        </w:rPr>
        <w:t xml:space="preserve">Formación </w:t>
      </w:r>
      <w:r>
        <w:rPr>
          <w:b/>
          <w:bCs/>
          <w:lang w:val="es-DO" w:eastAsia="es-DO"/>
        </w:rPr>
        <w:t>b</w:t>
      </w:r>
      <w:r w:rsidRPr="001222DE">
        <w:rPr>
          <w:b/>
          <w:bCs/>
          <w:lang w:val="es-DO" w:eastAsia="es-DO"/>
        </w:rPr>
        <w:t xml:space="preserve">ásica </w:t>
      </w:r>
    </w:p>
    <w:p w14:paraId="57993D1B" w14:textId="77777777" w:rsidR="00E63925" w:rsidRPr="008353C0" w:rsidRDefault="00E63925" w:rsidP="00E63925">
      <w:pPr>
        <w:spacing w:line="360" w:lineRule="auto"/>
        <w:ind w:right="488"/>
        <w:jc w:val="both"/>
        <w:rPr>
          <w:lang w:val="es-DO" w:eastAsia="es-DO"/>
        </w:rPr>
      </w:pPr>
      <w:r w:rsidRPr="008353C0">
        <w:rPr>
          <w:lang w:val="es-DO" w:eastAsia="es-DO"/>
        </w:rPr>
        <w:t xml:space="preserve">La </w:t>
      </w:r>
      <w:r>
        <w:rPr>
          <w:lang w:val="es-DO" w:eastAsia="es-DO"/>
        </w:rPr>
        <w:t>f</w:t>
      </w:r>
      <w:r w:rsidRPr="008353C0">
        <w:rPr>
          <w:lang w:val="es-DO" w:eastAsia="es-DO"/>
        </w:rPr>
        <w:t xml:space="preserve">ormación </w:t>
      </w:r>
      <w:r>
        <w:rPr>
          <w:lang w:val="es-DO" w:eastAsia="es-DO"/>
        </w:rPr>
        <w:t>b</w:t>
      </w:r>
      <w:r w:rsidRPr="008353C0">
        <w:rPr>
          <w:lang w:val="es-DO" w:eastAsia="es-DO"/>
        </w:rPr>
        <w:t>ásica</w:t>
      </w:r>
      <w:r>
        <w:rPr>
          <w:lang w:val="es-DO" w:eastAsia="es-DO"/>
        </w:rPr>
        <w:t xml:space="preserve"> </w:t>
      </w:r>
      <w:r w:rsidRPr="008353C0">
        <w:rPr>
          <w:lang w:val="es-DO" w:eastAsia="es-DO"/>
        </w:rPr>
        <w:t>está enfocada en la comprensión del rol a desempeñar</w:t>
      </w:r>
      <w:r>
        <w:rPr>
          <w:lang w:val="es-DO" w:eastAsia="es-DO"/>
        </w:rPr>
        <w:t xml:space="preserve"> por parte del personal</w:t>
      </w:r>
      <w:r w:rsidRPr="008353C0">
        <w:rPr>
          <w:lang w:val="es-DO" w:eastAsia="es-DO"/>
        </w:rPr>
        <w:t xml:space="preserve">, en la garantía de los derechos de la Primera Infancia y en el desarrollo de un enfoque integral e inclusivo de la atención a </w:t>
      </w:r>
      <w:proofErr w:type="gramStart"/>
      <w:r w:rsidRPr="008353C0">
        <w:rPr>
          <w:lang w:val="es-DO" w:eastAsia="es-DO"/>
        </w:rPr>
        <w:t>los niños y las niñas</w:t>
      </w:r>
      <w:proofErr w:type="gramEnd"/>
      <w:r w:rsidRPr="008353C0">
        <w:rPr>
          <w:lang w:val="es-DO" w:eastAsia="es-DO"/>
        </w:rPr>
        <w:t xml:space="preserve"> menores de 5 años</w:t>
      </w:r>
      <w:r>
        <w:rPr>
          <w:lang w:val="es-DO" w:eastAsia="es-DO"/>
        </w:rPr>
        <w:t>, a</w:t>
      </w:r>
      <w:r w:rsidRPr="008353C0">
        <w:rPr>
          <w:lang w:val="es-DO" w:eastAsia="es-DO"/>
        </w:rPr>
        <w:t xml:space="preserve">sí como la apropiación del </w:t>
      </w:r>
      <w:r>
        <w:rPr>
          <w:lang w:val="es-DO" w:eastAsia="es-DO"/>
        </w:rPr>
        <w:t>m</w:t>
      </w:r>
      <w:r w:rsidRPr="008353C0">
        <w:rPr>
          <w:lang w:val="es-DO" w:eastAsia="es-DO"/>
        </w:rPr>
        <w:t xml:space="preserve">odelo de </w:t>
      </w:r>
      <w:r>
        <w:rPr>
          <w:lang w:val="es-DO" w:eastAsia="es-DO"/>
        </w:rPr>
        <w:t>a</w:t>
      </w:r>
      <w:r w:rsidRPr="008353C0">
        <w:rPr>
          <w:lang w:val="es-DO" w:eastAsia="es-DO"/>
        </w:rPr>
        <w:t xml:space="preserve">tención </w:t>
      </w:r>
      <w:r>
        <w:rPr>
          <w:lang w:val="es-DO" w:eastAsia="es-DO"/>
        </w:rPr>
        <w:t>i</w:t>
      </w:r>
      <w:r w:rsidRPr="008353C0">
        <w:rPr>
          <w:lang w:val="es-DO" w:eastAsia="es-DO"/>
        </w:rPr>
        <w:t>ntegral a</w:t>
      </w:r>
      <w:r>
        <w:rPr>
          <w:lang w:val="es-DO" w:eastAsia="es-DO"/>
        </w:rPr>
        <w:t xml:space="preserve"> la</w:t>
      </w:r>
      <w:r w:rsidRPr="008353C0">
        <w:rPr>
          <w:lang w:val="es-DO" w:eastAsia="es-DO"/>
        </w:rPr>
        <w:t xml:space="preserve"> </w:t>
      </w:r>
      <w:r>
        <w:rPr>
          <w:lang w:val="es-DO" w:eastAsia="es-DO"/>
        </w:rPr>
        <w:t>p</w:t>
      </w:r>
      <w:r w:rsidRPr="008353C0">
        <w:rPr>
          <w:lang w:val="es-DO" w:eastAsia="es-DO"/>
        </w:rPr>
        <w:t xml:space="preserve">rimera </w:t>
      </w:r>
      <w:r>
        <w:rPr>
          <w:lang w:val="es-DO" w:eastAsia="es-DO"/>
        </w:rPr>
        <w:t>i</w:t>
      </w:r>
      <w:r w:rsidRPr="008353C0">
        <w:rPr>
          <w:lang w:val="es-DO" w:eastAsia="es-DO"/>
        </w:rPr>
        <w:t>nfancia</w:t>
      </w:r>
      <w:r>
        <w:rPr>
          <w:lang w:val="es-DO" w:eastAsia="es-DO"/>
        </w:rPr>
        <w:t>,</w:t>
      </w:r>
      <w:r w:rsidRPr="008353C0">
        <w:rPr>
          <w:lang w:val="es-DO" w:eastAsia="es-DO"/>
        </w:rPr>
        <w:t xml:space="preserve"> definido como país e implementado por el </w:t>
      </w:r>
      <w:proofErr w:type="spellStart"/>
      <w:r>
        <w:rPr>
          <w:lang w:val="es-DO" w:eastAsia="es-DO"/>
        </w:rPr>
        <w:t>Inaipi</w:t>
      </w:r>
      <w:proofErr w:type="spellEnd"/>
      <w:r w:rsidRPr="008353C0">
        <w:rPr>
          <w:lang w:val="es-DO" w:eastAsia="es-DO"/>
        </w:rPr>
        <w:t xml:space="preserve">. </w:t>
      </w:r>
    </w:p>
    <w:p w14:paraId="2CCA08A8" w14:textId="77777777" w:rsidR="00E63925" w:rsidRPr="00A80A78" w:rsidRDefault="00E63925" w:rsidP="00E63925">
      <w:pPr>
        <w:spacing w:line="360" w:lineRule="auto"/>
        <w:ind w:right="488"/>
        <w:jc w:val="both"/>
        <w:rPr>
          <w:lang w:val="es-DO" w:eastAsia="es-DO"/>
        </w:rPr>
      </w:pPr>
      <w:r w:rsidRPr="00A80A78">
        <w:rPr>
          <w:lang w:val="es-DO" w:eastAsia="es-DO"/>
        </w:rPr>
        <w:t>A través de la implementación del módulo para la Formación Básica</w:t>
      </w:r>
      <w:r>
        <w:rPr>
          <w:lang w:val="es-DO" w:eastAsia="es-DO"/>
        </w:rPr>
        <w:t>,</w:t>
      </w:r>
      <w:r w:rsidRPr="00A80A78">
        <w:rPr>
          <w:lang w:val="es-DO" w:eastAsia="es-DO"/>
        </w:rPr>
        <w:t xml:space="preserve"> diseñado a nivel institucional y a la articulación interinstitucional con organismos formadores</w:t>
      </w:r>
      <w:r>
        <w:rPr>
          <w:lang w:val="es-DO" w:eastAsia="es-DO"/>
        </w:rPr>
        <w:t>,</w:t>
      </w:r>
      <w:r w:rsidRPr="00A80A78">
        <w:rPr>
          <w:lang w:val="es-DO" w:eastAsia="es-DO"/>
        </w:rPr>
        <w:t xml:space="preserve"> se impactan los y las agentes dentro del equipo multidisciplinario de las Redes de Servicios, el personal de gestión administrativa y de apoyo a la calidad de los centros, que incluye conserjes, cocineros, vigilantes y porteros. </w:t>
      </w:r>
    </w:p>
    <w:p w14:paraId="5DBAD252" w14:textId="77777777" w:rsidR="00E63925" w:rsidRPr="006D65C6" w:rsidRDefault="00E63925" w:rsidP="00E63925">
      <w:pPr>
        <w:spacing w:line="360" w:lineRule="auto"/>
        <w:ind w:right="488"/>
        <w:jc w:val="both"/>
        <w:rPr>
          <w:lang w:val="es-DO" w:eastAsia="es-DO"/>
        </w:rPr>
      </w:pPr>
      <w:r w:rsidRPr="006D65C6">
        <w:rPr>
          <w:lang w:val="es-DO" w:eastAsia="es-DO"/>
        </w:rPr>
        <w:lastRenderedPageBreak/>
        <w:t>El impacto obtenido a nivel nacional en los diferentes procesos formativos a través de Formación Básica, Formación Continua y Formación con el I</w:t>
      </w:r>
      <w:r>
        <w:rPr>
          <w:lang w:val="es-DO" w:eastAsia="es-DO"/>
        </w:rPr>
        <w:t>nfotep</w:t>
      </w:r>
      <w:r w:rsidRPr="006D65C6">
        <w:rPr>
          <w:lang w:val="es-DO" w:eastAsia="es-DO"/>
        </w:rPr>
        <w:t xml:space="preserve">, se logró un total de 24,646 </w:t>
      </w:r>
      <w:proofErr w:type="gramStart"/>
      <w:r w:rsidRPr="006D65C6">
        <w:rPr>
          <w:lang w:val="es-DO" w:eastAsia="es-DO"/>
        </w:rPr>
        <w:t>colaboradores</w:t>
      </w:r>
      <w:r>
        <w:rPr>
          <w:lang w:val="es-DO" w:eastAsia="es-DO"/>
        </w:rPr>
        <w:t xml:space="preserve"> y colaboradoras</w:t>
      </w:r>
      <w:proofErr w:type="gramEnd"/>
      <w:r>
        <w:rPr>
          <w:lang w:val="es-DO" w:eastAsia="es-DO"/>
        </w:rPr>
        <w:t>.</w:t>
      </w:r>
    </w:p>
    <w:p w14:paraId="632383F4" w14:textId="77777777" w:rsidR="00E63925" w:rsidRPr="00463474" w:rsidRDefault="00E63925" w:rsidP="00E63925">
      <w:pPr>
        <w:spacing w:line="240" w:lineRule="auto"/>
        <w:ind w:right="488"/>
        <w:jc w:val="both"/>
        <w:rPr>
          <w:b/>
          <w:bCs/>
          <w:lang w:val="es-DO" w:eastAsia="es-DO"/>
        </w:rPr>
      </w:pPr>
      <w:r w:rsidRPr="00463474">
        <w:rPr>
          <w:b/>
          <w:bCs/>
          <w:lang w:val="es-DO" w:eastAsia="es-DO"/>
        </w:rPr>
        <w:t>Tabla</w:t>
      </w:r>
      <w:r>
        <w:rPr>
          <w:b/>
          <w:bCs/>
          <w:lang w:val="es-DO" w:eastAsia="es-DO"/>
        </w:rPr>
        <w:t xml:space="preserve"> 5</w:t>
      </w:r>
      <w:r w:rsidRPr="00463474">
        <w:rPr>
          <w:b/>
          <w:bCs/>
          <w:lang w:val="es-DO" w:eastAsia="es-DO"/>
        </w:rPr>
        <w:t>: Procesos formativos</w:t>
      </w:r>
    </w:p>
    <w:tbl>
      <w:tblPr>
        <w:tblW w:w="6804" w:type="dxa"/>
        <w:tblInd w:w="-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3678"/>
        <w:gridCol w:w="3126"/>
      </w:tblGrid>
      <w:tr w:rsidR="00E63925" w:rsidRPr="000E70F8" w14:paraId="320C842C" w14:textId="77777777" w:rsidTr="00E63925">
        <w:trPr>
          <w:trHeight w:val="327"/>
        </w:trPr>
        <w:tc>
          <w:tcPr>
            <w:tcW w:w="3678" w:type="dxa"/>
            <w:shd w:val="clear" w:color="000000" w:fill="002060"/>
            <w:vAlign w:val="center"/>
            <w:hideMark/>
          </w:tcPr>
          <w:p w14:paraId="648A249E" w14:textId="77777777" w:rsidR="00E63925" w:rsidRPr="00EB5395" w:rsidRDefault="00E63925" w:rsidP="00E63925">
            <w:pPr>
              <w:spacing w:after="0" w:line="240" w:lineRule="auto"/>
              <w:jc w:val="center"/>
              <w:rPr>
                <w:rFonts w:eastAsia="Times New Roman"/>
                <w:b/>
                <w:bCs/>
                <w:color w:val="D0CECE" w:themeColor="background2" w:themeShade="E6"/>
                <w:spacing w:val="0"/>
                <w:lang w:val="es-DO" w:eastAsia="es-DO"/>
              </w:rPr>
            </w:pPr>
            <w:r w:rsidRPr="00EB5395">
              <w:rPr>
                <w:rFonts w:eastAsia="Times New Roman"/>
                <w:b/>
                <w:bCs/>
                <w:color w:val="D0CECE" w:themeColor="background2" w:themeShade="E6"/>
                <w:spacing w:val="0"/>
                <w:lang w:val="es-DO" w:eastAsia="es-DO"/>
              </w:rPr>
              <w:t> Procesos formativos</w:t>
            </w:r>
          </w:p>
        </w:tc>
        <w:tc>
          <w:tcPr>
            <w:tcW w:w="3126" w:type="dxa"/>
            <w:shd w:val="clear" w:color="000000" w:fill="002060"/>
            <w:vAlign w:val="center"/>
            <w:hideMark/>
          </w:tcPr>
          <w:p w14:paraId="22ABC0B4" w14:textId="77777777" w:rsidR="00E63925" w:rsidRPr="00EB5395" w:rsidRDefault="00E63925" w:rsidP="00E63925">
            <w:pPr>
              <w:spacing w:after="0" w:line="240" w:lineRule="auto"/>
              <w:jc w:val="center"/>
              <w:rPr>
                <w:rFonts w:eastAsia="Times New Roman"/>
                <w:b/>
                <w:bCs/>
                <w:color w:val="D0CECE" w:themeColor="background2" w:themeShade="E6"/>
                <w:spacing w:val="0"/>
                <w:lang w:val="es-DO" w:eastAsia="es-DO"/>
              </w:rPr>
            </w:pPr>
            <w:r w:rsidRPr="00EB5395">
              <w:rPr>
                <w:rFonts w:eastAsia="Times New Roman"/>
                <w:b/>
                <w:bCs/>
                <w:color w:val="D0CECE" w:themeColor="background2" w:themeShade="E6"/>
                <w:spacing w:val="0"/>
                <w:lang w:val="es-DO" w:eastAsia="es-DO"/>
              </w:rPr>
              <w:t> Cantidad de colaboradores</w:t>
            </w:r>
          </w:p>
        </w:tc>
      </w:tr>
      <w:tr w:rsidR="00E63925" w:rsidRPr="000E70F8" w14:paraId="2A283B00" w14:textId="77777777" w:rsidTr="00E63925">
        <w:trPr>
          <w:trHeight w:val="342"/>
        </w:trPr>
        <w:tc>
          <w:tcPr>
            <w:tcW w:w="3678" w:type="dxa"/>
            <w:shd w:val="clear" w:color="auto" w:fill="auto"/>
            <w:vAlign w:val="center"/>
            <w:hideMark/>
          </w:tcPr>
          <w:p w14:paraId="25374A1A" w14:textId="77777777" w:rsidR="00E63925" w:rsidRPr="000E70F8" w:rsidRDefault="00E63925" w:rsidP="00E63925">
            <w:pPr>
              <w:spacing w:after="0" w:line="240" w:lineRule="auto"/>
              <w:rPr>
                <w:rFonts w:eastAsia="Times New Roman"/>
                <w:spacing w:val="0"/>
                <w:lang w:val="es-DO" w:eastAsia="es-DO"/>
              </w:rPr>
            </w:pPr>
            <w:r w:rsidRPr="000E70F8">
              <w:rPr>
                <w:rFonts w:eastAsia="Times New Roman"/>
                <w:spacing w:val="0"/>
                <w:lang w:val="es-DO" w:eastAsia="es-DO"/>
              </w:rPr>
              <w:t>Formación Básica</w:t>
            </w:r>
          </w:p>
        </w:tc>
        <w:tc>
          <w:tcPr>
            <w:tcW w:w="3126" w:type="dxa"/>
            <w:shd w:val="clear" w:color="auto" w:fill="auto"/>
            <w:vAlign w:val="center"/>
            <w:hideMark/>
          </w:tcPr>
          <w:p w14:paraId="5522912C" w14:textId="77777777" w:rsidR="00E63925" w:rsidRPr="000E70F8" w:rsidRDefault="00E63925" w:rsidP="00E63925">
            <w:pPr>
              <w:spacing w:after="0" w:line="240" w:lineRule="auto"/>
              <w:jc w:val="center"/>
              <w:rPr>
                <w:rFonts w:eastAsia="Times New Roman"/>
                <w:spacing w:val="0"/>
                <w:lang w:val="es-DO" w:eastAsia="es-DO"/>
              </w:rPr>
            </w:pPr>
            <w:r w:rsidRPr="000E70F8">
              <w:rPr>
                <w:rFonts w:eastAsia="Times New Roman"/>
                <w:spacing w:val="0"/>
                <w:lang w:val="es-DO" w:eastAsia="es-DO"/>
              </w:rPr>
              <w:t>3,260</w:t>
            </w:r>
          </w:p>
        </w:tc>
      </w:tr>
      <w:tr w:rsidR="00E63925" w:rsidRPr="000E70F8" w14:paraId="250979F7" w14:textId="77777777" w:rsidTr="00E63925">
        <w:trPr>
          <w:trHeight w:val="342"/>
        </w:trPr>
        <w:tc>
          <w:tcPr>
            <w:tcW w:w="3678" w:type="dxa"/>
            <w:shd w:val="clear" w:color="auto" w:fill="auto"/>
            <w:vAlign w:val="center"/>
            <w:hideMark/>
          </w:tcPr>
          <w:p w14:paraId="646C25B2" w14:textId="77777777" w:rsidR="00E63925" w:rsidRPr="000E70F8" w:rsidRDefault="00E63925" w:rsidP="00E63925">
            <w:pPr>
              <w:spacing w:after="0" w:line="240" w:lineRule="auto"/>
              <w:rPr>
                <w:rFonts w:eastAsia="Times New Roman"/>
                <w:spacing w:val="0"/>
                <w:lang w:val="es-DO" w:eastAsia="es-DO"/>
              </w:rPr>
            </w:pPr>
            <w:r w:rsidRPr="000E70F8">
              <w:rPr>
                <w:rFonts w:eastAsia="Times New Roman"/>
                <w:spacing w:val="0"/>
                <w:lang w:val="es-DO" w:eastAsia="es-DO"/>
              </w:rPr>
              <w:t>Infotep-Apoyo a la Calidad</w:t>
            </w:r>
          </w:p>
        </w:tc>
        <w:tc>
          <w:tcPr>
            <w:tcW w:w="3126" w:type="dxa"/>
            <w:shd w:val="clear" w:color="auto" w:fill="auto"/>
            <w:vAlign w:val="center"/>
            <w:hideMark/>
          </w:tcPr>
          <w:p w14:paraId="23EF0E6F" w14:textId="77777777" w:rsidR="00E63925" w:rsidRPr="000E70F8" w:rsidRDefault="00E63925" w:rsidP="00E63925">
            <w:pPr>
              <w:spacing w:after="0" w:line="240" w:lineRule="auto"/>
              <w:jc w:val="center"/>
              <w:rPr>
                <w:rFonts w:eastAsia="Times New Roman"/>
                <w:spacing w:val="0"/>
                <w:lang w:val="es-DO" w:eastAsia="es-DO"/>
              </w:rPr>
            </w:pPr>
            <w:r w:rsidRPr="000E70F8">
              <w:rPr>
                <w:rFonts w:eastAsia="Times New Roman"/>
                <w:spacing w:val="0"/>
                <w:lang w:val="es-DO" w:eastAsia="es-DO"/>
              </w:rPr>
              <w:t>425</w:t>
            </w:r>
          </w:p>
        </w:tc>
      </w:tr>
      <w:tr w:rsidR="00E63925" w:rsidRPr="000E70F8" w14:paraId="50E2B513" w14:textId="77777777" w:rsidTr="00E63925">
        <w:trPr>
          <w:trHeight w:val="342"/>
        </w:trPr>
        <w:tc>
          <w:tcPr>
            <w:tcW w:w="3678" w:type="dxa"/>
            <w:shd w:val="clear" w:color="auto" w:fill="auto"/>
            <w:vAlign w:val="center"/>
            <w:hideMark/>
          </w:tcPr>
          <w:p w14:paraId="7798B0B3" w14:textId="77777777" w:rsidR="00E63925" w:rsidRPr="000E70F8" w:rsidRDefault="00E63925" w:rsidP="00E63925">
            <w:pPr>
              <w:spacing w:after="0" w:line="240" w:lineRule="auto"/>
              <w:rPr>
                <w:rFonts w:eastAsia="Times New Roman"/>
                <w:spacing w:val="0"/>
                <w:lang w:val="es-DO" w:eastAsia="es-DO"/>
              </w:rPr>
            </w:pPr>
            <w:r w:rsidRPr="000E70F8">
              <w:rPr>
                <w:rFonts w:eastAsia="Times New Roman"/>
                <w:spacing w:val="0"/>
                <w:lang w:val="es-DO" w:eastAsia="es-DO"/>
              </w:rPr>
              <w:t>Formación Continua</w:t>
            </w:r>
          </w:p>
        </w:tc>
        <w:tc>
          <w:tcPr>
            <w:tcW w:w="3126" w:type="dxa"/>
            <w:shd w:val="clear" w:color="auto" w:fill="auto"/>
            <w:vAlign w:val="center"/>
            <w:hideMark/>
          </w:tcPr>
          <w:p w14:paraId="37BFB72B" w14:textId="77777777" w:rsidR="00E63925" w:rsidRPr="000E70F8" w:rsidRDefault="00E63925" w:rsidP="00E63925">
            <w:pPr>
              <w:spacing w:after="0" w:line="240" w:lineRule="auto"/>
              <w:jc w:val="center"/>
              <w:rPr>
                <w:rFonts w:eastAsia="Times New Roman"/>
                <w:spacing w:val="0"/>
                <w:lang w:val="es-DO" w:eastAsia="es-DO"/>
              </w:rPr>
            </w:pPr>
            <w:r w:rsidRPr="000E70F8">
              <w:rPr>
                <w:rFonts w:eastAsia="Times New Roman"/>
                <w:spacing w:val="0"/>
                <w:lang w:val="es-DO" w:eastAsia="es-DO"/>
              </w:rPr>
              <w:t>20,961</w:t>
            </w:r>
          </w:p>
        </w:tc>
      </w:tr>
      <w:tr w:rsidR="00E63925" w:rsidRPr="000E70F8" w14:paraId="33C09CDD" w14:textId="77777777" w:rsidTr="00E63925">
        <w:trPr>
          <w:trHeight w:val="342"/>
        </w:trPr>
        <w:tc>
          <w:tcPr>
            <w:tcW w:w="3678" w:type="dxa"/>
            <w:shd w:val="clear" w:color="auto" w:fill="auto"/>
            <w:vAlign w:val="center"/>
            <w:hideMark/>
          </w:tcPr>
          <w:p w14:paraId="24498C8B" w14:textId="77777777" w:rsidR="00E63925" w:rsidRPr="00463474" w:rsidRDefault="00E63925" w:rsidP="00E63925">
            <w:pPr>
              <w:spacing w:after="0" w:line="240" w:lineRule="auto"/>
              <w:rPr>
                <w:rFonts w:eastAsia="Times New Roman"/>
                <w:b/>
                <w:bCs/>
                <w:spacing w:val="0"/>
                <w:lang w:val="es-DO" w:eastAsia="es-DO"/>
              </w:rPr>
            </w:pPr>
            <w:r w:rsidRPr="00463474">
              <w:rPr>
                <w:rFonts w:eastAsia="Times New Roman"/>
                <w:b/>
                <w:bCs/>
                <w:spacing w:val="0"/>
                <w:lang w:val="es-DO" w:eastAsia="es-DO"/>
              </w:rPr>
              <w:t xml:space="preserve">Total, capacitaciones </w:t>
            </w:r>
          </w:p>
        </w:tc>
        <w:tc>
          <w:tcPr>
            <w:tcW w:w="3126" w:type="dxa"/>
            <w:shd w:val="clear" w:color="auto" w:fill="auto"/>
            <w:vAlign w:val="center"/>
            <w:hideMark/>
          </w:tcPr>
          <w:p w14:paraId="34A186E4" w14:textId="77777777" w:rsidR="00E63925" w:rsidRPr="00463474" w:rsidRDefault="00E63925" w:rsidP="00E63925">
            <w:pPr>
              <w:spacing w:after="0" w:line="240" w:lineRule="auto"/>
              <w:jc w:val="center"/>
              <w:rPr>
                <w:rFonts w:eastAsia="Times New Roman"/>
                <w:b/>
                <w:bCs/>
                <w:spacing w:val="0"/>
                <w:lang w:val="es-DO" w:eastAsia="es-DO"/>
              </w:rPr>
            </w:pPr>
            <w:r w:rsidRPr="00463474">
              <w:rPr>
                <w:rFonts w:eastAsia="Times New Roman"/>
                <w:b/>
                <w:bCs/>
                <w:spacing w:val="0"/>
                <w:lang w:val="es-DO" w:eastAsia="es-DO"/>
              </w:rPr>
              <w:t>24,646</w:t>
            </w:r>
          </w:p>
        </w:tc>
      </w:tr>
    </w:tbl>
    <w:p w14:paraId="7F4EA16C" w14:textId="77777777" w:rsidR="00E63925" w:rsidRPr="00023E5B" w:rsidRDefault="00E63925" w:rsidP="00E63925">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0693B5F5" w14:textId="77777777" w:rsidR="00E63925" w:rsidRPr="000E70F8" w:rsidRDefault="00E63925" w:rsidP="00E63925">
      <w:pPr>
        <w:spacing w:line="360" w:lineRule="auto"/>
        <w:ind w:right="488"/>
        <w:jc w:val="both"/>
        <w:rPr>
          <w:lang w:val="es-DO" w:eastAsia="es-DO"/>
        </w:rPr>
      </w:pPr>
      <w:r w:rsidRPr="006D65C6">
        <w:rPr>
          <w:lang w:val="es-DO" w:eastAsia="es-DO"/>
        </w:rPr>
        <w:t xml:space="preserve">Cabe destacar que </w:t>
      </w:r>
      <w:r>
        <w:rPr>
          <w:lang w:val="es-DO" w:eastAsia="es-DO"/>
        </w:rPr>
        <w:t xml:space="preserve">el total de capacitaciones se debe a las múltiples capacitaciones que </w:t>
      </w:r>
      <w:r w:rsidRPr="006D65C6">
        <w:rPr>
          <w:lang w:val="es-DO" w:eastAsia="es-DO"/>
        </w:rPr>
        <w:t>recibe</w:t>
      </w:r>
      <w:r>
        <w:rPr>
          <w:lang w:val="es-DO" w:eastAsia="es-DO"/>
        </w:rPr>
        <w:t>n los colaboradores</w:t>
      </w:r>
      <w:r w:rsidRPr="006D65C6">
        <w:rPr>
          <w:lang w:val="es-DO" w:eastAsia="es-DO"/>
        </w:rPr>
        <w:t xml:space="preserve"> durante el </w:t>
      </w:r>
      <w:r>
        <w:rPr>
          <w:lang w:val="es-DO" w:eastAsia="es-DO"/>
        </w:rPr>
        <w:t>2022</w:t>
      </w:r>
      <w:r w:rsidRPr="006D65C6">
        <w:rPr>
          <w:lang w:val="es-DO" w:eastAsia="es-DO"/>
        </w:rPr>
        <w:t>.</w:t>
      </w:r>
    </w:p>
    <w:p w14:paraId="6BB82615" w14:textId="77777777" w:rsidR="00E63925" w:rsidRPr="001222DE" w:rsidRDefault="00E63925" w:rsidP="00E63925">
      <w:pPr>
        <w:spacing w:line="360" w:lineRule="auto"/>
        <w:ind w:right="488"/>
        <w:jc w:val="both"/>
        <w:rPr>
          <w:lang w:val="es-DO" w:eastAsia="es-DO"/>
        </w:rPr>
      </w:pPr>
      <w:r w:rsidRPr="001222DE">
        <w:rPr>
          <w:lang w:val="es-DO" w:eastAsia="es-DO"/>
        </w:rPr>
        <w:t>En los procesos de formación básica desarrollados durante el 2022 se logró capacitar un total de 3,260 colaboradores en articulación con el Instituto Nacional de Formación y Capacitación del Magisterio (</w:t>
      </w:r>
      <w:proofErr w:type="spellStart"/>
      <w:r w:rsidRPr="001222DE">
        <w:rPr>
          <w:lang w:val="es-DO" w:eastAsia="es-DO"/>
        </w:rPr>
        <w:t>I</w:t>
      </w:r>
      <w:r>
        <w:rPr>
          <w:lang w:val="es-DO" w:eastAsia="es-DO"/>
        </w:rPr>
        <w:t>nafocam</w:t>
      </w:r>
      <w:proofErr w:type="spellEnd"/>
      <w:r w:rsidRPr="001222DE">
        <w:rPr>
          <w:lang w:val="es-DO" w:eastAsia="es-DO"/>
        </w:rPr>
        <w:t>), con una inversión de RD$ 71,214,400.00.</w:t>
      </w:r>
    </w:p>
    <w:p w14:paraId="1299E8AC" w14:textId="77777777" w:rsidR="00E63925" w:rsidRPr="001222DE" w:rsidRDefault="00E63925" w:rsidP="00E63925">
      <w:pPr>
        <w:spacing w:line="360" w:lineRule="auto"/>
        <w:ind w:right="488"/>
        <w:jc w:val="both"/>
        <w:rPr>
          <w:lang w:val="es-DO" w:eastAsia="es-DO"/>
        </w:rPr>
      </w:pPr>
      <w:r w:rsidRPr="001222DE">
        <w:rPr>
          <w:lang w:val="es-DO" w:eastAsia="es-DO"/>
        </w:rPr>
        <w:t xml:space="preserve">La </w:t>
      </w:r>
      <w:r>
        <w:rPr>
          <w:lang w:val="es-DO" w:eastAsia="es-DO"/>
        </w:rPr>
        <w:t>f</w:t>
      </w:r>
      <w:r w:rsidRPr="001222DE">
        <w:rPr>
          <w:lang w:val="es-DO" w:eastAsia="es-DO"/>
        </w:rPr>
        <w:t xml:space="preserve">ormación </w:t>
      </w:r>
      <w:r>
        <w:rPr>
          <w:lang w:val="es-DO" w:eastAsia="es-DO"/>
        </w:rPr>
        <w:t>b</w:t>
      </w:r>
      <w:r w:rsidRPr="001222DE">
        <w:rPr>
          <w:lang w:val="es-DO" w:eastAsia="es-DO"/>
        </w:rPr>
        <w:t>ásica está organizada en dos fases o momentos:</w:t>
      </w:r>
    </w:p>
    <w:p w14:paraId="357FB779" w14:textId="77777777" w:rsidR="00E63925" w:rsidRPr="001222DE" w:rsidRDefault="00E63925" w:rsidP="00E63925">
      <w:pPr>
        <w:spacing w:line="360" w:lineRule="auto"/>
        <w:ind w:right="488"/>
        <w:jc w:val="both"/>
        <w:rPr>
          <w:b/>
          <w:bCs/>
          <w:lang w:val="es-DO" w:eastAsia="es-DO"/>
        </w:rPr>
      </w:pPr>
      <w:r w:rsidRPr="001222DE">
        <w:rPr>
          <w:b/>
          <w:bCs/>
          <w:lang w:val="es-DO" w:eastAsia="es-DO"/>
        </w:rPr>
        <w:t xml:space="preserve">Módulo de </w:t>
      </w:r>
      <w:r>
        <w:rPr>
          <w:b/>
          <w:bCs/>
          <w:lang w:val="es-DO" w:eastAsia="es-DO"/>
        </w:rPr>
        <w:t>i</w:t>
      </w:r>
      <w:r w:rsidRPr="001222DE">
        <w:rPr>
          <w:b/>
          <w:bCs/>
          <w:lang w:val="es-DO" w:eastAsia="es-DO"/>
        </w:rPr>
        <w:t xml:space="preserve">nducción y </w:t>
      </w:r>
      <w:r>
        <w:rPr>
          <w:b/>
          <w:bCs/>
          <w:lang w:val="es-DO" w:eastAsia="es-DO"/>
        </w:rPr>
        <w:t>s</w:t>
      </w:r>
      <w:r w:rsidRPr="001222DE">
        <w:rPr>
          <w:b/>
          <w:bCs/>
          <w:lang w:val="es-DO" w:eastAsia="es-DO"/>
        </w:rPr>
        <w:t>ervicio</w:t>
      </w:r>
    </w:p>
    <w:p w14:paraId="7FAE5E24" w14:textId="77777777" w:rsidR="00E63925" w:rsidRPr="001222DE" w:rsidRDefault="00E63925" w:rsidP="00E63925">
      <w:pPr>
        <w:spacing w:line="360" w:lineRule="auto"/>
        <w:ind w:right="488"/>
        <w:jc w:val="both"/>
        <w:rPr>
          <w:lang w:val="es-DO" w:eastAsia="es-DO"/>
        </w:rPr>
      </w:pPr>
      <w:r w:rsidRPr="001222DE">
        <w:rPr>
          <w:lang w:val="es-DO" w:eastAsia="es-DO"/>
        </w:rPr>
        <w:t>Se desarroll</w:t>
      </w:r>
      <w:r>
        <w:rPr>
          <w:lang w:val="es-DO" w:eastAsia="es-DO"/>
        </w:rPr>
        <w:t>ó</w:t>
      </w:r>
      <w:r w:rsidRPr="001222DE">
        <w:rPr>
          <w:lang w:val="es-DO" w:eastAsia="es-DO"/>
        </w:rPr>
        <w:t xml:space="preserve"> en equipos mixtos (todos los roles juntos)</w:t>
      </w:r>
      <w:r>
        <w:rPr>
          <w:lang w:val="es-DO" w:eastAsia="es-DO"/>
        </w:rPr>
        <w:t>,</w:t>
      </w:r>
      <w:r w:rsidRPr="001222DE">
        <w:rPr>
          <w:lang w:val="es-DO" w:eastAsia="es-DO"/>
        </w:rPr>
        <w:t xml:space="preserve"> a fin de que todo el talento humano comprenda los antecedentes, marco legal y organizativo, enfoques, modelo de atención integral, programas y servicios del </w:t>
      </w:r>
      <w:proofErr w:type="spellStart"/>
      <w:r>
        <w:rPr>
          <w:lang w:val="es-DO" w:eastAsia="es-DO"/>
        </w:rPr>
        <w:t>Inaipi</w:t>
      </w:r>
      <w:proofErr w:type="spellEnd"/>
      <w:r w:rsidRPr="001222DE">
        <w:rPr>
          <w:lang w:val="es-DO" w:eastAsia="es-DO"/>
        </w:rPr>
        <w:t xml:space="preserve"> y la complementariedad de los roles y funciones en los servicios de la atención </w:t>
      </w:r>
      <w:r>
        <w:rPr>
          <w:lang w:val="es-DO" w:eastAsia="es-DO"/>
        </w:rPr>
        <w:t>i</w:t>
      </w:r>
      <w:r w:rsidRPr="001222DE">
        <w:rPr>
          <w:lang w:val="es-DO" w:eastAsia="es-DO"/>
        </w:rPr>
        <w:t xml:space="preserve">ntegral a la </w:t>
      </w:r>
      <w:r>
        <w:rPr>
          <w:lang w:val="es-DO" w:eastAsia="es-DO"/>
        </w:rPr>
        <w:t>p</w:t>
      </w:r>
      <w:r w:rsidRPr="001222DE">
        <w:rPr>
          <w:lang w:val="es-DO" w:eastAsia="es-DO"/>
        </w:rPr>
        <w:t xml:space="preserve">rimera </w:t>
      </w:r>
      <w:r>
        <w:rPr>
          <w:lang w:val="es-DO" w:eastAsia="es-DO"/>
        </w:rPr>
        <w:t>i</w:t>
      </w:r>
      <w:r w:rsidRPr="001222DE">
        <w:rPr>
          <w:lang w:val="es-DO" w:eastAsia="es-DO"/>
        </w:rPr>
        <w:t xml:space="preserve">nfancia. Este módulo se ejecuta en un período de 24 horas para los temas de </w:t>
      </w:r>
      <w:r>
        <w:rPr>
          <w:lang w:val="es-DO" w:eastAsia="es-DO"/>
        </w:rPr>
        <w:t>i</w:t>
      </w:r>
      <w:r w:rsidRPr="001222DE">
        <w:rPr>
          <w:lang w:val="es-DO" w:eastAsia="es-DO"/>
        </w:rPr>
        <w:t xml:space="preserve">nducción y 16 horas para </w:t>
      </w:r>
      <w:r>
        <w:rPr>
          <w:lang w:val="es-DO" w:eastAsia="es-DO"/>
        </w:rPr>
        <w:t>s</w:t>
      </w:r>
      <w:r w:rsidRPr="001222DE">
        <w:rPr>
          <w:lang w:val="es-DO" w:eastAsia="es-DO"/>
        </w:rPr>
        <w:t>ervicios.</w:t>
      </w:r>
    </w:p>
    <w:p w14:paraId="5F5E8C54" w14:textId="77777777" w:rsidR="00E63925" w:rsidRPr="00A77478" w:rsidRDefault="00E63925" w:rsidP="00E63925">
      <w:pPr>
        <w:spacing w:line="360" w:lineRule="auto"/>
        <w:ind w:right="488"/>
        <w:jc w:val="both"/>
        <w:rPr>
          <w:b/>
          <w:bCs/>
          <w:lang w:val="es-DO" w:eastAsia="es-DO"/>
        </w:rPr>
      </w:pPr>
      <w:r w:rsidRPr="00A77478">
        <w:rPr>
          <w:b/>
          <w:bCs/>
          <w:lang w:val="es-DO" w:eastAsia="es-DO"/>
        </w:rPr>
        <w:lastRenderedPageBreak/>
        <w:t xml:space="preserve">Módulo </w:t>
      </w:r>
      <w:r>
        <w:rPr>
          <w:b/>
          <w:bCs/>
          <w:lang w:val="es-DO" w:eastAsia="es-DO"/>
        </w:rPr>
        <w:t>t</w:t>
      </w:r>
      <w:r w:rsidRPr="00A77478">
        <w:rPr>
          <w:b/>
          <w:bCs/>
          <w:lang w:val="es-DO" w:eastAsia="es-DO"/>
        </w:rPr>
        <w:t>utorial</w:t>
      </w:r>
    </w:p>
    <w:p w14:paraId="493A5918" w14:textId="77777777" w:rsidR="00E63925" w:rsidRDefault="00E63925" w:rsidP="00E63925">
      <w:pPr>
        <w:spacing w:line="360" w:lineRule="auto"/>
        <w:ind w:right="488"/>
        <w:jc w:val="both"/>
        <w:rPr>
          <w:lang w:val="es-DO" w:eastAsia="es-DO"/>
        </w:rPr>
      </w:pPr>
      <w:r w:rsidRPr="001222DE">
        <w:rPr>
          <w:lang w:val="es-DO" w:eastAsia="es-DO"/>
        </w:rPr>
        <w:t xml:space="preserve">Aborda los conocimientos, prácticas, manuales y guías, protocolos e instrumentos esenciales para el accionar de cada recurso humano desde sus roles y funciones. Este </w:t>
      </w:r>
      <w:r>
        <w:rPr>
          <w:lang w:val="es-DO" w:eastAsia="es-DO"/>
        </w:rPr>
        <w:t>m</w:t>
      </w:r>
      <w:r w:rsidRPr="001222DE">
        <w:rPr>
          <w:lang w:val="es-DO" w:eastAsia="es-DO"/>
        </w:rPr>
        <w:t xml:space="preserve">omento se desarrolla a través de una metodología de trabajo cercano con especialistas en las diferentes áreas o servicios que se ofrecen, enfatizando en la aplicación de lo aprendido, trabajo con </w:t>
      </w:r>
      <w:proofErr w:type="gramStart"/>
      <w:r w:rsidRPr="001222DE">
        <w:rPr>
          <w:lang w:val="es-DO" w:eastAsia="es-DO"/>
        </w:rPr>
        <w:t>niños y niñas</w:t>
      </w:r>
      <w:proofErr w:type="gramEnd"/>
      <w:r w:rsidRPr="001222DE">
        <w:rPr>
          <w:lang w:val="es-DO" w:eastAsia="es-DO"/>
        </w:rPr>
        <w:t>, familias y actores comunitarios. Este módulo se ejecuta en un período de 40 horas.</w:t>
      </w:r>
    </w:p>
    <w:p w14:paraId="5E78BABE" w14:textId="77777777" w:rsidR="00E63925" w:rsidRPr="0078021F" w:rsidRDefault="00E63925" w:rsidP="00E63925">
      <w:pPr>
        <w:spacing w:line="360" w:lineRule="auto"/>
        <w:ind w:right="488"/>
        <w:jc w:val="both"/>
        <w:rPr>
          <w:b/>
          <w:bCs/>
          <w:lang w:val="es-DO" w:eastAsia="es-DO"/>
        </w:rPr>
      </w:pPr>
      <w:r w:rsidRPr="0078021F">
        <w:rPr>
          <w:b/>
          <w:bCs/>
          <w:lang w:val="es-DO" w:eastAsia="es-DO"/>
        </w:rPr>
        <w:t>Gráfico 9: Cantidad de colaboradores formados según sus roles y componentes, componente educativo</w:t>
      </w:r>
    </w:p>
    <w:p w14:paraId="58A100BC" w14:textId="77777777" w:rsidR="00E63925" w:rsidRPr="00A80A78" w:rsidRDefault="00E63925" w:rsidP="00E63925">
      <w:pPr>
        <w:spacing w:line="240" w:lineRule="auto"/>
        <w:ind w:right="488"/>
        <w:jc w:val="both"/>
        <w:rPr>
          <w:lang w:val="es-DO" w:eastAsia="es-DO"/>
        </w:rPr>
      </w:pPr>
      <w:r w:rsidRPr="000E70F8">
        <w:rPr>
          <w:noProof/>
          <w:lang w:val="es-DO" w:eastAsia="es-DO"/>
        </w:rPr>
        <w:drawing>
          <wp:inline distT="0" distB="0" distL="0" distR="0" wp14:anchorId="3478F9F7" wp14:editId="401767DD">
            <wp:extent cx="4633546" cy="2409092"/>
            <wp:effectExtent l="0" t="0" r="15240" b="10795"/>
            <wp:docPr id="2133366314" name="Gráfico 2133366314">
              <a:extLst xmlns:a="http://schemas.openxmlformats.org/drawingml/2006/main">
                <a:ext uri="{FF2B5EF4-FFF2-40B4-BE49-F238E27FC236}">
                  <a16:creationId xmlns:a16="http://schemas.microsoft.com/office/drawing/2014/main" id="{F52F8433-0CB6-7A5F-03F5-BF162AE712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3A613D9" w14:textId="77777777" w:rsidR="00E63925" w:rsidRPr="00023E5B" w:rsidRDefault="00E63925" w:rsidP="00E63925">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055446B9" w14:textId="77777777" w:rsidR="00E63925" w:rsidRPr="000C544E" w:rsidRDefault="00E63925" w:rsidP="00E63925">
      <w:pPr>
        <w:spacing w:line="360" w:lineRule="auto"/>
        <w:jc w:val="both"/>
        <w:rPr>
          <w:b/>
          <w:lang w:val="es-US"/>
        </w:rPr>
      </w:pPr>
      <w:r w:rsidRPr="000C544E">
        <w:rPr>
          <w:b/>
          <w:lang w:val="es-US"/>
        </w:rPr>
        <w:t>Formación continua</w:t>
      </w:r>
    </w:p>
    <w:p w14:paraId="0D29E759" w14:textId="77777777" w:rsidR="00E63925" w:rsidRDefault="00E63925" w:rsidP="00E63925">
      <w:pPr>
        <w:spacing w:line="360" w:lineRule="auto"/>
        <w:ind w:right="488"/>
        <w:jc w:val="both"/>
        <w:rPr>
          <w:lang w:val="es-DO" w:eastAsia="es-DO"/>
        </w:rPr>
      </w:pPr>
      <w:r w:rsidRPr="000C544E">
        <w:rPr>
          <w:lang w:val="es-DO" w:eastAsia="es-DO"/>
        </w:rPr>
        <w:t>Desde el Departamento de Formación Continua, se busca fortalecer las competencias de todo el personal dentro del rol que desempeña cada integrante y garantizar que se mantenga la más alta calidad en la prestación de los servicios.</w:t>
      </w:r>
      <w:r>
        <w:rPr>
          <w:lang w:val="es-DO" w:eastAsia="es-DO"/>
        </w:rPr>
        <w:t xml:space="preserve"> </w:t>
      </w:r>
    </w:p>
    <w:p w14:paraId="1B9D0764" w14:textId="2142AB50" w:rsidR="00E63925" w:rsidRPr="000B59E7" w:rsidRDefault="00E63925" w:rsidP="00E63925">
      <w:pPr>
        <w:spacing w:line="360" w:lineRule="auto"/>
        <w:ind w:right="488"/>
        <w:jc w:val="both"/>
        <w:rPr>
          <w:lang w:val="es-DO" w:eastAsia="es-DO"/>
        </w:rPr>
      </w:pPr>
      <w:r w:rsidRPr="000B59E7">
        <w:rPr>
          <w:lang w:val="es-DO" w:eastAsia="es-DO"/>
        </w:rPr>
        <w:lastRenderedPageBreak/>
        <w:t xml:space="preserve">En todas las modalidades </w:t>
      </w:r>
      <w:r w:rsidR="008228EF" w:rsidRPr="000B59E7">
        <w:rPr>
          <w:lang w:val="es-DO" w:eastAsia="es-DO"/>
        </w:rPr>
        <w:t>de formación continua</w:t>
      </w:r>
      <w:r w:rsidRPr="000B59E7">
        <w:rPr>
          <w:lang w:val="es-DO" w:eastAsia="es-DO"/>
        </w:rPr>
        <w:t xml:space="preserve"> se busca el fortalecimiento y la renovación de saberes, habilidades y aptitudes, incentivar el </w:t>
      </w:r>
      <w:r w:rsidR="000C544E" w:rsidRPr="000B59E7">
        <w:rPr>
          <w:lang w:val="es-DO" w:eastAsia="es-DO"/>
        </w:rPr>
        <w:t xml:space="preserve">trabajo </w:t>
      </w:r>
      <w:r w:rsidR="00D70B96" w:rsidRPr="000B59E7">
        <w:rPr>
          <w:lang w:val="es-DO" w:eastAsia="es-DO"/>
        </w:rPr>
        <w:t xml:space="preserve">en equipo, </w:t>
      </w:r>
      <w:proofErr w:type="gramStart"/>
      <w:r w:rsidR="00D70B96" w:rsidRPr="000B59E7">
        <w:rPr>
          <w:lang w:val="es-DO" w:eastAsia="es-DO"/>
        </w:rPr>
        <w:t>la</w:t>
      </w:r>
      <w:r w:rsidRPr="000B59E7">
        <w:rPr>
          <w:lang w:val="es-DO" w:eastAsia="es-DO"/>
        </w:rPr>
        <w:t xml:space="preserve">  integración</w:t>
      </w:r>
      <w:proofErr w:type="gramEnd"/>
      <w:r w:rsidRPr="000B59E7">
        <w:rPr>
          <w:lang w:val="es-DO" w:eastAsia="es-DO"/>
        </w:rPr>
        <w:t xml:space="preserve">  de  las  familias y la motivación al desarrollo personal y profesional permanente.</w:t>
      </w:r>
    </w:p>
    <w:p w14:paraId="6A752B49" w14:textId="1D816F07" w:rsidR="00E63925" w:rsidRPr="000B59E7" w:rsidRDefault="00E63925" w:rsidP="00E63925">
      <w:pPr>
        <w:spacing w:line="360" w:lineRule="auto"/>
        <w:ind w:right="488"/>
        <w:jc w:val="both"/>
        <w:rPr>
          <w:lang w:val="es-DO" w:eastAsia="es-DO"/>
        </w:rPr>
      </w:pPr>
      <w:r w:rsidRPr="000B59E7">
        <w:rPr>
          <w:lang w:val="es-DO" w:eastAsia="es-DO"/>
        </w:rPr>
        <w:t>En los procesos de formación continua desarrollados durante el año 2022</w:t>
      </w:r>
      <w:r>
        <w:rPr>
          <w:lang w:val="es-DO" w:eastAsia="es-DO"/>
        </w:rPr>
        <w:t>,</w:t>
      </w:r>
      <w:r w:rsidRPr="000B59E7">
        <w:rPr>
          <w:lang w:val="es-DO" w:eastAsia="es-DO"/>
        </w:rPr>
        <w:t xml:space="preserve"> se logró capacitar un total de 20,961 </w:t>
      </w:r>
      <w:proofErr w:type="gramStart"/>
      <w:r w:rsidRPr="000B59E7">
        <w:rPr>
          <w:lang w:val="es-DO" w:eastAsia="es-DO"/>
        </w:rPr>
        <w:t>colaborador</w:t>
      </w:r>
      <w:r>
        <w:rPr>
          <w:lang w:val="es-DO" w:eastAsia="es-DO"/>
        </w:rPr>
        <w:t>as y colaboradore</w:t>
      </w:r>
      <w:r w:rsidRPr="000B59E7">
        <w:rPr>
          <w:lang w:val="es-DO" w:eastAsia="es-DO"/>
        </w:rPr>
        <w:t>s</w:t>
      </w:r>
      <w:proofErr w:type="gramEnd"/>
      <w:r w:rsidRPr="000B59E7">
        <w:rPr>
          <w:lang w:val="es-DO" w:eastAsia="es-DO"/>
        </w:rPr>
        <w:t xml:space="preserve"> con una inversión de RD$ 65,500,000.00.</w:t>
      </w:r>
    </w:p>
    <w:p w14:paraId="2C0A6E01" w14:textId="77777777" w:rsidR="00E63925" w:rsidRPr="000B59E7" w:rsidRDefault="00E63925" w:rsidP="00E63925">
      <w:pPr>
        <w:spacing w:line="360" w:lineRule="auto"/>
        <w:ind w:right="488"/>
        <w:jc w:val="both"/>
        <w:rPr>
          <w:lang w:val="es-DO" w:eastAsia="es-DO"/>
        </w:rPr>
      </w:pPr>
      <w:r w:rsidRPr="000B59E7">
        <w:rPr>
          <w:lang w:val="es-DO" w:eastAsia="es-DO"/>
        </w:rPr>
        <w:t>Estas formaciones se lograron en articulación con el Instituto Nacional de Formación y Capacitación del Magisterio (</w:t>
      </w:r>
      <w:proofErr w:type="spellStart"/>
      <w:r w:rsidRPr="000B59E7">
        <w:rPr>
          <w:lang w:val="es-DO" w:eastAsia="es-DO"/>
        </w:rPr>
        <w:t>I</w:t>
      </w:r>
      <w:r>
        <w:rPr>
          <w:lang w:val="es-DO" w:eastAsia="es-DO"/>
        </w:rPr>
        <w:t>nafocam</w:t>
      </w:r>
      <w:proofErr w:type="spellEnd"/>
      <w:r w:rsidRPr="000B59E7">
        <w:rPr>
          <w:lang w:val="es-DO" w:eastAsia="es-DO"/>
        </w:rPr>
        <w:t>), la Organización de Estados Iberoamericanos (OEI) junto a la Universidad De Alcalá De Henares, la Universidad Católica Santo Domingo (UCSD), la Universidad Nacional Pedro Henríquez Ureña (UNPHU).</w:t>
      </w:r>
    </w:p>
    <w:p w14:paraId="272AF814" w14:textId="77777777" w:rsidR="00E63925" w:rsidRDefault="00E63925" w:rsidP="00E63925">
      <w:pPr>
        <w:spacing w:line="360" w:lineRule="auto"/>
        <w:ind w:right="488"/>
        <w:jc w:val="both"/>
        <w:rPr>
          <w:lang w:val="es-DO" w:eastAsia="es-DO"/>
        </w:rPr>
      </w:pPr>
      <w:r w:rsidRPr="000B59E7">
        <w:rPr>
          <w:lang w:val="es-DO" w:eastAsia="es-DO"/>
        </w:rPr>
        <w:t>Así mismo, con el Instituto Tecnológico de Santo Domingo (INTEC), junto con la colaboración de instituciones como el Fondo de las Naciones Unidas para la Infancia (U</w:t>
      </w:r>
      <w:r>
        <w:rPr>
          <w:lang w:val="es-DO" w:eastAsia="es-DO"/>
        </w:rPr>
        <w:t>nicef</w:t>
      </w:r>
      <w:r w:rsidRPr="000B59E7">
        <w:rPr>
          <w:lang w:val="es-DO" w:eastAsia="es-DO"/>
        </w:rPr>
        <w:t xml:space="preserve">), </w:t>
      </w:r>
      <w:proofErr w:type="spellStart"/>
      <w:r w:rsidRPr="000B59E7">
        <w:rPr>
          <w:lang w:val="es-DO" w:eastAsia="es-DO"/>
        </w:rPr>
        <w:t>M</w:t>
      </w:r>
      <w:r>
        <w:rPr>
          <w:lang w:val="es-DO" w:eastAsia="es-DO"/>
        </w:rPr>
        <w:t>inerd</w:t>
      </w:r>
      <w:proofErr w:type="spellEnd"/>
      <w:r w:rsidRPr="000B59E7">
        <w:rPr>
          <w:lang w:val="es-DO" w:eastAsia="es-DO"/>
        </w:rPr>
        <w:t xml:space="preserve">, la </w:t>
      </w:r>
      <w:proofErr w:type="spellStart"/>
      <w:r w:rsidRPr="000B59E7">
        <w:rPr>
          <w:lang w:val="es-DO" w:eastAsia="es-DO"/>
        </w:rPr>
        <w:t>M</w:t>
      </w:r>
      <w:r>
        <w:rPr>
          <w:lang w:val="es-DO" w:eastAsia="es-DO"/>
        </w:rPr>
        <w:t>escyt</w:t>
      </w:r>
      <w:proofErr w:type="spellEnd"/>
      <w:r w:rsidRPr="000B59E7">
        <w:rPr>
          <w:lang w:val="es-DO" w:eastAsia="es-DO"/>
        </w:rPr>
        <w:t xml:space="preserve">, el Instituto 512,  Fundación FENIX, </w:t>
      </w:r>
      <w:r>
        <w:rPr>
          <w:lang w:val="es-DO" w:eastAsia="es-DO"/>
        </w:rPr>
        <w:t>e</w:t>
      </w:r>
      <w:r w:rsidRPr="000B59E7">
        <w:rPr>
          <w:lang w:val="es-DO" w:eastAsia="es-DO"/>
        </w:rPr>
        <w:t>l Programa Mundial de Alimentos (PMA),  Instituto Médico psicológico de Atención a la Familia (IMAFA), Agencia de Cooperación Internacional de Corea (KOICA), el  Instituto Nacional de Migración (INMRD), la Escuela Nacional de formación electoral y del estado civil (EFFEC),  el Programa Ampliado de Inmunizaciones (PAI), el Consejo Nacional de Discapacidad (CONADIS) y el Ministerio De Defensa.</w:t>
      </w:r>
      <w:r>
        <w:rPr>
          <w:lang w:val="es-DO" w:eastAsia="es-DO"/>
        </w:rPr>
        <w:t xml:space="preserve">    </w:t>
      </w:r>
    </w:p>
    <w:p w14:paraId="367BD755" w14:textId="77777777" w:rsidR="00E63925" w:rsidRDefault="00E63925" w:rsidP="00E63925">
      <w:pPr>
        <w:spacing w:line="360" w:lineRule="auto"/>
        <w:ind w:right="488"/>
        <w:jc w:val="both"/>
        <w:rPr>
          <w:lang w:val="es-DO" w:eastAsia="es-DO"/>
        </w:rPr>
      </w:pPr>
    </w:p>
    <w:p w14:paraId="1FFA63F4" w14:textId="77777777" w:rsidR="00E63925" w:rsidRPr="00F45D96" w:rsidRDefault="00E63925" w:rsidP="00E63925">
      <w:pPr>
        <w:spacing w:line="360" w:lineRule="auto"/>
        <w:ind w:right="488"/>
        <w:jc w:val="both"/>
        <w:rPr>
          <w:lang w:val="es-DO" w:eastAsia="es-DO"/>
        </w:rPr>
      </w:pPr>
    </w:p>
    <w:p w14:paraId="63D95351" w14:textId="77777777" w:rsidR="00E63925" w:rsidRPr="0078021F" w:rsidRDefault="00E63925" w:rsidP="00E63925">
      <w:pPr>
        <w:spacing w:line="360" w:lineRule="auto"/>
        <w:ind w:right="488"/>
        <w:jc w:val="both"/>
        <w:rPr>
          <w:b/>
          <w:bCs/>
          <w:lang w:val="es-DO" w:eastAsia="es-DO"/>
        </w:rPr>
      </w:pPr>
      <w:r w:rsidRPr="0078021F">
        <w:rPr>
          <w:b/>
          <w:bCs/>
          <w:lang w:val="es-DO" w:eastAsia="es-DO"/>
        </w:rPr>
        <w:lastRenderedPageBreak/>
        <w:t>Tabla 6: Programas ejecutados</w:t>
      </w:r>
    </w:p>
    <w:tbl>
      <w:tblPr>
        <w:tblStyle w:val="Tablaconcuadrcula2"/>
        <w:tblW w:w="7513" w:type="dxa"/>
        <w:tblInd w:w="-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ayout w:type="fixed"/>
        <w:tblLook w:val="04A0" w:firstRow="1" w:lastRow="0" w:firstColumn="1" w:lastColumn="0" w:noHBand="0" w:noVBand="1"/>
      </w:tblPr>
      <w:tblGrid>
        <w:gridCol w:w="2268"/>
        <w:gridCol w:w="1418"/>
        <w:gridCol w:w="3827"/>
      </w:tblGrid>
      <w:tr w:rsidR="00E63925" w:rsidRPr="000E70F8" w14:paraId="2B266074" w14:textId="77777777" w:rsidTr="00E63925">
        <w:trPr>
          <w:trHeight w:val="231"/>
          <w:tblHeader/>
        </w:trPr>
        <w:tc>
          <w:tcPr>
            <w:tcW w:w="2268" w:type="dxa"/>
            <w:shd w:val="clear" w:color="auto" w:fill="1F3864" w:themeFill="accent1" w:themeFillShade="80"/>
            <w:vAlign w:val="center"/>
          </w:tcPr>
          <w:p w14:paraId="235E35CD" w14:textId="77777777" w:rsidR="00E63925" w:rsidRPr="00EB5395" w:rsidRDefault="00E63925" w:rsidP="00E63925">
            <w:pPr>
              <w:spacing w:after="160"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Actividad</w:t>
            </w:r>
          </w:p>
        </w:tc>
        <w:tc>
          <w:tcPr>
            <w:tcW w:w="1418" w:type="dxa"/>
            <w:shd w:val="clear" w:color="auto" w:fill="1F3864" w:themeFill="accent1" w:themeFillShade="80"/>
            <w:vAlign w:val="center"/>
          </w:tcPr>
          <w:p w14:paraId="7042B81C" w14:textId="77777777" w:rsidR="00E63925" w:rsidRPr="00EB5395" w:rsidRDefault="00E63925" w:rsidP="00E63925">
            <w:pPr>
              <w:spacing w:after="160"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Cantidad</w:t>
            </w:r>
          </w:p>
        </w:tc>
        <w:tc>
          <w:tcPr>
            <w:tcW w:w="3827" w:type="dxa"/>
            <w:shd w:val="clear" w:color="auto" w:fill="1F3864" w:themeFill="accent1" w:themeFillShade="80"/>
            <w:vAlign w:val="center"/>
          </w:tcPr>
          <w:p w14:paraId="4A9E04AE" w14:textId="77777777" w:rsidR="00E63925" w:rsidRPr="00EB5395" w:rsidRDefault="00E63925" w:rsidP="00E63925">
            <w:pPr>
              <w:spacing w:after="160"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Institución Formadora</w:t>
            </w:r>
          </w:p>
        </w:tc>
      </w:tr>
      <w:tr w:rsidR="00E63925" w:rsidRPr="00D01B4D" w14:paraId="76D1EA3A" w14:textId="77777777" w:rsidTr="00E63925">
        <w:trPr>
          <w:trHeight w:val="2166"/>
        </w:trPr>
        <w:tc>
          <w:tcPr>
            <w:tcW w:w="2268" w:type="dxa"/>
            <w:shd w:val="clear" w:color="auto" w:fill="auto"/>
            <w:vAlign w:val="center"/>
          </w:tcPr>
          <w:p w14:paraId="7A4F026D"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Jornada de fortalecimiento al Componente Educativo SS</w:t>
            </w:r>
          </w:p>
        </w:tc>
        <w:tc>
          <w:tcPr>
            <w:tcW w:w="1418" w:type="dxa"/>
            <w:shd w:val="clear" w:color="auto" w:fill="auto"/>
            <w:vAlign w:val="center"/>
          </w:tcPr>
          <w:p w14:paraId="441D09F5"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2,995</w:t>
            </w:r>
          </w:p>
        </w:tc>
        <w:tc>
          <w:tcPr>
            <w:tcW w:w="3827" w:type="dxa"/>
            <w:shd w:val="clear" w:color="auto" w:fill="auto"/>
            <w:vAlign w:val="center"/>
          </w:tcPr>
          <w:p w14:paraId="2913C74F"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Did</w:t>
            </w:r>
            <w:r>
              <w:rPr>
                <w:rFonts w:ascii="Times New Roman" w:eastAsia="Calibri" w:hAnsi="Times New Roman" w:cs="Times New Roman"/>
                <w:noProof/>
                <w:color w:val="767171"/>
                <w:spacing w:val="20"/>
                <w:sz w:val="24"/>
                <w:szCs w:val="24"/>
                <w:lang w:val="es-DO"/>
              </w:rPr>
              <w:t>á</w:t>
            </w:r>
            <w:r w:rsidRPr="000E70F8">
              <w:rPr>
                <w:rFonts w:ascii="Times New Roman" w:eastAsia="Calibri" w:hAnsi="Times New Roman" w:cs="Times New Roman"/>
                <w:noProof/>
                <w:color w:val="767171"/>
                <w:spacing w:val="20"/>
                <w:sz w:val="24"/>
                <w:szCs w:val="24"/>
                <w:lang w:val="es-DO"/>
              </w:rPr>
              <w:t xml:space="preserve">ctica, Management Consulting Group (MCG), Universidad Católica Nordestana (UCNE) </w:t>
            </w:r>
            <w:r>
              <w:rPr>
                <w:rFonts w:ascii="Times New Roman" w:eastAsia="Calibri" w:hAnsi="Times New Roman" w:cs="Times New Roman"/>
                <w:noProof/>
                <w:color w:val="767171"/>
                <w:spacing w:val="20"/>
                <w:sz w:val="24"/>
                <w:szCs w:val="24"/>
                <w:lang w:val="es-DO"/>
              </w:rPr>
              <w:t>y</w:t>
            </w:r>
            <w:r w:rsidRPr="000E70F8">
              <w:rPr>
                <w:rFonts w:ascii="Times New Roman" w:eastAsia="Calibri" w:hAnsi="Times New Roman" w:cs="Times New Roman"/>
                <w:noProof/>
                <w:color w:val="767171"/>
                <w:spacing w:val="20"/>
                <w:sz w:val="24"/>
                <w:szCs w:val="24"/>
                <w:lang w:val="es-DO"/>
              </w:rPr>
              <w:t xml:space="preserve"> La Universidad Católica Tecnológica De Barahona (UCATEBA)</w:t>
            </w:r>
          </w:p>
        </w:tc>
      </w:tr>
      <w:tr w:rsidR="00E63925" w:rsidRPr="000E70F8" w14:paraId="375E23E3" w14:textId="77777777" w:rsidTr="00E63925">
        <w:trPr>
          <w:trHeight w:val="1178"/>
        </w:trPr>
        <w:tc>
          <w:tcPr>
            <w:tcW w:w="2268" w:type="dxa"/>
            <w:shd w:val="clear" w:color="auto" w:fill="auto"/>
            <w:vAlign w:val="center"/>
          </w:tcPr>
          <w:p w14:paraId="6E13ACAD"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Seminario de </w:t>
            </w:r>
            <w:r>
              <w:rPr>
                <w:rFonts w:ascii="Times New Roman" w:eastAsia="Calibri" w:hAnsi="Times New Roman" w:cs="Times New Roman"/>
                <w:noProof/>
                <w:color w:val="767171"/>
                <w:spacing w:val="20"/>
                <w:sz w:val="24"/>
                <w:szCs w:val="24"/>
                <w:lang w:val="es-DO"/>
              </w:rPr>
              <w:t>L</w:t>
            </w:r>
            <w:r w:rsidRPr="000E70F8">
              <w:rPr>
                <w:rFonts w:ascii="Times New Roman" w:eastAsia="Calibri" w:hAnsi="Times New Roman" w:cs="Times New Roman"/>
                <w:noProof/>
                <w:color w:val="767171"/>
                <w:spacing w:val="20"/>
                <w:sz w:val="24"/>
                <w:szCs w:val="24"/>
                <w:lang w:val="es-DO"/>
              </w:rPr>
              <w:t xml:space="preserve">iderazgo </w:t>
            </w:r>
            <w:r>
              <w:rPr>
                <w:rFonts w:ascii="Times New Roman" w:eastAsia="Calibri" w:hAnsi="Times New Roman" w:cs="Times New Roman"/>
                <w:noProof/>
                <w:color w:val="767171"/>
                <w:spacing w:val="20"/>
                <w:sz w:val="24"/>
                <w:szCs w:val="24"/>
                <w:lang w:val="es-DO"/>
              </w:rPr>
              <w:t xml:space="preserve">y </w:t>
            </w:r>
            <w:r w:rsidRPr="000E70F8">
              <w:rPr>
                <w:rFonts w:ascii="Times New Roman" w:eastAsia="Calibri" w:hAnsi="Times New Roman" w:cs="Times New Roman"/>
                <w:noProof/>
                <w:color w:val="767171"/>
                <w:spacing w:val="20"/>
                <w:sz w:val="24"/>
                <w:szCs w:val="24"/>
                <w:lang w:val="es-DO"/>
              </w:rPr>
              <w:t xml:space="preserve"> Gestión Educativa</w:t>
            </w:r>
          </w:p>
        </w:tc>
        <w:tc>
          <w:tcPr>
            <w:tcW w:w="1418" w:type="dxa"/>
            <w:shd w:val="clear" w:color="auto" w:fill="auto"/>
            <w:vAlign w:val="center"/>
          </w:tcPr>
          <w:p w14:paraId="03D46190"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17</w:t>
            </w:r>
          </w:p>
        </w:tc>
        <w:tc>
          <w:tcPr>
            <w:tcW w:w="3827" w:type="dxa"/>
            <w:shd w:val="clear" w:color="auto" w:fill="auto"/>
            <w:vAlign w:val="center"/>
          </w:tcPr>
          <w:p w14:paraId="05AF7668"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Instituto 512</w:t>
            </w:r>
          </w:p>
        </w:tc>
      </w:tr>
      <w:tr w:rsidR="00E63925" w:rsidRPr="00D01B4D" w14:paraId="44F80DFA" w14:textId="77777777" w:rsidTr="00E63925">
        <w:tc>
          <w:tcPr>
            <w:tcW w:w="2268" w:type="dxa"/>
            <w:shd w:val="clear" w:color="auto" w:fill="auto"/>
            <w:vAlign w:val="center"/>
          </w:tcPr>
          <w:p w14:paraId="31938678"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Taller curriculo en educación de primera infancia </w:t>
            </w:r>
          </w:p>
        </w:tc>
        <w:tc>
          <w:tcPr>
            <w:tcW w:w="1418" w:type="dxa"/>
            <w:shd w:val="clear" w:color="auto" w:fill="auto"/>
            <w:vAlign w:val="center"/>
          </w:tcPr>
          <w:p w14:paraId="039A7C9E"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300</w:t>
            </w:r>
          </w:p>
        </w:tc>
        <w:tc>
          <w:tcPr>
            <w:tcW w:w="3827" w:type="dxa"/>
            <w:shd w:val="clear" w:color="auto" w:fill="auto"/>
            <w:vAlign w:val="center"/>
          </w:tcPr>
          <w:p w14:paraId="58AB76C3"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Licda. Rosile Cadena De Moreta</w:t>
            </w:r>
          </w:p>
        </w:tc>
      </w:tr>
      <w:tr w:rsidR="00E63925" w:rsidRPr="00D01B4D" w14:paraId="0CFEC01C" w14:textId="77777777" w:rsidTr="00E63925">
        <w:trPr>
          <w:trHeight w:val="1618"/>
        </w:trPr>
        <w:tc>
          <w:tcPr>
            <w:tcW w:w="2268" w:type="dxa"/>
            <w:shd w:val="clear" w:color="auto" w:fill="auto"/>
            <w:vAlign w:val="center"/>
          </w:tcPr>
          <w:p w14:paraId="7B3D0250"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Estrategia de planificación con enfoque inclusivo (jornada de verano)</w:t>
            </w:r>
          </w:p>
        </w:tc>
        <w:tc>
          <w:tcPr>
            <w:tcW w:w="1418" w:type="dxa"/>
            <w:shd w:val="clear" w:color="auto" w:fill="auto"/>
            <w:vAlign w:val="center"/>
          </w:tcPr>
          <w:p w14:paraId="6E8EB6BD"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3,366</w:t>
            </w:r>
          </w:p>
        </w:tc>
        <w:tc>
          <w:tcPr>
            <w:tcW w:w="3827" w:type="dxa"/>
            <w:shd w:val="clear" w:color="auto" w:fill="auto"/>
            <w:vAlign w:val="center"/>
          </w:tcPr>
          <w:p w14:paraId="74055E47"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Equipo Técnico Multidisciplinario (Educación). </w:t>
            </w:r>
            <w:r>
              <w:rPr>
                <w:rFonts w:ascii="Times New Roman" w:eastAsia="Calibri" w:hAnsi="Times New Roman" w:cs="Times New Roman"/>
                <w:noProof/>
                <w:color w:val="767171"/>
                <w:spacing w:val="20"/>
                <w:sz w:val="24"/>
                <w:szCs w:val="24"/>
                <w:lang w:val="es-DO"/>
              </w:rPr>
              <w:t>Inaipi</w:t>
            </w:r>
          </w:p>
        </w:tc>
      </w:tr>
      <w:tr w:rsidR="00E63925" w:rsidRPr="00FB754C" w14:paraId="2BF856D5" w14:textId="77777777" w:rsidTr="00E63925">
        <w:trPr>
          <w:trHeight w:val="1502"/>
        </w:trPr>
        <w:tc>
          <w:tcPr>
            <w:tcW w:w="2268" w:type="dxa"/>
            <w:shd w:val="clear" w:color="auto" w:fill="auto"/>
            <w:vAlign w:val="center"/>
          </w:tcPr>
          <w:p w14:paraId="241C9E75"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Plan piloto app móvil de informe de evaluaciones del desarrollo del </w:t>
            </w:r>
            <w:r>
              <w:rPr>
                <w:rFonts w:ascii="Times New Roman" w:eastAsia="Calibri" w:hAnsi="Times New Roman" w:cs="Times New Roman"/>
                <w:noProof/>
                <w:color w:val="767171"/>
                <w:spacing w:val="20"/>
                <w:sz w:val="24"/>
                <w:szCs w:val="24"/>
                <w:lang w:val="es-DO"/>
              </w:rPr>
              <w:t>M</w:t>
            </w:r>
            <w:r w:rsidRPr="000E70F8">
              <w:rPr>
                <w:rFonts w:ascii="Times New Roman" w:eastAsia="Calibri" w:hAnsi="Times New Roman" w:cs="Times New Roman"/>
                <w:noProof/>
                <w:color w:val="767171"/>
                <w:spacing w:val="20"/>
                <w:sz w:val="24"/>
                <w:szCs w:val="24"/>
                <w:lang w:val="es-DO"/>
              </w:rPr>
              <w:t>inerd</w:t>
            </w:r>
          </w:p>
        </w:tc>
        <w:tc>
          <w:tcPr>
            <w:tcW w:w="1418" w:type="dxa"/>
            <w:shd w:val="clear" w:color="auto" w:fill="auto"/>
            <w:vAlign w:val="center"/>
          </w:tcPr>
          <w:p w14:paraId="78F7AF63"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8</w:t>
            </w:r>
          </w:p>
        </w:tc>
        <w:tc>
          <w:tcPr>
            <w:tcW w:w="3827" w:type="dxa"/>
            <w:vMerge w:val="restart"/>
            <w:shd w:val="clear" w:color="auto" w:fill="auto"/>
            <w:vAlign w:val="center"/>
          </w:tcPr>
          <w:p w14:paraId="511074B5"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p>
          <w:p w14:paraId="7F5A1473"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T</w:t>
            </w:r>
            <w:r>
              <w:rPr>
                <w:rFonts w:ascii="Times New Roman" w:eastAsia="Calibri" w:hAnsi="Times New Roman" w:cs="Times New Roman"/>
                <w:noProof/>
                <w:color w:val="767171"/>
                <w:spacing w:val="20"/>
                <w:sz w:val="24"/>
                <w:szCs w:val="24"/>
                <w:lang w:val="es-DO"/>
              </w:rPr>
              <w:t>IC</w:t>
            </w:r>
            <w:r w:rsidRPr="000E70F8">
              <w:rPr>
                <w:rFonts w:ascii="Times New Roman" w:eastAsia="Calibri" w:hAnsi="Times New Roman" w:cs="Times New Roman"/>
                <w:noProof/>
                <w:color w:val="767171"/>
                <w:spacing w:val="20"/>
                <w:sz w:val="24"/>
                <w:szCs w:val="24"/>
                <w:lang w:val="es-DO"/>
              </w:rPr>
              <w:t xml:space="preserve"> </w:t>
            </w:r>
            <w:r>
              <w:rPr>
                <w:rFonts w:ascii="Times New Roman" w:eastAsia="Calibri" w:hAnsi="Times New Roman" w:cs="Times New Roman"/>
                <w:noProof/>
                <w:color w:val="767171"/>
                <w:spacing w:val="20"/>
                <w:sz w:val="24"/>
                <w:szCs w:val="24"/>
                <w:lang w:val="es-DO"/>
              </w:rPr>
              <w:t>y</w:t>
            </w:r>
            <w:r w:rsidRPr="000E70F8">
              <w:rPr>
                <w:rFonts w:ascii="Times New Roman" w:eastAsia="Calibri" w:hAnsi="Times New Roman" w:cs="Times New Roman"/>
                <w:noProof/>
                <w:color w:val="767171"/>
                <w:spacing w:val="20"/>
                <w:sz w:val="24"/>
                <w:szCs w:val="24"/>
                <w:lang w:val="es-DO"/>
              </w:rPr>
              <w:t xml:space="preserve"> Componente Educativo, </w:t>
            </w:r>
            <w:r>
              <w:rPr>
                <w:rFonts w:ascii="Times New Roman" w:eastAsia="Calibri" w:hAnsi="Times New Roman" w:cs="Times New Roman"/>
                <w:noProof/>
                <w:color w:val="767171"/>
                <w:spacing w:val="20"/>
                <w:sz w:val="24"/>
                <w:szCs w:val="24"/>
                <w:lang w:val="es-DO"/>
              </w:rPr>
              <w:t>Inaipi</w:t>
            </w:r>
          </w:p>
          <w:p w14:paraId="3DCF71AB"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p>
          <w:p w14:paraId="5A488A8E"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p>
        </w:tc>
      </w:tr>
      <w:tr w:rsidR="00E63925" w:rsidRPr="00FB754C" w14:paraId="79FE1A41" w14:textId="77777777" w:rsidTr="00E63925">
        <w:trPr>
          <w:trHeight w:val="1385"/>
        </w:trPr>
        <w:tc>
          <w:tcPr>
            <w:tcW w:w="2268" w:type="dxa"/>
            <w:shd w:val="clear" w:color="auto" w:fill="auto"/>
            <w:vAlign w:val="center"/>
          </w:tcPr>
          <w:p w14:paraId="7127FCC5"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Taller formación app móvil de informe de las evaluaciones del desarrollo del </w:t>
            </w:r>
            <w:r>
              <w:rPr>
                <w:rFonts w:ascii="Times New Roman" w:eastAsia="Calibri" w:hAnsi="Times New Roman" w:cs="Times New Roman"/>
                <w:noProof/>
                <w:color w:val="767171"/>
                <w:spacing w:val="20"/>
                <w:sz w:val="24"/>
                <w:szCs w:val="24"/>
                <w:lang w:val="es-DO"/>
              </w:rPr>
              <w:t>M</w:t>
            </w:r>
            <w:r w:rsidRPr="000E70F8">
              <w:rPr>
                <w:rFonts w:ascii="Times New Roman" w:eastAsia="Calibri" w:hAnsi="Times New Roman" w:cs="Times New Roman"/>
                <w:noProof/>
                <w:color w:val="767171"/>
                <w:spacing w:val="20"/>
                <w:sz w:val="24"/>
                <w:szCs w:val="24"/>
                <w:lang w:val="es-DO"/>
              </w:rPr>
              <w:t xml:space="preserve">inerd </w:t>
            </w:r>
          </w:p>
        </w:tc>
        <w:tc>
          <w:tcPr>
            <w:tcW w:w="1418" w:type="dxa"/>
            <w:shd w:val="clear" w:color="auto" w:fill="auto"/>
            <w:vAlign w:val="center"/>
          </w:tcPr>
          <w:p w14:paraId="26191824"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173</w:t>
            </w:r>
          </w:p>
        </w:tc>
        <w:tc>
          <w:tcPr>
            <w:tcW w:w="3827" w:type="dxa"/>
            <w:vMerge/>
            <w:shd w:val="clear" w:color="auto" w:fill="auto"/>
            <w:vAlign w:val="center"/>
          </w:tcPr>
          <w:p w14:paraId="2BBFD93F"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p>
        </w:tc>
      </w:tr>
    </w:tbl>
    <w:p w14:paraId="24421DAF" w14:textId="77777777" w:rsidR="00E63925" w:rsidRPr="00023E5B" w:rsidRDefault="00E63925" w:rsidP="00E63925">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177995F9" w14:textId="77777777" w:rsidR="00E63925" w:rsidRDefault="00E63925" w:rsidP="00E63925">
      <w:pPr>
        <w:spacing w:line="360" w:lineRule="auto"/>
        <w:jc w:val="both"/>
        <w:rPr>
          <w:rFonts w:eastAsia="Calibri"/>
          <w:noProof/>
          <w:lang w:val="es-DO"/>
        </w:rPr>
      </w:pPr>
    </w:p>
    <w:p w14:paraId="2E7B2B4E" w14:textId="1CA44519" w:rsidR="00E63925" w:rsidRPr="00296D20" w:rsidRDefault="00296D20" w:rsidP="00296D20">
      <w:pPr>
        <w:spacing w:line="240" w:lineRule="auto"/>
        <w:ind w:right="488"/>
        <w:jc w:val="both"/>
        <w:rPr>
          <w:b/>
          <w:bCs/>
          <w:lang w:val="es-DO" w:eastAsia="es-DO"/>
        </w:rPr>
      </w:pPr>
      <w:r w:rsidRPr="00463474">
        <w:rPr>
          <w:b/>
          <w:bCs/>
          <w:lang w:val="es-DO" w:eastAsia="es-DO"/>
        </w:rPr>
        <w:lastRenderedPageBreak/>
        <w:t>Tabla</w:t>
      </w:r>
      <w:r>
        <w:rPr>
          <w:b/>
          <w:bCs/>
          <w:lang w:val="es-DO" w:eastAsia="es-DO"/>
        </w:rPr>
        <w:t xml:space="preserve"> 7</w:t>
      </w:r>
      <w:r w:rsidRPr="00463474">
        <w:rPr>
          <w:b/>
          <w:bCs/>
          <w:lang w:val="es-DO" w:eastAsia="es-DO"/>
        </w:rPr>
        <w:t xml:space="preserve">: </w:t>
      </w:r>
      <w:r w:rsidRPr="00296D20">
        <w:rPr>
          <w:rFonts w:eastAsia="Calibri"/>
          <w:b/>
          <w:bCs/>
          <w:noProof/>
          <w:lang w:val="es-DO"/>
        </w:rPr>
        <w:t>Componente de Protección</w:t>
      </w:r>
    </w:p>
    <w:tbl>
      <w:tblPr>
        <w:tblStyle w:val="Tablaconcuadrcula2"/>
        <w:tblW w:w="7513" w:type="dxa"/>
        <w:tblInd w:w="-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ayout w:type="fixed"/>
        <w:tblLook w:val="04A0" w:firstRow="1" w:lastRow="0" w:firstColumn="1" w:lastColumn="0" w:noHBand="0" w:noVBand="1"/>
      </w:tblPr>
      <w:tblGrid>
        <w:gridCol w:w="2268"/>
        <w:gridCol w:w="1418"/>
        <w:gridCol w:w="3827"/>
      </w:tblGrid>
      <w:tr w:rsidR="00E63925" w:rsidRPr="000E70F8" w14:paraId="4F81212F" w14:textId="77777777" w:rsidTr="00E63925">
        <w:trPr>
          <w:trHeight w:val="246"/>
          <w:tblHeader/>
        </w:trPr>
        <w:tc>
          <w:tcPr>
            <w:tcW w:w="2268" w:type="dxa"/>
            <w:shd w:val="clear" w:color="auto" w:fill="1F3864" w:themeFill="accent1" w:themeFillShade="80"/>
            <w:vAlign w:val="center"/>
          </w:tcPr>
          <w:p w14:paraId="46390B81" w14:textId="77777777" w:rsidR="00E63925" w:rsidRPr="00EB5395" w:rsidRDefault="00E63925" w:rsidP="00E63925">
            <w:pPr>
              <w:spacing w:after="160"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Actividad</w:t>
            </w:r>
          </w:p>
        </w:tc>
        <w:tc>
          <w:tcPr>
            <w:tcW w:w="1418" w:type="dxa"/>
            <w:shd w:val="clear" w:color="auto" w:fill="1F3864" w:themeFill="accent1" w:themeFillShade="80"/>
            <w:vAlign w:val="center"/>
          </w:tcPr>
          <w:p w14:paraId="157B283C" w14:textId="77777777" w:rsidR="00E63925" w:rsidRPr="00EB5395" w:rsidRDefault="00E63925" w:rsidP="00E63925">
            <w:pPr>
              <w:spacing w:after="160"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Cantidad</w:t>
            </w:r>
          </w:p>
        </w:tc>
        <w:tc>
          <w:tcPr>
            <w:tcW w:w="3827" w:type="dxa"/>
            <w:shd w:val="clear" w:color="auto" w:fill="1F3864" w:themeFill="accent1" w:themeFillShade="80"/>
          </w:tcPr>
          <w:p w14:paraId="30C34D81" w14:textId="77777777" w:rsidR="00E63925" w:rsidRPr="00EB5395" w:rsidRDefault="00E63925" w:rsidP="00E63925">
            <w:pPr>
              <w:spacing w:after="160"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Institución Formadora</w:t>
            </w:r>
          </w:p>
        </w:tc>
      </w:tr>
      <w:tr w:rsidR="00E63925" w:rsidRPr="000E70F8" w14:paraId="6F95F38C" w14:textId="77777777" w:rsidTr="00E63925">
        <w:trPr>
          <w:trHeight w:val="912"/>
        </w:trPr>
        <w:tc>
          <w:tcPr>
            <w:tcW w:w="2268" w:type="dxa"/>
            <w:vAlign w:val="center"/>
          </w:tcPr>
          <w:p w14:paraId="27E2E151"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Taller Tolerancia Cero, Estrategias De Manejo De Grupo e Inclusión</w:t>
            </w:r>
          </w:p>
        </w:tc>
        <w:tc>
          <w:tcPr>
            <w:tcW w:w="1418" w:type="dxa"/>
            <w:shd w:val="clear" w:color="auto" w:fill="auto"/>
            <w:vAlign w:val="center"/>
          </w:tcPr>
          <w:p w14:paraId="45EAA0B7"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457</w:t>
            </w:r>
          </w:p>
        </w:tc>
        <w:tc>
          <w:tcPr>
            <w:tcW w:w="3827" w:type="dxa"/>
            <w:vAlign w:val="center"/>
          </w:tcPr>
          <w:p w14:paraId="55246079"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Equipo Técnico Multidisciplinario. Protección Social. </w:t>
            </w:r>
            <w:r>
              <w:rPr>
                <w:rFonts w:ascii="Times New Roman" w:eastAsia="Calibri" w:hAnsi="Times New Roman" w:cs="Times New Roman"/>
                <w:noProof/>
                <w:color w:val="767171"/>
                <w:spacing w:val="20"/>
                <w:sz w:val="24"/>
                <w:szCs w:val="24"/>
                <w:lang w:val="es-DO"/>
              </w:rPr>
              <w:t>Inaipi</w:t>
            </w:r>
          </w:p>
        </w:tc>
      </w:tr>
      <w:tr w:rsidR="00E63925" w:rsidRPr="000E70F8" w14:paraId="280CEE1C" w14:textId="77777777" w:rsidTr="00E63925">
        <w:tc>
          <w:tcPr>
            <w:tcW w:w="2268" w:type="dxa"/>
            <w:vAlign w:val="center"/>
          </w:tcPr>
          <w:p w14:paraId="66AD29C8"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Jornada de prevención de abuso infantil </w:t>
            </w:r>
          </w:p>
        </w:tc>
        <w:tc>
          <w:tcPr>
            <w:tcW w:w="1418" w:type="dxa"/>
            <w:shd w:val="clear" w:color="auto" w:fill="auto"/>
            <w:vAlign w:val="center"/>
          </w:tcPr>
          <w:p w14:paraId="1C28DB77"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702</w:t>
            </w:r>
          </w:p>
        </w:tc>
        <w:tc>
          <w:tcPr>
            <w:tcW w:w="3827" w:type="dxa"/>
            <w:vAlign w:val="center"/>
          </w:tcPr>
          <w:p w14:paraId="667816BB"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Licda. Clarissa Guerrero Subero</w:t>
            </w:r>
          </w:p>
        </w:tc>
      </w:tr>
      <w:tr w:rsidR="00E63925" w:rsidRPr="000E70F8" w14:paraId="50C76DC9" w14:textId="77777777" w:rsidTr="00E63925">
        <w:trPr>
          <w:trHeight w:val="910"/>
        </w:trPr>
        <w:tc>
          <w:tcPr>
            <w:tcW w:w="2268" w:type="dxa"/>
            <w:vAlign w:val="center"/>
          </w:tcPr>
          <w:p w14:paraId="13176A69"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Panel “protegidos y seguros tus acciones dejan huellas”</w:t>
            </w:r>
          </w:p>
        </w:tc>
        <w:tc>
          <w:tcPr>
            <w:tcW w:w="1418" w:type="dxa"/>
            <w:shd w:val="clear" w:color="auto" w:fill="auto"/>
            <w:vAlign w:val="center"/>
          </w:tcPr>
          <w:p w14:paraId="045A0781"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715</w:t>
            </w:r>
          </w:p>
        </w:tc>
        <w:tc>
          <w:tcPr>
            <w:tcW w:w="3827" w:type="dxa"/>
            <w:vAlign w:val="center"/>
          </w:tcPr>
          <w:p w14:paraId="0CDE8CAD"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Magistrada Olga Diná</w:t>
            </w:r>
          </w:p>
        </w:tc>
      </w:tr>
      <w:tr w:rsidR="00E63925" w:rsidRPr="00D01B4D" w14:paraId="5B424DFE" w14:textId="77777777" w:rsidTr="00E63925">
        <w:trPr>
          <w:trHeight w:val="1618"/>
        </w:trPr>
        <w:tc>
          <w:tcPr>
            <w:tcW w:w="2268" w:type="dxa"/>
            <w:vAlign w:val="center"/>
          </w:tcPr>
          <w:p w14:paraId="0DCBA6EB"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Taller ruta crítica para el manejo y abordaje de los casos de abuso y violencia infantil</w:t>
            </w:r>
          </w:p>
        </w:tc>
        <w:tc>
          <w:tcPr>
            <w:tcW w:w="1418" w:type="dxa"/>
            <w:shd w:val="clear" w:color="auto" w:fill="auto"/>
            <w:vAlign w:val="center"/>
          </w:tcPr>
          <w:p w14:paraId="58CF3241"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96</w:t>
            </w:r>
          </w:p>
          <w:p w14:paraId="1FC7B9E3"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p>
        </w:tc>
        <w:tc>
          <w:tcPr>
            <w:tcW w:w="3827" w:type="dxa"/>
            <w:vAlign w:val="center"/>
          </w:tcPr>
          <w:p w14:paraId="4C32FDE0"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Equipo Técnico Multidisciplinario </w:t>
            </w:r>
            <w:r>
              <w:rPr>
                <w:rFonts w:ascii="Times New Roman" w:eastAsia="Calibri" w:hAnsi="Times New Roman" w:cs="Times New Roman"/>
                <w:noProof/>
                <w:color w:val="767171"/>
                <w:spacing w:val="20"/>
                <w:sz w:val="24"/>
                <w:szCs w:val="24"/>
                <w:lang w:val="es-DO"/>
              </w:rPr>
              <w:t>Inaipi</w:t>
            </w:r>
            <w:r w:rsidRPr="000E70F8">
              <w:rPr>
                <w:rFonts w:ascii="Times New Roman" w:eastAsia="Calibri" w:hAnsi="Times New Roman" w:cs="Times New Roman"/>
                <w:noProof/>
                <w:color w:val="767171"/>
                <w:spacing w:val="20"/>
                <w:sz w:val="24"/>
                <w:szCs w:val="24"/>
                <w:lang w:val="es-DO"/>
              </w:rPr>
              <w:t xml:space="preserve"> (Desarrollo Social)</w:t>
            </w:r>
          </w:p>
        </w:tc>
      </w:tr>
      <w:tr w:rsidR="00E63925" w:rsidRPr="00D01B4D" w14:paraId="75975CF8" w14:textId="77777777" w:rsidTr="00E63925">
        <w:trPr>
          <w:trHeight w:val="1216"/>
        </w:trPr>
        <w:tc>
          <w:tcPr>
            <w:tcW w:w="2268" w:type="dxa"/>
            <w:vAlign w:val="center"/>
          </w:tcPr>
          <w:p w14:paraId="19B6FE64"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Fortalecimiento </w:t>
            </w:r>
            <w:r>
              <w:rPr>
                <w:rFonts w:ascii="Times New Roman" w:eastAsia="Calibri" w:hAnsi="Times New Roman" w:cs="Times New Roman"/>
                <w:noProof/>
                <w:color w:val="767171"/>
                <w:spacing w:val="20"/>
                <w:sz w:val="24"/>
                <w:szCs w:val="24"/>
                <w:lang w:val="es-DO"/>
              </w:rPr>
              <w:t>e</w:t>
            </w:r>
            <w:r w:rsidRPr="000E70F8">
              <w:rPr>
                <w:rFonts w:ascii="Times New Roman" w:eastAsia="Calibri" w:hAnsi="Times New Roman" w:cs="Times New Roman"/>
                <w:noProof/>
                <w:color w:val="767171"/>
                <w:spacing w:val="20"/>
                <w:sz w:val="24"/>
                <w:szCs w:val="24"/>
                <w:lang w:val="es-DO"/>
              </w:rPr>
              <w:t xml:space="preserve">quipo </w:t>
            </w:r>
            <w:r>
              <w:rPr>
                <w:rFonts w:ascii="Times New Roman" w:eastAsia="Calibri" w:hAnsi="Times New Roman" w:cs="Times New Roman"/>
                <w:noProof/>
                <w:color w:val="767171"/>
                <w:spacing w:val="20"/>
                <w:sz w:val="24"/>
                <w:szCs w:val="24"/>
                <w:lang w:val="es-DO"/>
              </w:rPr>
              <w:t>d</w:t>
            </w:r>
            <w:r w:rsidRPr="000E70F8">
              <w:rPr>
                <w:rFonts w:ascii="Times New Roman" w:eastAsia="Calibri" w:hAnsi="Times New Roman" w:cs="Times New Roman"/>
                <w:noProof/>
                <w:color w:val="767171"/>
                <w:spacing w:val="20"/>
                <w:sz w:val="24"/>
                <w:szCs w:val="24"/>
                <w:lang w:val="es-DO"/>
              </w:rPr>
              <w:t xml:space="preserve">esarrollo </w:t>
            </w:r>
            <w:r>
              <w:rPr>
                <w:rFonts w:ascii="Times New Roman" w:eastAsia="Calibri" w:hAnsi="Times New Roman" w:cs="Times New Roman"/>
                <w:noProof/>
                <w:color w:val="767171"/>
                <w:spacing w:val="20"/>
                <w:sz w:val="24"/>
                <w:szCs w:val="24"/>
                <w:lang w:val="es-DO"/>
              </w:rPr>
              <w:t>s</w:t>
            </w:r>
            <w:r w:rsidRPr="000E70F8">
              <w:rPr>
                <w:rFonts w:ascii="Times New Roman" w:eastAsia="Calibri" w:hAnsi="Times New Roman" w:cs="Times New Roman"/>
                <w:noProof/>
                <w:color w:val="767171"/>
                <w:spacing w:val="20"/>
                <w:sz w:val="24"/>
                <w:szCs w:val="24"/>
                <w:lang w:val="es-DO"/>
              </w:rPr>
              <w:t>ocial, (</w:t>
            </w:r>
            <w:r>
              <w:rPr>
                <w:rFonts w:ascii="Times New Roman" w:eastAsia="Calibri" w:hAnsi="Times New Roman" w:cs="Times New Roman"/>
                <w:noProof/>
                <w:color w:val="767171"/>
                <w:spacing w:val="20"/>
                <w:sz w:val="24"/>
                <w:szCs w:val="24"/>
                <w:lang w:val="es-DO"/>
              </w:rPr>
              <w:t>j</w:t>
            </w:r>
            <w:r w:rsidRPr="000E70F8">
              <w:rPr>
                <w:rFonts w:ascii="Times New Roman" w:eastAsia="Calibri" w:hAnsi="Times New Roman" w:cs="Times New Roman"/>
                <w:noProof/>
                <w:color w:val="767171"/>
                <w:spacing w:val="20"/>
                <w:sz w:val="24"/>
                <w:szCs w:val="24"/>
                <w:lang w:val="es-DO"/>
              </w:rPr>
              <w:t xml:space="preserve">ornada </w:t>
            </w:r>
            <w:r>
              <w:rPr>
                <w:rFonts w:ascii="Times New Roman" w:eastAsia="Calibri" w:hAnsi="Times New Roman" w:cs="Times New Roman"/>
                <w:noProof/>
                <w:color w:val="767171"/>
                <w:spacing w:val="20"/>
                <w:sz w:val="24"/>
                <w:szCs w:val="24"/>
                <w:lang w:val="es-DO"/>
              </w:rPr>
              <w:t>d</w:t>
            </w:r>
            <w:r w:rsidRPr="000E70F8">
              <w:rPr>
                <w:rFonts w:ascii="Times New Roman" w:eastAsia="Calibri" w:hAnsi="Times New Roman" w:cs="Times New Roman"/>
                <w:noProof/>
                <w:color w:val="767171"/>
                <w:spacing w:val="20"/>
                <w:sz w:val="24"/>
                <w:szCs w:val="24"/>
                <w:lang w:val="es-DO"/>
              </w:rPr>
              <w:t xml:space="preserve">e </w:t>
            </w:r>
            <w:r>
              <w:rPr>
                <w:rFonts w:ascii="Times New Roman" w:eastAsia="Calibri" w:hAnsi="Times New Roman" w:cs="Times New Roman"/>
                <w:noProof/>
                <w:color w:val="767171"/>
                <w:spacing w:val="20"/>
                <w:sz w:val="24"/>
                <w:szCs w:val="24"/>
                <w:lang w:val="es-DO"/>
              </w:rPr>
              <w:t>v</w:t>
            </w:r>
            <w:r w:rsidRPr="000E70F8">
              <w:rPr>
                <w:rFonts w:ascii="Times New Roman" w:eastAsia="Calibri" w:hAnsi="Times New Roman" w:cs="Times New Roman"/>
                <w:noProof/>
                <w:color w:val="767171"/>
                <w:spacing w:val="20"/>
                <w:sz w:val="24"/>
                <w:szCs w:val="24"/>
                <w:lang w:val="es-DO"/>
              </w:rPr>
              <w:t>erano)</w:t>
            </w:r>
          </w:p>
        </w:tc>
        <w:tc>
          <w:tcPr>
            <w:tcW w:w="1418" w:type="dxa"/>
            <w:shd w:val="clear" w:color="auto" w:fill="auto"/>
            <w:vAlign w:val="center"/>
          </w:tcPr>
          <w:p w14:paraId="1C49F223"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184</w:t>
            </w:r>
          </w:p>
        </w:tc>
        <w:tc>
          <w:tcPr>
            <w:tcW w:w="3827" w:type="dxa"/>
            <w:vAlign w:val="center"/>
          </w:tcPr>
          <w:p w14:paraId="5BDAD7D8"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Equipo Técnico Multidisciplinario </w:t>
            </w:r>
            <w:r>
              <w:rPr>
                <w:rFonts w:ascii="Times New Roman" w:eastAsia="Calibri" w:hAnsi="Times New Roman" w:cs="Times New Roman"/>
                <w:noProof/>
                <w:color w:val="767171"/>
                <w:spacing w:val="20"/>
                <w:sz w:val="24"/>
                <w:szCs w:val="24"/>
                <w:lang w:val="es-DO"/>
              </w:rPr>
              <w:t>Inaipi</w:t>
            </w:r>
            <w:r w:rsidRPr="000E70F8">
              <w:rPr>
                <w:rFonts w:ascii="Times New Roman" w:eastAsia="Calibri" w:hAnsi="Times New Roman" w:cs="Times New Roman"/>
                <w:noProof/>
                <w:color w:val="767171"/>
                <w:spacing w:val="20"/>
                <w:sz w:val="24"/>
                <w:szCs w:val="24"/>
                <w:lang w:val="es-DO"/>
              </w:rPr>
              <w:t xml:space="preserve"> (Desarrollo Social)</w:t>
            </w:r>
          </w:p>
        </w:tc>
      </w:tr>
      <w:tr w:rsidR="00E63925" w:rsidRPr="00D01B4D" w14:paraId="42170BAF" w14:textId="77777777" w:rsidTr="00E63925">
        <w:trPr>
          <w:trHeight w:val="1405"/>
        </w:trPr>
        <w:tc>
          <w:tcPr>
            <w:tcW w:w="2268" w:type="dxa"/>
            <w:shd w:val="clear" w:color="auto" w:fill="auto"/>
            <w:vAlign w:val="center"/>
          </w:tcPr>
          <w:p w14:paraId="4AD69EB0"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Fortalecimiento </w:t>
            </w:r>
            <w:r>
              <w:rPr>
                <w:rFonts w:ascii="Times New Roman" w:eastAsia="Calibri" w:hAnsi="Times New Roman" w:cs="Times New Roman"/>
                <w:noProof/>
                <w:color w:val="767171"/>
                <w:spacing w:val="20"/>
                <w:sz w:val="24"/>
                <w:szCs w:val="24"/>
                <w:lang w:val="es-DO"/>
              </w:rPr>
              <w:t>e</w:t>
            </w:r>
            <w:r w:rsidRPr="000E70F8">
              <w:rPr>
                <w:rFonts w:ascii="Times New Roman" w:eastAsia="Calibri" w:hAnsi="Times New Roman" w:cs="Times New Roman"/>
                <w:noProof/>
                <w:color w:val="767171"/>
                <w:spacing w:val="20"/>
                <w:sz w:val="24"/>
                <w:szCs w:val="24"/>
                <w:lang w:val="es-DO"/>
              </w:rPr>
              <w:t xml:space="preserve">quipo </w:t>
            </w:r>
            <w:r>
              <w:rPr>
                <w:rFonts w:ascii="Times New Roman" w:eastAsia="Calibri" w:hAnsi="Times New Roman" w:cs="Times New Roman"/>
                <w:noProof/>
                <w:color w:val="767171"/>
                <w:spacing w:val="20"/>
                <w:sz w:val="24"/>
                <w:szCs w:val="24"/>
                <w:lang w:val="es-DO"/>
              </w:rPr>
              <w:t>s</w:t>
            </w:r>
            <w:r w:rsidRPr="000E70F8">
              <w:rPr>
                <w:rFonts w:ascii="Times New Roman" w:eastAsia="Calibri" w:hAnsi="Times New Roman" w:cs="Times New Roman"/>
                <w:noProof/>
                <w:color w:val="767171"/>
                <w:spacing w:val="20"/>
                <w:sz w:val="24"/>
                <w:szCs w:val="24"/>
                <w:lang w:val="es-DO"/>
              </w:rPr>
              <w:t xml:space="preserve">alud </w:t>
            </w:r>
            <w:r>
              <w:rPr>
                <w:rFonts w:ascii="Times New Roman" w:eastAsia="Calibri" w:hAnsi="Times New Roman" w:cs="Times New Roman"/>
                <w:noProof/>
                <w:color w:val="767171"/>
                <w:spacing w:val="20"/>
                <w:sz w:val="24"/>
                <w:szCs w:val="24"/>
                <w:lang w:val="es-DO"/>
              </w:rPr>
              <w:t>e</w:t>
            </w:r>
            <w:r w:rsidRPr="000E70F8">
              <w:rPr>
                <w:rFonts w:ascii="Times New Roman" w:eastAsia="Calibri" w:hAnsi="Times New Roman" w:cs="Times New Roman"/>
                <w:noProof/>
                <w:color w:val="767171"/>
                <w:spacing w:val="20"/>
                <w:sz w:val="24"/>
                <w:szCs w:val="24"/>
                <w:lang w:val="es-DO"/>
              </w:rPr>
              <w:t>mocional, (</w:t>
            </w:r>
            <w:r>
              <w:rPr>
                <w:rFonts w:ascii="Times New Roman" w:eastAsia="Calibri" w:hAnsi="Times New Roman" w:cs="Times New Roman"/>
                <w:noProof/>
                <w:color w:val="767171"/>
                <w:spacing w:val="20"/>
                <w:sz w:val="24"/>
                <w:szCs w:val="24"/>
                <w:lang w:val="es-DO"/>
              </w:rPr>
              <w:t>j</w:t>
            </w:r>
            <w:r w:rsidRPr="000E70F8">
              <w:rPr>
                <w:rFonts w:ascii="Times New Roman" w:eastAsia="Calibri" w:hAnsi="Times New Roman" w:cs="Times New Roman"/>
                <w:noProof/>
                <w:color w:val="767171"/>
                <w:spacing w:val="20"/>
                <w:sz w:val="24"/>
                <w:szCs w:val="24"/>
                <w:lang w:val="es-DO"/>
              </w:rPr>
              <w:t xml:space="preserve">ornada </w:t>
            </w:r>
            <w:r>
              <w:rPr>
                <w:rFonts w:ascii="Times New Roman" w:eastAsia="Calibri" w:hAnsi="Times New Roman" w:cs="Times New Roman"/>
                <w:noProof/>
                <w:color w:val="767171"/>
                <w:spacing w:val="20"/>
                <w:sz w:val="24"/>
                <w:szCs w:val="24"/>
                <w:lang w:val="es-DO"/>
              </w:rPr>
              <w:t>d</w:t>
            </w:r>
            <w:r w:rsidRPr="000E70F8">
              <w:rPr>
                <w:rFonts w:ascii="Times New Roman" w:eastAsia="Calibri" w:hAnsi="Times New Roman" w:cs="Times New Roman"/>
                <w:noProof/>
                <w:color w:val="767171"/>
                <w:spacing w:val="20"/>
                <w:sz w:val="24"/>
                <w:szCs w:val="24"/>
                <w:lang w:val="es-DO"/>
              </w:rPr>
              <w:t xml:space="preserve">e </w:t>
            </w:r>
            <w:r>
              <w:rPr>
                <w:rFonts w:ascii="Times New Roman" w:eastAsia="Calibri" w:hAnsi="Times New Roman" w:cs="Times New Roman"/>
                <w:noProof/>
                <w:color w:val="767171"/>
                <w:spacing w:val="20"/>
                <w:sz w:val="24"/>
                <w:szCs w:val="24"/>
                <w:lang w:val="es-DO"/>
              </w:rPr>
              <w:t>v</w:t>
            </w:r>
            <w:r w:rsidRPr="000E70F8">
              <w:rPr>
                <w:rFonts w:ascii="Times New Roman" w:eastAsia="Calibri" w:hAnsi="Times New Roman" w:cs="Times New Roman"/>
                <w:noProof/>
                <w:color w:val="767171"/>
                <w:spacing w:val="20"/>
                <w:sz w:val="24"/>
                <w:szCs w:val="24"/>
                <w:lang w:val="es-DO"/>
              </w:rPr>
              <w:t>erano)</w:t>
            </w:r>
          </w:p>
        </w:tc>
        <w:tc>
          <w:tcPr>
            <w:tcW w:w="1418" w:type="dxa"/>
            <w:shd w:val="clear" w:color="auto" w:fill="auto"/>
            <w:vAlign w:val="center"/>
          </w:tcPr>
          <w:p w14:paraId="2692A4E0"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167</w:t>
            </w:r>
          </w:p>
        </w:tc>
        <w:tc>
          <w:tcPr>
            <w:tcW w:w="3827" w:type="dxa"/>
            <w:shd w:val="clear" w:color="auto" w:fill="auto"/>
            <w:vAlign w:val="center"/>
          </w:tcPr>
          <w:p w14:paraId="62CBDE2B"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Equipo Técnico Multidisciplinario </w:t>
            </w:r>
            <w:r>
              <w:rPr>
                <w:rFonts w:ascii="Times New Roman" w:eastAsia="Calibri" w:hAnsi="Times New Roman" w:cs="Times New Roman"/>
                <w:noProof/>
                <w:color w:val="767171"/>
                <w:spacing w:val="20"/>
                <w:sz w:val="24"/>
                <w:szCs w:val="24"/>
                <w:lang w:val="es-DO"/>
              </w:rPr>
              <w:t>Inaipi</w:t>
            </w:r>
            <w:r w:rsidRPr="000E70F8">
              <w:rPr>
                <w:rFonts w:ascii="Times New Roman" w:eastAsia="Calibri" w:hAnsi="Times New Roman" w:cs="Times New Roman"/>
                <w:noProof/>
                <w:color w:val="767171"/>
                <w:spacing w:val="20"/>
                <w:sz w:val="24"/>
                <w:szCs w:val="24"/>
                <w:lang w:val="es-DO"/>
              </w:rPr>
              <w:t xml:space="preserve"> (Salud Emocional)</w:t>
            </w:r>
          </w:p>
        </w:tc>
      </w:tr>
      <w:tr w:rsidR="00E63925" w:rsidRPr="00D01B4D" w14:paraId="59DC5D2E" w14:textId="77777777" w:rsidTr="00E63925">
        <w:trPr>
          <w:trHeight w:val="1457"/>
        </w:trPr>
        <w:tc>
          <w:tcPr>
            <w:tcW w:w="2268" w:type="dxa"/>
            <w:shd w:val="clear" w:color="auto" w:fill="auto"/>
            <w:vAlign w:val="center"/>
          </w:tcPr>
          <w:p w14:paraId="09282047"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Fortalecimiento </w:t>
            </w:r>
            <w:r>
              <w:rPr>
                <w:rFonts w:ascii="Times New Roman" w:eastAsia="Calibri" w:hAnsi="Times New Roman" w:cs="Times New Roman"/>
                <w:noProof/>
                <w:color w:val="767171"/>
                <w:spacing w:val="20"/>
                <w:sz w:val="24"/>
                <w:szCs w:val="24"/>
                <w:lang w:val="es-DO"/>
              </w:rPr>
              <w:t>e</w:t>
            </w:r>
            <w:r w:rsidRPr="000E70F8">
              <w:rPr>
                <w:rFonts w:ascii="Times New Roman" w:eastAsia="Calibri" w:hAnsi="Times New Roman" w:cs="Times New Roman"/>
                <w:noProof/>
                <w:color w:val="767171"/>
                <w:spacing w:val="20"/>
                <w:sz w:val="24"/>
                <w:szCs w:val="24"/>
                <w:lang w:val="es-DO"/>
              </w:rPr>
              <w:t xml:space="preserve">quipo </w:t>
            </w:r>
            <w:r>
              <w:rPr>
                <w:rFonts w:ascii="Times New Roman" w:eastAsia="Calibri" w:hAnsi="Times New Roman" w:cs="Times New Roman"/>
                <w:noProof/>
                <w:color w:val="767171"/>
                <w:spacing w:val="20"/>
                <w:sz w:val="24"/>
                <w:szCs w:val="24"/>
                <w:lang w:val="es-DO"/>
              </w:rPr>
              <w:t>r</w:t>
            </w:r>
            <w:r w:rsidRPr="000E70F8">
              <w:rPr>
                <w:rFonts w:ascii="Times New Roman" w:eastAsia="Calibri" w:hAnsi="Times New Roman" w:cs="Times New Roman"/>
                <w:noProof/>
                <w:color w:val="767171"/>
                <w:spacing w:val="20"/>
                <w:sz w:val="24"/>
                <w:szCs w:val="24"/>
                <w:lang w:val="es-DO"/>
              </w:rPr>
              <w:t xml:space="preserve">egistro </w:t>
            </w:r>
            <w:r>
              <w:rPr>
                <w:rFonts w:ascii="Times New Roman" w:eastAsia="Calibri" w:hAnsi="Times New Roman" w:cs="Times New Roman"/>
                <w:noProof/>
                <w:color w:val="767171"/>
                <w:spacing w:val="20"/>
                <w:sz w:val="24"/>
                <w:szCs w:val="24"/>
                <w:lang w:val="es-DO"/>
              </w:rPr>
              <w:t>d</w:t>
            </w:r>
            <w:r w:rsidRPr="000E70F8">
              <w:rPr>
                <w:rFonts w:ascii="Times New Roman" w:eastAsia="Calibri" w:hAnsi="Times New Roman" w:cs="Times New Roman"/>
                <w:noProof/>
                <w:color w:val="767171"/>
                <w:spacing w:val="20"/>
                <w:sz w:val="24"/>
                <w:szCs w:val="24"/>
                <w:lang w:val="es-DO"/>
              </w:rPr>
              <w:t xml:space="preserve">e </w:t>
            </w:r>
            <w:r>
              <w:rPr>
                <w:rFonts w:ascii="Times New Roman" w:eastAsia="Calibri" w:hAnsi="Times New Roman" w:cs="Times New Roman"/>
                <w:noProof/>
                <w:color w:val="767171"/>
                <w:spacing w:val="20"/>
                <w:sz w:val="24"/>
                <w:szCs w:val="24"/>
                <w:lang w:val="es-DO"/>
              </w:rPr>
              <w:t>n</w:t>
            </w:r>
            <w:r w:rsidRPr="000E70F8">
              <w:rPr>
                <w:rFonts w:ascii="Times New Roman" w:eastAsia="Calibri" w:hAnsi="Times New Roman" w:cs="Times New Roman"/>
                <w:noProof/>
                <w:color w:val="767171"/>
                <w:spacing w:val="20"/>
                <w:sz w:val="24"/>
                <w:szCs w:val="24"/>
                <w:lang w:val="es-DO"/>
              </w:rPr>
              <w:t>acimiento, (</w:t>
            </w:r>
            <w:r>
              <w:rPr>
                <w:rFonts w:ascii="Times New Roman" w:eastAsia="Calibri" w:hAnsi="Times New Roman" w:cs="Times New Roman"/>
                <w:noProof/>
                <w:color w:val="767171"/>
                <w:spacing w:val="20"/>
                <w:sz w:val="24"/>
                <w:szCs w:val="24"/>
                <w:lang w:val="es-DO"/>
              </w:rPr>
              <w:t>j</w:t>
            </w:r>
            <w:r w:rsidRPr="000E70F8">
              <w:rPr>
                <w:rFonts w:ascii="Times New Roman" w:eastAsia="Calibri" w:hAnsi="Times New Roman" w:cs="Times New Roman"/>
                <w:noProof/>
                <w:color w:val="767171"/>
                <w:spacing w:val="20"/>
                <w:sz w:val="24"/>
                <w:szCs w:val="24"/>
                <w:lang w:val="es-DO"/>
              </w:rPr>
              <w:t xml:space="preserve">ornada </w:t>
            </w:r>
            <w:r>
              <w:rPr>
                <w:rFonts w:ascii="Times New Roman" w:eastAsia="Calibri" w:hAnsi="Times New Roman" w:cs="Times New Roman"/>
                <w:noProof/>
                <w:color w:val="767171"/>
                <w:spacing w:val="20"/>
                <w:sz w:val="24"/>
                <w:szCs w:val="24"/>
                <w:lang w:val="es-DO"/>
              </w:rPr>
              <w:t>d</w:t>
            </w:r>
            <w:r w:rsidRPr="000E70F8">
              <w:rPr>
                <w:rFonts w:ascii="Times New Roman" w:eastAsia="Calibri" w:hAnsi="Times New Roman" w:cs="Times New Roman"/>
                <w:noProof/>
                <w:color w:val="767171"/>
                <w:spacing w:val="20"/>
                <w:sz w:val="24"/>
                <w:szCs w:val="24"/>
                <w:lang w:val="es-DO"/>
              </w:rPr>
              <w:t xml:space="preserve">e </w:t>
            </w:r>
            <w:r>
              <w:rPr>
                <w:rFonts w:ascii="Times New Roman" w:eastAsia="Calibri" w:hAnsi="Times New Roman" w:cs="Times New Roman"/>
                <w:noProof/>
                <w:color w:val="767171"/>
                <w:spacing w:val="20"/>
                <w:sz w:val="24"/>
                <w:szCs w:val="24"/>
                <w:lang w:val="es-DO"/>
              </w:rPr>
              <w:t>v</w:t>
            </w:r>
            <w:r w:rsidRPr="000E70F8">
              <w:rPr>
                <w:rFonts w:ascii="Times New Roman" w:eastAsia="Calibri" w:hAnsi="Times New Roman" w:cs="Times New Roman"/>
                <w:noProof/>
                <w:color w:val="767171"/>
                <w:spacing w:val="20"/>
                <w:sz w:val="24"/>
                <w:szCs w:val="24"/>
                <w:lang w:val="es-DO"/>
              </w:rPr>
              <w:t>erano)</w:t>
            </w:r>
          </w:p>
        </w:tc>
        <w:tc>
          <w:tcPr>
            <w:tcW w:w="1418" w:type="dxa"/>
            <w:shd w:val="clear" w:color="auto" w:fill="auto"/>
            <w:vAlign w:val="center"/>
          </w:tcPr>
          <w:p w14:paraId="636B0641"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34</w:t>
            </w:r>
          </w:p>
        </w:tc>
        <w:tc>
          <w:tcPr>
            <w:tcW w:w="3827" w:type="dxa"/>
            <w:shd w:val="clear" w:color="auto" w:fill="auto"/>
            <w:vAlign w:val="center"/>
          </w:tcPr>
          <w:p w14:paraId="1BDBC9E0"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Equipo Técnico Multidisciplinario </w:t>
            </w:r>
            <w:r>
              <w:rPr>
                <w:rFonts w:ascii="Times New Roman" w:eastAsia="Calibri" w:hAnsi="Times New Roman" w:cs="Times New Roman"/>
                <w:noProof/>
                <w:color w:val="767171"/>
                <w:spacing w:val="20"/>
                <w:sz w:val="24"/>
                <w:szCs w:val="24"/>
                <w:lang w:val="es-DO"/>
              </w:rPr>
              <w:t>Inaipi</w:t>
            </w:r>
            <w:r w:rsidRPr="000E70F8">
              <w:rPr>
                <w:rFonts w:ascii="Times New Roman" w:eastAsia="Calibri" w:hAnsi="Times New Roman" w:cs="Times New Roman"/>
                <w:noProof/>
                <w:color w:val="767171"/>
                <w:spacing w:val="20"/>
                <w:sz w:val="24"/>
                <w:szCs w:val="24"/>
                <w:lang w:val="es-DO"/>
              </w:rPr>
              <w:t xml:space="preserve"> (Registro De Nacimiento)</w:t>
            </w:r>
          </w:p>
        </w:tc>
      </w:tr>
      <w:tr w:rsidR="00E63925" w:rsidRPr="00D01B4D" w14:paraId="460A4394" w14:textId="77777777" w:rsidTr="00E63925">
        <w:trPr>
          <w:trHeight w:val="767"/>
        </w:trPr>
        <w:tc>
          <w:tcPr>
            <w:tcW w:w="2268" w:type="dxa"/>
            <w:shd w:val="clear" w:color="auto" w:fill="auto"/>
            <w:vAlign w:val="center"/>
          </w:tcPr>
          <w:p w14:paraId="75EFA080"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lastRenderedPageBreak/>
              <w:t xml:space="preserve">Taller </w:t>
            </w:r>
            <w:r>
              <w:rPr>
                <w:rFonts w:ascii="Times New Roman" w:eastAsia="Calibri" w:hAnsi="Times New Roman" w:cs="Times New Roman"/>
                <w:noProof/>
                <w:color w:val="767171"/>
                <w:spacing w:val="20"/>
                <w:sz w:val="24"/>
                <w:szCs w:val="24"/>
                <w:lang w:val="es-DO"/>
              </w:rPr>
              <w:t>i</w:t>
            </w:r>
            <w:r w:rsidRPr="000E70F8">
              <w:rPr>
                <w:rFonts w:ascii="Times New Roman" w:eastAsia="Calibri" w:hAnsi="Times New Roman" w:cs="Times New Roman"/>
                <w:noProof/>
                <w:color w:val="767171"/>
                <w:spacing w:val="20"/>
                <w:sz w:val="24"/>
                <w:szCs w:val="24"/>
                <w:lang w:val="es-DO"/>
              </w:rPr>
              <w:t xml:space="preserve">mportancia </w:t>
            </w:r>
            <w:r>
              <w:rPr>
                <w:rFonts w:ascii="Times New Roman" w:eastAsia="Calibri" w:hAnsi="Times New Roman" w:cs="Times New Roman"/>
                <w:noProof/>
                <w:color w:val="767171"/>
                <w:spacing w:val="20"/>
                <w:sz w:val="24"/>
                <w:szCs w:val="24"/>
                <w:lang w:val="es-DO"/>
              </w:rPr>
              <w:t>d</w:t>
            </w:r>
            <w:r w:rsidRPr="000E70F8">
              <w:rPr>
                <w:rFonts w:ascii="Times New Roman" w:eastAsia="Calibri" w:hAnsi="Times New Roman" w:cs="Times New Roman"/>
                <w:noProof/>
                <w:color w:val="767171"/>
                <w:spacing w:val="20"/>
                <w:sz w:val="24"/>
                <w:szCs w:val="24"/>
                <w:lang w:val="es-DO"/>
              </w:rPr>
              <w:t xml:space="preserve">el </w:t>
            </w:r>
            <w:r>
              <w:rPr>
                <w:rFonts w:ascii="Times New Roman" w:eastAsia="Calibri" w:hAnsi="Times New Roman" w:cs="Times New Roman"/>
                <w:noProof/>
                <w:color w:val="767171"/>
                <w:spacing w:val="20"/>
                <w:sz w:val="24"/>
                <w:szCs w:val="24"/>
                <w:lang w:val="es-DO"/>
              </w:rPr>
              <w:t>r</w:t>
            </w:r>
            <w:r w:rsidRPr="000E70F8">
              <w:rPr>
                <w:rFonts w:ascii="Times New Roman" w:eastAsia="Calibri" w:hAnsi="Times New Roman" w:cs="Times New Roman"/>
                <w:noProof/>
                <w:color w:val="767171"/>
                <w:spacing w:val="20"/>
                <w:sz w:val="24"/>
                <w:szCs w:val="24"/>
                <w:lang w:val="es-DO"/>
              </w:rPr>
              <w:t xml:space="preserve">egistro </w:t>
            </w:r>
            <w:r>
              <w:rPr>
                <w:rFonts w:ascii="Times New Roman" w:eastAsia="Calibri" w:hAnsi="Times New Roman" w:cs="Times New Roman"/>
                <w:noProof/>
                <w:color w:val="767171"/>
                <w:spacing w:val="20"/>
                <w:sz w:val="24"/>
                <w:szCs w:val="24"/>
                <w:lang w:val="es-DO"/>
              </w:rPr>
              <w:t>d</w:t>
            </w:r>
            <w:r w:rsidRPr="000E70F8">
              <w:rPr>
                <w:rFonts w:ascii="Times New Roman" w:eastAsia="Calibri" w:hAnsi="Times New Roman" w:cs="Times New Roman"/>
                <w:noProof/>
                <w:color w:val="767171"/>
                <w:spacing w:val="20"/>
                <w:sz w:val="24"/>
                <w:szCs w:val="24"/>
                <w:lang w:val="es-DO"/>
              </w:rPr>
              <w:t xml:space="preserve">e </w:t>
            </w:r>
            <w:r>
              <w:rPr>
                <w:rFonts w:ascii="Times New Roman" w:eastAsia="Calibri" w:hAnsi="Times New Roman" w:cs="Times New Roman"/>
                <w:noProof/>
                <w:color w:val="767171"/>
                <w:spacing w:val="20"/>
                <w:sz w:val="24"/>
                <w:szCs w:val="24"/>
                <w:lang w:val="es-DO"/>
              </w:rPr>
              <w:t>n</w:t>
            </w:r>
            <w:r w:rsidRPr="000E70F8">
              <w:rPr>
                <w:rFonts w:ascii="Times New Roman" w:eastAsia="Calibri" w:hAnsi="Times New Roman" w:cs="Times New Roman"/>
                <w:noProof/>
                <w:color w:val="767171"/>
                <w:spacing w:val="20"/>
                <w:sz w:val="24"/>
                <w:szCs w:val="24"/>
                <w:lang w:val="es-DO"/>
              </w:rPr>
              <w:t xml:space="preserve">acimiento y </w:t>
            </w:r>
            <w:r>
              <w:rPr>
                <w:rFonts w:ascii="Times New Roman" w:eastAsia="Calibri" w:hAnsi="Times New Roman" w:cs="Times New Roman"/>
                <w:noProof/>
                <w:color w:val="767171"/>
                <w:spacing w:val="20"/>
                <w:sz w:val="24"/>
                <w:szCs w:val="24"/>
                <w:lang w:val="es-DO"/>
              </w:rPr>
              <w:t>r</w:t>
            </w:r>
            <w:r w:rsidRPr="000E70F8">
              <w:rPr>
                <w:rFonts w:ascii="Times New Roman" w:eastAsia="Calibri" w:hAnsi="Times New Roman" w:cs="Times New Roman"/>
                <w:noProof/>
                <w:color w:val="767171"/>
                <w:spacing w:val="20"/>
                <w:sz w:val="24"/>
                <w:szCs w:val="24"/>
                <w:lang w:val="es-DO"/>
              </w:rPr>
              <w:t xml:space="preserve">uta </w:t>
            </w:r>
            <w:r>
              <w:rPr>
                <w:rFonts w:ascii="Times New Roman" w:eastAsia="Calibri" w:hAnsi="Times New Roman" w:cs="Times New Roman"/>
                <w:noProof/>
                <w:color w:val="767171"/>
                <w:spacing w:val="20"/>
                <w:sz w:val="24"/>
                <w:szCs w:val="24"/>
                <w:lang w:val="es-DO"/>
              </w:rPr>
              <w:t>d</w:t>
            </w:r>
            <w:r w:rsidRPr="000E70F8">
              <w:rPr>
                <w:rFonts w:ascii="Times New Roman" w:eastAsia="Calibri" w:hAnsi="Times New Roman" w:cs="Times New Roman"/>
                <w:noProof/>
                <w:color w:val="767171"/>
                <w:spacing w:val="20"/>
                <w:sz w:val="24"/>
                <w:szCs w:val="24"/>
                <w:lang w:val="es-DO"/>
              </w:rPr>
              <w:t xml:space="preserve">e </w:t>
            </w:r>
            <w:r>
              <w:rPr>
                <w:rFonts w:ascii="Times New Roman" w:eastAsia="Calibri" w:hAnsi="Times New Roman" w:cs="Times New Roman"/>
                <w:noProof/>
                <w:color w:val="767171"/>
                <w:spacing w:val="20"/>
                <w:sz w:val="24"/>
                <w:szCs w:val="24"/>
                <w:lang w:val="es-DO"/>
              </w:rPr>
              <w:t>t</w:t>
            </w:r>
            <w:r w:rsidRPr="000E70F8">
              <w:rPr>
                <w:rFonts w:ascii="Times New Roman" w:eastAsia="Calibri" w:hAnsi="Times New Roman" w:cs="Times New Roman"/>
                <w:noProof/>
                <w:color w:val="767171"/>
                <w:spacing w:val="20"/>
                <w:sz w:val="24"/>
                <w:szCs w:val="24"/>
                <w:lang w:val="es-DO"/>
              </w:rPr>
              <w:t xml:space="preserve">rabajo </w:t>
            </w:r>
            <w:r>
              <w:rPr>
                <w:rFonts w:ascii="Times New Roman" w:eastAsia="Calibri" w:hAnsi="Times New Roman" w:cs="Times New Roman"/>
                <w:noProof/>
                <w:color w:val="767171"/>
                <w:spacing w:val="20"/>
                <w:sz w:val="24"/>
                <w:szCs w:val="24"/>
                <w:lang w:val="es-DO"/>
              </w:rPr>
              <w:t>e</w:t>
            </w:r>
            <w:r w:rsidRPr="000E70F8">
              <w:rPr>
                <w:rFonts w:ascii="Times New Roman" w:eastAsia="Calibri" w:hAnsi="Times New Roman" w:cs="Times New Roman"/>
                <w:noProof/>
                <w:color w:val="767171"/>
                <w:spacing w:val="20"/>
                <w:sz w:val="24"/>
                <w:szCs w:val="24"/>
                <w:lang w:val="es-DO"/>
              </w:rPr>
              <w:t xml:space="preserve">n </w:t>
            </w:r>
            <w:r>
              <w:rPr>
                <w:rFonts w:ascii="Times New Roman" w:eastAsia="Calibri" w:hAnsi="Times New Roman" w:cs="Times New Roman"/>
                <w:noProof/>
                <w:color w:val="767171"/>
                <w:spacing w:val="20"/>
                <w:sz w:val="24"/>
                <w:szCs w:val="24"/>
                <w:lang w:val="es-DO"/>
              </w:rPr>
              <w:t>l</w:t>
            </w:r>
            <w:r w:rsidRPr="000E70F8">
              <w:rPr>
                <w:rFonts w:ascii="Times New Roman" w:eastAsia="Calibri" w:hAnsi="Times New Roman" w:cs="Times New Roman"/>
                <w:noProof/>
                <w:color w:val="767171"/>
                <w:spacing w:val="20"/>
                <w:sz w:val="24"/>
                <w:szCs w:val="24"/>
                <w:lang w:val="es-DO"/>
              </w:rPr>
              <w:t xml:space="preserve">as </w:t>
            </w:r>
            <w:r>
              <w:rPr>
                <w:rFonts w:ascii="Times New Roman" w:eastAsia="Calibri" w:hAnsi="Times New Roman" w:cs="Times New Roman"/>
                <w:noProof/>
                <w:color w:val="767171"/>
                <w:spacing w:val="20"/>
                <w:sz w:val="24"/>
                <w:szCs w:val="24"/>
                <w:lang w:val="es-DO"/>
              </w:rPr>
              <w:t>r</w:t>
            </w:r>
            <w:r w:rsidRPr="000E70F8">
              <w:rPr>
                <w:rFonts w:ascii="Times New Roman" w:eastAsia="Calibri" w:hAnsi="Times New Roman" w:cs="Times New Roman"/>
                <w:noProof/>
                <w:color w:val="767171"/>
                <w:spacing w:val="20"/>
                <w:sz w:val="24"/>
                <w:szCs w:val="24"/>
                <w:lang w:val="es-DO"/>
              </w:rPr>
              <w:t xml:space="preserve">edes </w:t>
            </w:r>
            <w:r>
              <w:rPr>
                <w:rFonts w:ascii="Times New Roman" w:eastAsia="Calibri" w:hAnsi="Times New Roman" w:cs="Times New Roman"/>
                <w:noProof/>
                <w:color w:val="767171"/>
                <w:spacing w:val="20"/>
                <w:sz w:val="24"/>
                <w:szCs w:val="24"/>
                <w:lang w:val="es-DO"/>
              </w:rPr>
              <w:t>d</w:t>
            </w:r>
            <w:r w:rsidRPr="000E70F8">
              <w:rPr>
                <w:rFonts w:ascii="Times New Roman" w:eastAsia="Calibri" w:hAnsi="Times New Roman" w:cs="Times New Roman"/>
                <w:noProof/>
                <w:color w:val="767171"/>
                <w:spacing w:val="20"/>
                <w:sz w:val="24"/>
                <w:szCs w:val="24"/>
                <w:lang w:val="es-DO"/>
              </w:rPr>
              <w:t xml:space="preserve">e </w:t>
            </w:r>
            <w:r>
              <w:rPr>
                <w:rFonts w:ascii="Times New Roman" w:eastAsia="Calibri" w:hAnsi="Times New Roman" w:cs="Times New Roman"/>
                <w:noProof/>
                <w:color w:val="767171"/>
                <w:spacing w:val="20"/>
                <w:sz w:val="24"/>
                <w:szCs w:val="24"/>
                <w:lang w:val="es-DO"/>
              </w:rPr>
              <w:t>s</w:t>
            </w:r>
            <w:r w:rsidRPr="000E70F8">
              <w:rPr>
                <w:rFonts w:ascii="Times New Roman" w:eastAsia="Calibri" w:hAnsi="Times New Roman" w:cs="Times New Roman"/>
                <w:noProof/>
                <w:color w:val="767171"/>
                <w:spacing w:val="20"/>
                <w:sz w:val="24"/>
                <w:szCs w:val="24"/>
                <w:lang w:val="es-DO"/>
              </w:rPr>
              <w:t>ervicios</w:t>
            </w:r>
          </w:p>
        </w:tc>
        <w:tc>
          <w:tcPr>
            <w:tcW w:w="1418" w:type="dxa"/>
            <w:shd w:val="clear" w:color="auto" w:fill="auto"/>
            <w:vAlign w:val="center"/>
          </w:tcPr>
          <w:p w14:paraId="04ED32D5"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521</w:t>
            </w:r>
          </w:p>
        </w:tc>
        <w:tc>
          <w:tcPr>
            <w:tcW w:w="3827" w:type="dxa"/>
            <w:shd w:val="clear" w:color="auto" w:fill="auto"/>
            <w:vAlign w:val="center"/>
          </w:tcPr>
          <w:p w14:paraId="1AC3D140"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p>
          <w:p w14:paraId="653F3CBE"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Equipo Técnico Multidisciplinario </w:t>
            </w:r>
            <w:r>
              <w:rPr>
                <w:rFonts w:ascii="Times New Roman" w:eastAsia="Calibri" w:hAnsi="Times New Roman" w:cs="Times New Roman"/>
                <w:noProof/>
                <w:color w:val="767171"/>
                <w:spacing w:val="20"/>
                <w:sz w:val="24"/>
                <w:szCs w:val="24"/>
                <w:lang w:val="es-DO"/>
              </w:rPr>
              <w:t>Inaipi</w:t>
            </w:r>
            <w:r w:rsidRPr="000E70F8">
              <w:rPr>
                <w:rFonts w:ascii="Times New Roman" w:eastAsia="Calibri" w:hAnsi="Times New Roman" w:cs="Times New Roman"/>
                <w:noProof/>
                <w:color w:val="767171"/>
                <w:spacing w:val="20"/>
                <w:sz w:val="24"/>
                <w:szCs w:val="24"/>
                <w:lang w:val="es-DO"/>
              </w:rPr>
              <w:t xml:space="preserve"> (Registro De Nacimiento)</w:t>
            </w:r>
          </w:p>
        </w:tc>
      </w:tr>
      <w:tr w:rsidR="00E63925" w:rsidRPr="00D01B4D" w14:paraId="12FEA6EF" w14:textId="77777777" w:rsidTr="00E63925">
        <w:trPr>
          <w:trHeight w:val="1201"/>
        </w:trPr>
        <w:tc>
          <w:tcPr>
            <w:tcW w:w="2268" w:type="dxa"/>
            <w:shd w:val="clear" w:color="auto" w:fill="auto"/>
            <w:vAlign w:val="center"/>
          </w:tcPr>
          <w:p w14:paraId="12CF5697"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Taller </w:t>
            </w:r>
            <w:r>
              <w:rPr>
                <w:rFonts w:ascii="Times New Roman" w:eastAsia="Calibri" w:hAnsi="Times New Roman" w:cs="Times New Roman"/>
                <w:noProof/>
                <w:color w:val="767171"/>
                <w:spacing w:val="20"/>
                <w:sz w:val="24"/>
                <w:szCs w:val="24"/>
                <w:lang w:val="es-DO"/>
              </w:rPr>
              <w:t>mó</w:t>
            </w:r>
            <w:r w:rsidRPr="000E70F8">
              <w:rPr>
                <w:rFonts w:ascii="Times New Roman" w:eastAsia="Calibri" w:hAnsi="Times New Roman" w:cs="Times New Roman"/>
                <w:noProof/>
                <w:color w:val="767171"/>
                <w:spacing w:val="20"/>
                <w:sz w:val="24"/>
                <w:szCs w:val="24"/>
                <w:lang w:val="es-DO"/>
              </w:rPr>
              <w:t xml:space="preserve">dulo </w:t>
            </w:r>
            <w:r>
              <w:rPr>
                <w:rFonts w:ascii="Times New Roman" w:eastAsia="Calibri" w:hAnsi="Times New Roman" w:cs="Times New Roman"/>
                <w:noProof/>
                <w:color w:val="767171"/>
                <w:spacing w:val="20"/>
                <w:sz w:val="24"/>
                <w:szCs w:val="24"/>
                <w:lang w:val="es-DO"/>
              </w:rPr>
              <w:t>r</w:t>
            </w:r>
            <w:r w:rsidRPr="000E70F8">
              <w:rPr>
                <w:rFonts w:ascii="Times New Roman" w:eastAsia="Calibri" w:hAnsi="Times New Roman" w:cs="Times New Roman"/>
                <w:noProof/>
                <w:color w:val="767171"/>
                <w:spacing w:val="20"/>
                <w:sz w:val="24"/>
                <w:szCs w:val="24"/>
                <w:lang w:val="es-DO"/>
              </w:rPr>
              <w:t xml:space="preserve">egistro </w:t>
            </w:r>
            <w:r>
              <w:rPr>
                <w:rFonts w:ascii="Times New Roman" w:eastAsia="Calibri" w:hAnsi="Times New Roman" w:cs="Times New Roman"/>
                <w:noProof/>
                <w:color w:val="767171"/>
                <w:spacing w:val="20"/>
                <w:sz w:val="24"/>
                <w:szCs w:val="24"/>
                <w:lang w:val="es-DO"/>
              </w:rPr>
              <w:t>d</w:t>
            </w:r>
            <w:r w:rsidRPr="000E70F8">
              <w:rPr>
                <w:rFonts w:ascii="Times New Roman" w:eastAsia="Calibri" w:hAnsi="Times New Roman" w:cs="Times New Roman"/>
                <w:noProof/>
                <w:color w:val="767171"/>
                <w:spacing w:val="20"/>
                <w:sz w:val="24"/>
                <w:szCs w:val="24"/>
                <w:lang w:val="es-DO"/>
              </w:rPr>
              <w:t xml:space="preserve">e </w:t>
            </w:r>
            <w:r>
              <w:rPr>
                <w:rFonts w:ascii="Times New Roman" w:eastAsia="Calibri" w:hAnsi="Times New Roman" w:cs="Times New Roman"/>
                <w:noProof/>
                <w:color w:val="767171"/>
                <w:spacing w:val="20"/>
                <w:sz w:val="24"/>
                <w:szCs w:val="24"/>
                <w:lang w:val="es-DO"/>
              </w:rPr>
              <w:t>n</w:t>
            </w:r>
            <w:r w:rsidRPr="000E70F8">
              <w:rPr>
                <w:rFonts w:ascii="Times New Roman" w:eastAsia="Calibri" w:hAnsi="Times New Roman" w:cs="Times New Roman"/>
                <w:noProof/>
                <w:color w:val="767171"/>
                <w:spacing w:val="20"/>
                <w:sz w:val="24"/>
                <w:szCs w:val="24"/>
                <w:lang w:val="es-DO"/>
              </w:rPr>
              <w:t>acimiento</w:t>
            </w:r>
          </w:p>
        </w:tc>
        <w:tc>
          <w:tcPr>
            <w:tcW w:w="1418" w:type="dxa"/>
            <w:shd w:val="clear" w:color="auto" w:fill="auto"/>
            <w:vAlign w:val="center"/>
          </w:tcPr>
          <w:p w14:paraId="37399FD2"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816</w:t>
            </w:r>
          </w:p>
        </w:tc>
        <w:tc>
          <w:tcPr>
            <w:tcW w:w="3827" w:type="dxa"/>
            <w:shd w:val="clear" w:color="auto" w:fill="auto"/>
            <w:vAlign w:val="center"/>
          </w:tcPr>
          <w:p w14:paraId="38B50146"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Equipo Técnico Multidisciplinario </w:t>
            </w:r>
            <w:r>
              <w:rPr>
                <w:rFonts w:ascii="Times New Roman" w:eastAsia="Calibri" w:hAnsi="Times New Roman" w:cs="Times New Roman"/>
                <w:noProof/>
                <w:color w:val="767171"/>
                <w:spacing w:val="20"/>
                <w:sz w:val="24"/>
                <w:szCs w:val="24"/>
                <w:lang w:val="es-DO"/>
              </w:rPr>
              <w:t>Inaipi</w:t>
            </w:r>
            <w:r w:rsidRPr="000E70F8">
              <w:rPr>
                <w:rFonts w:ascii="Times New Roman" w:eastAsia="Calibri" w:hAnsi="Times New Roman" w:cs="Times New Roman"/>
                <w:noProof/>
                <w:color w:val="767171"/>
                <w:spacing w:val="20"/>
                <w:sz w:val="24"/>
                <w:szCs w:val="24"/>
                <w:lang w:val="es-DO"/>
              </w:rPr>
              <w:t xml:space="preserve"> (Registro De Nacimiento)</w:t>
            </w:r>
          </w:p>
        </w:tc>
      </w:tr>
    </w:tbl>
    <w:p w14:paraId="4E56E3C2" w14:textId="77777777" w:rsidR="00E63925" w:rsidRPr="000D1C16" w:rsidRDefault="00E63925" w:rsidP="00E63925">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766C6782" w14:textId="3A2E2988" w:rsidR="00E63925" w:rsidRPr="00296D20" w:rsidRDefault="00296D20" w:rsidP="00296D20">
      <w:pPr>
        <w:spacing w:line="240" w:lineRule="auto"/>
        <w:ind w:right="488"/>
        <w:jc w:val="both"/>
        <w:rPr>
          <w:b/>
          <w:bCs/>
          <w:lang w:val="es-DO" w:eastAsia="es-DO"/>
        </w:rPr>
      </w:pPr>
      <w:r w:rsidRPr="00463474">
        <w:rPr>
          <w:b/>
          <w:bCs/>
          <w:lang w:val="es-DO" w:eastAsia="es-DO"/>
        </w:rPr>
        <w:t>Tabla</w:t>
      </w:r>
      <w:r>
        <w:rPr>
          <w:b/>
          <w:bCs/>
          <w:lang w:val="es-DO" w:eastAsia="es-DO"/>
        </w:rPr>
        <w:t xml:space="preserve"> 8</w:t>
      </w:r>
      <w:r w:rsidRPr="00463474">
        <w:rPr>
          <w:b/>
          <w:bCs/>
          <w:lang w:val="es-DO" w:eastAsia="es-DO"/>
        </w:rPr>
        <w:t xml:space="preserve">: </w:t>
      </w:r>
      <w:r w:rsidRPr="00296D20">
        <w:rPr>
          <w:rFonts w:eastAsia="Calibri"/>
          <w:b/>
          <w:bCs/>
          <w:noProof/>
          <w:lang w:val="es-DO"/>
        </w:rPr>
        <w:t>Detección</w:t>
      </w:r>
      <w:r w:rsidR="00E63925" w:rsidRPr="00296D20">
        <w:rPr>
          <w:b/>
          <w:bCs/>
          <w:lang w:val="es-DO" w:eastAsia="es-DO"/>
        </w:rPr>
        <w:t xml:space="preserve"> de señales de alerta y atención a la discapacidad</w:t>
      </w:r>
      <w:r w:rsidR="00E63925" w:rsidRPr="00EB3585">
        <w:rPr>
          <w:lang w:val="es-DO" w:eastAsia="es-DO"/>
        </w:rPr>
        <w:t xml:space="preserve"> </w:t>
      </w:r>
    </w:p>
    <w:tbl>
      <w:tblPr>
        <w:tblStyle w:val="Tablaconcuadrcula2"/>
        <w:tblW w:w="7513" w:type="dxa"/>
        <w:tblInd w:w="-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ayout w:type="fixed"/>
        <w:tblLook w:val="04A0" w:firstRow="1" w:lastRow="0" w:firstColumn="1" w:lastColumn="0" w:noHBand="0" w:noVBand="1"/>
      </w:tblPr>
      <w:tblGrid>
        <w:gridCol w:w="2268"/>
        <w:gridCol w:w="1418"/>
        <w:gridCol w:w="3827"/>
      </w:tblGrid>
      <w:tr w:rsidR="00E63925" w:rsidRPr="000E70F8" w14:paraId="6522EB45" w14:textId="77777777" w:rsidTr="00E63925">
        <w:trPr>
          <w:tblHeader/>
        </w:trPr>
        <w:tc>
          <w:tcPr>
            <w:tcW w:w="2268" w:type="dxa"/>
            <w:shd w:val="clear" w:color="auto" w:fill="1F3864" w:themeFill="accent1" w:themeFillShade="80"/>
            <w:vAlign w:val="center"/>
          </w:tcPr>
          <w:p w14:paraId="37CBE4DB" w14:textId="77777777" w:rsidR="00E63925" w:rsidRPr="00EB5395" w:rsidRDefault="00E63925" w:rsidP="00E63925">
            <w:pPr>
              <w:spacing w:after="160"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Actividad</w:t>
            </w:r>
          </w:p>
        </w:tc>
        <w:tc>
          <w:tcPr>
            <w:tcW w:w="1418" w:type="dxa"/>
            <w:shd w:val="clear" w:color="auto" w:fill="1F3864" w:themeFill="accent1" w:themeFillShade="80"/>
            <w:vAlign w:val="center"/>
          </w:tcPr>
          <w:p w14:paraId="24177E80" w14:textId="77777777" w:rsidR="00E63925" w:rsidRPr="00EB5395" w:rsidRDefault="00E63925" w:rsidP="00E63925">
            <w:pPr>
              <w:spacing w:after="160"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Cantidad</w:t>
            </w:r>
          </w:p>
        </w:tc>
        <w:tc>
          <w:tcPr>
            <w:tcW w:w="3827" w:type="dxa"/>
            <w:shd w:val="clear" w:color="auto" w:fill="1F3864" w:themeFill="accent1" w:themeFillShade="80"/>
          </w:tcPr>
          <w:p w14:paraId="345CBF48" w14:textId="77777777" w:rsidR="00E63925" w:rsidRPr="00EB5395" w:rsidRDefault="00E63925" w:rsidP="00E63925">
            <w:pPr>
              <w:spacing w:after="160"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Institución Formadora</w:t>
            </w:r>
          </w:p>
        </w:tc>
      </w:tr>
      <w:tr w:rsidR="00E63925" w:rsidRPr="00D01B4D" w14:paraId="7CA65780" w14:textId="77777777" w:rsidTr="00E63925">
        <w:trPr>
          <w:trHeight w:val="1334"/>
        </w:trPr>
        <w:tc>
          <w:tcPr>
            <w:tcW w:w="2268" w:type="dxa"/>
            <w:shd w:val="clear" w:color="auto" w:fill="auto"/>
            <w:vAlign w:val="center"/>
          </w:tcPr>
          <w:p w14:paraId="07A8A62A"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Taller fortalecimiento técnico del servicio de salud emocional y discapacidad</w:t>
            </w:r>
          </w:p>
        </w:tc>
        <w:tc>
          <w:tcPr>
            <w:tcW w:w="1418" w:type="dxa"/>
            <w:shd w:val="clear" w:color="auto" w:fill="auto"/>
            <w:vAlign w:val="center"/>
          </w:tcPr>
          <w:p w14:paraId="6BFB428A"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33</w:t>
            </w:r>
          </w:p>
        </w:tc>
        <w:tc>
          <w:tcPr>
            <w:tcW w:w="3827" w:type="dxa"/>
            <w:shd w:val="clear" w:color="auto" w:fill="auto"/>
            <w:vAlign w:val="center"/>
          </w:tcPr>
          <w:p w14:paraId="2134AB8F"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Equipo Técnico Multidisciplinario </w:t>
            </w:r>
            <w:r>
              <w:rPr>
                <w:rFonts w:ascii="Times New Roman" w:eastAsia="Calibri" w:hAnsi="Times New Roman" w:cs="Times New Roman"/>
                <w:noProof/>
                <w:color w:val="767171"/>
                <w:spacing w:val="20"/>
                <w:sz w:val="24"/>
                <w:szCs w:val="24"/>
                <w:lang w:val="es-DO"/>
              </w:rPr>
              <w:t>Inaipi</w:t>
            </w:r>
            <w:r w:rsidRPr="000E70F8">
              <w:rPr>
                <w:rFonts w:ascii="Times New Roman" w:eastAsia="Calibri" w:hAnsi="Times New Roman" w:cs="Times New Roman"/>
                <w:noProof/>
                <w:color w:val="767171"/>
                <w:spacing w:val="20"/>
                <w:sz w:val="24"/>
                <w:szCs w:val="24"/>
                <w:lang w:val="es-DO"/>
              </w:rPr>
              <w:t xml:space="preserve"> (Salud Emocional Y Discapacidad)</w:t>
            </w:r>
          </w:p>
        </w:tc>
      </w:tr>
      <w:tr w:rsidR="00E63925" w:rsidRPr="00D01B4D" w14:paraId="1A2AB41F" w14:textId="77777777" w:rsidTr="00E63925">
        <w:trPr>
          <w:trHeight w:val="1219"/>
        </w:trPr>
        <w:tc>
          <w:tcPr>
            <w:tcW w:w="2268" w:type="dxa"/>
            <w:shd w:val="clear" w:color="auto" w:fill="auto"/>
            <w:vAlign w:val="center"/>
          </w:tcPr>
          <w:p w14:paraId="1477BF71"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Formación </w:t>
            </w:r>
            <w:r>
              <w:rPr>
                <w:rFonts w:ascii="Times New Roman" w:eastAsia="Calibri" w:hAnsi="Times New Roman" w:cs="Times New Roman"/>
                <w:noProof/>
                <w:color w:val="767171"/>
                <w:spacing w:val="20"/>
                <w:sz w:val="24"/>
                <w:szCs w:val="24"/>
                <w:lang w:val="es-DO"/>
              </w:rPr>
              <w:t>s</w:t>
            </w:r>
            <w:r w:rsidRPr="000E70F8">
              <w:rPr>
                <w:rFonts w:ascii="Times New Roman" w:eastAsia="Calibri" w:hAnsi="Times New Roman" w:cs="Times New Roman"/>
                <w:noProof/>
                <w:color w:val="767171"/>
                <w:spacing w:val="20"/>
                <w:sz w:val="24"/>
                <w:szCs w:val="24"/>
                <w:lang w:val="es-DO"/>
              </w:rPr>
              <w:t xml:space="preserve">istema </w:t>
            </w:r>
            <w:r>
              <w:rPr>
                <w:rFonts w:ascii="Times New Roman" w:eastAsia="Calibri" w:hAnsi="Times New Roman" w:cs="Times New Roman"/>
                <w:noProof/>
                <w:color w:val="767171"/>
                <w:spacing w:val="20"/>
                <w:sz w:val="24"/>
                <w:szCs w:val="24"/>
                <w:lang w:val="es-DO"/>
              </w:rPr>
              <w:t>d</w:t>
            </w:r>
            <w:r w:rsidRPr="000E70F8">
              <w:rPr>
                <w:rFonts w:ascii="Times New Roman" w:eastAsia="Calibri" w:hAnsi="Times New Roman" w:cs="Times New Roman"/>
                <w:noProof/>
                <w:color w:val="767171"/>
                <w:spacing w:val="20"/>
                <w:sz w:val="24"/>
                <w:szCs w:val="24"/>
                <w:lang w:val="es-DO"/>
              </w:rPr>
              <w:t xml:space="preserve">e </w:t>
            </w:r>
            <w:r>
              <w:rPr>
                <w:rFonts w:ascii="Times New Roman" w:eastAsia="Calibri" w:hAnsi="Times New Roman" w:cs="Times New Roman"/>
                <w:noProof/>
                <w:color w:val="767171"/>
                <w:spacing w:val="20"/>
                <w:sz w:val="24"/>
                <w:szCs w:val="24"/>
                <w:lang w:val="es-DO"/>
              </w:rPr>
              <w:t>c</w:t>
            </w:r>
            <w:r w:rsidRPr="000E70F8">
              <w:rPr>
                <w:rFonts w:ascii="Times New Roman" w:eastAsia="Calibri" w:hAnsi="Times New Roman" w:cs="Times New Roman"/>
                <w:noProof/>
                <w:color w:val="767171"/>
                <w:spacing w:val="20"/>
                <w:sz w:val="24"/>
                <w:szCs w:val="24"/>
                <w:lang w:val="es-DO"/>
              </w:rPr>
              <w:t xml:space="preserve">ertificación de </w:t>
            </w:r>
            <w:r>
              <w:rPr>
                <w:rFonts w:ascii="Times New Roman" w:eastAsia="Calibri" w:hAnsi="Times New Roman" w:cs="Times New Roman"/>
                <w:noProof/>
                <w:color w:val="767171"/>
                <w:spacing w:val="20"/>
                <w:sz w:val="24"/>
                <w:szCs w:val="24"/>
                <w:lang w:val="es-DO"/>
              </w:rPr>
              <w:t>d</w:t>
            </w:r>
            <w:r w:rsidRPr="000E70F8">
              <w:rPr>
                <w:rFonts w:ascii="Times New Roman" w:eastAsia="Calibri" w:hAnsi="Times New Roman" w:cs="Times New Roman"/>
                <w:noProof/>
                <w:color w:val="767171"/>
                <w:spacing w:val="20"/>
                <w:sz w:val="24"/>
                <w:szCs w:val="24"/>
                <w:lang w:val="es-DO"/>
              </w:rPr>
              <w:t>iscapacidad</w:t>
            </w:r>
          </w:p>
        </w:tc>
        <w:tc>
          <w:tcPr>
            <w:tcW w:w="1418" w:type="dxa"/>
            <w:shd w:val="clear" w:color="auto" w:fill="auto"/>
            <w:vAlign w:val="center"/>
          </w:tcPr>
          <w:p w14:paraId="50F801EE"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28</w:t>
            </w:r>
          </w:p>
        </w:tc>
        <w:tc>
          <w:tcPr>
            <w:tcW w:w="3827" w:type="dxa"/>
            <w:shd w:val="clear" w:color="auto" w:fill="auto"/>
            <w:vAlign w:val="center"/>
          </w:tcPr>
          <w:p w14:paraId="556EE3EC"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Consejo Nacional De Discapacidad (CONADIS)</w:t>
            </w:r>
          </w:p>
        </w:tc>
      </w:tr>
      <w:tr w:rsidR="00E63925" w:rsidRPr="00D01B4D" w14:paraId="77CB1AE2" w14:textId="77777777" w:rsidTr="00E63925">
        <w:trPr>
          <w:trHeight w:val="1036"/>
        </w:trPr>
        <w:tc>
          <w:tcPr>
            <w:tcW w:w="2268" w:type="dxa"/>
            <w:shd w:val="clear" w:color="auto" w:fill="auto"/>
            <w:vAlign w:val="center"/>
          </w:tcPr>
          <w:p w14:paraId="734CC580"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Curso especializado derechos de n</w:t>
            </w:r>
            <w:r>
              <w:rPr>
                <w:rFonts w:ascii="Times New Roman" w:eastAsia="Calibri" w:hAnsi="Times New Roman" w:cs="Times New Roman"/>
                <w:noProof/>
                <w:color w:val="767171"/>
                <w:spacing w:val="20"/>
                <w:sz w:val="24"/>
                <w:szCs w:val="24"/>
                <w:lang w:val="es-DO"/>
              </w:rPr>
              <w:t xml:space="preserve">iños y </w:t>
            </w:r>
            <w:r w:rsidRPr="000E70F8">
              <w:rPr>
                <w:rFonts w:ascii="Times New Roman" w:eastAsia="Calibri" w:hAnsi="Times New Roman" w:cs="Times New Roman"/>
                <w:noProof/>
                <w:color w:val="767171"/>
                <w:spacing w:val="20"/>
                <w:sz w:val="24"/>
                <w:szCs w:val="24"/>
                <w:lang w:val="es-DO"/>
              </w:rPr>
              <w:t>n</w:t>
            </w:r>
            <w:r>
              <w:rPr>
                <w:rFonts w:ascii="Times New Roman" w:eastAsia="Calibri" w:hAnsi="Times New Roman" w:cs="Times New Roman"/>
                <w:noProof/>
                <w:color w:val="767171"/>
                <w:spacing w:val="20"/>
                <w:sz w:val="24"/>
                <w:szCs w:val="24"/>
                <w:lang w:val="es-DO"/>
              </w:rPr>
              <w:t>iñas</w:t>
            </w:r>
            <w:r w:rsidRPr="000E70F8">
              <w:rPr>
                <w:rFonts w:ascii="Times New Roman" w:eastAsia="Calibri" w:hAnsi="Times New Roman" w:cs="Times New Roman"/>
                <w:noProof/>
                <w:color w:val="767171"/>
                <w:spacing w:val="20"/>
                <w:sz w:val="24"/>
                <w:szCs w:val="24"/>
                <w:lang w:val="es-DO"/>
              </w:rPr>
              <w:t xml:space="preserve"> en movilidad</w:t>
            </w:r>
          </w:p>
        </w:tc>
        <w:tc>
          <w:tcPr>
            <w:tcW w:w="1418" w:type="dxa"/>
            <w:shd w:val="clear" w:color="auto" w:fill="auto"/>
            <w:vAlign w:val="center"/>
          </w:tcPr>
          <w:p w14:paraId="6341C133"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3</w:t>
            </w:r>
          </w:p>
        </w:tc>
        <w:tc>
          <w:tcPr>
            <w:tcW w:w="3827" w:type="dxa"/>
            <w:shd w:val="clear" w:color="auto" w:fill="auto"/>
            <w:vAlign w:val="center"/>
          </w:tcPr>
          <w:p w14:paraId="6C9DAB8C"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Instituto Nacional De Migracion (INMRD)</w:t>
            </w:r>
          </w:p>
        </w:tc>
      </w:tr>
    </w:tbl>
    <w:p w14:paraId="45D34836" w14:textId="77777777" w:rsidR="00E63925" w:rsidRPr="00023E5B" w:rsidRDefault="00E63925" w:rsidP="00E63925">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5586200D" w14:textId="77777777" w:rsidR="00E63925" w:rsidRDefault="00E63925" w:rsidP="00E63925">
      <w:pPr>
        <w:spacing w:after="0" w:line="240" w:lineRule="auto"/>
        <w:jc w:val="both"/>
        <w:rPr>
          <w:rFonts w:eastAsia="Calibri"/>
          <w:noProof/>
          <w:lang w:val="es-DO"/>
        </w:rPr>
      </w:pPr>
    </w:p>
    <w:p w14:paraId="158863CC" w14:textId="77777777" w:rsidR="00E63925" w:rsidRDefault="00E63925" w:rsidP="00E63925">
      <w:pPr>
        <w:spacing w:after="0" w:line="240" w:lineRule="auto"/>
        <w:jc w:val="both"/>
        <w:rPr>
          <w:rFonts w:eastAsia="Calibri"/>
          <w:noProof/>
          <w:lang w:val="es-DO"/>
        </w:rPr>
      </w:pPr>
    </w:p>
    <w:p w14:paraId="2C69511E" w14:textId="77777777" w:rsidR="00E63925" w:rsidRDefault="00E63925" w:rsidP="00E63925">
      <w:pPr>
        <w:spacing w:after="0" w:line="240" w:lineRule="auto"/>
        <w:jc w:val="both"/>
        <w:rPr>
          <w:rFonts w:eastAsia="Calibri"/>
          <w:noProof/>
          <w:lang w:val="es-DO"/>
        </w:rPr>
      </w:pPr>
    </w:p>
    <w:p w14:paraId="5F59B4BA" w14:textId="77777777" w:rsidR="00E63925" w:rsidRPr="000E70F8" w:rsidRDefault="00E63925" w:rsidP="00E63925">
      <w:pPr>
        <w:spacing w:after="0" w:line="240" w:lineRule="auto"/>
        <w:jc w:val="both"/>
        <w:rPr>
          <w:rFonts w:eastAsia="Calibri"/>
          <w:noProof/>
          <w:lang w:val="es-DO"/>
        </w:rPr>
      </w:pPr>
    </w:p>
    <w:p w14:paraId="0F7732B1" w14:textId="0B5425F1" w:rsidR="00E63925" w:rsidRPr="00296D20" w:rsidRDefault="00296D20" w:rsidP="00296D20">
      <w:pPr>
        <w:spacing w:line="240" w:lineRule="auto"/>
        <w:ind w:right="488"/>
        <w:jc w:val="both"/>
        <w:rPr>
          <w:b/>
          <w:bCs/>
          <w:lang w:val="es-DO" w:eastAsia="es-DO"/>
        </w:rPr>
      </w:pPr>
      <w:r w:rsidRPr="00296D20">
        <w:rPr>
          <w:b/>
          <w:bCs/>
          <w:lang w:val="es-DO" w:eastAsia="es-DO"/>
        </w:rPr>
        <w:lastRenderedPageBreak/>
        <w:t xml:space="preserve">Tabla 9: </w:t>
      </w:r>
      <w:r w:rsidR="00E63925" w:rsidRPr="00296D20">
        <w:rPr>
          <w:rFonts w:eastAsia="Calibri"/>
          <w:b/>
          <w:bCs/>
          <w:noProof/>
          <w:lang w:val="es-DO"/>
        </w:rPr>
        <w:t>Componente de Salud y Nutrición</w:t>
      </w:r>
    </w:p>
    <w:tbl>
      <w:tblPr>
        <w:tblStyle w:val="Tablaconcuadrcula2"/>
        <w:tblW w:w="7513" w:type="dxa"/>
        <w:tblInd w:w="-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ayout w:type="fixed"/>
        <w:tblLook w:val="04A0" w:firstRow="1" w:lastRow="0" w:firstColumn="1" w:lastColumn="0" w:noHBand="0" w:noVBand="1"/>
      </w:tblPr>
      <w:tblGrid>
        <w:gridCol w:w="2268"/>
        <w:gridCol w:w="1418"/>
        <w:gridCol w:w="3827"/>
      </w:tblGrid>
      <w:tr w:rsidR="00E63925" w:rsidRPr="000E70F8" w14:paraId="417A5D16" w14:textId="77777777" w:rsidTr="00E63925">
        <w:trPr>
          <w:tblHeader/>
        </w:trPr>
        <w:tc>
          <w:tcPr>
            <w:tcW w:w="2268" w:type="dxa"/>
            <w:shd w:val="clear" w:color="auto" w:fill="1F3864" w:themeFill="accent1" w:themeFillShade="80"/>
            <w:vAlign w:val="center"/>
          </w:tcPr>
          <w:p w14:paraId="6AE07216" w14:textId="77777777" w:rsidR="00E63925" w:rsidRPr="00EB5395" w:rsidRDefault="00E63925" w:rsidP="00E63925">
            <w:pPr>
              <w:spacing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Actividad</w:t>
            </w:r>
          </w:p>
        </w:tc>
        <w:tc>
          <w:tcPr>
            <w:tcW w:w="1418" w:type="dxa"/>
            <w:shd w:val="clear" w:color="auto" w:fill="1F3864" w:themeFill="accent1" w:themeFillShade="80"/>
            <w:vAlign w:val="center"/>
          </w:tcPr>
          <w:p w14:paraId="3F85A244" w14:textId="77777777" w:rsidR="00E63925" w:rsidRPr="00EB5395" w:rsidRDefault="00E63925" w:rsidP="00E63925">
            <w:pPr>
              <w:spacing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Cantidad</w:t>
            </w:r>
          </w:p>
        </w:tc>
        <w:tc>
          <w:tcPr>
            <w:tcW w:w="3827" w:type="dxa"/>
            <w:shd w:val="clear" w:color="auto" w:fill="1F3864" w:themeFill="accent1" w:themeFillShade="80"/>
            <w:vAlign w:val="center"/>
          </w:tcPr>
          <w:p w14:paraId="04AED051" w14:textId="77777777" w:rsidR="00E63925" w:rsidRPr="00EB5395" w:rsidRDefault="00E63925" w:rsidP="00E63925">
            <w:pPr>
              <w:spacing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Institución Formadora</w:t>
            </w:r>
          </w:p>
        </w:tc>
      </w:tr>
      <w:tr w:rsidR="00E63925" w:rsidRPr="00D01B4D" w14:paraId="68BB0D06" w14:textId="77777777" w:rsidTr="00E63925">
        <w:trPr>
          <w:trHeight w:val="979"/>
        </w:trPr>
        <w:tc>
          <w:tcPr>
            <w:tcW w:w="2268" w:type="dxa"/>
            <w:shd w:val="clear" w:color="auto" w:fill="auto"/>
            <w:vAlign w:val="center"/>
          </w:tcPr>
          <w:p w14:paraId="0E51EE89"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Taller odontopediatría</w:t>
            </w:r>
          </w:p>
        </w:tc>
        <w:tc>
          <w:tcPr>
            <w:tcW w:w="1418" w:type="dxa"/>
            <w:shd w:val="clear" w:color="auto" w:fill="auto"/>
            <w:vAlign w:val="center"/>
          </w:tcPr>
          <w:p w14:paraId="7838B391"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146</w:t>
            </w:r>
          </w:p>
        </w:tc>
        <w:tc>
          <w:tcPr>
            <w:tcW w:w="3827" w:type="dxa"/>
            <w:shd w:val="clear" w:color="auto" w:fill="auto"/>
            <w:vAlign w:val="center"/>
          </w:tcPr>
          <w:p w14:paraId="324DAB8D"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Equipo Técnico Multidisciplinario </w:t>
            </w:r>
            <w:r>
              <w:rPr>
                <w:rFonts w:ascii="Times New Roman" w:eastAsia="Calibri" w:hAnsi="Times New Roman" w:cs="Times New Roman"/>
                <w:noProof/>
                <w:color w:val="767171"/>
                <w:spacing w:val="20"/>
                <w:sz w:val="24"/>
                <w:szCs w:val="24"/>
                <w:lang w:val="es-DO"/>
              </w:rPr>
              <w:t>Inaipi</w:t>
            </w:r>
            <w:r w:rsidRPr="000E70F8">
              <w:rPr>
                <w:rFonts w:ascii="Times New Roman" w:eastAsia="Calibri" w:hAnsi="Times New Roman" w:cs="Times New Roman"/>
                <w:noProof/>
                <w:color w:val="767171"/>
                <w:spacing w:val="20"/>
                <w:sz w:val="24"/>
                <w:szCs w:val="24"/>
                <w:lang w:val="es-DO"/>
              </w:rPr>
              <w:t xml:space="preserve"> (Odontopediatría)</w:t>
            </w:r>
          </w:p>
        </w:tc>
      </w:tr>
      <w:tr w:rsidR="00E63925" w:rsidRPr="00D01B4D" w14:paraId="3141836E" w14:textId="77777777" w:rsidTr="00E63925">
        <w:trPr>
          <w:trHeight w:val="910"/>
        </w:trPr>
        <w:tc>
          <w:tcPr>
            <w:tcW w:w="2268" w:type="dxa"/>
            <w:shd w:val="clear" w:color="auto" w:fill="auto"/>
            <w:vAlign w:val="center"/>
          </w:tcPr>
          <w:p w14:paraId="6AEF7FFC"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Taller protocolo implementación de menú</w:t>
            </w:r>
          </w:p>
        </w:tc>
        <w:tc>
          <w:tcPr>
            <w:tcW w:w="1418" w:type="dxa"/>
            <w:shd w:val="clear" w:color="auto" w:fill="auto"/>
            <w:vAlign w:val="center"/>
          </w:tcPr>
          <w:p w14:paraId="010DDA77"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358</w:t>
            </w:r>
          </w:p>
        </w:tc>
        <w:tc>
          <w:tcPr>
            <w:tcW w:w="3827" w:type="dxa"/>
            <w:shd w:val="clear" w:color="auto" w:fill="auto"/>
            <w:vAlign w:val="center"/>
          </w:tcPr>
          <w:p w14:paraId="0B82BAB6"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Programa Mundial De Alimentos (Pma)</w:t>
            </w:r>
          </w:p>
        </w:tc>
      </w:tr>
      <w:tr w:rsidR="00E63925" w:rsidRPr="00D01B4D" w14:paraId="1CC661C3" w14:textId="77777777" w:rsidTr="00E63925">
        <w:trPr>
          <w:trHeight w:val="525"/>
        </w:trPr>
        <w:tc>
          <w:tcPr>
            <w:tcW w:w="2268" w:type="dxa"/>
            <w:shd w:val="clear" w:color="auto" w:fill="auto"/>
            <w:vAlign w:val="center"/>
          </w:tcPr>
          <w:p w14:paraId="395BD17D"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Taller antropometría y vacuna</w:t>
            </w:r>
          </w:p>
        </w:tc>
        <w:tc>
          <w:tcPr>
            <w:tcW w:w="1418" w:type="dxa"/>
            <w:shd w:val="clear" w:color="auto" w:fill="auto"/>
            <w:vAlign w:val="center"/>
          </w:tcPr>
          <w:p w14:paraId="12808549"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170</w:t>
            </w:r>
          </w:p>
        </w:tc>
        <w:tc>
          <w:tcPr>
            <w:tcW w:w="3827" w:type="dxa"/>
            <w:shd w:val="clear" w:color="auto" w:fill="auto"/>
            <w:vAlign w:val="center"/>
          </w:tcPr>
          <w:p w14:paraId="67860DA5"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Equipo Técnico Multidisciplinario </w:t>
            </w:r>
            <w:r>
              <w:rPr>
                <w:rFonts w:ascii="Times New Roman" w:eastAsia="Calibri" w:hAnsi="Times New Roman" w:cs="Times New Roman"/>
                <w:noProof/>
                <w:color w:val="767171"/>
                <w:spacing w:val="20"/>
                <w:sz w:val="24"/>
                <w:szCs w:val="24"/>
                <w:lang w:val="es-DO"/>
              </w:rPr>
              <w:t>Inaipi</w:t>
            </w:r>
            <w:r w:rsidRPr="000E70F8">
              <w:rPr>
                <w:rFonts w:ascii="Times New Roman" w:eastAsia="Calibri" w:hAnsi="Times New Roman" w:cs="Times New Roman"/>
                <w:noProof/>
                <w:color w:val="767171"/>
                <w:spacing w:val="20"/>
                <w:sz w:val="24"/>
                <w:szCs w:val="24"/>
                <w:lang w:val="es-DO"/>
              </w:rPr>
              <w:t xml:space="preserve"> (Salud </w:t>
            </w:r>
            <w:r>
              <w:rPr>
                <w:rFonts w:ascii="Times New Roman" w:eastAsia="Calibri" w:hAnsi="Times New Roman" w:cs="Times New Roman"/>
                <w:noProof/>
                <w:color w:val="767171"/>
                <w:spacing w:val="20"/>
                <w:sz w:val="24"/>
                <w:szCs w:val="24"/>
                <w:lang w:val="es-DO"/>
              </w:rPr>
              <w:t>y</w:t>
            </w:r>
            <w:r w:rsidRPr="000E70F8">
              <w:rPr>
                <w:rFonts w:ascii="Times New Roman" w:eastAsia="Calibri" w:hAnsi="Times New Roman" w:cs="Times New Roman"/>
                <w:noProof/>
                <w:color w:val="767171"/>
                <w:spacing w:val="20"/>
                <w:sz w:val="24"/>
                <w:szCs w:val="24"/>
                <w:lang w:val="es-DO"/>
              </w:rPr>
              <w:t xml:space="preserve"> Nutrición)</w:t>
            </w:r>
          </w:p>
        </w:tc>
      </w:tr>
      <w:tr w:rsidR="00E63925" w:rsidRPr="00D01B4D" w14:paraId="640910CC" w14:textId="77777777" w:rsidTr="00E63925">
        <w:trPr>
          <w:trHeight w:val="525"/>
        </w:trPr>
        <w:tc>
          <w:tcPr>
            <w:tcW w:w="2268" w:type="dxa"/>
            <w:shd w:val="clear" w:color="auto" w:fill="auto"/>
            <w:vAlign w:val="center"/>
          </w:tcPr>
          <w:p w14:paraId="01A1421F"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Taller </w:t>
            </w:r>
            <w:r>
              <w:rPr>
                <w:rFonts w:ascii="Times New Roman" w:eastAsia="Calibri" w:hAnsi="Times New Roman" w:cs="Times New Roman"/>
                <w:noProof/>
                <w:color w:val="767171"/>
                <w:spacing w:val="20"/>
                <w:sz w:val="24"/>
                <w:szCs w:val="24"/>
                <w:lang w:val="es-DO"/>
              </w:rPr>
              <w:t>MUAC</w:t>
            </w:r>
          </w:p>
        </w:tc>
        <w:tc>
          <w:tcPr>
            <w:tcW w:w="1418" w:type="dxa"/>
            <w:shd w:val="clear" w:color="auto" w:fill="auto"/>
            <w:vAlign w:val="center"/>
          </w:tcPr>
          <w:p w14:paraId="22724F4B"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250</w:t>
            </w:r>
          </w:p>
        </w:tc>
        <w:tc>
          <w:tcPr>
            <w:tcW w:w="3827" w:type="dxa"/>
            <w:shd w:val="clear" w:color="auto" w:fill="auto"/>
            <w:vAlign w:val="center"/>
          </w:tcPr>
          <w:p w14:paraId="1658B449"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Equipo Técnico Multidisciplinario </w:t>
            </w:r>
            <w:r>
              <w:rPr>
                <w:rFonts w:ascii="Times New Roman" w:eastAsia="Calibri" w:hAnsi="Times New Roman" w:cs="Times New Roman"/>
                <w:noProof/>
                <w:color w:val="767171"/>
                <w:spacing w:val="20"/>
                <w:sz w:val="24"/>
                <w:szCs w:val="24"/>
                <w:lang w:val="es-DO"/>
              </w:rPr>
              <w:t>Inaipi</w:t>
            </w:r>
            <w:r w:rsidRPr="000E70F8">
              <w:rPr>
                <w:rFonts w:ascii="Times New Roman" w:eastAsia="Calibri" w:hAnsi="Times New Roman" w:cs="Times New Roman"/>
                <w:noProof/>
                <w:color w:val="767171"/>
                <w:spacing w:val="20"/>
                <w:sz w:val="24"/>
                <w:szCs w:val="24"/>
                <w:lang w:val="es-DO"/>
              </w:rPr>
              <w:t xml:space="preserve"> (Salud </w:t>
            </w:r>
            <w:r>
              <w:rPr>
                <w:rFonts w:ascii="Times New Roman" w:eastAsia="Calibri" w:hAnsi="Times New Roman" w:cs="Times New Roman"/>
                <w:noProof/>
                <w:color w:val="767171"/>
                <w:spacing w:val="20"/>
                <w:sz w:val="24"/>
                <w:szCs w:val="24"/>
                <w:lang w:val="es-DO"/>
              </w:rPr>
              <w:t>y</w:t>
            </w:r>
            <w:r w:rsidRPr="000E70F8">
              <w:rPr>
                <w:rFonts w:ascii="Times New Roman" w:eastAsia="Calibri" w:hAnsi="Times New Roman" w:cs="Times New Roman"/>
                <w:noProof/>
                <w:color w:val="767171"/>
                <w:spacing w:val="20"/>
                <w:sz w:val="24"/>
                <w:szCs w:val="24"/>
                <w:lang w:val="es-DO"/>
              </w:rPr>
              <w:t xml:space="preserve"> Nutrición)</w:t>
            </w:r>
          </w:p>
        </w:tc>
      </w:tr>
      <w:tr w:rsidR="00E63925" w:rsidRPr="00D01B4D" w14:paraId="28FB13CB" w14:textId="77777777" w:rsidTr="00E63925">
        <w:trPr>
          <w:trHeight w:val="525"/>
        </w:trPr>
        <w:tc>
          <w:tcPr>
            <w:tcW w:w="2268" w:type="dxa"/>
            <w:shd w:val="clear" w:color="auto" w:fill="auto"/>
            <w:vAlign w:val="center"/>
          </w:tcPr>
          <w:p w14:paraId="4AD6541D"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Taller </w:t>
            </w:r>
            <w:r>
              <w:rPr>
                <w:rFonts w:ascii="Times New Roman" w:eastAsia="Calibri" w:hAnsi="Times New Roman" w:cs="Times New Roman"/>
                <w:noProof/>
                <w:color w:val="767171"/>
                <w:spacing w:val="20"/>
                <w:sz w:val="24"/>
                <w:szCs w:val="24"/>
                <w:lang w:val="es-DO"/>
              </w:rPr>
              <w:t>a</w:t>
            </w:r>
            <w:r w:rsidRPr="000E70F8">
              <w:rPr>
                <w:rFonts w:ascii="Times New Roman" w:eastAsia="Calibri" w:hAnsi="Times New Roman" w:cs="Times New Roman"/>
                <w:noProof/>
                <w:color w:val="767171"/>
                <w:spacing w:val="20"/>
                <w:sz w:val="24"/>
                <w:szCs w:val="24"/>
                <w:lang w:val="es-DO"/>
              </w:rPr>
              <w:t xml:space="preserve">ctualización </w:t>
            </w:r>
            <w:r>
              <w:rPr>
                <w:rFonts w:ascii="Times New Roman" w:eastAsia="Calibri" w:hAnsi="Times New Roman" w:cs="Times New Roman"/>
                <w:noProof/>
                <w:color w:val="767171"/>
                <w:spacing w:val="20"/>
                <w:sz w:val="24"/>
                <w:szCs w:val="24"/>
                <w:lang w:val="es-DO"/>
              </w:rPr>
              <w:t>d</w:t>
            </w:r>
            <w:r w:rsidRPr="000E70F8">
              <w:rPr>
                <w:rFonts w:ascii="Times New Roman" w:eastAsia="Calibri" w:hAnsi="Times New Roman" w:cs="Times New Roman"/>
                <w:noProof/>
                <w:color w:val="767171"/>
                <w:spacing w:val="20"/>
                <w:sz w:val="24"/>
                <w:szCs w:val="24"/>
                <w:lang w:val="es-DO"/>
              </w:rPr>
              <w:t xml:space="preserve">e </w:t>
            </w:r>
            <w:r>
              <w:rPr>
                <w:rFonts w:ascii="Times New Roman" w:eastAsia="Calibri" w:hAnsi="Times New Roman" w:cs="Times New Roman"/>
                <w:noProof/>
                <w:color w:val="767171"/>
                <w:spacing w:val="20"/>
                <w:sz w:val="24"/>
                <w:szCs w:val="24"/>
                <w:lang w:val="es-DO"/>
              </w:rPr>
              <w:t>c</w:t>
            </w:r>
            <w:r w:rsidRPr="000E70F8">
              <w:rPr>
                <w:rFonts w:ascii="Times New Roman" w:eastAsia="Calibri" w:hAnsi="Times New Roman" w:cs="Times New Roman"/>
                <w:noProof/>
                <w:color w:val="767171"/>
                <w:spacing w:val="20"/>
                <w:sz w:val="24"/>
                <w:szCs w:val="24"/>
                <w:lang w:val="es-DO"/>
              </w:rPr>
              <w:t xml:space="preserve">ontenido </w:t>
            </w:r>
            <w:r>
              <w:rPr>
                <w:rFonts w:ascii="Times New Roman" w:eastAsia="Calibri" w:hAnsi="Times New Roman" w:cs="Times New Roman"/>
                <w:noProof/>
                <w:color w:val="767171"/>
                <w:spacing w:val="20"/>
                <w:sz w:val="24"/>
                <w:szCs w:val="24"/>
                <w:lang w:val="es-DO"/>
              </w:rPr>
              <w:t>l</w:t>
            </w:r>
            <w:r w:rsidRPr="000E70F8">
              <w:rPr>
                <w:rFonts w:ascii="Times New Roman" w:eastAsia="Calibri" w:hAnsi="Times New Roman" w:cs="Times New Roman"/>
                <w:noProof/>
                <w:color w:val="767171"/>
                <w:spacing w:val="20"/>
                <w:sz w:val="24"/>
                <w:szCs w:val="24"/>
                <w:lang w:val="es-DO"/>
              </w:rPr>
              <w:t xml:space="preserve">actancia </w:t>
            </w:r>
            <w:r>
              <w:rPr>
                <w:rFonts w:ascii="Times New Roman" w:eastAsia="Calibri" w:hAnsi="Times New Roman" w:cs="Times New Roman"/>
                <w:noProof/>
                <w:color w:val="767171"/>
                <w:spacing w:val="20"/>
                <w:sz w:val="24"/>
                <w:szCs w:val="24"/>
                <w:lang w:val="es-DO"/>
              </w:rPr>
              <w:t>m</w:t>
            </w:r>
            <w:r w:rsidRPr="000E70F8">
              <w:rPr>
                <w:rFonts w:ascii="Times New Roman" w:eastAsia="Calibri" w:hAnsi="Times New Roman" w:cs="Times New Roman"/>
                <w:noProof/>
                <w:color w:val="767171"/>
                <w:spacing w:val="20"/>
                <w:sz w:val="24"/>
                <w:szCs w:val="24"/>
                <w:lang w:val="es-DO"/>
              </w:rPr>
              <w:t>aterna</w:t>
            </w:r>
          </w:p>
        </w:tc>
        <w:tc>
          <w:tcPr>
            <w:tcW w:w="1418" w:type="dxa"/>
            <w:shd w:val="clear" w:color="auto" w:fill="auto"/>
            <w:vAlign w:val="center"/>
          </w:tcPr>
          <w:p w14:paraId="1B65B135"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13</w:t>
            </w:r>
          </w:p>
        </w:tc>
        <w:tc>
          <w:tcPr>
            <w:tcW w:w="3827" w:type="dxa"/>
            <w:shd w:val="clear" w:color="auto" w:fill="auto"/>
            <w:vAlign w:val="center"/>
          </w:tcPr>
          <w:p w14:paraId="274BFB79"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Equipo Técnico Multidisciplinario </w:t>
            </w:r>
            <w:r>
              <w:rPr>
                <w:rFonts w:ascii="Times New Roman" w:eastAsia="Calibri" w:hAnsi="Times New Roman" w:cs="Times New Roman"/>
                <w:noProof/>
                <w:color w:val="767171"/>
                <w:spacing w:val="20"/>
                <w:sz w:val="24"/>
                <w:szCs w:val="24"/>
                <w:lang w:val="es-DO"/>
              </w:rPr>
              <w:t>Inaipi</w:t>
            </w:r>
            <w:r w:rsidRPr="000E70F8">
              <w:rPr>
                <w:rFonts w:ascii="Times New Roman" w:eastAsia="Calibri" w:hAnsi="Times New Roman" w:cs="Times New Roman"/>
                <w:noProof/>
                <w:color w:val="767171"/>
                <w:spacing w:val="20"/>
                <w:sz w:val="24"/>
                <w:szCs w:val="24"/>
                <w:lang w:val="es-DO"/>
              </w:rPr>
              <w:t xml:space="preserve"> (Salud </w:t>
            </w:r>
            <w:r>
              <w:rPr>
                <w:rFonts w:ascii="Times New Roman" w:eastAsia="Calibri" w:hAnsi="Times New Roman" w:cs="Times New Roman"/>
                <w:noProof/>
                <w:color w:val="767171"/>
                <w:spacing w:val="20"/>
                <w:sz w:val="24"/>
                <w:szCs w:val="24"/>
                <w:lang w:val="es-DO"/>
              </w:rPr>
              <w:t>y</w:t>
            </w:r>
            <w:r w:rsidRPr="000E70F8">
              <w:rPr>
                <w:rFonts w:ascii="Times New Roman" w:eastAsia="Calibri" w:hAnsi="Times New Roman" w:cs="Times New Roman"/>
                <w:noProof/>
                <w:color w:val="767171"/>
                <w:spacing w:val="20"/>
                <w:sz w:val="24"/>
                <w:szCs w:val="24"/>
                <w:lang w:val="es-DO"/>
              </w:rPr>
              <w:t xml:space="preserve"> Nutrición)</w:t>
            </w:r>
          </w:p>
        </w:tc>
      </w:tr>
      <w:tr w:rsidR="00E63925" w:rsidRPr="000E70F8" w14:paraId="10380CF7" w14:textId="77777777" w:rsidTr="00E63925">
        <w:trPr>
          <w:trHeight w:val="525"/>
        </w:trPr>
        <w:tc>
          <w:tcPr>
            <w:tcW w:w="2268" w:type="dxa"/>
            <w:shd w:val="clear" w:color="auto" w:fill="auto"/>
            <w:vAlign w:val="center"/>
          </w:tcPr>
          <w:p w14:paraId="43332D7C"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Taller certificación facilitadores lactancia materna</w:t>
            </w:r>
          </w:p>
        </w:tc>
        <w:tc>
          <w:tcPr>
            <w:tcW w:w="1418" w:type="dxa"/>
            <w:shd w:val="clear" w:color="auto" w:fill="auto"/>
            <w:vAlign w:val="center"/>
          </w:tcPr>
          <w:p w14:paraId="1D64C69D"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39</w:t>
            </w:r>
          </w:p>
        </w:tc>
        <w:tc>
          <w:tcPr>
            <w:tcW w:w="3827" w:type="dxa"/>
            <w:shd w:val="clear" w:color="auto" w:fill="auto"/>
            <w:vAlign w:val="center"/>
          </w:tcPr>
          <w:p w14:paraId="3E244356"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Ministerio De Salud Pública</w:t>
            </w:r>
          </w:p>
        </w:tc>
      </w:tr>
      <w:tr w:rsidR="00E63925" w:rsidRPr="00D01B4D" w14:paraId="7DA13ADC" w14:textId="77777777" w:rsidTr="00E63925">
        <w:trPr>
          <w:trHeight w:val="525"/>
        </w:trPr>
        <w:tc>
          <w:tcPr>
            <w:tcW w:w="2268" w:type="dxa"/>
            <w:shd w:val="clear" w:color="auto" w:fill="auto"/>
            <w:vAlign w:val="center"/>
          </w:tcPr>
          <w:p w14:paraId="51562796"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Jornada lactancia materna (jornada de verano)</w:t>
            </w:r>
          </w:p>
        </w:tc>
        <w:tc>
          <w:tcPr>
            <w:tcW w:w="1418" w:type="dxa"/>
            <w:shd w:val="clear" w:color="auto" w:fill="auto"/>
            <w:vAlign w:val="center"/>
          </w:tcPr>
          <w:p w14:paraId="713986BF"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236</w:t>
            </w:r>
          </w:p>
        </w:tc>
        <w:tc>
          <w:tcPr>
            <w:tcW w:w="3827" w:type="dxa"/>
            <w:shd w:val="clear" w:color="auto" w:fill="auto"/>
            <w:vAlign w:val="center"/>
          </w:tcPr>
          <w:p w14:paraId="46F344BF"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Equipo Técnico Multidisciplinario </w:t>
            </w:r>
            <w:r>
              <w:rPr>
                <w:rFonts w:ascii="Times New Roman" w:eastAsia="Calibri" w:hAnsi="Times New Roman" w:cs="Times New Roman"/>
                <w:noProof/>
                <w:color w:val="767171"/>
                <w:spacing w:val="20"/>
                <w:sz w:val="24"/>
                <w:szCs w:val="24"/>
                <w:lang w:val="es-DO"/>
              </w:rPr>
              <w:t>Inaipi</w:t>
            </w:r>
            <w:r w:rsidRPr="000E70F8">
              <w:rPr>
                <w:rFonts w:ascii="Times New Roman" w:eastAsia="Calibri" w:hAnsi="Times New Roman" w:cs="Times New Roman"/>
                <w:noProof/>
                <w:color w:val="767171"/>
                <w:spacing w:val="20"/>
                <w:sz w:val="24"/>
                <w:szCs w:val="24"/>
                <w:lang w:val="es-DO"/>
              </w:rPr>
              <w:t xml:space="preserve"> (Salud </w:t>
            </w:r>
            <w:r>
              <w:rPr>
                <w:rFonts w:ascii="Times New Roman" w:eastAsia="Calibri" w:hAnsi="Times New Roman" w:cs="Times New Roman"/>
                <w:noProof/>
                <w:color w:val="767171"/>
                <w:spacing w:val="20"/>
                <w:sz w:val="24"/>
                <w:szCs w:val="24"/>
                <w:lang w:val="es-DO"/>
              </w:rPr>
              <w:t>y</w:t>
            </w:r>
            <w:r w:rsidRPr="000E70F8">
              <w:rPr>
                <w:rFonts w:ascii="Times New Roman" w:eastAsia="Calibri" w:hAnsi="Times New Roman" w:cs="Times New Roman"/>
                <w:noProof/>
                <w:color w:val="767171"/>
                <w:spacing w:val="20"/>
                <w:sz w:val="24"/>
                <w:szCs w:val="24"/>
                <w:lang w:val="es-DO"/>
              </w:rPr>
              <w:t xml:space="preserve"> Nutrición)</w:t>
            </w:r>
          </w:p>
        </w:tc>
      </w:tr>
      <w:tr w:rsidR="00E63925" w:rsidRPr="00D01B4D" w14:paraId="74B5AE34" w14:textId="77777777" w:rsidTr="00E63925">
        <w:trPr>
          <w:trHeight w:val="525"/>
        </w:trPr>
        <w:tc>
          <w:tcPr>
            <w:tcW w:w="2268" w:type="dxa"/>
            <w:shd w:val="clear" w:color="auto" w:fill="auto"/>
            <w:vAlign w:val="center"/>
          </w:tcPr>
          <w:p w14:paraId="2D5C0435"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Formación virtual evaluación de servicio de alimentación (virtual)</w:t>
            </w:r>
          </w:p>
        </w:tc>
        <w:tc>
          <w:tcPr>
            <w:tcW w:w="1418" w:type="dxa"/>
            <w:shd w:val="clear" w:color="auto" w:fill="auto"/>
            <w:vAlign w:val="center"/>
          </w:tcPr>
          <w:p w14:paraId="3E1A2984"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542</w:t>
            </w:r>
          </w:p>
        </w:tc>
        <w:tc>
          <w:tcPr>
            <w:tcW w:w="3827" w:type="dxa"/>
            <w:shd w:val="clear" w:color="auto" w:fill="auto"/>
            <w:vAlign w:val="center"/>
          </w:tcPr>
          <w:p w14:paraId="0CB772A4"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Equipo Técnico Multidisciplinario </w:t>
            </w:r>
            <w:r>
              <w:rPr>
                <w:rFonts w:ascii="Times New Roman" w:eastAsia="Calibri" w:hAnsi="Times New Roman" w:cs="Times New Roman"/>
                <w:noProof/>
                <w:color w:val="767171"/>
                <w:spacing w:val="20"/>
                <w:sz w:val="24"/>
                <w:szCs w:val="24"/>
                <w:lang w:val="es-DO"/>
              </w:rPr>
              <w:t>Inaipi</w:t>
            </w:r>
            <w:r w:rsidRPr="000E70F8">
              <w:rPr>
                <w:rFonts w:ascii="Times New Roman" w:eastAsia="Calibri" w:hAnsi="Times New Roman" w:cs="Times New Roman"/>
                <w:noProof/>
                <w:color w:val="767171"/>
                <w:spacing w:val="20"/>
                <w:sz w:val="24"/>
                <w:szCs w:val="24"/>
                <w:lang w:val="es-DO"/>
              </w:rPr>
              <w:t xml:space="preserve"> (Salud </w:t>
            </w:r>
            <w:r>
              <w:rPr>
                <w:rFonts w:ascii="Times New Roman" w:eastAsia="Calibri" w:hAnsi="Times New Roman" w:cs="Times New Roman"/>
                <w:noProof/>
                <w:color w:val="767171"/>
                <w:spacing w:val="20"/>
                <w:sz w:val="24"/>
                <w:szCs w:val="24"/>
                <w:lang w:val="es-DO"/>
              </w:rPr>
              <w:t>y</w:t>
            </w:r>
            <w:r w:rsidRPr="000E70F8">
              <w:rPr>
                <w:rFonts w:ascii="Times New Roman" w:eastAsia="Calibri" w:hAnsi="Times New Roman" w:cs="Times New Roman"/>
                <w:noProof/>
                <w:color w:val="767171"/>
                <w:spacing w:val="20"/>
                <w:sz w:val="24"/>
                <w:szCs w:val="24"/>
                <w:lang w:val="es-DO"/>
              </w:rPr>
              <w:t xml:space="preserve"> Nutrición)</w:t>
            </w:r>
          </w:p>
        </w:tc>
      </w:tr>
      <w:tr w:rsidR="00E63925" w:rsidRPr="00D01B4D" w14:paraId="7FC964F9" w14:textId="77777777" w:rsidTr="00E63925">
        <w:trPr>
          <w:trHeight w:val="843"/>
        </w:trPr>
        <w:tc>
          <w:tcPr>
            <w:tcW w:w="2268" w:type="dxa"/>
            <w:shd w:val="clear" w:color="auto" w:fill="auto"/>
            <w:vAlign w:val="center"/>
          </w:tcPr>
          <w:p w14:paraId="78E8FCAB"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Taller de inocuidad alimentaria</w:t>
            </w:r>
          </w:p>
        </w:tc>
        <w:tc>
          <w:tcPr>
            <w:tcW w:w="1418" w:type="dxa"/>
            <w:shd w:val="clear" w:color="auto" w:fill="auto"/>
            <w:vAlign w:val="center"/>
          </w:tcPr>
          <w:p w14:paraId="1D322F06"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267</w:t>
            </w:r>
          </w:p>
        </w:tc>
        <w:tc>
          <w:tcPr>
            <w:tcW w:w="3827" w:type="dxa"/>
            <w:shd w:val="clear" w:color="auto" w:fill="auto"/>
            <w:vAlign w:val="center"/>
          </w:tcPr>
          <w:p w14:paraId="2942B93F"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Programa Mundial De Alimentos (PMA)</w:t>
            </w:r>
          </w:p>
        </w:tc>
      </w:tr>
      <w:tr w:rsidR="00E63925" w:rsidRPr="000E70F8" w14:paraId="7A765E93" w14:textId="77777777" w:rsidTr="00E63925">
        <w:trPr>
          <w:trHeight w:val="368"/>
        </w:trPr>
        <w:tc>
          <w:tcPr>
            <w:tcW w:w="2268" w:type="dxa"/>
            <w:shd w:val="clear" w:color="auto" w:fill="auto"/>
            <w:vAlign w:val="center"/>
          </w:tcPr>
          <w:p w14:paraId="6C33A269"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lastRenderedPageBreak/>
              <w:t xml:space="preserve">Estandarizacion sistema de vigilancia nacional </w:t>
            </w:r>
          </w:p>
        </w:tc>
        <w:tc>
          <w:tcPr>
            <w:tcW w:w="1418" w:type="dxa"/>
            <w:shd w:val="clear" w:color="auto" w:fill="auto"/>
            <w:vAlign w:val="center"/>
          </w:tcPr>
          <w:p w14:paraId="13EA7D06"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63</w:t>
            </w:r>
          </w:p>
        </w:tc>
        <w:tc>
          <w:tcPr>
            <w:tcW w:w="3827" w:type="dxa"/>
            <w:shd w:val="clear" w:color="auto" w:fill="auto"/>
            <w:vAlign w:val="center"/>
          </w:tcPr>
          <w:p w14:paraId="25CB11CB"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Ministerio De Salud Pública</w:t>
            </w:r>
          </w:p>
        </w:tc>
      </w:tr>
      <w:tr w:rsidR="00E63925" w:rsidRPr="000E70F8" w14:paraId="7567FF86" w14:textId="77777777" w:rsidTr="00E63925">
        <w:trPr>
          <w:trHeight w:val="1442"/>
        </w:trPr>
        <w:tc>
          <w:tcPr>
            <w:tcW w:w="2268" w:type="dxa"/>
            <w:shd w:val="clear" w:color="auto" w:fill="auto"/>
            <w:vAlign w:val="center"/>
          </w:tcPr>
          <w:p w14:paraId="2A1738B2"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Taller ruta de derivacion de casos y gestion de riesgos en las redes de servicio</w:t>
            </w:r>
          </w:p>
        </w:tc>
        <w:tc>
          <w:tcPr>
            <w:tcW w:w="1418" w:type="dxa"/>
            <w:shd w:val="clear" w:color="auto" w:fill="auto"/>
            <w:vAlign w:val="center"/>
          </w:tcPr>
          <w:p w14:paraId="57E6D1EA"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165</w:t>
            </w:r>
          </w:p>
        </w:tc>
        <w:tc>
          <w:tcPr>
            <w:tcW w:w="3827" w:type="dxa"/>
            <w:shd w:val="clear" w:color="auto" w:fill="auto"/>
            <w:vAlign w:val="center"/>
          </w:tcPr>
          <w:p w14:paraId="4D0FE243"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Salud </w:t>
            </w:r>
            <w:r>
              <w:rPr>
                <w:rFonts w:ascii="Times New Roman" w:eastAsia="Calibri" w:hAnsi="Times New Roman" w:cs="Times New Roman"/>
                <w:noProof/>
                <w:color w:val="767171"/>
                <w:spacing w:val="20"/>
                <w:sz w:val="24"/>
                <w:szCs w:val="24"/>
                <w:lang w:val="es-DO"/>
              </w:rPr>
              <w:t>y</w:t>
            </w:r>
            <w:r w:rsidRPr="000E70F8">
              <w:rPr>
                <w:rFonts w:ascii="Times New Roman" w:eastAsia="Calibri" w:hAnsi="Times New Roman" w:cs="Times New Roman"/>
                <w:noProof/>
                <w:color w:val="767171"/>
                <w:spacing w:val="20"/>
                <w:sz w:val="24"/>
                <w:szCs w:val="24"/>
                <w:lang w:val="es-DO"/>
              </w:rPr>
              <w:t xml:space="preserve"> Nutrición</w:t>
            </w:r>
          </w:p>
        </w:tc>
      </w:tr>
    </w:tbl>
    <w:p w14:paraId="31C2BA0E" w14:textId="77777777" w:rsidR="00E63925" w:rsidRPr="000D1C16" w:rsidRDefault="00E63925" w:rsidP="00E63925">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16688707" w14:textId="1B502D35" w:rsidR="00E63925" w:rsidRPr="00296D20" w:rsidRDefault="00296D20" w:rsidP="00296D20">
      <w:pPr>
        <w:spacing w:line="240" w:lineRule="auto"/>
        <w:ind w:right="488"/>
        <w:jc w:val="both"/>
        <w:rPr>
          <w:b/>
          <w:bCs/>
          <w:lang w:val="es-DO" w:eastAsia="es-DO"/>
        </w:rPr>
      </w:pPr>
      <w:r w:rsidRPr="00296D20">
        <w:rPr>
          <w:b/>
          <w:bCs/>
          <w:lang w:val="es-DO" w:eastAsia="es-DO"/>
        </w:rPr>
        <w:t xml:space="preserve">Tabla </w:t>
      </w:r>
      <w:r>
        <w:rPr>
          <w:b/>
          <w:bCs/>
          <w:lang w:val="es-DO" w:eastAsia="es-DO"/>
        </w:rPr>
        <w:t>10</w:t>
      </w:r>
      <w:r w:rsidRPr="00296D20">
        <w:rPr>
          <w:b/>
          <w:bCs/>
          <w:lang w:val="es-DO" w:eastAsia="es-DO"/>
        </w:rPr>
        <w:t xml:space="preserve">: </w:t>
      </w:r>
      <w:r w:rsidR="00E63925" w:rsidRPr="00296D20">
        <w:rPr>
          <w:rFonts w:eastAsia="Calibri"/>
          <w:b/>
          <w:bCs/>
          <w:noProof/>
          <w:lang w:val="es-DO"/>
        </w:rPr>
        <w:t>Talleres formación continua</w:t>
      </w:r>
    </w:p>
    <w:tbl>
      <w:tblPr>
        <w:tblStyle w:val="Tablaconcuadrcula2"/>
        <w:tblW w:w="7513" w:type="dxa"/>
        <w:tblInd w:w="-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ayout w:type="fixed"/>
        <w:tblLook w:val="04A0" w:firstRow="1" w:lastRow="0" w:firstColumn="1" w:lastColumn="0" w:noHBand="0" w:noVBand="1"/>
      </w:tblPr>
      <w:tblGrid>
        <w:gridCol w:w="2268"/>
        <w:gridCol w:w="1418"/>
        <w:gridCol w:w="3827"/>
      </w:tblGrid>
      <w:tr w:rsidR="00E63925" w:rsidRPr="000E70F8" w14:paraId="7EDBBD84" w14:textId="77777777" w:rsidTr="00E63925">
        <w:trPr>
          <w:tblHeader/>
        </w:trPr>
        <w:tc>
          <w:tcPr>
            <w:tcW w:w="2268" w:type="dxa"/>
            <w:shd w:val="clear" w:color="auto" w:fill="1F3864" w:themeFill="accent1" w:themeFillShade="80"/>
            <w:vAlign w:val="center"/>
          </w:tcPr>
          <w:p w14:paraId="4310C626" w14:textId="77777777" w:rsidR="00E63925" w:rsidRPr="00EB5395" w:rsidRDefault="00E63925" w:rsidP="00E63925">
            <w:pPr>
              <w:spacing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Actividad</w:t>
            </w:r>
          </w:p>
        </w:tc>
        <w:tc>
          <w:tcPr>
            <w:tcW w:w="1418" w:type="dxa"/>
            <w:shd w:val="clear" w:color="auto" w:fill="1F3864" w:themeFill="accent1" w:themeFillShade="80"/>
            <w:vAlign w:val="center"/>
          </w:tcPr>
          <w:p w14:paraId="758E78E4" w14:textId="77777777" w:rsidR="00E63925" w:rsidRPr="00EB5395" w:rsidRDefault="00E63925" w:rsidP="00E63925">
            <w:pPr>
              <w:spacing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Cantidad</w:t>
            </w:r>
          </w:p>
        </w:tc>
        <w:tc>
          <w:tcPr>
            <w:tcW w:w="3827" w:type="dxa"/>
            <w:shd w:val="clear" w:color="auto" w:fill="1F3864" w:themeFill="accent1" w:themeFillShade="80"/>
          </w:tcPr>
          <w:p w14:paraId="75C0C1E7" w14:textId="77777777" w:rsidR="00E63925" w:rsidRPr="00EB5395" w:rsidRDefault="00E63925" w:rsidP="00E63925">
            <w:pPr>
              <w:spacing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Institución Formadora</w:t>
            </w:r>
          </w:p>
        </w:tc>
      </w:tr>
      <w:tr w:rsidR="00E63925" w:rsidRPr="000E70F8" w14:paraId="3B0F31E9" w14:textId="77777777" w:rsidTr="00E63925">
        <w:trPr>
          <w:trHeight w:val="216"/>
        </w:trPr>
        <w:tc>
          <w:tcPr>
            <w:tcW w:w="2268" w:type="dxa"/>
            <w:shd w:val="clear" w:color="auto" w:fill="auto"/>
            <w:vAlign w:val="center"/>
          </w:tcPr>
          <w:p w14:paraId="4F0261DF"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Taller </w:t>
            </w:r>
            <w:r>
              <w:rPr>
                <w:rFonts w:ascii="Times New Roman" w:eastAsia="Calibri" w:hAnsi="Times New Roman" w:cs="Times New Roman"/>
                <w:noProof/>
                <w:color w:val="767171"/>
                <w:spacing w:val="20"/>
                <w:sz w:val="24"/>
                <w:szCs w:val="24"/>
                <w:lang w:val="es-DO"/>
              </w:rPr>
              <w:t>u</w:t>
            </w:r>
            <w:r w:rsidRPr="000E70F8">
              <w:rPr>
                <w:rFonts w:ascii="Times New Roman" w:eastAsia="Calibri" w:hAnsi="Times New Roman" w:cs="Times New Roman"/>
                <w:noProof/>
                <w:color w:val="767171"/>
                <w:spacing w:val="20"/>
                <w:sz w:val="24"/>
                <w:szCs w:val="24"/>
                <w:lang w:val="es-DO"/>
              </w:rPr>
              <w:t xml:space="preserve">so </w:t>
            </w:r>
            <w:r>
              <w:rPr>
                <w:rFonts w:ascii="Times New Roman" w:eastAsia="Calibri" w:hAnsi="Times New Roman" w:cs="Times New Roman"/>
                <w:noProof/>
                <w:color w:val="767171"/>
                <w:spacing w:val="20"/>
                <w:sz w:val="24"/>
                <w:szCs w:val="24"/>
                <w:lang w:val="es-DO"/>
              </w:rPr>
              <w:t>d</w:t>
            </w:r>
            <w:r w:rsidRPr="000E70F8">
              <w:rPr>
                <w:rFonts w:ascii="Times New Roman" w:eastAsia="Calibri" w:hAnsi="Times New Roman" w:cs="Times New Roman"/>
                <w:noProof/>
                <w:color w:val="767171"/>
                <w:spacing w:val="20"/>
                <w:sz w:val="24"/>
                <w:szCs w:val="24"/>
                <w:lang w:val="es-DO"/>
              </w:rPr>
              <w:t xml:space="preserve">e </w:t>
            </w:r>
            <w:r>
              <w:rPr>
                <w:rFonts w:ascii="Times New Roman" w:eastAsia="Calibri" w:hAnsi="Times New Roman" w:cs="Times New Roman"/>
                <w:noProof/>
                <w:color w:val="767171"/>
                <w:spacing w:val="20"/>
                <w:sz w:val="24"/>
                <w:szCs w:val="24"/>
                <w:lang w:val="es-DO"/>
              </w:rPr>
              <w:t>t</w:t>
            </w:r>
            <w:r w:rsidRPr="000E70F8">
              <w:rPr>
                <w:rFonts w:ascii="Times New Roman" w:eastAsia="Calibri" w:hAnsi="Times New Roman" w:cs="Times New Roman"/>
                <w:noProof/>
                <w:color w:val="767171"/>
                <w:spacing w:val="20"/>
                <w:sz w:val="24"/>
                <w:szCs w:val="24"/>
                <w:lang w:val="es-DO"/>
              </w:rPr>
              <w:t xml:space="preserve">ablets y App </w:t>
            </w:r>
            <w:r>
              <w:rPr>
                <w:rFonts w:ascii="Times New Roman" w:eastAsia="Calibri" w:hAnsi="Times New Roman" w:cs="Times New Roman"/>
                <w:noProof/>
                <w:color w:val="767171"/>
                <w:spacing w:val="20"/>
                <w:sz w:val="24"/>
                <w:szCs w:val="24"/>
                <w:lang w:val="es-DO"/>
              </w:rPr>
              <w:t>v</w:t>
            </w:r>
            <w:r w:rsidRPr="000E70F8">
              <w:rPr>
                <w:rFonts w:ascii="Times New Roman" w:eastAsia="Calibri" w:hAnsi="Times New Roman" w:cs="Times New Roman"/>
                <w:noProof/>
                <w:color w:val="767171"/>
                <w:spacing w:val="20"/>
                <w:sz w:val="24"/>
                <w:szCs w:val="24"/>
                <w:lang w:val="es-DO"/>
              </w:rPr>
              <w:t xml:space="preserve">isitas </w:t>
            </w:r>
            <w:r>
              <w:rPr>
                <w:rFonts w:ascii="Times New Roman" w:eastAsia="Calibri" w:hAnsi="Times New Roman" w:cs="Times New Roman"/>
                <w:noProof/>
                <w:color w:val="767171"/>
                <w:spacing w:val="20"/>
                <w:sz w:val="24"/>
                <w:szCs w:val="24"/>
                <w:lang w:val="es-DO"/>
              </w:rPr>
              <w:t>d</w:t>
            </w:r>
            <w:r w:rsidRPr="000E70F8">
              <w:rPr>
                <w:rFonts w:ascii="Times New Roman" w:eastAsia="Calibri" w:hAnsi="Times New Roman" w:cs="Times New Roman"/>
                <w:noProof/>
                <w:color w:val="767171"/>
                <w:spacing w:val="20"/>
                <w:sz w:val="24"/>
                <w:szCs w:val="24"/>
                <w:lang w:val="es-DO"/>
              </w:rPr>
              <w:t>omiciliaria</w:t>
            </w:r>
          </w:p>
        </w:tc>
        <w:tc>
          <w:tcPr>
            <w:tcW w:w="1418" w:type="dxa"/>
            <w:shd w:val="clear" w:color="auto" w:fill="auto"/>
            <w:vAlign w:val="center"/>
          </w:tcPr>
          <w:p w14:paraId="297177AA" w14:textId="77777777" w:rsidR="00E63925" w:rsidRPr="000E70F8" w:rsidRDefault="00E63925" w:rsidP="00E63925">
            <w:pPr>
              <w:spacing w:after="160" w:line="276"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960</w:t>
            </w:r>
          </w:p>
        </w:tc>
        <w:tc>
          <w:tcPr>
            <w:tcW w:w="3827" w:type="dxa"/>
            <w:shd w:val="clear" w:color="auto" w:fill="auto"/>
            <w:vAlign w:val="center"/>
          </w:tcPr>
          <w:p w14:paraId="01086B76"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Formación Continua </w:t>
            </w:r>
            <w:r>
              <w:rPr>
                <w:rFonts w:ascii="Times New Roman" w:eastAsia="Calibri" w:hAnsi="Times New Roman" w:cs="Times New Roman"/>
                <w:noProof/>
                <w:color w:val="767171"/>
                <w:spacing w:val="20"/>
                <w:sz w:val="24"/>
                <w:szCs w:val="24"/>
                <w:lang w:val="es-DO"/>
              </w:rPr>
              <w:t>Inaipi</w:t>
            </w:r>
          </w:p>
        </w:tc>
      </w:tr>
      <w:tr w:rsidR="00E63925" w:rsidRPr="00D01B4D" w14:paraId="24BB0ACD" w14:textId="77777777" w:rsidTr="00E63925">
        <w:tc>
          <w:tcPr>
            <w:tcW w:w="2268" w:type="dxa"/>
            <w:shd w:val="clear" w:color="auto" w:fill="auto"/>
            <w:vAlign w:val="center"/>
          </w:tcPr>
          <w:p w14:paraId="50FA7948"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Jornada formativa </w:t>
            </w:r>
            <w:r>
              <w:rPr>
                <w:rFonts w:ascii="Times New Roman" w:eastAsia="Calibri" w:hAnsi="Times New Roman" w:cs="Times New Roman"/>
                <w:noProof/>
                <w:color w:val="767171"/>
                <w:spacing w:val="20"/>
                <w:sz w:val="24"/>
                <w:szCs w:val="24"/>
                <w:lang w:val="es-DO"/>
              </w:rPr>
              <w:t>vacunanción</w:t>
            </w:r>
          </w:p>
        </w:tc>
        <w:tc>
          <w:tcPr>
            <w:tcW w:w="1418" w:type="dxa"/>
            <w:shd w:val="clear" w:color="auto" w:fill="auto"/>
            <w:vAlign w:val="center"/>
          </w:tcPr>
          <w:p w14:paraId="340BA8F5" w14:textId="77777777" w:rsidR="00E63925" w:rsidRPr="000E70F8" w:rsidRDefault="00E63925" w:rsidP="00E63925">
            <w:pPr>
              <w:spacing w:after="160" w:line="276"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668</w:t>
            </w:r>
          </w:p>
        </w:tc>
        <w:tc>
          <w:tcPr>
            <w:tcW w:w="3827" w:type="dxa"/>
            <w:shd w:val="clear" w:color="auto" w:fill="auto"/>
            <w:vAlign w:val="center"/>
          </w:tcPr>
          <w:p w14:paraId="3E5D84C3"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Programa Amplio De Inmunizaciones (P</w:t>
            </w:r>
            <w:r>
              <w:rPr>
                <w:rFonts w:ascii="Times New Roman" w:eastAsia="Calibri" w:hAnsi="Times New Roman" w:cs="Times New Roman"/>
                <w:noProof/>
                <w:color w:val="767171"/>
                <w:spacing w:val="20"/>
                <w:sz w:val="24"/>
                <w:szCs w:val="24"/>
                <w:lang w:val="es-DO"/>
              </w:rPr>
              <w:t>AI</w:t>
            </w:r>
            <w:r w:rsidRPr="000E70F8">
              <w:rPr>
                <w:rFonts w:ascii="Times New Roman" w:eastAsia="Calibri" w:hAnsi="Times New Roman" w:cs="Times New Roman"/>
                <w:noProof/>
                <w:color w:val="767171"/>
                <w:spacing w:val="20"/>
                <w:sz w:val="24"/>
                <w:szCs w:val="24"/>
                <w:lang w:val="es-DO"/>
              </w:rPr>
              <w:t>)</w:t>
            </w:r>
          </w:p>
        </w:tc>
      </w:tr>
      <w:tr w:rsidR="00E63925" w:rsidRPr="000E70F8" w14:paraId="7DA54BF1" w14:textId="77777777" w:rsidTr="00E63925">
        <w:tc>
          <w:tcPr>
            <w:tcW w:w="2268" w:type="dxa"/>
            <w:shd w:val="clear" w:color="auto" w:fill="auto"/>
            <w:vAlign w:val="center"/>
          </w:tcPr>
          <w:p w14:paraId="369A2BC5"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Formación para el fortalecimiento del equipo técnico de redes de servicios</w:t>
            </w:r>
          </w:p>
        </w:tc>
        <w:tc>
          <w:tcPr>
            <w:tcW w:w="1418" w:type="dxa"/>
            <w:shd w:val="clear" w:color="auto" w:fill="auto"/>
            <w:vAlign w:val="center"/>
          </w:tcPr>
          <w:p w14:paraId="538E017A" w14:textId="77777777" w:rsidR="00E63925" w:rsidRPr="000E70F8" w:rsidRDefault="00E63925" w:rsidP="00E63925">
            <w:pPr>
              <w:spacing w:after="160" w:line="276"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199</w:t>
            </w:r>
          </w:p>
        </w:tc>
        <w:tc>
          <w:tcPr>
            <w:tcW w:w="3827" w:type="dxa"/>
            <w:shd w:val="clear" w:color="auto" w:fill="auto"/>
            <w:vAlign w:val="center"/>
          </w:tcPr>
          <w:p w14:paraId="09DB8828"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p>
          <w:p w14:paraId="46030A0C"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Formación Continua </w:t>
            </w:r>
            <w:r>
              <w:rPr>
                <w:rFonts w:ascii="Times New Roman" w:eastAsia="Calibri" w:hAnsi="Times New Roman" w:cs="Times New Roman"/>
                <w:noProof/>
                <w:color w:val="767171"/>
                <w:spacing w:val="20"/>
                <w:sz w:val="24"/>
                <w:szCs w:val="24"/>
                <w:lang w:val="es-DO"/>
              </w:rPr>
              <w:t>Inaipi</w:t>
            </w:r>
          </w:p>
        </w:tc>
      </w:tr>
      <w:tr w:rsidR="00E63925" w:rsidRPr="00D01B4D" w14:paraId="679AD5C8" w14:textId="77777777" w:rsidTr="00E63925">
        <w:tc>
          <w:tcPr>
            <w:tcW w:w="2268" w:type="dxa"/>
            <w:shd w:val="clear" w:color="auto" w:fill="auto"/>
            <w:vAlign w:val="center"/>
          </w:tcPr>
          <w:p w14:paraId="495F57BC"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Fortalecimiento Procedimientos Políticas Institucionales</w:t>
            </w:r>
          </w:p>
        </w:tc>
        <w:tc>
          <w:tcPr>
            <w:tcW w:w="1418" w:type="dxa"/>
            <w:shd w:val="clear" w:color="auto" w:fill="auto"/>
            <w:vAlign w:val="center"/>
          </w:tcPr>
          <w:p w14:paraId="69B59273" w14:textId="77777777" w:rsidR="00E63925" w:rsidRPr="000E70F8" w:rsidRDefault="00E63925" w:rsidP="00E63925">
            <w:pPr>
              <w:spacing w:after="160" w:line="276"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236</w:t>
            </w:r>
          </w:p>
        </w:tc>
        <w:tc>
          <w:tcPr>
            <w:tcW w:w="3827" w:type="dxa"/>
            <w:shd w:val="clear" w:color="auto" w:fill="auto"/>
            <w:vAlign w:val="center"/>
          </w:tcPr>
          <w:p w14:paraId="75C026BB"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Departamento Evalución Del Desempeño </w:t>
            </w:r>
            <w:r>
              <w:rPr>
                <w:rFonts w:ascii="Times New Roman" w:eastAsia="Calibri" w:hAnsi="Times New Roman" w:cs="Times New Roman"/>
                <w:noProof/>
                <w:color w:val="767171"/>
                <w:spacing w:val="20"/>
                <w:sz w:val="24"/>
                <w:szCs w:val="24"/>
                <w:lang w:val="es-DO"/>
              </w:rPr>
              <w:t>y</w:t>
            </w:r>
            <w:r w:rsidRPr="000E70F8">
              <w:rPr>
                <w:rFonts w:ascii="Times New Roman" w:eastAsia="Calibri" w:hAnsi="Times New Roman" w:cs="Times New Roman"/>
                <w:noProof/>
                <w:color w:val="767171"/>
                <w:spacing w:val="20"/>
                <w:sz w:val="24"/>
                <w:szCs w:val="24"/>
                <w:lang w:val="es-DO"/>
              </w:rPr>
              <w:t xml:space="preserve"> Capacitación </w:t>
            </w:r>
            <w:r>
              <w:rPr>
                <w:rFonts w:ascii="Times New Roman" w:eastAsia="Calibri" w:hAnsi="Times New Roman" w:cs="Times New Roman"/>
                <w:noProof/>
                <w:color w:val="767171"/>
                <w:spacing w:val="20"/>
                <w:sz w:val="24"/>
                <w:szCs w:val="24"/>
                <w:lang w:val="es-DO"/>
              </w:rPr>
              <w:t>y</w:t>
            </w:r>
            <w:r w:rsidRPr="000E70F8">
              <w:rPr>
                <w:rFonts w:ascii="Times New Roman" w:eastAsia="Calibri" w:hAnsi="Times New Roman" w:cs="Times New Roman"/>
                <w:noProof/>
                <w:color w:val="767171"/>
                <w:spacing w:val="20"/>
                <w:sz w:val="24"/>
                <w:szCs w:val="24"/>
                <w:lang w:val="es-DO"/>
              </w:rPr>
              <w:t xml:space="preserve"> Formación Continua </w:t>
            </w:r>
            <w:r>
              <w:rPr>
                <w:rFonts w:ascii="Times New Roman" w:eastAsia="Calibri" w:hAnsi="Times New Roman" w:cs="Times New Roman"/>
                <w:noProof/>
                <w:color w:val="767171"/>
                <w:spacing w:val="20"/>
                <w:sz w:val="24"/>
                <w:szCs w:val="24"/>
                <w:lang w:val="es-DO"/>
              </w:rPr>
              <w:t>Inaipi</w:t>
            </w:r>
          </w:p>
        </w:tc>
      </w:tr>
      <w:tr w:rsidR="00E63925" w:rsidRPr="000E70F8" w14:paraId="741466AA" w14:textId="77777777" w:rsidTr="00E63925">
        <w:tc>
          <w:tcPr>
            <w:tcW w:w="2268" w:type="dxa"/>
            <w:shd w:val="clear" w:color="auto" w:fill="auto"/>
            <w:vAlign w:val="center"/>
          </w:tcPr>
          <w:p w14:paraId="3A08519E"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Taller uso de la app levantamiento en hogares </w:t>
            </w:r>
          </w:p>
        </w:tc>
        <w:tc>
          <w:tcPr>
            <w:tcW w:w="1418" w:type="dxa"/>
            <w:shd w:val="clear" w:color="auto" w:fill="auto"/>
            <w:vAlign w:val="center"/>
          </w:tcPr>
          <w:p w14:paraId="6C2FECD1" w14:textId="77777777" w:rsidR="00E63925" w:rsidRPr="000E70F8" w:rsidRDefault="00E63925" w:rsidP="00E63925">
            <w:pPr>
              <w:spacing w:after="160" w:line="276"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24</w:t>
            </w:r>
          </w:p>
        </w:tc>
        <w:tc>
          <w:tcPr>
            <w:tcW w:w="3827" w:type="dxa"/>
            <w:shd w:val="clear" w:color="auto" w:fill="auto"/>
            <w:vAlign w:val="center"/>
          </w:tcPr>
          <w:p w14:paraId="059D06A4"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Participación Comunitaria</w:t>
            </w:r>
          </w:p>
        </w:tc>
      </w:tr>
      <w:tr w:rsidR="00E63925" w:rsidRPr="00D01B4D" w14:paraId="7CCBCE35" w14:textId="77777777" w:rsidTr="00E63925">
        <w:tc>
          <w:tcPr>
            <w:tcW w:w="2268" w:type="dxa"/>
            <w:shd w:val="clear" w:color="auto" w:fill="auto"/>
            <w:vAlign w:val="center"/>
          </w:tcPr>
          <w:p w14:paraId="4DB38496"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lastRenderedPageBreak/>
              <w:t>Taller procedimiento de sistema de gestión de solicitudes de servicio</w:t>
            </w:r>
          </w:p>
        </w:tc>
        <w:tc>
          <w:tcPr>
            <w:tcW w:w="1418" w:type="dxa"/>
            <w:shd w:val="clear" w:color="auto" w:fill="auto"/>
            <w:vAlign w:val="center"/>
          </w:tcPr>
          <w:p w14:paraId="7AF26001" w14:textId="77777777" w:rsidR="00E63925" w:rsidRPr="000E70F8" w:rsidRDefault="00E63925" w:rsidP="00E63925">
            <w:pPr>
              <w:spacing w:after="160" w:line="276"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573</w:t>
            </w:r>
          </w:p>
        </w:tc>
        <w:tc>
          <w:tcPr>
            <w:tcW w:w="3827" w:type="dxa"/>
            <w:shd w:val="clear" w:color="auto" w:fill="auto"/>
            <w:vAlign w:val="center"/>
          </w:tcPr>
          <w:p w14:paraId="3F5A0DAF"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Formación Continua </w:t>
            </w:r>
            <w:r>
              <w:rPr>
                <w:rFonts w:ascii="Times New Roman" w:eastAsia="Calibri" w:hAnsi="Times New Roman" w:cs="Times New Roman"/>
                <w:noProof/>
                <w:color w:val="767171"/>
                <w:spacing w:val="20"/>
                <w:sz w:val="24"/>
                <w:szCs w:val="24"/>
                <w:lang w:val="es-DO"/>
              </w:rPr>
              <w:t>y</w:t>
            </w:r>
            <w:r w:rsidRPr="000E70F8">
              <w:rPr>
                <w:rFonts w:ascii="Times New Roman" w:eastAsia="Calibri" w:hAnsi="Times New Roman" w:cs="Times New Roman"/>
                <w:noProof/>
                <w:color w:val="767171"/>
                <w:spacing w:val="20"/>
                <w:sz w:val="24"/>
                <w:szCs w:val="24"/>
                <w:lang w:val="es-DO"/>
              </w:rPr>
              <w:t xml:space="preserve"> Operaciones </w:t>
            </w:r>
            <w:r>
              <w:rPr>
                <w:rFonts w:ascii="Times New Roman" w:eastAsia="Calibri" w:hAnsi="Times New Roman" w:cs="Times New Roman"/>
                <w:noProof/>
                <w:color w:val="767171"/>
                <w:spacing w:val="20"/>
                <w:sz w:val="24"/>
                <w:szCs w:val="24"/>
                <w:lang w:val="es-DO"/>
              </w:rPr>
              <w:t>Inaipi</w:t>
            </w:r>
          </w:p>
        </w:tc>
      </w:tr>
      <w:tr w:rsidR="00E63925" w:rsidRPr="00D01B4D" w14:paraId="2FD5DBE0" w14:textId="77777777" w:rsidTr="00E63925">
        <w:tc>
          <w:tcPr>
            <w:tcW w:w="2268" w:type="dxa"/>
            <w:shd w:val="clear" w:color="auto" w:fill="auto"/>
            <w:vAlign w:val="center"/>
          </w:tcPr>
          <w:p w14:paraId="31B2CD14"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Formación Del S</w:t>
            </w:r>
            <w:r>
              <w:rPr>
                <w:rFonts w:ascii="Times New Roman" w:eastAsia="Calibri" w:hAnsi="Times New Roman" w:cs="Times New Roman"/>
                <w:noProof/>
                <w:color w:val="767171"/>
                <w:spacing w:val="20"/>
                <w:sz w:val="24"/>
                <w:szCs w:val="24"/>
                <w:lang w:val="es-DO"/>
              </w:rPr>
              <w:t>imedid</w:t>
            </w:r>
            <w:r w:rsidRPr="000E70F8">
              <w:rPr>
                <w:rFonts w:ascii="Times New Roman" w:eastAsia="Calibri" w:hAnsi="Times New Roman" w:cs="Times New Roman"/>
                <w:noProof/>
                <w:color w:val="767171"/>
                <w:spacing w:val="20"/>
                <w:sz w:val="24"/>
                <w:szCs w:val="24"/>
                <w:lang w:val="es-DO"/>
              </w:rPr>
              <w:t xml:space="preserve"> para el Levantamiento de la Línea Base</w:t>
            </w:r>
          </w:p>
        </w:tc>
        <w:tc>
          <w:tcPr>
            <w:tcW w:w="1418" w:type="dxa"/>
            <w:shd w:val="clear" w:color="auto" w:fill="auto"/>
            <w:vAlign w:val="center"/>
          </w:tcPr>
          <w:p w14:paraId="33723BA1" w14:textId="77777777" w:rsidR="00E63925" w:rsidRPr="000E70F8" w:rsidRDefault="00E63925" w:rsidP="00E63925">
            <w:pPr>
              <w:spacing w:after="160" w:line="276"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24</w:t>
            </w:r>
          </w:p>
        </w:tc>
        <w:tc>
          <w:tcPr>
            <w:tcW w:w="3827" w:type="dxa"/>
            <w:shd w:val="clear" w:color="auto" w:fill="auto"/>
            <w:vAlign w:val="center"/>
          </w:tcPr>
          <w:p w14:paraId="40664E47"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División </w:t>
            </w:r>
            <w:r>
              <w:rPr>
                <w:rFonts w:ascii="Times New Roman" w:eastAsia="Calibri" w:hAnsi="Times New Roman" w:cs="Times New Roman"/>
                <w:noProof/>
                <w:color w:val="767171"/>
                <w:spacing w:val="20"/>
                <w:sz w:val="24"/>
                <w:szCs w:val="24"/>
                <w:lang w:val="es-DO"/>
              </w:rPr>
              <w:t>d</w:t>
            </w:r>
            <w:r w:rsidRPr="000E70F8">
              <w:rPr>
                <w:rFonts w:ascii="Times New Roman" w:eastAsia="Calibri" w:hAnsi="Times New Roman" w:cs="Times New Roman"/>
                <w:noProof/>
                <w:color w:val="767171"/>
                <w:spacing w:val="20"/>
                <w:sz w:val="24"/>
                <w:szCs w:val="24"/>
                <w:lang w:val="es-DO"/>
              </w:rPr>
              <w:t xml:space="preserve">e Evaluación </w:t>
            </w:r>
            <w:r>
              <w:rPr>
                <w:rFonts w:ascii="Times New Roman" w:eastAsia="Calibri" w:hAnsi="Times New Roman" w:cs="Times New Roman"/>
                <w:noProof/>
                <w:color w:val="767171"/>
                <w:spacing w:val="20"/>
                <w:sz w:val="24"/>
                <w:szCs w:val="24"/>
                <w:lang w:val="es-DO"/>
              </w:rPr>
              <w:t>d</w:t>
            </w:r>
            <w:r w:rsidRPr="000E70F8">
              <w:rPr>
                <w:rFonts w:ascii="Times New Roman" w:eastAsia="Calibri" w:hAnsi="Times New Roman" w:cs="Times New Roman"/>
                <w:noProof/>
                <w:color w:val="767171"/>
                <w:spacing w:val="20"/>
                <w:sz w:val="24"/>
                <w:szCs w:val="24"/>
                <w:lang w:val="es-DO"/>
              </w:rPr>
              <w:t>el Desarrollo</w:t>
            </w:r>
          </w:p>
        </w:tc>
      </w:tr>
      <w:tr w:rsidR="00E63925" w:rsidRPr="00D01B4D" w14:paraId="0468CE8D" w14:textId="77777777" w:rsidTr="00E63925">
        <w:tc>
          <w:tcPr>
            <w:tcW w:w="2268" w:type="dxa"/>
            <w:shd w:val="clear" w:color="auto" w:fill="auto"/>
            <w:vAlign w:val="center"/>
          </w:tcPr>
          <w:p w14:paraId="3A60F14C"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Fortaleciendo la Estrategia de Acompañamiento en Hogares. </w:t>
            </w:r>
          </w:p>
        </w:tc>
        <w:tc>
          <w:tcPr>
            <w:tcW w:w="1418" w:type="dxa"/>
            <w:shd w:val="clear" w:color="auto" w:fill="auto"/>
            <w:vAlign w:val="center"/>
          </w:tcPr>
          <w:p w14:paraId="3415D10B" w14:textId="77777777" w:rsidR="00E63925" w:rsidRPr="000E70F8" w:rsidRDefault="00E63925" w:rsidP="00E63925">
            <w:pPr>
              <w:spacing w:after="160" w:line="276"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3,885</w:t>
            </w:r>
          </w:p>
        </w:tc>
        <w:tc>
          <w:tcPr>
            <w:tcW w:w="3827" w:type="dxa"/>
            <w:shd w:val="clear" w:color="auto" w:fill="auto"/>
            <w:vAlign w:val="center"/>
          </w:tcPr>
          <w:p w14:paraId="44016412"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Formación Continua </w:t>
            </w:r>
            <w:r>
              <w:rPr>
                <w:rFonts w:ascii="Times New Roman" w:eastAsia="Calibri" w:hAnsi="Times New Roman" w:cs="Times New Roman"/>
                <w:noProof/>
                <w:color w:val="767171"/>
                <w:spacing w:val="20"/>
                <w:sz w:val="24"/>
                <w:szCs w:val="24"/>
                <w:lang w:val="es-DO"/>
              </w:rPr>
              <w:t>y</w:t>
            </w:r>
            <w:r w:rsidRPr="000E70F8">
              <w:rPr>
                <w:rFonts w:ascii="Times New Roman" w:eastAsia="Calibri" w:hAnsi="Times New Roman" w:cs="Times New Roman"/>
                <w:noProof/>
                <w:color w:val="767171"/>
                <w:spacing w:val="20"/>
                <w:sz w:val="24"/>
                <w:szCs w:val="24"/>
                <w:lang w:val="es-DO"/>
              </w:rPr>
              <w:t xml:space="preserve">Desarrollo Social </w:t>
            </w:r>
            <w:r>
              <w:rPr>
                <w:rFonts w:ascii="Times New Roman" w:eastAsia="Calibri" w:hAnsi="Times New Roman" w:cs="Times New Roman"/>
                <w:noProof/>
                <w:color w:val="767171"/>
                <w:spacing w:val="20"/>
                <w:sz w:val="24"/>
                <w:szCs w:val="24"/>
                <w:lang w:val="es-DO"/>
              </w:rPr>
              <w:t>Inaipi</w:t>
            </w:r>
          </w:p>
        </w:tc>
      </w:tr>
      <w:tr w:rsidR="00E63925" w:rsidRPr="00D01B4D" w14:paraId="17524B13" w14:textId="77777777" w:rsidTr="00E63925">
        <w:tc>
          <w:tcPr>
            <w:tcW w:w="2268" w:type="dxa"/>
            <w:shd w:val="clear" w:color="auto" w:fill="auto"/>
            <w:vAlign w:val="center"/>
          </w:tcPr>
          <w:p w14:paraId="43C899B1"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Taller desarrollo de capacidades para mujeres, niños, niñas y adolescentes</w:t>
            </w:r>
          </w:p>
        </w:tc>
        <w:tc>
          <w:tcPr>
            <w:tcW w:w="1418" w:type="dxa"/>
            <w:shd w:val="clear" w:color="auto" w:fill="auto"/>
            <w:vAlign w:val="center"/>
          </w:tcPr>
          <w:p w14:paraId="01BCE40F" w14:textId="77777777" w:rsidR="00E63925" w:rsidRPr="000E70F8" w:rsidRDefault="00E63925" w:rsidP="00E63925">
            <w:pPr>
              <w:spacing w:after="160" w:line="276"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4</w:t>
            </w:r>
          </w:p>
        </w:tc>
        <w:tc>
          <w:tcPr>
            <w:tcW w:w="3827" w:type="dxa"/>
            <w:shd w:val="clear" w:color="auto" w:fill="auto"/>
            <w:vAlign w:val="center"/>
          </w:tcPr>
          <w:p w14:paraId="4685D53C"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Agencia De Cooperación Internacional De Corea (KOICA)</w:t>
            </w:r>
          </w:p>
        </w:tc>
      </w:tr>
      <w:tr w:rsidR="00E63925" w:rsidRPr="000E70F8" w14:paraId="403143CB" w14:textId="77777777" w:rsidTr="00E63925">
        <w:tc>
          <w:tcPr>
            <w:tcW w:w="2268" w:type="dxa"/>
            <w:shd w:val="clear" w:color="auto" w:fill="auto"/>
            <w:vAlign w:val="center"/>
          </w:tcPr>
          <w:p w14:paraId="4B16CE13"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M</w:t>
            </w:r>
            <w:r>
              <w:rPr>
                <w:rFonts w:ascii="Times New Roman" w:eastAsia="Calibri" w:hAnsi="Times New Roman" w:cs="Times New Roman"/>
                <w:noProof/>
                <w:color w:val="767171"/>
                <w:spacing w:val="20"/>
                <w:sz w:val="24"/>
                <w:szCs w:val="24"/>
                <w:lang w:val="es-DO"/>
              </w:rPr>
              <w:t>ó</w:t>
            </w:r>
            <w:r w:rsidRPr="000E70F8">
              <w:rPr>
                <w:rFonts w:ascii="Times New Roman" w:eastAsia="Calibri" w:hAnsi="Times New Roman" w:cs="Times New Roman"/>
                <w:noProof/>
                <w:color w:val="767171"/>
                <w:spacing w:val="20"/>
                <w:sz w:val="24"/>
                <w:szCs w:val="24"/>
                <w:lang w:val="es-DO"/>
              </w:rPr>
              <w:t xml:space="preserve">dulo </w:t>
            </w:r>
            <w:r>
              <w:rPr>
                <w:rFonts w:ascii="Times New Roman" w:eastAsia="Calibri" w:hAnsi="Times New Roman" w:cs="Times New Roman"/>
                <w:noProof/>
                <w:color w:val="767171"/>
                <w:spacing w:val="20"/>
                <w:sz w:val="24"/>
                <w:szCs w:val="24"/>
                <w:lang w:val="es-DO"/>
              </w:rPr>
              <w:t xml:space="preserve">CPTM </w:t>
            </w:r>
            <w:r w:rsidRPr="000E70F8">
              <w:rPr>
                <w:rFonts w:ascii="Times New Roman" w:eastAsia="Calibri" w:hAnsi="Times New Roman" w:cs="Times New Roman"/>
                <w:noProof/>
                <w:color w:val="767171"/>
                <w:spacing w:val="20"/>
                <w:sz w:val="24"/>
                <w:szCs w:val="24"/>
                <w:lang w:val="es-DO"/>
              </w:rPr>
              <w:t xml:space="preserve">y </w:t>
            </w:r>
            <w:r>
              <w:rPr>
                <w:rFonts w:ascii="Times New Roman" w:eastAsia="Calibri" w:hAnsi="Times New Roman" w:cs="Times New Roman"/>
                <w:noProof/>
                <w:color w:val="767171"/>
                <w:spacing w:val="20"/>
                <w:sz w:val="24"/>
                <w:szCs w:val="24"/>
                <w:lang w:val="es-DO"/>
              </w:rPr>
              <w:t>A</w:t>
            </w:r>
            <w:r w:rsidRPr="000E70F8">
              <w:rPr>
                <w:rFonts w:ascii="Times New Roman" w:eastAsia="Calibri" w:hAnsi="Times New Roman" w:cs="Times New Roman"/>
                <w:noProof/>
                <w:color w:val="767171"/>
                <w:spacing w:val="20"/>
                <w:sz w:val="24"/>
                <w:szCs w:val="24"/>
                <w:lang w:val="es-DO"/>
              </w:rPr>
              <w:t xml:space="preserve">pp levantamiento </w:t>
            </w:r>
          </w:p>
        </w:tc>
        <w:tc>
          <w:tcPr>
            <w:tcW w:w="1418" w:type="dxa"/>
            <w:shd w:val="clear" w:color="auto" w:fill="auto"/>
            <w:vAlign w:val="center"/>
          </w:tcPr>
          <w:p w14:paraId="44EC9541" w14:textId="77777777" w:rsidR="00E63925" w:rsidRPr="000E70F8" w:rsidRDefault="00E63925" w:rsidP="00E63925">
            <w:pPr>
              <w:spacing w:after="160" w:line="276"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38</w:t>
            </w:r>
          </w:p>
        </w:tc>
        <w:tc>
          <w:tcPr>
            <w:tcW w:w="3827" w:type="dxa"/>
            <w:shd w:val="clear" w:color="auto" w:fill="auto"/>
            <w:vAlign w:val="center"/>
          </w:tcPr>
          <w:p w14:paraId="4326BD19"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Fomación Continua, </w:t>
            </w:r>
            <w:r>
              <w:rPr>
                <w:rFonts w:ascii="Times New Roman" w:eastAsia="Calibri" w:hAnsi="Times New Roman" w:cs="Times New Roman"/>
                <w:noProof/>
                <w:color w:val="767171"/>
                <w:spacing w:val="20"/>
                <w:sz w:val="24"/>
                <w:szCs w:val="24"/>
                <w:lang w:val="es-DO"/>
              </w:rPr>
              <w:t>Inaipi</w:t>
            </w:r>
          </w:p>
        </w:tc>
      </w:tr>
      <w:tr w:rsidR="00E63925" w:rsidRPr="000E70F8" w14:paraId="53461C98" w14:textId="77777777" w:rsidTr="00E63925">
        <w:trPr>
          <w:trHeight w:val="649"/>
        </w:trPr>
        <w:tc>
          <w:tcPr>
            <w:tcW w:w="2268" w:type="dxa"/>
            <w:shd w:val="clear" w:color="auto" w:fill="auto"/>
            <w:vAlign w:val="center"/>
          </w:tcPr>
          <w:p w14:paraId="3D02A92C"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Formación S</w:t>
            </w:r>
            <w:r>
              <w:rPr>
                <w:rFonts w:ascii="Times New Roman" w:eastAsia="Calibri" w:hAnsi="Times New Roman" w:cs="Times New Roman"/>
                <w:noProof/>
                <w:color w:val="767171"/>
                <w:spacing w:val="20"/>
                <w:sz w:val="24"/>
                <w:szCs w:val="24"/>
                <w:lang w:val="es-DO"/>
              </w:rPr>
              <w:t>imedid</w:t>
            </w:r>
          </w:p>
        </w:tc>
        <w:tc>
          <w:tcPr>
            <w:tcW w:w="1418" w:type="dxa"/>
            <w:shd w:val="clear" w:color="auto" w:fill="auto"/>
            <w:vAlign w:val="center"/>
          </w:tcPr>
          <w:p w14:paraId="2A20E270" w14:textId="77777777" w:rsidR="00E63925" w:rsidRPr="000E70F8" w:rsidRDefault="00E63925" w:rsidP="00E63925">
            <w:pPr>
              <w:spacing w:after="160" w:line="276"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28</w:t>
            </w:r>
          </w:p>
        </w:tc>
        <w:tc>
          <w:tcPr>
            <w:tcW w:w="3827" w:type="dxa"/>
            <w:shd w:val="clear" w:color="auto" w:fill="auto"/>
            <w:vAlign w:val="center"/>
          </w:tcPr>
          <w:p w14:paraId="4A9BBA47"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Evalución Del Desarrollo, </w:t>
            </w:r>
            <w:r>
              <w:rPr>
                <w:rFonts w:ascii="Times New Roman" w:eastAsia="Calibri" w:hAnsi="Times New Roman" w:cs="Times New Roman"/>
                <w:noProof/>
                <w:color w:val="767171"/>
                <w:spacing w:val="20"/>
                <w:sz w:val="24"/>
                <w:szCs w:val="24"/>
                <w:lang w:val="es-DO"/>
              </w:rPr>
              <w:t>Inaipi</w:t>
            </w:r>
          </w:p>
        </w:tc>
      </w:tr>
      <w:tr w:rsidR="00E63925" w:rsidRPr="000E70F8" w14:paraId="17EA9CCC" w14:textId="77777777" w:rsidTr="00E63925">
        <w:trPr>
          <w:trHeight w:val="2389"/>
        </w:trPr>
        <w:tc>
          <w:tcPr>
            <w:tcW w:w="2268" w:type="dxa"/>
            <w:shd w:val="clear" w:color="auto" w:fill="auto"/>
            <w:vAlign w:val="center"/>
          </w:tcPr>
          <w:p w14:paraId="43C3D526"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Encuentro técnico socialización línea base del sistema de medición del desarrollo infantil</w:t>
            </w:r>
          </w:p>
        </w:tc>
        <w:tc>
          <w:tcPr>
            <w:tcW w:w="1418" w:type="dxa"/>
            <w:shd w:val="clear" w:color="auto" w:fill="auto"/>
            <w:vAlign w:val="center"/>
          </w:tcPr>
          <w:p w14:paraId="4AD4FC27" w14:textId="77777777" w:rsidR="00E63925" w:rsidRPr="000E70F8" w:rsidRDefault="00E63925" w:rsidP="00E63925">
            <w:pPr>
              <w:spacing w:after="160" w:line="276"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67</w:t>
            </w:r>
          </w:p>
        </w:tc>
        <w:tc>
          <w:tcPr>
            <w:tcW w:w="3827" w:type="dxa"/>
            <w:shd w:val="clear" w:color="auto" w:fill="auto"/>
            <w:vAlign w:val="center"/>
          </w:tcPr>
          <w:p w14:paraId="67DA4CD7"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p>
          <w:p w14:paraId="3CC2CACB"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Evalución Del Desarrollo, </w:t>
            </w:r>
            <w:r>
              <w:rPr>
                <w:rFonts w:ascii="Times New Roman" w:eastAsia="Calibri" w:hAnsi="Times New Roman" w:cs="Times New Roman"/>
                <w:noProof/>
                <w:color w:val="767171"/>
                <w:spacing w:val="20"/>
                <w:sz w:val="24"/>
                <w:szCs w:val="24"/>
                <w:lang w:val="es-DO"/>
              </w:rPr>
              <w:t>Inaipi</w:t>
            </w:r>
          </w:p>
        </w:tc>
      </w:tr>
    </w:tbl>
    <w:p w14:paraId="1E8E09CA" w14:textId="77777777" w:rsidR="00E63925" w:rsidRPr="00023E5B" w:rsidRDefault="00E63925" w:rsidP="00E63925">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4A1A4F64" w14:textId="77777777" w:rsidR="00E63925" w:rsidRDefault="00E63925" w:rsidP="00E63925">
      <w:pPr>
        <w:spacing w:after="0" w:line="360" w:lineRule="auto"/>
        <w:jc w:val="both"/>
        <w:rPr>
          <w:rFonts w:eastAsia="Calibri"/>
          <w:noProof/>
          <w:lang w:val="es-DO"/>
        </w:rPr>
      </w:pPr>
    </w:p>
    <w:p w14:paraId="6E649454" w14:textId="6229C3FD" w:rsidR="00E63925" w:rsidRPr="000E70F8" w:rsidRDefault="00296D20" w:rsidP="00E63925">
      <w:pPr>
        <w:spacing w:after="0" w:line="360" w:lineRule="auto"/>
        <w:jc w:val="both"/>
        <w:rPr>
          <w:rFonts w:eastAsia="Calibri"/>
          <w:noProof/>
          <w:lang w:val="es-DO"/>
        </w:rPr>
      </w:pPr>
      <w:r w:rsidRPr="00296D20">
        <w:rPr>
          <w:b/>
          <w:bCs/>
          <w:lang w:val="es-DO" w:eastAsia="es-DO"/>
        </w:rPr>
        <w:lastRenderedPageBreak/>
        <w:t xml:space="preserve">Tabla </w:t>
      </w:r>
      <w:r>
        <w:rPr>
          <w:b/>
          <w:bCs/>
          <w:lang w:val="es-DO" w:eastAsia="es-DO"/>
        </w:rPr>
        <w:t>11</w:t>
      </w:r>
      <w:r w:rsidRPr="00296D20">
        <w:rPr>
          <w:b/>
          <w:bCs/>
          <w:lang w:val="es-DO" w:eastAsia="es-DO"/>
        </w:rPr>
        <w:t xml:space="preserve">: </w:t>
      </w:r>
      <w:r>
        <w:rPr>
          <w:rFonts w:eastAsia="Calibri"/>
          <w:b/>
          <w:bCs/>
          <w:noProof/>
          <w:lang w:val="es-DO"/>
        </w:rPr>
        <w:t>Diplomados</w:t>
      </w:r>
    </w:p>
    <w:tbl>
      <w:tblPr>
        <w:tblStyle w:val="Tablaconcuadrcula2"/>
        <w:tblW w:w="7513" w:type="dxa"/>
        <w:tblInd w:w="-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ayout w:type="fixed"/>
        <w:tblLook w:val="04A0" w:firstRow="1" w:lastRow="0" w:firstColumn="1" w:lastColumn="0" w:noHBand="0" w:noVBand="1"/>
      </w:tblPr>
      <w:tblGrid>
        <w:gridCol w:w="2268"/>
        <w:gridCol w:w="1418"/>
        <w:gridCol w:w="3827"/>
      </w:tblGrid>
      <w:tr w:rsidR="00E63925" w:rsidRPr="000E70F8" w14:paraId="405C5BAD" w14:textId="77777777" w:rsidTr="00E63925">
        <w:trPr>
          <w:trHeight w:val="181"/>
          <w:tblHeader/>
        </w:trPr>
        <w:tc>
          <w:tcPr>
            <w:tcW w:w="2268" w:type="dxa"/>
            <w:shd w:val="clear" w:color="auto" w:fill="1F3864" w:themeFill="accent1" w:themeFillShade="80"/>
            <w:vAlign w:val="center"/>
          </w:tcPr>
          <w:p w14:paraId="239B5507" w14:textId="77777777" w:rsidR="00E63925" w:rsidRPr="00EB5395" w:rsidRDefault="00E63925" w:rsidP="00E63925">
            <w:pPr>
              <w:spacing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Actividad</w:t>
            </w:r>
          </w:p>
        </w:tc>
        <w:tc>
          <w:tcPr>
            <w:tcW w:w="1418" w:type="dxa"/>
            <w:shd w:val="clear" w:color="auto" w:fill="1F3864" w:themeFill="accent1" w:themeFillShade="80"/>
            <w:vAlign w:val="center"/>
          </w:tcPr>
          <w:p w14:paraId="1919A06C" w14:textId="77777777" w:rsidR="00E63925" w:rsidRPr="00EB5395" w:rsidRDefault="00E63925" w:rsidP="00E63925">
            <w:pPr>
              <w:spacing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Cantidad</w:t>
            </w:r>
          </w:p>
        </w:tc>
        <w:tc>
          <w:tcPr>
            <w:tcW w:w="3827" w:type="dxa"/>
            <w:shd w:val="clear" w:color="auto" w:fill="1F3864" w:themeFill="accent1" w:themeFillShade="80"/>
          </w:tcPr>
          <w:p w14:paraId="072C0F87" w14:textId="77777777" w:rsidR="00E63925" w:rsidRPr="00EB5395" w:rsidRDefault="00E63925" w:rsidP="00E63925">
            <w:pPr>
              <w:spacing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Institución Formadora</w:t>
            </w:r>
          </w:p>
        </w:tc>
      </w:tr>
      <w:tr w:rsidR="00E63925" w:rsidRPr="00D01B4D" w14:paraId="3D1AD080" w14:textId="77777777" w:rsidTr="00E63925">
        <w:trPr>
          <w:trHeight w:val="450"/>
        </w:trPr>
        <w:tc>
          <w:tcPr>
            <w:tcW w:w="2268" w:type="dxa"/>
            <w:shd w:val="clear" w:color="auto" w:fill="auto"/>
            <w:vAlign w:val="center"/>
          </w:tcPr>
          <w:p w14:paraId="3235C714"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Diplomado en Atención Integral a La Primera Infancia</w:t>
            </w:r>
          </w:p>
        </w:tc>
        <w:tc>
          <w:tcPr>
            <w:tcW w:w="1418" w:type="dxa"/>
            <w:shd w:val="clear" w:color="auto" w:fill="auto"/>
            <w:vAlign w:val="center"/>
          </w:tcPr>
          <w:p w14:paraId="54230BD4"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880</w:t>
            </w:r>
          </w:p>
        </w:tc>
        <w:tc>
          <w:tcPr>
            <w:tcW w:w="3827" w:type="dxa"/>
            <w:shd w:val="clear" w:color="auto" w:fill="auto"/>
            <w:vAlign w:val="center"/>
          </w:tcPr>
          <w:p w14:paraId="5F899B61"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Organización De Estados Iberoamericanos (OEI) y La Universidad De Alcalá De Henares</w:t>
            </w:r>
          </w:p>
        </w:tc>
      </w:tr>
      <w:tr w:rsidR="00E63925" w:rsidRPr="00D01B4D" w14:paraId="705B4CD6" w14:textId="77777777" w:rsidTr="00094743">
        <w:trPr>
          <w:trHeight w:val="1711"/>
        </w:trPr>
        <w:tc>
          <w:tcPr>
            <w:tcW w:w="2268" w:type="dxa"/>
            <w:shd w:val="clear" w:color="auto" w:fill="auto"/>
            <w:vAlign w:val="center"/>
          </w:tcPr>
          <w:p w14:paraId="48BD866E" w14:textId="77777777" w:rsidR="00E63925" w:rsidRPr="000E70F8" w:rsidRDefault="00E63925" w:rsidP="00094743">
            <w:pPr>
              <w:spacing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Diplomado De Neurodesarrollo, Hitos </w:t>
            </w:r>
            <w:r>
              <w:rPr>
                <w:rFonts w:ascii="Times New Roman" w:eastAsia="Calibri" w:hAnsi="Times New Roman" w:cs="Times New Roman"/>
                <w:noProof/>
                <w:color w:val="767171"/>
                <w:spacing w:val="20"/>
                <w:sz w:val="24"/>
                <w:szCs w:val="24"/>
                <w:lang w:val="es-DO"/>
              </w:rPr>
              <w:t>y</w:t>
            </w:r>
            <w:r w:rsidRPr="000E70F8">
              <w:rPr>
                <w:rFonts w:ascii="Times New Roman" w:eastAsia="Calibri" w:hAnsi="Times New Roman" w:cs="Times New Roman"/>
                <w:noProof/>
                <w:color w:val="767171"/>
                <w:spacing w:val="20"/>
                <w:sz w:val="24"/>
                <w:szCs w:val="24"/>
                <w:lang w:val="es-DO"/>
              </w:rPr>
              <w:t xml:space="preserve"> Signos De Alarma En El Desarrollo Infantil</w:t>
            </w:r>
          </w:p>
        </w:tc>
        <w:tc>
          <w:tcPr>
            <w:tcW w:w="1418" w:type="dxa"/>
            <w:shd w:val="clear" w:color="auto" w:fill="auto"/>
            <w:vAlign w:val="center"/>
          </w:tcPr>
          <w:p w14:paraId="29DB1230" w14:textId="77777777" w:rsidR="00E63925" w:rsidRPr="000E70F8" w:rsidRDefault="00E63925" w:rsidP="00094743">
            <w:pPr>
              <w:spacing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120</w:t>
            </w:r>
          </w:p>
        </w:tc>
        <w:tc>
          <w:tcPr>
            <w:tcW w:w="3827" w:type="dxa"/>
            <w:shd w:val="clear" w:color="auto" w:fill="auto"/>
            <w:vAlign w:val="center"/>
          </w:tcPr>
          <w:p w14:paraId="54558850" w14:textId="77777777" w:rsidR="00E63925" w:rsidRPr="000E70F8" w:rsidRDefault="00E63925" w:rsidP="00094743">
            <w:pPr>
              <w:spacing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Universidad Nacional Pedro Henríquez Ureña (UNPHU)</w:t>
            </w:r>
          </w:p>
        </w:tc>
      </w:tr>
      <w:tr w:rsidR="00E63925" w:rsidRPr="000E70F8" w14:paraId="5A60F4DD" w14:textId="77777777" w:rsidTr="00E63925">
        <w:trPr>
          <w:trHeight w:val="465"/>
        </w:trPr>
        <w:tc>
          <w:tcPr>
            <w:tcW w:w="2268" w:type="dxa"/>
            <w:shd w:val="clear" w:color="auto" w:fill="auto"/>
            <w:vAlign w:val="center"/>
          </w:tcPr>
          <w:p w14:paraId="799F9D88" w14:textId="77777777" w:rsidR="00E63925" w:rsidRPr="000E70F8" w:rsidRDefault="00E63925" w:rsidP="00094743">
            <w:pPr>
              <w:spacing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Diplomado </w:t>
            </w:r>
            <w:r>
              <w:rPr>
                <w:rFonts w:ascii="Times New Roman" w:eastAsia="Calibri" w:hAnsi="Times New Roman" w:cs="Times New Roman"/>
                <w:noProof/>
                <w:color w:val="767171"/>
                <w:spacing w:val="20"/>
                <w:sz w:val="24"/>
                <w:szCs w:val="24"/>
                <w:lang w:val="es-DO"/>
              </w:rPr>
              <w:t>e</w:t>
            </w:r>
            <w:r w:rsidRPr="000E70F8">
              <w:rPr>
                <w:rFonts w:ascii="Times New Roman" w:eastAsia="Calibri" w:hAnsi="Times New Roman" w:cs="Times New Roman"/>
                <w:noProof/>
                <w:color w:val="767171"/>
                <w:spacing w:val="20"/>
                <w:sz w:val="24"/>
                <w:szCs w:val="24"/>
                <w:lang w:val="es-DO"/>
              </w:rPr>
              <w:t xml:space="preserve">n Gestión </w:t>
            </w:r>
            <w:r>
              <w:rPr>
                <w:rFonts w:ascii="Times New Roman" w:eastAsia="Calibri" w:hAnsi="Times New Roman" w:cs="Times New Roman"/>
                <w:noProof/>
                <w:color w:val="767171"/>
                <w:spacing w:val="20"/>
                <w:sz w:val="24"/>
                <w:szCs w:val="24"/>
                <w:lang w:val="es-DO"/>
              </w:rPr>
              <w:t>y</w:t>
            </w:r>
            <w:r w:rsidRPr="000E70F8">
              <w:rPr>
                <w:rFonts w:ascii="Times New Roman" w:eastAsia="Calibri" w:hAnsi="Times New Roman" w:cs="Times New Roman"/>
                <w:noProof/>
                <w:color w:val="767171"/>
                <w:spacing w:val="20"/>
                <w:sz w:val="24"/>
                <w:szCs w:val="24"/>
                <w:lang w:val="es-DO"/>
              </w:rPr>
              <w:t xml:space="preserve"> Liderazgo</w:t>
            </w:r>
          </w:p>
        </w:tc>
        <w:tc>
          <w:tcPr>
            <w:tcW w:w="1418" w:type="dxa"/>
            <w:shd w:val="clear" w:color="auto" w:fill="auto"/>
            <w:vAlign w:val="center"/>
          </w:tcPr>
          <w:p w14:paraId="7B6B6AE8" w14:textId="77777777" w:rsidR="00E63925" w:rsidRPr="000E70F8" w:rsidRDefault="00E63925" w:rsidP="00094743">
            <w:pPr>
              <w:spacing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31</w:t>
            </w:r>
          </w:p>
        </w:tc>
        <w:tc>
          <w:tcPr>
            <w:tcW w:w="3827" w:type="dxa"/>
            <w:shd w:val="clear" w:color="auto" w:fill="auto"/>
            <w:vAlign w:val="center"/>
          </w:tcPr>
          <w:p w14:paraId="62F133E6" w14:textId="77777777" w:rsidR="00E63925" w:rsidRPr="006F02A8" w:rsidRDefault="00E63925" w:rsidP="00094743">
            <w:pPr>
              <w:spacing w:line="259" w:lineRule="auto"/>
              <w:rPr>
                <w:rFonts w:ascii="Times New Roman" w:eastAsia="Calibri" w:hAnsi="Times New Roman" w:cs="Times New Roman"/>
                <w:noProof/>
                <w:color w:val="767171"/>
                <w:spacing w:val="20"/>
                <w:sz w:val="24"/>
                <w:szCs w:val="24"/>
                <w:lang w:val="en-US"/>
              </w:rPr>
            </w:pPr>
            <w:r w:rsidRPr="006F02A8">
              <w:rPr>
                <w:rFonts w:ascii="Times New Roman" w:eastAsia="Calibri" w:hAnsi="Times New Roman" w:cs="Times New Roman"/>
                <w:noProof/>
                <w:color w:val="767171"/>
                <w:spacing w:val="20"/>
                <w:sz w:val="24"/>
                <w:szCs w:val="24"/>
                <w:lang w:val="en-US"/>
              </w:rPr>
              <w:t>Instituto 512 Y Barna Management School</w:t>
            </w:r>
          </w:p>
        </w:tc>
      </w:tr>
      <w:tr w:rsidR="00E63925" w:rsidRPr="00D01B4D" w14:paraId="6E554C5F" w14:textId="77777777" w:rsidTr="00E63925">
        <w:trPr>
          <w:trHeight w:val="465"/>
        </w:trPr>
        <w:tc>
          <w:tcPr>
            <w:tcW w:w="2268" w:type="dxa"/>
            <w:shd w:val="clear" w:color="auto" w:fill="auto"/>
            <w:vAlign w:val="center"/>
          </w:tcPr>
          <w:p w14:paraId="549EBB38"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Diplomado </w:t>
            </w:r>
            <w:r>
              <w:rPr>
                <w:rFonts w:ascii="Times New Roman" w:eastAsia="Calibri" w:hAnsi="Times New Roman" w:cs="Times New Roman"/>
                <w:noProof/>
                <w:color w:val="767171"/>
                <w:spacing w:val="20"/>
                <w:sz w:val="24"/>
                <w:szCs w:val="24"/>
                <w:lang w:val="es-DO"/>
              </w:rPr>
              <w:t>e</w:t>
            </w:r>
            <w:r w:rsidRPr="000E70F8">
              <w:rPr>
                <w:rFonts w:ascii="Times New Roman" w:eastAsia="Calibri" w:hAnsi="Times New Roman" w:cs="Times New Roman"/>
                <w:noProof/>
                <w:color w:val="767171"/>
                <w:spacing w:val="20"/>
                <w:sz w:val="24"/>
                <w:szCs w:val="24"/>
                <w:lang w:val="es-DO"/>
              </w:rPr>
              <w:t xml:space="preserve">n Derecho </w:t>
            </w:r>
            <w:r>
              <w:rPr>
                <w:rFonts w:ascii="Times New Roman" w:eastAsia="Calibri" w:hAnsi="Times New Roman" w:cs="Times New Roman"/>
                <w:noProof/>
                <w:color w:val="767171"/>
                <w:spacing w:val="20"/>
                <w:sz w:val="24"/>
                <w:szCs w:val="24"/>
                <w:lang w:val="es-DO"/>
              </w:rPr>
              <w:t>d</w:t>
            </w:r>
            <w:r w:rsidRPr="000E70F8">
              <w:rPr>
                <w:rFonts w:ascii="Times New Roman" w:eastAsia="Calibri" w:hAnsi="Times New Roman" w:cs="Times New Roman"/>
                <w:noProof/>
                <w:color w:val="767171"/>
                <w:spacing w:val="20"/>
                <w:sz w:val="24"/>
                <w:szCs w:val="24"/>
                <w:lang w:val="es-DO"/>
              </w:rPr>
              <w:t>e Familia</w:t>
            </w:r>
          </w:p>
        </w:tc>
        <w:tc>
          <w:tcPr>
            <w:tcW w:w="1418" w:type="dxa"/>
            <w:shd w:val="clear" w:color="auto" w:fill="auto"/>
            <w:vAlign w:val="center"/>
          </w:tcPr>
          <w:p w14:paraId="688133A0"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10</w:t>
            </w:r>
          </w:p>
        </w:tc>
        <w:tc>
          <w:tcPr>
            <w:tcW w:w="3827" w:type="dxa"/>
            <w:shd w:val="clear" w:color="auto" w:fill="auto"/>
            <w:vAlign w:val="center"/>
          </w:tcPr>
          <w:p w14:paraId="3FA66AA0"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Escuela Nacional De Formación Electoral Y Del Estado Civil (EFFEC)</w:t>
            </w:r>
          </w:p>
        </w:tc>
      </w:tr>
      <w:tr w:rsidR="00E63925" w:rsidRPr="00D01B4D" w14:paraId="781702E6" w14:textId="77777777" w:rsidTr="00E63925">
        <w:trPr>
          <w:trHeight w:val="465"/>
        </w:trPr>
        <w:tc>
          <w:tcPr>
            <w:tcW w:w="2268" w:type="dxa"/>
            <w:shd w:val="clear" w:color="auto" w:fill="auto"/>
            <w:vAlign w:val="center"/>
          </w:tcPr>
          <w:p w14:paraId="595FC6F4"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Diplomado En Alimentación </w:t>
            </w:r>
            <w:r>
              <w:rPr>
                <w:rFonts w:ascii="Times New Roman" w:eastAsia="Calibri" w:hAnsi="Times New Roman" w:cs="Times New Roman"/>
                <w:noProof/>
                <w:color w:val="767171"/>
                <w:spacing w:val="20"/>
                <w:sz w:val="24"/>
                <w:szCs w:val="24"/>
                <w:lang w:val="es-DO"/>
              </w:rPr>
              <w:t xml:space="preserve">y </w:t>
            </w:r>
            <w:r w:rsidRPr="000E70F8">
              <w:rPr>
                <w:rFonts w:ascii="Times New Roman" w:eastAsia="Calibri" w:hAnsi="Times New Roman" w:cs="Times New Roman"/>
                <w:noProof/>
                <w:color w:val="767171"/>
                <w:spacing w:val="20"/>
                <w:sz w:val="24"/>
                <w:szCs w:val="24"/>
                <w:lang w:val="es-DO"/>
              </w:rPr>
              <w:t>Nutrición</w:t>
            </w:r>
          </w:p>
        </w:tc>
        <w:tc>
          <w:tcPr>
            <w:tcW w:w="1418" w:type="dxa"/>
            <w:shd w:val="clear" w:color="auto" w:fill="auto"/>
            <w:vAlign w:val="center"/>
          </w:tcPr>
          <w:p w14:paraId="4A6074F4"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3</w:t>
            </w:r>
          </w:p>
        </w:tc>
        <w:tc>
          <w:tcPr>
            <w:tcW w:w="3827" w:type="dxa"/>
            <w:shd w:val="clear" w:color="auto" w:fill="auto"/>
            <w:vAlign w:val="center"/>
          </w:tcPr>
          <w:p w14:paraId="71738735"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Programa Mundial De Alimentos (Pma)</w:t>
            </w:r>
          </w:p>
        </w:tc>
      </w:tr>
      <w:tr w:rsidR="00E63925" w:rsidRPr="00D01B4D" w14:paraId="5766910B" w14:textId="77777777" w:rsidTr="00E63925">
        <w:trPr>
          <w:trHeight w:val="1347"/>
        </w:trPr>
        <w:tc>
          <w:tcPr>
            <w:tcW w:w="2268" w:type="dxa"/>
            <w:shd w:val="clear" w:color="auto" w:fill="auto"/>
            <w:vAlign w:val="center"/>
          </w:tcPr>
          <w:p w14:paraId="25D71B21" w14:textId="77777777" w:rsidR="00E63925" w:rsidRPr="000E70F8" w:rsidRDefault="00E63925" w:rsidP="00094743">
            <w:pPr>
              <w:spacing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Diplomado Productividad, Crecimiento </w:t>
            </w:r>
            <w:r>
              <w:rPr>
                <w:rFonts w:ascii="Times New Roman" w:eastAsia="Calibri" w:hAnsi="Times New Roman" w:cs="Times New Roman"/>
                <w:noProof/>
                <w:color w:val="767171"/>
                <w:spacing w:val="20"/>
                <w:sz w:val="24"/>
                <w:szCs w:val="24"/>
                <w:lang w:val="es-DO"/>
              </w:rPr>
              <w:t>y</w:t>
            </w:r>
            <w:r w:rsidRPr="000E70F8">
              <w:rPr>
                <w:rFonts w:ascii="Times New Roman" w:eastAsia="Calibri" w:hAnsi="Times New Roman" w:cs="Times New Roman"/>
                <w:noProof/>
                <w:color w:val="767171"/>
                <w:spacing w:val="20"/>
                <w:sz w:val="24"/>
                <w:szCs w:val="24"/>
                <w:lang w:val="es-DO"/>
              </w:rPr>
              <w:t xml:space="preserve"> Desarrollo Familiar</w:t>
            </w:r>
          </w:p>
        </w:tc>
        <w:tc>
          <w:tcPr>
            <w:tcW w:w="1418" w:type="dxa"/>
            <w:shd w:val="clear" w:color="auto" w:fill="auto"/>
            <w:vAlign w:val="center"/>
          </w:tcPr>
          <w:p w14:paraId="48389848" w14:textId="77777777" w:rsidR="00E63925" w:rsidRPr="000E70F8" w:rsidRDefault="00E63925" w:rsidP="00094743">
            <w:pPr>
              <w:spacing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13</w:t>
            </w:r>
          </w:p>
        </w:tc>
        <w:tc>
          <w:tcPr>
            <w:tcW w:w="3827" w:type="dxa"/>
            <w:shd w:val="clear" w:color="auto" w:fill="auto"/>
            <w:vAlign w:val="center"/>
          </w:tcPr>
          <w:p w14:paraId="3E36CD16" w14:textId="77777777" w:rsidR="00E63925" w:rsidRPr="000E70F8" w:rsidRDefault="00E63925" w:rsidP="00094743">
            <w:pPr>
              <w:spacing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Instituto Médicopsicologico De Atención A La Familia (IMAFA)</w:t>
            </w:r>
          </w:p>
        </w:tc>
      </w:tr>
      <w:tr w:rsidR="00E63925" w:rsidRPr="00D01B4D" w14:paraId="3E88E1B3" w14:textId="77777777" w:rsidTr="00E63925">
        <w:trPr>
          <w:trHeight w:val="465"/>
        </w:trPr>
        <w:tc>
          <w:tcPr>
            <w:tcW w:w="2268" w:type="dxa"/>
            <w:shd w:val="clear" w:color="auto" w:fill="auto"/>
            <w:vAlign w:val="center"/>
          </w:tcPr>
          <w:p w14:paraId="14D73ADA" w14:textId="77777777" w:rsidR="00E63925" w:rsidRPr="000E70F8" w:rsidRDefault="00E63925" w:rsidP="00094743">
            <w:pPr>
              <w:spacing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Diplomado “Prevención </w:t>
            </w:r>
            <w:r>
              <w:rPr>
                <w:rFonts w:ascii="Times New Roman" w:eastAsia="Calibri" w:hAnsi="Times New Roman" w:cs="Times New Roman"/>
                <w:noProof/>
                <w:color w:val="767171"/>
                <w:spacing w:val="20"/>
                <w:sz w:val="24"/>
                <w:szCs w:val="24"/>
                <w:lang w:val="es-DO"/>
              </w:rPr>
              <w:t>d</w:t>
            </w:r>
            <w:r w:rsidRPr="000E70F8">
              <w:rPr>
                <w:rFonts w:ascii="Times New Roman" w:eastAsia="Calibri" w:hAnsi="Times New Roman" w:cs="Times New Roman"/>
                <w:noProof/>
                <w:color w:val="767171"/>
                <w:spacing w:val="20"/>
                <w:sz w:val="24"/>
                <w:szCs w:val="24"/>
                <w:lang w:val="es-DO"/>
              </w:rPr>
              <w:t xml:space="preserve">e Violencia Intrafamiliar” </w:t>
            </w:r>
          </w:p>
        </w:tc>
        <w:tc>
          <w:tcPr>
            <w:tcW w:w="1418" w:type="dxa"/>
            <w:shd w:val="clear" w:color="auto" w:fill="auto"/>
            <w:vAlign w:val="center"/>
          </w:tcPr>
          <w:p w14:paraId="1FF9673B" w14:textId="77777777" w:rsidR="00E63925" w:rsidRPr="000E70F8" w:rsidRDefault="00E63925" w:rsidP="00094743">
            <w:pPr>
              <w:spacing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40</w:t>
            </w:r>
          </w:p>
        </w:tc>
        <w:tc>
          <w:tcPr>
            <w:tcW w:w="3827" w:type="dxa"/>
            <w:shd w:val="clear" w:color="auto" w:fill="auto"/>
            <w:vAlign w:val="center"/>
          </w:tcPr>
          <w:p w14:paraId="3DFA1874" w14:textId="77777777" w:rsidR="00E63925" w:rsidRPr="000E70F8" w:rsidRDefault="00E63925" w:rsidP="00094743">
            <w:pPr>
              <w:spacing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Organización De Estados Iberoamericanos (OEI)</w:t>
            </w:r>
          </w:p>
        </w:tc>
      </w:tr>
      <w:tr w:rsidR="00094743" w:rsidRPr="00365D27" w14:paraId="51AF4B64" w14:textId="77777777" w:rsidTr="00E63925">
        <w:trPr>
          <w:trHeight w:val="465"/>
        </w:trPr>
        <w:tc>
          <w:tcPr>
            <w:tcW w:w="2268" w:type="dxa"/>
            <w:shd w:val="clear" w:color="auto" w:fill="auto"/>
            <w:vAlign w:val="center"/>
          </w:tcPr>
          <w:p w14:paraId="56C714F3" w14:textId="380B685E" w:rsidR="00094743" w:rsidRPr="000E70F8" w:rsidRDefault="00094743" w:rsidP="00094743">
            <w:pPr>
              <w:rPr>
                <w:rFonts w:eastAsia="Calibri"/>
                <w:noProof/>
                <w:lang w:val="es-DO"/>
              </w:rPr>
            </w:pPr>
            <w:r w:rsidRPr="000E70F8">
              <w:rPr>
                <w:rFonts w:ascii="Times New Roman" w:eastAsia="Calibri" w:hAnsi="Times New Roman" w:cs="Times New Roman"/>
                <w:noProof/>
                <w:color w:val="767171"/>
                <w:spacing w:val="20"/>
                <w:sz w:val="24"/>
                <w:szCs w:val="24"/>
                <w:lang w:val="es-DO"/>
              </w:rPr>
              <w:t xml:space="preserve">Diplomado Especializado En Niños, Niñas </w:t>
            </w:r>
            <w:r>
              <w:rPr>
                <w:rFonts w:ascii="Times New Roman" w:eastAsia="Calibri" w:hAnsi="Times New Roman" w:cs="Times New Roman"/>
                <w:noProof/>
                <w:color w:val="767171"/>
                <w:spacing w:val="20"/>
                <w:sz w:val="24"/>
                <w:szCs w:val="24"/>
                <w:lang w:val="es-DO"/>
              </w:rPr>
              <w:t>y</w:t>
            </w:r>
            <w:r w:rsidRPr="000E70F8">
              <w:rPr>
                <w:rFonts w:ascii="Times New Roman" w:eastAsia="Calibri" w:hAnsi="Times New Roman" w:cs="Times New Roman"/>
                <w:noProof/>
                <w:color w:val="767171"/>
                <w:spacing w:val="20"/>
                <w:sz w:val="24"/>
                <w:szCs w:val="24"/>
                <w:lang w:val="es-DO"/>
              </w:rPr>
              <w:t xml:space="preserve"> Adolescentes Desde La Perspectiva De Los Derechos Humanos</w:t>
            </w:r>
          </w:p>
        </w:tc>
        <w:tc>
          <w:tcPr>
            <w:tcW w:w="1418" w:type="dxa"/>
            <w:shd w:val="clear" w:color="auto" w:fill="auto"/>
            <w:vAlign w:val="center"/>
          </w:tcPr>
          <w:p w14:paraId="2E7B9947" w14:textId="28AFAB8D" w:rsidR="00094743" w:rsidRPr="000E70F8" w:rsidRDefault="00094743" w:rsidP="00094743">
            <w:pPr>
              <w:jc w:val="center"/>
              <w:rPr>
                <w:rFonts w:eastAsia="Calibri"/>
                <w:noProof/>
                <w:lang w:val="es-DO"/>
              </w:rPr>
            </w:pPr>
            <w:r w:rsidRPr="000E70F8">
              <w:rPr>
                <w:rFonts w:ascii="Times New Roman" w:eastAsia="Calibri" w:hAnsi="Times New Roman" w:cs="Times New Roman"/>
                <w:noProof/>
                <w:color w:val="767171"/>
                <w:spacing w:val="20"/>
                <w:sz w:val="24"/>
                <w:szCs w:val="24"/>
                <w:lang w:val="es-DO"/>
              </w:rPr>
              <w:t>5</w:t>
            </w:r>
          </w:p>
        </w:tc>
        <w:tc>
          <w:tcPr>
            <w:tcW w:w="3827" w:type="dxa"/>
            <w:shd w:val="clear" w:color="auto" w:fill="auto"/>
            <w:vAlign w:val="center"/>
          </w:tcPr>
          <w:p w14:paraId="76550C0C" w14:textId="77777777" w:rsidR="00094743" w:rsidRPr="000E70F8" w:rsidRDefault="00094743" w:rsidP="00094743">
            <w:pPr>
              <w:spacing w:after="160" w:line="259" w:lineRule="auto"/>
              <w:rPr>
                <w:rFonts w:ascii="Times New Roman" w:eastAsia="Calibri" w:hAnsi="Times New Roman" w:cs="Times New Roman"/>
                <w:noProof/>
                <w:color w:val="767171"/>
                <w:spacing w:val="20"/>
                <w:sz w:val="24"/>
                <w:szCs w:val="24"/>
                <w:lang w:val="es-DO"/>
              </w:rPr>
            </w:pPr>
          </w:p>
          <w:p w14:paraId="56B3FAF4" w14:textId="37BC21AB" w:rsidR="00094743" w:rsidRPr="000E70F8" w:rsidRDefault="00094743" w:rsidP="00094743">
            <w:pPr>
              <w:rPr>
                <w:rFonts w:eastAsia="Calibri"/>
                <w:noProof/>
                <w:lang w:val="es-DO"/>
              </w:rPr>
            </w:pPr>
            <w:r w:rsidRPr="000E70F8">
              <w:rPr>
                <w:rFonts w:ascii="Times New Roman" w:eastAsia="Calibri" w:hAnsi="Times New Roman" w:cs="Times New Roman"/>
                <w:noProof/>
                <w:color w:val="767171"/>
                <w:spacing w:val="20"/>
                <w:sz w:val="24"/>
                <w:szCs w:val="24"/>
                <w:lang w:val="es-DO"/>
              </w:rPr>
              <w:t>Ministerio De Defensa</w:t>
            </w:r>
          </w:p>
        </w:tc>
      </w:tr>
    </w:tbl>
    <w:p w14:paraId="030EA639" w14:textId="77777777" w:rsidR="00E63925" w:rsidRPr="000D1C16" w:rsidRDefault="00E63925" w:rsidP="00E63925">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640B947F" w14:textId="0CA1C0EF" w:rsidR="00E63925" w:rsidRPr="00094743" w:rsidRDefault="00094743" w:rsidP="00E63925">
      <w:pPr>
        <w:spacing w:after="0" w:line="360" w:lineRule="auto"/>
        <w:jc w:val="both"/>
        <w:rPr>
          <w:rFonts w:eastAsia="Calibri"/>
          <w:b/>
          <w:bCs/>
          <w:noProof/>
          <w:lang w:val="es-DO"/>
        </w:rPr>
      </w:pPr>
      <w:r w:rsidRPr="00094743">
        <w:rPr>
          <w:rFonts w:eastAsia="Calibri"/>
          <w:b/>
          <w:bCs/>
          <w:noProof/>
          <w:lang w:val="es-DO"/>
        </w:rPr>
        <w:lastRenderedPageBreak/>
        <w:t xml:space="preserve">Tabla 12: </w:t>
      </w:r>
      <w:r w:rsidR="00E63925" w:rsidRPr="00094743">
        <w:rPr>
          <w:rFonts w:eastAsia="Calibri"/>
          <w:b/>
          <w:bCs/>
          <w:noProof/>
          <w:lang w:val="es-DO"/>
        </w:rPr>
        <w:t>Especialidades</w:t>
      </w:r>
    </w:p>
    <w:tbl>
      <w:tblPr>
        <w:tblStyle w:val="Tablaconcuadrcula2"/>
        <w:tblW w:w="7513" w:type="dxa"/>
        <w:tblInd w:w="-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ayout w:type="fixed"/>
        <w:tblLook w:val="04A0" w:firstRow="1" w:lastRow="0" w:firstColumn="1" w:lastColumn="0" w:noHBand="0" w:noVBand="1"/>
      </w:tblPr>
      <w:tblGrid>
        <w:gridCol w:w="2268"/>
        <w:gridCol w:w="1418"/>
        <w:gridCol w:w="3827"/>
      </w:tblGrid>
      <w:tr w:rsidR="00E63925" w:rsidRPr="000E70F8" w14:paraId="16B70877" w14:textId="77777777" w:rsidTr="00E63925">
        <w:trPr>
          <w:trHeight w:val="181"/>
        </w:trPr>
        <w:tc>
          <w:tcPr>
            <w:tcW w:w="2268" w:type="dxa"/>
            <w:shd w:val="clear" w:color="auto" w:fill="1F3864" w:themeFill="accent1" w:themeFillShade="80"/>
            <w:vAlign w:val="center"/>
          </w:tcPr>
          <w:p w14:paraId="2B4CCA65" w14:textId="77777777" w:rsidR="00E63925" w:rsidRPr="00EB5395" w:rsidRDefault="00E63925" w:rsidP="00E63925">
            <w:pPr>
              <w:spacing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Actividad</w:t>
            </w:r>
          </w:p>
        </w:tc>
        <w:tc>
          <w:tcPr>
            <w:tcW w:w="1418" w:type="dxa"/>
            <w:shd w:val="clear" w:color="auto" w:fill="1F3864" w:themeFill="accent1" w:themeFillShade="80"/>
            <w:vAlign w:val="center"/>
          </w:tcPr>
          <w:p w14:paraId="3BFD51A5" w14:textId="77777777" w:rsidR="00E63925" w:rsidRPr="00EB5395" w:rsidRDefault="00E63925" w:rsidP="00E63925">
            <w:pPr>
              <w:spacing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Cantidad</w:t>
            </w:r>
          </w:p>
        </w:tc>
        <w:tc>
          <w:tcPr>
            <w:tcW w:w="3827" w:type="dxa"/>
            <w:shd w:val="clear" w:color="auto" w:fill="1F3864" w:themeFill="accent1" w:themeFillShade="80"/>
          </w:tcPr>
          <w:p w14:paraId="0031EF54" w14:textId="77777777" w:rsidR="00E63925" w:rsidRPr="00EB5395" w:rsidRDefault="00E63925" w:rsidP="00E63925">
            <w:pPr>
              <w:spacing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Institución Formadora</w:t>
            </w:r>
          </w:p>
        </w:tc>
      </w:tr>
      <w:tr w:rsidR="00E63925" w:rsidRPr="00D01B4D" w14:paraId="48547983" w14:textId="77777777" w:rsidTr="00E63925">
        <w:trPr>
          <w:trHeight w:val="750"/>
        </w:trPr>
        <w:tc>
          <w:tcPr>
            <w:tcW w:w="2268" w:type="dxa"/>
            <w:shd w:val="clear" w:color="auto" w:fill="auto"/>
            <w:vAlign w:val="center"/>
          </w:tcPr>
          <w:p w14:paraId="06CC7163"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Especialidad Educación Inicial</w:t>
            </w:r>
          </w:p>
        </w:tc>
        <w:tc>
          <w:tcPr>
            <w:tcW w:w="1418" w:type="dxa"/>
            <w:shd w:val="clear" w:color="auto" w:fill="auto"/>
            <w:vAlign w:val="center"/>
          </w:tcPr>
          <w:p w14:paraId="6C268EA0" w14:textId="77777777" w:rsidR="00E63925" w:rsidRPr="000E70F8" w:rsidRDefault="00E63925" w:rsidP="00E63925">
            <w:pPr>
              <w:spacing w:after="160" w:line="276"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150</w:t>
            </w:r>
          </w:p>
        </w:tc>
        <w:tc>
          <w:tcPr>
            <w:tcW w:w="3827" w:type="dxa"/>
            <w:shd w:val="clear" w:color="auto" w:fill="auto"/>
            <w:vAlign w:val="center"/>
          </w:tcPr>
          <w:p w14:paraId="1E3A9435"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Universidad Catolica </w:t>
            </w:r>
            <w:r>
              <w:rPr>
                <w:rFonts w:ascii="Times New Roman" w:eastAsia="Calibri" w:hAnsi="Times New Roman" w:cs="Times New Roman"/>
                <w:noProof/>
                <w:color w:val="767171"/>
                <w:spacing w:val="20"/>
                <w:sz w:val="24"/>
                <w:szCs w:val="24"/>
                <w:lang w:val="es-DO"/>
              </w:rPr>
              <w:t>d</w:t>
            </w:r>
            <w:r w:rsidRPr="000E70F8">
              <w:rPr>
                <w:rFonts w:ascii="Times New Roman" w:eastAsia="Calibri" w:hAnsi="Times New Roman" w:cs="Times New Roman"/>
                <w:noProof/>
                <w:color w:val="767171"/>
                <w:spacing w:val="20"/>
                <w:sz w:val="24"/>
                <w:szCs w:val="24"/>
                <w:lang w:val="es-DO"/>
              </w:rPr>
              <w:t>e Santo Domingo, UCSD</w:t>
            </w:r>
          </w:p>
        </w:tc>
      </w:tr>
      <w:tr w:rsidR="00E63925" w:rsidRPr="00D01B4D" w14:paraId="6D005EE4" w14:textId="77777777" w:rsidTr="00E63925">
        <w:trPr>
          <w:trHeight w:val="465"/>
        </w:trPr>
        <w:tc>
          <w:tcPr>
            <w:tcW w:w="2268" w:type="dxa"/>
            <w:shd w:val="clear" w:color="auto" w:fill="auto"/>
            <w:vAlign w:val="center"/>
          </w:tcPr>
          <w:p w14:paraId="6BC682A2"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Especialidad Gestión De Centro</w:t>
            </w:r>
          </w:p>
        </w:tc>
        <w:tc>
          <w:tcPr>
            <w:tcW w:w="1418" w:type="dxa"/>
            <w:shd w:val="clear" w:color="auto" w:fill="auto"/>
            <w:vAlign w:val="center"/>
          </w:tcPr>
          <w:p w14:paraId="398E7E35" w14:textId="77777777" w:rsidR="00E63925" w:rsidRPr="000E70F8" w:rsidRDefault="00E63925" w:rsidP="00E63925">
            <w:pPr>
              <w:spacing w:after="160" w:line="276"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35</w:t>
            </w:r>
          </w:p>
        </w:tc>
        <w:tc>
          <w:tcPr>
            <w:tcW w:w="3827" w:type="dxa"/>
            <w:shd w:val="clear" w:color="auto" w:fill="auto"/>
            <w:vAlign w:val="center"/>
          </w:tcPr>
          <w:p w14:paraId="2A8C8CC0" w14:textId="77777777" w:rsidR="00E63925" w:rsidRPr="000E70F8" w:rsidRDefault="00E63925" w:rsidP="00E63925">
            <w:pPr>
              <w:spacing w:after="160" w:line="276"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Universidad Católica Tecnológica </w:t>
            </w:r>
            <w:r>
              <w:rPr>
                <w:rFonts w:ascii="Times New Roman" w:eastAsia="Calibri" w:hAnsi="Times New Roman" w:cs="Times New Roman"/>
                <w:noProof/>
                <w:color w:val="767171"/>
                <w:spacing w:val="20"/>
                <w:sz w:val="24"/>
                <w:szCs w:val="24"/>
                <w:lang w:val="es-DO"/>
              </w:rPr>
              <w:t>d</w:t>
            </w:r>
            <w:r w:rsidRPr="000E70F8">
              <w:rPr>
                <w:rFonts w:ascii="Times New Roman" w:eastAsia="Calibri" w:hAnsi="Times New Roman" w:cs="Times New Roman"/>
                <w:noProof/>
                <w:color w:val="767171"/>
                <w:spacing w:val="20"/>
                <w:sz w:val="24"/>
                <w:szCs w:val="24"/>
                <w:lang w:val="es-DO"/>
              </w:rPr>
              <w:t>e Barahona, UCATEBA</w:t>
            </w:r>
          </w:p>
        </w:tc>
      </w:tr>
    </w:tbl>
    <w:p w14:paraId="4245330F" w14:textId="77777777" w:rsidR="00E63925" w:rsidRPr="00023E5B" w:rsidRDefault="00E63925" w:rsidP="00E63925">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73C4A561" w14:textId="7004564C" w:rsidR="00E63925" w:rsidRPr="00094743" w:rsidRDefault="00094743" w:rsidP="00E63925">
      <w:pPr>
        <w:spacing w:after="0" w:line="276" w:lineRule="auto"/>
        <w:jc w:val="both"/>
        <w:rPr>
          <w:rFonts w:eastAsia="Calibri"/>
          <w:b/>
          <w:bCs/>
          <w:noProof/>
          <w:lang w:val="es-DO"/>
        </w:rPr>
      </w:pPr>
      <w:r w:rsidRPr="00094743">
        <w:rPr>
          <w:rFonts w:eastAsia="Calibri"/>
          <w:b/>
          <w:bCs/>
          <w:noProof/>
          <w:lang w:val="es-DO"/>
        </w:rPr>
        <w:t xml:space="preserve">Tabla 13: </w:t>
      </w:r>
      <w:r w:rsidR="00E63925" w:rsidRPr="00094743">
        <w:rPr>
          <w:rFonts w:eastAsia="Calibri"/>
          <w:b/>
          <w:bCs/>
          <w:noProof/>
          <w:lang w:val="es-DO"/>
        </w:rPr>
        <w:t>Seminario Fundación FÉNIX</w:t>
      </w:r>
    </w:p>
    <w:tbl>
      <w:tblPr>
        <w:tblStyle w:val="Tablaconcuadrcula2"/>
        <w:tblW w:w="7513" w:type="dxa"/>
        <w:tblInd w:w="-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ayout w:type="fixed"/>
        <w:tblLook w:val="04A0" w:firstRow="1" w:lastRow="0" w:firstColumn="1" w:lastColumn="0" w:noHBand="0" w:noVBand="1"/>
      </w:tblPr>
      <w:tblGrid>
        <w:gridCol w:w="2268"/>
        <w:gridCol w:w="1418"/>
        <w:gridCol w:w="3827"/>
      </w:tblGrid>
      <w:tr w:rsidR="00E63925" w:rsidRPr="000E70F8" w14:paraId="7DDEF9FB" w14:textId="77777777" w:rsidTr="00E63925">
        <w:trPr>
          <w:trHeight w:val="316"/>
        </w:trPr>
        <w:tc>
          <w:tcPr>
            <w:tcW w:w="2268" w:type="dxa"/>
            <w:shd w:val="clear" w:color="auto" w:fill="1F3864" w:themeFill="accent1" w:themeFillShade="80"/>
            <w:vAlign w:val="center"/>
          </w:tcPr>
          <w:p w14:paraId="5A097FC2" w14:textId="77777777" w:rsidR="00E63925" w:rsidRPr="00EB5395" w:rsidRDefault="00E63925" w:rsidP="00E63925">
            <w:pPr>
              <w:spacing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Actividad</w:t>
            </w:r>
          </w:p>
        </w:tc>
        <w:tc>
          <w:tcPr>
            <w:tcW w:w="1418" w:type="dxa"/>
            <w:shd w:val="clear" w:color="auto" w:fill="1F3864" w:themeFill="accent1" w:themeFillShade="80"/>
            <w:vAlign w:val="center"/>
          </w:tcPr>
          <w:p w14:paraId="397729B1" w14:textId="77777777" w:rsidR="00E63925" w:rsidRPr="00EB5395" w:rsidRDefault="00E63925" w:rsidP="00E63925">
            <w:pPr>
              <w:spacing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Cantidad</w:t>
            </w:r>
          </w:p>
        </w:tc>
        <w:tc>
          <w:tcPr>
            <w:tcW w:w="3827" w:type="dxa"/>
            <w:shd w:val="clear" w:color="auto" w:fill="1F3864" w:themeFill="accent1" w:themeFillShade="80"/>
          </w:tcPr>
          <w:p w14:paraId="2B873A94" w14:textId="77777777" w:rsidR="00E63925" w:rsidRPr="00EB5395" w:rsidRDefault="00E63925" w:rsidP="00E63925">
            <w:pPr>
              <w:spacing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Institución Formadora</w:t>
            </w:r>
          </w:p>
        </w:tc>
      </w:tr>
      <w:tr w:rsidR="00E63925" w:rsidRPr="000E70F8" w14:paraId="2C090768" w14:textId="77777777" w:rsidTr="00E63925">
        <w:trPr>
          <w:trHeight w:val="2300"/>
        </w:trPr>
        <w:tc>
          <w:tcPr>
            <w:tcW w:w="2268" w:type="dxa"/>
            <w:vAlign w:val="center"/>
          </w:tcPr>
          <w:p w14:paraId="6E29178E"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Seminario Virtual Internacional “Nuevos Desafíos </w:t>
            </w:r>
            <w:r>
              <w:rPr>
                <w:rFonts w:ascii="Times New Roman" w:eastAsia="Calibri" w:hAnsi="Times New Roman" w:cs="Times New Roman"/>
                <w:noProof/>
                <w:color w:val="767171"/>
                <w:spacing w:val="20"/>
                <w:sz w:val="24"/>
                <w:szCs w:val="24"/>
                <w:lang w:val="es-DO"/>
              </w:rPr>
              <w:t>e</w:t>
            </w:r>
            <w:r w:rsidRPr="000E70F8">
              <w:rPr>
                <w:rFonts w:ascii="Times New Roman" w:eastAsia="Calibri" w:hAnsi="Times New Roman" w:cs="Times New Roman"/>
                <w:noProof/>
                <w:color w:val="767171"/>
                <w:spacing w:val="20"/>
                <w:sz w:val="24"/>
                <w:szCs w:val="24"/>
                <w:lang w:val="es-DO"/>
              </w:rPr>
              <w:t xml:space="preserve">n </w:t>
            </w:r>
            <w:r>
              <w:rPr>
                <w:rFonts w:ascii="Times New Roman" w:eastAsia="Calibri" w:hAnsi="Times New Roman" w:cs="Times New Roman"/>
                <w:noProof/>
                <w:color w:val="767171"/>
                <w:spacing w:val="20"/>
                <w:sz w:val="24"/>
                <w:szCs w:val="24"/>
                <w:lang w:val="es-DO"/>
              </w:rPr>
              <w:t>e</w:t>
            </w:r>
            <w:r w:rsidRPr="000E70F8">
              <w:rPr>
                <w:rFonts w:ascii="Times New Roman" w:eastAsia="Calibri" w:hAnsi="Times New Roman" w:cs="Times New Roman"/>
                <w:noProof/>
                <w:color w:val="767171"/>
                <w:spacing w:val="20"/>
                <w:sz w:val="24"/>
                <w:szCs w:val="24"/>
                <w:lang w:val="es-DO"/>
              </w:rPr>
              <w:t xml:space="preserve">l Mundo Digital </w:t>
            </w:r>
            <w:r>
              <w:rPr>
                <w:rFonts w:ascii="Times New Roman" w:eastAsia="Calibri" w:hAnsi="Times New Roman" w:cs="Times New Roman"/>
                <w:noProof/>
                <w:color w:val="767171"/>
                <w:spacing w:val="20"/>
                <w:sz w:val="24"/>
                <w:szCs w:val="24"/>
                <w:lang w:val="es-DO"/>
              </w:rPr>
              <w:t>y</w:t>
            </w:r>
            <w:r w:rsidRPr="000E70F8">
              <w:rPr>
                <w:rFonts w:ascii="Times New Roman" w:eastAsia="Calibri" w:hAnsi="Times New Roman" w:cs="Times New Roman"/>
                <w:noProof/>
                <w:color w:val="767171"/>
                <w:spacing w:val="20"/>
                <w:sz w:val="24"/>
                <w:szCs w:val="24"/>
                <w:lang w:val="es-DO"/>
              </w:rPr>
              <w:t xml:space="preserve"> </w:t>
            </w:r>
            <w:r>
              <w:rPr>
                <w:rFonts w:ascii="Times New Roman" w:eastAsia="Calibri" w:hAnsi="Times New Roman" w:cs="Times New Roman"/>
                <w:noProof/>
                <w:color w:val="767171"/>
                <w:spacing w:val="20"/>
                <w:sz w:val="24"/>
                <w:szCs w:val="24"/>
                <w:lang w:val="es-DO"/>
              </w:rPr>
              <w:t>l</w:t>
            </w:r>
            <w:r w:rsidRPr="000E70F8">
              <w:rPr>
                <w:rFonts w:ascii="Times New Roman" w:eastAsia="Calibri" w:hAnsi="Times New Roman" w:cs="Times New Roman"/>
                <w:noProof/>
                <w:color w:val="767171"/>
                <w:spacing w:val="20"/>
                <w:sz w:val="24"/>
                <w:szCs w:val="24"/>
                <w:lang w:val="es-DO"/>
              </w:rPr>
              <w:t>a Post Pandemia”</w:t>
            </w:r>
          </w:p>
        </w:tc>
        <w:tc>
          <w:tcPr>
            <w:tcW w:w="1418" w:type="dxa"/>
            <w:shd w:val="clear" w:color="auto" w:fill="auto"/>
            <w:vAlign w:val="center"/>
          </w:tcPr>
          <w:p w14:paraId="397988B7"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10</w:t>
            </w:r>
          </w:p>
        </w:tc>
        <w:tc>
          <w:tcPr>
            <w:tcW w:w="3827" w:type="dxa"/>
            <w:vAlign w:val="center"/>
          </w:tcPr>
          <w:p w14:paraId="067E9E24"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p>
          <w:p w14:paraId="42856D65"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Fundación Fénix</w:t>
            </w:r>
          </w:p>
          <w:p w14:paraId="13C29CE0"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p>
        </w:tc>
      </w:tr>
    </w:tbl>
    <w:p w14:paraId="5EB215C0" w14:textId="3AFA95E3" w:rsidR="00E63925" w:rsidRPr="00094743" w:rsidRDefault="00E63925" w:rsidP="00094743">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70F94E60" w14:textId="2B4055A3" w:rsidR="00E63925" w:rsidRPr="00094743" w:rsidRDefault="00094743" w:rsidP="00E63925">
      <w:pPr>
        <w:spacing w:after="0" w:line="276" w:lineRule="auto"/>
        <w:jc w:val="both"/>
        <w:rPr>
          <w:rFonts w:eastAsia="Calibri"/>
          <w:b/>
          <w:bCs/>
          <w:noProof/>
          <w:lang w:val="es-DO"/>
        </w:rPr>
      </w:pPr>
      <w:r w:rsidRPr="00094743">
        <w:rPr>
          <w:rFonts w:eastAsia="Calibri"/>
          <w:b/>
          <w:bCs/>
          <w:noProof/>
          <w:lang w:val="es-DO"/>
        </w:rPr>
        <w:t xml:space="preserve">Tabla 14: </w:t>
      </w:r>
      <w:r w:rsidR="00E63925" w:rsidRPr="00094743">
        <w:rPr>
          <w:rFonts w:eastAsia="Calibri"/>
          <w:b/>
          <w:bCs/>
          <w:noProof/>
          <w:lang w:val="es-DO"/>
        </w:rPr>
        <w:t>Congreso y seminario Instituto 512</w:t>
      </w:r>
    </w:p>
    <w:tbl>
      <w:tblPr>
        <w:tblStyle w:val="Tablaconcuadrcula2"/>
        <w:tblW w:w="7513" w:type="dxa"/>
        <w:tblInd w:w="-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ayout w:type="fixed"/>
        <w:tblLook w:val="04A0" w:firstRow="1" w:lastRow="0" w:firstColumn="1" w:lastColumn="0" w:noHBand="0" w:noVBand="1"/>
      </w:tblPr>
      <w:tblGrid>
        <w:gridCol w:w="2268"/>
        <w:gridCol w:w="1418"/>
        <w:gridCol w:w="3827"/>
      </w:tblGrid>
      <w:tr w:rsidR="00E63925" w:rsidRPr="000E70F8" w14:paraId="4B566ACD" w14:textId="77777777" w:rsidTr="00E63925">
        <w:trPr>
          <w:trHeight w:val="78"/>
        </w:trPr>
        <w:tc>
          <w:tcPr>
            <w:tcW w:w="2268" w:type="dxa"/>
            <w:shd w:val="clear" w:color="auto" w:fill="1F3864" w:themeFill="accent1" w:themeFillShade="80"/>
            <w:vAlign w:val="center"/>
          </w:tcPr>
          <w:p w14:paraId="27409ABC" w14:textId="77777777" w:rsidR="00E63925" w:rsidRPr="00EB5395" w:rsidRDefault="00E63925" w:rsidP="00E63925">
            <w:pPr>
              <w:spacing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Actividad</w:t>
            </w:r>
          </w:p>
        </w:tc>
        <w:tc>
          <w:tcPr>
            <w:tcW w:w="1418" w:type="dxa"/>
            <w:shd w:val="clear" w:color="auto" w:fill="1F3864" w:themeFill="accent1" w:themeFillShade="80"/>
            <w:vAlign w:val="center"/>
          </w:tcPr>
          <w:p w14:paraId="747CDA76" w14:textId="77777777" w:rsidR="00E63925" w:rsidRPr="00EB5395" w:rsidRDefault="00E63925" w:rsidP="00E63925">
            <w:pPr>
              <w:spacing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Cantidad</w:t>
            </w:r>
          </w:p>
        </w:tc>
        <w:tc>
          <w:tcPr>
            <w:tcW w:w="3827" w:type="dxa"/>
            <w:shd w:val="clear" w:color="auto" w:fill="1F3864" w:themeFill="accent1" w:themeFillShade="80"/>
          </w:tcPr>
          <w:p w14:paraId="74D5DB99" w14:textId="77777777" w:rsidR="00E63925" w:rsidRPr="00EB5395" w:rsidRDefault="00E63925" w:rsidP="00E63925">
            <w:pPr>
              <w:spacing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Institución Formadora</w:t>
            </w:r>
          </w:p>
        </w:tc>
      </w:tr>
      <w:tr w:rsidR="00E63925" w:rsidRPr="000E70F8" w14:paraId="207414DC" w14:textId="77777777" w:rsidTr="00E63925">
        <w:trPr>
          <w:trHeight w:val="1428"/>
        </w:trPr>
        <w:tc>
          <w:tcPr>
            <w:tcW w:w="2268" w:type="dxa"/>
            <w:shd w:val="clear" w:color="auto" w:fill="auto"/>
            <w:vAlign w:val="center"/>
          </w:tcPr>
          <w:p w14:paraId="4D4C1BCE"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Congreso 512 “Transformación Desde El Corazón De La Educación”</w:t>
            </w:r>
          </w:p>
        </w:tc>
        <w:tc>
          <w:tcPr>
            <w:tcW w:w="1418" w:type="dxa"/>
            <w:shd w:val="clear" w:color="auto" w:fill="auto"/>
            <w:vAlign w:val="center"/>
          </w:tcPr>
          <w:p w14:paraId="7BD385CC"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45</w:t>
            </w:r>
          </w:p>
        </w:tc>
        <w:tc>
          <w:tcPr>
            <w:tcW w:w="3827" w:type="dxa"/>
            <w:shd w:val="clear" w:color="auto" w:fill="auto"/>
            <w:vAlign w:val="center"/>
          </w:tcPr>
          <w:p w14:paraId="7CC0ECC0"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p>
          <w:p w14:paraId="10477584"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Instituto 512</w:t>
            </w:r>
          </w:p>
        </w:tc>
      </w:tr>
      <w:tr w:rsidR="00E63925" w:rsidRPr="000E70F8" w14:paraId="4F27E8CB" w14:textId="77777777" w:rsidTr="00E63925">
        <w:trPr>
          <w:trHeight w:val="886"/>
        </w:trPr>
        <w:tc>
          <w:tcPr>
            <w:tcW w:w="2268" w:type="dxa"/>
            <w:shd w:val="clear" w:color="auto" w:fill="auto"/>
            <w:vAlign w:val="center"/>
          </w:tcPr>
          <w:p w14:paraId="2050EF7A"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S</w:t>
            </w:r>
            <w:r>
              <w:rPr>
                <w:rFonts w:ascii="Times New Roman" w:eastAsia="Calibri" w:hAnsi="Times New Roman" w:cs="Times New Roman"/>
                <w:noProof/>
                <w:color w:val="767171"/>
                <w:spacing w:val="20"/>
                <w:sz w:val="24"/>
                <w:szCs w:val="24"/>
                <w:lang w:val="es-DO"/>
              </w:rPr>
              <w:t>eminario</w:t>
            </w:r>
            <w:r w:rsidRPr="000E70F8">
              <w:rPr>
                <w:rFonts w:ascii="Times New Roman" w:eastAsia="Calibri" w:hAnsi="Times New Roman" w:cs="Times New Roman"/>
                <w:noProof/>
                <w:color w:val="767171"/>
                <w:spacing w:val="20"/>
                <w:sz w:val="24"/>
                <w:szCs w:val="24"/>
                <w:lang w:val="es-DO"/>
              </w:rPr>
              <w:t xml:space="preserve"> 512 “De Vuelta </w:t>
            </w:r>
            <w:r>
              <w:rPr>
                <w:rFonts w:ascii="Times New Roman" w:eastAsia="Calibri" w:hAnsi="Times New Roman" w:cs="Times New Roman"/>
                <w:noProof/>
                <w:color w:val="767171"/>
                <w:spacing w:val="20"/>
                <w:sz w:val="24"/>
                <w:szCs w:val="24"/>
                <w:lang w:val="es-DO"/>
              </w:rPr>
              <w:t>a</w:t>
            </w:r>
            <w:r w:rsidRPr="000E70F8">
              <w:rPr>
                <w:rFonts w:ascii="Times New Roman" w:eastAsia="Calibri" w:hAnsi="Times New Roman" w:cs="Times New Roman"/>
                <w:noProof/>
                <w:color w:val="767171"/>
                <w:spacing w:val="20"/>
                <w:sz w:val="24"/>
                <w:szCs w:val="24"/>
                <w:lang w:val="es-DO"/>
              </w:rPr>
              <w:t xml:space="preserve"> </w:t>
            </w:r>
            <w:r>
              <w:rPr>
                <w:rFonts w:ascii="Times New Roman" w:eastAsia="Calibri" w:hAnsi="Times New Roman" w:cs="Times New Roman"/>
                <w:noProof/>
                <w:color w:val="767171"/>
                <w:spacing w:val="20"/>
                <w:sz w:val="24"/>
                <w:szCs w:val="24"/>
                <w:lang w:val="es-DO"/>
              </w:rPr>
              <w:t>l</w:t>
            </w:r>
            <w:r w:rsidRPr="000E70F8">
              <w:rPr>
                <w:rFonts w:ascii="Times New Roman" w:eastAsia="Calibri" w:hAnsi="Times New Roman" w:cs="Times New Roman"/>
                <w:noProof/>
                <w:color w:val="767171"/>
                <w:spacing w:val="20"/>
                <w:sz w:val="24"/>
                <w:szCs w:val="24"/>
                <w:lang w:val="es-DO"/>
              </w:rPr>
              <w:t xml:space="preserve">a Escuela </w:t>
            </w:r>
            <w:r>
              <w:rPr>
                <w:rFonts w:ascii="Times New Roman" w:eastAsia="Calibri" w:hAnsi="Times New Roman" w:cs="Times New Roman"/>
                <w:noProof/>
                <w:color w:val="767171"/>
                <w:spacing w:val="20"/>
                <w:sz w:val="24"/>
                <w:szCs w:val="24"/>
                <w:lang w:val="es-DO"/>
              </w:rPr>
              <w:t>c</w:t>
            </w:r>
            <w:r w:rsidRPr="000E70F8">
              <w:rPr>
                <w:rFonts w:ascii="Times New Roman" w:eastAsia="Calibri" w:hAnsi="Times New Roman" w:cs="Times New Roman"/>
                <w:noProof/>
                <w:color w:val="767171"/>
                <w:spacing w:val="20"/>
                <w:sz w:val="24"/>
                <w:szCs w:val="24"/>
                <w:lang w:val="es-DO"/>
              </w:rPr>
              <w:t>on 512”</w:t>
            </w:r>
          </w:p>
        </w:tc>
        <w:tc>
          <w:tcPr>
            <w:tcW w:w="1418" w:type="dxa"/>
            <w:shd w:val="clear" w:color="auto" w:fill="auto"/>
            <w:vAlign w:val="center"/>
          </w:tcPr>
          <w:p w14:paraId="5BFFCD99"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25</w:t>
            </w:r>
          </w:p>
        </w:tc>
        <w:tc>
          <w:tcPr>
            <w:tcW w:w="3827" w:type="dxa"/>
            <w:shd w:val="clear" w:color="auto" w:fill="auto"/>
            <w:vAlign w:val="center"/>
          </w:tcPr>
          <w:p w14:paraId="7F7F3BD9"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Instituto 512</w:t>
            </w:r>
          </w:p>
        </w:tc>
      </w:tr>
      <w:tr w:rsidR="00E63925" w:rsidRPr="000E70F8" w14:paraId="51D047E6" w14:textId="77777777" w:rsidTr="00E63925">
        <w:trPr>
          <w:trHeight w:val="465"/>
        </w:trPr>
        <w:tc>
          <w:tcPr>
            <w:tcW w:w="2268" w:type="dxa"/>
            <w:shd w:val="clear" w:color="auto" w:fill="auto"/>
            <w:vAlign w:val="center"/>
          </w:tcPr>
          <w:p w14:paraId="491AA26A"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Seminario Nacional: Paralisis Cerebral, Oportunidades Y Desafio</w:t>
            </w:r>
          </w:p>
        </w:tc>
        <w:tc>
          <w:tcPr>
            <w:tcW w:w="1418" w:type="dxa"/>
            <w:shd w:val="clear" w:color="auto" w:fill="auto"/>
            <w:vAlign w:val="center"/>
          </w:tcPr>
          <w:p w14:paraId="1DD5A137"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18</w:t>
            </w:r>
          </w:p>
        </w:tc>
        <w:tc>
          <w:tcPr>
            <w:tcW w:w="3827" w:type="dxa"/>
            <w:shd w:val="clear" w:color="auto" w:fill="auto"/>
            <w:vAlign w:val="center"/>
          </w:tcPr>
          <w:p w14:paraId="27967341"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Nido Para Angeles</w:t>
            </w:r>
          </w:p>
        </w:tc>
      </w:tr>
    </w:tbl>
    <w:p w14:paraId="3E6320BD" w14:textId="77777777" w:rsidR="00E63925" w:rsidRPr="00EE66F9" w:rsidRDefault="00E63925" w:rsidP="00E63925">
      <w:pPr>
        <w:spacing w:line="276" w:lineRule="auto"/>
        <w:jc w:val="both"/>
        <w:rPr>
          <w:rFonts w:eastAsia="Calibri"/>
          <w:noProof/>
          <w:sz w:val="6"/>
          <w:szCs w:val="6"/>
          <w:lang w:val="es-DO"/>
        </w:rPr>
      </w:pPr>
    </w:p>
    <w:p w14:paraId="7BEBD8DC" w14:textId="190F963B" w:rsidR="00E63925" w:rsidRPr="00464CAC" w:rsidRDefault="00094743" w:rsidP="00E63925">
      <w:pPr>
        <w:spacing w:after="0" w:line="360" w:lineRule="auto"/>
        <w:ind w:right="488"/>
        <w:jc w:val="both"/>
        <w:rPr>
          <w:b/>
          <w:bCs/>
          <w:lang w:val="es-DO" w:eastAsia="es-DO"/>
        </w:rPr>
      </w:pPr>
      <w:r>
        <w:rPr>
          <w:b/>
          <w:bCs/>
          <w:lang w:val="es-DO" w:eastAsia="es-DO"/>
        </w:rPr>
        <w:t xml:space="preserve">Tabla 15: </w:t>
      </w:r>
      <w:r w:rsidR="00E63925" w:rsidRPr="00464CAC">
        <w:rPr>
          <w:b/>
          <w:bCs/>
          <w:lang w:val="es-DO" w:eastAsia="es-DO"/>
        </w:rPr>
        <w:t>Fondo de las Naciones Unidas para la Infancia (U</w:t>
      </w:r>
      <w:r w:rsidR="00E63925">
        <w:rPr>
          <w:b/>
          <w:bCs/>
          <w:lang w:val="es-DO" w:eastAsia="es-DO"/>
        </w:rPr>
        <w:t>nicef</w:t>
      </w:r>
      <w:r w:rsidR="00E63925" w:rsidRPr="00464CAC">
        <w:rPr>
          <w:b/>
          <w:bCs/>
          <w:lang w:val="es-DO" w:eastAsia="es-DO"/>
        </w:rPr>
        <w:t>)</w:t>
      </w:r>
    </w:p>
    <w:tbl>
      <w:tblPr>
        <w:tblStyle w:val="Tablaconcuadrcula2"/>
        <w:tblW w:w="7513" w:type="dxa"/>
        <w:tblInd w:w="-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2268"/>
        <w:gridCol w:w="1418"/>
        <w:gridCol w:w="3827"/>
      </w:tblGrid>
      <w:tr w:rsidR="00E63925" w:rsidRPr="00F05EEF" w14:paraId="2F0EFCF9" w14:textId="77777777" w:rsidTr="00E63925">
        <w:trPr>
          <w:trHeight w:val="78"/>
        </w:trPr>
        <w:tc>
          <w:tcPr>
            <w:tcW w:w="2268" w:type="dxa"/>
            <w:shd w:val="clear" w:color="auto" w:fill="1F3864" w:themeFill="accent1" w:themeFillShade="80"/>
            <w:vAlign w:val="center"/>
          </w:tcPr>
          <w:p w14:paraId="21EB66D6" w14:textId="77777777" w:rsidR="00E63925" w:rsidRPr="00EB5395" w:rsidRDefault="00E63925" w:rsidP="00E63925">
            <w:pPr>
              <w:spacing w:after="160"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Actividad</w:t>
            </w:r>
          </w:p>
        </w:tc>
        <w:tc>
          <w:tcPr>
            <w:tcW w:w="1418" w:type="dxa"/>
            <w:shd w:val="clear" w:color="auto" w:fill="1F3864" w:themeFill="accent1" w:themeFillShade="80"/>
            <w:vAlign w:val="center"/>
          </w:tcPr>
          <w:p w14:paraId="5ED4DD68" w14:textId="77777777" w:rsidR="00E63925" w:rsidRPr="00EB5395" w:rsidRDefault="00E63925" w:rsidP="00E63925">
            <w:pPr>
              <w:spacing w:after="160"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Cantidad</w:t>
            </w:r>
          </w:p>
        </w:tc>
        <w:tc>
          <w:tcPr>
            <w:tcW w:w="3827" w:type="dxa"/>
            <w:shd w:val="clear" w:color="auto" w:fill="1F3864" w:themeFill="accent1" w:themeFillShade="80"/>
            <w:vAlign w:val="center"/>
          </w:tcPr>
          <w:p w14:paraId="273ECB6E" w14:textId="77777777" w:rsidR="00E63925" w:rsidRPr="00EB5395" w:rsidRDefault="00E63925" w:rsidP="00E63925">
            <w:pPr>
              <w:spacing w:after="160" w:line="259" w:lineRule="auto"/>
              <w:jc w:val="center"/>
              <w:rPr>
                <w:rFonts w:ascii="Times New Roman" w:eastAsia="Calibri" w:hAnsi="Times New Roman" w:cs="Times New Roman"/>
                <w:b/>
                <w:bCs/>
                <w:noProof/>
                <w:color w:val="D0CECE" w:themeColor="background2" w:themeShade="E6"/>
                <w:spacing w:val="20"/>
                <w:sz w:val="24"/>
                <w:szCs w:val="24"/>
                <w:lang w:val="es-DO"/>
              </w:rPr>
            </w:pPr>
            <w:r w:rsidRPr="00EB5395">
              <w:rPr>
                <w:rFonts w:ascii="Times New Roman" w:eastAsia="Calibri" w:hAnsi="Times New Roman" w:cs="Times New Roman"/>
                <w:b/>
                <w:bCs/>
                <w:noProof/>
                <w:color w:val="D0CECE" w:themeColor="background2" w:themeShade="E6"/>
                <w:spacing w:val="20"/>
                <w:sz w:val="24"/>
                <w:szCs w:val="24"/>
                <w:lang w:val="es-DO"/>
              </w:rPr>
              <w:t>Institución Formadora</w:t>
            </w:r>
          </w:p>
        </w:tc>
      </w:tr>
      <w:tr w:rsidR="00E63925" w:rsidRPr="00D01B4D" w14:paraId="3130F04E" w14:textId="77777777" w:rsidTr="00E63925">
        <w:trPr>
          <w:trHeight w:val="465"/>
        </w:trPr>
        <w:tc>
          <w:tcPr>
            <w:tcW w:w="2268" w:type="dxa"/>
            <w:shd w:val="clear" w:color="auto" w:fill="auto"/>
            <w:vAlign w:val="center"/>
          </w:tcPr>
          <w:p w14:paraId="6D0BB745" w14:textId="77777777" w:rsidR="00E63925" w:rsidRPr="000E70F8" w:rsidRDefault="00E63925" w:rsidP="00E63925">
            <w:pPr>
              <w:spacing w:after="160" w:line="259" w:lineRule="auto"/>
              <w:jc w:val="both"/>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 xml:space="preserve">“Recopilación </w:t>
            </w:r>
            <w:r>
              <w:rPr>
                <w:rFonts w:ascii="Times New Roman" w:eastAsia="Calibri" w:hAnsi="Times New Roman" w:cs="Times New Roman"/>
                <w:noProof/>
                <w:color w:val="767171"/>
                <w:spacing w:val="20"/>
                <w:sz w:val="24"/>
                <w:szCs w:val="24"/>
                <w:lang w:val="es-DO"/>
              </w:rPr>
              <w:t>d</w:t>
            </w:r>
            <w:r w:rsidRPr="000E70F8">
              <w:rPr>
                <w:rFonts w:ascii="Times New Roman" w:eastAsia="Calibri" w:hAnsi="Times New Roman" w:cs="Times New Roman"/>
                <w:noProof/>
                <w:color w:val="767171"/>
                <w:spacing w:val="20"/>
                <w:sz w:val="24"/>
                <w:szCs w:val="24"/>
                <w:lang w:val="es-DO"/>
              </w:rPr>
              <w:t xml:space="preserve">e </w:t>
            </w:r>
            <w:r>
              <w:rPr>
                <w:rFonts w:ascii="Times New Roman" w:eastAsia="Calibri" w:hAnsi="Times New Roman" w:cs="Times New Roman"/>
                <w:noProof/>
                <w:color w:val="767171"/>
                <w:spacing w:val="20"/>
                <w:sz w:val="24"/>
                <w:szCs w:val="24"/>
                <w:lang w:val="es-DO"/>
              </w:rPr>
              <w:t>d</w:t>
            </w:r>
            <w:r w:rsidRPr="000E70F8">
              <w:rPr>
                <w:rFonts w:ascii="Times New Roman" w:eastAsia="Calibri" w:hAnsi="Times New Roman" w:cs="Times New Roman"/>
                <w:noProof/>
                <w:color w:val="767171"/>
                <w:spacing w:val="20"/>
                <w:sz w:val="24"/>
                <w:szCs w:val="24"/>
                <w:lang w:val="es-DO"/>
              </w:rPr>
              <w:t xml:space="preserve">atos Sobre </w:t>
            </w:r>
            <w:r>
              <w:rPr>
                <w:rFonts w:ascii="Times New Roman" w:eastAsia="Calibri" w:hAnsi="Times New Roman" w:cs="Times New Roman"/>
                <w:noProof/>
                <w:color w:val="767171"/>
                <w:spacing w:val="20"/>
                <w:sz w:val="24"/>
                <w:szCs w:val="24"/>
                <w:lang w:val="es-DO"/>
              </w:rPr>
              <w:t>e</w:t>
            </w:r>
            <w:r w:rsidRPr="000E70F8">
              <w:rPr>
                <w:rFonts w:ascii="Times New Roman" w:eastAsia="Calibri" w:hAnsi="Times New Roman" w:cs="Times New Roman"/>
                <w:noProof/>
                <w:color w:val="767171"/>
                <w:spacing w:val="20"/>
                <w:sz w:val="24"/>
                <w:szCs w:val="24"/>
                <w:lang w:val="es-DO"/>
              </w:rPr>
              <w:t xml:space="preserve">l Desarrollo De La Primera Infancia </w:t>
            </w:r>
            <w:r>
              <w:rPr>
                <w:rFonts w:ascii="Times New Roman" w:eastAsia="Calibri" w:hAnsi="Times New Roman" w:cs="Times New Roman"/>
                <w:noProof/>
                <w:color w:val="767171"/>
                <w:spacing w:val="20"/>
                <w:sz w:val="24"/>
                <w:szCs w:val="24"/>
                <w:lang w:val="es-DO"/>
              </w:rPr>
              <w:t>e</w:t>
            </w:r>
            <w:r w:rsidRPr="000E70F8">
              <w:rPr>
                <w:rFonts w:ascii="Times New Roman" w:eastAsia="Calibri" w:hAnsi="Times New Roman" w:cs="Times New Roman"/>
                <w:noProof/>
                <w:color w:val="767171"/>
                <w:spacing w:val="20"/>
                <w:sz w:val="24"/>
                <w:szCs w:val="24"/>
                <w:lang w:val="es-DO"/>
              </w:rPr>
              <w:t xml:space="preserve">n </w:t>
            </w:r>
            <w:r>
              <w:rPr>
                <w:rFonts w:ascii="Times New Roman" w:eastAsia="Calibri" w:hAnsi="Times New Roman" w:cs="Times New Roman"/>
                <w:noProof/>
                <w:color w:val="767171"/>
                <w:spacing w:val="20"/>
                <w:sz w:val="24"/>
                <w:szCs w:val="24"/>
                <w:lang w:val="es-DO"/>
              </w:rPr>
              <w:t>e</w:t>
            </w:r>
            <w:r w:rsidRPr="000E70F8">
              <w:rPr>
                <w:rFonts w:ascii="Times New Roman" w:eastAsia="Calibri" w:hAnsi="Times New Roman" w:cs="Times New Roman"/>
                <w:noProof/>
                <w:color w:val="767171"/>
                <w:spacing w:val="20"/>
                <w:sz w:val="24"/>
                <w:szCs w:val="24"/>
                <w:lang w:val="es-DO"/>
              </w:rPr>
              <w:t xml:space="preserve">ncuestas </w:t>
            </w:r>
            <w:r>
              <w:rPr>
                <w:rFonts w:ascii="Times New Roman" w:eastAsia="Calibri" w:hAnsi="Times New Roman" w:cs="Times New Roman"/>
                <w:noProof/>
                <w:color w:val="767171"/>
                <w:spacing w:val="20"/>
                <w:sz w:val="24"/>
                <w:szCs w:val="24"/>
                <w:lang w:val="es-DO"/>
              </w:rPr>
              <w:t>d</w:t>
            </w:r>
            <w:r w:rsidRPr="000E70F8">
              <w:rPr>
                <w:rFonts w:ascii="Times New Roman" w:eastAsia="Calibri" w:hAnsi="Times New Roman" w:cs="Times New Roman"/>
                <w:noProof/>
                <w:color w:val="767171"/>
                <w:spacing w:val="20"/>
                <w:sz w:val="24"/>
                <w:szCs w:val="24"/>
                <w:lang w:val="es-DO"/>
              </w:rPr>
              <w:t>e Hogares”</w:t>
            </w:r>
          </w:p>
        </w:tc>
        <w:tc>
          <w:tcPr>
            <w:tcW w:w="1418" w:type="dxa"/>
            <w:shd w:val="clear" w:color="auto" w:fill="auto"/>
            <w:vAlign w:val="center"/>
          </w:tcPr>
          <w:p w14:paraId="7582B199" w14:textId="77777777" w:rsidR="00E63925" w:rsidRPr="000E70F8" w:rsidRDefault="00E63925" w:rsidP="00E63925">
            <w:pPr>
              <w:spacing w:after="160" w:line="259" w:lineRule="auto"/>
              <w:jc w:val="center"/>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6</w:t>
            </w:r>
          </w:p>
        </w:tc>
        <w:tc>
          <w:tcPr>
            <w:tcW w:w="3827" w:type="dxa"/>
            <w:shd w:val="clear" w:color="auto" w:fill="auto"/>
            <w:vAlign w:val="center"/>
          </w:tcPr>
          <w:p w14:paraId="31E42B33"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r w:rsidRPr="000E70F8">
              <w:rPr>
                <w:rFonts w:ascii="Times New Roman" w:eastAsia="Calibri" w:hAnsi="Times New Roman" w:cs="Times New Roman"/>
                <w:noProof/>
                <w:color w:val="767171"/>
                <w:spacing w:val="20"/>
                <w:sz w:val="24"/>
                <w:szCs w:val="24"/>
                <w:lang w:val="es-DO"/>
              </w:rPr>
              <w:t>Fondo De Las Naciones Unidas Para La Infancia (UNICEF)</w:t>
            </w:r>
          </w:p>
          <w:p w14:paraId="195A1DAB" w14:textId="77777777" w:rsidR="00E63925" w:rsidRPr="000E70F8" w:rsidRDefault="00E63925" w:rsidP="00E63925">
            <w:pPr>
              <w:spacing w:after="160" w:line="259" w:lineRule="auto"/>
              <w:rPr>
                <w:rFonts w:ascii="Times New Roman" w:eastAsia="Calibri" w:hAnsi="Times New Roman" w:cs="Times New Roman"/>
                <w:noProof/>
                <w:color w:val="767171"/>
                <w:spacing w:val="20"/>
                <w:sz w:val="24"/>
                <w:szCs w:val="24"/>
                <w:lang w:val="es-DO"/>
              </w:rPr>
            </w:pPr>
          </w:p>
        </w:tc>
      </w:tr>
    </w:tbl>
    <w:p w14:paraId="61A303AD" w14:textId="27125144" w:rsidR="00E63925" w:rsidRPr="0087179F" w:rsidRDefault="00E63925" w:rsidP="0087179F">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45D0F73D" w14:textId="77777777" w:rsidR="00E63925" w:rsidRPr="002D17F9" w:rsidRDefault="00E63925" w:rsidP="00E63925">
      <w:pPr>
        <w:spacing w:line="360" w:lineRule="auto"/>
        <w:ind w:right="488"/>
        <w:jc w:val="both"/>
        <w:rPr>
          <w:b/>
          <w:bCs/>
          <w:lang w:val="es-DO" w:eastAsia="es-DO"/>
        </w:rPr>
      </w:pPr>
      <w:r w:rsidRPr="002D17F9">
        <w:rPr>
          <w:b/>
          <w:bCs/>
          <w:lang w:val="es-DO" w:eastAsia="es-DO"/>
        </w:rPr>
        <w:t>Desarrollo de Plataforma E-Learning</w:t>
      </w:r>
    </w:p>
    <w:p w14:paraId="7CA9AE81" w14:textId="77777777" w:rsidR="00E63925" w:rsidRDefault="00E63925" w:rsidP="00E63925">
      <w:pPr>
        <w:spacing w:line="360" w:lineRule="auto"/>
        <w:ind w:right="488"/>
        <w:jc w:val="both"/>
        <w:rPr>
          <w:lang w:val="es-DO" w:eastAsia="es-DO"/>
        </w:rPr>
      </w:pPr>
      <w:r w:rsidRPr="002D17F9">
        <w:rPr>
          <w:lang w:val="es-DO" w:eastAsia="es-DO"/>
        </w:rPr>
        <w:t>Junto con la colaboración y consultoría de U</w:t>
      </w:r>
      <w:r>
        <w:rPr>
          <w:lang w:val="es-DO" w:eastAsia="es-DO"/>
        </w:rPr>
        <w:t>nicef</w:t>
      </w:r>
      <w:r w:rsidRPr="002D17F9">
        <w:rPr>
          <w:lang w:val="es-DO" w:eastAsia="es-DO"/>
        </w:rPr>
        <w:t xml:space="preserve">, </w:t>
      </w:r>
      <w:proofErr w:type="spellStart"/>
      <w:r>
        <w:rPr>
          <w:lang w:val="es-DO" w:eastAsia="es-DO"/>
        </w:rPr>
        <w:t>Inaipi</w:t>
      </w:r>
      <w:proofErr w:type="spellEnd"/>
      <w:r>
        <w:rPr>
          <w:lang w:val="es-DO" w:eastAsia="es-DO"/>
        </w:rPr>
        <w:t xml:space="preserve"> desarrolló </w:t>
      </w:r>
      <w:r w:rsidRPr="002D17F9">
        <w:rPr>
          <w:lang w:val="es-DO" w:eastAsia="es-DO"/>
        </w:rPr>
        <w:t xml:space="preserve">un método automatizado de formación continua con el contenido necesario desde todos los componentes y sus respectivos servicios para el fortalecimiento de competencias del personal de nuevo ingreso, especialmente perteneciente al </w:t>
      </w:r>
      <w:r>
        <w:rPr>
          <w:lang w:val="es-DO" w:eastAsia="es-DO"/>
        </w:rPr>
        <w:t>e</w:t>
      </w:r>
      <w:r w:rsidRPr="002D17F9">
        <w:rPr>
          <w:lang w:val="es-DO" w:eastAsia="es-DO"/>
        </w:rPr>
        <w:t xml:space="preserve">quipo </w:t>
      </w:r>
      <w:r>
        <w:rPr>
          <w:lang w:val="es-DO" w:eastAsia="es-DO"/>
        </w:rPr>
        <w:t>t</w:t>
      </w:r>
      <w:r w:rsidRPr="002D17F9">
        <w:rPr>
          <w:lang w:val="es-DO" w:eastAsia="es-DO"/>
        </w:rPr>
        <w:t xml:space="preserve">écnico </w:t>
      </w:r>
      <w:r>
        <w:rPr>
          <w:lang w:val="es-DO" w:eastAsia="es-DO"/>
        </w:rPr>
        <w:t>m</w:t>
      </w:r>
      <w:r w:rsidRPr="002D17F9">
        <w:rPr>
          <w:lang w:val="es-DO" w:eastAsia="es-DO"/>
        </w:rPr>
        <w:t xml:space="preserve">ultidisciplinario de las </w:t>
      </w:r>
      <w:r>
        <w:rPr>
          <w:lang w:val="es-DO" w:eastAsia="es-DO"/>
        </w:rPr>
        <w:t>r</w:t>
      </w:r>
      <w:r w:rsidRPr="002D17F9">
        <w:rPr>
          <w:lang w:val="es-DO" w:eastAsia="es-DO"/>
        </w:rPr>
        <w:t xml:space="preserve">edes de </w:t>
      </w:r>
      <w:r>
        <w:rPr>
          <w:lang w:val="es-DO" w:eastAsia="es-DO"/>
        </w:rPr>
        <w:t>s</w:t>
      </w:r>
      <w:r w:rsidRPr="002D17F9">
        <w:rPr>
          <w:lang w:val="es-DO" w:eastAsia="es-DO"/>
        </w:rPr>
        <w:t xml:space="preserve">ervicios. </w:t>
      </w:r>
    </w:p>
    <w:p w14:paraId="149898C8" w14:textId="77777777" w:rsidR="00E63925" w:rsidRPr="002D17F9" w:rsidRDefault="00E63925" w:rsidP="00E63925">
      <w:pPr>
        <w:spacing w:line="360" w:lineRule="auto"/>
        <w:ind w:right="488"/>
        <w:jc w:val="both"/>
        <w:rPr>
          <w:lang w:val="es-DO" w:eastAsia="es-DO"/>
        </w:rPr>
      </w:pPr>
      <w:r w:rsidRPr="002D17F9">
        <w:rPr>
          <w:lang w:val="es-DO" w:eastAsia="es-DO"/>
        </w:rPr>
        <w:t>El mismo cuenta con módulos que dotarán a cada colaborado</w:t>
      </w:r>
      <w:r>
        <w:rPr>
          <w:lang w:val="es-DO" w:eastAsia="es-DO"/>
        </w:rPr>
        <w:t>r y colaboradora</w:t>
      </w:r>
      <w:r w:rsidRPr="002D17F9">
        <w:rPr>
          <w:lang w:val="es-DO" w:eastAsia="es-DO"/>
        </w:rPr>
        <w:t xml:space="preserve"> de conocimientos precisos para ejecutar las acciones correspondientes que garanticen el buen funcionamiento e implementación del modelo de atención en territorio, según cada rol.</w:t>
      </w:r>
    </w:p>
    <w:p w14:paraId="3D29E555" w14:textId="77777777" w:rsidR="00E63925" w:rsidRPr="002D17F9" w:rsidRDefault="00E63925" w:rsidP="00E63925">
      <w:pPr>
        <w:spacing w:line="360" w:lineRule="auto"/>
        <w:ind w:right="488"/>
        <w:jc w:val="both"/>
        <w:rPr>
          <w:lang w:val="es-DO" w:eastAsia="es-DO"/>
        </w:rPr>
      </w:pPr>
      <w:r w:rsidRPr="002D17F9">
        <w:rPr>
          <w:lang w:val="es-DO" w:eastAsia="es-DO"/>
        </w:rPr>
        <w:t xml:space="preserve">Respecto al desarrollo de esta plataforma en </w:t>
      </w:r>
      <w:r>
        <w:rPr>
          <w:lang w:val="es-DO" w:eastAsia="es-DO"/>
        </w:rPr>
        <w:t>mayo del año 2022</w:t>
      </w:r>
      <w:r w:rsidRPr="002D17F9">
        <w:rPr>
          <w:lang w:val="es-DO" w:eastAsia="es-DO"/>
        </w:rPr>
        <w:t xml:space="preserve"> se desarrolló una implementación piloto con el módulo de Registro de Nacimiento por los </w:t>
      </w:r>
      <w:r>
        <w:rPr>
          <w:lang w:val="es-DO" w:eastAsia="es-DO"/>
        </w:rPr>
        <w:t>40</w:t>
      </w:r>
      <w:r w:rsidRPr="002D17F9">
        <w:rPr>
          <w:lang w:val="es-DO" w:eastAsia="es-DO"/>
        </w:rPr>
        <w:t xml:space="preserve"> agentes que desempeñan las funciones de este componente a nivel nacional. </w:t>
      </w:r>
    </w:p>
    <w:p w14:paraId="7CC9A817" w14:textId="77777777" w:rsidR="0087179F" w:rsidRDefault="0087179F" w:rsidP="00E63925">
      <w:pPr>
        <w:spacing w:line="360" w:lineRule="auto"/>
        <w:ind w:right="488"/>
        <w:jc w:val="both"/>
        <w:rPr>
          <w:b/>
          <w:bCs/>
          <w:lang w:val="es-DO" w:eastAsia="es-DO"/>
        </w:rPr>
      </w:pPr>
    </w:p>
    <w:p w14:paraId="163EDC49" w14:textId="77777777" w:rsidR="0087179F" w:rsidRDefault="0087179F" w:rsidP="00E63925">
      <w:pPr>
        <w:spacing w:line="360" w:lineRule="auto"/>
        <w:ind w:right="488"/>
        <w:jc w:val="both"/>
        <w:rPr>
          <w:b/>
          <w:bCs/>
          <w:lang w:val="es-DO" w:eastAsia="es-DO"/>
        </w:rPr>
      </w:pPr>
    </w:p>
    <w:p w14:paraId="0B4FBBF5" w14:textId="5F4286EB" w:rsidR="00E63925" w:rsidRPr="00F9107C" w:rsidRDefault="00E63925" w:rsidP="00E63925">
      <w:pPr>
        <w:spacing w:line="360" w:lineRule="auto"/>
        <w:ind w:right="488"/>
        <w:jc w:val="both"/>
        <w:rPr>
          <w:b/>
          <w:bCs/>
          <w:lang w:val="es-DO" w:eastAsia="es-DO"/>
        </w:rPr>
      </w:pPr>
      <w:r w:rsidRPr="00F9107C">
        <w:rPr>
          <w:b/>
          <w:bCs/>
          <w:lang w:val="es-DO" w:eastAsia="es-DO"/>
        </w:rPr>
        <w:lastRenderedPageBreak/>
        <w:t xml:space="preserve">Inscripciones de </w:t>
      </w:r>
      <w:r>
        <w:rPr>
          <w:b/>
          <w:bCs/>
          <w:lang w:val="es-DO" w:eastAsia="es-DO"/>
        </w:rPr>
        <w:t>n</w:t>
      </w:r>
      <w:r w:rsidRPr="00F9107C">
        <w:rPr>
          <w:b/>
          <w:bCs/>
          <w:lang w:val="es-DO" w:eastAsia="es-DO"/>
        </w:rPr>
        <w:t>acimiento</w:t>
      </w:r>
    </w:p>
    <w:p w14:paraId="0CEA63D3" w14:textId="77777777" w:rsidR="00E63925" w:rsidRPr="002D17F9" w:rsidRDefault="00E63925" w:rsidP="00E63925">
      <w:pPr>
        <w:spacing w:line="360" w:lineRule="auto"/>
        <w:ind w:right="488"/>
        <w:jc w:val="both"/>
        <w:rPr>
          <w:lang w:val="es-DO" w:eastAsia="es-DO"/>
        </w:rPr>
      </w:pPr>
      <w:r w:rsidRPr="002D17F9">
        <w:rPr>
          <w:lang w:val="es-DO" w:eastAsia="es-DO"/>
        </w:rPr>
        <w:t xml:space="preserve">El </w:t>
      </w:r>
      <w:r>
        <w:rPr>
          <w:lang w:val="es-DO" w:eastAsia="es-DO"/>
        </w:rPr>
        <w:t>r</w:t>
      </w:r>
      <w:r w:rsidRPr="002D17F9">
        <w:rPr>
          <w:lang w:val="es-DO" w:eastAsia="es-DO"/>
        </w:rPr>
        <w:t xml:space="preserve">egistro de </w:t>
      </w:r>
      <w:r>
        <w:rPr>
          <w:lang w:val="es-DO" w:eastAsia="es-DO"/>
        </w:rPr>
        <w:t>n</w:t>
      </w:r>
      <w:r w:rsidRPr="002D17F9">
        <w:rPr>
          <w:lang w:val="es-DO" w:eastAsia="es-DO"/>
        </w:rPr>
        <w:t xml:space="preserve">acimiento es un derecho fundamental garantizado por la Constitución Dominicana. En este entendido, el </w:t>
      </w:r>
      <w:proofErr w:type="spellStart"/>
      <w:r>
        <w:rPr>
          <w:lang w:val="es-DO" w:eastAsia="es-DO"/>
        </w:rPr>
        <w:t>Inaipi</w:t>
      </w:r>
      <w:proofErr w:type="spellEnd"/>
      <w:r w:rsidRPr="002D17F9">
        <w:rPr>
          <w:lang w:val="es-DO" w:eastAsia="es-DO"/>
        </w:rPr>
        <w:t xml:space="preserve"> priorizó la garantía del Registro de Nacimiento entre los Componentes de su Modelo de Atención Integral a la Primera Infancia</w:t>
      </w:r>
      <w:r>
        <w:rPr>
          <w:lang w:val="es-DO" w:eastAsia="es-DO"/>
        </w:rPr>
        <w:t>, que</w:t>
      </w:r>
      <w:r w:rsidRPr="002D17F9">
        <w:rPr>
          <w:lang w:val="es-DO" w:eastAsia="es-DO"/>
        </w:rPr>
        <w:t xml:space="preserve"> consiste en la detección de niños y niñas sin declarar, sensibilización y apoyo a las familias, acompañamiento a las familias para la declaración y seguimiento a los casos ante el órgano regulador del Registro Civil en República Dominicana, que es la Junta Central Electoral (JCE) y sus Oficialías del Estado Civil.</w:t>
      </w:r>
    </w:p>
    <w:p w14:paraId="17044383" w14:textId="77777777" w:rsidR="00E63925" w:rsidRPr="002D17F9" w:rsidRDefault="00E63925" w:rsidP="00E63925">
      <w:pPr>
        <w:spacing w:line="360" w:lineRule="auto"/>
        <w:ind w:right="488"/>
        <w:jc w:val="both"/>
        <w:rPr>
          <w:lang w:val="es-DO" w:eastAsia="es-DO"/>
        </w:rPr>
      </w:pPr>
      <w:r w:rsidRPr="002D17F9">
        <w:rPr>
          <w:lang w:val="es-DO" w:eastAsia="es-DO"/>
        </w:rPr>
        <w:t xml:space="preserve">Como forma de fortalecer las competencias de agentes y </w:t>
      </w:r>
      <w:r>
        <w:rPr>
          <w:lang w:val="es-DO" w:eastAsia="es-DO"/>
        </w:rPr>
        <w:t>demás personal involucrado</w:t>
      </w:r>
      <w:r w:rsidRPr="002D17F9">
        <w:rPr>
          <w:lang w:val="es-DO" w:eastAsia="es-DO"/>
        </w:rPr>
        <w:t xml:space="preserve"> en la ruta de obtención del registro de nacimiento, </w:t>
      </w:r>
      <w:r>
        <w:rPr>
          <w:lang w:val="es-DO" w:eastAsia="es-DO"/>
        </w:rPr>
        <w:t xml:space="preserve">se realizaron </w:t>
      </w:r>
      <w:r w:rsidRPr="002D17F9">
        <w:rPr>
          <w:lang w:val="es-DO" w:eastAsia="es-DO"/>
        </w:rPr>
        <w:t xml:space="preserve">talleres sobre la ejecución de los procesos relacionados al componente a nivel nacional incluyendo a los agentes de desarrollo social y técnicos de red, </w:t>
      </w:r>
      <w:r>
        <w:rPr>
          <w:lang w:val="es-DO" w:eastAsia="es-DO"/>
        </w:rPr>
        <w:t xml:space="preserve">donde se </w:t>
      </w:r>
      <w:r w:rsidRPr="002D17F9">
        <w:rPr>
          <w:lang w:val="es-DO" w:eastAsia="es-DO"/>
        </w:rPr>
        <w:t>h</w:t>
      </w:r>
      <w:r>
        <w:rPr>
          <w:lang w:val="es-DO" w:eastAsia="es-DO"/>
        </w:rPr>
        <w:t>a</w:t>
      </w:r>
      <w:r w:rsidRPr="002D17F9">
        <w:rPr>
          <w:lang w:val="es-DO" w:eastAsia="es-DO"/>
        </w:rPr>
        <w:t xml:space="preserve"> impacta</w:t>
      </w:r>
      <w:r>
        <w:rPr>
          <w:lang w:val="es-DO" w:eastAsia="es-DO"/>
        </w:rPr>
        <w:t>ron</w:t>
      </w:r>
      <w:r w:rsidRPr="002D17F9">
        <w:rPr>
          <w:lang w:val="es-DO" w:eastAsia="es-DO"/>
        </w:rPr>
        <w:t xml:space="preserve"> 145 colaboradores</w:t>
      </w:r>
      <w:r>
        <w:rPr>
          <w:lang w:val="es-DO" w:eastAsia="es-DO"/>
        </w:rPr>
        <w:t xml:space="preserve"> durante el año 2022</w:t>
      </w:r>
      <w:r w:rsidRPr="002D17F9">
        <w:rPr>
          <w:lang w:val="es-DO" w:eastAsia="es-DO"/>
        </w:rPr>
        <w:t>.</w:t>
      </w:r>
    </w:p>
    <w:p w14:paraId="199EB25D" w14:textId="77777777" w:rsidR="00E63925" w:rsidRPr="002D17F9" w:rsidRDefault="00E63925" w:rsidP="00E63925">
      <w:pPr>
        <w:spacing w:line="360" w:lineRule="auto"/>
        <w:ind w:right="488"/>
        <w:jc w:val="both"/>
        <w:rPr>
          <w:lang w:val="es-DO" w:eastAsia="es-DO"/>
        </w:rPr>
      </w:pPr>
      <w:r w:rsidRPr="002D17F9">
        <w:rPr>
          <w:lang w:val="es-DO" w:eastAsia="es-DO"/>
        </w:rPr>
        <w:t>En este mismo orden</w:t>
      </w:r>
      <w:r>
        <w:rPr>
          <w:lang w:val="es-DO" w:eastAsia="es-DO"/>
        </w:rPr>
        <w:t>,</w:t>
      </w:r>
      <w:r w:rsidRPr="002D17F9">
        <w:rPr>
          <w:lang w:val="es-DO" w:eastAsia="es-DO"/>
        </w:rPr>
        <w:t xml:space="preserve"> para eficientizar y agilizar las labores y procesos de registro y seguimiento de los agentes de registro de nacimiento</w:t>
      </w:r>
      <w:r>
        <w:rPr>
          <w:lang w:val="es-DO" w:eastAsia="es-DO"/>
        </w:rPr>
        <w:t>,</w:t>
      </w:r>
      <w:r w:rsidRPr="002D17F9">
        <w:rPr>
          <w:lang w:val="es-DO" w:eastAsia="es-DO"/>
        </w:rPr>
        <w:t xml:space="preserve"> el pasado miércoles 15 de junio</w:t>
      </w:r>
      <w:r>
        <w:rPr>
          <w:lang w:val="es-DO" w:eastAsia="es-DO"/>
        </w:rPr>
        <w:t>,</w:t>
      </w:r>
      <w:r w:rsidRPr="002D17F9">
        <w:rPr>
          <w:lang w:val="es-DO" w:eastAsia="es-DO"/>
        </w:rPr>
        <w:t xml:space="preserve"> durante la reunión periódica de </w:t>
      </w:r>
      <w:r>
        <w:rPr>
          <w:lang w:val="es-DO" w:eastAsia="es-DO"/>
        </w:rPr>
        <w:t>r</w:t>
      </w:r>
      <w:r w:rsidRPr="002D17F9">
        <w:rPr>
          <w:lang w:val="es-DO" w:eastAsia="es-DO"/>
        </w:rPr>
        <w:t xml:space="preserve">egistro de </w:t>
      </w:r>
      <w:r>
        <w:rPr>
          <w:lang w:val="es-DO" w:eastAsia="es-DO"/>
        </w:rPr>
        <w:t>n</w:t>
      </w:r>
      <w:r w:rsidRPr="002D17F9">
        <w:rPr>
          <w:lang w:val="es-DO" w:eastAsia="es-DO"/>
        </w:rPr>
        <w:t xml:space="preserve">acimiento a nivel nacional junto a </w:t>
      </w:r>
      <w:r>
        <w:rPr>
          <w:lang w:val="es-DO" w:eastAsia="es-DO"/>
        </w:rPr>
        <w:t>la</w:t>
      </w:r>
      <w:r w:rsidRPr="002D17F9">
        <w:rPr>
          <w:lang w:val="es-DO" w:eastAsia="es-DO"/>
        </w:rPr>
        <w:t xml:space="preserve"> directora ejecutiva y la Dirección de Tecnología</w:t>
      </w:r>
      <w:r>
        <w:rPr>
          <w:lang w:val="es-DO" w:eastAsia="es-DO"/>
        </w:rPr>
        <w:t>,</w:t>
      </w:r>
      <w:r w:rsidRPr="002D17F9">
        <w:rPr>
          <w:lang w:val="es-DO" w:eastAsia="es-DO"/>
        </w:rPr>
        <w:t xml:space="preserve"> se hizo entrega de </w:t>
      </w:r>
      <w:r>
        <w:rPr>
          <w:lang w:val="es-DO" w:eastAsia="es-DO"/>
        </w:rPr>
        <w:t>40</w:t>
      </w:r>
      <w:r w:rsidRPr="002D17F9">
        <w:rPr>
          <w:lang w:val="es-DO" w:eastAsia="es-DO"/>
        </w:rPr>
        <w:t xml:space="preserve"> tabletas.</w:t>
      </w:r>
    </w:p>
    <w:p w14:paraId="782D4EFB" w14:textId="60539EE3" w:rsidR="00E63925" w:rsidRPr="002D17F9" w:rsidRDefault="00E63925" w:rsidP="00E63925">
      <w:pPr>
        <w:spacing w:line="360" w:lineRule="auto"/>
        <w:ind w:right="488"/>
        <w:jc w:val="both"/>
        <w:rPr>
          <w:lang w:val="es-DO" w:eastAsia="es-DO"/>
        </w:rPr>
      </w:pPr>
      <w:r w:rsidRPr="002D17F9">
        <w:rPr>
          <w:lang w:val="es-DO" w:eastAsia="es-DO"/>
        </w:rPr>
        <w:t>Durante el periodo</w:t>
      </w:r>
      <w:r w:rsidR="0095756A">
        <w:rPr>
          <w:lang w:val="es-DO" w:eastAsia="es-DO"/>
        </w:rPr>
        <w:t xml:space="preserve"> comprendido desde enero a diciembre</w:t>
      </w:r>
      <w:r w:rsidRPr="002D17F9">
        <w:rPr>
          <w:lang w:val="es-DO" w:eastAsia="es-DO"/>
        </w:rPr>
        <w:t xml:space="preserve"> 2022</w:t>
      </w:r>
      <w:r>
        <w:rPr>
          <w:lang w:val="es-DO" w:eastAsia="es-DO"/>
        </w:rPr>
        <w:t>,</w:t>
      </w:r>
      <w:r w:rsidRPr="002D17F9">
        <w:rPr>
          <w:lang w:val="es-DO" w:eastAsia="es-DO"/>
        </w:rPr>
        <w:t xml:space="preserve"> </w:t>
      </w:r>
      <w:r>
        <w:rPr>
          <w:lang w:val="es-DO" w:eastAsia="es-DO"/>
        </w:rPr>
        <w:t>se obtuvieron</w:t>
      </w:r>
      <w:r w:rsidR="0095756A">
        <w:rPr>
          <w:lang w:val="es-DO" w:eastAsia="es-DO"/>
        </w:rPr>
        <w:t xml:space="preserve"> 581</w:t>
      </w:r>
      <w:r w:rsidRPr="002D17F9">
        <w:rPr>
          <w:lang w:val="es-DO" w:eastAsia="es-DO"/>
        </w:rPr>
        <w:t xml:space="preserve"> registros de nacimiento de niños, niñas y sus familias. Ya recolectados los documentos, </w:t>
      </w:r>
      <w:proofErr w:type="gramStart"/>
      <w:r>
        <w:rPr>
          <w:lang w:val="es-DO" w:eastAsia="es-DO"/>
        </w:rPr>
        <w:t>las promotoras y los promotores</w:t>
      </w:r>
      <w:proofErr w:type="gramEnd"/>
      <w:r w:rsidRPr="002D17F9">
        <w:rPr>
          <w:lang w:val="es-DO" w:eastAsia="es-DO"/>
        </w:rPr>
        <w:t xml:space="preserve"> acompañan a las familias a las Oficialías del Estado </w:t>
      </w:r>
      <w:r w:rsidRPr="002D17F9">
        <w:rPr>
          <w:lang w:val="es-DO" w:eastAsia="es-DO"/>
        </w:rPr>
        <w:lastRenderedPageBreak/>
        <w:t xml:space="preserve">Civil correspondientes o coordinan su participación en </w:t>
      </w:r>
      <w:r>
        <w:rPr>
          <w:lang w:val="es-DO" w:eastAsia="es-DO"/>
        </w:rPr>
        <w:t>o</w:t>
      </w:r>
      <w:r w:rsidRPr="002D17F9">
        <w:rPr>
          <w:lang w:val="es-DO" w:eastAsia="es-DO"/>
        </w:rPr>
        <w:t xml:space="preserve">perativos de </w:t>
      </w:r>
      <w:r>
        <w:rPr>
          <w:lang w:val="es-DO" w:eastAsia="es-DO"/>
        </w:rPr>
        <w:t>r</w:t>
      </w:r>
      <w:r w:rsidRPr="002D17F9">
        <w:rPr>
          <w:lang w:val="es-DO" w:eastAsia="es-DO"/>
        </w:rPr>
        <w:t xml:space="preserve">egistro de </w:t>
      </w:r>
      <w:r>
        <w:rPr>
          <w:lang w:val="es-DO" w:eastAsia="es-DO"/>
        </w:rPr>
        <w:t>n</w:t>
      </w:r>
      <w:r w:rsidRPr="002D17F9">
        <w:rPr>
          <w:lang w:val="es-DO" w:eastAsia="es-DO"/>
        </w:rPr>
        <w:t xml:space="preserve">acimiento articulados con la </w:t>
      </w:r>
      <w:r>
        <w:rPr>
          <w:lang w:val="es-DO" w:eastAsia="es-DO"/>
        </w:rPr>
        <w:t>JCE.</w:t>
      </w:r>
      <w:r>
        <w:rPr>
          <w:lang w:val="es-DO" w:eastAsia="es-DO"/>
        </w:rPr>
        <w:tab/>
      </w:r>
      <w:r w:rsidRPr="002D17F9">
        <w:rPr>
          <w:lang w:val="es-DO" w:eastAsia="es-DO"/>
        </w:rPr>
        <w:t xml:space="preserve">. </w:t>
      </w:r>
    </w:p>
    <w:p w14:paraId="7D3BF209" w14:textId="77777777" w:rsidR="00E63925" w:rsidRPr="002D17F9" w:rsidRDefault="00E63925" w:rsidP="00E63925">
      <w:pPr>
        <w:spacing w:line="360" w:lineRule="auto"/>
        <w:ind w:right="488"/>
        <w:jc w:val="both"/>
        <w:rPr>
          <w:lang w:val="es-DO" w:eastAsia="es-DO"/>
        </w:rPr>
      </w:pPr>
      <w:r w:rsidRPr="002D17F9">
        <w:rPr>
          <w:lang w:val="es-DO" w:eastAsia="es-DO"/>
        </w:rPr>
        <w:t>En estos espacios se procede a la declaración de niños, niñas, padres, madres y abuelos y se obtiene la certificación del registro del nacimiento. Posteriormente,</w:t>
      </w:r>
      <w:r>
        <w:rPr>
          <w:lang w:val="es-DO" w:eastAsia="es-DO"/>
        </w:rPr>
        <w:t xml:space="preserve"> el personal asignado</w:t>
      </w:r>
      <w:r w:rsidRPr="002D17F9">
        <w:rPr>
          <w:lang w:val="es-DO" w:eastAsia="es-DO"/>
        </w:rPr>
        <w:t xml:space="preserve"> da seguimiento a los casos hasta la obtención del </w:t>
      </w:r>
      <w:r>
        <w:rPr>
          <w:lang w:val="es-DO" w:eastAsia="es-DO"/>
        </w:rPr>
        <w:t>a</w:t>
      </w:r>
      <w:r w:rsidRPr="002D17F9">
        <w:rPr>
          <w:lang w:val="es-DO" w:eastAsia="es-DO"/>
        </w:rPr>
        <w:t xml:space="preserve">cta de </w:t>
      </w:r>
      <w:r>
        <w:rPr>
          <w:lang w:val="es-DO" w:eastAsia="es-DO"/>
        </w:rPr>
        <w:t>n</w:t>
      </w:r>
      <w:r w:rsidRPr="002D17F9">
        <w:rPr>
          <w:lang w:val="es-DO" w:eastAsia="es-DO"/>
        </w:rPr>
        <w:t>acimiento definitiva.</w:t>
      </w:r>
    </w:p>
    <w:p w14:paraId="7FC13109" w14:textId="77777777" w:rsidR="00E63925" w:rsidRPr="002D17F9" w:rsidRDefault="00E63925" w:rsidP="00E63925">
      <w:pPr>
        <w:spacing w:line="360" w:lineRule="auto"/>
        <w:ind w:right="488"/>
        <w:jc w:val="both"/>
        <w:rPr>
          <w:lang w:val="es-DO" w:eastAsia="es-DO"/>
        </w:rPr>
      </w:pPr>
      <w:r w:rsidRPr="002D17F9">
        <w:rPr>
          <w:lang w:val="es-DO" w:eastAsia="es-DO"/>
        </w:rPr>
        <w:t xml:space="preserve">En la actualidad, </w:t>
      </w:r>
      <w:r>
        <w:rPr>
          <w:lang w:val="es-DO" w:eastAsia="es-DO"/>
        </w:rPr>
        <w:t>la institución se</w:t>
      </w:r>
      <w:r w:rsidRPr="002D17F9">
        <w:rPr>
          <w:lang w:val="es-DO" w:eastAsia="es-DO"/>
        </w:rPr>
        <w:t xml:space="preserve"> enc</w:t>
      </w:r>
      <w:r>
        <w:rPr>
          <w:lang w:val="es-DO" w:eastAsia="es-DO"/>
        </w:rPr>
        <w:t>uentra</w:t>
      </w:r>
      <w:r w:rsidRPr="002D17F9">
        <w:rPr>
          <w:lang w:val="es-DO" w:eastAsia="es-DO"/>
        </w:rPr>
        <w:t xml:space="preserve"> participando en mesas de articulación en función de desarrollar el plan de acción para cumplir con lo establecido en el Acuerdo Marco de Cooperación Interinstitucional para el Registro Oportuno y Tardío de Nacimientos en República Dominicana firmado en el mes de julio, 2021. </w:t>
      </w:r>
    </w:p>
    <w:p w14:paraId="31832A85" w14:textId="77777777" w:rsidR="00E63925" w:rsidRPr="002D17F9" w:rsidRDefault="00E63925" w:rsidP="00E63925">
      <w:pPr>
        <w:spacing w:line="360" w:lineRule="auto"/>
        <w:ind w:right="488"/>
        <w:jc w:val="both"/>
        <w:rPr>
          <w:lang w:val="es-DO" w:eastAsia="es-DO"/>
        </w:rPr>
      </w:pPr>
      <w:r w:rsidRPr="002D17F9">
        <w:rPr>
          <w:lang w:val="es-DO" w:eastAsia="es-DO"/>
        </w:rPr>
        <w:t>Dentro de un comité liderado por U</w:t>
      </w:r>
      <w:r>
        <w:rPr>
          <w:lang w:val="es-DO" w:eastAsia="es-DO"/>
        </w:rPr>
        <w:t>nicef</w:t>
      </w:r>
      <w:r w:rsidRPr="002D17F9">
        <w:rPr>
          <w:lang w:val="es-DO" w:eastAsia="es-DO"/>
        </w:rPr>
        <w:t>, CONANI y el GANA junto a todas las instituciones que for</w:t>
      </w:r>
      <w:r>
        <w:rPr>
          <w:lang w:val="es-DO" w:eastAsia="es-DO"/>
        </w:rPr>
        <w:t>man</w:t>
      </w:r>
      <w:r w:rsidRPr="002D17F9">
        <w:rPr>
          <w:lang w:val="es-DO" w:eastAsia="es-DO"/>
        </w:rPr>
        <w:t xml:space="preserve"> parte de este conveni</w:t>
      </w:r>
      <w:r>
        <w:rPr>
          <w:lang w:val="es-DO" w:eastAsia="es-DO"/>
        </w:rPr>
        <w:t>o</w:t>
      </w:r>
      <w:r w:rsidRPr="002D17F9">
        <w:rPr>
          <w:lang w:val="es-DO" w:eastAsia="es-DO"/>
        </w:rPr>
        <w:t xml:space="preserve">, </w:t>
      </w:r>
      <w:r>
        <w:rPr>
          <w:lang w:val="es-DO" w:eastAsia="es-DO"/>
        </w:rPr>
        <w:t>ha</w:t>
      </w:r>
      <w:r w:rsidRPr="002D17F9">
        <w:rPr>
          <w:lang w:val="es-DO" w:eastAsia="es-DO"/>
        </w:rPr>
        <w:t xml:space="preserve"> sido integrado a un subcomité que está enfocado en aunar esfuerzos </w:t>
      </w:r>
      <w:r>
        <w:rPr>
          <w:lang w:val="es-DO" w:eastAsia="es-DO"/>
        </w:rPr>
        <w:t xml:space="preserve">para </w:t>
      </w:r>
      <w:r w:rsidRPr="002D17F9">
        <w:rPr>
          <w:lang w:val="es-DO" w:eastAsia="es-DO"/>
        </w:rPr>
        <w:t>desarrollar acciones</w:t>
      </w:r>
      <w:r>
        <w:rPr>
          <w:lang w:val="es-DO" w:eastAsia="es-DO"/>
        </w:rPr>
        <w:t xml:space="preserve">, </w:t>
      </w:r>
      <w:r w:rsidRPr="002D17F9">
        <w:rPr>
          <w:lang w:val="es-DO" w:eastAsia="es-DO"/>
        </w:rPr>
        <w:t xml:space="preserve">trabajar y eficientizar la gestión del </w:t>
      </w:r>
      <w:r>
        <w:rPr>
          <w:lang w:val="es-DO" w:eastAsia="es-DO"/>
        </w:rPr>
        <w:t>r</w:t>
      </w:r>
      <w:r w:rsidRPr="002D17F9">
        <w:rPr>
          <w:lang w:val="es-DO" w:eastAsia="es-DO"/>
        </w:rPr>
        <w:t xml:space="preserve">egistro </w:t>
      </w:r>
      <w:r>
        <w:rPr>
          <w:lang w:val="es-DO" w:eastAsia="es-DO"/>
        </w:rPr>
        <w:t>t</w:t>
      </w:r>
      <w:r w:rsidRPr="002D17F9">
        <w:rPr>
          <w:lang w:val="es-DO" w:eastAsia="es-DO"/>
        </w:rPr>
        <w:t xml:space="preserve">ardío desde todos los escenarios y casuísticas. </w:t>
      </w:r>
    </w:p>
    <w:p w14:paraId="26038EF5" w14:textId="2E6B55CE" w:rsidR="0087179F" w:rsidRPr="0087179F" w:rsidRDefault="00E63925" w:rsidP="00E63925">
      <w:pPr>
        <w:spacing w:line="360" w:lineRule="auto"/>
        <w:ind w:right="488"/>
        <w:jc w:val="both"/>
        <w:rPr>
          <w:lang w:val="es-DO" w:eastAsia="es-DO"/>
        </w:rPr>
      </w:pPr>
      <w:r w:rsidRPr="002D17F9">
        <w:rPr>
          <w:lang w:val="es-DO" w:eastAsia="es-DO"/>
        </w:rPr>
        <w:t xml:space="preserve">Esta importante gestión abre puertas para los niños, las niñas y sus familias tanto durante su Primera Infancia como el resto de sus vidas, dado que facilita y garantiza su acceso a la escuela, a la universidad, al seguro de salud, al derecho al voto, a un empleo formal, a la compra y venta de bienes y servicios innumerables beneficios de la vida civil. </w:t>
      </w:r>
    </w:p>
    <w:p w14:paraId="0F0999EF" w14:textId="77777777" w:rsidR="0087179F" w:rsidRDefault="0087179F" w:rsidP="00E63925">
      <w:pPr>
        <w:spacing w:line="360" w:lineRule="auto"/>
        <w:ind w:right="488"/>
        <w:jc w:val="both"/>
        <w:rPr>
          <w:b/>
          <w:bCs/>
          <w:lang w:val="es-DO" w:eastAsia="es-DO"/>
        </w:rPr>
      </w:pPr>
    </w:p>
    <w:p w14:paraId="3A3057C2" w14:textId="77777777" w:rsidR="0087179F" w:rsidRDefault="0087179F" w:rsidP="00E63925">
      <w:pPr>
        <w:spacing w:line="360" w:lineRule="auto"/>
        <w:ind w:right="488"/>
        <w:jc w:val="both"/>
        <w:rPr>
          <w:b/>
          <w:bCs/>
          <w:lang w:val="es-DO" w:eastAsia="es-DO"/>
        </w:rPr>
      </w:pPr>
    </w:p>
    <w:p w14:paraId="5D594CD8" w14:textId="7E63152D" w:rsidR="00E63925" w:rsidRPr="00575937" w:rsidRDefault="00E63925" w:rsidP="00E63925">
      <w:pPr>
        <w:spacing w:line="360" w:lineRule="auto"/>
        <w:ind w:right="488"/>
        <w:jc w:val="both"/>
        <w:rPr>
          <w:b/>
          <w:bCs/>
          <w:lang w:val="es-DO" w:eastAsia="es-DO"/>
        </w:rPr>
      </w:pPr>
      <w:r w:rsidRPr="00575937">
        <w:rPr>
          <w:b/>
          <w:bCs/>
          <w:lang w:val="es-DO" w:eastAsia="es-DO"/>
        </w:rPr>
        <w:lastRenderedPageBreak/>
        <w:t xml:space="preserve">Certificación de </w:t>
      </w:r>
      <w:r>
        <w:rPr>
          <w:b/>
          <w:bCs/>
          <w:lang w:val="es-DO" w:eastAsia="es-DO"/>
        </w:rPr>
        <w:t>d</w:t>
      </w:r>
      <w:r w:rsidRPr="00575937">
        <w:rPr>
          <w:b/>
          <w:bCs/>
          <w:lang w:val="es-DO" w:eastAsia="es-DO"/>
        </w:rPr>
        <w:t>iscapacidad</w:t>
      </w:r>
    </w:p>
    <w:p w14:paraId="45E5D8CE" w14:textId="77777777" w:rsidR="00E63925" w:rsidRDefault="00E63925" w:rsidP="00E63925">
      <w:pPr>
        <w:spacing w:line="360" w:lineRule="auto"/>
        <w:ind w:right="488"/>
        <w:jc w:val="both"/>
        <w:rPr>
          <w:lang w:val="es-DO" w:eastAsia="es-DO"/>
        </w:rPr>
      </w:pPr>
      <w:r w:rsidRPr="002D17F9">
        <w:rPr>
          <w:lang w:val="es-DO" w:eastAsia="es-DO"/>
        </w:rPr>
        <w:t xml:space="preserve">Como parte de las acciones del Componente de Detección y Atención a Señales de Alerta en el Desarrollo y Discapacidad actualmente </w:t>
      </w:r>
      <w:r>
        <w:rPr>
          <w:lang w:val="es-DO" w:eastAsia="es-DO"/>
        </w:rPr>
        <w:t>se ha estado</w:t>
      </w:r>
      <w:r w:rsidRPr="002D17F9">
        <w:rPr>
          <w:lang w:val="es-DO" w:eastAsia="es-DO"/>
        </w:rPr>
        <w:t xml:space="preserve"> llevando a cabo Jornadas Nacionales de Certificación de la Discapacidad por el CONADIS</w:t>
      </w:r>
      <w:r>
        <w:rPr>
          <w:lang w:val="es-DO" w:eastAsia="es-DO"/>
        </w:rPr>
        <w:t xml:space="preserve">. Además, </w:t>
      </w:r>
      <w:r w:rsidRPr="002D17F9">
        <w:rPr>
          <w:lang w:val="es-DO" w:eastAsia="es-DO"/>
        </w:rPr>
        <w:t>se</w:t>
      </w:r>
      <w:r>
        <w:rPr>
          <w:lang w:val="es-DO" w:eastAsia="es-DO"/>
        </w:rPr>
        <w:t xml:space="preserve"> ha</w:t>
      </w:r>
      <w:r w:rsidRPr="002D17F9">
        <w:rPr>
          <w:lang w:val="es-DO" w:eastAsia="es-DO"/>
        </w:rPr>
        <w:t xml:space="preserve"> conformado una alianza y mesa de trabajo </w:t>
      </w:r>
      <w:r>
        <w:rPr>
          <w:lang w:val="es-DO" w:eastAsia="es-DO"/>
        </w:rPr>
        <w:t>INAIPI</w:t>
      </w:r>
      <w:r w:rsidRPr="002D17F9">
        <w:rPr>
          <w:lang w:val="es-DO" w:eastAsia="es-DO"/>
        </w:rPr>
        <w:t xml:space="preserve">-CAID-CONADIS en miras de mejorar el sistema de inclusión a nivel nacional, </w:t>
      </w:r>
      <w:r>
        <w:rPr>
          <w:lang w:val="es-DO" w:eastAsia="es-DO"/>
        </w:rPr>
        <w:t>se están</w:t>
      </w:r>
      <w:r w:rsidRPr="002D17F9">
        <w:rPr>
          <w:lang w:val="es-DO" w:eastAsia="es-DO"/>
        </w:rPr>
        <w:t xml:space="preserve"> definiendo buenas prácticas inclusivas para el Sello RD Incluye del CONADIS-PNUD.</w:t>
      </w:r>
    </w:p>
    <w:p w14:paraId="1DBB249D" w14:textId="77777777" w:rsidR="00E63925" w:rsidRPr="002D17F9" w:rsidRDefault="00E63925" w:rsidP="00E63925">
      <w:pPr>
        <w:spacing w:line="360" w:lineRule="auto"/>
        <w:ind w:right="488"/>
        <w:jc w:val="both"/>
        <w:rPr>
          <w:lang w:val="es-DO" w:eastAsia="es-DO"/>
        </w:rPr>
      </w:pPr>
      <w:r w:rsidRPr="002D17F9">
        <w:rPr>
          <w:lang w:val="es-DO" w:eastAsia="es-DO"/>
        </w:rPr>
        <w:t xml:space="preserve"> De igual forma,</w:t>
      </w:r>
      <w:r>
        <w:rPr>
          <w:lang w:val="es-DO" w:eastAsia="es-DO"/>
        </w:rPr>
        <w:t xml:space="preserve"> se</w:t>
      </w:r>
      <w:r w:rsidRPr="002D17F9">
        <w:rPr>
          <w:lang w:val="es-DO" w:eastAsia="es-DO"/>
        </w:rPr>
        <w:t xml:space="preserve"> est</w:t>
      </w:r>
      <w:r>
        <w:rPr>
          <w:lang w:val="es-DO" w:eastAsia="es-DO"/>
        </w:rPr>
        <w:t>án</w:t>
      </w:r>
      <w:r w:rsidRPr="002D17F9">
        <w:rPr>
          <w:lang w:val="es-DO" w:eastAsia="es-DO"/>
        </w:rPr>
        <w:t xml:space="preserve"> desarrollando acciones dentro del Comité Institucional de Apoyo a la Discapacidad </w:t>
      </w:r>
      <w:r>
        <w:rPr>
          <w:lang w:val="es-DO" w:eastAsia="es-DO"/>
        </w:rPr>
        <w:t xml:space="preserve">con </w:t>
      </w:r>
      <w:r w:rsidRPr="000D51B4">
        <w:rPr>
          <w:lang w:val="es-DO" w:eastAsia="es-DO"/>
        </w:rPr>
        <w:t>campañas de sensibilización en las redes sociales y en nuestros centros.</w:t>
      </w:r>
      <w:r>
        <w:rPr>
          <w:lang w:val="es-DO" w:eastAsia="es-DO"/>
        </w:rPr>
        <w:t xml:space="preserve"> </w:t>
      </w:r>
      <w:r w:rsidRPr="002D17F9">
        <w:rPr>
          <w:lang w:val="es-DO" w:eastAsia="es-DO"/>
        </w:rPr>
        <w:t>Para</w:t>
      </w:r>
      <w:r>
        <w:rPr>
          <w:lang w:val="es-DO" w:eastAsia="es-DO"/>
        </w:rPr>
        <w:t xml:space="preserve"> </w:t>
      </w:r>
      <w:proofErr w:type="gramStart"/>
      <w:r>
        <w:rPr>
          <w:lang w:val="es-DO" w:eastAsia="es-DO"/>
        </w:rPr>
        <w:t xml:space="preserve">los </w:t>
      </w:r>
      <w:r w:rsidRPr="002D17F9">
        <w:rPr>
          <w:lang w:val="es-DO" w:eastAsia="es-DO"/>
        </w:rPr>
        <w:t>colaboradores y colaboradoras</w:t>
      </w:r>
      <w:proofErr w:type="gramEnd"/>
      <w:r>
        <w:rPr>
          <w:lang w:val="es-DO" w:eastAsia="es-DO"/>
        </w:rPr>
        <w:t>.</w:t>
      </w:r>
    </w:p>
    <w:p w14:paraId="2F786358" w14:textId="77777777" w:rsidR="00E63925" w:rsidRPr="002D17F9" w:rsidRDefault="00E63925" w:rsidP="00E63925">
      <w:pPr>
        <w:spacing w:line="360" w:lineRule="auto"/>
        <w:ind w:right="488"/>
        <w:jc w:val="both"/>
        <w:rPr>
          <w:lang w:val="es-DO" w:eastAsia="es-DO"/>
        </w:rPr>
      </w:pPr>
      <w:r w:rsidRPr="002D17F9">
        <w:rPr>
          <w:lang w:val="es-DO" w:eastAsia="es-DO"/>
        </w:rPr>
        <w:t>Con el fin de poder llevar las Jornadas de Certificación de Discapacidad con los niveles de excelencia que amerita, se desarrolló un proceso formativo impartido por el CONADIS donde participaron los Técnicos Nacionales de Atención a la Discapacidad, tres Agentes de Salud Emocional de cada regional y colaboradores del CAID y CONADIS, que han estado dando apoyo en dichas jornadas.</w:t>
      </w:r>
    </w:p>
    <w:p w14:paraId="3887E54F" w14:textId="77777777" w:rsidR="00E63925" w:rsidRPr="002D17F9" w:rsidRDefault="00E63925" w:rsidP="00E63925">
      <w:pPr>
        <w:spacing w:line="360" w:lineRule="auto"/>
        <w:ind w:right="488"/>
        <w:jc w:val="both"/>
        <w:rPr>
          <w:lang w:val="es-DO" w:eastAsia="es-DO"/>
        </w:rPr>
      </w:pPr>
      <w:r w:rsidRPr="002D17F9">
        <w:rPr>
          <w:lang w:val="es-DO" w:eastAsia="es-DO"/>
        </w:rPr>
        <w:t>En la siguiente tabla compartimos las familias impactadas por territorio dentro de las Jornadas de Certificación de Discapacidad realizadas hasta el momento logrando un total de 115 familias impactadas.</w:t>
      </w:r>
    </w:p>
    <w:p w14:paraId="5074E655" w14:textId="32BF01B1" w:rsidR="00E63925" w:rsidRPr="00A7675B" w:rsidRDefault="00E63925" w:rsidP="00E63925">
      <w:pPr>
        <w:spacing w:line="360" w:lineRule="auto"/>
        <w:contextualSpacing/>
        <w:jc w:val="both"/>
        <w:rPr>
          <w:b/>
          <w:lang w:val="es-DO"/>
        </w:rPr>
      </w:pPr>
      <w:r w:rsidRPr="00A7675B">
        <w:rPr>
          <w:b/>
          <w:lang w:val="es-DO"/>
        </w:rPr>
        <w:t>Tabla</w:t>
      </w:r>
      <w:r>
        <w:rPr>
          <w:b/>
          <w:lang w:val="es-DO"/>
        </w:rPr>
        <w:t xml:space="preserve"> </w:t>
      </w:r>
      <w:r w:rsidR="0087179F">
        <w:rPr>
          <w:b/>
          <w:lang w:val="es-DO"/>
        </w:rPr>
        <w:t>16</w:t>
      </w:r>
      <w:r w:rsidRPr="00A7675B">
        <w:rPr>
          <w:b/>
          <w:lang w:val="es-DO"/>
        </w:rPr>
        <w:t xml:space="preserve">: Jornadas de </w:t>
      </w:r>
      <w:r>
        <w:rPr>
          <w:b/>
          <w:lang w:val="es-DO"/>
        </w:rPr>
        <w:t>c</w:t>
      </w:r>
      <w:r w:rsidRPr="0050346B">
        <w:rPr>
          <w:b/>
          <w:lang w:val="es-DO"/>
        </w:rPr>
        <w:t xml:space="preserve">ertificación de </w:t>
      </w:r>
      <w:r>
        <w:rPr>
          <w:b/>
          <w:lang w:val="es-DO"/>
        </w:rPr>
        <w:t>d</w:t>
      </w:r>
      <w:r w:rsidRPr="0050346B">
        <w:rPr>
          <w:b/>
          <w:lang w:val="es-DO"/>
        </w:rPr>
        <w:t>iscapacidad</w:t>
      </w:r>
    </w:p>
    <w:tbl>
      <w:tblPr>
        <w:tblW w:w="7503"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4448"/>
        <w:gridCol w:w="3055"/>
      </w:tblGrid>
      <w:tr w:rsidR="00E63925" w:rsidRPr="00A7675B" w14:paraId="687B8045" w14:textId="77777777" w:rsidTr="00E63925">
        <w:trPr>
          <w:trHeight w:val="465"/>
        </w:trPr>
        <w:tc>
          <w:tcPr>
            <w:tcW w:w="4448" w:type="dxa"/>
            <w:shd w:val="clear" w:color="000000" w:fill="002060"/>
            <w:vAlign w:val="center"/>
            <w:hideMark/>
          </w:tcPr>
          <w:p w14:paraId="2FB53487" w14:textId="77777777" w:rsidR="00E63925" w:rsidRPr="00EB5395" w:rsidRDefault="00E63925" w:rsidP="00E63925">
            <w:pPr>
              <w:spacing w:after="0" w:line="240" w:lineRule="auto"/>
              <w:contextualSpacing/>
              <w:jc w:val="center"/>
              <w:rPr>
                <w:rFonts w:eastAsia="Times New Roman"/>
                <w:b/>
                <w:bCs/>
                <w:color w:val="D0CECE" w:themeColor="background2" w:themeShade="E6"/>
                <w:lang w:val="es-DO" w:eastAsia="es-DO"/>
              </w:rPr>
            </w:pPr>
            <w:r w:rsidRPr="00EB5395">
              <w:rPr>
                <w:rFonts w:eastAsia="Times New Roman"/>
                <w:b/>
                <w:bCs/>
                <w:color w:val="D0CECE" w:themeColor="background2" w:themeShade="E6"/>
                <w:lang w:val="es-DO" w:eastAsia="es-DO"/>
              </w:rPr>
              <w:t>Provincia</w:t>
            </w:r>
          </w:p>
        </w:tc>
        <w:tc>
          <w:tcPr>
            <w:tcW w:w="3055" w:type="dxa"/>
            <w:shd w:val="clear" w:color="000000" w:fill="002060"/>
            <w:vAlign w:val="center"/>
            <w:hideMark/>
          </w:tcPr>
          <w:p w14:paraId="55ACFD3A" w14:textId="77777777" w:rsidR="00E63925" w:rsidRPr="00EB5395" w:rsidRDefault="00E63925" w:rsidP="00E63925">
            <w:pPr>
              <w:spacing w:after="0" w:line="240" w:lineRule="auto"/>
              <w:contextualSpacing/>
              <w:jc w:val="center"/>
              <w:rPr>
                <w:rFonts w:eastAsia="Times New Roman"/>
                <w:b/>
                <w:bCs/>
                <w:color w:val="D0CECE" w:themeColor="background2" w:themeShade="E6"/>
                <w:lang w:val="es-DO" w:eastAsia="es-DO"/>
              </w:rPr>
            </w:pPr>
            <w:r w:rsidRPr="00EB5395">
              <w:rPr>
                <w:rFonts w:eastAsia="Times New Roman"/>
                <w:b/>
                <w:bCs/>
                <w:color w:val="D0CECE" w:themeColor="background2" w:themeShade="E6"/>
                <w:lang w:val="es-DO" w:eastAsia="es-DO"/>
              </w:rPr>
              <w:t>Cantidad familias impactadas</w:t>
            </w:r>
          </w:p>
        </w:tc>
      </w:tr>
      <w:tr w:rsidR="00E63925" w:rsidRPr="00A7675B" w14:paraId="685F389B" w14:textId="77777777" w:rsidTr="00E63925">
        <w:trPr>
          <w:trHeight w:val="340"/>
        </w:trPr>
        <w:tc>
          <w:tcPr>
            <w:tcW w:w="4448" w:type="dxa"/>
            <w:shd w:val="clear" w:color="auto" w:fill="auto"/>
            <w:vAlign w:val="center"/>
            <w:hideMark/>
          </w:tcPr>
          <w:p w14:paraId="64F4CDFA" w14:textId="77777777" w:rsidR="00E63925" w:rsidRPr="00A7675B" w:rsidRDefault="00E63925" w:rsidP="00E63925">
            <w:pPr>
              <w:spacing w:after="0" w:line="240" w:lineRule="auto"/>
              <w:contextualSpacing/>
              <w:rPr>
                <w:rFonts w:eastAsia="Times New Roman"/>
                <w:lang w:val="es-DO" w:eastAsia="es-DO"/>
              </w:rPr>
            </w:pPr>
            <w:r w:rsidRPr="00A7675B">
              <w:rPr>
                <w:rFonts w:eastAsia="Times New Roman"/>
                <w:lang w:val="es-DO" w:eastAsia="es-DO"/>
              </w:rPr>
              <w:t xml:space="preserve">Santiago </w:t>
            </w:r>
          </w:p>
        </w:tc>
        <w:tc>
          <w:tcPr>
            <w:tcW w:w="3055" w:type="dxa"/>
            <w:shd w:val="clear" w:color="auto" w:fill="auto"/>
            <w:vAlign w:val="center"/>
            <w:hideMark/>
          </w:tcPr>
          <w:p w14:paraId="1E8ED3C7" w14:textId="77777777" w:rsidR="00E63925" w:rsidRPr="00A7675B" w:rsidRDefault="00E63925" w:rsidP="00E63925">
            <w:pPr>
              <w:spacing w:after="0" w:line="240" w:lineRule="auto"/>
              <w:contextualSpacing/>
              <w:jc w:val="center"/>
              <w:rPr>
                <w:rFonts w:eastAsia="Times New Roman"/>
                <w:lang w:val="es-DO" w:eastAsia="es-DO"/>
              </w:rPr>
            </w:pPr>
            <w:r w:rsidRPr="00A7675B">
              <w:rPr>
                <w:rFonts w:eastAsia="Times New Roman"/>
                <w:lang w:val="es-DO" w:eastAsia="es-DO"/>
              </w:rPr>
              <w:t>55</w:t>
            </w:r>
          </w:p>
        </w:tc>
      </w:tr>
      <w:tr w:rsidR="00E63925" w:rsidRPr="00A7675B" w14:paraId="667B837C" w14:textId="77777777" w:rsidTr="00E63925">
        <w:trPr>
          <w:trHeight w:val="340"/>
        </w:trPr>
        <w:tc>
          <w:tcPr>
            <w:tcW w:w="4448" w:type="dxa"/>
            <w:shd w:val="clear" w:color="auto" w:fill="auto"/>
            <w:vAlign w:val="center"/>
            <w:hideMark/>
          </w:tcPr>
          <w:p w14:paraId="280B7ECE" w14:textId="77777777" w:rsidR="00E63925" w:rsidRPr="00A7675B" w:rsidRDefault="00E63925" w:rsidP="00E63925">
            <w:pPr>
              <w:spacing w:after="0" w:line="240" w:lineRule="auto"/>
              <w:rPr>
                <w:rFonts w:eastAsia="Times New Roman"/>
                <w:lang w:val="es-DO" w:eastAsia="es-DO"/>
              </w:rPr>
            </w:pPr>
            <w:r w:rsidRPr="00A7675B">
              <w:rPr>
                <w:rFonts w:eastAsia="Times New Roman"/>
                <w:lang w:val="es-DO" w:eastAsia="es-DO"/>
              </w:rPr>
              <w:lastRenderedPageBreak/>
              <w:t xml:space="preserve">Monte Cristi </w:t>
            </w:r>
          </w:p>
        </w:tc>
        <w:tc>
          <w:tcPr>
            <w:tcW w:w="3055" w:type="dxa"/>
            <w:shd w:val="clear" w:color="auto" w:fill="auto"/>
            <w:vAlign w:val="center"/>
            <w:hideMark/>
          </w:tcPr>
          <w:p w14:paraId="5C0C7F46" w14:textId="77777777" w:rsidR="00E63925" w:rsidRPr="00A7675B" w:rsidRDefault="00E63925" w:rsidP="00E63925">
            <w:pPr>
              <w:spacing w:after="0" w:line="240" w:lineRule="auto"/>
              <w:jc w:val="center"/>
              <w:rPr>
                <w:rFonts w:eastAsia="Times New Roman"/>
                <w:lang w:val="es-DO" w:eastAsia="es-DO"/>
              </w:rPr>
            </w:pPr>
            <w:r w:rsidRPr="00A7675B">
              <w:rPr>
                <w:rFonts w:eastAsia="Times New Roman"/>
                <w:lang w:val="es-DO" w:eastAsia="es-DO"/>
              </w:rPr>
              <w:t>3</w:t>
            </w:r>
          </w:p>
        </w:tc>
      </w:tr>
      <w:tr w:rsidR="00E63925" w:rsidRPr="00A7675B" w14:paraId="66A60FE3" w14:textId="77777777" w:rsidTr="00E63925">
        <w:trPr>
          <w:trHeight w:val="340"/>
        </w:trPr>
        <w:tc>
          <w:tcPr>
            <w:tcW w:w="4448" w:type="dxa"/>
            <w:shd w:val="clear" w:color="auto" w:fill="auto"/>
            <w:vAlign w:val="center"/>
            <w:hideMark/>
          </w:tcPr>
          <w:p w14:paraId="2B700AD5" w14:textId="77777777" w:rsidR="00E63925" w:rsidRPr="00A7675B" w:rsidRDefault="00E63925" w:rsidP="00E63925">
            <w:pPr>
              <w:spacing w:after="0" w:line="240" w:lineRule="auto"/>
              <w:rPr>
                <w:rFonts w:eastAsia="Times New Roman"/>
                <w:lang w:val="es-DO" w:eastAsia="es-DO"/>
              </w:rPr>
            </w:pPr>
            <w:r w:rsidRPr="00A7675B">
              <w:rPr>
                <w:rFonts w:eastAsia="Times New Roman"/>
                <w:lang w:val="es-DO" w:eastAsia="es-DO"/>
              </w:rPr>
              <w:t>Bonao</w:t>
            </w:r>
          </w:p>
        </w:tc>
        <w:tc>
          <w:tcPr>
            <w:tcW w:w="3055" w:type="dxa"/>
            <w:shd w:val="clear" w:color="auto" w:fill="auto"/>
            <w:vAlign w:val="center"/>
            <w:hideMark/>
          </w:tcPr>
          <w:p w14:paraId="045C5E9B" w14:textId="77777777" w:rsidR="00E63925" w:rsidRPr="00A7675B" w:rsidRDefault="00E63925" w:rsidP="00E63925">
            <w:pPr>
              <w:spacing w:after="0" w:line="240" w:lineRule="auto"/>
              <w:jc w:val="center"/>
              <w:rPr>
                <w:rFonts w:eastAsia="Times New Roman"/>
                <w:lang w:val="es-DO" w:eastAsia="es-DO"/>
              </w:rPr>
            </w:pPr>
            <w:r w:rsidRPr="00A7675B">
              <w:rPr>
                <w:rFonts w:eastAsia="Times New Roman"/>
                <w:lang w:val="es-DO" w:eastAsia="es-DO"/>
              </w:rPr>
              <w:t>22</w:t>
            </w:r>
          </w:p>
        </w:tc>
      </w:tr>
      <w:tr w:rsidR="00E63925" w:rsidRPr="00A7675B" w14:paraId="260B5BFC" w14:textId="77777777" w:rsidTr="00E63925">
        <w:trPr>
          <w:trHeight w:val="340"/>
        </w:trPr>
        <w:tc>
          <w:tcPr>
            <w:tcW w:w="4448" w:type="dxa"/>
            <w:shd w:val="clear" w:color="auto" w:fill="auto"/>
            <w:vAlign w:val="center"/>
            <w:hideMark/>
          </w:tcPr>
          <w:p w14:paraId="0BBC5E6B" w14:textId="77777777" w:rsidR="00E63925" w:rsidRPr="00A7675B" w:rsidRDefault="00E63925" w:rsidP="00E63925">
            <w:pPr>
              <w:spacing w:after="0" w:line="240" w:lineRule="auto"/>
              <w:rPr>
                <w:rFonts w:eastAsia="Times New Roman"/>
                <w:lang w:val="es-DO" w:eastAsia="es-DO"/>
              </w:rPr>
            </w:pPr>
            <w:r w:rsidRPr="00A7675B">
              <w:rPr>
                <w:rFonts w:eastAsia="Times New Roman"/>
                <w:lang w:val="es-DO" w:eastAsia="es-DO"/>
              </w:rPr>
              <w:t>San Francisco de Macorís</w:t>
            </w:r>
          </w:p>
        </w:tc>
        <w:tc>
          <w:tcPr>
            <w:tcW w:w="3055" w:type="dxa"/>
            <w:shd w:val="clear" w:color="auto" w:fill="auto"/>
            <w:vAlign w:val="center"/>
            <w:hideMark/>
          </w:tcPr>
          <w:p w14:paraId="547EF860" w14:textId="77777777" w:rsidR="00E63925" w:rsidRPr="00A7675B" w:rsidRDefault="00E63925" w:rsidP="00E63925">
            <w:pPr>
              <w:spacing w:after="0" w:line="240" w:lineRule="auto"/>
              <w:jc w:val="center"/>
              <w:rPr>
                <w:rFonts w:eastAsia="Times New Roman"/>
                <w:lang w:val="es-DO" w:eastAsia="es-DO"/>
              </w:rPr>
            </w:pPr>
            <w:r w:rsidRPr="00A7675B">
              <w:rPr>
                <w:rFonts w:eastAsia="Times New Roman"/>
                <w:lang w:val="es-DO" w:eastAsia="es-DO"/>
              </w:rPr>
              <w:t>18</w:t>
            </w:r>
          </w:p>
        </w:tc>
      </w:tr>
      <w:tr w:rsidR="00E63925" w:rsidRPr="00A7675B" w14:paraId="15543ED8" w14:textId="77777777" w:rsidTr="00E63925">
        <w:trPr>
          <w:trHeight w:val="340"/>
        </w:trPr>
        <w:tc>
          <w:tcPr>
            <w:tcW w:w="4448" w:type="dxa"/>
            <w:shd w:val="clear" w:color="auto" w:fill="auto"/>
            <w:vAlign w:val="center"/>
            <w:hideMark/>
          </w:tcPr>
          <w:p w14:paraId="1CD4959C" w14:textId="77777777" w:rsidR="00E63925" w:rsidRPr="00A7675B" w:rsidRDefault="00E63925" w:rsidP="00E63925">
            <w:pPr>
              <w:spacing w:after="0" w:line="240" w:lineRule="auto"/>
              <w:rPr>
                <w:rFonts w:eastAsia="Times New Roman"/>
                <w:lang w:val="es-DO" w:eastAsia="es-DO"/>
              </w:rPr>
            </w:pPr>
            <w:r w:rsidRPr="00A7675B">
              <w:rPr>
                <w:rFonts w:eastAsia="Times New Roman"/>
                <w:lang w:val="es-DO" w:eastAsia="es-DO"/>
              </w:rPr>
              <w:t>La Romana</w:t>
            </w:r>
          </w:p>
        </w:tc>
        <w:tc>
          <w:tcPr>
            <w:tcW w:w="3055" w:type="dxa"/>
            <w:shd w:val="clear" w:color="auto" w:fill="auto"/>
            <w:vAlign w:val="center"/>
            <w:hideMark/>
          </w:tcPr>
          <w:p w14:paraId="227C4AF4" w14:textId="77777777" w:rsidR="00E63925" w:rsidRPr="00A7675B" w:rsidRDefault="00E63925" w:rsidP="00E63925">
            <w:pPr>
              <w:spacing w:after="0" w:line="240" w:lineRule="auto"/>
              <w:jc w:val="center"/>
              <w:rPr>
                <w:rFonts w:eastAsia="Times New Roman"/>
                <w:lang w:val="es-DO" w:eastAsia="es-DO"/>
              </w:rPr>
            </w:pPr>
            <w:r w:rsidRPr="00A7675B">
              <w:rPr>
                <w:rFonts w:eastAsia="Times New Roman"/>
                <w:lang w:val="es-DO" w:eastAsia="es-DO"/>
              </w:rPr>
              <w:t>17</w:t>
            </w:r>
          </w:p>
        </w:tc>
      </w:tr>
    </w:tbl>
    <w:p w14:paraId="62312058" w14:textId="3842164F" w:rsidR="00E63925" w:rsidRPr="0087179F" w:rsidRDefault="00E63925" w:rsidP="00E63925">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13731EF6" w14:textId="65472A27" w:rsidR="00E63925" w:rsidRDefault="00E63925" w:rsidP="00E63925">
      <w:pPr>
        <w:spacing w:line="360" w:lineRule="auto"/>
        <w:ind w:right="488"/>
        <w:jc w:val="both"/>
        <w:rPr>
          <w:lang w:val="es-DO" w:eastAsia="es-DO"/>
        </w:rPr>
      </w:pPr>
      <w:r w:rsidRPr="00974867">
        <w:rPr>
          <w:lang w:val="es-DO" w:eastAsia="es-DO"/>
        </w:rPr>
        <w:t>Cabe destacar que actualmente</w:t>
      </w:r>
      <w:r>
        <w:rPr>
          <w:lang w:val="es-DO" w:eastAsia="es-DO"/>
        </w:rPr>
        <w:t xml:space="preserve"> el </w:t>
      </w:r>
      <w:proofErr w:type="spellStart"/>
      <w:r>
        <w:rPr>
          <w:lang w:val="es-DO" w:eastAsia="es-DO"/>
        </w:rPr>
        <w:t>Inaipi</w:t>
      </w:r>
      <w:proofErr w:type="spellEnd"/>
      <w:r>
        <w:rPr>
          <w:lang w:val="es-DO" w:eastAsia="es-DO"/>
        </w:rPr>
        <w:t xml:space="preserve"> tiene</w:t>
      </w:r>
      <w:r w:rsidRPr="00974867">
        <w:rPr>
          <w:lang w:val="es-DO" w:eastAsia="es-DO"/>
        </w:rPr>
        <w:t xml:space="preserve"> registrado en plataforma 1</w:t>
      </w:r>
      <w:r>
        <w:rPr>
          <w:lang w:val="es-DO" w:eastAsia="es-DO"/>
        </w:rPr>
        <w:t>,</w:t>
      </w:r>
      <w:r w:rsidRPr="00974867">
        <w:rPr>
          <w:lang w:val="es-DO" w:eastAsia="es-DO"/>
        </w:rPr>
        <w:t xml:space="preserve">000 </w:t>
      </w:r>
      <w:proofErr w:type="gramStart"/>
      <w:r w:rsidRPr="00974867">
        <w:rPr>
          <w:lang w:val="es-DO" w:eastAsia="es-DO"/>
        </w:rPr>
        <w:t>niños y niñas</w:t>
      </w:r>
      <w:proofErr w:type="gramEnd"/>
      <w:r w:rsidRPr="00974867">
        <w:rPr>
          <w:lang w:val="es-DO" w:eastAsia="es-DO"/>
        </w:rPr>
        <w:t xml:space="preserve"> registrados con alguna condición de discapacidad o señal de alerta, de los cuales 430 ya diagnosticados, se encuentran recibiendo de forma continua sus terapias de acuerdo a su condición, gestionadas por medio de nuestras instituciones socias como Asociación Dominicana de Rehabilitación, Patronato Cibao, FUNDUFA, CAID, entre otras.</w:t>
      </w:r>
    </w:p>
    <w:p w14:paraId="697D74F5" w14:textId="77777777" w:rsidR="0087179F" w:rsidRPr="0087179F" w:rsidRDefault="0087179F" w:rsidP="00E63925">
      <w:pPr>
        <w:spacing w:line="360" w:lineRule="auto"/>
        <w:ind w:right="488"/>
        <w:jc w:val="both"/>
        <w:rPr>
          <w:b/>
          <w:bCs/>
          <w:sz w:val="2"/>
          <w:szCs w:val="2"/>
          <w:lang w:val="es-DO" w:eastAsia="es-DO"/>
        </w:rPr>
      </w:pPr>
    </w:p>
    <w:p w14:paraId="427785E7" w14:textId="64B0B0DA" w:rsidR="00E63925" w:rsidRPr="00B77AFC" w:rsidRDefault="00E63925" w:rsidP="00E63925">
      <w:pPr>
        <w:spacing w:line="360" w:lineRule="auto"/>
        <w:ind w:right="488"/>
        <w:jc w:val="both"/>
        <w:rPr>
          <w:b/>
          <w:bCs/>
          <w:lang w:val="es-DO" w:eastAsia="es-DO"/>
        </w:rPr>
      </w:pPr>
      <w:r w:rsidRPr="00B77AFC">
        <w:rPr>
          <w:b/>
          <w:bCs/>
          <w:lang w:val="es-DO" w:eastAsia="es-DO"/>
        </w:rPr>
        <w:t xml:space="preserve">Jornada de </w:t>
      </w:r>
      <w:r>
        <w:rPr>
          <w:b/>
          <w:bCs/>
          <w:lang w:val="es-DO" w:eastAsia="es-DO"/>
        </w:rPr>
        <w:t>p</w:t>
      </w:r>
      <w:r w:rsidRPr="00B77AFC">
        <w:rPr>
          <w:b/>
          <w:bCs/>
          <w:lang w:val="es-DO" w:eastAsia="es-DO"/>
        </w:rPr>
        <w:t xml:space="preserve">revención ante el </w:t>
      </w:r>
      <w:r>
        <w:rPr>
          <w:b/>
          <w:bCs/>
          <w:lang w:val="es-DO" w:eastAsia="es-DO"/>
        </w:rPr>
        <w:t>a</w:t>
      </w:r>
      <w:r w:rsidRPr="00B77AFC">
        <w:rPr>
          <w:b/>
          <w:bCs/>
          <w:lang w:val="es-DO" w:eastAsia="es-DO"/>
        </w:rPr>
        <w:t xml:space="preserve">buso </w:t>
      </w:r>
      <w:r>
        <w:rPr>
          <w:b/>
          <w:bCs/>
          <w:lang w:val="es-DO" w:eastAsia="es-DO"/>
        </w:rPr>
        <w:t>i</w:t>
      </w:r>
      <w:r w:rsidRPr="00B77AFC">
        <w:rPr>
          <w:b/>
          <w:bCs/>
          <w:lang w:val="es-DO" w:eastAsia="es-DO"/>
        </w:rPr>
        <w:t>nfantil</w:t>
      </w:r>
    </w:p>
    <w:p w14:paraId="7E58D425" w14:textId="77777777" w:rsidR="00E63925" w:rsidRPr="00F45D96" w:rsidRDefault="00E63925" w:rsidP="00E63925">
      <w:pPr>
        <w:spacing w:line="360" w:lineRule="auto"/>
        <w:ind w:right="488"/>
        <w:jc w:val="both"/>
        <w:rPr>
          <w:b/>
          <w:bCs/>
          <w:lang w:val="es-DO" w:eastAsia="es-DO"/>
        </w:rPr>
      </w:pPr>
      <w:r w:rsidRPr="00F45D96">
        <w:rPr>
          <w:b/>
          <w:bCs/>
          <w:lang w:val="es-DO" w:eastAsia="es-DO"/>
        </w:rPr>
        <w:t>Protegidos y seguros. Tus acciones dejan huellas</w:t>
      </w:r>
    </w:p>
    <w:p w14:paraId="30CF787E" w14:textId="77777777" w:rsidR="00E63925" w:rsidRPr="00974867" w:rsidRDefault="00E63925" w:rsidP="00E63925">
      <w:pPr>
        <w:spacing w:line="360" w:lineRule="auto"/>
        <w:ind w:right="488"/>
        <w:jc w:val="both"/>
        <w:rPr>
          <w:lang w:val="es-DO" w:eastAsia="es-DO"/>
        </w:rPr>
      </w:pPr>
      <w:r w:rsidRPr="00974867">
        <w:rPr>
          <w:lang w:val="es-DO" w:eastAsia="es-DO"/>
        </w:rPr>
        <w:t xml:space="preserve">Abril fue declarado el </w:t>
      </w:r>
      <w:r>
        <w:rPr>
          <w:lang w:val="es-DO" w:eastAsia="es-DO"/>
        </w:rPr>
        <w:t>m</w:t>
      </w:r>
      <w:r w:rsidRPr="00974867">
        <w:rPr>
          <w:lang w:val="es-DO" w:eastAsia="es-DO"/>
        </w:rPr>
        <w:t xml:space="preserve">es de Prevención del Abuso Infantil mediante el </w:t>
      </w:r>
      <w:r>
        <w:rPr>
          <w:lang w:val="es-DO" w:eastAsia="es-DO"/>
        </w:rPr>
        <w:t>d</w:t>
      </w:r>
      <w:r w:rsidRPr="00974867">
        <w:rPr>
          <w:lang w:val="es-DO" w:eastAsia="es-DO"/>
        </w:rPr>
        <w:t xml:space="preserve">ecreto No. 98-98 firmado el 11 de marzo de 1998.  </w:t>
      </w:r>
      <w:r>
        <w:rPr>
          <w:lang w:val="es-DO" w:eastAsia="es-DO"/>
        </w:rPr>
        <w:t>En</w:t>
      </w:r>
      <w:r w:rsidRPr="00974867">
        <w:rPr>
          <w:lang w:val="es-DO" w:eastAsia="es-DO"/>
        </w:rPr>
        <w:t xml:space="preserve"> adición </w:t>
      </w:r>
      <w:r>
        <w:rPr>
          <w:lang w:val="es-DO" w:eastAsia="es-DO"/>
        </w:rPr>
        <w:t>n</w:t>
      </w:r>
      <w:r w:rsidRPr="00974867">
        <w:rPr>
          <w:lang w:val="es-DO" w:eastAsia="es-DO"/>
        </w:rPr>
        <w:t xml:space="preserve">uestro país cuenta con </w:t>
      </w:r>
      <w:r>
        <w:rPr>
          <w:lang w:val="es-DO" w:eastAsia="es-DO"/>
        </w:rPr>
        <w:t>l</w:t>
      </w:r>
      <w:r w:rsidRPr="00974867">
        <w:rPr>
          <w:lang w:val="es-DO" w:eastAsia="es-DO"/>
        </w:rPr>
        <w:t>a Ley 136-03, conocida también como el Código para el Sistema de Protección y los Derechos Fundamentales de los Niños, Niñas y Adolescentes,</w:t>
      </w:r>
      <w:r>
        <w:rPr>
          <w:lang w:val="es-DO" w:eastAsia="es-DO"/>
        </w:rPr>
        <w:t xml:space="preserve"> que</w:t>
      </w:r>
      <w:r w:rsidRPr="00974867">
        <w:rPr>
          <w:lang w:val="es-DO" w:eastAsia="es-DO"/>
        </w:rPr>
        <w:t xml:space="preserve"> provee el marco legal para la protección y garantía de derechos de </w:t>
      </w:r>
      <w:r>
        <w:rPr>
          <w:lang w:val="es-DO" w:eastAsia="es-DO"/>
        </w:rPr>
        <w:t>los y las menores de edad.</w:t>
      </w:r>
    </w:p>
    <w:p w14:paraId="224E46BA" w14:textId="77777777" w:rsidR="00E63925" w:rsidRDefault="00E63925" w:rsidP="00E63925">
      <w:pPr>
        <w:spacing w:line="360" w:lineRule="auto"/>
        <w:ind w:right="488"/>
        <w:jc w:val="both"/>
        <w:rPr>
          <w:lang w:val="es-DO" w:eastAsia="es-DO"/>
        </w:rPr>
      </w:pPr>
      <w:r w:rsidRPr="00974867">
        <w:rPr>
          <w:lang w:val="es-DO" w:eastAsia="es-DO"/>
        </w:rPr>
        <w:t xml:space="preserve">El </w:t>
      </w:r>
      <w:proofErr w:type="spellStart"/>
      <w:r>
        <w:rPr>
          <w:lang w:val="es-DO" w:eastAsia="es-DO"/>
        </w:rPr>
        <w:t>Inaipi</w:t>
      </w:r>
      <w:proofErr w:type="spellEnd"/>
      <w:r w:rsidRPr="00974867">
        <w:rPr>
          <w:lang w:val="es-DO" w:eastAsia="es-DO"/>
        </w:rPr>
        <w:t xml:space="preserve"> como institución pública orientada a los servicios de atención integral de calidad a </w:t>
      </w:r>
      <w:r>
        <w:rPr>
          <w:lang w:val="es-DO" w:eastAsia="es-DO"/>
        </w:rPr>
        <w:t>la primera infancia y garante de su</w:t>
      </w:r>
      <w:r w:rsidRPr="00974867">
        <w:rPr>
          <w:lang w:val="es-DO" w:eastAsia="es-DO"/>
        </w:rPr>
        <w:t xml:space="preserve"> desarrollo</w:t>
      </w:r>
      <w:r>
        <w:rPr>
          <w:lang w:val="es-DO" w:eastAsia="es-DO"/>
        </w:rPr>
        <w:t xml:space="preserve">, realiza </w:t>
      </w:r>
      <w:r w:rsidRPr="00974867">
        <w:rPr>
          <w:lang w:val="es-DO" w:eastAsia="es-DO"/>
        </w:rPr>
        <w:t xml:space="preserve">la “Jornada de Prevención de Abuso y Violencia Infantil”, durante todo el mes de abril de cada año, con el propósito de promover la implementación de acciones y espacios dirigidos al </w:t>
      </w:r>
      <w:r w:rsidRPr="002E713D">
        <w:rPr>
          <w:lang w:val="es-DO" w:eastAsia="es-DO"/>
        </w:rPr>
        <w:t>fortalecimiento de competencias de protección y atención integral de las familias</w:t>
      </w:r>
      <w:r>
        <w:rPr>
          <w:lang w:val="es-DO" w:eastAsia="es-DO"/>
        </w:rPr>
        <w:t>.</w:t>
      </w:r>
    </w:p>
    <w:p w14:paraId="2FFC15F4" w14:textId="77777777" w:rsidR="00E63925" w:rsidRPr="002E713D" w:rsidRDefault="00E63925" w:rsidP="00E63925">
      <w:pPr>
        <w:spacing w:line="360" w:lineRule="auto"/>
        <w:ind w:right="488"/>
        <w:jc w:val="both"/>
        <w:rPr>
          <w:lang w:val="es-DO" w:eastAsia="es-DO"/>
        </w:rPr>
      </w:pPr>
      <w:r>
        <w:rPr>
          <w:lang w:val="es-DO" w:eastAsia="es-DO"/>
        </w:rPr>
        <w:lastRenderedPageBreak/>
        <w:t>Con esa iniciativa se logra</w:t>
      </w:r>
      <w:r w:rsidRPr="002E713D">
        <w:rPr>
          <w:lang w:val="es-DO" w:eastAsia="es-DO"/>
        </w:rPr>
        <w:t xml:space="preserve"> una mejor relación e interacción </w:t>
      </w:r>
      <w:r>
        <w:rPr>
          <w:lang w:val="es-DO" w:eastAsia="es-DO"/>
        </w:rPr>
        <w:t xml:space="preserve">de las familias </w:t>
      </w:r>
      <w:r w:rsidRPr="002E713D">
        <w:rPr>
          <w:lang w:val="es-DO" w:eastAsia="es-DO"/>
        </w:rPr>
        <w:t xml:space="preserve">con sus hijos e hijas, respetando sus derechos y promoviendo vínculos afectivos adecuados, favoreciendo así </w:t>
      </w:r>
      <w:r>
        <w:rPr>
          <w:lang w:val="es-DO" w:eastAsia="es-DO"/>
        </w:rPr>
        <w:t xml:space="preserve">su </w:t>
      </w:r>
      <w:r w:rsidRPr="002E713D">
        <w:rPr>
          <w:lang w:val="es-DO" w:eastAsia="es-DO"/>
        </w:rPr>
        <w:t>desarrollo integral</w:t>
      </w:r>
      <w:r>
        <w:rPr>
          <w:lang w:val="es-DO" w:eastAsia="es-DO"/>
        </w:rPr>
        <w:t>.</w:t>
      </w:r>
    </w:p>
    <w:p w14:paraId="74E2F6F2" w14:textId="77777777" w:rsidR="00E63925" w:rsidRPr="000A4458" w:rsidRDefault="00E63925" w:rsidP="00E63925">
      <w:pPr>
        <w:spacing w:line="360" w:lineRule="auto"/>
        <w:ind w:right="488"/>
        <w:jc w:val="both"/>
        <w:rPr>
          <w:b/>
          <w:bCs/>
          <w:lang w:val="es-DO" w:eastAsia="es-DO"/>
        </w:rPr>
      </w:pPr>
      <w:r w:rsidRPr="000A4458">
        <w:rPr>
          <w:b/>
          <w:bCs/>
          <w:lang w:val="es-DO" w:eastAsia="es-DO"/>
        </w:rPr>
        <w:t>Panel Protegidos y Seguros. Tus Acciones Dejan Huellas</w:t>
      </w:r>
    </w:p>
    <w:p w14:paraId="5B224D82" w14:textId="77777777" w:rsidR="00E63925" w:rsidRPr="002E713D" w:rsidRDefault="00E63925" w:rsidP="00E63925">
      <w:pPr>
        <w:spacing w:line="360" w:lineRule="auto"/>
        <w:ind w:right="488"/>
        <w:jc w:val="both"/>
        <w:rPr>
          <w:lang w:val="es-DO" w:eastAsia="es-DO"/>
        </w:rPr>
      </w:pPr>
      <w:r w:rsidRPr="002E713D">
        <w:rPr>
          <w:lang w:val="es-DO" w:eastAsia="es-DO"/>
        </w:rPr>
        <w:t>En ese mismo tenor, se desarrolló, también en el mes de abril el Panel: “Protegidos y Seguros. Tus acciones dejan huellas” el cual contó con la presencia d</w:t>
      </w:r>
      <w:r>
        <w:rPr>
          <w:lang w:val="es-DO" w:eastAsia="es-DO"/>
        </w:rPr>
        <w:t xml:space="preserve">el personal </w:t>
      </w:r>
      <w:r w:rsidRPr="00990B8C">
        <w:rPr>
          <w:lang w:val="es-DO" w:eastAsia="es-DO"/>
        </w:rPr>
        <w:t xml:space="preserve">de la institución, así como con la participación de panelistas de la Dirección </w:t>
      </w:r>
      <w:r>
        <w:rPr>
          <w:lang w:val="es-DO" w:eastAsia="es-DO"/>
        </w:rPr>
        <w:t>N</w:t>
      </w:r>
      <w:r w:rsidRPr="00990B8C">
        <w:rPr>
          <w:lang w:val="es-DO" w:eastAsia="es-DO"/>
        </w:rPr>
        <w:t xml:space="preserve">acional de </w:t>
      </w:r>
      <w:r>
        <w:rPr>
          <w:lang w:val="es-DO" w:eastAsia="es-DO"/>
        </w:rPr>
        <w:t>N</w:t>
      </w:r>
      <w:r w:rsidRPr="00990B8C">
        <w:rPr>
          <w:lang w:val="es-DO" w:eastAsia="es-DO"/>
        </w:rPr>
        <w:t xml:space="preserve">iños, </w:t>
      </w:r>
      <w:r>
        <w:rPr>
          <w:lang w:val="es-DO" w:eastAsia="es-DO"/>
        </w:rPr>
        <w:t>N</w:t>
      </w:r>
      <w:r w:rsidRPr="00990B8C">
        <w:rPr>
          <w:lang w:val="es-DO" w:eastAsia="es-DO"/>
        </w:rPr>
        <w:t xml:space="preserve">iñas, </w:t>
      </w:r>
      <w:r>
        <w:rPr>
          <w:lang w:val="es-DO" w:eastAsia="es-DO"/>
        </w:rPr>
        <w:t>A</w:t>
      </w:r>
      <w:r w:rsidRPr="00990B8C">
        <w:rPr>
          <w:lang w:val="es-DO" w:eastAsia="es-DO"/>
        </w:rPr>
        <w:t xml:space="preserve">dolescentes y </w:t>
      </w:r>
      <w:r>
        <w:rPr>
          <w:lang w:val="es-DO" w:eastAsia="es-DO"/>
        </w:rPr>
        <w:t>F</w:t>
      </w:r>
      <w:r w:rsidRPr="00990B8C">
        <w:rPr>
          <w:lang w:val="es-DO" w:eastAsia="es-DO"/>
        </w:rPr>
        <w:t>amilias (DINAF), del Gabinete de Niñez y Adolescencia (GANA)</w:t>
      </w:r>
      <w:r>
        <w:rPr>
          <w:lang w:val="es-DO" w:eastAsia="es-DO"/>
        </w:rPr>
        <w:t xml:space="preserve"> y</w:t>
      </w:r>
      <w:r w:rsidRPr="00990B8C">
        <w:rPr>
          <w:lang w:val="es-DO" w:eastAsia="es-DO"/>
        </w:rPr>
        <w:t xml:space="preserve"> del Programa Ampliado de Inmunización (PAI).</w:t>
      </w:r>
    </w:p>
    <w:p w14:paraId="4E046CEF" w14:textId="77777777" w:rsidR="00E63925" w:rsidRPr="00B77AFC" w:rsidRDefault="00E63925" w:rsidP="00E63925">
      <w:pPr>
        <w:spacing w:line="360" w:lineRule="auto"/>
        <w:ind w:right="488"/>
        <w:jc w:val="both"/>
        <w:rPr>
          <w:b/>
          <w:bCs/>
          <w:lang w:val="es-DO" w:eastAsia="es-DO"/>
        </w:rPr>
      </w:pPr>
      <w:r w:rsidRPr="00B77AFC">
        <w:rPr>
          <w:b/>
          <w:bCs/>
          <w:lang w:val="es-DO" w:eastAsia="es-DO"/>
        </w:rPr>
        <w:t>Programa de Retorno a la Alegría</w:t>
      </w:r>
    </w:p>
    <w:p w14:paraId="1AD3FE91" w14:textId="77777777" w:rsidR="00E63925" w:rsidRPr="002E713D" w:rsidRDefault="00E63925" w:rsidP="00E63925">
      <w:pPr>
        <w:spacing w:line="360" w:lineRule="auto"/>
        <w:ind w:right="488"/>
        <w:jc w:val="both"/>
        <w:rPr>
          <w:lang w:val="es-DO" w:eastAsia="es-DO"/>
        </w:rPr>
      </w:pPr>
      <w:r w:rsidRPr="002E713D">
        <w:rPr>
          <w:lang w:val="es-DO" w:eastAsia="es-DO"/>
        </w:rPr>
        <w:t xml:space="preserve">Unicef </w:t>
      </w:r>
      <w:r>
        <w:rPr>
          <w:lang w:val="es-DO" w:eastAsia="es-DO"/>
        </w:rPr>
        <w:t>cre</w:t>
      </w:r>
      <w:r w:rsidRPr="002E713D">
        <w:rPr>
          <w:lang w:val="es-DO" w:eastAsia="es-DO"/>
        </w:rPr>
        <w:t>ó</w:t>
      </w:r>
      <w:r>
        <w:rPr>
          <w:lang w:val="es-DO" w:eastAsia="es-DO"/>
        </w:rPr>
        <w:t xml:space="preserve"> </w:t>
      </w:r>
      <w:r w:rsidRPr="002E713D">
        <w:rPr>
          <w:lang w:val="es-DO" w:eastAsia="es-DO"/>
        </w:rPr>
        <w:t xml:space="preserve">el Programa Retorno a la Alegría como una estrategia que tiene como objetivo integrar políticas de protección ante situaciones traumáticas que afectan de forma negativa la salud mental de </w:t>
      </w:r>
      <w:proofErr w:type="gramStart"/>
      <w:r w:rsidRPr="002E713D">
        <w:rPr>
          <w:lang w:val="es-DO" w:eastAsia="es-DO"/>
        </w:rPr>
        <w:t>los niños y niñas</w:t>
      </w:r>
      <w:proofErr w:type="gramEnd"/>
      <w:r w:rsidRPr="002E713D">
        <w:rPr>
          <w:lang w:val="es-DO" w:eastAsia="es-DO"/>
        </w:rPr>
        <w:t xml:space="preserve">. </w:t>
      </w:r>
    </w:p>
    <w:p w14:paraId="51D9D02D" w14:textId="77777777" w:rsidR="00E63925" w:rsidRDefault="00E63925" w:rsidP="00E63925">
      <w:pPr>
        <w:spacing w:line="360" w:lineRule="auto"/>
        <w:ind w:right="488"/>
        <w:jc w:val="both"/>
        <w:rPr>
          <w:lang w:val="es-DO" w:eastAsia="es-DO"/>
        </w:rPr>
      </w:pPr>
      <w:r w:rsidRPr="002E713D">
        <w:rPr>
          <w:lang w:val="es-DO" w:eastAsia="es-DO"/>
        </w:rPr>
        <w:t xml:space="preserve">Con este programa, se busca la recuperación psicoafectiva de </w:t>
      </w:r>
      <w:r>
        <w:rPr>
          <w:lang w:val="es-DO" w:eastAsia="es-DO"/>
        </w:rPr>
        <w:t>los</w:t>
      </w:r>
      <w:r w:rsidRPr="002E713D">
        <w:rPr>
          <w:lang w:val="es-DO" w:eastAsia="es-DO"/>
        </w:rPr>
        <w:t xml:space="preserve"> niñas y niñas luego de vivir este tiempo de confinamiento social y pandemia.</w:t>
      </w:r>
    </w:p>
    <w:p w14:paraId="2C141D79" w14:textId="77777777" w:rsidR="00E63925" w:rsidRPr="002E713D" w:rsidRDefault="00E63925" w:rsidP="00E63925">
      <w:pPr>
        <w:spacing w:line="360" w:lineRule="auto"/>
        <w:ind w:right="488"/>
        <w:jc w:val="both"/>
        <w:rPr>
          <w:lang w:val="es-DO" w:eastAsia="es-DO"/>
        </w:rPr>
      </w:pPr>
      <w:r w:rsidRPr="002E713D">
        <w:rPr>
          <w:lang w:val="es-DO" w:eastAsia="es-DO"/>
        </w:rPr>
        <w:t xml:space="preserve"> </w:t>
      </w:r>
      <w:r>
        <w:rPr>
          <w:lang w:val="es-DO" w:eastAsia="es-DO"/>
        </w:rPr>
        <w:t>S</w:t>
      </w:r>
      <w:r w:rsidRPr="002E713D">
        <w:rPr>
          <w:lang w:val="es-DO" w:eastAsia="es-DO"/>
        </w:rPr>
        <w:t>e enviaron los siguientes</w:t>
      </w:r>
      <w:r>
        <w:rPr>
          <w:lang w:val="es-DO" w:eastAsia="es-DO"/>
        </w:rPr>
        <w:t xml:space="preserve"> materiales compartidos:</w:t>
      </w:r>
    </w:p>
    <w:p w14:paraId="1ABB7D9B" w14:textId="77777777" w:rsidR="00E63925" w:rsidRPr="002E713D" w:rsidRDefault="00E63925" w:rsidP="00E63925">
      <w:pPr>
        <w:spacing w:line="360" w:lineRule="auto"/>
        <w:ind w:right="488"/>
        <w:jc w:val="both"/>
        <w:rPr>
          <w:lang w:val="es-DO" w:eastAsia="es-DO"/>
        </w:rPr>
      </w:pPr>
      <w:r w:rsidRPr="002E713D">
        <w:rPr>
          <w:lang w:val="es-DO" w:eastAsia="es-DO"/>
        </w:rPr>
        <w:t>Guía de trabajo</w:t>
      </w:r>
      <w:r>
        <w:rPr>
          <w:lang w:val="es-DO" w:eastAsia="es-DO"/>
        </w:rPr>
        <w:t>,</w:t>
      </w:r>
      <w:r w:rsidRPr="002E713D">
        <w:rPr>
          <w:lang w:val="es-DO" w:eastAsia="es-DO"/>
        </w:rPr>
        <w:t xml:space="preserve"> que incluye la metodología y pasos a seguir para la implementación del Retorno a la Alegría por parte del equipo.</w:t>
      </w:r>
    </w:p>
    <w:p w14:paraId="25CE6433" w14:textId="77777777" w:rsidR="00E63925" w:rsidRPr="002E713D" w:rsidRDefault="00E63925" w:rsidP="00E63925">
      <w:pPr>
        <w:spacing w:line="360" w:lineRule="auto"/>
        <w:ind w:right="488"/>
        <w:jc w:val="both"/>
        <w:rPr>
          <w:lang w:val="es-DO" w:eastAsia="es-DO"/>
        </w:rPr>
      </w:pPr>
      <w:r w:rsidRPr="002E713D">
        <w:rPr>
          <w:lang w:val="es-DO" w:eastAsia="es-DO"/>
        </w:rPr>
        <w:t>Módulo de Retorno a la Alegría</w:t>
      </w:r>
      <w:r>
        <w:rPr>
          <w:lang w:val="es-DO" w:eastAsia="es-DO"/>
        </w:rPr>
        <w:t>,</w:t>
      </w:r>
      <w:r w:rsidRPr="002E713D">
        <w:rPr>
          <w:lang w:val="es-DO" w:eastAsia="es-DO"/>
        </w:rPr>
        <w:t xml:space="preserve"> </w:t>
      </w:r>
      <w:r>
        <w:rPr>
          <w:lang w:val="es-DO" w:eastAsia="es-DO"/>
        </w:rPr>
        <w:t>en el que</w:t>
      </w:r>
      <w:r w:rsidRPr="002E713D">
        <w:rPr>
          <w:lang w:val="es-DO" w:eastAsia="es-DO"/>
        </w:rPr>
        <w:t xml:space="preserve"> las ASE encontrarán el desarrollo de las actividades a realizar. Esto incluye, los </w:t>
      </w:r>
      <w:r w:rsidRPr="002E713D">
        <w:rPr>
          <w:lang w:val="es-DO" w:eastAsia="es-DO"/>
        </w:rPr>
        <w:lastRenderedPageBreak/>
        <w:t xml:space="preserve">tiempos propuestos, modalidad de trabajo y actividades y/o dinámicas relacionadas a los temas. </w:t>
      </w:r>
    </w:p>
    <w:p w14:paraId="79E6B78A" w14:textId="77777777" w:rsidR="00E63925" w:rsidRPr="002E713D" w:rsidRDefault="00E63925" w:rsidP="00E63925">
      <w:pPr>
        <w:spacing w:line="360" w:lineRule="auto"/>
        <w:ind w:right="488"/>
        <w:jc w:val="both"/>
        <w:rPr>
          <w:lang w:val="es-DO" w:eastAsia="es-DO"/>
        </w:rPr>
      </w:pPr>
      <w:r w:rsidRPr="002E713D">
        <w:rPr>
          <w:lang w:val="es-DO" w:eastAsia="es-DO"/>
        </w:rPr>
        <w:t>Material de apoyo de Retorno a la Alegría, el cual es una guía de insumo de las imágenes propuestas para el desarrollo de las actividades.</w:t>
      </w:r>
    </w:p>
    <w:p w14:paraId="231C201F" w14:textId="77777777" w:rsidR="00E63925" w:rsidRPr="002E713D" w:rsidRDefault="00E63925" w:rsidP="00E63925">
      <w:pPr>
        <w:spacing w:line="360" w:lineRule="auto"/>
        <w:ind w:right="488"/>
        <w:jc w:val="both"/>
        <w:rPr>
          <w:lang w:val="es-DO" w:eastAsia="es-DO"/>
        </w:rPr>
      </w:pPr>
      <w:r w:rsidRPr="002E713D">
        <w:rPr>
          <w:lang w:val="es-DO" w:eastAsia="es-DO"/>
        </w:rPr>
        <w:t xml:space="preserve">Recurso de apoyo "Cuenta Cuentos", donde se plantea la estrategia de cómo contar un cuento.  </w:t>
      </w:r>
    </w:p>
    <w:p w14:paraId="090909D3" w14:textId="77777777" w:rsidR="00E63925" w:rsidRDefault="00E63925" w:rsidP="00E63925">
      <w:pPr>
        <w:spacing w:line="360" w:lineRule="auto"/>
        <w:ind w:right="488"/>
        <w:jc w:val="both"/>
        <w:rPr>
          <w:lang w:val="es-DO" w:eastAsia="es-DO"/>
        </w:rPr>
      </w:pPr>
      <w:r w:rsidRPr="00DC630C">
        <w:rPr>
          <w:lang w:val="es-DO" w:eastAsia="es-DO"/>
        </w:rPr>
        <w:t xml:space="preserve">El Módulo Retorno a la Alegría fue impartido en las redes de servicios por las </w:t>
      </w:r>
      <w:r>
        <w:rPr>
          <w:lang w:val="es-DO" w:eastAsia="es-DO"/>
        </w:rPr>
        <w:t>a</w:t>
      </w:r>
      <w:r w:rsidRPr="00DC630C">
        <w:rPr>
          <w:lang w:val="es-DO" w:eastAsia="es-DO"/>
        </w:rPr>
        <w:t>gente</w:t>
      </w:r>
      <w:r>
        <w:rPr>
          <w:lang w:val="es-DO" w:eastAsia="es-DO"/>
        </w:rPr>
        <w:t>s</w:t>
      </w:r>
      <w:r w:rsidRPr="00DC630C">
        <w:rPr>
          <w:lang w:val="es-DO" w:eastAsia="es-DO"/>
        </w:rPr>
        <w:t xml:space="preserve"> de Salud Emocional y Agente educativa, con un tiempo aproximado de </w:t>
      </w:r>
      <w:r>
        <w:rPr>
          <w:lang w:val="es-DO" w:eastAsia="es-DO"/>
        </w:rPr>
        <w:t>una</w:t>
      </w:r>
      <w:r w:rsidRPr="00DC630C">
        <w:rPr>
          <w:lang w:val="es-DO" w:eastAsia="es-DO"/>
        </w:rPr>
        <w:t xml:space="preserve"> hora de duración a la semana, siendo incluida en la planificación por las agentes educativas. </w:t>
      </w:r>
    </w:p>
    <w:p w14:paraId="3ACA9ED9" w14:textId="77777777" w:rsidR="00E63925" w:rsidRPr="00DC630C" w:rsidRDefault="00E63925" w:rsidP="00E63925">
      <w:pPr>
        <w:spacing w:line="360" w:lineRule="auto"/>
        <w:ind w:right="488"/>
        <w:jc w:val="both"/>
        <w:rPr>
          <w:lang w:val="es-DO" w:eastAsia="es-DO"/>
        </w:rPr>
      </w:pPr>
      <w:r w:rsidRPr="00DC630C">
        <w:rPr>
          <w:lang w:val="es-DO" w:eastAsia="es-DO"/>
        </w:rPr>
        <w:t xml:space="preserve">Recomendamos implementar estas actividades durante los viernes o lunes en la mañana para fines de una mejor participación de nuestros </w:t>
      </w:r>
      <w:proofErr w:type="gramStart"/>
      <w:r w:rsidRPr="00DC630C">
        <w:rPr>
          <w:lang w:val="es-DO" w:eastAsia="es-DO"/>
        </w:rPr>
        <w:t>niños y niñas</w:t>
      </w:r>
      <w:proofErr w:type="gramEnd"/>
      <w:r w:rsidRPr="00DC630C">
        <w:rPr>
          <w:lang w:val="es-DO" w:eastAsia="es-DO"/>
        </w:rPr>
        <w:t>.</w:t>
      </w:r>
    </w:p>
    <w:p w14:paraId="0A3CB158" w14:textId="77777777" w:rsidR="00E63925" w:rsidRPr="00D63729" w:rsidRDefault="00E63925" w:rsidP="00E63925">
      <w:pPr>
        <w:spacing w:line="360" w:lineRule="auto"/>
        <w:ind w:right="488"/>
        <w:jc w:val="both"/>
        <w:rPr>
          <w:b/>
          <w:bCs/>
          <w:lang w:val="es-DO" w:eastAsia="es-DO"/>
        </w:rPr>
      </w:pPr>
      <w:r w:rsidRPr="00D63729">
        <w:rPr>
          <w:b/>
          <w:bCs/>
          <w:lang w:val="es-DO" w:eastAsia="es-DO"/>
        </w:rPr>
        <w:t>Jornadas de Formación en “Tolerancia Cero”</w:t>
      </w:r>
    </w:p>
    <w:p w14:paraId="556C2D85" w14:textId="77777777" w:rsidR="00E63925" w:rsidRPr="002E713D" w:rsidRDefault="00E63925" w:rsidP="00E63925">
      <w:pPr>
        <w:spacing w:line="360" w:lineRule="auto"/>
        <w:ind w:right="488"/>
        <w:jc w:val="both"/>
        <w:rPr>
          <w:lang w:val="es-DO" w:eastAsia="es-DO"/>
        </w:rPr>
      </w:pPr>
      <w:r w:rsidRPr="002E713D">
        <w:rPr>
          <w:lang w:val="es-DO" w:eastAsia="es-DO"/>
        </w:rPr>
        <w:t xml:space="preserve">Las Jornadas de Formación </w:t>
      </w:r>
      <w:r w:rsidRPr="00D63729">
        <w:rPr>
          <w:b/>
          <w:bCs/>
          <w:lang w:val="es-DO" w:eastAsia="es-DO"/>
        </w:rPr>
        <w:t>“Tolerancia cero”</w:t>
      </w:r>
      <w:r w:rsidRPr="002E713D">
        <w:rPr>
          <w:lang w:val="es-DO" w:eastAsia="es-DO"/>
        </w:rPr>
        <w:t xml:space="preserve"> se llevan a cabo con la finalidad de sensibilizar y dotar de herramientas prácticas y didácticas al equipo educativo</w:t>
      </w:r>
      <w:r>
        <w:rPr>
          <w:lang w:val="es-DO" w:eastAsia="es-DO"/>
        </w:rPr>
        <w:t xml:space="preserve">, </w:t>
      </w:r>
      <w:r w:rsidRPr="002E713D">
        <w:rPr>
          <w:lang w:val="es-DO" w:eastAsia="es-DO"/>
        </w:rPr>
        <w:t>para que puedan responder de forma oportuna ante los diferentes escenarios que se puedan presentar en</w:t>
      </w:r>
      <w:r>
        <w:rPr>
          <w:lang w:val="es-DO" w:eastAsia="es-DO"/>
        </w:rPr>
        <w:t xml:space="preserve"> las</w:t>
      </w:r>
      <w:r w:rsidRPr="002E713D">
        <w:rPr>
          <w:lang w:val="es-DO" w:eastAsia="es-DO"/>
        </w:rPr>
        <w:t xml:space="preserve"> salas</w:t>
      </w:r>
      <w:r>
        <w:rPr>
          <w:lang w:val="es-DO" w:eastAsia="es-DO"/>
        </w:rPr>
        <w:t xml:space="preserve"> de atención</w:t>
      </w:r>
      <w:r w:rsidRPr="002E713D">
        <w:rPr>
          <w:lang w:val="es-DO" w:eastAsia="es-DO"/>
        </w:rPr>
        <w:t>.</w:t>
      </w:r>
    </w:p>
    <w:p w14:paraId="321B3C21" w14:textId="75744CEA" w:rsidR="00E63925" w:rsidRDefault="00E63925" w:rsidP="00E63925">
      <w:pPr>
        <w:spacing w:line="360" w:lineRule="auto"/>
        <w:ind w:right="488"/>
        <w:jc w:val="both"/>
        <w:rPr>
          <w:lang w:val="es-DO" w:eastAsia="es-DO"/>
        </w:rPr>
      </w:pPr>
      <w:r w:rsidRPr="002E713D">
        <w:rPr>
          <w:lang w:val="es-DO" w:eastAsia="es-DO"/>
        </w:rPr>
        <w:t>De forma escalonada, el eq</w:t>
      </w:r>
      <w:r>
        <w:rPr>
          <w:lang w:val="es-DO" w:eastAsia="es-DO"/>
        </w:rPr>
        <w:t xml:space="preserve">uipo </w:t>
      </w:r>
      <w:r w:rsidRPr="002E713D">
        <w:rPr>
          <w:lang w:val="es-DO" w:eastAsia="es-DO"/>
        </w:rPr>
        <w:t xml:space="preserve">será </w:t>
      </w:r>
      <w:r>
        <w:rPr>
          <w:lang w:val="es-DO" w:eastAsia="es-DO"/>
        </w:rPr>
        <w:t>el</w:t>
      </w:r>
      <w:r w:rsidRPr="002E713D">
        <w:rPr>
          <w:lang w:val="es-DO" w:eastAsia="es-DO"/>
        </w:rPr>
        <w:t xml:space="preserve"> responsable de la implementación y puesta en práctica del Módulo Tolerancia Cero, Manejo de Grupo e Inclusión, </w:t>
      </w:r>
      <w:r>
        <w:rPr>
          <w:lang w:val="es-DO" w:eastAsia="es-DO"/>
        </w:rPr>
        <w:t>en el que</w:t>
      </w:r>
      <w:r w:rsidRPr="002E713D">
        <w:rPr>
          <w:lang w:val="es-DO" w:eastAsia="es-DO"/>
        </w:rPr>
        <w:t xml:space="preserve"> cada uno estará facilitando un Módulo de acuerdo con su perfil y rol dentro del servicio a las Agentes y Asistentes Educativas.</w:t>
      </w:r>
    </w:p>
    <w:p w14:paraId="7C547D85" w14:textId="77777777" w:rsidR="0087179F" w:rsidRDefault="0087179F" w:rsidP="000C17A0">
      <w:pPr>
        <w:spacing w:line="360" w:lineRule="auto"/>
        <w:ind w:right="488"/>
        <w:jc w:val="both"/>
        <w:rPr>
          <w:lang w:val="es-DO" w:eastAsia="es-DO"/>
        </w:rPr>
      </w:pPr>
    </w:p>
    <w:p w14:paraId="2AE014B2" w14:textId="59250598" w:rsidR="000C17A0" w:rsidRPr="003F3472" w:rsidRDefault="000C17A0" w:rsidP="000C17A0">
      <w:pPr>
        <w:spacing w:line="360" w:lineRule="auto"/>
        <w:ind w:right="488"/>
        <w:jc w:val="both"/>
        <w:rPr>
          <w:b/>
          <w:bCs/>
          <w:lang w:val="es-DO" w:eastAsia="es-DO"/>
        </w:rPr>
      </w:pPr>
      <w:r w:rsidRPr="003F3472">
        <w:rPr>
          <w:b/>
          <w:bCs/>
          <w:lang w:val="es-DO" w:eastAsia="es-DO"/>
        </w:rPr>
        <w:lastRenderedPageBreak/>
        <w:t>Nutrición y Salud</w:t>
      </w:r>
    </w:p>
    <w:p w14:paraId="7186BF56" w14:textId="2F321DDD" w:rsidR="000C17A0" w:rsidRPr="002E713D" w:rsidRDefault="000C17A0" w:rsidP="000C17A0">
      <w:pPr>
        <w:spacing w:line="360" w:lineRule="auto"/>
        <w:ind w:right="488"/>
        <w:jc w:val="both"/>
        <w:rPr>
          <w:lang w:val="es-DO" w:eastAsia="es-DO"/>
        </w:rPr>
      </w:pPr>
      <w:r w:rsidRPr="002E713D">
        <w:rPr>
          <w:lang w:val="es-DO" w:eastAsia="es-DO"/>
        </w:rPr>
        <w:t>Proyecto de Promoción de Lactancia Materna y Consolidación Bancos de Leche</w:t>
      </w:r>
      <w:r w:rsidR="003F3472">
        <w:rPr>
          <w:lang w:val="es-DO" w:eastAsia="es-DO"/>
        </w:rPr>
        <w:t>.</w:t>
      </w:r>
      <w:r w:rsidRPr="002E713D">
        <w:rPr>
          <w:lang w:val="es-DO" w:eastAsia="es-DO"/>
        </w:rPr>
        <w:t xml:space="preserve">  </w:t>
      </w:r>
    </w:p>
    <w:p w14:paraId="59673BCE" w14:textId="0847A7B0" w:rsidR="000C17A0" w:rsidRPr="002E713D" w:rsidRDefault="000C17A0" w:rsidP="000C17A0">
      <w:pPr>
        <w:spacing w:line="360" w:lineRule="auto"/>
        <w:ind w:right="488"/>
        <w:jc w:val="both"/>
        <w:rPr>
          <w:lang w:val="es-DO" w:eastAsia="es-DO"/>
        </w:rPr>
      </w:pPr>
      <w:r w:rsidRPr="002E713D">
        <w:rPr>
          <w:lang w:val="es-DO" w:eastAsia="es-DO"/>
        </w:rPr>
        <w:t xml:space="preserve">El </w:t>
      </w:r>
      <w:proofErr w:type="spellStart"/>
      <w:r>
        <w:rPr>
          <w:lang w:val="es-DO" w:eastAsia="es-DO"/>
        </w:rPr>
        <w:t>Inaipi</w:t>
      </w:r>
      <w:proofErr w:type="spellEnd"/>
      <w:r w:rsidRPr="002E713D">
        <w:rPr>
          <w:lang w:val="es-DO" w:eastAsia="es-DO"/>
        </w:rPr>
        <w:t xml:space="preserve"> ha establecido la lactancia materna como una de las intervenciones con mayor impacto en la salud de las madres, </w:t>
      </w:r>
      <w:proofErr w:type="gramStart"/>
      <w:r w:rsidRPr="002E713D">
        <w:rPr>
          <w:lang w:val="es-DO" w:eastAsia="es-DO"/>
        </w:rPr>
        <w:t>niños y niñas</w:t>
      </w:r>
      <w:proofErr w:type="gramEnd"/>
      <w:r w:rsidRPr="002E713D">
        <w:rPr>
          <w:lang w:val="es-DO" w:eastAsia="es-DO"/>
        </w:rPr>
        <w:t xml:space="preserve">, ya que la leche materna contiene los nutrientes y elementos óptimos en calidad y cantidad necesaria en los primeros años para su crecimiento y desarrollo físico, emocional, intelectual y además constituye una base para constituir el vínculo psicoafectivo y el apego entre madre a hijo e hija.  </w:t>
      </w:r>
    </w:p>
    <w:p w14:paraId="686E2786" w14:textId="77777777" w:rsidR="000C17A0" w:rsidRPr="002E713D" w:rsidRDefault="000C17A0" w:rsidP="000C17A0">
      <w:pPr>
        <w:spacing w:line="360" w:lineRule="auto"/>
        <w:ind w:right="488"/>
        <w:jc w:val="both"/>
        <w:rPr>
          <w:lang w:val="es-DO" w:eastAsia="es-DO"/>
        </w:rPr>
      </w:pPr>
      <w:r w:rsidRPr="002E713D">
        <w:rPr>
          <w:lang w:val="es-DO" w:eastAsia="es-DO"/>
        </w:rPr>
        <w:t>El servicio de alimentación en los Centros de Atención Integral a la Primera Infancia (</w:t>
      </w:r>
      <w:proofErr w:type="spellStart"/>
      <w:r>
        <w:rPr>
          <w:lang w:val="es-DO" w:eastAsia="es-DO"/>
        </w:rPr>
        <w:t>Caipi</w:t>
      </w:r>
      <w:proofErr w:type="spellEnd"/>
      <w:r w:rsidRPr="002E713D">
        <w:rPr>
          <w:lang w:val="es-DO" w:eastAsia="es-DO"/>
        </w:rPr>
        <w:t xml:space="preserve">) inicia con la Lactancia Materna exclusiva hasta los seis primeros meses de vida, a partir de ahí y hasta los 2 años en conjunto con la alimentación complementaria.  </w:t>
      </w:r>
    </w:p>
    <w:p w14:paraId="64EF29C7" w14:textId="77777777" w:rsidR="000C17A0" w:rsidRDefault="000C17A0" w:rsidP="000C17A0">
      <w:pPr>
        <w:spacing w:line="360" w:lineRule="auto"/>
        <w:ind w:right="488"/>
        <w:jc w:val="both"/>
        <w:rPr>
          <w:lang w:val="es-DO" w:eastAsia="es-DO"/>
        </w:rPr>
      </w:pPr>
      <w:r w:rsidRPr="002E713D">
        <w:rPr>
          <w:lang w:val="es-DO" w:eastAsia="es-DO"/>
        </w:rPr>
        <w:t xml:space="preserve">Se promueve la lactancia materna, desde la habilitación de infraestructuras favorecedoras o promotoras a través de salas de lactancia, hasta la sensibilización y el seguimiento a las embarazadas y madres lactantes. </w:t>
      </w:r>
    </w:p>
    <w:p w14:paraId="462298ED" w14:textId="51B2DEA2" w:rsidR="000C17A0" w:rsidRPr="002E713D" w:rsidRDefault="000C17A0" w:rsidP="000C17A0">
      <w:pPr>
        <w:spacing w:line="360" w:lineRule="auto"/>
        <w:ind w:right="488"/>
        <w:jc w:val="both"/>
        <w:rPr>
          <w:lang w:val="es-DO" w:eastAsia="es-DO"/>
        </w:rPr>
      </w:pPr>
      <w:r w:rsidRPr="002E713D">
        <w:rPr>
          <w:lang w:val="es-DO" w:eastAsia="es-DO"/>
        </w:rPr>
        <w:t>Dentro de</w:t>
      </w:r>
      <w:r>
        <w:rPr>
          <w:lang w:val="es-DO" w:eastAsia="es-DO"/>
        </w:rPr>
        <w:t xml:space="preserve"> las</w:t>
      </w:r>
      <w:r w:rsidRPr="002E713D">
        <w:rPr>
          <w:lang w:val="es-DO" w:eastAsia="es-DO"/>
        </w:rPr>
        <w:t xml:space="preserve"> redes de servicios </w:t>
      </w:r>
      <w:r>
        <w:rPr>
          <w:lang w:val="es-DO" w:eastAsia="es-DO"/>
        </w:rPr>
        <w:t xml:space="preserve">se cuenta </w:t>
      </w:r>
      <w:r w:rsidRPr="002E713D">
        <w:rPr>
          <w:lang w:val="es-DO" w:eastAsia="es-DO"/>
        </w:rPr>
        <w:t xml:space="preserve">con 82 salas de lactancia materna a nivel nacional que tienen como objetivo cumplir con las leyes </w:t>
      </w:r>
      <w:proofErr w:type="spellStart"/>
      <w:r>
        <w:rPr>
          <w:lang w:val="es-DO" w:eastAsia="es-DO"/>
        </w:rPr>
        <w:t>N.</w:t>
      </w:r>
      <w:r w:rsidRPr="009E4220">
        <w:rPr>
          <w:vertAlign w:val="superscript"/>
          <w:lang w:val="es-DO" w:eastAsia="es-DO"/>
        </w:rPr>
        <w:t>o</w:t>
      </w:r>
      <w:proofErr w:type="spellEnd"/>
      <w:r>
        <w:rPr>
          <w:lang w:val="es-DO" w:eastAsia="es-DO"/>
        </w:rPr>
        <w:t xml:space="preserve"> </w:t>
      </w:r>
      <w:r w:rsidRPr="002E713D">
        <w:rPr>
          <w:lang w:val="es-DO" w:eastAsia="es-DO"/>
        </w:rPr>
        <w:t xml:space="preserve">48-01 y </w:t>
      </w:r>
      <w:proofErr w:type="spellStart"/>
      <w:r>
        <w:rPr>
          <w:lang w:val="es-DO" w:eastAsia="es-DO"/>
        </w:rPr>
        <w:t>N.</w:t>
      </w:r>
      <w:r w:rsidRPr="009E4220">
        <w:rPr>
          <w:vertAlign w:val="superscript"/>
          <w:lang w:val="es-DO" w:eastAsia="es-DO"/>
        </w:rPr>
        <w:t>o</w:t>
      </w:r>
      <w:proofErr w:type="spellEnd"/>
      <w:r>
        <w:rPr>
          <w:lang w:val="es-DO" w:eastAsia="es-DO"/>
        </w:rPr>
        <w:t xml:space="preserve"> </w:t>
      </w:r>
      <w:r w:rsidRPr="002E713D">
        <w:rPr>
          <w:lang w:val="es-DO" w:eastAsia="es-DO"/>
        </w:rPr>
        <w:t xml:space="preserve">8-95 de </w:t>
      </w:r>
      <w:r>
        <w:rPr>
          <w:lang w:val="es-DO" w:eastAsia="es-DO"/>
        </w:rPr>
        <w:t>A</w:t>
      </w:r>
      <w:r w:rsidRPr="002E713D">
        <w:rPr>
          <w:lang w:val="es-DO" w:eastAsia="es-DO"/>
        </w:rPr>
        <w:t xml:space="preserve">dministración </w:t>
      </w:r>
      <w:r>
        <w:rPr>
          <w:lang w:val="es-DO" w:eastAsia="es-DO"/>
        </w:rPr>
        <w:t>P</w:t>
      </w:r>
      <w:r w:rsidRPr="002E713D">
        <w:rPr>
          <w:lang w:val="es-DO" w:eastAsia="es-DO"/>
        </w:rPr>
        <w:t xml:space="preserve">ública. Estas leyes establecen la prioridad que tienen para el Estado Dominicano la promoción de la lactancia materna y con ello, el reducir la alta tasa de mortalidad materno-infantil, protegiendo así, los derechos de </w:t>
      </w:r>
      <w:proofErr w:type="gramStart"/>
      <w:r w:rsidRPr="002E713D">
        <w:rPr>
          <w:lang w:val="es-DO" w:eastAsia="es-DO"/>
        </w:rPr>
        <w:t>los niños y niñas</w:t>
      </w:r>
      <w:proofErr w:type="gramEnd"/>
      <w:r w:rsidRPr="002E713D">
        <w:rPr>
          <w:lang w:val="es-DO" w:eastAsia="es-DO"/>
        </w:rPr>
        <w:t xml:space="preserve"> desde su gestación. </w:t>
      </w:r>
    </w:p>
    <w:p w14:paraId="38518993" w14:textId="77777777" w:rsidR="000C17A0" w:rsidRPr="002E713D" w:rsidRDefault="000C17A0" w:rsidP="000C17A0">
      <w:pPr>
        <w:spacing w:line="360" w:lineRule="auto"/>
        <w:ind w:right="488"/>
        <w:jc w:val="both"/>
        <w:rPr>
          <w:lang w:val="es-DO" w:eastAsia="es-DO"/>
        </w:rPr>
      </w:pPr>
      <w:r w:rsidRPr="002E713D">
        <w:rPr>
          <w:lang w:val="es-DO" w:eastAsia="es-DO"/>
        </w:rPr>
        <w:lastRenderedPageBreak/>
        <w:t xml:space="preserve">Sumando esfuerzos </w:t>
      </w:r>
      <w:r>
        <w:rPr>
          <w:lang w:val="es-DO" w:eastAsia="es-DO"/>
        </w:rPr>
        <w:t>se ha</w:t>
      </w:r>
      <w:r w:rsidRPr="002E713D">
        <w:rPr>
          <w:lang w:val="es-DO" w:eastAsia="es-DO"/>
        </w:rPr>
        <w:t xml:space="preserve"> logrado subir el índice de lactancia en los últimos años. No obstante, en la actualidad, menos del 16 por ciento de las madres dominicanas lactan a sus hijos e hijas de manera exclusiva durante sus seis primeros meses de vida, lo que supone uno de los índices más bajos de toda la región.</w:t>
      </w:r>
    </w:p>
    <w:p w14:paraId="2B179F33" w14:textId="77777777" w:rsidR="000C17A0" w:rsidRPr="002E713D" w:rsidRDefault="000C17A0" w:rsidP="000C17A0">
      <w:pPr>
        <w:spacing w:line="360" w:lineRule="auto"/>
        <w:ind w:right="488"/>
        <w:jc w:val="both"/>
        <w:rPr>
          <w:lang w:val="es-DO" w:eastAsia="es-DO"/>
        </w:rPr>
      </w:pPr>
      <w:r w:rsidRPr="002E713D">
        <w:rPr>
          <w:lang w:val="es-DO" w:eastAsia="es-DO"/>
        </w:rPr>
        <w:t xml:space="preserve">Es por esto por lo que </w:t>
      </w:r>
      <w:r>
        <w:rPr>
          <w:lang w:val="es-DO" w:eastAsia="es-DO"/>
        </w:rPr>
        <w:t xml:space="preserve">el </w:t>
      </w:r>
      <w:proofErr w:type="spellStart"/>
      <w:r>
        <w:rPr>
          <w:lang w:val="es-DO" w:eastAsia="es-DO"/>
        </w:rPr>
        <w:t>Inaipi</w:t>
      </w:r>
      <w:proofErr w:type="spellEnd"/>
      <w:r>
        <w:rPr>
          <w:lang w:val="es-DO" w:eastAsia="es-DO"/>
        </w:rPr>
        <w:t xml:space="preserve"> se ha</w:t>
      </w:r>
      <w:r w:rsidRPr="002E713D">
        <w:rPr>
          <w:lang w:val="es-DO" w:eastAsia="es-DO"/>
        </w:rPr>
        <w:t xml:space="preserve"> embarcado en el proyecto de “Promoción de la Lactancia y Donación de Leche Materna” que está en actual desarrollo liderado por </w:t>
      </w:r>
      <w:proofErr w:type="spellStart"/>
      <w:r>
        <w:rPr>
          <w:lang w:val="es-DO" w:eastAsia="es-DO"/>
        </w:rPr>
        <w:t>Inaipi</w:t>
      </w:r>
      <w:proofErr w:type="spellEnd"/>
      <w:r w:rsidRPr="002E713D">
        <w:rPr>
          <w:lang w:val="es-DO" w:eastAsia="es-DO"/>
        </w:rPr>
        <w:t xml:space="preserve"> con la colaboración de instituciones como el Ministerio de Salud Pública, el Servicio Nacional de Salud, Unicef, la Sociedad Dominicana de Pediatría, entre otras. Este proyecto tiene como objetivo principal aumentar la promoción de la lactancia materna y el índice de lactancia a nivel nacional, así como a su vez, brindar la posibilidad a los neonatos que, por ciertas circunstancias no tengan disponibilidad de este importante alimento, de recibirlo por medio de la donación y el funcionamiento del Banco de Leche nacional Josefina Cohen y el fortalecimiento y propulsión de otros Bancos como este en el país.</w:t>
      </w:r>
    </w:p>
    <w:p w14:paraId="4443365A" w14:textId="77777777" w:rsidR="000C17A0" w:rsidRDefault="000C17A0" w:rsidP="000C17A0">
      <w:pPr>
        <w:spacing w:line="360" w:lineRule="auto"/>
        <w:ind w:right="488"/>
        <w:jc w:val="both"/>
        <w:rPr>
          <w:lang w:val="es-DO" w:eastAsia="es-DO"/>
        </w:rPr>
      </w:pPr>
      <w:r w:rsidRPr="002E713D">
        <w:rPr>
          <w:lang w:val="es-DO" w:eastAsia="es-DO"/>
        </w:rPr>
        <w:t xml:space="preserve">Con el objetivo de fortalecer las competencias técnicas de los y las colaboradoras del </w:t>
      </w:r>
      <w:proofErr w:type="spellStart"/>
      <w:r>
        <w:rPr>
          <w:lang w:val="es-DO" w:eastAsia="es-DO"/>
        </w:rPr>
        <w:t>Inaipi</w:t>
      </w:r>
      <w:proofErr w:type="spellEnd"/>
      <w:r w:rsidRPr="002E713D">
        <w:rPr>
          <w:lang w:val="es-DO" w:eastAsia="es-DO"/>
        </w:rPr>
        <w:t xml:space="preserve"> en la </w:t>
      </w:r>
      <w:proofErr w:type="spellStart"/>
      <w:r w:rsidRPr="002E713D">
        <w:rPr>
          <w:lang w:val="es-DO" w:eastAsia="es-DO"/>
        </w:rPr>
        <w:t>currícula</w:t>
      </w:r>
      <w:proofErr w:type="spellEnd"/>
      <w:r w:rsidRPr="002E713D">
        <w:rPr>
          <w:lang w:val="es-DO" w:eastAsia="es-DO"/>
        </w:rPr>
        <w:t xml:space="preserve"> nacional de lactancia materna, para que los usuarios de las salas de lactancia de las redes de servicios puedan llevar a cabo un proceso de lactancia óptima, </w:t>
      </w:r>
      <w:r>
        <w:rPr>
          <w:lang w:val="es-DO" w:eastAsia="es-DO"/>
        </w:rPr>
        <w:t>se estuvo</w:t>
      </w:r>
      <w:r w:rsidRPr="002E713D">
        <w:rPr>
          <w:lang w:val="es-DO" w:eastAsia="es-DO"/>
        </w:rPr>
        <w:t xml:space="preserve"> impartiendo el Taller de Certificación Facilitadores de Lactancia Materna con un enfoque práctico y participativo durante los días 18, 19 y 20 de mayo</w:t>
      </w:r>
      <w:r>
        <w:rPr>
          <w:lang w:val="es-DO" w:eastAsia="es-DO"/>
        </w:rPr>
        <w:t>.</w:t>
      </w:r>
    </w:p>
    <w:p w14:paraId="6188F7D4" w14:textId="77777777" w:rsidR="000C17A0" w:rsidRPr="002E713D" w:rsidRDefault="000C17A0" w:rsidP="000C17A0">
      <w:pPr>
        <w:spacing w:line="360" w:lineRule="auto"/>
        <w:ind w:right="488"/>
        <w:jc w:val="both"/>
        <w:rPr>
          <w:lang w:val="es-DO" w:eastAsia="es-DO"/>
        </w:rPr>
      </w:pPr>
      <w:r w:rsidRPr="002E713D">
        <w:rPr>
          <w:lang w:val="es-DO" w:eastAsia="es-DO"/>
        </w:rPr>
        <w:t xml:space="preserve">En el mismo, estuvieron participando coordinadores de </w:t>
      </w:r>
      <w:proofErr w:type="spellStart"/>
      <w:r>
        <w:rPr>
          <w:lang w:val="es-DO" w:eastAsia="es-DO"/>
        </w:rPr>
        <w:t>Caipi</w:t>
      </w:r>
      <w:proofErr w:type="spellEnd"/>
      <w:r w:rsidRPr="002E713D">
        <w:rPr>
          <w:lang w:val="es-DO" w:eastAsia="es-DO"/>
        </w:rPr>
        <w:t xml:space="preserve">, CAFI, técnicos territoriales y técnicos de redes de servicios, </w:t>
      </w:r>
      <w:r w:rsidRPr="002E713D">
        <w:rPr>
          <w:lang w:val="es-DO" w:eastAsia="es-DO"/>
        </w:rPr>
        <w:lastRenderedPageBreak/>
        <w:t xml:space="preserve">quienes a su vez capacitarán a los colaboradores de las redes que acompañan las familias beneficiarias del programa.   </w:t>
      </w:r>
    </w:p>
    <w:p w14:paraId="5E9877C0" w14:textId="77777777" w:rsidR="000C17A0" w:rsidRPr="007F0966" w:rsidRDefault="000C17A0" w:rsidP="000C17A0">
      <w:pPr>
        <w:spacing w:line="360" w:lineRule="auto"/>
        <w:ind w:right="488"/>
        <w:jc w:val="both"/>
        <w:rPr>
          <w:b/>
          <w:bCs/>
          <w:lang w:val="es-DO" w:eastAsia="es-DO"/>
        </w:rPr>
      </w:pPr>
      <w:r w:rsidRPr="007F0966">
        <w:rPr>
          <w:b/>
          <w:bCs/>
          <w:lang w:val="es-DO" w:eastAsia="es-DO"/>
        </w:rPr>
        <w:t xml:space="preserve">Jornadas </w:t>
      </w:r>
      <w:r>
        <w:rPr>
          <w:b/>
          <w:bCs/>
          <w:lang w:val="es-DO" w:eastAsia="es-DO"/>
        </w:rPr>
        <w:t>o</w:t>
      </w:r>
      <w:r w:rsidRPr="007F0966">
        <w:rPr>
          <w:b/>
          <w:bCs/>
          <w:lang w:val="es-DO" w:eastAsia="es-DO"/>
        </w:rPr>
        <w:t xml:space="preserve">dontológicas </w:t>
      </w:r>
    </w:p>
    <w:p w14:paraId="1A36E4A2" w14:textId="77777777" w:rsidR="000C17A0" w:rsidRPr="002E713D" w:rsidRDefault="000C17A0" w:rsidP="000C17A0">
      <w:pPr>
        <w:spacing w:line="360" w:lineRule="auto"/>
        <w:ind w:right="488"/>
        <w:jc w:val="both"/>
        <w:rPr>
          <w:lang w:val="es-DO" w:eastAsia="es-DO"/>
        </w:rPr>
      </w:pPr>
      <w:r w:rsidRPr="002E713D">
        <w:rPr>
          <w:lang w:val="es-DO" w:eastAsia="es-DO"/>
        </w:rPr>
        <w:t xml:space="preserve">Teniendo en cuenta, la importancia de mantener la salud bucal desde la primera infancia para garantizar el crecimiento de los niños y niñas con una boca sana, desde el Instituto Nacional de Atención Integral a la Primera Infancia </w:t>
      </w:r>
      <w:proofErr w:type="spellStart"/>
      <w:r>
        <w:rPr>
          <w:lang w:val="es-DO" w:eastAsia="es-DO"/>
        </w:rPr>
        <w:t>Inaipi</w:t>
      </w:r>
      <w:proofErr w:type="spellEnd"/>
      <w:r>
        <w:rPr>
          <w:lang w:val="es-DO" w:eastAsia="es-DO"/>
        </w:rPr>
        <w:t xml:space="preserve">, se </w:t>
      </w:r>
      <w:r w:rsidRPr="002E713D">
        <w:rPr>
          <w:lang w:val="es-DO" w:eastAsia="es-DO"/>
        </w:rPr>
        <w:t xml:space="preserve">busca promover la salud bucal del niño y la niña mediante la estimulación de actitudes y conductas positivas; </w:t>
      </w:r>
      <w:r>
        <w:rPr>
          <w:lang w:val="es-DO" w:eastAsia="es-DO"/>
        </w:rPr>
        <w:t xml:space="preserve">brindar </w:t>
      </w:r>
      <w:r w:rsidRPr="002E713D">
        <w:rPr>
          <w:lang w:val="es-DO" w:eastAsia="es-DO"/>
        </w:rPr>
        <w:t>información a los padres de cómo prevenir enfermedades dentales con una alimentación baja en azúcar y una higiene dental temprana.</w:t>
      </w:r>
    </w:p>
    <w:p w14:paraId="46EDD333" w14:textId="77777777" w:rsidR="000C17A0" w:rsidRPr="002E713D" w:rsidRDefault="000C17A0" w:rsidP="000C17A0">
      <w:pPr>
        <w:spacing w:line="360" w:lineRule="auto"/>
        <w:ind w:right="488"/>
        <w:jc w:val="both"/>
        <w:rPr>
          <w:lang w:val="es-DO" w:eastAsia="es-DO"/>
        </w:rPr>
      </w:pPr>
      <w:r w:rsidRPr="002E713D">
        <w:rPr>
          <w:lang w:val="es-DO" w:eastAsia="es-DO"/>
        </w:rPr>
        <w:t xml:space="preserve">En ese mismo tenor, como método de detección y evaluación </w:t>
      </w:r>
      <w:r>
        <w:rPr>
          <w:lang w:val="es-DO" w:eastAsia="es-DO"/>
        </w:rPr>
        <w:t>se llevó</w:t>
      </w:r>
      <w:r w:rsidRPr="002E713D">
        <w:rPr>
          <w:lang w:val="es-DO" w:eastAsia="es-DO"/>
        </w:rPr>
        <w:t xml:space="preserve"> a cabo las jornadas odontológicas pediátricas, tanto de forma interna como con el apoyo de instituciones externas. Las mismas, tienen como propósito identificar problemas congénitos, caries dentales y demás afecciones bucales en la población infantil desde los 6 meses a 5 años. Luego de ser identificadas las condiciones se les suministra seguimiento de forma oportuna y de calidad hasta concluir el tratamiento sin costo alguno para las familias.</w:t>
      </w:r>
    </w:p>
    <w:p w14:paraId="2CCC15C8" w14:textId="77777777" w:rsidR="000C17A0" w:rsidRDefault="000C17A0" w:rsidP="000C17A0">
      <w:pPr>
        <w:spacing w:line="360" w:lineRule="auto"/>
        <w:ind w:right="488"/>
        <w:jc w:val="both"/>
        <w:rPr>
          <w:lang w:val="es-DO" w:eastAsia="es-DO"/>
        </w:rPr>
      </w:pPr>
      <w:r w:rsidRPr="00564115">
        <w:rPr>
          <w:lang w:val="es-DO" w:eastAsia="es-DO"/>
        </w:rPr>
        <w:t xml:space="preserve">Durante el 2022 </w:t>
      </w:r>
      <w:r>
        <w:rPr>
          <w:lang w:val="es-DO" w:eastAsia="es-DO"/>
        </w:rPr>
        <w:t>se ha</w:t>
      </w:r>
      <w:r w:rsidRPr="00564115">
        <w:rPr>
          <w:lang w:val="es-DO" w:eastAsia="es-DO"/>
        </w:rPr>
        <w:t xml:space="preserve"> realizado más de 2</w:t>
      </w:r>
      <w:r w:rsidRPr="00B05E98">
        <w:rPr>
          <w:lang w:val="es-DO" w:eastAsia="es-DO"/>
        </w:rPr>
        <w:t>5</w:t>
      </w:r>
      <w:r w:rsidRPr="00564115">
        <w:rPr>
          <w:lang w:val="es-DO" w:eastAsia="es-DO"/>
        </w:rPr>
        <w:t xml:space="preserve">0 jornadas odontológicas, logrando evaluar </w:t>
      </w:r>
      <w:r>
        <w:rPr>
          <w:lang w:val="es-DO" w:eastAsia="es-DO"/>
        </w:rPr>
        <w:t xml:space="preserve">35,753 </w:t>
      </w:r>
      <w:r w:rsidRPr="00564115">
        <w:rPr>
          <w:lang w:val="es-DO" w:eastAsia="es-DO"/>
        </w:rPr>
        <w:t>niños y niñas.</w:t>
      </w:r>
    </w:p>
    <w:p w14:paraId="7975748E" w14:textId="6BEAFCC9" w:rsidR="002B1FF5" w:rsidRPr="0068427A" w:rsidRDefault="002B1FF5" w:rsidP="00005C49">
      <w:pPr>
        <w:spacing w:line="360" w:lineRule="auto"/>
        <w:ind w:right="488"/>
        <w:jc w:val="both"/>
        <w:rPr>
          <w:b/>
          <w:bCs/>
          <w:lang w:val="es-DO" w:eastAsia="es-DO"/>
        </w:rPr>
      </w:pPr>
      <w:r w:rsidRPr="0068427A">
        <w:rPr>
          <w:b/>
          <w:bCs/>
          <w:lang w:val="es-DO" w:eastAsia="es-DO"/>
        </w:rPr>
        <w:t xml:space="preserve">Tabla </w:t>
      </w:r>
      <w:r w:rsidR="0087179F">
        <w:rPr>
          <w:b/>
          <w:bCs/>
          <w:lang w:val="es-DO" w:eastAsia="es-DO"/>
        </w:rPr>
        <w:t>17</w:t>
      </w:r>
      <w:r w:rsidRPr="0068427A">
        <w:rPr>
          <w:b/>
          <w:bCs/>
          <w:lang w:val="es-DO" w:eastAsia="es-DO"/>
        </w:rPr>
        <w:t>:</w:t>
      </w:r>
      <w:r w:rsidR="001A07A9" w:rsidRPr="0068427A">
        <w:rPr>
          <w:b/>
          <w:bCs/>
          <w:lang w:val="es-DO" w:eastAsia="es-DO"/>
        </w:rPr>
        <w:t xml:space="preserve"> Cantidad de </w:t>
      </w:r>
      <w:proofErr w:type="gramStart"/>
      <w:r w:rsidR="001A07A9" w:rsidRPr="0068427A">
        <w:rPr>
          <w:b/>
          <w:bCs/>
          <w:lang w:val="es-DO" w:eastAsia="es-DO"/>
        </w:rPr>
        <w:t>niños y niñas</w:t>
      </w:r>
      <w:proofErr w:type="gramEnd"/>
      <w:r w:rsidR="001A07A9" w:rsidRPr="0068427A">
        <w:rPr>
          <w:b/>
          <w:bCs/>
          <w:lang w:val="es-DO" w:eastAsia="es-DO"/>
        </w:rPr>
        <w:t xml:space="preserve"> evaluados por modalidad</w:t>
      </w:r>
    </w:p>
    <w:tbl>
      <w:tblPr>
        <w:tblW w:w="4536" w:type="dxa"/>
        <w:tblInd w:w="-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0" w:type="dxa"/>
          <w:right w:w="0" w:type="dxa"/>
        </w:tblCellMar>
        <w:tblLook w:val="04A0" w:firstRow="1" w:lastRow="0" w:firstColumn="1" w:lastColumn="0" w:noHBand="0" w:noVBand="1"/>
      </w:tblPr>
      <w:tblGrid>
        <w:gridCol w:w="2127"/>
        <w:gridCol w:w="2409"/>
      </w:tblGrid>
      <w:tr w:rsidR="007C6D78" w:rsidRPr="00FB754C" w14:paraId="5D8046BE" w14:textId="77777777" w:rsidTr="0068427A">
        <w:trPr>
          <w:trHeight w:val="566"/>
        </w:trPr>
        <w:tc>
          <w:tcPr>
            <w:tcW w:w="2127" w:type="dxa"/>
            <w:shd w:val="clear" w:color="auto" w:fill="002060"/>
            <w:tcMar>
              <w:top w:w="0" w:type="dxa"/>
              <w:left w:w="70" w:type="dxa"/>
              <w:bottom w:w="0" w:type="dxa"/>
              <w:right w:w="70" w:type="dxa"/>
            </w:tcMar>
            <w:vAlign w:val="center"/>
            <w:hideMark/>
          </w:tcPr>
          <w:p w14:paraId="768FEE1A" w14:textId="7D474303" w:rsidR="007C6D78" w:rsidRPr="00EB5395" w:rsidRDefault="002B1FF5" w:rsidP="00353CE5">
            <w:pPr>
              <w:jc w:val="center"/>
              <w:rPr>
                <w:b/>
                <w:bCs/>
                <w:color w:val="D0CECE" w:themeColor="background2" w:themeShade="E6"/>
                <w:lang w:val="es-DO"/>
              </w:rPr>
            </w:pPr>
            <w:r w:rsidRPr="00EB5395">
              <w:rPr>
                <w:b/>
                <w:bCs/>
                <w:color w:val="D0CECE" w:themeColor="background2" w:themeShade="E6"/>
                <w:lang w:val="es-DO"/>
              </w:rPr>
              <w:t>Modalidad</w:t>
            </w:r>
          </w:p>
        </w:tc>
        <w:tc>
          <w:tcPr>
            <w:tcW w:w="2409" w:type="dxa"/>
            <w:shd w:val="clear" w:color="auto" w:fill="002060"/>
            <w:tcMar>
              <w:top w:w="0" w:type="dxa"/>
              <w:left w:w="70" w:type="dxa"/>
              <w:bottom w:w="0" w:type="dxa"/>
              <w:right w:w="70" w:type="dxa"/>
            </w:tcMar>
            <w:vAlign w:val="center"/>
            <w:hideMark/>
          </w:tcPr>
          <w:p w14:paraId="0AAE585B" w14:textId="2D443F38" w:rsidR="007C6D78" w:rsidRPr="00EB5395" w:rsidRDefault="00353CE5" w:rsidP="002B1FF5">
            <w:pPr>
              <w:jc w:val="center"/>
              <w:rPr>
                <w:b/>
                <w:bCs/>
                <w:color w:val="D0CECE" w:themeColor="background2" w:themeShade="E6"/>
                <w:lang w:val="es-DO"/>
              </w:rPr>
            </w:pPr>
            <w:r w:rsidRPr="00EB5395">
              <w:rPr>
                <w:b/>
                <w:bCs/>
                <w:color w:val="D0CECE" w:themeColor="background2" w:themeShade="E6"/>
                <w:lang w:val="es-DO"/>
              </w:rPr>
              <w:t>Cantidad</w:t>
            </w:r>
          </w:p>
        </w:tc>
      </w:tr>
      <w:tr w:rsidR="007C6D78" w:rsidRPr="00B05E98" w14:paraId="36F43730" w14:textId="77777777" w:rsidTr="0068427A">
        <w:trPr>
          <w:trHeight w:val="170"/>
        </w:trPr>
        <w:tc>
          <w:tcPr>
            <w:tcW w:w="2127" w:type="dxa"/>
            <w:tcMar>
              <w:top w:w="0" w:type="dxa"/>
              <w:left w:w="70" w:type="dxa"/>
              <w:bottom w:w="0" w:type="dxa"/>
              <w:right w:w="70" w:type="dxa"/>
            </w:tcMar>
            <w:vAlign w:val="center"/>
            <w:hideMark/>
          </w:tcPr>
          <w:p w14:paraId="1D26BCE5" w14:textId="77777777" w:rsidR="007C6D78" w:rsidRPr="007C6D78" w:rsidRDefault="007C6D78" w:rsidP="003F3472">
            <w:pPr>
              <w:spacing w:after="0"/>
              <w:rPr>
                <w:color w:val="A6A6A6" w:themeColor="background1" w:themeShade="A6"/>
                <w:lang w:val="es-DO"/>
              </w:rPr>
            </w:pPr>
            <w:r w:rsidRPr="007C6D78">
              <w:rPr>
                <w:color w:val="A6A6A6" w:themeColor="background1" w:themeShade="A6"/>
                <w:lang w:val="es-DO"/>
              </w:rPr>
              <w:t>CAFI</w:t>
            </w:r>
          </w:p>
        </w:tc>
        <w:tc>
          <w:tcPr>
            <w:tcW w:w="2409" w:type="dxa"/>
            <w:tcMar>
              <w:top w:w="0" w:type="dxa"/>
              <w:left w:w="70" w:type="dxa"/>
              <w:bottom w:w="0" w:type="dxa"/>
              <w:right w:w="70" w:type="dxa"/>
            </w:tcMar>
            <w:vAlign w:val="center"/>
            <w:hideMark/>
          </w:tcPr>
          <w:p w14:paraId="722956CF" w14:textId="77777777" w:rsidR="007C6D78" w:rsidRPr="007C6D78" w:rsidRDefault="007C6D78" w:rsidP="003F3472">
            <w:pPr>
              <w:spacing w:after="0"/>
              <w:jc w:val="center"/>
              <w:rPr>
                <w:color w:val="A6A6A6" w:themeColor="background1" w:themeShade="A6"/>
                <w:lang w:val="es-DO"/>
              </w:rPr>
            </w:pPr>
            <w:r w:rsidRPr="007C6D78">
              <w:rPr>
                <w:color w:val="A6A6A6" w:themeColor="background1" w:themeShade="A6"/>
                <w:lang w:val="es-DO"/>
              </w:rPr>
              <w:t>11,897</w:t>
            </w:r>
          </w:p>
        </w:tc>
      </w:tr>
      <w:tr w:rsidR="007C6D78" w:rsidRPr="00B05E98" w14:paraId="05E8F391" w14:textId="77777777" w:rsidTr="0068427A">
        <w:trPr>
          <w:trHeight w:val="314"/>
        </w:trPr>
        <w:tc>
          <w:tcPr>
            <w:tcW w:w="2127" w:type="dxa"/>
            <w:tcMar>
              <w:top w:w="0" w:type="dxa"/>
              <w:left w:w="70" w:type="dxa"/>
              <w:bottom w:w="0" w:type="dxa"/>
              <w:right w:w="70" w:type="dxa"/>
            </w:tcMar>
            <w:vAlign w:val="center"/>
            <w:hideMark/>
          </w:tcPr>
          <w:p w14:paraId="51F60D2B" w14:textId="58A5ED6E" w:rsidR="007C6D78" w:rsidRPr="007C6D78" w:rsidRDefault="00A314BE" w:rsidP="003F3472">
            <w:pPr>
              <w:spacing w:after="0"/>
              <w:rPr>
                <w:color w:val="A6A6A6" w:themeColor="background1" w:themeShade="A6"/>
                <w:lang w:val="es-DO"/>
              </w:rPr>
            </w:pPr>
            <w:r>
              <w:rPr>
                <w:color w:val="A6A6A6" w:themeColor="background1" w:themeShade="A6"/>
                <w:lang w:val="es-DO"/>
              </w:rPr>
              <w:t>CAIPI</w:t>
            </w:r>
          </w:p>
        </w:tc>
        <w:tc>
          <w:tcPr>
            <w:tcW w:w="2409" w:type="dxa"/>
            <w:tcMar>
              <w:top w:w="0" w:type="dxa"/>
              <w:left w:w="70" w:type="dxa"/>
              <w:bottom w:w="0" w:type="dxa"/>
              <w:right w:w="70" w:type="dxa"/>
            </w:tcMar>
            <w:vAlign w:val="center"/>
            <w:hideMark/>
          </w:tcPr>
          <w:p w14:paraId="67641791" w14:textId="77777777" w:rsidR="007C6D78" w:rsidRPr="007C6D78" w:rsidRDefault="007C6D78" w:rsidP="003F3472">
            <w:pPr>
              <w:spacing w:after="0"/>
              <w:jc w:val="center"/>
              <w:rPr>
                <w:color w:val="A6A6A6" w:themeColor="background1" w:themeShade="A6"/>
                <w:lang w:val="es-DO"/>
              </w:rPr>
            </w:pPr>
            <w:r w:rsidRPr="007C6D78">
              <w:rPr>
                <w:color w:val="A6A6A6" w:themeColor="background1" w:themeShade="A6"/>
                <w:lang w:val="es-DO"/>
              </w:rPr>
              <w:t>23,856</w:t>
            </w:r>
          </w:p>
        </w:tc>
      </w:tr>
      <w:tr w:rsidR="007C6D78" w:rsidRPr="00B05E98" w14:paraId="3ABDF421" w14:textId="77777777" w:rsidTr="0068427A">
        <w:trPr>
          <w:trHeight w:val="170"/>
        </w:trPr>
        <w:tc>
          <w:tcPr>
            <w:tcW w:w="2127" w:type="dxa"/>
            <w:tcMar>
              <w:top w:w="0" w:type="dxa"/>
              <w:left w:w="70" w:type="dxa"/>
              <w:bottom w:w="0" w:type="dxa"/>
              <w:right w:w="70" w:type="dxa"/>
            </w:tcMar>
            <w:vAlign w:val="center"/>
            <w:hideMark/>
          </w:tcPr>
          <w:p w14:paraId="54D4A5A4" w14:textId="57DD65A4" w:rsidR="007C6D78" w:rsidRPr="007C6D78" w:rsidRDefault="007C6D78" w:rsidP="003F3472">
            <w:pPr>
              <w:spacing w:after="0"/>
              <w:rPr>
                <w:b/>
                <w:bCs/>
                <w:color w:val="A6A6A6" w:themeColor="background1" w:themeShade="A6"/>
                <w:lang w:val="es-DO"/>
              </w:rPr>
            </w:pPr>
            <w:r w:rsidRPr="007C6D78">
              <w:rPr>
                <w:b/>
                <w:bCs/>
                <w:color w:val="A6A6A6" w:themeColor="background1" w:themeShade="A6"/>
                <w:lang w:val="es-DO"/>
              </w:rPr>
              <w:t>Total</w:t>
            </w:r>
          </w:p>
        </w:tc>
        <w:tc>
          <w:tcPr>
            <w:tcW w:w="2409" w:type="dxa"/>
            <w:tcMar>
              <w:top w:w="0" w:type="dxa"/>
              <w:left w:w="70" w:type="dxa"/>
              <w:bottom w:w="0" w:type="dxa"/>
              <w:right w:w="70" w:type="dxa"/>
            </w:tcMar>
            <w:vAlign w:val="center"/>
            <w:hideMark/>
          </w:tcPr>
          <w:p w14:paraId="7CE3659B" w14:textId="77777777" w:rsidR="007C6D78" w:rsidRPr="007C6D78" w:rsidRDefault="007C6D78" w:rsidP="003F3472">
            <w:pPr>
              <w:spacing w:after="0"/>
              <w:jc w:val="center"/>
              <w:rPr>
                <w:b/>
                <w:bCs/>
                <w:color w:val="A6A6A6" w:themeColor="background1" w:themeShade="A6"/>
                <w:lang w:val="es-DO"/>
              </w:rPr>
            </w:pPr>
            <w:r w:rsidRPr="007C6D78">
              <w:rPr>
                <w:b/>
                <w:bCs/>
                <w:color w:val="A6A6A6" w:themeColor="background1" w:themeShade="A6"/>
                <w:lang w:val="es-DO"/>
              </w:rPr>
              <w:t>35,753</w:t>
            </w:r>
          </w:p>
        </w:tc>
      </w:tr>
    </w:tbl>
    <w:p w14:paraId="288FA4E0" w14:textId="77777777" w:rsidR="002B55AE" w:rsidRPr="00023E5B" w:rsidRDefault="002B55AE" w:rsidP="002B55AE">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39E3571E" w14:textId="44B0C777" w:rsidR="001A07A9" w:rsidRPr="0068427A" w:rsidRDefault="001A07A9" w:rsidP="002B55AE">
      <w:pPr>
        <w:spacing w:after="0" w:line="360" w:lineRule="auto"/>
        <w:ind w:right="488"/>
        <w:jc w:val="both"/>
        <w:rPr>
          <w:b/>
          <w:bCs/>
          <w:lang w:val="es-DO" w:eastAsia="es-DO"/>
        </w:rPr>
      </w:pPr>
      <w:r w:rsidRPr="0068427A">
        <w:rPr>
          <w:b/>
          <w:bCs/>
          <w:lang w:val="es-DO" w:eastAsia="es-DO"/>
        </w:rPr>
        <w:lastRenderedPageBreak/>
        <w:t xml:space="preserve">Tabla </w:t>
      </w:r>
      <w:r w:rsidR="003F3472">
        <w:rPr>
          <w:b/>
          <w:bCs/>
          <w:lang w:val="es-DO" w:eastAsia="es-DO"/>
        </w:rPr>
        <w:t>18</w:t>
      </w:r>
      <w:r w:rsidRPr="0068427A">
        <w:rPr>
          <w:b/>
          <w:bCs/>
          <w:lang w:val="es-DO" w:eastAsia="es-DO"/>
        </w:rPr>
        <w:t>:</w:t>
      </w:r>
      <w:r w:rsidR="00353CE5" w:rsidRPr="0068427A">
        <w:rPr>
          <w:b/>
          <w:bCs/>
          <w:lang w:val="es-DO" w:eastAsia="es-DO"/>
        </w:rPr>
        <w:t xml:space="preserve"> Cantidad de </w:t>
      </w:r>
      <w:proofErr w:type="gramStart"/>
      <w:r w:rsidR="00353CE5" w:rsidRPr="0068427A">
        <w:rPr>
          <w:b/>
          <w:bCs/>
          <w:lang w:val="es-DO" w:eastAsia="es-DO"/>
        </w:rPr>
        <w:t>niños y niñas</w:t>
      </w:r>
      <w:proofErr w:type="gramEnd"/>
      <w:r w:rsidR="00353CE5" w:rsidRPr="0068427A">
        <w:rPr>
          <w:b/>
          <w:bCs/>
          <w:lang w:val="es-DO" w:eastAsia="es-DO"/>
        </w:rPr>
        <w:t xml:space="preserve"> evaluados por provincia</w:t>
      </w:r>
    </w:p>
    <w:tbl>
      <w:tblPr>
        <w:tblW w:w="4526"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2258"/>
        <w:gridCol w:w="2268"/>
      </w:tblGrid>
      <w:tr w:rsidR="00E3737C" w:rsidRPr="00FB754C" w14:paraId="41351775" w14:textId="77777777" w:rsidTr="0068427A">
        <w:trPr>
          <w:trHeight w:val="645"/>
          <w:tblHeader/>
        </w:trPr>
        <w:tc>
          <w:tcPr>
            <w:tcW w:w="2258" w:type="dxa"/>
            <w:shd w:val="clear" w:color="auto" w:fill="002060"/>
            <w:vAlign w:val="center"/>
            <w:hideMark/>
          </w:tcPr>
          <w:p w14:paraId="025A0AFC" w14:textId="70BDAD99" w:rsidR="00E3737C" w:rsidRPr="00EB5395" w:rsidRDefault="00353CE5" w:rsidP="002B55AE">
            <w:pPr>
              <w:spacing w:after="0" w:line="240" w:lineRule="auto"/>
              <w:jc w:val="center"/>
              <w:rPr>
                <w:rFonts w:eastAsia="Times New Roman"/>
                <w:b/>
                <w:bCs/>
                <w:color w:val="D0CECE" w:themeColor="background2" w:themeShade="E6"/>
                <w:spacing w:val="0"/>
                <w:lang w:val="es-DO" w:eastAsia="es-DO"/>
              </w:rPr>
            </w:pPr>
            <w:r w:rsidRPr="00EB5395">
              <w:rPr>
                <w:rFonts w:eastAsia="Times New Roman"/>
                <w:b/>
                <w:bCs/>
                <w:color w:val="D0CECE" w:themeColor="background2" w:themeShade="E6"/>
                <w:spacing w:val="0"/>
                <w:lang w:val="es-DO" w:eastAsia="es-DO"/>
              </w:rPr>
              <w:t>Provincia</w:t>
            </w:r>
          </w:p>
        </w:tc>
        <w:tc>
          <w:tcPr>
            <w:tcW w:w="2268" w:type="dxa"/>
            <w:shd w:val="clear" w:color="auto" w:fill="002060"/>
            <w:vAlign w:val="center"/>
            <w:hideMark/>
          </w:tcPr>
          <w:p w14:paraId="536412E1" w14:textId="2E3A005E" w:rsidR="00E3737C" w:rsidRPr="00EB5395" w:rsidRDefault="00353CE5" w:rsidP="002B55AE">
            <w:pPr>
              <w:spacing w:after="0" w:line="240" w:lineRule="auto"/>
              <w:jc w:val="center"/>
              <w:rPr>
                <w:rFonts w:eastAsia="Times New Roman"/>
                <w:b/>
                <w:bCs/>
                <w:color w:val="D0CECE" w:themeColor="background2" w:themeShade="E6"/>
                <w:spacing w:val="0"/>
                <w:lang w:val="es-DO" w:eastAsia="es-DO"/>
              </w:rPr>
            </w:pPr>
            <w:r w:rsidRPr="00EB5395">
              <w:rPr>
                <w:b/>
                <w:bCs/>
                <w:color w:val="D0CECE" w:themeColor="background2" w:themeShade="E6"/>
                <w:lang w:val="es-DO"/>
              </w:rPr>
              <w:t>Cantidad</w:t>
            </w:r>
            <w:r w:rsidR="00E3737C" w:rsidRPr="00EB5395">
              <w:rPr>
                <w:rFonts w:eastAsia="Times New Roman"/>
                <w:b/>
                <w:bCs/>
                <w:color w:val="D0CECE" w:themeColor="background2" w:themeShade="E6"/>
                <w:spacing w:val="0"/>
                <w:lang w:val="es-DO" w:eastAsia="es-DO"/>
              </w:rPr>
              <w:t xml:space="preserve"> </w:t>
            </w:r>
          </w:p>
        </w:tc>
      </w:tr>
      <w:tr w:rsidR="00E3737C" w:rsidRPr="00E3737C" w14:paraId="4DCA26C6" w14:textId="77777777" w:rsidTr="0068427A">
        <w:trPr>
          <w:trHeight w:val="330"/>
        </w:trPr>
        <w:tc>
          <w:tcPr>
            <w:tcW w:w="2258" w:type="dxa"/>
            <w:shd w:val="clear" w:color="auto" w:fill="auto"/>
            <w:vAlign w:val="center"/>
            <w:hideMark/>
          </w:tcPr>
          <w:p w14:paraId="2CD1CC8E"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Azua</w:t>
            </w:r>
          </w:p>
        </w:tc>
        <w:tc>
          <w:tcPr>
            <w:tcW w:w="2268" w:type="dxa"/>
            <w:shd w:val="clear" w:color="auto" w:fill="auto"/>
            <w:vAlign w:val="center"/>
            <w:hideMark/>
          </w:tcPr>
          <w:p w14:paraId="07A13064"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1,066</w:t>
            </w:r>
          </w:p>
        </w:tc>
      </w:tr>
      <w:tr w:rsidR="00E3737C" w:rsidRPr="00E3737C" w14:paraId="557BED7B" w14:textId="77777777" w:rsidTr="0068427A">
        <w:trPr>
          <w:trHeight w:val="330"/>
        </w:trPr>
        <w:tc>
          <w:tcPr>
            <w:tcW w:w="2258" w:type="dxa"/>
            <w:shd w:val="clear" w:color="auto" w:fill="auto"/>
            <w:vAlign w:val="center"/>
            <w:hideMark/>
          </w:tcPr>
          <w:p w14:paraId="5F3E477B"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Bahoruco</w:t>
            </w:r>
          </w:p>
        </w:tc>
        <w:tc>
          <w:tcPr>
            <w:tcW w:w="2268" w:type="dxa"/>
            <w:shd w:val="clear" w:color="auto" w:fill="auto"/>
            <w:vAlign w:val="center"/>
            <w:hideMark/>
          </w:tcPr>
          <w:p w14:paraId="73491372"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361</w:t>
            </w:r>
          </w:p>
        </w:tc>
      </w:tr>
      <w:tr w:rsidR="00E3737C" w:rsidRPr="00E3737C" w14:paraId="513DBB9E" w14:textId="77777777" w:rsidTr="0068427A">
        <w:trPr>
          <w:trHeight w:val="330"/>
        </w:trPr>
        <w:tc>
          <w:tcPr>
            <w:tcW w:w="2258" w:type="dxa"/>
            <w:shd w:val="clear" w:color="auto" w:fill="auto"/>
            <w:vAlign w:val="center"/>
            <w:hideMark/>
          </w:tcPr>
          <w:p w14:paraId="0E526546"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Barahona</w:t>
            </w:r>
          </w:p>
        </w:tc>
        <w:tc>
          <w:tcPr>
            <w:tcW w:w="2268" w:type="dxa"/>
            <w:shd w:val="clear" w:color="auto" w:fill="auto"/>
            <w:vAlign w:val="center"/>
            <w:hideMark/>
          </w:tcPr>
          <w:p w14:paraId="0A03DCE4"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1,042</w:t>
            </w:r>
          </w:p>
        </w:tc>
      </w:tr>
      <w:tr w:rsidR="00E3737C" w:rsidRPr="00E3737C" w14:paraId="124BB762" w14:textId="77777777" w:rsidTr="0068427A">
        <w:trPr>
          <w:trHeight w:val="330"/>
        </w:trPr>
        <w:tc>
          <w:tcPr>
            <w:tcW w:w="2258" w:type="dxa"/>
            <w:shd w:val="clear" w:color="auto" w:fill="auto"/>
            <w:vAlign w:val="center"/>
            <w:hideMark/>
          </w:tcPr>
          <w:p w14:paraId="48537D5B"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Dajabón</w:t>
            </w:r>
          </w:p>
        </w:tc>
        <w:tc>
          <w:tcPr>
            <w:tcW w:w="2268" w:type="dxa"/>
            <w:shd w:val="clear" w:color="auto" w:fill="auto"/>
            <w:vAlign w:val="center"/>
            <w:hideMark/>
          </w:tcPr>
          <w:p w14:paraId="45FCE78C"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117</w:t>
            </w:r>
          </w:p>
        </w:tc>
      </w:tr>
      <w:tr w:rsidR="00E3737C" w:rsidRPr="00E3737C" w14:paraId="55DE0BBD" w14:textId="77777777" w:rsidTr="0068427A">
        <w:trPr>
          <w:trHeight w:val="330"/>
        </w:trPr>
        <w:tc>
          <w:tcPr>
            <w:tcW w:w="2258" w:type="dxa"/>
            <w:shd w:val="clear" w:color="auto" w:fill="auto"/>
            <w:vAlign w:val="center"/>
            <w:hideMark/>
          </w:tcPr>
          <w:p w14:paraId="7DC6F60D"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Distrito Nacional</w:t>
            </w:r>
          </w:p>
        </w:tc>
        <w:tc>
          <w:tcPr>
            <w:tcW w:w="2268" w:type="dxa"/>
            <w:shd w:val="clear" w:color="auto" w:fill="auto"/>
            <w:vAlign w:val="center"/>
            <w:hideMark/>
          </w:tcPr>
          <w:p w14:paraId="54DA4D8D"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2,113</w:t>
            </w:r>
          </w:p>
        </w:tc>
      </w:tr>
      <w:tr w:rsidR="00E3737C" w:rsidRPr="00E3737C" w14:paraId="65927FFC" w14:textId="77777777" w:rsidTr="0068427A">
        <w:trPr>
          <w:trHeight w:val="330"/>
        </w:trPr>
        <w:tc>
          <w:tcPr>
            <w:tcW w:w="2258" w:type="dxa"/>
            <w:shd w:val="clear" w:color="auto" w:fill="auto"/>
            <w:vAlign w:val="center"/>
            <w:hideMark/>
          </w:tcPr>
          <w:p w14:paraId="4275329E"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Duarte</w:t>
            </w:r>
          </w:p>
        </w:tc>
        <w:tc>
          <w:tcPr>
            <w:tcW w:w="2268" w:type="dxa"/>
            <w:shd w:val="clear" w:color="auto" w:fill="auto"/>
            <w:vAlign w:val="center"/>
            <w:hideMark/>
          </w:tcPr>
          <w:p w14:paraId="2523B2E3"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241</w:t>
            </w:r>
          </w:p>
        </w:tc>
      </w:tr>
      <w:tr w:rsidR="00E3737C" w:rsidRPr="00E3737C" w14:paraId="5EBA0E9D" w14:textId="77777777" w:rsidTr="0068427A">
        <w:trPr>
          <w:trHeight w:val="330"/>
        </w:trPr>
        <w:tc>
          <w:tcPr>
            <w:tcW w:w="2258" w:type="dxa"/>
            <w:shd w:val="clear" w:color="auto" w:fill="auto"/>
            <w:vAlign w:val="center"/>
            <w:hideMark/>
          </w:tcPr>
          <w:p w14:paraId="4044D85D"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El Seibo</w:t>
            </w:r>
          </w:p>
        </w:tc>
        <w:tc>
          <w:tcPr>
            <w:tcW w:w="2268" w:type="dxa"/>
            <w:shd w:val="clear" w:color="auto" w:fill="auto"/>
            <w:vAlign w:val="center"/>
            <w:hideMark/>
          </w:tcPr>
          <w:p w14:paraId="2C2D3E41"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879</w:t>
            </w:r>
          </w:p>
        </w:tc>
      </w:tr>
      <w:tr w:rsidR="00E3737C" w:rsidRPr="00E3737C" w14:paraId="406866B8" w14:textId="77777777" w:rsidTr="0068427A">
        <w:trPr>
          <w:trHeight w:val="330"/>
        </w:trPr>
        <w:tc>
          <w:tcPr>
            <w:tcW w:w="2258" w:type="dxa"/>
            <w:shd w:val="clear" w:color="auto" w:fill="auto"/>
            <w:vAlign w:val="center"/>
            <w:hideMark/>
          </w:tcPr>
          <w:p w14:paraId="22CF966C"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Elías Piña</w:t>
            </w:r>
          </w:p>
        </w:tc>
        <w:tc>
          <w:tcPr>
            <w:tcW w:w="2268" w:type="dxa"/>
            <w:shd w:val="clear" w:color="auto" w:fill="auto"/>
            <w:vAlign w:val="center"/>
            <w:hideMark/>
          </w:tcPr>
          <w:p w14:paraId="10CA6A9B"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848</w:t>
            </w:r>
          </w:p>
        </w:tc>
      </w:tr>
      <w:tr w:rsidR="00E3737C" w:rsidRPr="00E3737C" w14:paraId="2F2589FE" w14:textId="77777777" w:rsidTr="0068427A">
        <w:trPr>
          <w:trHeight w:val="330"/>
        </w:trPr>
        <w:tc>
          <w:tcPr>
            <w:tcW w:w="2258" w:type="dxa"/>
            <w:shd w:val="clear" w:color="auto" w:fill="auto"/>
            <w:vAlign w:val="center"/>
            <w:hideMark/>
          </w:tcPr>
          <w:p w14:paraId="00397358"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Espaillat</w:t>
            </w:r>
          </w:p>
        </w:tc>
        <w:tc>
          <w:tcPr>
            <w:tcW w:w="2268" w:type="dxa"/>
            <w:shd w:val="clear" w:color="auto" w:fill="auto"/>
            <w:vAlign w:val="center"/>
            <w:hideMark/>
          </w:tcPr>
          <w:p w14:paraId="370AA9EC"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418</w:t>
            </w:r>
          </w:p>
        </w:tc>
      </w:tr>
      <w:tr w:rsidR="00E3737C" w:rsidRPr="00E3737C" w14:paraId="1846DB32" w14:textId="77777777" w:rsidTr="0068427A">
        <w:trPr>
          <w:trHeight w:val="330"/>
        </w:trPr>
        <w:tc>
          <w:tcPr>
            <w:tcW w:w="2258" w:type="dxa"/>
            <w:shd w:val="clear" w:color="auto" w:fill="auto"/>
            <w:vAlign w:val="center"/>
            <w:hideMark/>
          </w:tcPr>
          <w:p w14:paraId="4E2BB388"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Hato Mayor</w:t>
            </w:r>
          </w:p>
        </w:tc>
        <w:tc>
          <w:tcPr>
            <w:tcW w:w="2268" w:type="dxa"/>
            <w:shd w:val="clear" w:color="auto" w:fill="auto"/>
            <w:vAlign w:val="center"/>
            <w:hideMark/>
          </w:tcPr>
          <w:p w14:paraId="7D935593"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186</w:t>
            </w:r>
          </w:p>
        </w:tc>
      </w:tr>
      <w:tr w:rsidR="00E3737C" w:rsidRPr="00E3737C" w14:paraId="62ADCA7B" w14:textId="77777777" w:rsidTr="0068427A">
        <w:trPr>
          <w:trHeight w:val="330"/>
        </w:trPr>
        <w:tc>
          <w:tcPr>
            <w:tcW w:w="2258" w:type="dxa"/>
            <w:shd w:val="clear" w:color="auto" w:fill="auto"/>
            <w:vAlign w:val="center"/>
            <w:hideMark/>
          </w:tcPr>
          <w:p w14:paraId="7153CB21"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Hermanas Mirabal</w:t>
            </w:r>
          </w:p>
        </w:tc>
        <w:tc>
          <w:tcPr>
            <w:tcW w:w="2268" w:type="dxa"/>
            <w:shd w:val="clear" w:color="auto" w:fill="auto"/>
            <w:vAlign w:val="center"/>
            <w:hideMark/>
          </w:tcPr>
          <w:p w14:paraId="36A49325"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1,207</w:t>
            </w:r>
          </w:p>
        </w:tc>
      </w:tr>
      <w:tr w:rsidR="00E3737C" w:rsidRPr="00E3737C" w14:paraId="7B5AF423" w14:textId="77777777" w:rsidTr="0068427A">
        <w:trPr>
          <w:trHeight w:val="330"/>
        </w:trPr>
        <w:tc>
          <w:tcPr>
            <w:tcW w:w="2258" w:type="dxa"/>
            <w:shd w:val="clear" w:color="auto" w:fill="auto"/>
            <w:vAlign w:val="center"/>
            <w:hideMark/>
          </w:tcPr>
          <w:p w14:paraId="403DBAEF"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Independencia</w:t>
            </w:r>
          </w:p>
        </w:tc>
        <w:tc>
          <w:tcPr>
            <w:tcW w:w="2268" w:type="dxa"/>
            <w:shd w:val="clear" w:color="auto" w:fill="auto"/>
            <w:vAlign w:val="center"/>
            <w:hideMark/>
          </w:tcPr>
          <w:p w14:paraId="1B392C08"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84</w:t>
            </w:r>
          </w:p>
        </w:tc>
      </w:tr>
      <w:tr w:rsidR="00E3737C" w:rsidRPr="00E3737C" w14:paraId="7C3F5783" w14:textId="77777777" w:rsidTr="0068427A">
        <w:trPr>
          <w:trHeight w:val="330"/>
        </w:trPr>
        <w:tc>
          <w:tcPr>
            <w:tcW w:w="2258" w:type="dxa"/>
            <w:shd w:val="clear" w:color="auto" w:fill="auto"/>
            <w:vAlign w:val="center"/>
            <w:hideMark/>
          </w:tcPr>
          <w:p w14:paraId="6B54DC9F"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La Altagracia</w:t>
            </w:r>
          </w:p>
        </w:tc>
        <w:tc>
          <w:tcPr>
            <w:tcW w:w="2268" w:type="dxa"/>
            <w:shd w:val="clear" w:color="auto" w:fill="auto"/>
            <w:vAlign w:val="center"/>
            <w:hideMark/>
          </w:tcPr>
          <w:p w14:paraId="31A0ADFC"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1,367</w:t>
            </w:r>
          </w:p>
        </w:tc>
      </w:tr>
      <w:tr w:rsidR="00E3737C" w:rsidRPr="00E3737C" w14:paraId="40B58FBC" w14:textId="77777777" w:rsidTr="0068427A">
        <w:trPr>
          <w:trHeight w:val="330"/>
        </w:trPr>
        <w:tc>
          <w:tcPr>
            <w:tcW w:w="2258" w:type="dxa"/>
            <w:shd w:val="clear" w:color="auto" w:fill="auto"/>
            <w:vAlign w:val="center"/>
            <w:hideMark/>
          </w:tcPr>
          <w:p w14:paraId="250D3AEC"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La Romana</w:t>
            </w:r>
          </w:p>
        </w:tc>
        <w:tc>
          <w:tcPr>
            <w:tcW w:w="2268" w:type="dxa"/>
            <w:shd w:val="clear" w:color="auto" w:fill="auto"/>
            <w:vAlign w:val="center"/>
            <w:hideMark/>
          </w:tcPr>
          <w:p w14:paraId="079A2CCE"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3,491</w:t>
            </w:r>
          </w:p>
        </w:tc>
      </w:tr>
      <w:tr w:rsidR="00E3737C" w:rsidRPr="00E3737C" w14:paraId="3B817704" w14:textId="77777777" w:rsidTr="0068427A">
        <w:trPr>
          <w:trHeight w:val="330"/>
        </w:trPr>
        <w:tc>
          <w:tcPr>
            <w:tcW w:w="2258" w:type="dxa"/>
            <w:shd w:val="clear" w:color="auto" w:fill="auto"/>
            <w:vAlign w:val="center"/>
            <w:hideMark/>
          </w:tcPr>
          <w:p w14:paraId="10580248"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La Vega</w:t>
            </w:r>
          </w:p>
        </w:tc>
        <w:tc>
          <w:tcPr>
            <w:tcW w:w="2268" w:type="dxa"/>
            <w:shd w:val="clear" w:color="auto" w:fill="auto"/>
            <w:vAlign w:val="center"/>
            <w:hideMark/>
          </w:tcPr>
          <w:p w14:paraId="1B5C359D"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1,410</w:t>
            </w:r>
          </w:p>
        </w:tc>
      </w:tr>
      <w:tr w:rsidR="00E3737C" w:rsidRPr="00E3737C" w14:paraId="53493111" w14:textId="77777777" w:rsidTr="0068427A">
        <w:trPr>
          <w:trHeight w:val="330"/>
        </w:trPr>
        <w:tc>
          <w:tcPr>
            <w:tcW w:w="2258" w:type="dxa"/>
            <w:shd w:val="clear" w:color="auto" w:fill="auto"/>
            <w:vAlign w:val="center"/>
            <w:hideMark/>
          </w:tcPr>
          <w:p w14:paraId="70BFAA05"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Los Alcarrizos</w:t>
            </w:r>
          </w:p>
        </w:tc>
        <w:tc>
          <w:tcPr>
            <w:tcW w:w="2268" w:type="dxa"/>
            <w:shd w:val="clear" w:color="auto" w:fill="auto"/>
            <w:vAlign w:val="center"/>
            <w:hideMark/>
          </w:tcPr>
          <w:p w14:paraId="03EA6C4B"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66</w:t>
            </w:r>
          </w:p>
        </w:tc>
      </w:tr>
      <w:tr w:rsidR="00E3737C" w:rsidRPr="00E3737C" w14:paraId="6950CEF9" w14:textId="77777777" w:rsidTr="0068427A">
        <w:trPr>
          <w:trHeight w:val="330"/>
        </w:trPr>
        <w:tc>
          <w:tcPr>
            <w:tcW w:w="2258" w:type="dxa"/>
            <w:shd w:val="clear" w:color="auto" w:fill="auto"/>
            <w:vAlign w:val="center"/>
            <w:hideMark/>
          </w:tcPr>
          <w:p w14:paraId="39EC3F61"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María Trinidad Sánchez</w:t>
            </w:r>
          </w:p>
        </w:tc>
        <w:tc>
          <w:tcPr>
            <w:tcW w:w="2268" w:type="dxa"/>
            <w:shd w:val="clear" w:color="auto" w:fill="auto"/>
            <w:vAlign w:val="center"/>
            <w:hideMark/>
          </w:tcPr>
          <w:p w14:paraId="37483CC9"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429</w:t>
            </w:r>
          </w:p>
        </w:tc>
      </w:tr>
      <w:tr w:rsidR="00E3737C" w:rsidRPr="00E3737C" w14:paraId="4D1F3F45" w14:textId="77777777" w:rsidTr="0068427A">
        <w:trPr>
          <w:trHeight w:val="330"/>
        </w:trPr>
        <w:tc>
          <w:tcPr>
            <w:tcW w:w="2258" w:type="dxa"/>
            <w:shd w:val="clear" w:color="auto" w:fill="auto"/>
            <w:vAlign w:val="center"/>
            <w:hideMark/>
          </w:tcPr>
          <w:p w14:paraId="5C210C22"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Monseñor Nouel</w:t>
            </w:r>
          </w:p>
        </w:tc>
        <w:tc>
          <w:tcPr>
            <w:tcW w:w="2268" w:type="dxa"/>
            <w:shd w:val="clear" w:color="auto" w:fill="auto"/>
            <w:vAlign w:val="center"/>
            <w:hideMark/>
          </w:tcPr>
          <w:p w14:paraId="7ADB60D8"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554</w:t>
            </w:r>
          </w:p>
        </w:tc>
      </w:tr>
      <w:tr w:rsidR="00E3737C" w:rsidRPr="00E3737C" w14:paraId="012CC07A" w14:textId="77777777" w:rsidTr="0068427A">
        <w:trPr>
          <w:trHeight w:val="330"/>
        </w:trPr>
        <w:tc>
          <w:tcPr>
            <w:tcW w:w="2258" w:type="dxa"/>
            <w:shd w:val="clear" w:color="auto" w:fill="auto"/>
            <w:vAlign w:val="center"/>
            <w:hideMark/>
          </w:tcPr>
          <w:p w14:paraId="42CB1D32"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Monte Cristi</w:t>
            </w:r>
          </w:p>
        </w:tc>
        <w:tc>
          <w:tcPr>
            <w:tcW w:w="2268" w:type="dxa"/>
            <w:shd w:val="clear" w:color="auto" w:fill="auto"/>
            <w:vAlign w:val="center"/>
            <w:hideMark/>
          </w:tcPr>
          <w:p w14:paraId="052BECEC"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74</w:t>
            </w:r>
          </w:p>
        </w:tc>
      </w:tr>
      <w:tr w:rsidR="00E3737C" w:rsidRPr="00E3737C" w14:paraId="573436AF" w14:textId="77777777" w:rsidTr="0068427A">
        <w:trPr>
          <w:trHeight w:val="330"/>
        </w:trPr>
        <w:tc>
          <w:tcPr>
            <w:tcW w:w="2258" w:type="dxa"/>
            <w:shd w:val="clear" w:color="auto" w:fill="auto"/>
            <w:vAlign w:val="center"/>
            <w:hideMark/>
          </w:tcPr>
          <w:p w14:paraId="2CE0B847"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Monte Plata</w:t>
            </w:r>
          </w:p>
        </w:tc>
        <w:tc>
          <w:tcPr>
            <w:tcW w:w="2268" w:type="dxa"/>
            <w:shd w:val="clear" w:color="auto" w:fill="auto"/>
            <w:vAlign w:val="center"/>
            <w:hideMark/>
          </w:tcPr>
          <w:p w14:paraId="440A38DC"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624</w:t>
            </w:r>
          </w:p>
        </w:tc>
      </w:tr>
      <w:tr w:rsidR="00E3737C" w:rsidRPr="00E3737C" w14:paraId="1C543A71" w14:textId="77777777" w:rsidTr="0068427A">
        <w:trPr>
          <w:trHeight w:val="330"/>
        </w:trPr>
        <w:tc>
          <w:tcPr>
            <w:tcW w:w="2258" w:type="dxa"/>
            <w:shd w:val="clear" w:color="auto" w:fill="auto"/>
            <w:vAlign w:val="center"/>
            <w:hideMark/>
          </w:tcPr>
          <w:p w14:paraId="0922C92B"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Pedernales</w:t>
            </w:r>
          </w:p>
        </w:tc>
        <w:tc>
          <w:tcPr>
            <w:tcW w:w="2268" w:type="dxa"/>
            <w:shd w:val="clear" w:color="auto" w:fill="auto"/>
            <w:vAlign w:val="center"/>
            <w:hideMark/>
          </w:tcPr>
          <w:p w14:paraId="168C3830"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935</w:t>
            </w:r>
          </w:p>
        </w:tc>
      </w:tr>
      <w:tr w:rsidR="00E3737C" w:rsidRPr="00E3737C" w14:paraId="7370E57A" w14:textId="77777777" w:rsidTr="0068427A">
        <w:trPr>
          <w:trHeight w:val="330"/>
        </w:trPr>
        <w:tc>
          <w:tcPr>
            <w:tcW w:w="2258" w:type="dxa"/>
            <w:shd w:val="clear" w:color="auto" w:fill="auto"/>
            <w:vAlign w:val="center"/>
            <w:hideMark/>
          </w:tcPr>
          <w:p w14:paraId="6652D2F2"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Peravia</w:t>
            </w:r>
          </w:p>
        </w:tc>
        <w:tc>
          <w:tcPr>
            <w:tcW w:w="2268" w:type="dxa"/>
            <w:shd w:val="clear" w:color="auto" w:fill="auto"/>
            <w:vAlign w:val="center"/>
            <w:hideMark/>
          </w:tcPr>
          <w:p w14:paraId="12737C36"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1,047</w:t>
            </w:r>
          </w:p>
        </w:tc>
      </w:tr>
      <w:tr w:rsidR="00E3737C" w:rsidRPr="00E3737C" w14:paraId="217615BE" w14:textId="77777777" w:rsidTr="0068427A">
        <w:trPr>
          <w:trHeight w:val="330"/>
        </w:trPr>
        <w:tc>
          <w:tcPr>
            <w:tcW w:w="2258" w:type="dxa"/>
            <w:shd w:val="clear" w:color="auto" w:fill="auto"/>
            <w:vAlign w:val="center"/>
            <w:hideMark/>
          </w:tcPr>
          <w:p w14:paraId="4D206C8F"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Puerto Plata</w:t>
            </w:r>
          </w:p>
        </w:tc>
        <w:tc>
          <w:tcPr>
            <w:tcW w:w="2268" w:type="dxa"/>
            <w:shd w:val="clear" w:color="auto" w:fill="auto"/>
            <w:vAlign w:val="center"/>
            <w:hideMark/>
          </w:tcPr>
          <w:p w14:paraId="6FF191DF"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1,881</w:t>
            </w:r>
          </w:p>
        </w:tc>
      </w:tr>
      <w:tr w:rsidR="00E3737C" w:rsidRPr="00E3737C" w14:paraId="397229C4" w14:textId="77777777" w:rsidTr="0068427A">
        <w:trPr>
          <w:trHeight w:val="330"/>
        </w:trPr>
        <w:tc>
          <w:tcPr>
            <w:tcW w:w="2258" w:type="dxa"/>
            <w:shd w:val="clear" w:color="auto" w:fill="auto"/>
            <w:vAlign w:val="center"/>
            <w:hideMark/>
          </w:tcPr>
          <w:p w14:paraId="4A2CEC12"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Samaná</w:t>
            </w:r>
          </w:p>
        </w:tc>
        <w:tc>
          <w:tcPr>
            <w:tcW w:w="2268" w:type="dxa"/>
            <w:shd w:val="clear" w:color="auto" w:fill="auto"/>
            <w:vAlign w:val="center"/>
            <w:hideMark/>
          </w:tcPr>
          <w:p w14:paraId="38694468"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135</w:t>
            </w:r>
          </w:p>
        </w:tc>
      </w:tr>
      <w:tr w:rsidR="00E3737C" w:rsidRPr="00E3737C" w14:paraId="7FBAD667" w14:textId="77777777" w:rsidTr="0068427A">
        <w:trPr>
          <w:trHeight w:val="330"/>
        </w:trPr>
        <w:tc>
          <w:tcPr>
            <w:tcW w:w="2258" w:type="dxa"/>
            <w:shd w:val="clear" w:color="auto" w:fill="auto"/>
            <w:vAlign w:val="center"/>
            <w:hideMark/>
          </w:tcPr>
          <w:p w14:paraId="6BB911D4"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San Cristóbal</w:t>
            </w:r>
          </w:p>
        </w:tc>
        <w:tc>
          <w:tcPr>
            <w:tcW w:w="2268" w:type="dxa"/>
            <w:shd w:val="clear" w:color="auto" w:fill="auto"/>
            <w:vAlign w:val="center"/>
            <w:hideMark/>
          </w:tcPr>
          <w:p w14:paraId="35EDD2C0"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2,131</w:t>
            </w:r>
          </w:p>
        </w:tc>
      </w:tr>
      <w:tr w:rsidR="00E3737C" w:rsidRPr="00E3737C" w14:paraId="2A7C4F62" w14:textId="77777777" w:rsidTr="0068427A">
        <w:trPr>
          <w:trHeight w:val="330"/>
        </w:trPr>
        <w:tc>
          <w:tcPr>
            <w:tcW w:w="2258" w:type="dxa"/>
            <w:shd w:val="clear" w:color="auto" w:fill="auto"/>
            <w:vAlign w:val="center"/>
            <w:hideMark/>
          </w:tcPr>
          <w:p w14:paraId="3DC038A3"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 xml:space="preserve">San José de </w:t>
            </w:r>
            <w:proofErr w:type="spellStart"/>
            <w:r w:rsidRPr="00E3737C">
              <w:rPr>
                <w:rFonts w:eastAsia="Times New Roman"/>
                <w:color w:val="808080" w:themeColor="background1" w:themeShade="80"/>
                <w:spacing w:val="0"/>
                <w:lang w:val="es-DO" w:eastAsia="es-DO"/>
              </w:rPr>
              <w:t>Ocoa</w:t>
            </w:r>
            <w:proofErr w:type="spellEnd"/>
          </w:p>
        </w:tc>
        <w:tc>
          <w:tcPr>
            <w:tcW w:w="2268" w:type="dxa"/>
            <w:shd w:val="clear" w:color="auto" w:fill="auto"/>
            <w:vAlign w:val="center"/>
            <w:hideMark/>
          </w:tcPr>
          <w:p w14:paraId="12498B93"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766</w:t>
            </w:r>
          </w:p>
        </w:tc>
      </w:tr>
      <w:tr w:rsidR="00E3737C" w:rsidRPr="00E3737C" w14:paraId="2AD30F31" w14:textId="77777777" w:rsidTr="0068427A">
        <w:trPr>
          <w:trHeight w:val="330"/>
        </w:trPr>
        <w:tc>
          <w:tcPr>
            <w:tcW w:w="2258" w:type="dxa"/>
            <w:shd w:val="clear" w:color="auto" w:fill="auto"/>
            <w:vAlign w:val="center"/>
            <w:hideMark/>
          </w:tcPr>
          <w:p w14:paraId="7DFE394A"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San Juan</w:t>
            </w:r>
          </w:p>
        </w:tc>
        <w:tc>
          <w:tcPr>
            <w:tcW w:w="2268" w:type="dxa"/>
            <w:shd w:val="clear" w:color="auto" w:fill="auto"/>
            <w:vAlign w:val="center"/>
            <w:hideMark/>
          </w:tcPr>
          <w:p w14:paraId="1CE8D228"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1,023</w:t>
            </w:r>
          </w:p>
        </w:tc>
      </w:tr>
      <w:tr w:rsidR="00E3737C" w:rsidRPr="00E3737C" w14:paraId="1B23EBA0" w14:textId="77777777" w:rsidTr="0068427A">
        <w:trPr>
          <w:trHeight w:val="330"/>
        </w:trPr>
        <w:tc>
          <w:tcPr>
            <w:tcW w:w="2258" w:type="dxa"/>
            <w:shd w:val="clear" w:color="auto" w:fill="auto"/>
            <w:vAlign w:val="center"/>
            <w:hideMark/>
          </w:tcPr>
          <w:p w14:paraId="7DFA894A"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San Pedro de Macorís</w:t>
            </w:r>
          </w:p>
        </w:tc>
        <w:tc>
          <w:tcPr>
            <w:tcW w:w="2268" w:type="dxa"/>
            <w:shd w:val="clear" w:color="auto" w:fill="auto"/>
            <w:vAlign w:val="center"/>
            <w:hideMark/>
          </w:tcPr>
          <w:p w14:paraId="0F71C875"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1,319</w:t>
            </w:r>
          </w:p>
        </w:tc>
      </w:tr>
      <w:tr w:rsidR="00E3737C" w:rsidRPr="00E3737C" w14:paraId="6445BC2F" w14:textId="77777777" w:rsidTr="0068427A">
        <w:trPr>
          <w:trHeight w:val="330"/>
        </w:trPr>
        <w:tc>
          <w:tcPr>
            <w:tcW w:w="2258" w:type="dxa"/>
            <w:shd w:val="clear" w:color="auto" w:fill="auto"/>
            <w:vAlign w:val="center"/>
            <w:hideMark/>
          </w:tcPr>
          <w:p w14:paraId="4C1318AA"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Sánchez Ramírez</w:t>
            </w:r>
          </w:p>
        </w:tc>
        <w:tc>
          <w:tcPr>
            <w:tcW w:w="2268" w:type="dxa"/>
            <w:shd w:val="clear" w:color="auto" w:fill="auto"/>
            <w:vAlign w:val="center"/>
            <w:hideMark/>
          </w:tcPr>
          <w:p w14:paraId="13A60CCC"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72</w:t>
            </w:r>
          </w:p>
        </w:tc>
      </w:tr>
      <w:tr w:rsidR="00E3737C" w:rsidRPr="00E3737C" w14:paraId="7B3BCB82" w14:textId="77777777" w:rsidTr="0068427A">
        <w:trPr>
          <w:trHeight w:val="330"/>
        </w:trPr>
        <w:tc>
          <w:tcPr>
            <w:tcW w:w="2258" w:type="dxa"/>
            <w:shd w:val="clear" w:color="auto" w:fill="auto"/>
            <w:vAlign w:val="center"/>
            <w:hideMark/>
          </w:tcPr>
          <w:p w14:paraId="62513B40"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Santiago</w:t>
            </w:r>
          </w:p>
        </w:tc>
        <w:tc>
          <w:tcPr>
            <w:tcW w:w="2268" w:type="dxa"/>
            <w:shd w:val="clear" w:color="auto" w:fill="auto"/>
            <w:vAlign w:val="center"/>
            <w:hideMark/>
          </w:tcPr>
          <w:p w14:paraId="615B00D5"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4,269</w:t>
            </w:r>
          </w:p>
        </w:tc>
      </w:tr>
      <w:tr w:rsidR="00E3737C" w:rsidRPr="00E3737C" w14:paraId="32A3E678" w14:textId="77777777" w:rsidTr="0068427A">
        <w:trPr>
          <w:trHeight w:val="330"/>
        </w:trPr>
        <w:tc>
          <w:tcPr>
            <w:tcW w:w="2258" w:type="dxa"/>
            <w:shd w:val="clear" w:color="auto" w:fill="auto"/>
            <w:vAlign w:val="center"/>
            <w:hideMark/>
          </w:tcPr>
          <w:p w14:paraId="3FFB3C27"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Santo Domingo</w:t>
            </w:r>
          </w:p>
        </w:tc>
        <w:tc>
          <w:tcPr>
            <w:tcW w:w="2268" w:type="dxa"/>
            <w:shd w:val="clear" w:color="auto" w:fill="auto"/>
            <w:vAlign w:val="center"/>
            <w:hideMark/>
          </w:tcPr>
          <w:p w14:paraId="243F7CCF"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5,579</w:t>
            </w:r>
          </w:p>
        </w:tc>
      </w:tr>
      <w:tr w:rsidR="00E3737C" w:rsidRPr="00E3737C" w14:paraId="4B0F866D" w14:textId="77777777" w:rsidTr="0068427A">
        <w:trPr>
          <w:trHeight w:val="330"/>
        </w:trPr>
        <w:tc>
          <w:tcPr>
            <w:tcW w:w="2258" w:type="dxa"/>
            <w:shd w:val="clear" w:color="auto" w:fill="auto"/>
            <w:vAlign w:val="center"/>
            <w:hideMark/>
          </w:tcPr>
          <w:p w14:paraId="54CD5831"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lastRenderedPageBreak/>
              <w:t>Valverde</w:t>
            </w:r>
          </w:p>
        </w:tc>
        <w:tc>
          <w:tcPr>
            <w:tcW w:w="2268" w:type="dxa"/>
            <w:shd w:val="clear" w:color="auto" w:fill="auto"/>
            <w:vAlign w:val="center"/>
            <w:hideMark/>
          </w:tcPr>
          <w:p w14:paraId="64BD3E65"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19</w:t>
            </w:r>
          </w:p>
        </w:tc>
      </w:tr>
      <w:tr w:rsidR="00E3737C" w:rsidRPr="00E3737C" w14:paraId="0D0D52CE" w14:textId="77777777" w:rsidTr="0068427A">
        <w:trPr>
          <w:trHeight w:val="330"/>
        </w:trPr>
        <w:tc>
          <w:tcPr>
            <w:tcW w:w="2258" w:type="dxa"/>
            <w:shd w:val="clear" w:color="auto" w:fill="auto"/>
            <w:vAlign w:val="center"/>
            <w:hideMark/>
          </w:tcPr>
          <w:p w14:paraId="2DA4E65B" w14:textId="77777777" w:rsidR="00E3737C" w:rsidRPr="00E3737C" w:rsidRDefault="00E3737C" w:rsidP="00E3737C">
            <w:pPr>
              <w:spacing w:after="0" w:line="240" w:lineRule="auto"/>
              <w:rPr>
                <w:rFonts w:eastAsia="Times New Roman"/>
                <w:color w:val="808080" w:themeColor="background1" w:themeShade="80"/>
                <w:spacing w:val="0"/>
                <w:lang w:val="es-DO" w:eastAsia="es-DO"/>
              </w:rPr>
            </w:pPr>
            <w:proofErr w:type="gramStart"/>
            <w:r w:rsidRPr="00E3737C">
              <w:rPr>
                <w:rFonts w:eastAsia="Times New Roman"/>
                <w:color w:val="808080" w:themeColor="background1" w:themeShade="80"/>
                <w:spacing w:val="0"/>
                <w:lang w:val="es-DO" w:eastAsia="es-DO"/>
              </w:rPr>
              <w:t>Total</w:t>
            </w:r>
            <w:proofErr w:type="gramEnd"/>
            <w:r w:rsidRPr="00E3737C">
              <w:rPr>
                <w:rFonts w:eastAsia="Times New Roman"/>
                <w:color w:val="808080" w:themeColor="background1" w:themeShade="80"/>
                <w:spacing w:val="0"/>
                <w:lang w:val="es-DO" w:eastAsia="es-DO"/>
              </w:rPr>
              <w:t xml:space="preserve"> general</w:t>
            </w:r>
          </w:p>
        </w:tc>
        <w:tc>
          <w:tcPr>
            <w:tcW w:w="2268" w:type="dxa"/>
            <w:shd w:val="clear" w:color="auto" w:fill="auto"/>
            <w:vAlign w:val="center"/>
            <w:hideMark/>
          </w:tcPr>
          <w:p w14:paraId="2A25F3F9" w14:textId="77777777" w:rsidR="00E3737C" w:rsidRPr="00E3737C" w:rsidRDefault="00E3737C" w:rsidP="00E3737C">
            <w:pPr>
              <w:spacing w:after="0" w:line="240" w:lineRule="auto"/>
              <w:jc w:val="center"/>
              <w:rPr>
                <w:rFonts w:eastAsia="Times New Roman"/>
                <w:color w:val="808080" w:themeColor="background1" w:themeShade="80"/>
                <w:spacing w:val="0"/>
                <w:lang w:val="es-DO" w:eastAsia="es-DO"/>
              </w:rPr>
            </w:pPr>
            <w:r w:rsidRPr="00E3737C">
              <w:rPr>
                <w:rFonts w:eastAsia="Times New Roman"/>
                <w:color w:val="808080" w:themeColor="background1" w:themeShade="80"/>
                <w:spacing w:val="0"/>
                <w:lang w:val="es-DO" w:eastAsia="es-DO"/>
              </w:rPr>
              <w:t>35,753</w:t>
            </w:r>
          </w:p>
        </w:tc>
      </w:tr>
    </w:tbl>
    <w:p w14:paraId="0062F658" w14:textId="77777777" w:rsidR="002B55AE" w:rsidRPr="00023E5B" w:rsidRDefault="002B55AE" w:rsidP="002B55AE">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3EB506A3" w14:textId="77777777" w:rsidR="00C10A53" w:rsidRPr="003F04D0" w:rsidRDefault="00C10A53" w:rsidP="002E713D">
      <w:pPr>
        <w:spacing w:line="360" w:lineRule="auto"/>
        <w:ind w:right="488"/>
        <w:jc w:val="both"/>
        <w:rPr>
          <w:b/>
          <w:bCs/>
          <w:lang w:val="es-DO" w:eastAsia="es-DO"/>
        </w:rPr>
      </w:pPr>
      <w:r w:rsidRPr="003F04D0">
        <w:rPr>
          <w:b/>
          <w:bCs/>
          <w:lang w:val="es-DO" w:eastAsia="es-DO"/>
        </w:rPr>
        <w:t xml:space="preserve">Jornadas de Vacunación junto al PAI y SNS </w:t>
      </w:r>
    </w:p>
    <w:p w14:paraId="237206A0" w14:textId="42071E90" w:rsidR="0091741D" w:rsidRPr="002E713D" w:rsidRDefault="00C10A53" w:rsidP="002E713D">
      <w:pPr>
        <w:spacing w:line="360" w:lineRule="auto"/>
        <w:ind w:right="488"/>
        <w:jc w:val="both"/>
        <w:rPr>
          <w:lang w:val="es-DO" w:eastAsia="es-DO"/>
        </w:rPr>
      </w:pPr>
      <w:r w:rsidRPr="002E713D">
        <w:rPr>
          <w:lang w:val="es-DO" w:eastAsia="es-DO"/>
        </w:rPr>
        <w:t xml:space="preserve">Destacando la importancia de la vacunación generalizada en nuestros niños y niñas, de cara a la obtención de la inmunidad necesaria para enfrentar las enfermedades prevenibles por vacunas y sus complicaciones, desde </w:t>
      </w:r>
      <w:r w:rsidR="008347C4">
        <w:rPr>
          <w:lang w:val="es-DO" w:eastAsia="es-DO"/>
        </w:rPr>
        <w:t>el</w:t>
      </w:r>
      <w:r w:rsidRPr="002E713D">
        <w:rPr>
          <w:lang w:val="es-DO" w:eastAsia="es-DO"/>
        </w:rPr>
        <w:t xml:space="preserve"> componente de Salud y Nutrición del Departamento Técnico Multidisciplinario del </w:t>
      </w:r>
      <w:proofErr w:type="spellStart"/>
      <w:r w:rsidR="00D46D30">
        <w:rPr>
          <w:lang w:val="es-DO" w:eastAsia="es-DO"/>
        </w:rPr>
        <w:t>Inaipi</w:t>
      </w:r>
      <w:proofErr w:type="spellEnd"/>
      <w:r w:rsidRPr="002E713D">
        <w:rPr>
          <w:lang w:val="es-DO" w:eastAsia="es-DO"/>
        </w:rPr>
        <w:t xml:space="preserve"> en articulación con el Programa Ampliado de Inmunización</w:t>
      </w:r>
      <w:r w:rsidR="008E5FF6">
        <w:rPr>
          <w:lang w:val="es-DO" w:eastAsia="es-DO"/>
        </w:rPr>
        <w:t xml:space="preserve"> (PAI), se han realizado</w:t>
      </w:r>
      <w:r w:rsidRPr="002E713D">
        <w:rPr>
          <w:lang w:val="es-DO" w:eastAsia="es-DO"/>
        </w:rPr>
        <w:t xml:space="preserve"> jornadas de vacunación a nivel nacional, contra sarampión-rubeola (en población de 1 a 5 años), poliomielitis (en población de 3 a 35 meses) y completitud de esquema según las necesidades individuales de los niños y niñas. </w:t>
      </w:r>
    </w:p>
    <w:p w14:paraId="5AA537EA" w14:textId="11B7ADAD" w:rsidR="00C10A53" w:rsidRPr="002E713D" w:rsidRDefault="00C10A53" w:rsidP="002E713D">
      <w:pPr>
        <w:spacing w:line="360" w:lineRule="auto"/>
        <w:ind w:right="488"/>
        <w:jc w:val="both"/>
        <w:rPr>
          <w:lang w:val="es-DO" w:eastAsia="es-DO"/>
        </w:rPr>
      </w:pPr>
      <w:r w:rsidRPr="002E713D">
        <w:rPr>
          <w:lang w:val="es-DO" w:eastAsia="es-DO"/>
        </w:rPr>
        <w:t>Logro:</w:t>
      </w:r>
    </w:p>
    <w:p w14:paraId="4C0D6899" w14:textId="6874F2E7" w:rsidR="00B01027" w:rsidRPr="00866783" w:rsidRDefault="00B01027" w:rsidP="002E713D">
      <w:pPr>
        <w:spacing w:line="360" w:lineRule="auto"/>
        <w:ind w:right="488"/>
        <w:jc w:val="both"/>
        <w:rPr>
          <w:lang w:val="es-DO" w:eastAsia="es-DO"/>
        </w:rPr>
      </w:pPr>
      <w:r w:rsidRPr="00866783">
        <w:rPr>
          <w:lang w:val="es-DO" w:eastAsia="es-DO"/>
        </w:rPr>
        <w:t>•</w:t>
      </w:r>
      <w:r w:rsidRPr="002E713D">
        <w:rPr>
          <w:lang w:val="es-DO" w:eastAsia="es-DO"/>
        </w:rPr>
        <w:t>17,779</w:t>
      </w:r>
      <w:r w:rsidRPr="00866783">
        <w:rPr>
          <w:lang w:val="es-DO" w:eastAsia="es-DO"/>
        </w:rPr>
        <w:t xml:space="preserve"> vacunados contra el SR (sarampión-rubeola en población de 1 a 5 años)</w:t>
      </w:r>
      <w:r w:rsidR="0091741D">
        <w:rPr>
          <w:lang w:val="es-DO" w:eastAsia="es-DO"/>
        </w:rPr>
        <w:t>.</w:t>
      </w:r>
      <w:r w:rsidRPr="00866783">
        <w:rPr>
          <w:lang w:val="es-DO" w:eastAsia="es-DO"/>
        </w:rPr>
        <w:t xml:space="preserve"> </w:t>
      </w:r>
    </w:p>
    <w:p w14:paraId="39729604" w14:textId="69976C65" w:rsidR="00B01027" w:rsidRPr="00866783" w:rsidRDefault="00B01027" w:rsidP="002E713D">
      <w:pPr>
        <w:spacing w:line="360" w:lineRule="auto"/>
        <w:ind w:right="488"/>
        <w:jc w:val="both"/>
        <w:rPr>
          <w:lang w:val="es-DO" w:eastAsia="es-DO"/>
        </w:rPr>
      </w:pPr>
      <w:r w:rsidRPr="00866783">
        <w:rPr>
          <w:lang w:val="es-DO" w:eastAsia="es-DO"/>
        </w:rPr>
        <w:t>•</w:t>
      </w:r>
      <w:r w:rsidRPr="002E713D">
        <w:rPr>
          <w:lang w:val="es-DO" w:eastAsia="es-DO"/>
        </w:rPr>
        <w:t>6,383</w:t>
      </w:r>
      <w:r w:rsidRPr="00866783">
        <w:rPr>
          <w:lang w:val="es-DO" w:eastAsia="es-DO"/>
        </w:rPr>
        <w:t xml:space="preserve"> vacunados contra el OPV (poliomielitis en población de 3 a 35 meses)</w:t>
      </w:r>
      <w:r w:rsidR="0091741D">
        <w:rPr>
          <w:lang w:val="es-DO" w:eastAsia="es-DO"/>
        </w:rPr>
        <w:t>.</w:t>
      </w:r>
      <w:r w:rsidRPr="00866783">
        <w:rPr>
          <w:lang w:val="es-DO" w:eastAsia="es-DO"/>
        </w:rPr>
        <w:t xml:space="preserve"> </w:t>
      </w:r>
    </w:p>
    <w:p w14:paraId="7BF1E886" w14:textId="77777777" w:rsidR="00B01027" w:rsidRPr="00866783" w:rsidRDefault="00B01027" w:rsidP="002E713D">
      <w:pPr>
        <w:spacing w:line="360" w:lineRule="auto"/>
        <w:ind w:right="488"/>
        <w:jc w:val="both"/>
        <w:rPr>
          <w:lang w:val="es-DO" w:eastAsia="es-DO"/>
        </w:rPr>
      </w:pPr>
      <w:r w:rsidRPr="00866783">
        <w:rPr>
          <w:lang w:val="es-DO" w:eastAsia="es-DO"/>
        </w:rPr>
        <w:t>•</w:t>
      </w:r>
      <w:r w:rsidRPr="002E713D">
        <w:rPr>
          <w:lang w:val="es-DO" w:eastAsia="es-DO"/>
        </w:rPr>
        <w:t>3,370</w:t>
      </w:r>
      <w:r w:rsidRPr="00866783">
        <w:rPr>
          <w:lang w:val="es-DO" w:eastAsia="es-DO"/>
        </w:rPr>
        <w:t xml:space="preserve"> vacunados contra la Influenza (en población de 6 a 24 meses).</w:t>
      </w:r>
    </w:p>
    <w:p w14:paraId="0A724B0D" w14:textId="71264EC8" w:rsidR="00B01027" w:rsidRDefault="00B01027" w:rsidP="002E713D">
      <w:pPr>
        <w:spacing w:line="360" w:lineRule="auto"/>
        <w:ind w:right="488"/>
        <w:jc w:val="both"/>
        <w:rPr>
          <w:lang w:val="es-DO" w:eastAsia="es-DO"/>
        </w:rPr>
      </w:pPr>
      <w:r w:rsidRPr="00866783">
        <w:rPr>
          <w:lang w:val="es-DO" w:eastAsia="es-DO"/>
        </w:rPr>
        <w:t xml:space="preserve">•Más de </w:t>
      </w:r>
      <w:r w:rsidRPr="002E713D">
        <w:rPr>
          <w:lang w:val="es-DO" w:eastAsia="es-DO"/>
        </w:rPr>
        <w:t>23,000</w:t>
      </w:r>
      <w:r w:rsidRPr="00866783">
        <w:rPr>
          <w:lang w:val="es-DO" w:eastAsia="es-DO"/>
        </w:rPr>
        <w:t xml:space="preserve"> </w:t>
      </w:r>
      <w:proofErr w:type="gramStart"/>
      <w:r w:rsidRPr="00866783">
        <w:rPr>
          <w:lang w:val="es-DO" w:eastAsia="es-DO"/>
        </w:rPr>
        <w:t>niños y niñas</w:t>
      </w:r>
      <w:proofErr w:type="gramEnd"/>
      <w:r w:rsidRPr="00866783">
        <w:rPr>
          <w:lang w:val="es-DO" w:eastAsia="es-DO"/>
        </w:rPr>
        <w:t xml:space="preserve"> con su esquema de vacunación completo</w:t>
      </w:r>
      <w:r w:rsidR="0091741D">
        <w:rPr>
          <w:lang w:val="es-DO" w:eastAsia="es-DO"/>
        </w:rPr>
        <w:t>.</w:t>
      </w:r>
    </w:p>
    <w:p w14:paraId="3E9B2455" w14:textId="77777777" w:rsidR="00EB5395" w:rsidRDefault="00EB5395" w:rsidP="002E713D">
      <w:pPr>
        <w:spacing w:line="360" w:lineRule="auto"/>
        <w:ind w:right="488"/>
        <w:jc w:val="both"/>
        <w:rPr>
          <w:b/>
          <w:bCs/>
          <w:lang w:val="es-DO" w:eastAsia="es-DO"/>
        </w:rPr>
      </w:pPr>
    </w:p>
    <w:p w14:paraId="7E8D4817" w14:textId="5CF859D5" w:rsidR="00C10A53" w:rsidRPr="00E3737C" w:rsidRDefault="00C10A53" w:rsidP="002E713D">
      <w:pPr>
        <w:spacing w:line="360" w:lineRule="auto"/>
        <w:ind w:right="488"/>
        <w:jc w:val="both"/>
        <w:rPr>
          <w:b/>
          <w:bCs/>
          <w:lang w:val="es-DO" w:eastAsia="es-DO"/>
        </w:rPr>
      </w:pPr>
      <w:r w:rsidRPr="009D7AA4">
        <w:rPr>
          <w:b/>
          <w:bCs/>
          <w:lang w:val="es-DO" w:eastAsia="es-DO"/>
        </w:rPr>
        <w:lastRenderedPageBreak/>
        <w:t xml:space="preserve">Instauración de </w:t>
      </w:r>
      <w:r w:rsidR="0068427A">
        <w:rPr>
          <w:b/>
          <w:bCs/>
          <w:lang w:val="es-DO" w:eastAsia="es-DO"/>
        </w:rPr>
        <w:t>i</w:t>
      </w:r>
      <w:r w:rsidRPr="009D7AA4">
        <w:rPr>
          <w:b/>
          <w:bCs/>
          <w:lang w:val="es-DO" w:eastAsia="es-DO"/>
        </w:rPr>
        <w:t xml:space="preserve">nteroperabilidad de </w:t>
      </w:r>
      <w:r w:rsidR="0068427A">
        <w:rPr>
          <w:b/>
          <w:bCs/>
          <w:lang w:val="es-DO" w:eastAsia="es-DO"/>
        </w:rPr>
        <w:t>p</w:t>
      </w:r>
      <w:r w:rsidRPr="009D7AA4">
        <w:rPr>
          <w:b/>
          <w:bCs/>
          <w:lang w:val="es-DO" w:eastAsia="es-DO"/>
        </w:rPr>
        <w:t xml:space="preserve">lataformas con </w:t>
      </w:r>
      <w:proofErr w:type="spellStart"/>
      <w:r w:rsidRPr="009D7AA4">
        <w:rPr>
          <w:b/>
          <w:bCs/>
          <w:lang w:val="es-DO" w:eastAsia="es-DO"/>
        </w:rPr>
        <w:t>SeNaSa</w:t>
      </w:r>
      <w:proofErr w:type="spellEnd"/>
    </w:p>
    <w:p w14:paraId="0D139ADC" w14:textId="2D4ECD3C" w:rsidR="00C10A53" w:rsidRPr="002E713D" w:rsidRDefault="00C10A53" w:rsidP="002E713D">
      <w:pPr>
        <w:spacing w:line="360" w:lineRule="auto"/>
        <w:ind w:right="488"/>
        <w:jc w:val="both"/>
        <w:rPr>
          <w:lang w:val="es-DO" w:eastAsia="es-DO"/>
        </w:rPr>
      </w:pPr>
      <w:r w:rsidRPr="002E713D">
        <w:rPr>
          <w:lang w:val="es-DO" w:eastAsia="es-DO"/>
        </w:rPr>
        <w:t xml:space="preserve">Con miras a reforzar la inmunización de nuestra población atendida de primera infancia, se ha desarrollado un proceso de interoperabilidad de la plataforma del </w:t>
      </w:r>
      <w:proofErr w:type="spellStart"/>
      <w:r w:rsidR="00D46D30">
        <w:rPr>
          <w:lang w:val="es-DO" w:eastAsia="es-DO"/>
        </w:rPr>
        <w:t>Inaipi</w:t>
      </w:r>
      <w:proofErr w:type="spellEnd"/>
      <w:r w:rsidRPr="002E713D">
        <w:rPr>
          <w:lang w:val="es-DO" w:eastAsia="es-DO"/>
        </w:rPr>
        <w:t xml:space="preserve"> con</w:t>
      </w:r>
      <w:r w:rsidR="00E33FC6">
        <w:rPr>
          <w:lang w:val="es-DO" w:eastAsia="es-DO"/>
        </w:rPr>
        <w:t xml:space="preserve"> el</w:t>
      </w:r>
      <w:r w:rsidR="00E33FC6" w:rsidRPr="00E33FC6">
        <w:rPr>
          <w:lang w:val="es-DO" w:eastAsia="es-DO"/>
        </w:rPr>
        <w:t xml:space="preserve"> </w:t>
      </w:r>
      <w:r w:rsidR="00E33FC6" w:rsidRPr="002E713D">
        <w:rPr>
          <w:lang w:val="es-DO" w:eastAsia="es-DO"/>
        </w:rPr>
        <w:t>Seguro Nacional de Salud</w:t>
      </w:r>
      <w:r w:rsidR="00E33FC6">
        <w:rPr>
          <w:lang w:val="es-DO" w:eastAsia="es-DO"/>
        </w:rPr>
        <w:t xml:space="preserve"> (</w:t>
      </w:r>
      <w:proofErr w:type="spellStart"/>
      <w:r w:rsidRPr="002E713D">
        <w:rPr>
          <w:lang w:val="es-DO" w:eastAsia="es-DO"/>
        </w:rPr>
        <w:t>SeNaSa</w:t>
      </w:r>
      <w:proofErr w:type="spellEnd"/>
      <w:r w:rsidR="00E33FC6">
        <w:rPr>
          <w:lang w:val="es-DO" w:eastAsia="es-DO"/>
        </w:rPr>
        <w:t>)</w:t>
      </w:r>
      <w:r w:rsidRPr="002E713D">
        <w:rPr>
          <w:lang w:val="es-DO" w:eastAsia="es-DO"/>
        </w:rPr>
        <w:t xml:space="preserve"> y mediante el cruce de información realizado se pudo identificar que actualmente </w:t>
      </w:r>
      <w:r w:rsidR="00E33FC6">
        <w:rPr>
          <w:lang w:val="es-DO" w:eastAsia="es-DO"/>
        </w:rPr>
        <w:t xml:space="preserve">el </w:t>
      </w:r>
      <w:proofErr w:type="spellStart"/>
      <w:r w:rsidR="00D46D30">
        <w:rPr>
          <w:lang w:val="es-DO" w:eastAsia="es-DO"/>
        </w:rPr>
        <w:t>Inaipi</w:t>
      </w:r>
      <w:proofErr w:type="spellEnd"/>
      <w:r w:rsidR="00E33FC6">
        <w:rPr>
          <w:lang w:val="es-DO" w:eastAsia="es-DO"/>
        </w:rPr>
        <w:t xml:space="preserve"> cuenta</w:t>
      </w:r>
      <w:r w:rsidRPr="002E713D">
        <w:rPr>
          <w:lang w:val="es-DO" w:eastAsia="es-DO"/>
        </w:rPr>
        <w:t xml:space="preserve"> con más de </w:t>
      </w:r>
      <w:r w:rsidR="00992DCF" w:rsidRPr="00FB754C">
        <w:rPr>
          <w:lang w:val="es-DO"/>
        </w:rPr>
        <w:t xml:space="preserve">28,894 </w:t>
      </w:r>
      <w:proofErr w:type="gramStart"/>
      <w:r w:rsidRPr="002E713D">
        <w:rPr>
          <w:lang w:val="es-DO" w:eastAsia="es-DO"/>
        </w:rPr>
        <w:t>niños y niñas</w:t>
      </w:r>
      <w:proofErr w:type="gramEnd"/>
      <w:r w:rsidRPr="002E713D">
        <w:rPr>
          <w:lang w:val="es-DO" w:eastAsia="es-DO"/>
        </w:rPr>
        <w:t xml:space="preserve"> asegurados.</w:t>
      </w:r>
    </w:p>
    <w:p w14:paraId="668F2BB1" w14:textId="68F6A9A1" w:rsidR="006E4A01" w:rsidRPr="009D7AA4" w:rsidRDefault="00C10A53" w:rsidP="002E713D">
      <w:pPr>
        <w:spacing w:line="360" w:lineRule="auto"/>
        <w:ind w:right="488"/>
        <w:jc w:val="both"/>
        <w:rPr>
          <w:lang w:val="es-DO" w:eastAsia="es-DO"/>
        </w:rPr>
      </w:pPr>
      <w:r w:rsidRPr="002E713D">
        <w:rPr>
          <w:lang w:val="es-DO" w:eastAsia="es-DO"/>
        </w:rPr>
        <w:t xml:space="preserve">En este sentido, también </w:t>
      </w:r>
      <w:r w:rsidR="008E7B88">
        <w:rPr>
          <w:lang w:val="es-DO" w:eastAsia="es-DO"/>
        </w:rPr>
        <w:t>se ha</w:t>
      </w:r>
      <w:r w:rsidRPr="002E713D">
        <w:rPr>
          <w:lang w:val="es-DO" w:eastAsia="es-DO"/>
        </w:rPr>
        <w:t xml:space="preserve"> puesto en marcha el plan piloto de afiliación al seguro familiar de salud vía plataforma </w:t>
      </w:r>
      <w:r w:rsidR="00B07549" w:rsidRPr="002E713D">
        <w:rPr>
          <w:lang w:val="es-DO" w:eastAsia="es-DO"/>
        </w:rPr>
        <w:t>SIGEPI</w:t>
      </w:r>
      <w:r w:rsidRPr="002E713D">
        <w:rPr>
          <w:lang w:val="es-DO" w:eastAsia="es-DO"/>
        </w:rPr>
        <w:t xml:space="preserve"> junto con una plataforma elaborada con el apoyo de la Dirección de</w:t>
      </w:r>
      <w:r w:rsidR="00D02112">
        <w:rPr>
          <w:lang w:val="es-DO" w:eastAsia="es-DO"/>
        </w:rPr>
        <w:t xml:space="preserve"> Tecnología de la Información y la Comunicación</w:t>
      </w:r>
      <w:r w:rsidRPr="002E713D">
        <w:rPr>
          <w:lang w:val="es-DO" w:eastAsia="es-DO"/>
        </w:rPr>
        <w:t xml:space="preserve"> </w:t>
      </w:r>
      <w:r w:rsidR="00D02112">
        <w:rPr>
          <w:lang w:val="es-DO" w:eastAsia="es-DO"/>
        </w:rPr>
        <w:t>(</w:t>
      </w:r>
      <w:r w:rsidRPr="002E713D">
        <w:rPr>
          <w:lang w:val="es-DO" w:eastAsia="es-DO"/>
        </w:rPr>
        <w:t>TIC</w:t>
      </w:r>
      <w:r w:rsidR="00D02112">
        <w:rPr>
          <w:lang w:val="es-DO" w:eastAsia="es-DO"/>
        </w:rPr>
        <w:t>)</w:t>
      </w:r>
      <w:r w:rsidRPr="002E713D">
        <w:rPr>
          <w:lang w:val="es-DO" w:eastAsia="es-DO"/>
        </w:rPr>
        <w:t xml:space="preserve">. </w:t>
      </w:r>
    </w:p>
    <w:p w14:paraId="7BA3A317" w14:textId="6F3986F3" w:rsidR="00C10A53" w:rsidRPr="009033FF" w:rsidRDefault="00C10A53" w:rsidP="00C10A53">
      <w:pPr>
        <w:spacing w:line="360" w:lineRule="auto"/>
        <w:contextualSpacing/>
        <w:jc w:val="both"/>
        <w:rPr>
          <w:b/>
          <w:lang w:val="es-DO"/>
        </w:rPr>
      </w:pPr>
      <w:r w:rsidRPr="009033FF">
        <w:rPr>
          <w:b/>
          <w:lang w:val="es-DO"/>
        </w:rPr>
        <w:t>Tabla</w:t>
      </w:r>
      <w:r w:rsidR="006E4A01">
        <w:rPr>
          <w:b/>
          <w:lang w:val="es-DO"/>
        </w:rPr>
        <w:t xml:space="preserve"> 1</w:t>
      </w:r>
      <w:r w:rsidR="003F3472">
        <w:rPr>
          <w:b/>
          <w:lang w:val="es-DO"/>
        </w:rPr>
        <w:t>9</w:t>
      </w:r>
      <w:r w:rsidR="00D02112">
        <w:rPr>
          <w:b/>
          <w:lang w:val="es-DO"/>
        </w:rPr>
        <w:t>: Centros del Plan P</w:t>
      </w:r>
      <w:r w:rsidRPr="009033FF">
        <w:rPr>
          <w:b/>
          <w:lang w:val="es-DO"/>
        </w:rPr>
        <w:t>iloto</w:t>
      </w:r>
    </w:p>
    <w:tbl>
      <w:tblPr>
        <w:tblW w:w="7503"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ayout w:type="fixed"/>
        <w:tblCellMar>
          <w:left w:w="70" w:type="dxa"/>
          <w:right w:w="70" w:type="dxa"/>
        </w:tblCellMar>
        <w:tblLook w:val="04A0" w:firstRow="1" w:lastRow="0" w:firstColumn="1" w:lastColumn="0" w:noHBand="0" w:noVBand="1"/>
      </w:tblPr>
      <w:tblGrid>
        <w:gridCol w:w="1833"/>
        <w:gridCol w:w="1418"/>
        <w:gridCol w:w="1701"/>
        <w:gridCol w:w="850"/>
        <w:gridCol w:w="1701"/>
      </w:tblGrid>
      <w:tr w:rsidR="00C10A53" w:rsidRPr="009033FF" w14:paraId="42A6CC33" w14:textId="77777777" w:rsidTr="0068427A">
        <w:trPr>
          <w:trHeight w:val="320"/>
          <w:tblHeader/>
        </w:trPr>
        <w:tc>
          <w:tcPr>
            <w:tcW w:w="1833" w:type="dxa"/>
            <w:shd w:val="clear" w:color="000000" w:fill="002060"/>
            <w:vAlign w:val="center"/>
            <w:hideMark/>
          </w:tcPr>
          <w:p w14:paraId="4FB4B41F" w14:textId="77777777" w:rsidR="00C10A53" w:rsidRPr="00EB5395" w:rsidRDefault="00C10A53" w:rsidP="008E5FF6">
            <w:pPr>
              <w:spacing w:after="0" w:line="240" w:lineRule="auto"/>
              <w:contextualSpacing/>
              <w:jc w:val="center"/>
              <w:rPr>
                <w:rFonts w:eastAsia="Times New Roman"/>
                <w:b/>
                <w:color w:val="D0CECE" w:themeColor="background2" w:themeShade="E6"/>
                <w:lang w:val="es-DO" w:eastAsia="es-DO"/>
              </w:rPr>
            </w:pPr>
            <w:r w:rsidRPr="00EB5395">
              <w:rPr>
                <w:rFonts w:eastAsia="Times New Roman"/>
                <w:b/>
                <w:color w:val="D0CECE" w:themeColor="background2" w:themeShade="E6"/>
                <w:lang w:val="es-DO" w:eastAsia="es-DO"/>
              </w:rPr>
              <w:t>Región</w:t>
            </w:r>
          </w:p>
        </w:tc>
        <w:tc>
          <w:tcPr>
            <w:tcW w:w="1418" w:type="dxa"/>
            <w:shd w:val="clear" w:color="000000" w:fill="002060"/>
            <w:vAlign w:val="center"/>
            <w:hideMark/>
          </w:tcPr>
          <w:p w14:paraId="626EF262" w14:textId="77777777" w:rsidR="00C10A53" w:rsidRPr="00EB5395" w:rsidRDefault="00C10A53" w:rsidP="008E5FF6">
            <w:pPr>
              <w:spacing w:after="0" w:line="240" w:lineRule="auto"/>
              <w:contextualSpacing/>
              <w:jc w:val="center"/>
              <w:rPr>
                <w:rFonts w:eastAsia="Times New Roman"/>
                <w:b/>
                <w:color w:val="D0CECE" w:themeColor="background2" w:themeShade="E6"/>
                <w:lang w:val="es-DO" w:eastAsia="es-DO"/>
              </w:rPr>
            </w:pPr>
            <w:r w:rsidRPr="00EB5395">
              <w:rPr>
                <w:rFonts w:eastAsia="Times New Roman"/>
                <w:b/>
                <w:color w:val="D0CECE" w:themeColor="background2" w:themeShade="E6"/>
                <w:lang w:val="es-DO" w:eastAsia="es-DO"/>
              </w:rPr>
              <w:t>Provincia</w:t>
            </w:r>
          </w:p>
        </w:tc>
        <w:tc>
          <w:tcPr>
            <w:tcW w:w="1701" w:type="dxa"/>
            <w:shd w:val="clear" w:color="000000" w:fill="002060"/>
            <w:vAlign w:val="center"/>
            <w:hideMark/>
          </w:tcPr>
          <w:p w14:paraId="555593BC" w14:textId="77777777" w:rsidR="00C10A53" w:rsidRPr="00EB5395" w:rsidRDefault="00C10A53" w:rsidP="008E5FF6">
            <w:pPr>
              <w:spacing w:after="0" w:line="240" w:lineRule="auto"/>
              <w:contextualSpacing/>
              <w:jc w:val="center"/>
              <w:rPr>
                <w:rFonts w:eastAsia="Times New Roman"/>
                <w:b/>
                <w:color w:val="D0CECE" w:themeColor="background2" w:themeShade="E6"/>
                <w:lang w:val="es-DO" w:eastAsia="es-DO"/>
              </w:rPr>
            </w:pPr>
            <w:r w:rsidRPr="00EB5395">
              <w:rPr>
                <w:rFonts w:eastAsia="Times New Roman"/>
                <w:b/>
                <w:color w:val="D0CECE" w:themeColor="background2" w:themeShade="E6"/>
                <w:lang w:val="es-DO" w:eastAsia="es-DO"/>
              </w:rPr>
              <w:t>Red</w:t>
            </w:r>
          </w:p>
        </w:tc>
        <w:tc>
          <w:tcPr>
            <w:tcW w:w="850" w:type="dxa"/>
            <w:shd w:val="clear" w:color="000000" w:fill="002060"/>
            <w:vAlign w:val="center"/>
            <w:hideMark/>
          </w:tcPr>
          <w:p w14:paraId="4F116FFC" w14:textId="77777777" w:rsidR="00C10A53" w:rsidRPr="00EB5395" w:rsidRDefault="00C10A53" w:rsidP="008E5FF6">
            <w:pPr>
              <w:spacing w:after="0" w:line="240" w:lineRule="auto"/>
              <w:contextualSpacing/>
              <w:jc w:val="center"/>
              <w:rPr>
                <w:rFonts w:eastAsia="Times New Roman"/>
                <w:b/>
                <w:color w:val="D0CECE" w:themeColor="background2" w:themeShade="E6"/>
                <w:lang w:val="es-DO" w:eastAsia="es-DO"/>
              </w:rPr>
            </w:pPr>
            <w:r w:rsidRPr="00EB5395">
              <w:rPr>
                <w:rFonts w:eastAsia="Times New Roman"/>
                <w:b/>
                <w:color w:val="D0CECE" w:themeColor="background2" w:themeShade="E6"/>
                <w:lang w:val="es-DO" w:eastAsia="es-DO"/>
              </w:rPr>
              <w:t>Tipo</w:t>
            </w:r>
          </w:p>
        </w:tc>
        <w:tc>
          <w:tcPr>
            <w:tcW w:w="1701" w:type="dxa"/>
            <w:shd w:val="clear" w:color="000000" w:fill="002060"/>
            <w:vAlign w:val="center"/>
            <w:hideMark/>
          </w:tcPr>
          <w:p w14:paraId="6B01E478" w14:textId="77777777" w:rsidR="00C10A53" w:rsidRPr="00EB5395" w:rsidRDefault="00C10A53" w:rsidP="008E5FF6">
            <w:pPr>
              <w:spacing w:after="0" w:line="240" w:lineRule="auto"/>
              <w:contextualSpacing/>
              <w:jc w:val="center"/>
              <w:rPr>
                <w:rFonts w:eastAsia="Times New Roman"/>
                <w:b/>
                <w:color w:val="D0CECE" w:themeColor="background2" w:themeShade="E6"/>
                <w:lang w:val="es-DO" w:eastAsia="es-DO"/>
              </w:rPr>
            </w:pPr>
            <w:r w:rsidRPr="00EB5395">
              <w:rPr>
                <w:rFonts w:eastAsia="Times New Roman"/>
                <w:b/>
                <w:color w:val="D0CECE" w:themeColor="background2" w:themeShade="E6"/>
                <w:lang w:val="es-DO" w:eastAsia="es-DO"/>
              </w:rPr>
              <w:t>Centro</w:t>
            </w:r>
          </w:p>
        </w:tc>
      </w:tr>
      <w:tr w:rsidR="00C10A53" w:rsidRPr="009033FF" w14:paraId="70714EBB" w14:textId="77777777" w:rsidTr="0068427A">
        <w:trPr>
          <w:trHeight w:val="176"/>
        </w:trPr>
        <w:tc>
          <w:tcPr>
            <w:tcW w:w="1833" w:type="dxa"/>
            <w:shd w:val="clear" w:color="auto" w:fill="auto"/>
            <w:vAlign w:val="center"/>
            <w:hideMark/>
          </w:tcPr>
          <w:p w14:paraId="13F49D11" w14:textId="77777777" w:rsidR="00C10A53" w:rsidRPr="009033FF" w:rsidRDefault="00C10A53" w:rsidP="00D45235">
            <w:pPr>
              <w:spacing w:after="0" w:line="240" w:lineRule="auto"/>
              <w:contextualSpacing/>
              <w:rPr>
                <w:rFonts w:eastAsia="Times New Roman"/>
                <w:lang w:val="es-DO" w:eastAsia="es-DO"/>
              </w:rPr>
            </w:pPr>
            <w:r w:rsidRPr="009033FF">
              <w:rPr>
                <w:rFonts w:eastAsia="Times New Roman"/>
                <w:lang w:val="es-DO" w:eastAsia="es-DO"/>
              </w:rPr>
              <w:t>Este</w:t>
            </w:r>
          </w:p>
        </w:tc>
        <w:tc>
          <w:tcPr>
            <w:tcW w:w="1418" w:type="dxa"/>
            <w:shd w:val="clear" w:color="auto" w:fill="auto"/>
            <w:vAlign w:val="center"/>
            <w:hideMark/>
          </w:tcPr>
          <w:p w14:paraId="2A3A552B" w14:textId="77777777" w:rsidR="00C10A53" w:rsidRPr="009033FF" w:rsidRDefault="00C10A53" w:rsidP="00D45235">
            <w:pPr>
              <w:spacing w:after="0" w:line="240" w:lineRule="auto"/>
              <w:contextualSpacing/>
              <w:rPr>
                <w:rFonts w:eastAsia="Times New Roman"/>
                <w:lang w:val="es-DO" w:eastAsia="es-DO"/>
              </w:rPr>
            </w:pPr>
            <w:r w:rsidRPr="009033FF">
              <w:rPr>
                <w:rFonts w:eastAsia="Times New Roman"/>
                <w:lang w:val="es-DO" w:eastAsia="es-DO"/>
              </w:rPr>
              <w:t>La Romana</w:t>
            </w:r>
          </w:p>
        </w:tc>
        <w:tc>
          <w:tcPr>
            <w:tcW w:w="1701" w:type="dxa"/>
            <w:shd w:val="clear" w:color="auto" w:fill="auto"/>
            <w:vAlign w:val="center"/>
            <w:hideMark/>
          </w:tcPr>
          <w:p w14:paraId="1AE20ABF" w14:textId="77777777" w:rsidR="00C10A53" w:rsidRPr="009033FF" w:rsidRDefault="00C10A53" w:rsidP="00D45235">
            <w:pPr>
              <w:spacing w:after="0" w:line="240" w:lineRule="auto"/>
              <w:contextualSpacing/>
              <w:rPr>
                <w:rFonts w:eastAsia="Times New Roman"/>
                <w:lang w:val="es-DO" w:eastAsia="es-DO"/>
              </w:rPr>
            </w:pPr>
            <w:proofErr w:type="spellStart"/>
            <w:r w:rsidRPr="009033FF">
              <w:rPr>
                <w:rFonts w:eastAsia="Times New Roman"/>
                <w:lang w:val="es-DO" w:eastAsia="es-DO"/>
              </w:rPr>
              <w:t>Guaymate</w:t>
            </w:r>
            <w:proofErr w:type="spellEnd"/>
          </w:p>
        </w:tc>
        <w:tc>
          <w:tcPr>
            <w:tcW w:w="850" w:type="dxa"/>
            <w:shd w:val="clear" w:color="auto" w:fill="auto"/>
            <w:vAlign w:val="center"/>
            <w:hideMark/>
          </w:tcPr>
          <w:p w14:paraId="6CC2F6BC" w14:textId="4836FFAC" w:rsidR="00C10A53" w:rsidRPr="009033FF" w:rsidRDefault="00A314BE" w:rsidP="008E5FF6">
            <w:pPr>
              <w:spacing w:after="0" w:line="240" w:lineRule="auto"/>
              <w:contextualSpacing/>
              <w:rPr>
                <w:rFonts w:eastAsia="Times New Roman"/>
                <w:lang w:val="es-DO" w:eastAsia="es-DO"/>
              </w:rPr>
            </w:pPr>
            <w:proofErr w:type="spellStart"/>
            <w:r>
              <w:rPr>
                <w:rFonts w:eastAsia="Times New Roman"/>
                <w:lang w:val="es-DO" w:eastAsia="es-DO"/>
              </w:rPr>
              <w:t>C</w:t>
            </w:r>
            <w:r w:rsidR="00D45235">
              <w:rPr>
                <w:rFonts w:eastAsia="Times New Roman"/>
                <w:lang w:val="es-DO" w:eastAsia="es-DO"/>
              </w:rPr>
              <w:t>aipi</w:t>
            </w:r>
            <w:proofErr w:type="spellEnd"/>
          </w:p>
        </w:tc>
        <w:tc>
          <w:tcPr>
            <w:tcW w:w="1701" w:type="dxa"/>
            <w:shd w:val="clear" w:color="auto" w:fill="auto"/>
            <w:vAlign w:val="center"/>
            <w:hideMark/>
          </w:tcPr>
          <w:p w14:paraId="0E8070BA" w14:textId="77777777" w:rsidR="00C10A53" w:rsidRPr="009033FF" w:rsidRDefault="00C10A53" w:rsidP="00D45235">
            <w:pPr>
              <w:spacing w:after="0" w:line="240" w:lineRule="auto"/>
              <w:contextualSpacing/>
              <w:rPr>
                <w:rFonts w:eastAsia="Times New Roman"/>
                <w:lang w:val="es-DO" w:eastAsia="es-DO"/>
              </w:rPr>
            </w:pPr>
            <w:proofErr w:type="spellStart"/>
            <w:r w:rsidRPr="009033FF">
              <w:rPr>
                <w:rFonts w:eastAsia="Times New Roman"/>
                <w:lang w:val="es-DO" w:eastAsia="es-DO"/>
              </w:rPr>
              <w:t>Guaymate</w:t>
            </w:r>
            <w:proofErr w:type="spellEnd"/>
          </w:p>
        </w:tc>
      </w:tr>
      <w:tr w:rsidR="00C10A53" w:rsidRPr="009033FF" w14:paraId="207F1B41" w14:textId="77777777" w:rsidTr="0068427A">
        <w:trPr>
          <w:trHeight w:val="176"/>
        </w:trPr>
        <w:tc>
          <w:tcPr>
            <w:tcW w:w="1833" w:type="dxa"/>
            <w:shd w:val="clear" w:color="auto" w:fill="auto"/>
            <w:vAlign w:val="center"/>
            <w:hideMark/>
          </w:tcPr>
          <w:p w14:paraId="45E660DB" w14:textId="77777777" w:rsidR="00C10A53" w:rsidRPr="009033FF" w:rsidRDefault="00C10A53" w:rsidP="00D45235">
            <w:pPr>
              <w:spacing w:after="0" w:line="240" w:lineRule="auto"/>
              <w:contextualSpacing/>
              <w:rPr>
                <w:rFonts w:eastAsia="Times New Roman"/>
                <w:lang w:val="es-DO" w:eastAsia="es-DO"/>
              </w:rPr>
            </w:pPr>
            <w:r w:rsidRPr="009033FF">
              <w:rPr>
                <w:rFonts w:eastAsia="Times New Roman"/>
                <w:lang w:val="es-DO" w:eastAsia="es-DO"/>
              </w:rPr>
              <w:t>Este</w:t>
            </w:r>
          </w:p>
        </w:tc>
        <w:tc>
          <w:tcPr>
            <w:tcW w:w="1418" w:type="dxa"/>
            <w:shd w:val="clear" w:color="auto" w:fill="auto"/>
            <w:vAlign w:val="center"/>
            <w:hideMark/>
          </w:tcPr>
          <w:p w14:paraId="321E9464" w14:textId="77777777" w:rsidR="00C10A53" w:rsidRPr="009033FF" w:rsidRDefault="00C10A53" w:rsidP="00D45235">
            <w:pPr>
              <w:spacing w:after="0" w:line="240" w:lineRule="auto"/>
              <w:contextualSpacing/>
              <w:rPr>
                <w:rFonts w:eastAsia="Times New Roman"/>
                <w:lang w:val="es-DO" w:eastAsia="es-DO"/>
              </w:rPr>
            </w:pPr>
            <w:r w:rsidRPr="009033FF">
              <w:rPr>
                <w:rFonts w:eastAsia="Times New Roman"/>
                <w:lang w:val="es-DO" w:eastAsia="es-DO"/>
              </w:rPr>
              <w:t>La Romana</w:t>
            </w:r>
          </w:p>
        </w:tc>
        <w:tc>
          <w:tcPr>
            <w:tcW w:w="1701" w:type="dxa"/>
            <w:shd w:val="clear" w:color="auto" w:fill="auto"/>
            <w:vAlign w:val="center"/>
            <w:hideMark/>
          </w:tcPr>
          <w:p w14:paraId="5A2F8A35" w14:textId="77777777" w:rsidR="00C10A53" w:rsidRPr="009033FF" w:rsidRDefault="00C10A53" w:rsidP="00D45235">
            <w:pPr>
              <w:spacing w:after="0" w:line="240" w:lineRule="auto"/>
              <w:contextualSpacing/>
              <w:rPr>
                <w:rFonts w:eastAsia="Times New Roman"/>
                <w:lang w:val="es-DO" w:eastAsia="es-DO"/>
              </w:rPr>
            </w:pPr>
            <w:proofErr w:type="spellStart"/>
            <w:r w:rsidRPr="009033FF">
              <w:rPr>
                <w:rFonts w:eastAsia="Times New Roman"/>
                <w:lang w:val="es-DO" w:eastAsia="es-DO"/>
              </w:rPr>
              <w:t>Guaymate</w:t>
            </w:r>
            <w:proofErr w:type="spellEnd"/>
          </w:p>
        </w:tc>
        <w:tc>
          <w:tcPr>
            <w:tcW w:w="850" w:type="dxa"/>
            <w:shd w:val="clear" w:color="auto" w:fill="auto"/>
            <w:vAlign w:val="center"/>
            <w:hideMark/>
          </w:tcPr>
          <w:p w14:paraId="6CD5F0D6" w14:textId="77777777" w:rsidR="00C10A53" w:rsidRPr="009033FF" w:rsidRDefault="00C10A53" w:rsidP="008E5FF6">
            <w:pPr>
              <w:spacing w:after="0" w:line="240" w:lineRule="auto"/>
              <w:contextualSpacing/>
              <w:rPr>
                <w:rFonts w:eastAsia="Times New Roman"/>
                <w:lang w:val="es-DO" w:eastAsia="es-DO"/>
              </w:rPr>
            </w:pPr>
            <w:r w:rsidRPr="009033FF">
              <w:rPr>
                <w:rFonts w:eastAsia="Times New Roman"/>
                <w:lang w:val="es-DO" w:eastAsia="es-DO"/>
              </w:rPr>
              <w:t>CAFI</w:t>
            </w:r>
          </w:p>
        </w:tc>
        <w:tc>
          <w:tcPr>
            <w:tcW w:w="1701" w:type="dxa"/>
            <w:shd w:val="clear" w:color="auto" w:fill="auto"/>
            <w:vAlign w:val="center"/>
            <w:hideMark/>
          </w:tcPr>
          <w:p w14:paraId="66853CEC" w14:textId="77777777" w:rsidR="00C10A53" w:rsidRPr="009033FF" w:rsidRDefault="00C10A53" w:rsidP="00D45235">
            <w:pPr>
              <w:spacing w:after="0" w:line="240" w:lineRule="auto"/>
              <w:contextualSpacing/>
              <w:rPr>
                <w:rFonts w:eastAsia="Times New Roman"/>
                <w:lang w:val="es-DO" w:eastAsia="es-DO"/>
              </w:rPr>
            </w:pPr>
            <w:r w:rsidRPr="009033FF">
              <w:rPr>
                <w:rFonts w:eastAsia="Times New Roman"/>
                <w:lang w:val="es-DO" w:eastAsia="es-DO"/>
              </w:rPr>
              <w:t>Los Cocos</w:t>
            </w:r>
          </w:p>
        </w:tc>
      </w:tr>
      <w:tr w:rsidR="00C10A53" w:rsidRPr="009033FF" w14:paraId="781E028E" w14:textId="77777777" w:rsidTr="0068427A">
        <w:trPr>
          <w:trHeight w:val="176"/>
        </w:trPr>
        <w:tc>
          <w:tcPr>
            <w:tcW w:w="1833" w:type="dxa"/>
            <w:shd w:val="clear" w:color="auto" w:fill="auto"/>
            <w:vAlign w:val="center"/>
            <w:hideMark/>
          </w:tcPr>
          <w:p w14:paraId="47454735" w14:textId="77777777" w:rsidR="00C10A53" w:rsidRPr="009033FF" w:rsidRDefault="00C10A53" w:rsidP="00D45235">
            <w:pPr>
              <w:spacing w:after="0" w:line="240" w:lineRule="auto"/>
              <w:contextualSpacing/>
              <w:rPr>
                <w:rFonts w:eastAsia="Times New Roman"/>
                <w:lang w:val="es-DO" w:eastAsia="es-DO"/>
              </w:rPr>
            </w:pPr>
            <w:r w:rsidRPr="009033FF">
              <w:rPr>
                <w:rFonts w:eastAsia="Times New Roman"/>
                <w:lang w:val="es-DO" w:eastAsia="es-DO"/>
              </w:rPr>
              <w:t>Este</w:t>
            </w:r>
          </w:p>
        </w:tc>
        <w:tc>
          <w:tcPr>
            <w:tcW w:w="1418" w:type="dxa"/>
            <w:shd w:val="clear" w:color="auto" w:fill="auto"/>
            <w:vAlign w:val="center"/>
            <w:hideMark/>
          </w:tcPr>
          <w:p w14:paraId="47C997BE" w14:textId="77777777" w:rsidR="00C10A53" w:rsidRPr="009033FF" w:rsidRDefault="00C10A53" w:rsidP="00D45235">
            <w:pPr>
              <w:spacing w:after="0" w:line="240" w:lineRule="auto"/>
              <w:contextualSpacing/>
              <w:rPr>
                <w:rFonts w:eastAsia="Times New Roman"/>
                <w:lang w:val="es-DO" w:eastAsia="es-DO"/>
              </w:rPr>
            </w:pPr>
            <w:r w:rsidRPr="009033FF">
              <w:rPr>
                <w:rFonts w:eastAsia="Times New Roman"/>
                <w:lang w:val="es-DO" w:eastAsia="es-DO"/>
              </w:rPr>
              <w:t>La Romana</w:t>
            </w:r>
          </w:p>
        </w:tc>
        <w:tc>
          <w:tcPr>
            <w:tcW w:w="1701" w:type="dxa"/>
            <w:shd w:val="clear" w:color="auto" w:fill="auto"/>
            <w:vAlign w:val="center"/>
            <w:hideMark/>
          </w:tcPr>
          <w:p w14:paraId="1BCF258C" w14:textId="77777777" w:rsidR="00C10A53" w:rsidRPr="009033FF" w:rsidRDefault="00C10A53" w:rsidP="00D45235">
            <w:pPr>
              <w:spacing w:after="0" w:line="240" w:lineRule="auto"/>
              <w:contextualSpacing/>
              <w:rPr>
                <w:rFonts w:eastAsia="Times New Roman"/>
                <w:lang w:val="es-DO" w:eastAsia="es-DO"/>
              </w:rPr>
            </w:pPr>
            <w:proofErr w:type="spellStart"/>
            <w:r w:rsidRPr="009033FF">
              <w:rPr>
                <w:rFonts w:eastAsia="Times New Roman"/>
                <w:lang w:val="es-DO" w:eastAsia="es-DO"/>
              </w:rPr>
              <w:t>Guaymate</w:t>
            </w:r>
            <w:proofErr w:type="spellEnd"/>
          </w:p>
        </w:tc>
        <w:tc>
          <w:tcPr>
            <w:tcW w:w="850" w:type="dxa"/>
            <w:shd w:val="clear" w:color="auto" w:fill="auto"/>
            <w:vAlign w:val="center"/>
            <w:hideMark/>
          </w:tcPr>
          <w:p w14:paraId="74E0374F" w14:textId="77777777" w:rsidR="00C10A53" w:rsidRPr="009033FF" w:rsidRDefault="00C10A53" w:rsidP="008E5FF6">
            <w:pPr>
              <w:spacing w:after="0" w:line="240" w:lineRule="auto"/>
              <w:contextualSpacing/>
              <w:rPr>
                <w:rFonts w:eastAsia="Times New Roman"/>
                <w:lang w:val="es-DO" w:eastAsia="es-DO"/>
              </w:rPr>
            </w:pPr>
            <w:r w:rsidRPr="009033FF">
              <w:rPr>
                <w:rFonts w:eastAsia="Times New Roman"/>
                <w:lang w:val="es-DO" w:eastAsia="es-DO"/>
              </w:rPr>
              <w:t>CAFI</w:t>
            </w:r>
          </w:p>
        </w:tc>
        <w:tc>
          <w:tcPr>
            <w:tcW w:w="1701" w:type="dxa"/>
            <w:shd w:val="clear" w:color="auto" w:fill="auto"/>
            <w:vAlign w:val="center"/>
            <w:hideMark/>
          </w:tcPr>
          <w:p w14:paraId="58B6CE87" w14:textId="77777777" w:rsidR="00C10A53" w:rsidRPr="009033FF" w:rsidRDefault="00C10A53" w:rsidP="00D45235">
            <w:pPr>
              <w:spacing w:after="0" w:line="240" w:lineRule="auto"/>
              <w:contextualSpacing/>
              <w:rPr>
                <w:rFonts w:eastAsia="Times New Roman"/>
                <w:lang w:val="es-DO" w:eastAsia="es-DO"/>
              </w:rPr>
            </w:pPr>
            <w:r w:rsidRPr="009033FF">
              <w:rPr>
                <w:rFonts w:eastAsia="Times New Roman"/>
                <w:lang w:val="es-DO" w:eastAsia="es-DO"/>
              </w:rPr>
              <w:t>Pueblo Nuevo</w:t>
            </w:r>
          </w:p>
        </w:tc>
      </w:tr>
      <w:tr w:rsidR="00C10A53" w:rsidRPr="009033FF" w14:paraId="5351F029" w14:textId="77777777" w:rsidTr="0068427A">
        <w:trPr>
          <w:trHeight w:val="345"/>
        </w:trPr>
        <w:tc>
          <w:tcPr>
            <w:tcW w:w="1833" w:type="dxa"/>
            <w:shd w:val="clear" w:color="auto" w:fill="auto"/>
            <w:vAlign w:val="center"/>
            <w:hideMark/>
          </w:tcPr>
          <w:p w14:paraId="325508E8" w14:textId="77777777" w:rsidR="00C10A53" w:rsidRPr="009033FF" w:rsidRDefault="00C10A53" w:rsidP="00D45235">
            <w:pPr>
              <w:spacing w:after="0" w:line="240" w:lineRule="auto"/>
              <w:rPr>
                <w:rFonts w:eastAsia="Times New Roman"/>
                <w:lang w:val="es-DO" w:eastAsia="es-DO"/>
              </w:rPr>
            </w:pPr>
            <w:r w:rsidRPr="009033FF">
              <w:rPr>
                <w:rFonts w:eastAsia="Times New Roman"/>
                <w:lang w:val="es-DO" w:eastAsia="es-DO"/>
              </w:rPr>
              <w:t>Metropolitana</w:t>
            </w:r>
          </w:p>
        </w:tc>
        <w:tc>
          <w:tcPr>
            <w:tcW w:w="1418" w:type="dxa"/>
            <w:shd w:val="clear" w:color="auto" w:fill="auto"/>
            <w:vAlign w:val="center"/>
            <w:hideMark/>
          </w:tcPr>
          <w:p w14:paraId="034387EC" w14:textId="77777777" w:rsidR="00C10A53" w:rsidRPr="009033FF" w:rsidRDefault="00C10A53" w:rsidP="00D45235">
            <w:pPr>
              <w:spacing w:after="0" w:line="240" w:lineRule="auto"/>
              <w:rPr>
                <w:rFonts w:eastAsia="Times New Roman"/>
                <w:lang w:val="es-DO" w:eastAsia="es-DO"/>
              </w:rPr>
            </w:pPr>
            <w:r w:rsidRPr="009033FF">
              <w:rPr>
                <w:rFonts w:eastAsia="Times New Roman"/>
                <w:lang w:val="es-DO" w:eastAsia="es-DO"/>
              </w:rPr>
              <w:t>Santo Domingo</w:t>
            </w:r>
          </w:p>
        </w:tc>
        <w:tc>
          <w:tcPr>
            <w:tcW w:w="1701" w:type="dxa"/>
            <w:shd w:val="clear" w:color="auto" w:fill="auto"/>
            <w:vAlign w:val="center"/>
            <w:hideMark/>
          </w:tcPr>
          <w:p w14:paraId="3198CF76" w14:textId="77777777" w:rsidR="00D45235" w:rsidRDefault="00C10A53" w:rsidP="00D45235">
            <w:pPr>
              <w:spacing w:after="0" w:line="240" w:lineRule="auto"/>
              <w:rPr>
                <w:rFonts w:eastAsia="Times New Roman"/>
                <w:lang w:val="es-DO" w:eastAsia="es-DO"/>
              </w:rPr>
            </w:pPr>
            <w:r w:rsidRPr="009033FF">
              <w:rPr>
                <w:rFonts w:eastAsia="Times New Roman"/>
                <w:lang w:val="es-DO" w:eastAsia="es-DO"/>
              </w:rPr>
              <w:t>Brisas </w:t>
            </w:r>
            <w:r w:rsidR="00D45235">
              <w:rPr>
                <w:rFonts w:eastAsia="Times New Roman"/>
                <w:lang w:val="es-DO" w:eastAsia="es-DO"/>
              </w:rPr>
              <w:t>d</w:t>
            </w:r>
            <w:r w:rsidRPr="009033FF">
              <w:rPr>
                <w:rFonts w:eastAsia="Times New Roman"/>
                <w:lang w:val="es-DO" w:eastAsia="es-DO"/>
              </w:rPr>
              <w:t>el </w:t>
            </w:r>
          </w:p>
          <w:p w14:paraId="50C221D4" w14:textId="4419ECA8" w:rsidR="00C10A53" w:rsidRPr="009033FF" w:rsidRDefault="00C10A53" w:rsidP="00D45235">
            <w:pPr>
              <w:spacing w:after="0" w:line="240" w:lineRule="auto"/>
              <w:rPr>
                <w:rFonts w:eastAsia="Times New Roman"/>
                <w:lang w:val="es-DO" w:eastAsia="es-DO"/>
              </w:rPr>
            </w:pPr>
            <w:r w:rsidRPr="009033FF">
              <w:rPr>
                <w:rFonts w:eastAsia="Times New Roman"/>
                <w:lang w:val="es-DO" w:eastAsia="es-DO"/>
              </w:rPr>
              <w:t>Norte 1</w:t>
            </w:r>
          </w:p>
        </w:tc>
        <w:tc>
          <w:tcPr>
            <w:tcW w:w="850" w:type="dxa"/>
            <w:shd w:val="clear" w:color="auto" w:fill="auto"/>
            <w:vAlign w:val="center"/>
            <w:hideMark/>
          </w:tcPr>
          <w:p w14:paraId="4298AB98" w14:textId="7FFDEFA5" w:rsidR="00C10A53" w:rsidRPr="009033FF" w:rsidRDefault="00D45235" w:rsidP="008E5FF6">
            <w:pPr>
              <w:spacing w:after="0" w:line="240" w:lineRule="auto"/>
              <w:rPr>
                <w:rFonts w:eastAsia="Times New Roman"/>
                <w:lang w:val="es-DO" w:eastAsia="es-DO"/>
              </w:rPr>
            </w:pPr>
            <w:proofErr w:type="spellStart"/>
            <w:r>
              <w:rPr>
                <w:rFonts w:eastAsia="Times New Roman"/>
                <w:lang w:val="es-DO" w:eastAsia="es-DO"/>
              </w:rPr>
              <w:t>Caipi</w:t>
            </w:r>
            <w:proofErr w:type="spellEnd"/>
          </w:p>
        </w:tc>
        <w:tc>
          <w:tcPr>
            <w:tcW w:w="1701" w:type="dxa"/>
            <w:shd w:val="clear" w:color="auto" w:fill="auto"/>
            <w:vAlign w:val="center"/>
            <w:hideMark/>
          </w:tcPr>
          <w:p w14:paraId="75FBAE12" w14:textId="77777777" w:rsidR="00C10A53" w:rsidRPr="009033FF" w:rsidRDefault="00C10A53" w:rsidP="00D45235">
            <w:pPr>
              <w:spacing w:after="0" w:line="240" w:lineRule="auto"/>
              <w:rPr>
                <w:rFonts w:eastAsia="Times New Roman"/>
                <w:lang w:val="es-DO" w:eastAsia="es-DO"/>
              </w:rPr>
            </w:pPr>
            <w:r w:rsidRPr="009033FF">
              <w:rPr>
                <w:rFonts w:eastAsia="Times New Roman"/>
                <w:lang w:val="es-DO" w:eastAsia="es-DO"/>
              </w:rPr>
              <w:t>Brisas Del       Norte</w:t>
            </w:r>
          </w:p>
        </w:tc>
      </w:tr>
      <w:tr w:rsidR="00D45235" w:rsidRPr="009033FF" w14:paraId="5875F7FA" w14:textId="77777777" w:rsidTr="0068427A">
        <w:trPr>
          <w:trHeight w:val="345"/>
        </w:trPr>
        <w:tc>
          <w:tcPr>
            <w:tcW w:w="1833" w:type="dxa"/>
            <w:shd w:val="clear" w:color="auto" w:fill="auto"/>
            <w:vAlign w:val="center"/>
            <w:hideMark/>
          </w:tcPr>
          <w:p w14:paraId="0977260C" w14:textId="77777777" w:rsidR="00D45235" w:rsidRPr="009033FF" w:rsidRDefault="00D45235" w:rsidP="00D45235">
            <w:pPr>
              <w:spacing w:after="0" w:line="240" w:lineRule="auto"/>
              <w:rPr>
                <w:rFonts w:eastAsia="Times New Roman"/>
                <w:lang w:val="es-DO" w:eastAsia="es-DO"/>
              </w:rPr>
            </w:pPr>
            <w:r w:rsidRPr="009033FF">
              <w:rPr>
                <w:rFonts w:eastAsia="Times New Roman"/>
                <w:lang w:val="es-DO" w:eastAsia="es-DO"/>
              </w:rPr>
              <w:t>Metropolitana</w:t>
            </w:r>
          </w:p>
        </w:tc>
        <w:tc>
          <w:tcPr>
            <w:tcW w:w="1418" w:type="dxa"/>
            <w:shd w:val="clear" w:color="auto" w:fill="auto"/>
            <w:vAlign w:val="center"/>
            <w:hideMark/>
          </w:tcPr>
          <w:p w14:paraId="3AFB42F9" w14:textId="77777777" w:rsidR="00D45235" w:rsidRPr="009033FF" w:rsidRDefault="00D45235" w:rsidP="00D45235">
            <w:pPr>
              <w:spacing w:after="0" w:line="240" w:lineRule="auto"/>
              <w:rPr>
                <w:rFonts w:eastAsia="Times New Roman"/>
                <w:lang w:val="es-DO" w:eastAsia="es-DO"/>
              </w:rPr>
            </w:pPr>
            <w:r w:rsidRPr="009033FF">
              <w:rPr>
                <w:rFonts w:eastAsia="Times New Roman"/>
                <w:lang w:val="es-DO" w:eastAsia="es-DO"/>
              </w:rPr>
              <w:t>Santo Domingo</w:t>
            </w:r>
          </w:p>
        </w:tc>
        <w:tc>
          <w:tcPr>
            <w:tcW w:w="1701" w:type="dxa"/>
            <w:shd w:val="clear" w:color="auto" w:fill="auto"/>
            <w:vAlign w:val="center"/>
            <w:hideMark/>
          </w:tcPr>
          <w:p w14:paraId="7DA54A6F" w14:textId="77777777" w:rsidR="00D45235" w:rsidRDefault="00D45235" w:rsidP="00D45235">
            <w:pPr>
              <w:spacing w:after="0" w:line="240" w:lineRule="auto"/>
              <w:rPr>
                <w:rFonts w:eastAsia="Times New Roman"/>
                <w:lang w:val="es-DO" w:eastAsia="es-DO"/>
              </w:rPr>
            </w:pPr>
            <w:r w:rsidRPr="009033FF">
              <w:rPr>
                <w:rFonts w:eastAsia="Times New Roman"/>
                <w:lang w:val="es-DO" w:eastAsia="es-DO"/>
              </w:rPr>
              <w:t>Brisas </w:t>
            </w:r>
            <w:r>
              <w:rPr>
                <w:rFonts w:eastAsia="Times New Roman"/>
                <w:lang w:val="es-DO" w:eastAsia="es-DO"/>
              </w:rPr>
              <w:t>d</w:t>
            </w:r>
            <w:r w:rsidRPr="009033FF">
              <w:rPr>
                <w:rFonts w:eastAsia="Times New Roman"/>
                <w:lang w:val="es-DO" w:eastAsia="es-DO"/>
              </w:rPr>
              <w:t>el </w:t>
            </w:r>
          </w:p>
          <w:p w14:paraId="54450F2A" w14:textId="49256D00" w:rsidR="00D45235" w:rsidRPr="009033FF" w:rsidRDefault="00D45235" w:rsidP="00D45235">
            <w:pPr>
              <w:spacing w:after="0" w:line="240" w:lineRule="auto"/>
              <w:rPr>
                <w:rFonts w:eastAsia="Times New Roman"/>
                <w:lang w:val="es-DO" w:eastAsia="es-DO"/>
              </w:rPr>
            </w:pPr>
            <w:r w:rsidRPr="009033FF">
              <w:rPr>
                <w:rFonts w:eastAsia="Times New Roman"/>
                <w:lang w:val="es-DO" w:eastAsia="es-DO"/>
              </w:rPr>
              <w:t>Norte 1</w:t>
            </w:r>
          </w:p>
        </w:tc>
        <w:tc>
          <w:tcPr>
            <w:tcW w:w="850" w:type="dxa"/>
            <w:shd w:val="clear" w:color="auto" w:fill="auto"/>
            <w:vAlign w:val="center"/>
            <w:hideMark/>
          </w:tcPr>
          <w:p w14:paraId="7863ADBF" w14:textId="77777777" w:rsidR="00D45235" w:rsidRPr="009033FF" w:rsidRDefault="00D45235" w:rsidP="00D45235">
            <w:pPr>
              <w:spacing w:after="0" w:line="240" w:lineRule="auto"/>
              <w:rPr>
                <w:rFonts w:eastAsia="Times New Roman"/>
                <w:lang w:val="es-DO" w:eastAsia="es-DO"/>
              </w:rPr>
            </w:pPr>
            <w:r w:rsidRPr="009033FF">
              <w:rPr>
                <w:rFonts w:eastAsia="Times New Roman"/>
                <w:lang w:val="es-DO" w:eastAsia="es-DO"/>
              </w:rPr>
              <w:t>CAFI</w:t>
            </w:r>
          </w:p>
        </w:tc>
        <w:tc>
          <w:tcPr>
            <w:tcW w:w="1701" w:type="dxa"/>
            <w:shd w:val="clear" w:color="auto" w:fill="auto"/>
            <w:vAlign w:val="center"/>
            <w:hideMark/>
          </w:tcPr>
          <w:p w14:paraId="230D8361" w14:textId="77777777" w:rsidR="00D45235" w:rsidRPr="009033FF" w:rsidRDefault="00D45235" w:rsidP="00D45235">
            <w:pPr>
              <w:spacing w:after="0" w:line="240" w:lineRule="auto"/>
              <w:rPr>
                <w:rFonts w:eastAsia="Times New Roman"/>
                <w:lang w:val="es-DO" w:eastAsia="es-DO"/>
              </w:rPr>
            </w:pPr>
            <w:proofErr w:type="spellStart"/>
            <w:r w:rsidRPr="009033FF">
              <w:rPr>
                <w:rFonts w:eastAsia="Times New Roman"/>
                <w:lang w:val="es-DO" w:eastAsia="es-DO"/>
              </w:rPr>
              <w:t>Invi</w:t>
            </w:r>
            <w:proofErr w:type="spellEnd"/>
            <w:r w:rsidRPr="009033FF">
              <w:rPr>
                <w:rFonts w:eastAsia="Times New Roman"/>
                <w:lang w:val="es-DO" w:eastAsia="es-DO"/>
              </w:rPr>
              <w:t>-Cea</w:t>
            </w:r>
          </w:p>
        </w:tc>
      </w:tr>
      <w:tr w:rsidR="00D45235" w:rsidRPr="009033FF" w14:paraId="10AA8FBF" w14:textId="77777777" w:rsidTr="0068427A">
        <w:trPr>
          <w:trHeight w:val="345"/>
        </w:trPr>
        <w:tc>
          <w:tcPr>
            <w:tcW w:w="1833" w:type="dxa"/>
            <w:shd w:val="clear" w:color="auto" w:fill="auto"/>
            <w:vAlign w:val="center"/>
            <w:hideMark/>
          </w:tcPr>
          <w:p w14:paraId="40B7268F" w14:textId="77777777" w:rsidR="00D45235" w:rsidRPr="009033FF" w:rsidRDefault="00D45235" w:rsidP="00D45235">
            <w:pPr>
              <w:spacing w:after="0" w:line="240" w:lineRule="auto"/>
              <w:rPr>
                <w:rFonts w:eastAsia="Times New Roman"/>
                <w:lang w:val="es-DO" w:eastAsia="es-DO"/>
              </w:rPr>
            </w:pPr>
            <w:r w:rsidRPr="009033FF">
              <w:rPr>
                <w:rFonts w:eastAsia="Times New Roman"/>
                <w:lang w:val="es-DO" w:eastAsia="es-DO"/>
              </w:rPr>
              <w:t>Metropolitana</w:t>
            </w:r>
          </w:p>
        </w:tc>
        <w:tc>
          <w:tcPr>
            <w:tcW w:w="1418" w:type="dxa"/>
            <w:shd w:val="clear" w:color="auto" w:fill="auto"/>
            <w:vAlign w:val="center"/>
            <w:hideMark/>
          </w:tcPr>
          <w:p w14:paraId="4D4F15A3" w14:textId="77777777" w:rsidR="00D45235" w:rsidRPr="009033FF" w:rsidRDefault="00D45235" w:rsidP="00D45235">
            <w:pPr>
              <w:spacing w:after="0" w:line="240" w:lineRule="auto"/>
              <w:rPr>
                <w:rFonts w:eastAsia="Times New Roman"/>
                <w:lang w:val="es-DO" w:eastAsia="es-DO"/>
              </w:rPr>
            </w:pPr>
            <w:r w:rsidRPr="009033FF">
              <w:rPr>
                <w:rFonts w:eastAsia="Times New Roman"/>
                <w:lang w:val="es-DO" w:eastAsia="es-DO"/>
              </w:rPr>
              <w:t>Santo Domingo</w:t>
            </w:r>
          </w:p>
        </w:tc>
        <w:tc>
          <w:tcPr>
            <w:tcW w:w="1701" w:type="dxa"/>
            <w:shd w:val="clear" w:color="auto" w:fill="auto"/>
            <w:vAlign w:val="center"/>
            <w:hideMark/>
          </w:tcPr>
          <w:p w14:paraId="387F4413" w14:textId="77777777" w:rsidR="00D45235" w:rsidRDefault="00D45235" w:rsidP="00D45235">
            <w:pPr>
              <w:spacing w:after="0" w:line="240" w:lineRule="auto"/>
              <w:rPr>
                <w:rFonts w:eastAsia="Times New Roman"/>
                <w:lang w:val="es-DO" w:eastAsia="es-DO"/>
              </w:rPr>
            </w:pPr>
            <w:r w:rsidRPr="009033FF">
              <w:rPr>
                <w:rFonts w:eastAsia="Times New Roman"/>
                <w:lang w:val="es-DO" w:eastAsia="es-DO"/>
              </w:rPr>
              <w:t>Brisas </w:t>
            </w:r>
            <w:r>
              <w:rPr>
                <w:rFonts w:eastAsia="Times New Roman"/>
                <w:lang w:val="es-DO" w:eastAsia="es-DO"/>
              </w:rPr>
              <w:t>d</w:t>
            </w:r>
            <w:r w:rsidRPr="009033FF">
              <w:rPr>
                <w:rFonts w:eastAsia="Times New Roman"/>
                <w:lang w:val="es-DO" w:eastAsia="es-DO"/>
              </w:rPr>
              <w:t>el </w:t>
            </w:r>
          </w:p>
          <w:p w14:paraId="6DFDF850" w14:textId="05635476" w:rsidR="00D45235" w:rsidRPr="009033FF" w:rsidRDefault="00D45235" w:rsidP="00D45235">
            <w:pPr>
              <w:spacing w:after="0" w:line="240" w:lineRule="auto"/>
              <w:rPr>
                <w:rFonts w:eastAsia="Times New Roman"/>
                <w:lang w:val="es-DO" w:eastAsia="es-DO"/>
              </w:rPr>
            </w:pPr>
            <w:r w:rsidRPr="009033FF">
              <w:rPr>
                <w:rFonts w:eastAsia="Times New Roman"/>
                <w:lang w:val="es-DO" w:eastAsia="es-DO"/>
              </w:rPr>
              <w:t>Norte 1</w:t>
            </w:r>
          </w:p>
        </w:tc>
        <w:tc>
          <w:tcPr>
            <w:tcW w:w="850" w:type="dxa"/>
            <w:shd w:val="clear" w:color="auto" w:fill="auto"/>
            <w:vAlign w:val="center"/>
            <w:hideMark/>
          </w:tcPr>
          <w:p w14:paraId="432BF6B2" w14:textId="77777777" w:rsidR="00D45235" w:rsidRPr="009033FF" w:rsidRDefault="00D45235" w:rsidP="00D45235">
            <w:pPr>
              <w:spacing w:after="0" w:line="240" w:lineRule="auto"/>
              <w:rPr>
                <w:rFonts w:eastAsia="Times New Roman"/>
                <w:lang w:val="es-DO" w:eastAsia="es-DO"/>
              </w:rPr>
            </w:pPr>
            <w:r w:rsidRPr="009033FF">
              <w:rPr>
                <w:rFonts w:eastAsia="Times New Roman"/>
                <w:lang w:val="es-DO" w:eastAsia="es-DO"/>
              </w:rPr>
              <w:t>CAFI</w:t>
            </w:r>
          </w:p>
        </w:tc>
        <w:tc>
          <w:tcPr>
            <w:tcW w:w="1701" w:type="dxa"/>
            <w:shd w:val="clear" w:color="auto" w:fill="auto"/>
            <w:vAlign w:val="center"/>
            <w:hideMark/>
          </w:tcPr>
          <w:p w14:paraId="08A3D838" w14:textId="77777777" w:rsidR="00D45235" w:rsidRPr="009033FF" w:rsidRDefault="00D45235" w:rsidP="00D45235">
            <w:pPr>
              <w:spacing w:after="0" w:line="240" w:lineRule="auto"/>
              <w:rPr>
                <w:rFonts w:eastAsia="Times New Roman"/>
                <w:lang w:val="es-DO" w:eastAsia="es-DO"/>
              </w:rPr>
            </w:pPr>
            <w:r w:rsidRPr="009033FF">
              <w:rPr>
                <w:rFonts w:eastAsia="Times New Roman"/>
                <w:lang w:val="es-DO" w:eastAsia="es-DO"/>
              </w:rPr>
              <w:t>La Esperanza</w:t>
            </w:r>
          </w:p>
        </w:tc>
      </w:tr>
      <w:tr w:rsidR="00C10A53" w:rsidRPr="009033FF" w14:paraId="765AF399" w14:textId="77777777" w:rsidTr="0068427A">
        <w:trPr>
          <w:trHeight w:val="345"/>
        </w:trPr>
        <w:tc>
          <w:tcPr>
            <w:tcW w:w="1833" w:type="dxa"/>
            <w:shd w:val="clear" w:color="auto" w:fill="auto"/>
            <w:vAlign w:val="center"/>
            <w:hideMark/>
          </w:tcPr>
          <w:p w14:paraId="7A595D16" w14:textId="77777777" w:rsidR="00C10A53" w:rsidRPr="009033FF" w:rsidRDefault="00C10A53" w:rsidP="00D45235">
            <w:pPr>
              <w:spacing w:after="0" w:line="240" w:lineRule="auto"/>
              <w:rPr>
                <w:rFonts w:eastAsia="Times New Roman"/>
                <w:lang w:val="es-DO" w:eastAsia="es-DO"/>
              </w:rPr>
            </w:pPr>
            <w:r w:rsidRPr="009033FF">
              <w:rPr>
                <w:rFonts w:eastAsia="Times New Roman"/>
                <w:lang w:val="es-DO" w:eastAsia="es-DO"/>
              </w:rPr>
              <w:t>Norte Occidental</w:t>
            </w:r>
          </w:p>
        </w:tc>
        <w:tc>
          <w:tcPr>
            <w:tcW w:w="1418" w:type="dxa"/>
            <w:shd w:val="clear" w:color="auto" w:fill="auto"/>
            <w:vAlign w:val="center"/>
            <w:hideMark/>
          </w:tcPr>
          <w:p w14:paraId="515518DE" w14:textId="77777777" w:rsidR="00C10A53" w:rsidRPr="009033FF" w:rsidRDefault="00C10A53" w:rsidP="00D45235">
            <w:pPr>
              <w:spacing w:after="0" w:line="240" w:lineRule="auto"/>
              <w:rPr>
                <w:rFonts w:eastAsia="Times New Roman"/>
                <w:lang w:val="es-DO" w:eastAsia="es-DO"/>
              </w:rPr>
            </w:pPr>
            <w:r w:rsidRPr="009033FF">
              <w:rPr>
                <w:rFonts w:eastAsia="Times New Roman"/>
                <w:lang w:val="es-DO" w:eastAsia="es-DO"/>
              </w:rPr>
              <w:t>La Vega</w:t>
            </w:r>
          </w:p>
        </w:tc>
        <w:tc>
          <w:tcPr>
            <w:tcW w:w="1701" w:type="dxa"/>
            <w:shd w:val="clear" w:color="auto" w:fill="auto"/>
            <w:vAlign w:val="center"/>
            <w:hideMark/>
          </w:tcPr>
          <w:p w14:paraId="48A7CA80" w14:textId="46E8000B" w:rsidR="00C10A53" w:rsidRPr="009033FF" w:rsidRDefault="00D45235" w:rsidP="00D45235">
            <w:pPr>
              <w:spacing w:after="0" w:line="240" w:lineRule="auto"/>
              <w:rPr>
                <w:rFonts w:eastAsia="Times New Roman"/>
                <w:lang w:val="es-DO" w:eastAsia="es-DO"/>
              </w:rPr>
            </w:pPr>
            <w:r w:rsidRPr="009033FF">
              <w:rPr>
                <w:rFonts w:eastAsia="Times New Roman"/>
                <w:lang w:val="es-DO" w:eastAsia="es-DO"/>
              </w:rPr>
              <w:t>Amada II, Palmarito</w:t>
            </w:r>
          </w:p>
        </w:tc>
        <w:tc>
          <w:tcPr>
            <w:tcW w:w="850" w:type="dxa"/>
            <w:shd w:val="clear" w:color="auto" w:fill="auto"/>
            <w:vAlign w:val="center"/>
            <w:hideMark/>
          </w:tcPr>
          <w:p w14:paraId="68105FC6" w14:textId="77777777" w:rsidR="00C10A53" w:rsidRPr="009033FF" w:rsidRDefault="00C10A53" w:rsidP="008E5FF6">
            <w:pPr>
              <w:spacing w:after="0" w:line="240" w:lineRule="auto"/>
              <w:rPr>
                <w:rFonts w:eastAsia="Times New Roman"/>
                <w:lang w:val="es-DO" w:eastAsia="es-DO"/>
              </w:rPr>
            </w:pPr>
            <w:r w:rsidRPr="009033FF">
              <w:rPr>
                <w:rFonts w:eastAsia="Times New Roman"/>
                <w:lang w:val="es-DO" w:eastAsia="es-DO"/>
              </w:rPr>
              <w:t>CAFI</w:t>
            </w:r>
          </w:p>
        </w:tc>
        <w:tc>
          <w:tcPr>
            <w:tcW w:w="1701" w:type="dxa"/>
            <w:shd w:val="clear" w:color="auto" w:fill="auto"/>
            <w:vAlign w:val="center"/>
            <w:hideMark/>
          </w:tcPr>
          <w:p w14:paraId="57370F83" w14:textId="77777777" w:rsidR="00C10A53" w:rsidRPr="009033FF" w:rsidRDefault="00C10A53" w:rsidP="00D45235">
            <w:pPr>
              <w:spacing w:after="0" w:line="240" w:lineRule="auto"/>
              <w:rPr>
                <w:rFonts w:eastAsia="Times New Roman"/>
                <w:lang w:val="es-DO" w:eastAsia="es-DO"/>
              </w:rPr>
            </w:pPr>
            <w:r w:rsidRPr="009033FF">
              <w:rPr>
                <w:rFonts w:eastAsia="Times New Roman"/>
                <w:lang w:val="es-DO" w:eastAsia="es-DO"/>
              </w:rPr>
              <w:t>Amada</w:t>
            </w:r>
          </w:p>
        </w:tc>
      </w:tr>
      <w:tr w:rsidR="00C10A53" w:rsidRPr="009033FF" w14:paraId="56CC5303" w14:textId="77777777" w:rsidTr="0068427A">
        <w:trPr>
          <w:trHeight w:val="345"/>
        </w:trPr>
        <w:tc>
          <w:tcPr>
            <w:tcW w:w="1833" w:type="dxa"/>
            <w:shd w:val="clear" w:color="auto" w:fill="auto"/>
            <w:vAlign w:val="center"/>
            <w:hideMark/>
          </w:tcPr>
          <w:p w14:paraId="1A401AB6" w14:textId="77777777" w:rsidR="00C10A53" w:rsidRPr="009033FF" w:rsidRDefault="00C10A53" w:rsidP="00D45235">
            <w:pPr>
              <w:spacing w:after="0" w:line="240" w:lineRule="auto"/>
              <w:rPr>
                <w:rFonts w:eastAsia="Times New Roman"/>
                <w:lang w:val="es-DO" w:eastAsia="es-DO"/>
              </w:rPr>
            </w:pPr>
            <w:r w:rsidRPr="009033FF">
              <w:rPr>
                <w:rFonts w:eastAsia="Times New Roman"/>
                <w:lang w:val="es-DO" w:eastAsia="es-DO"/>
              </w:rPr>
              <w:t>Norte Occidental</w:t>
            </w:r>
          </w:p>
        </w:tc>
        <w:tc>
          <w:tcPr>
            <w:tcW w:w="1418" w:type="dxa"/>
            <w:shd w:val="clear" w:color="auto" w:fill="auto"/>
            <w:vAlign w:val="center"/>
            <w:hideMark/>
          </w:tcPr>
          <w:p w14:paraId="284D81C6" w14:textId="77777777" w:rsidR="00C10A53" w:rsidRPr="009033FF" w:rsidRDefault="00C10A53" w:rsidP="00D45235">
            <w:pPr>
              <w:spacing w:after="0" w:line="240" w:lineRule="auto"/>
              <w:rPr>
                <w:rFonts w:eastAsia="Times New Roman"/>
                <w:lang w:val="es-DO" w:eastAsia="es-DO"/>
              </w:rPr>
            </w:pPr>
            <w:r w:rsidRPr="009033FF">
              <w:rPr>
                <w:rFonts w:eastAsia="Times New Roman"/>
                <w:lang w:val="es-DO" w:eastAsia="es-DO"/>
              </w:rPr>
              <w:t>La Vega</w:t>
            </w:r>
          </w:p>
        </w:tc>
        <w:tc>
          <w:tcPr>
            <w:tcW w:w="1701" w:type="dxa"/>
            <w:shd w:val="clear" w:color="auto" w:fill="auto"/>
            <w:vAlign w:val="center"/>
            <w:hideMark/>
          </w:tcPr>
          <w:p w14:paraId="4078519C" w14:textId="4FD40286" w:rsidR="00C10A53" w:rsidRPr="009033FF" w:rsidRDefault="00C10A53" w:rsidP="00D45235">
            <w:pPr>
              <w:spacing w:after="0" w:line="240" w:lineRule="auto"/>
              <w:rPr>
                <w:rFonts w:eastAsia="Times New Roman"/>
                <w:lang w:val="es-DO" w:eastAsia="es-DO"/>
              </w:rPr>
            </w:pPr>
            <w:r w:rsidRPr="009033FF">
              <w:rPr>
                <w:rFonts w:eastAsia="Times New Roman"/>
                <w:lang w:val="es-DO" w:eastAsia="es-DO"/>
              </w:rPr>
              <w:t>Amada </w:t>
            </w:r>
            <w:r w:rsidR="00D45235" w:rsidRPr="009033FF">
              <w:rPr>
                <w:rFonts w:eastAsia="Times New Roman"/>
                <w:lang w:val="es-DO" w:eastAsia="es-DO"/>
              </w:rPr>
              <w:t>II</w:t>
            </w:r>
            <w:r w:rsidRPr="009033FF">
              <w:rPr>
                <w:rFonts w:eastAsia="Times New Roman"/>
                <w:lang w:val="es-DO" w:eastAsia="es-DO"/>
              </w:rPr>
              <w:t>, Palmarito</w:t>
            </w:r>
          </w:p>
        </w:tc>
        <w:tc>
          <w:tcPr>
            <w:tcW w:w="850" w:type="dxa"/>
            <w:shd w:val="clear" w:color="auto" w:fill="auto"/>
            <w:vAlign w:val="center"/>
            <w:hideMark/>
          </w:tcPr>
          <w:p w14:paraId="62DFAEDA" w14:textId="59CC3B0C" w:rsidR="00C10A53" w:rsidRPr="009033FF" w:rsidRDefault="00D45235" w:rsidP="008E5FF6">
            <w:pPr>
              <w:spacing w:after="0" w:line="240" w:lineRule="auto"/>
              <w:rPr>
                <w:rFonts w:eastAsia="Times New Roman"/>
                <w:lang w:val="es-DO" w:eastAsia="es-DO"/>
              </w:rPr>
            </w:pPr>
            <w:proofErr w:type="spellStart"/>
            <w:r>
              <w:rPr>
                <w:rFonts w:eastAsia="Times New Roman"/>
                <w:lang w:val="es-DO" w:eastAsia="es-DO"/>
              </w:rPr>
              <w:t>Caipi</w:t>
            </w:r>
            <w:proofErr w:type="spellEnd"/>
          </w:p>
        </w:tc>
        <w:tc>
          <w:tcPr>
            <w:tcW w:w="1701" w:type="dxa"/>
            <w:shd w:val="clear" w:color="auto" w:fill="auto"/>
            <w:vAlign w:val="center"/>
            <w:hideMark/>
          </w:tcPr>
          <w:p w14:paraId="3A43D197" w14:textId="2276DF3F" w:rsidR="00C10A53" w:rsidRPr="009033FF" w:rsidRDefault="00C10A53" w:rsidP="00D45235">
            <w:pPr>
              <w:spacing w:after="0" w:line="240" w:lineRule="auto"/>
              <w:rPr>
                <w:rFonts w:eastAsia="Times New Roman"/>
                <w:lang w:val="es-DO" w:eastAsia="es-DO"/>
              </w:rPr>
            </w:pPr>
            <w:proofErr w:type="spellStart"/>
            <w:proofErr w:type="gramStart"/>
            <w:r w:rsidRPr="009033FF">
              <w:rPr>
                <w:rFonts w:eastAsia="Times New Roman"/>
                <w:lang w:val="es-DO" w:eastAsia="es-DO"/>
              </w:rPr>
              <w:t>Amada,Palmarito</w:t>
            </w:r>
            <w:proofErr w:type="spellEnd"/>
            <w:proofErr w:type="gramEnd"/>
          </w:p>
        </w:tc>
      </w:tr>
      <w:tr w:rsidR="00D45235" w:rsidRPr="009033FF" w14:paraId="4270EE33" w14:textId="77777777" w:rsidTr="0068427A">
        <w:trPr>
          <w:trHeight w:val="345"/>
        </w:trPr>
        <w:tc>
          <w:tcPr>
            <w:tcW w:w="1833" w:type="dxa"/>
            <w:shd w:val="clear" w:color="auto" w:fill="auto"/>
            <w:vAlign w:val="center"/>
            <w:hideMark/>
          </w:tcPr>
          <w:p w14:paraId="77998D07" w14:textId="77777777" w:rsidR="00D45235" w:rsidRPr="009033FF" w:rsidRDefault="00D45235" w:rsidP="00D45235">
            <w:pPr>
              <w:spacing w:after="0" w:line="240" w:lineRule="auto"/>
              <w:rPr>
                <w:rFonts w:eastAsia="Times New Roman"/>
                <w:lang w:val="es-DO" w:eastAsia="es-DO"/>
              </w:rPr>
            </w:pPr>
            <w:r w:rsidRPr="009033FF">
              <w:rPr>
                <w:rFonts w:eastAsia="Times New Roman"/>
                <w:lang w:val="es-DO" w:eastAsia="es-DO"/>
              </w:rPr>
              <w:t>Norte Occidental</w:t>
            </w:r>
          </w:p>
        </w:tc>
        <w:tc>
          <w:tcPr>
            <w:tcW w:w="1418" w:type="dxa"/>
            <w:shd w:val="clear" w:color="auto" w:fill="auto"/>
            <w:vAlign w:val="center"/>
            <w:hideMark/>
          </w:tcPr>
          <w:p w14:paraId="58C437CF" w14:textId="77777777" w:rsidR="00D45235" w:rsidRPr="009033FF" w:rsidRDefault="00D45235" w:rsidP="00D45235">
            <w:pPr>
              <w:spacing w:after="0" w:line="240" w:lineRule="auto"/>
              <w:rPr>
                <w:rFonts w:eastAsia="Times New Roman"/>
                <w:lang w:val="es-DO" w:eastAsia="es-DO"/>
              </w:rPr>
            </w:pPr>
            <w:r w:rsidRPr="009033FF">
              <w:rPr>
                <w:rFonts w:eastAsia="Times New Roman"/>
                <w:lang w:val="es-DO" w:eastAsia="es-DO"/>
              </w:rPr>
              <w:t>La Vega</w:t>
            </w:r>
          </w:p>
        </w:tc>
        <w:tc>
          <w:tcPr>
            <w:tcW w:w="1701" w:type="dxa"/>
            <w:shd w:val="clear" w:color="auto" w:fill="auto"/>
            <w:vAlign w:val="center"/>
            <w:hideMark/>
          </w:tcPr>
          <w:p w14:paraId="7A9DDA2F" w14:textId="6652C7ED" w:rsidR="00D45235" w:rsidRPr="009033FF" w:rsidRDefault="00D45235" w:rsidP="00D45235">
            <w:pPr>
              <w:spacing w:after="0" w:line="240" w:lineRule="auto"/>
              <w:rPr>
                <w:rFonts w:eastAsia="Times New Roman"/>
                <w:lang w:val="es-DO" w:eastAsia="es-DO"/>
              </w:rPr>
            </w:pPr>
            <w:r w:rsidRPr="00136226">
              <w:rPr>
                <w:rFonts w:eastAsia="Times New Roman"/>
                <w:lang w:val="es-DO" w:eastAsia="es-DO"/>
              </w:rPr>
              <w:t>Amada II, Palmarito</w:t>
            </w:r>
          </w:p>
        </w:tc>
        <w:tc>
          <w:tcPr>
            <w:tcW w:w="850" w:type="dxa"/>
            <w:shd w:val="clear" w:color="auto" w:fill="auto"/>
            <w:vAlign w:val="center"/>
            <w:hideMark/>
          </w:tcPr>
          <w:p w14:paraId="14C8430D" w14:textId="77777777" w:rsidR="00D45235" w:rsidRPr="009033FF" w:rsidRDefault="00D45235" w:rsidP="00D45235">
            <w:pPr>
              <w:spacing w:after="0" w:line="240" w:lineRule="auto"/>
              <w:rPr>
                <w:rFonts w:eastAsia="Times New Roman"/>
                <w:lang w:val="es-DO" w:eastAsia="es-DO"/>
              </w:rPr>
            </w:pPr>
            <w:r w:rsidRPr="009033FF">
              <w:rPr>
                <w:rFonts w:eastAsia="Times New Roman"/>
                <w:lang w:val="es-DO" w:eastAsia="es-DO"/>
              </w:rPr>
              <w:t>CAFI</w:t>
            </w:r>
          </w:p>
        </w:tc>
        <w:tc>
          <w:tcPr>
            <w:tcW w:w="1701" w:type="dxa"/>
            <w:shd w:val="clear" w:color="auto" w:fill="auto"/>
            <w:vAlign w:val="center"/>
            <w:hideMark/>
          </w:tcPr>
          <w:p w14:paraId="61C0F481" w14:textId="77777777" w:rsidR="00D45235" w:rsidRPr="009033FF" w:rsidRDefault="00D45235" w:rsidP="00D45235">
            <w:pPr>
              <w:spacing w:after="0" w:line="240" w:lineRule="auto"/>
              <w:rPr>
                <w:rFonts w:eastAsia="Times New Roman"/>
                <w:lang w:val="es-DO" w:eastAsia="es-DO"/>
              </w:rPr>
            </w:pPr>
            <w:r w:rsidRPr="009033FF">
              <w:rPr>
                <w:rFonts w:eastAsia="Times New Roman"/>
                <w:lang w:val="es-DO" w:eastAsia="es-DO"/>
              </w:rPr>
              <w:t>Las Maras</w:t>
            </w:r>
          </w:p>
        </w:tc>
      </w:tr>
      <w:tr w:rsidR="00D45235" w:rsidRPr="009033FF" w14:paraId="4D85D2C3" w14:textId="77777777" w:rsidTr="0068427A">
        <w:trPr>
          <w:trHeight w:val="345"/>
        </w:trPr>
        <w:tc>
          <w:tcPr>
            <w:tcW w:w="1833" w:type="dxa"/>
            <w:shd w:val="clear" w:color="auto" w:fill="auto"/>
            <w:vAlign w:val="center"/>
            <w:hideMark/>
          </w:tcPr>
          <w:p w14:paraId="016F059B" w14:textId="77777777" w:rsidR="00D45235" w:rsidRPr="009033FF" w:rsidRDefault="00D45235" w:rsidP="00D45235">
            <w:pPr>
              <w:spacing w:after="0" w:line="240" w:lineRule="auto"/>
              <w:rPr>
                <w:rFonts w:eastAsia="Times New Roman"/>
                <w:lang w:val="es-DO" w:eastAsia="es-DO"/>
              </w:rPr>
            </w:pPr>
            <w:r w:rsidRPr="009033FF">
              <w:rPr>
                <w:rFonts w:eastAsia="Times New Roman"/>
                <w:lang w:val="es-DO" w:eastAsia="es-DO"/>
              </w:rPr>
              <w:t>Norte Occidental</w:t>
            </w:r>
          </w:p>
        </w:tc>
        <w:tc>
          <w:tcPr>
            <w:tcW w:w="1418" w:type="dxa"/>
            <w:shd w:val="clear" w:color="auto" w:fill="auto"/>
            <w:vAlign w:val="center"/>
            <w:hideMark/>
          </w:tcPr>
          <w:p w14:paraId="1B36AE14" w14:textId="77777777" w:rsidR="00D45235" w:rsidRPr="009033FF" w:rsidRDefault="00D45235" w:rsidP="00D45235">
            <w:pPr>
              <w:spacing w:after="0" w:line="240" w:lineRule="auto"/>
              <w:rPr>
                <w:rFonts w:eastAsia="Times New Roman"/>
                <w:lang w:val="es-DO" w:eastAsia="es-DO"/>
              </w:rPr>
            </w:pPr>
            <w:r w:rsidRPr="009033FF">
              <w:rPr>
                <w:rFonts w:eastAsia="Times New Roman"/>
                <w:lang w:val="es-DO" w:eastAsia="es-DO"/>
              </w:rPr>
              <w:t>La Vega</w:t>
            </w:r>
          </w:p>
        </w:tc>
        <w:tc>
          <w:tcPr>
            <w:tcW w:w="1701" w:type="dxa"/>
            <w:shd w:val="clear" w:color="auto" w:fill="auto"/>
            <w:vAlign w:val="center"/>
            <w:hideMark/>
          </w:tcPr>
          <w:p w14:paraId="1BC0F389" w14:textId="189078CF" w:rsidR="00D45235" w:rsidRPr="009033FF" w:rsidRDefault="00D45235" w:rsidP="00D45235">
            <w:pPr>
              <w:spacing w:after="0" w:line="240" w:lineRule="auto"/>
              <w:rPr>
                <w:rFonts w:eastAsia="Times New Roman"/>
                <w:lang w:val="es-DO" w:eastAsia="es-DO"/>
              </w:rPr>
            </w:pPr>
            <w:r w:rsidRPr="00136226">
              <w:rPr>
                <w:rFonts w:eastAsia="Times New Roman"/>
                <w:lang w:val="es-DO" w:eastAsia="es-DO"/>
              </w:rPr>
              <w:t>Amada II, Palmarito</w:t>
            </w:r>
          </w:p>
        </w:tc>
        <w:tc>
          <w:tcPr>
            <w:tcW w:w="850" w:type="dxa"/>
            <w:shd w:val="clear" w:color="auto" w:fill="auto"/>
            <w:vAlign w:val="center"/>
            <w:hideMark/>
          </w:tcPr>
          <w:p w14:paraId="544B8B93" w14:textId="77777777" w:rsidR="00D45235" w:rsidRPr="009033FF" w:rsidRDefault="00D45235" w:rsidP="00D45235">
            <w:pPr>
              <w:spacing w:after="0" w:line="240" w:lineRule="auto"/>
              <w:rPr>
                <w:rFonts w:eastAsia="Times New Roman"/>
                <w:lang w:val="es-DO" w:eastAsia="es-DO"/>
              </w:rPr>
            </w:pPr>
            <w:r w:rsidRPr="009033FF">
              <w:rPr>
                <w:rFonts w:eastAsia="Times New Roman"/>
                <w:lang w:val="es-DO" w:eastAsia="es-DO"/>
              </w:rPr>
              <w:t>CAFI</w:t>
            </w:r>
          </w:p>
        </w:tc>
        <w:tc>
          <w:tcPr>
            <w:tcW w:w="1701" w:type="dxa"/>
            <w:shd w:val="clear" w:color="auto" w:fill="auto"/>
            <w:vAlign w:val="center"/>
            <w:hideMark/>
          </w:tcPr>
          <w:p w14:paraId="71365C74" w14:textId="77777777" w:rsidR="00D45235" w:rsidRPr="009033FF" w:rsidRDefault="00D45235" w:rsidP="00D45235">
            <w:pPr>
              <w:spacing w:after="0" w:line="240" w:lineRule="auto"/>
              <w:rPr>
                <w:rFonts w:eastAsia="Times New Roman"/>
                <w:lang w:val="es-DO" w:eastAsia="es-DO"/>
              </w:rPr>
            </w:pPr>
            <w:r w:rsidRPr="009033FF">
              <w:rPr>
                <w:rFonts w:eastAsia="Times New Roman"/>
                <w:lang w:val="es-DO" w:eastAsia="es-DO"/>
              </w:rPr>
              <w:t>San Antonio</w:t>
            </w:r>
          </w:p>
        </w:tc>
      </w:tr>
      <w:tr w:rsidR="00C10A53" w:rsidRPr="00D01B4D" w14:paraId="37D87DC4" w14:textId="77777777" w:rsidTr="0068427A">
        <w:trPr>
          <w:trHeight w:val="683"/>
        </w:trPr>
        <w:tc>
          <w:tcPr>
            <w:tcW w:w="1833" w:type="dxa"/>
            <w:shd w:val="clear" w:color="auto" w:fill="auto"/>
            <w:vAlign w:val="center"/>
            <w:hideMark/>
          </w:tcPr>
          <w:p w14:paraId="21F3702A" w14:textId="77777777" w:rsidR="00C10A53" w:rsidRPr="009033FF" w:rsidRDefault="00C10A53" w:rsidP="00D45235">
            <w:pPr>
              <w:spacing w:after="0" w:line="240" w:lineRule="auto"/>
              <w:rPr>
                <w:rFonts w:eastAsia="Times New Roman"/>
                <w:lang w:val="es-DO" w:eastAsia="es-DO"/>
              </w:rPr>
            </w:pPr>
            <w:r w:rsidRPr="009033FF">
              <w:rPr>
                <w:rFonts w:eastAsia="Times New Roman"/>
                <w:lang w:val="es-DO" w:eastAsia="es-DO"/>
              </w:rPr>
              <w:t>Sur</w:t>
            </w:r>
          </w:p>
        </w:tc>
        <w:tc>
          <w:tcPr>
            <w:tcW w:w="1418" w:type="dxa"/>
            <w:shd w:val="clear" w:color="auto" w:fill="auto"/>
            <w:vAlign w:val="center"/>
            <w:hideMark/>
          </w:tcPr>
          <w:p w14:paraId="1322AF43" w14:textId="77777777" w:rsidR="00C10A53" w:rsidRPr="009033FF" w:rsidRDefault="00C10A53" w:rsidP="00D45235">
            <w:pPr>
              <w:spacing w:after="0" w:line="240" w:lineRule="auto"/>
              <w:rPr>
                <w:rFonts w:eastAsia="Times New Roman"/>
                <w:lang w:val="es-DO" w:eastAsia="es-DO"/>
              </w:rPr>
            </w:pPr>
            <w:r w:rsidRPr="009033FF">
              <w:rPr>
                <w:rFonts w:eastAsia="Times New Roman"/>
                <w:lang w:val="es-DO" w:eastAsia="es-DO"/>
              </w:rPr>
              <w:t>Azua</w:t>
            </w:r>
          </w:p>
        </w:tc>
        <w:tc>
          <w:tcPr>
            <w:tcW w:w="1701" w:type="dxa"/>
            <w:shd w:val="clear" w:color="auto" w:fill="auto"/>
            <w:vAlign w:val="center"/>
            <w:hideMark/>
          </w:tcPr>
          <w:p w14:paraId="34AA5310" w14:textId="162223D4" w:rsidR="00C10A53" w:rsidRPr="009033FF" w:rsidRDefault="00C10A53" w:rsidP="00D45235">
            <w:pPr>
              <w:spacing w:after="0" w:line="240" w:lineRule="auto"/>
              <w:rPr>
                <w:rFonts w:eastAsia="Times New Roman"/>
                <w:lang w:val="es-DO" w:eastAsia="es-DO"/>
              </w:rPr>
            </w:pPr>
            <w:r w:rsidRPr="009033FF">
              <w:rPr>
                <w:rFonts w:eastAsia="Times New Roman"/>
                <w:lang w:val="es-DO" w:eastAsia="es-DO"/>
              </w:rPr>
              <w:t xml:space="preserve">Centro De Desarrollo </w:t>
            </w:r>
            <w:r w:rsidRPr="009033FF">
              <w:rPr>
                <w:rFonts w:eastAsia="Times New Roman"/>
                <w:lang w:val="es-DO" w:eastAsia="es-DO"/>
              </w:rPr>
              <w:lastRenderedPageBreak/>
              <w:t>Integral Fuente De Paz</w:t>
            </w:r>
          </w:p>
        </w:tc>
        <w:tc>
          <w:tcPr>
            <w:tcW w:w="850" w:type="dxa"/>
            <w:shd w:val="clear" w:color="auto" w:fill="auto"/>
            <w:vAlign w:val="center"/>
            <w:hideMark/>
          </w:tcPr>
          <w:p w14:paraId="05416FB9" w14:textId="77777777" w:rsidR="00C10A53" w:rsidRPr="009033FF" w:rsidRDefault="00C10A53" w:rsidP="008E5FF6">
            <w:pPr>
              <w:spacing w:after="0" w:line="240" w:lineRule="auto"/>
              <w:rPr>
                <w:rFonts w:eastAsia="Times New Roman"/>
                <w:lang w:val="es-DO" w:eastAsia="es-DO"/>
              </w:rPr>
            </w:pPr>
            <w:r w:rsidRPr="009033FF">
              <w:rPr>
                <w:rFonts w:eastAsia="Times New Roman"/>
                <w:lang w:val="es-DO" w:eastAsia="es-DO"/>
              </w:rPr>
              <w:lastRenderedPageBreak/>
              <w:t>CAFI</w:t>
            </w:r>
          </w:p>
        </w:tc>
        <w:tc>
          <w:tcPr>
            <w:tcW w:w="1701" w:type="dxa"/>
            <w:shd w:val="clear" w:color="auto" w:fill="auto"/>
            <w:vAlign w:val="center"/>
            <w:hideMark/>
          </w:tcPr>
          <w:p w14:paraId="3A67B6B1" w14:textId="77777777" w:rsidR="00C10A53" w:rsidRPr="009033FF" w:rsidRDefault="00C10A53" w:rsidP="00D45235">
            <w:pPr>
              <w:spacing w:after="0" w:line="240" w:lineRule="auto"/>
              <w:rPr>
                <w:rFonts w:eastAsia="Times New Roman"/>
                <w:lang w:val="es-DO" w:eastAsia="es-DO"/>
              </w:rPr>
            </w:pPr>
            <w:r w:rsidRPr="009033FF">
              <w:rPr>
                <w:rFonts w:eastAsia="Times New Roman"/>
                <w:lang w:val="es-DO" w:eastAsia="es-DO"/>
              </w:rPr>
              <w:t xml:space="preserve">Centro De Desarrollo </w:t>
            </w:r>
            <w:r w:rsidRPr="009033FF">
              <w:rPr>
                <w:rFonts w:eastAsia="Times New Roman"/>
                <w:lang w:val="es-DO" w:eastAsia="es-DO"/>
              </w:rPr>
              <w:lastRenderedPageBreak/>
              <w:t>Integral Fuente De Paz</w:t>
            </w:r>
          </w:p>
        </w:tc>
      </w:tr>
      <w:tr w:rsidR="00C10A53" w:rsidRPr="00D01B4D" w14:paraId="57C0D8FD" w14:textId="77777777" w:rsidTr="0068427A">
        <w:trPr>
          <w:trHeight w:val="683"/>
        </w:trPr>
        <w:tc>
          <w:tcPr>
            <w:tcW w:w="1833" w:type="dxa"/>
            <w:shd w:val="clear" w:color="auto" w:fill="auto"/>
            <w:vAlign w:val="center"/>
            <w:hideMark/>
          </w:tcPr>
          <w:p w14:paraId="075D9D66" w14:textId="77777777" w:rsidR="00C10A53" w:rsidRPr="009033FF" w:rsidRDefault="00C10A53" w:rsidP="00D45235">
            <w:pPr>
              <w:spacing w:after="0" w:line="240" w:lineRule="auto"/>
              <w:rPr>
                <w:rFonts w:eastAsia="Times New Roman"/>
                <w:lang w:val="es-DO" w:eastAsia="es-DO"/>
              </w:rPr>
            </w:pPr>
            <w:r w:rsidRPr="009033FF">
              <w:rPr>
                <w:rFonts w:eastAsia="Times New Roman"/>
                <w:lang w:val="es-DO" w:eastAsia="es-DO"/>
              </w:rPr>
              <w:lastRenderedPageBreak/>
              <w:t>Sur</w:t>
            </w:r>
          </w:p>
        </w:tc>
        <w:tc>
          <w:tcPr>
            <w:tcW w:w="1418" w:type="dxa"/>
            <w:shd w:val="clear" w:color="auto" w:fill="auto"/>
            <w:vAlign w:val="center"/>
            <w:hideMark/>
          </w:tcPr>
          <w:p w14:paraId="2D6C19B0" w14:textId="77777777" w:rsidR="00C10A53" w:rsidRPr="009033FF" w:rsidRDefault="00C10A53" w:rsidP="00D45235">
            <w:pPr>
              <w:spacing w:after="0" w:line="240" w:lineRule="auto"/>
              <w:rPr>
                <w:rFonts w:eastAsia="Times New Roman"/>
                <w:lang w:val="es-DO" w:eastAsia="es-DO"/>
              </w:rPr>
            </w:pPr>
            <w:r w:rsidRPr="009033FF">
              <w:rPr>
                <w:rFonts w:eastAsia="Times New Roman"/>
                <w:lang w:val="es-DO" w:eastAsia="es-DO"/>
              </w:rPr>
              <w:t>San Juan</w:t>
            </w:r>
          </w:p>
        </w:tc>
        <w:tc>
          <w:tcPr>
            <w:tcW w:w="1701" w:type="dxa"/>
            <w:shd w:val="clear" w:color="auto" w:fill="auto"/>
            <w:vAlign w:val="center"/>
            <w:hideMark/>
          </w:tcPr>
          <w:p w14:paraId="2722414B" w14:textId="77777777" w:rsidR="00C10A53" w:rsidRPr="009033FF" w:rsidRDefault="00C10A53" w:rsidP="00D45235">
            <w:pPr>
              <w:spacing w:after="0" w:line="240" w:lineRule="auto"/>
              <w:rPr>
                <w:rFonts w:eastAsia="Times New Roman"/>
                <w:lang w:val="es-DO" w:eastAsia="es-DO"/>
              </w:rPr>
            </w:pPr>
            <w:r w:rsidRPr="009033FF">
              <w:rPr>
                <w:rFonts w:eastAsia="Times New Roman"/>
                <w:lang w:val="es-DO" w:eastAsia="es-DO"/>
              </w:rPr>
              <w:t>Villa Flores</w:t>
            </w:r>
          </w:p>
        </w:tc>
        <w:tc>
          <w:tcPr>
            <w:tcW w:w="850" w:type="dxa"/>
            <w:shd w:val="clear" w:color="auto" w:fill="auto"/>
            <w:vAlign w:val="center"/>
            <w:hideMark/>
          </w:tcPr>
          <w:p w14:paraId="682F913E" w14:textId="77777777" w:rsidR="00C10A53" w:rsidRPr="009033FF" w:rsidRDefault="00C10A53" w:rsidP="008E5FF6">
            <w:pPr>
              <w:spacing w:after="0" w:line="240" w:lineRule="auto"/>
              <w:rPr>
                <w:rFonts w:eastAsia="Times New Roman"/>
                <w:lang w:val="es-DO" w:eastAsia="es-DO"/>
              </w:rPr>
            </w:pPr>
            <w:r w:rsidRPr="009033FF">
              <w:rPr>
                <w:rFonts w:eastAsia="Times New Roman"/>
                <w:lang w:val="es-DO" w:eastAsia="es-DO"/>
              </w:rPr>
              <w:t>CAFI</w:t>
            </w:r>
          </w:p>
        </w:tc>
        <w:tc>
          <w:tcPr>
            <w:tcW w:w="1701" w:type="dxa"/>
            <w:shd w:val="clear" w:color="auto" w:fill="auto"/>
            <w:vAlign w:val="center"/>
            <w:hideMark/>
          </w:tcPr>
          <w:p w14:paraId="03E3DDCE" w14:textId="77777777" w:rsidR="00C10A53" w:rsidRPr="009033FF" w:rsidRDefault="00C10A53" w:rsidP="00D45235">
            <w:pPr>
              <w:spacing w:after="0" w:line="240" w:lineRule="auto"/>
              <w:rPr>
                <w:rFonts w:eastAsia="Times New Roman"/>
                <w:lang w:val="es-DO" w:eastAsia="es-DO"/>
              </w:rPr>
            </w:pPr>
            <w:proofErr w:type="spellStart"/>
            <w:r w:rsidRPr="009033FF">
              <w:rPr>
                <w:rFonts w:eastAsia="Times New Roman"/>
                <w:lang w:val="es-DO" w:eastAsia="es-DO"/>
              </w:rPr>
              <w:t>Quija</w:t>
            </w:r>
            <w:proofErr w:type="spellEnd"/>
            <w:r w:rsidRPr="009033FF">
              <w:rPr>
                <w:rFonts w:eastAsia="Times New Roman"/>
                <w:lang w:val="es-DO" w:eastAsia="es-DO"/>
              </w:rPr>
              <w:t> Quieta-</w:t>
            </w:r>
            <w:proofErr w:type="spellStart"/>
            <w:r w:rsidRPr="009033FF">
              <w:rPr>
                <w:rFonts w:eastAsia="Times New Roman"/>
                <w:lang w:val="es-DO" w:eastAsia="es-DO"/>
              </w:rPr>
              <w:t>Guachupita</w:t>
            </w:r>
            <w:proofErr w:type="spellEnd"/>
            <w:r w:rsidRPr="009033FF">
              <w:rPr>
                <w:rFonts w:eastAsia="Times New Roman"/>
                <w:lang w:val="es-DO" w:eastAsia="es-DO"/>
              </w:rPr>
              <w:t>-Mesopotamia-Cg</w:t>
            </w:r>
          </w:p>
        </w:tc>
      </w:tr>
    </w:tbl>
    <w:p w14:paraId="6041CBBC" w14:textId="2A47D2B0" w:rsidR="00365D27" w:rsidRPr="003F3472" w:rsidRDefault="002B55AE" w:rsidP="003F3472">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57F683D6" w14:textId="363B40C1" w:rsidR="00C10A53" w:rsidRDefault="00C10A53" w:rsidP="00C10A53">
      <w:pPr>
        <w:spacing w:line="240" w:lineRule="auto"/>
        <w:contextualSpacing/>
        <w:rPr>
          <w:b/>
          <w:lang w:val="es-DO"/>
        </w:rPr>
      </w:pPr>
      <w:r w:rsidRPr="00A314BE">
        <w:rPr>
          <w:b/>
          <w:lang w:val="es-DO"/>
        </w:rPr>
        <w:t>Tabla</w:t>
      </w:r>
      <w:r w:rsidR="0053577C">
        <w:rPr>
          <w:b/>
          <w:lang w:val="es-DO"/>
        </w:rPr>
        <w:t xml:space="preserve"> </w:t>
      </w:r>
      <w:r w:rsidR="003F3472">
        <w:rPr>
          <w:b/>
          <w:lang w:val="es-DO"/>
        </w:rPr>
        <w:t>20</w:t>
      </w:r>
      <w:r w:rsidRPr="00A314BE">
        <w:rPr>
          <w:b/>
          <w:lang w:val="es-DO"/>
        </w:rPr>
        <w:t xml:space="preserve">: </w:t>
      </w:r>
      <w:r w:rsidR="00E35580">
        <w:rPr>
          <w:b/>
          <w:lang w:val="es-DO"/>
        </w:rPr>
        <w:t>N</w:t>
      </w:r>
      <w:r w:rsidRPr="00A314BE">
        <w:rPr>
          <w:b/>
          <w:lang w:val="es-DO"/>
        </w:rPr>
        <w:t xml:space="preserve">iños y niños con seguros </w:t>
      </w:r>
      <w:proofErr w:type="spellStart"/>
      <w:r w:rsidRPr="00A314BE">
        <w:rPr>
          <w:b/>
          <w:lang w:val="es-DO"/>
        </w:rPr>
        <w:t>SeNaSa</w:t>
      </w:r>
      <w:proofErr w:type="spellEnd"/>
    </w:p>
    <w:p w14:paraId="212CEBFE" w14:textId="77777777" w:rsidR="0053577C" w:rsidRPr="00123A2B" w:rsidRDefault="0053577C" w:rsidP="00C10A53">
      <w:pPr>
        <w:spacing w:line="240" w:lineRule="auto"/>
        <w:contextualSpacing/>
        <w:rPr>
          <w:b/>
          <w:lang w:val="es-DO"/>
        </w:rPr>
      </w:pPr>
    </w:p>
    <w:tbl>
      <w:tblPr>
        <w:tblW w:w="7503"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2440"/>
        <w:gridCol w:w="1691"/>
        <w:gridCol w:w="1831"/>
        <w:gridCol w:w="1541"/>
      </w:tblGrid>
      <w:tr w:rsidR="00C10A53" w:rsidRPr="00CB7D0D" w14:paraId="0E4A077D" w14:textId="77777777" w:rsidTr="00901F79">
        <w:trPr>
          <w:trHeight w:val="433"/>
          <w:tblHeader/>
        </w:trPr>
        <w:tc>
          <w:tcPr>
            <w:tcW w:w="2440" w:type="dxa"/>
            <w:shd w:val="clear" w:color="000000" w:fill="002060"/>
            <w:noWrap/>
            <w:vAlign w:val="center"/>
            <w:hideMark/>
          </w:tcPr>
          <w:p w14:paraId="272C982A" w14:textId="77777777" w:rsidR="00C10A53" w:rsidRPr="00EB5395" w:rsidRDefault="00C10A53" w:rsidP="008E5FF6">
            <w:pPr>
              <w:spacing w:after="0" w:line="240" w:lineRule="auto"/>
              <w:contextualSpacing/>
              <w:jc w:val="center"/>
              <w:rPr>
                <w:rFonts w:eastAsia="Times New Roman"/>
                <w:b/>
                <w:bCs/>
                <w:color w:val="D0CECE" w:themeColor="background2" w:themeShade="E6"/>
                <w:lang w:val="es-DO" w:eastAsia="es-DO"/>
              </w:rPr>
            </w:pPr>
            <w:r w:rsidRPr="00EB5395">
              <w:rPr>
                <w:rFonts w:eastAsia="Times New Roman"/>
                <w:b/>
                <w:bCs/>
                <w:color w:val="D0CECE" w:themeColor="background2" w:themeShade="E6"/>
                <w:lang w:val="es-DO" w:eastAsia="es-DO"/>
              </w:rPr>
              <w:t>Regiones</w:t>
            </w:r>
          </w:p>
        </w:tc>
        <w:tc>
          <w:tcPr>
            <w:tcW w:w="1691" w:type="dxa"/>
            <w:shd w:val="clear" w:color="000000" w:fill="002060"/>
            <w:vAlign w:val="center"/>
            <w:hideMark/>
          </w:tcPr>
          <w:p w14:paraId="74D63A8D" w14:textId="77777777" w:rsidR="00C10A53" w:rsidRPr="00EB5395" w:rsidRDefault="00C10A53" w:rsidP="008E5FF6">
            <w:pPr>
              <w:spacing w:after="0" w:line="240" w:lineRule="auto"/>
              <w:contextualSpacing/>
              <w:jc w:val="center"/>
              <w:rPr>
                <w:rFonts w:eastAsia="Times New Roman"/>
                <w:b/>
                <w:bCs/>
                <w:color w:val="D0CECE" w:themeColor="background2" w:themeShade="E6"/>
                <w:lang w:val="es-DO" w:eastAsia="es-DO"/>
              </w:rPr>
            </w:pPr>
            <w:proofErr w:type="gramStart"/>
            <w:r w:rsidRPr="00EB5395">
              <w:rPr>
                <w:rFonts w:eastAsia="Times New Roman"/>
                <w:b/>
                <w:bCs/>
                <w:color w:val="D0CECE" w:themeColor="background2" w:themeShade="E6"/>
                <w:lang w:val="es-DO" w:eastAsia="es-DO"/>
              </w:rPr>
              <w:t>Niños y Niñas</w:t>
            </w:r>
            <w:proofErr w:type="gramEnd"/>
            <w:r w:rsidRPr="00EB5395">
              <w:rPr>
                <w:rFonts w:eastAsia="Times New Roman"/>
                <w:b/>
                <w:bCs/>
                <w:color w:val="D0CECE" w:themeColor="background2" w:themeShade="E6"/>
                <w:lang w:val="es-DO" w:eastAsia="es-DO"/>
              </w:rPr>
              <w:t xml:space="preserve"> Inscritos</w:t>
            </w:r>
          </w:p>
        </w:tc>
        <w:tc>
          <w:tcPr>
            <w:tcW w:w="1831" w:type="dxa"/>
            <w:shd w:val="clear" w:color="000000" w:fill="002060"/>
            <w:vAlign w:val="center"/>
            <w:hideMark/>
          </w:tcPr>
          <w:p w14:paraId="5991355F" w14:textId="77777777" w:rsidR="00C10A53" w:rsidRPr="00EB5395" w:rsidRDefault="00C10A53" w:rsidP="008E5FF6">
            <w:pPr>
              <w:spacing w:after="0" w:line="240" w:lineRule="auto"/>
              <w:contextualSpacing/>
              <w:jc w:val="center"/>
              <w:rPr>
                <w:rFonts w:eastAsia="Times New Roman"/>
                <w:b/>
                <w:bCs/>
                <w:color w:val="D0CECE" w:themeColor="background2" w:themeShade="E6"/>
                <w:lang w:val="es-DO" w:eastAsia="es-DO"/>
              </w:rPr>
            </w:pPr>
            <w:proofErr w:type="gramStart"/>
            <w:r w:rsidRPr="00EB5395">
              <w:rPr>
                <w:rFonts w:eastAsia="Times New Roman"/>
                <w:b/>
                <w:bCs/>
                <w:color w:val="D0CECE" w:themeColor="background2" w:themeShade="E6"/>
                <w:lang w:val="es-DO" w:eastAsia="es-DO"/>
              </w:rPr>
              <w:t>Niños y Niñas</w:t>
            </w:r>
            <w:proofErr w:type="gramEnd"/>
            <w:r w:rsidRPr="00EB5395">
              <w:rPr>
                <w:rFonts w:eastAsia="Times New Roman"/>
                <w:b/>
                <w:bCs/>
                <w:color w:val="D0CECE" w:themeColor="background2" w:themeShade="E6"/>
                <w:lang w:val="es-DO" w:eastAsia="es-DO"/>
              </w:rPr>
              <w:t xml:space="preserve"> Con Seguro</w:t>
            </w:r>
          </w:p>
        </w:tc>
        <w:tc>
          <w:tcPr>
            <w:tcW w:w="1541" w:type="dxa"/>
            <w:shd w:val="clear" w:color="000000" w:fill="002060"/>
            <w:vAlign w:val="center"/>
            <w:hideMark/>
          </w:tcPr>
          <w:p w14:paraId="32B96AFC" w14:textId="77777777" w:rsidR="00C10A53" w:rsidRPr="00EB5395" w:rsidRDefault="00C10A53" w:rsidP="008E5FF6">
            <w:pPr>
              <w:spacing w:after="0" w:line="240" w:lineRule="auto"/>
              <w:contextualSpacing/>
              <w:jc w:val="center"/>
              <w:rPr>
                <w:rFonts w:eastAsia="Times New Roman"/>
                <w:b/>
                <w:bCs/>
                <w:color w:val="D0CECE" w:themeColor="background2" w:themeShade="E6"/>
                <w:lang w:val="es-DO" w:eastAsia="es-DO"/>
              </w:rPr>
            </w:pPr>
            <w:r w:rsidRPr="00EB5395">
              <w:rPr>
                <w:rFonts w:eastAsia="Times New Roman"/>
                <w:b/>
                <w:bCs/>
                <w:color w:val="D0CECE" w:themeColor="background2" w:themeShade="E6"/>
                <w:lang w:val="es-DO" w:eastAsia="es-DO"/>
              </w:rPr>
              <w:t xml:space="preserve">% </w:t>
            </w:r>
            <w:proofErr w:type="gramStart"/>
            <w:r w:rsidRPr="00EB5395">
              <w:rPr>
                <w:rFonts w:eastAsia="Times New Roman"/>
                <w:b/>
                <w:bCs/>
                <w:color w:val="D0CECE" w:themeColor="background2" w:themeShade="E6"/>
                <w:lang w:val="es-DO" w:eastAsia="es-DO"/>
              </w:rPr>
              <w:t>Niños y Niñas</w:t>
            </w:r>
            <w:proofErr w:type="gramEnd"/>
            <w:r w:rsidRPr="00EB5395">
              <w:rPr>
                <w:rFonts w:eastAsia="Times New Roman"/>
                <w:b/>
                <w:bCs/>
                <w:color w:val="D0CECE" w:themeColor="background2" w:themeShade="E6"/>
                <w:lang w:val="es-DO" w:eastAsia="es-DO"/>
              </w:rPr>
              <w:t xml:space="preserve"> Asegurados</w:t>
            </w:r>
          </w:p>
        </w:tc>
      </w:tr>
      <w:tr w:rsidR="00365D27" w:rsidRPr="00CB7D0D" w14:paraId="47E45881" w14:textId="77777777" w:rsidTr="00901F79">
        <w:trPr>
          <w:trHeight w:val="397"/>
        </w:trPr>
        <w:tc>
          <w:tcPr>
            <w:tcW w:w="2440" w:type="dxa"/>
            <w:shd w:val="clear" w:color="auto" w:fill="auto"/>
            <w:vAlign w:val="center"/>
            <w:hideMark/>
          </w:tcPr>
          <w:p w14:paraId="490DF3E4" w14:textId="1289E974" w:rsidR="00365D27" w:rsidRPr="00CB7D0D" w:rsidRDefault="00365D27" w:rsidP="00365D27">
            <w:pPr>
              <w:spacing w:after="0" w:line="240" w:lineRule="auto"/>
              <w:rPr>
                <w:rFonts w:eastAsia="Times New Roman"/>
                <w:lang w:val="es-DO" w:eastAsia="es-DO"/>
              </w:rPr>
            </w:pPr>
            <w:r w:rsidRPr="00CB7D0D">
              <w:rPr>
                <w:rFonts w:eastAsia="Times New Roman"/>
                <w:lang w:val="es-DO" w:eastAsia="es-DO"/>
              </w:rPr>
              <w:t>E</w:t>
            </w:r>
            <w:r>
              <w:rPr>
                <w:rFonts w:eastAsia="Times New Roman"/>
                <w:lang w:val="es-DO" w:eastAsia="es-DO"/>
              </w:rPr>
              <w:t>ste</w:t>
            </w:r>
          </w:p>
        </w:tc>
        <w:tc>
          <w:tcPr>
            <w:tcW w:w="1691" w:type="dxa"/>
            <w:shd w:val="clear" w:color="auto" w:fill="auto"/>
            <w:vAlign w:val="center"/>
            <w:hideMark/>
          </w:tcPr>
          <w:p w14:paraId="3752557C" w14:textId="0A52441C" w:rsidR="00365D27" w:rsidRPr="00CB7D0D" w:rsidRDefault="00365D27" w:rsidP="00365D27">
            <w:pPr>
              <w:spacing w:after="0" w:line="240" w:lineRule="auto"/>
              <w:jc w:val="center"/>
              <w:rPr>
                <w:rFonts w:eastAsia="Times New Roman"/>
                <w:lang w:val="es-DO" w:eastAsia="es-DO"/>
              </w:rPr>
            </w:pPr>
            <w:r>
              <w:rPr>
                <w:rFonts w:eastAsia="Times New Roman"/>
                <w:lang w:val="es-DO" w:eastAsia="es-DO"/>
              </w:rPr>
              <w:t>17,460</w:t>
            </w:r>
          </w:p>
        </w:tc>
        <w:tc>
          <w:tcPr>
            <w:tcW w:w="1831" w:type="dxa"/>
            <w:shd w:val="clear" w:color="auto" w:fill="auto"/>
            <w:vAlign w:val="center"/>
            <w:hideMark/>
          </w:tcPr>
          <w:p w14:paraId="6CA63FD9" w14:textId="161BAA84" w:rsidR="00365D27" w:rsidRPr="00CB7D0D" w:rsidRDefault="00365D27" w:rsidP="00365D27">
            <w:pPr>
              <w:spacing w:after="0" w:line="240" w:lineRule="auto"/>
              <w:jc w:val="center"/>
              <w:rPr>
                <w:rFonts w:eastAsia="Times New Roman"/>
                <w:lang w:val="es-DO" w:eastAsia="es-DO"/>
              </w:rPr>
            </w:pPr>
            <w:r w:rsidRPr="00CB7D0D">
              <w:rPr>
                <w:rFonts w:eastAsia="Times New Roman"/>
                <w:lang w:val="es-DO" w:eastAsia="es-DO"/>
              </w:rPr>
              <w:t>2,005</w:t>
            </w:r>
          </w:p>
        </w:tc>
        <w:tc>
          <w:tcPr>
            <w:tcW w:w="1541" w:type="dxa"/>
            <w:shd w:val="clear" w:color="auto" w:fill="auto"/>
            <w:vAlign w:val="center"/>
            <w:hideMark/>
          </w:tcPr>
          <w:p w14:paraId="40EC64D0" w14:textId="1D39B4BB" w:rsidR="00365D27" w:rsidRPr="00CB7D0D" w:rsidRDefault="00365D27" w:rsidP="00365D27">
            <w:pPr>
              <w:spacing w:after="0" w:line="240" w:lineRule="auto"/>
              <w:jc w:val="center"/>
              <w:rPr>
                <w:rFonts w:eastAsia="Times New Roman"/>
                <w:lang w:val="es-DO" w:eastAsia="es-DO"/>
              </w:rPr>
            </w:pPr>
            <w:r>
              <w:rPr>
                <w:rFonts w:eastAsia="Times New Roman"/>
                <w:lang w:val="es-DO" w:eastAsia="es-DO"/>
              </w:rPr>
              <w:t>11</w:t>
            </w:r>
            <w:r w:rsidRPr="00CB7D0D">
              <w:rPr>
                <w:rFonts w:eastAsia="Times New Roman"/>
                <w:lang w:val="es-DO" w:eastAsia="es-DO"/>
              </w:rPr>
              <w:t>%</w:t>
            </w:r>
          </w:p>
        </w:tc>
      </w:tr>
      <w:tr w:rsidR="00365D27" w:rsidRPr="00CB7D0D" w14:paraId="23A13A8F" w14:textId="77777777" w:rsidTr="00901F79">
        <w:trPr>
          <w:trHeight w:val="397"/>
        </w:trPr>
        <w:tc>
          <w:tcPr>
            <w:tcW w:w="2440" w:type="dxa"/>
            <w:shd w:val="clear" w:color="auto" w:fill="auto"/>
            <w:vAlign w:val="center"/>
            <w:hideMark/>
          </w:tcPr>
          <w:p w14:paraId="1E2417A5" w14:textId="22A82F22" w:rsidR="00365D27" w:rsidRPr="00CB7D0D" w:rsidRDefault="00365D27" w:rsidP="00365D27">
            <w:pPr>
              <w:spacing w:after="0" w:line="240" w:lineRule="auto"/>
              <w:rPr>
                <w:rFonts w:eastAsia="Times New Roman"/>
                <w:lang w:val="es-DO" w:eastAsia="es-DO"/>
              </w:rPr>
            </w:pPr>
            <w:r w:rsidRPr="00CB7D0D">
              <w:rPr>
                <w:rFonts w:eastAsia="Times New Roman"/>
                <w:lang w:val="es-DO" w:eastAsia="es-DO"/>
              </w:rPr>
              <w:t>Metropolitana</w:t>
            </w:r>
          </w:p>
        </w:tc>
        <w:tc>
          <w:tcPr>
            <w:tcW w:w="1691" w:type="dxa"/>
            <w:shd w:val="clear" w:color="auto" w:fill="auto"/>
            <w:vAlign w:val="center"/>
            <w:hideMark/>
          </w:tcPr>
          <w:p w14:paraId="69ABD30E" w14:textId="05B33FBD" w:rsidR="00365D27" w:rsidRPr="00CB7D0D" w:rsidRDefault="00365D27" w:rsidP="00365D27">
            <w:pPr>
              <w:spacing w:after="0" w:line="240" w:lineRule="auto"/>
              <w:jc w:val="center"/>
              <w:rPr>
                <w:rFonts w:eastAsia="Times New Roman"/>
                <w:lang w:val="es-DO" w:eastAsia="es-DO"/>
              </w:rPr>
            </w:pPr>
            <w:r>
              <w:rPr>
                <w:rFonts w:eastAsia="Times New Roman"/>
                <w:lang w:val="es-DO" w:eastAsia="es-DO"/>
              </w:rPr>
              <w:t>72,782</w:t>
            </w:r>
          </w:p>
        </w:tc>
        <w:tc>
          <w:tcPr>
            <w:tcW w:w="1831" w:type="dxa"/>
            <w:shd w:val="clear" w:color="auto" w:fill="auto"/>
            <w:vAlign w:val="center"/>
            <w:hideMark/>
          </w:tcPr>
          <w:p w14:paraId="7FCCB02D" w14:textId="67ED650B" w:rsidR="00365D27" w:rsidRPr="00CB7D0D" w:rsidRDefault="00365D27" w:rsidP="00365D27">
            <w:pPr>
              <w:spacing w:after="0" w:line="240" w:lineRule="auto"/>
              <w:jc w:val="center"/>
              <w:rPr>
                <w:rFonts w:eastAsia="Times New Roman"/>
                <w:lang w:val="es-DO" w:eastAsia="es-DO"/>
              </w:rPr>
            </w:pPr>
            <w:r w:rsidRPr="00CB7D0D">
              <w:rPr>
                <w:rFonts w:eastAsia="Times New Roman"/>
                <w:lang w:val="es-DO" w:eastAsia="es-DO"/>
              </w:rPr>
              <w:t>14,316</w:t>
            </w:r>
          </w:p>
        </w:tc>
        <w:tc>
          <w:tcPr>
            <w:tcW w:w="1541" w:type="dxa"/>
            <w:shd w:val="clear" w:color="auto" w:fill="auto"/>
            <w:vAlign w:val="center"/>
            <w:hideMark/>
          </w:tcPr>
          <w:p w14:paraId="6A8FA45C" w14:textId="5CA435E9" w:rsidR="00365D27" w:rsidRPr="00CB7D0D" w:rsidRDefault="00365D27" w:rsidP="00365D27">
            <w:pPr>
              <w:spacing w:after="0" w:line="240" w:lineRule="auto"/>
              <w:jc w:val="center"/>
              <w:rPr>
                <w:rFonts w:eastAsia="Times New Roman"/>
                <w:lang w:val="es-DO" w:eastAsia="es-DO"/>
              </w:rPr>
            </w:pPr>
            <w:r>
              <w:rPr>
                <w:rFonts w:eastAsia="Times New Roman"/>
                <w:lang w:val="es-DO" w:eastAsia="es-DO"/>
              </w:rPr>
              <w:t>20</w:t>
            </w:r>
            <w:r w:rsidRPr="00CB7D0D">
              <w:rPr>
                <w:rFonts w:eastAsia="Times New Roman"/>
                <w:lang w:val="es-DO" w:eastAsia="es-DO"/>
              </w:rPr>
              <w:t>%</w:t>
            </w:r>
          </w:p>
        </w:tc>
      </w:tr>
      <w:tr w:rsidR="00365D27" w:rsidRPr="00CB7D0D" w14:paraId="30953BCF" w14:textId="77777777" w:rsidTr="00901F79">
        <w:trPr>
          <w:trHeight w:val="397"/>
        </w:trPr>
        <w:tc>
          <w:tcPr>
            <w:tcW w:w="2440" w:type="dxa"/>
            <w:shd w:val="clear" w:color="auto" w:fill="auto"/>
            <w:vAlign w:val="center"/>
            <w:hideMark/>
          </w:tcPr>
          <w:p w14:paraId="7B505151" w14:textId="42353B78" w:rsidR="00365D27" w:rsidRPr="00CB7D0D" w:rsidRDefault="00365D27" w:rsidP="00365D27">
            <w:pPr>
              <w:spacing w:after="0" w:line="240" w:lineRule="auto"/>
              <w:rPr>
                <w:rFonts w:eastAsia="Times New Roman"/>
                <w:lang w:val="es-DO" w:eastAsia="es-DO"/>
              </w:rPr>
            </w:pPr>
            <w:r w:rsidRPr="00CB7D0D">
              <w:rPr>
                <w:rFonts w:eastAsia="Times New Roman"/>
                <w:lang w:val="es-DO" w:eastAsia="es-DO"/>
              </w:rPr>
              <w:t>N</w:t>
            </w:r>
            <w:r>
              <w:rPr>
                <w:rFonts w:eastAsia="Times New Roman"/>
                <w:lang w:val="es-DO" w:eastAsia="es-DO"/>
              </w:rPr>
              <w:t>orte O</w:t>
            </w:r>
            <w:r w:rsidRPr="00CB7D0D">
              <w:rPr>
                <w:rFonts w:eastAsia="Times New Roman"/>
                <w:lang w:val="es-DO" w:eastAsia="es-DO"/>
              </w:rPr>
              <w:t>ccidental</w:t>
            </w:r>
          </w:p>
        </w:tc>
        <w:tc>
          <w:tcPr>
            <w:tcW w:w="1691" w:type="dxa"/>
            <w:shd w:val="clear" w:color="auto" w:fill="auto"/>
            <w:vAlign w:val="center"/>
            <w:hideMark/>
          </w:tcPr>
          <w:p w14:paraId="534C9AAB" w14:textId="5FF47732" w:rsidR="00365D27" w:rsidRPr="00CB7D0D" w:rsidRDefault="00365D27" w:rsidP="00365D27">
            <w:pPr>
              <w:spacing w:after="0" w:line="240" w:lineRule="auto"/>
              <w:jc w:val="center"/>
              <w:rPr>
                <w:rFonts w:eastAsia="Times New Roman"/>
                <w:lang w:val="es-DO" w:eastAsia="es-DO"/>
              </w:rPr>
            </w:pPr>
            <w:r>
              <w:rPr>
                <w:rFonts w:eastAsia="Times New Roman"/>
                <w:lang w:val="es-DO" w:eastAsia="es-DO"/>
              </w:rPr>
              <w:t>30,386</w:t>
            </w:r>
          </w:p>
        </w:tc>
        <w:tc>
          <w:tcPr>
            <w:tcW w:w="1831" w:type="dxa"/>
            <w:shd w:val="clear" w:color="auto" w:fill="auto"/>
            <w:vAlign w:val="center"/>
            <w:hideMark/>
          </w:tcPr>
          <w:p w14:paraId="3CD670E8" w14:textId="506DFA53" w:rsidR="00365D27" w:rsidRPr="00CB7D0D" w:rsidRDefault="00365D27" w:rsidP="00365D27">
            <w:pPr>
              <w:spacing w:after="0" w:line="240" w:lineRule="auto"/>
              <w:jc w:val="center"/>
              <w:rPr>
                <w:rFonts w:eastAsia="Times New Roman"/>
                <w:lang w:val="es-DO" w:eastAsia="es-DO"/>
              </w:rPr>
            </w:pPr>
            <w:r w:rsidRPr="00CB7D0D">
              <w:rPr>
                <w:rFonts w:eastAsia="Times New Roman"/>
                <w:lang w:val="es-DO" w:eastAsia="es-DO"/>
              </w:rPr>
              <w:t>4,143</w:t>
            </w:r>
          </w:p>
        </w:tc>
        <w:tc>
          <w:tcPr>
            <w:tcW w:w="1541" w:type="dxa"/>
            <w:shd w:val="clear" w:color="auto" w:fill="auto"/>
            <w:vAlign w:val="center"/>
            <w:hideMark/>
          </w:tcPr>
          <w:p w14:paraId="09B64582" w14:textId="16FC0813" w:rsidR="00365D27" w:rsidRPr="00CB7D0D" w:rsidRDefault="00365D27" w:rsidP="00365D27">
            <w:pPr>
              <w:spacing w:after="0" w:line="240" w:lineRule="auto"/>
              <w:jc w:val="center"/>
              <w:rPr>
                <w:rFonts w:eastAsia="Times New Roman"/>
                <w:lang w:val="es-DO" w:eastAsia="es-DO"/>
              </w:rPr>
            </w:pPr>
            <w:r>
              <w:rPr>
                <w:rFonts w:eastAsia="Times New Roman"/>
                <w:lang w:val="es-DO" w:eastAsia="es-DO"/>
              </w:rPr>
              <w:t>14</w:t>
            </w:r>
            <w:r w:rsidRPr="00CB7D0D">
              <w:rPr>
                <w:rFonts w:eastAsia="Times New Roman"/>
                <w:lang w:val="es-DO" w:eastAsia="es-DO"/>
              </w:rPr>
              <w:t>%</w:t>
            </w:r>
          </w:p>
        </w:tc>
      </w:tr>
      <w:tr w:rsidR="00365D27" w:rsidRPr="00CB7D0D" w14:paraId="3DE28783" w14:textId="77777777" w:rsidTr="00901F79">
        <w:trPr>
          <w:trHeight w:val="397"/>
        </w:trPr>
        <w:tc>
          <w:tcPr>
            <w:tcW w:w="2440" w:type="dxa"/>
            <w:shd w:val="clear" w:color="auto" w:fill="auto"/>
            <w:vAlign w:val="center"/>
            <w:hideMark/>
          </w:tcPr>
          <w:p w14:paraId="682434C9" w14:textId="0F8B3EF5" w:rsidR="00365D27" w:rsidRPr="00CB7D0D" w:rsidRDefault="00365D27" w:rsidP="00365D27">
            <w:pPr>
              <w:spacing w:after="0" w:line="240" w:lineRule="auto"/>
              <w:rPr>
                <w:rFonts w:eastAsia="Times New Roman"/>
                <w:lang w:val="es-DO" w:eastAsia="es-DO"/>
              </w:rPr>
            </w:pPr>
            <w:r w:rsidRPr="00CB7D0D">
              <w:rPr>
                <w:rFonts w:eastAsia="Times New Roman"/>
                <w:lang w:val="es-DO" w:eastAsia="es-DO"/>
              </w:rPr>
              <w:t>Norte Oriental</w:t>
            </w:r>
          </w:p>
        </w:tc>
        <w:tc>
          <w:tcPr>
            <w:tcW w:w="1691" w:type="dxa"/>
            <w:shd w:val="clear" w:color="auto" w:fill="auto"/>
            <w:vAlign w:val="center"/>
            <w:hideMark/>
          </w:tcPr>
          <w:p w14:paraId="5009F2E3" w14:textId="1521BE73" w:rsidR="00365D27" w:rsidRPr="00CB7D0D" w:rsidRDefault="00365D27" w:rsidP="00365D27">
            <w:pPr>
              <w:spacing w:after="0" w:line="240" w:lineRule="auto"/>
              <w:jc w:val="center"/>
              <w:rPr>
                <w:rFonts w:eastAsia="Times New Roman"/>
                <w:lang w:val="es-DO" w:eastAsia="es-DO"/>
              </w:rPr>
            </w:pPr>
            <w:r>
              <w:rPr>
                <w:rFonts w:eastAsia="Times New Roman"/>
                <w:lang w:val="es-DO" w:eastAsia="es-DO"/>
              </w:rPr>
              <w:t>15,190</w:t>
            </w:r>
          </w:p>
        </w:tc>
        <w:tc>
          <w:tcPr>
            <w:tcW w:w="1831" w:type="dxa"/>
            <w:shd w:val="clear" w:color="auto" w:fill="auto"/>
            <w:vAlign w:val="center"/>
            <w:hideMark/>
          </w:tcPr>
          <w:p w14:paraId="28B7CF93" w14:textId="12FE271F" w:rsidR="00365D27" w:rsidRPr="00CB7D0D" w:rsidRDefault="00365D27" w:rsidP="00365D27">
            <w:pPr>
              <w:spacing w:after="0" w:line="240" w:lineRule="auto"/>
              <w:jc w:val="center"/>
              <w:rPr>
                <w:rFonts w:eastAsia="Times New Roman"/>
                <w:lang w:val="es-DO" w:eastAsia="es-DO"/>
              </w:rPr>
            </w:pPr>
            <w:r w:rsidRPr="00CB7D0D">
              <w:rPr>
                <w:rFonts w:eastAsia="Times New Roman"/>
                <w:lang w:val="es-DO" w:eastAsia="es-DO"/>
              </w:rPr>
              <w:t>3,839</w:t>
            </w:r>
          </w:p>
        </w:tc>
        <w:tc>
          <w:tcPr>
            <w:tcW w:w="1541" w:type="dxa"/>
            <w:shd w:val="clear" w:color="auto" w:fill="auto"/>
            <w:vAlign w:val="center"/>
            <w:hideMark/>
          </w:tcPr>
          <w:p w14:paraId="2EA2FD77" w14:textId="54451F8E" w:rsidR="00365D27" w:rsidRPr="00CB7D0D" w:rsidRDefault="00365D27" w:rsidP="00365D27">
            <w:pPr>
              <w:spacing w:after="0" w:line="240" w:lineRule="auto"/>
              <w:jc w:val="center"/>
              <w:rPr>
                <w:rFonts w:eastAsia="Times New Roman"/>
                <w:lang w:val="es-DO" w:eastAsia="es-DO"/>
              </w:rPr>
            </w:pPr>
            <w:r>
              <w:rPr>
                <w:rFonts w:eastAsia="Times New Roman"/>
                <w:lang w:val="es-DO" w:eastAsia="es-DO"/>
              </w:rPr>
              <w:t>25</w:t>
            </w:r>
            <w:r w:rsidRPr="00CB7D0D">
              <w:rPr>
                <w:rFonts w:eastAsia="Times New Roman"/>
                <w:lang w:val="es-DO" w:eastAsia="es-DO"/>
              </w:rPr>
              <w:t>%</w:t>
            </w:r>
          </w:p>
        </w:tc>
      </w:tr>
      <w:tr w:rsidR="00365D27" w:rsidRPr="00CB7D0D" w14:paraId="7DC43358" w14:textId="77777777" w:rsidTr="00901F79">
        <w:trPr>
          <w:trHeight w:val="397"/>
        </w:trPr>
        <w:tc>
          <w:tcPr>
            <w:tcW w:w="2440" w:type="dxa"/>
            <w:shd w:val="clear" w:color="auto" w:fill="auto"/>
            <w:vAlign w:val="center"/>
            <w:hideMark/>
          </w:tcPr>
          <w:p w14:paraId="367578CB" w14:textId="183E29F3" w:rsidR="00365D27" w:rsidRPr="00CB7D0D" w:rsidRDefault="00365D27" w:rsidP="00365D27">
            <w:pPr>
              <w:spacing w:after="0" w:line="240" w:lineRule="auto"/>
              <w:rPr>
                <w:rFonts w:eastAsia="Times New Roman"/>
                <w:lang w:val="es-DO" w:eastAsia="es-DO"/>
              </w:rPr>
            </w:pPr>
            <w:r w:rsidRPr="00CB7D0D">
              <w:rPr>
                <w:rFonts w:eastAsia="Times New Roman"/>
                <w:lang w:val="es-DO" w:eastAsia="es-DO"/>
              </w:rPr>
              <w:t>Sur</w:t>
            </w:r>
          </w:p>
        </w:tc>
        <w:tc>
          <w:tcPr>
            <w:tcW w:w="1691" w:type="dxa"/>
            <w:shd w:val="clear" w:color="auto" w:fill="auto"/>
            <w:vAlign w:val="center"/>
            <w:hideMark/>
          </w:tcPr>
          <w:p w14:paraId="53A7D32B" w14:textId="28BBD5B8" w:rsidR="00365D27" w:rsidRPr="00CB7D0D" w:rsidRDefault="00365D27" w:rsidP="00365D27">
            <w:pPr>
              <w:spacing w:after="0" w:line="240" w:lineRule="auto"/>
              <w:jc w:val="center"/>
              <w:rPr>
                <w:rFonts w:eastAsia="Times New Roman"/>
                <w:lang w:val="es-DO" w:eastAsia="es-DO"/>
              </w:rPr>
            </w:pPr>
            <w:r>
              <w:rPr>
                <w:rFonts w:eastAsia="Times New Roman"/>
                <w:lang w:val="es-DO" w:eastAsia="es-DO"/>
              </w:rPr>
              <w:t>28,664</w:t>
            </w:r>
          </w:p>
        </w:tc>
        <w:tc>
          <w:tcPr>
            <w:tcW w:w="1831" w:type="dxa"/>
            <w:shd w:val="clear" w:color="auto" w:fill="auto"/>
            <w:vAlign w:val="center"/>
            <w:hideMark/>
          </w:tcPr>
          <w:p w14:paraId="685D0723" w14:textId="27DB06F9" w:rsidR="00365D27" w:rsidRPr="00CB7D0D" w:rsidRDefault="00365D27" w:rsidP="00365D27">
            <w:pPr>
              <w:spacing w:after="0" w:line="240" w:lineRule="auto"/>
              <w:jc w:val="center"/>
              <w:rPr>
                <w:rFonts w:eastAsia="Times New Roman"/>
                <w:lang w:val="es-DO" w:eastAsia="es-DO"/>
              </w:rPr>
            </w:pPr>
            <w:r w:rsidRPr="00CB7D0D">
              <w:rPr>
                <w:rFonts w:eastAsia="Times New Roman"/>
                <w:lang w:val="es-DO" w:eastAsia="es-DO"/>
              </w:rPr>
              <w:t>6,022</w:t>
            </w:r>
          </w:p>
        </w:tc>
        <w:tc>
          <w:tcPr>
            <w:tcW w:w="1541" w:type="dxa"/>
            <w:shd w:val="clear" w:color="auto" w:fill="auto"/>
            <w:vAlign w:val="center"/>
            <w:hideMark/>
          </w:tcPr>
          <w:p w14:paraId="53E7C6D8" w14:textId="5D96B87B" w:rsidR="00365D27" w:rsidRPr="00CB7D0D" w:rsidRDefault="00365D27" w:rsidP="00365D27">
            <w:pPr>
              <w:spacing w:after="0" w:line="240" w:lineRule="auto"/>
              <w:jc w:val="center"/>
              <w:rPr>
                <w:rFonts w:eastAsia="Times New Roman"/>
                <w:lang w:val="es-DO" w:eastAsia="es-DO"/>
              </w:rPr>
            </w:pPr>
            <w:r>
              <w:rPr>
                <w:rFonts w:eastAsia="Times New Roman"/>
                <w:lang w:val="es-DO" w:eastAsia="es-DO"/>
              </w:rPr>
              <w:t>21</w:t>
            </w:r>
            <w:r w:rsidRPr="00CB7D0D">
              <w:rPr>
                <w:rFonts w:eastAsia="Times New Roman"/>
                <w:lang w:val="es-DO" w:eastAsia="es-DO"/>
              </w:rPr>
              <w:t>%</w:t>
            </w:r>
          </w:p>
        </w:tc>
      </w:tr>
      <w:tr w:rsidR="00365D27" w:rsidRPr="00CB7D0D" w14:paraId="149233A0" w14:textId="77777777" w:rsidTr="00901F79">
        <w:trPr>
          <w:trHeight w:val="397"/>
        </w:trPr>
        <w:tc>
          <w:tcPr>
            <w:tcW w:w="2440" w:type="dxa"/>
            <w:shd w:val="clear" w:color="auto" w:fill="auto"/>
            <w:vAlign w:val="center"/>
            <w:hideMark/>
          </w:tcPr>
          <w:p w14:paraId="6AF29FDE" w14:textId="77777777" w:rsidR="00365D27" w:rsidRPr="00CB7D0D" w:rsidRDefault="00365D27" w:rsidP="00365D27">
            <w:pPr>
              <w:spacing w:after="0" w:line="240" w:lineRule="auto"/>
              <w:jc w:val="right"/>
              <w:rPr>
                <w:rFonts w:eastAsia="Times New Roman"/>
                <w:b/>
                <w:bCs/>
                <w:lang w:val="es-DO" w:eastAsia="es-DO"/>
              </w:rPr>
            </w:pPr>
            <w:proofErr w:type="gramStart"/>
            <w:r w:rsidRPr="00CB7D0D">
              <w:rPr>
                <w:rFonts w:eastAsia="Times New Roman"/>
                <w:b/>
                <w:bCs/>
                <w:lang w:val="es-DO" w:eastAsia="es-DO"/>
              </w:rPr>
              <w:t>Total</w:t>
            </w:r>
            <w:proofErr w:type="gramEnd"/>
            <w:r w:rsidRPr="00CB7D0D">
              <w:rPr>
                <w:rFonts w:eastAsia="Times New Roman"/>
                <w:b/>
                <w:bCs/>
                <w:lang w:val="es-DO" w:eastAsia="es-DO"/>
              </w:rPr>
              <w:t xml:space="preserve"> general</w:t>
            </w:r>
          </w:p>
        </w:tc>
        <w:tc>
          <w:tcPr>
            <w:tcW w:w="1691" w:type="dxa"/>
            <w:shd w:val="clear" w:color="auto" w:fill="auto"/>
            <w:vAlign w:val="center"/>
            <w:hideMark/>
          </w:tcPr>
          <w:p w14:paraId="78EBECE0" w14:textId="08B9A55B" w:rsidR="00365D27" w:rsidRPr="00CB7D0D" w:rsidRDefault="00365D27" w:rsidP="00365D27">
            <w:pPr>
              <w:spacing w:after="0" w:line="240" w:lineRule="auto"/>
              <w:jc w:val="center"/>
              <w:rPr>
                <w:rFonts w:eastAsia="Times New Roman"/>
                <w:b/>
                <w:bCs/>
                <w:lang w:val="es-DO" w:eastAsia="es-DO"/>
              </w:rPr>
            </w:pPr>
            <w:r>
              <w:rPr>
                <w:rFonts w:eastAsia="Times New Roman"/>
                <w:b/>
                <w:bCs/>
                <w:lang w:val="es-DO" w:eastAsia="es-DO"/>
              </w:rPr>
              <w:t>164,482</w:t>
            </w:r>
          </w:p>
        </w:tc>
        <w:tc>
          <w:tcPr>
            <w:tcW w:w="1831" w:type="dxa"/>
            <w:shd w:val="clear" w:color="auto" w:fill="auto"/>
            <w:vAlign w:val="center"/>
            <w:hideMark/>
          </w:tcPr>
          <w:p w14:paraId="0DEB3681" w14:textId="64F9440A" w:rsidR="00365D27" w:rsidRPr="00CB7D0D" w:rsidRDefault="00365D27" w:rsidP="00365D27">
            <w:pPr>
              <w:spacing w:after="0" w:line="240" w:lineRule="auto"/>
              <w:jc w:val="center"/>
              <w:rPr>
                <w:rFonts w:eastAsia="Times New Roman"/>
                <w:b/>
                <w:bCs/>
                <w:lang w:val="es-DO" w:eastAsia="es-DO"/>
              </w:rPr>
            </w:pPr>
            <w:r w:rsidRPr="00CB7D0D">
              <w:rPr>
                <w:rFonts w:eastAsia="Times New Roman"/>
                <w:b/>
                <w:bCs/>
                <w:lang w:val="es-DO" w:eastAsia="es-DO"/>
              </w:rPr>
              <w:t>30,325</w:t>
            </w:r>
          </w:p>
        </w:tc>
        <w:tc>
          <w:tcPr>
            <w:tcW w:w="1541" w:type="dxa"/>
            <w:shd w:val="clear" w:color="auto" w:fill="auto"/>
            <w:vAlign w:val="center"/>
            <w:hideMark/>
          </w:tcPr>
          <w:p w14:paraId="1396A059" w14:textId="23E68025" w:rsidR="00365D27" w:rsidRPr="00CB7D0D" w:rsidRDefault="00365D27" w:rsidP="00365D27">
            <w:pPr>
              <w:spacing w:after="0" w:line="240" w:lineRule="auto"/>
              <w:jc w:val="center"/>
              <w:rPr>
                <w:rFonts w:eastAsia="Times New Roman"/>
                <w:b/>
                <w:bCs/>
                <w:lang w:val="es-DO" w:eastAsia="es-DO"/>
              </w:rPr>
            </w:pPr>
            <w:r w:rsidRPr="00CB7D0D">
              <w:rPr>
                <w:rFonts w:eastAsia="Times New Roman"/>
                <w:b/>
                <w:bCs/>
                <w:lang w:val="es-DO" w:eastAsia="es-DO"/>
              </w:rPr>
              <w:t>1</w:t>
            </w:r>
            <w:r>
              <w:rPr>
                <w:rFonts w:eastAsia="Times New Roman"/>
                <w:b/>
                <w:bCs/>
                <w:lang w:val="es-DO" w:eastAsia="es-DO"/>
              </w:rPr>
              <w:t>8</w:t>
            </w:r>
            <w:r w:rsidRPr="00CB7D0D">
              <w:rPr>
                <w:rFonts w:eastAsia="Times New Roman"/>
                <w:b/>
                <w:bCs/>
                <w:lang w:val="es-DO" w:eastAsia="es-DO"/>
              </w:rPr>
              <w:t>%</w:t>
            </w:r>
          </w:p>
        </w:tc>
      </w:tr>
    </w:tbl>
    <w:p w14:paraId="10C56E58" w14:textId="77777777" w:rsidR="00901F79" w:rsidRPr="00023E5B" w:rsidRDefault="00901F79" w:rsidP="00901F79">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0FEE6315" w14:textId="464D5D2E" w:rsidR="00C10A53" w:rsidRPr="00F21A50" w:rsidRDefault="00C10A53" w:rsidP="00C10A53">
      <w:pPr>
        <w:spacing w:line="360" w:lineRule="auto"/>
        <w:jc w:val="both"/>
        <w:rPr>
          <w:b/>
          <w:lang w:val="es-DO"/>
        </w:rPr>
      </w:pPr>
      <w:r w:rsidRPr="00A314BE">
        <w:rPr>
          <w:b/>
          <w:lang w:val="es-DO"/>
        </w:rPr>
        <w:t>Logro:</w:t>
      </w:r>
    </w:p>
    <w:p w14:paraId="475BCF35" w14:textId="5D3D313C" w:rsidR="00C10A53" w:rsidRDefault="00365D27" w:rsidP="00A1003F">
      <w:pPr>
        <w:spacing w:line="360" w:lineRule="auto"/>
        <w:ind w:right="488"/>
        <w:jc w:val="both"/>
        <w:rPr>
          <w:lang w:val="es-DO" w:eastAsia="es-DO"/>
        </w:rPr>
      </w:pPr>
      <w:r>
        <w:rPr>
          <w:lang w:val="es-DO"/>
        </w:rPr>
        <w:t>30,325</w:t>
      </w:r>
      <w:r w:rsidR="001D343C" w:rsidRPr="00FB754C">
        <w:rPr>
          <w:lang w:val="es-DO"/>
        </w:rPr>
        <w:t xml:space="preserve"> </w:t>
      </w:r>
      <w:r w:rsidR="00C10A53" w:rsidRPr="004328E7">
        <w:rPr>
          <w:lang w:val="es-DO" w:eastAsia="es-DO"/>
        </w:rPr>
        <w:t xml:space="preserve">niños y niñas de 0 a 4 años, 11 meses y 29 días a nivel </w:t>
      </w:r>
      <w:proofErr w:type="gramStart"/>
      <w:r w:rsidR="00D02112" w:rsidRPr="00A1003F">
        <w:rPr>
          <w:lang w:val="es-DO" w:eastAsia="es-DO"/>
        </w:rPr>
        <w:t>nacional</w:t>
      </w:r>
      <w:r w:rsidR="00D02112">
        <w:rPr>
          <w:lang w:val="es-DO" w:eastAsia="es-DO"/>
        </w:rPr>
        <w:t>,</w:t>
      </w:r>
      <w:proofErr w:type="gramEnd"/>
      <w:r w:rsidR="00D02112" w:rsidRPr="00A1003F">
        <w:rPr>
          <w:lang w:val="es-DO" w:eastAsia="es-DO"/>
        </w:rPr>
        <w:t xml:space="preserve"> recibieron</w:t>
      </w:r>
      <w:r w:rsidR="00C10A53" w:rsidRPr="00A1003F">
        <w:rPr>
          <w:lang w:val="es-DO" w:eastAsia="es-DO"/>
        </w:rPr>
        <w:t xml:space="preserve"> la afiliación al Régimen Subsidiado de </w:t>
      </w:r>
      <w:proofErr w:type="spellStart"/>
      <w:r w:rsidR="00C10A53" w:rsidRPr="00A1003F">
        <w:rPr>
          <w:lang w:val="es-DO" w:eastAsia="es-DO"/>
        </w:rPr>
        <w:t>SeNaSa</w:t>
      </w:r>
      <w:proofErr w:type="spellEnd"/>
      <w:r w:rsidR="00C10A53" w:rsidRPr="00A1003F">
        <w:rPr>
          <w:lang w:val="es-DO" w:eastAsia="es-DO"/>
        </w:rPr>
        <w:t xml:space="preserve">. (2,005 Región Este, 14,316 Región Metropolitana, 4,143 Norte Occidental, 3,839 Norte Oriental y 6,022 Región Sur). De las redes de servicios de Atención Integral a la Primera Infancia de un </w:t>
      </w:r>
      <w:r>
        <w:rPr>
          <w:lang w:val="es-DO" w:eastAsia="es-DO"/>
        </w:rPr>
        <w:t xml:space="preserve">total de 164,482 </w:t>
      </w:r>
      <w:proofErr w:type="gramStart"/>
      <w:r>
        <w:rPr>
          <w:lang w:val="es-DO" w:eastAsia="es-DO"/>
        </w:rPr>
        <w:t xml:space="preserve">niños </w:t>
      </w:r>
      <w:r w:rsidR="00C10A53" w:rsidRPr="00A1003F">
        <w:rPr>
          <w:lang w:val="es-DO" w:eastAsia="es-DO"/>
        </w:rPr>
        <w:t>y niñas</w:t>
      </w:r>
      <w:proofErr w:type="gramEnd"/>
      <w:r w:rsidR="00C10A53" w:rsidRPr="00A1003F">
        <w:rPr>
          <w:lang w:val="es-DO" w:eastAsia="es-DO"/>
        </w:rPr>
        <w:t xml:space="preserve"> </w:t>
      </w:r>
      <w:r w:rsidR="001D343C">
        <w:rPr>
          <w:lang w:val="es-DO" w:eastAsia="es-DO"/>
        </w:rPr>
        <w:t>i</w:t>
      </w:r>
      <w:r w:rsidR="00C10A53" w:rsidRPr="00A1003F">
        <w:rPr>
          <w:lang w:val="es-DO" w:eastAsia="es-DO"/>
        </w:rPr>
        <w:t>nscritos para un 17% del total planificado.</w:t>
      </w:r>
    </w:p>
    <w:p w14:paraId="48333134" w14:textId="3331D015" w:rsidR="00D14C73" w:rsidRPr="00E91C29" w:rsidRDefault="00DA57A9" w:rsidP="00A1003F">
      <w:pPr>
        <w:spacing w:line="360" w:lineRule="auto"/>
        <w:ind w:right="488"/>
        <w:jc w:val="both"/>
        <w:rPr>
          <w:b/>
          <w:bCs/>
          <w:lang w:val="es-DO" w:eastAsia="es-DO"/>
        </w:rPr>
      </w:pPr>
      <w:r w:rsidRPr="00E91C29">
        <w:rPr>
          <w:b/>
          <w:bCs/>
          <w:lang w:val="es-DO" w:eastAsia="es-DO"/>
        </w:rPr>
        <w:t>Redes de Servicios</w:t>
      </w:r>
    </w:p>
    <w:p w14:paraId="761EDB2A" w14:textId="200C0082" w:rsidR="00DA57A9" w:rsidRPr="004328E7" w:rsidRDefault="00DA57A9" w:rsidP="00DA57A9">
      <w:pPr>
        <w:spacing w:line="360" w:lineRule="auto"/>
        <w:ind w:right="488"/>
        <w:jc w:val="both"/>
        <w:rPr>
          <w:lang w:val="es-DO" w:eastAsia="es-DO"/>
        </w:rPr>
      </w:pPr>
      <w:r w:rsidRPr="004328E7">
        <w:rPr>
          <w:lang w:val="es-DO" w:eastAsia="es-DO"/>
        </w:rPr>
        <w:t xml:space="preserve">Durante el año 2022, el Instituto Nacional de Atención Integral a la Primera Infancia, </w:t>
      </w:r>
      <w:proofErr w:type="spellStart"/>
      <w:r w:rsidR="00D46D30">
        <w:rPr>
          <w:lang w:val="es-DO" w:eastAsia="es-DO"/>
        </w:rPr>
        <w:t>Inaipi</w:t>
      </w:r>
      <w:proofErr w:type="spellEnd"/>
      <w:r w:rsidRPr="004328E7">
        <w:rPr>
          <w:lang w:val="es-DO" w:eastAsia="es-DO"/>
        </w:rPr>
        <w:t xml:space="preserve">, atendió un total de 35,801 </w:t>
      </w:r>
      <w:proofErr w:type="gramStart"/>
      <w:r w:rsidRPr="004328E7">
        <w:rPr>
          <w:lang w:val="es-DO" w:eastAsia="es-DO"/>
        </w:rPr>
        <w:t xml:space="preserve">niños y </w:t>
      </w:r>
      <w:r w:rsidRPr="004328E7">
        <w:rPr>
          <w:lang w:val="es-DO" w:eastAsia="es-DO"/>
        </w:rPr>
        <w:lastRenderedPageBreak/>
        <w:t>niñas</w:t>
      </w:r>
      <w:proofErr w:type="gramEnd"/>
      <w:r w:rsidRPr="004328E7">
        <w:rPr>
          <w:lang w:val="es-DO" w:eastAsia="es-DO"/>
        </w:rPr>
        <w:t xml:space="preserve"> entre las edades de 45 días de nacidos y 4 años, 11 meses y 29 días, a través de 187 </w:t>
      </w:r>
      <w:proofErr w:type="spellStart"/>
      <w:r w:rsidR="00A314BE">
        <w:rPr>
          <w:lang w:val="es-DO" w:eastAsia="es-DO"/>
        </w:rPr>
        <w:t>Caipi</w:t>
      </w:r>
      <w:proofErr w:type="spellEnd"/>
      <w:r w:rsidRPr="004328E7">
        <w:rPr>
          <w:lang w:val="es-DO" w:eastAsia="es-DO"/>
        </w:rPr>
        <w:t xml:space="preserve"> ubicados en toda la geografía nacional bajo las diferentes modalidades de gestión.</w:t>
      </w:r>
    </w:p>
    <w:p w14:paraId="18CAC0D6" w14:textId="5CF197AA" w:rsidR="00DA57A9" w:rsidRDefault="00DA57A9" w:rsidP="00DA57A9">
      <w:pPr>
        <w:spacing w:line="360" w:lineRule="auto"/>
        <w:ind w:right="488"/>
        <w:jc w:val="both"/>
        <w:rPr>
          <w:lang w:val="es-DO" w:eastAsia="es-DO"/>
        </w:rPr>
      </w:pPr>
      <w:r w:rsidRPr="004328E7">
        <w:rPr>
          <w:lang w:val="es-DO" w:eastAsia="es-DO"/>
        </w:rPr>
        <w:t xml:space="preserve">En este año, </w:t>
      </w:r>
      <w:proofErr w:type="spellStart"/>
      <w:r w:rsidR="00D46D30">
        <w:rPr>
          <w:lang w:val="es-DO" w:eastAsia="es-DO"/>
        </w:rPr>
        <w:t>Inaipi</w:t>
      </w:r>
      <w:proofErr w:type="spellEnd"/>
      <w:r w:rsidRPr="004328E7">
        <w:rPr>
          <w:lang w:val="es-DO" w:eastAsia="es-DO"/>
        </w:rPr>
        <w:t xml:space="preserve"> trabajó en la ampliación de la cobertura con la puesta en funcionamiento de 14 nuevos Centros de Atención Integral a la Primera Infancia (</w:t>
      </w:r>
      <w:proofErr w:type="spellStart"/>
      <w:r w:rsidR="00A314BE">
        <w:rPr>
          <w:lang w:val="es-DO" w:eastAsia="es-DO"/>
        </w:rPr>
        <w:t>Caipi</w:t>
      </w:r>
      <w:proofErr w:type="spellEnd"/>
      <w:r w:rsidRPr="004328E7">
        <w:rPr>
          <w:lang w:val="es-DO" w:eastAsia="es-DO"/>
        </w:rPr>
        <w:t xml:space="preserve">) e impactó una población de 3,030 niños, niñas y sus familias. </w:t>
      </w:r>
    </w:p>
    <w:p w14:paraId="3B543258" w14:textId="62997660" w:rsidR="005F3E47" w:rsidRPr="004328E7" w:rsidRDefault="005F3E47" w:rsidP="00DA57A9">
      <w:pPr>
        <w:spacing w:line="360" w:lineRule="auto"/>
        <w:ind w:right="488"/>
        <w:jc w:val="both"/>
        <w:rPr>
          <w:lang w:val="es-DO" w:eastAsia="es-DO"/>
        </w:rPr>
      </w:pPr>
      <w:r>
        <w:rPr>
          <w:lang w:val="es-DO" w:eastAsia="es-DO"/>
        </w:rPr>
        <w:t xml:space="preserve">El </w:t>
      </w:r>
      <w:proofErr w:type="spellStart"/>
      <w:r>
        <w:rPr>
          <w:lang w:val="es-DO" w:eastAsia="es-DO"/>
        </w:rPr>
        <w:t>Inaipi</w:t>
      </w:r>
      <w:proofErr w:type="spellEnd"/>
      <w:r w:rsidRPr="00145F29">
        <w:rPr>
          <w:lang w:val="es-DO" w:eastAsia="es-DO"/>
        </w:rPr>
        <w:t xml:space="preserve"> incluyó,</w:t>
      </w:r>
      <w:r>
        <w:rPr>
          <w:lang w:val="es-DO" w:eastAsia="es-DO"/>
        </w:rPr>
        <w:t xml:space="preserve"> </w:t>
      </w:r>
      <w:r w:rsidRPr="00145F29">
        <w:rPr>
          <w:lang w:val="es-DO" w:eastAsia="es-DO"/>
        </w:rPr>
        <w:t xml:space="preserve">en el año 2022, 13,449 </w:t>
      </w:r>
      <w:proofErr w:type="gramStart"/>
      <w:r w:rsidRPr="00145F29">
        <w:rPr>
          <w:lang w:val="es-DO" w:eastAsia="es-DO"/>
        </w:rPr>
        <w:t>niños y niñas</w:t>
      </w:r>
      <w:proofErr w:type="gramEnd"/>
      <w:r w:rsidRPr="00145F29">
        <w:rPr>
          <w:lang w:val="es-DO" w:eastAsia="es-DO"/>
        </w:rPr>
        <w:t xml:space="preserve"> en todas las modalidades de servicios de los Centros de Atención Integral a la Primera Infancia en todo el país</w:t>
      </w:r>
      <w:r>
        <w:rPr>
          <w:lang w:val="es-DO" w:eastAsia="es-DO"/>
        </w:rPr>
        <w:t xml:space="preserve">, completando la matrícula de la capacidad instalada en estos centros </w:t>
      </w:r>
      <w:proofErr w:type="spellStart"/>
      <w:r>
        <w:rPr>
          <w:lang w:val="es-DO" w:eastAsia="es-DO"/>
        </w:rPr>
        <w:t>Caipi</w:t>
      </w:r>
      <w:proofErr w:type="spellEnd"/>
      <w:r>
        <w:rPr>
          <w:lang w:val="es-DO" w:eastAsia="es-DO"/>
        </w:rPr>
        <w:t>.</w:t>
      </w:r>
    </w:p>
    <w:p w14:paraId="2980C8DC" w14:textId="6161B7E0" w:rsidR="00145F29" w:rsidRPr="00145F29" w:rsidRDefault="00145F29" w:rsidP="00145F29">
      <w:pPr>
        <w:spacing w:line="360" w:lineRule="auto"/>
        <w:ind w:right="488"/>
        <w:jc w:val="both"/>
        <w:rPr>
          <w:lang w:val="es-DO" w:eastAsia="es-DO"/>
        </w:rPr>
      </w:pPr>
      <w:r w:rsidRPr="00145F29">
        <w:rPr>
          <w:lang w:val="es-DO" w:eastAsia="es-DO"/>
        </w:rPr>
        <w:t xml:space="preserve">Desde los centros </w:t>
      </w:r>
      <w:proofErr w:type="spellStart"/>
      <w:r w:rsidR="00A314BE">
        <w:rPr>
          <w:lang w:val="es-DO" w:eastAsia="es-DO"/>
        </w:rPr>
        <w:t>Caipi</w:t>
      </w:r>
      <w:proofErr w:type="spellEnd"/>
      <w:r w:rsidRPr="00145F29">
        <w:rPr>
          <w:lang w:val="es-DO" w:eastAsia="es-DO"/>
        </w:rPr>
        <w:t>, el Instituto Nacional de Atención Integral a la Primera Infancia articuló con el Ministerio de Educación el protocolo de transición 2022 para garantizar el cupo</w:t>
      </w:r>
      <w:r w:rsidR="00295314">
        <w:rPr>
          <w:lang w:val="es-DO" w:eastAsia="es-DO"/>
        </w:rPr>
        <w:t xml:space="preserve"> correspondiente a</w:t>
      </w:r>
      <w:r w:rsidRPr="00145F29">
        <w:rPr>
          <w:lang w:val="es-DO" w:eastAsia="es-DO"/>
        </w:rPr>
        <w:t xml:space="preserve"> 8,732 </w:t>
      </w:r>
      <w:proofErr w:type="gramStart"/>
      <w:r w:rsidRPr="00145F29">
        <w:rPr>
          <w:lang w:val="es-DO" w:eastAsia="es-DO"/>
        </w:rPr>
        <w:t>niños y niñas</w:t>
      </w:r>
      <w:proofErr w:type="gramEnd"/>
      <w:r w:rsidRPr="00145F29">
        <w:rPr>
          <w:lang w:val="es-DO" w:eastAsia="es-DO"/>
        </w:rPr>
        <w:t xml:space="preserve"> egresados </w:t>
      </w:r>
      <w:r w:rsidR="00295314">
        <w:rPr>
          <w:lang w:val="es-DO" w:eastAsia="es-DO"/>
        </w:rPr>
        <w:t>para ser admitidos</w:t>
      </w:r>
      <w:r w:rsidRPr="00145F29">
        <w:rPr>
          <w:lang w:val="es-DO" w:eastAsia="es-DO"/>
        </w:rPr>
        <w:t xml:space="preserve"> en el grado de Preprimari</w:t>
      </w:r>
      <w:r w:rsidR="001507F1">
        <w:rPr>
          <w:lang w:val="es-DO" w:eastAsia="es-DO"/>
        </w:rPr>
        <w:t>o del Sistema Educativo Formal.</w:t>
      </w:r>
    </w:p>
    <w:p w14:paraId="4CA65CD7" w14:textId="5B06E09F" w:rsidR="00145F29" w:rsidRPr="00145F29" w:rsidRDefault="00295314" w:rsidP="00145F29">
      <w:pPr>
        <w:spacing w:line="360" w:lineRule="auto"/>
        <w:ind w:right="488"/>
        <w:jc w:val="both"/>
        <w:rPr>
          <w:lang w:val="es-DO" w:eastAsia="es-DO"/>
        </w:rPr>
      </w:pPr>
      <w:r>
        <w:rPr>
          <w:lang w:val="es-DO" w:eastAsia="es-DO"/>
        </w:rPr>
        <w:t xml:space="preserve">En el referido año </w:t>
      </w:r>
      <w:r w:rsidR="00145F29" w:rsidRPr="00145F29">
        <w:rPr>
          <w:lang w:val="es-DO" w:eastAsia="es-DO"/>
        </w:rPr>
        <w:t xml:space="preserve">se realizó 196 acompañamientos y seguimientos, de la gestión </w:t>
      </w:r>
      <w:proofErr w:type="spellStart"/>
      <w:r w:rsidR="00A314BE">
        <w:rPr>
          <w:lang w:val="es-DO" w:eastAsia="es-DO"/>
        </w:rPr>
        <w:t>Caipi</w:t>
      </w:r>
      <w:proofErr w:type="spellEnd"/>
      <w:r w:rsidR="00145F29" w:rsidRPr="00145F29">
        <w:rPr>
          <w:lang w:val="es-DO" w:eastAsia="es-DO"/>
        </w:rPr>
        <w:t>, a los Centros a nivel nacional para garantizar la calidad del servicio</w:t>
      </w:r>
      <w:r>
        <w:rPr>
          <w:lang w:val="es-DO" w:eastAsia="es-DO"/>
        </w:rPr>
        <w:t xml:space="preserve"> prestado</w:t>
      </w:r>
      <w:r w:rsidR="00145F29" w:rsidRPr="00145F29">
        <w:rPr>
          <w:lang w:val="es-DO" w:eastAsia="es-DO"/>
        </w:rPr>
        <w:t xml:space="preserve">. </w:t>
      </w:r>
    </w:p>
    <w:p w14:paraId="2544716F" w14:textId="20459808" w:rsidR="00145F29" w:rsidRPr="00145F29" w:rsidRDefault="005F3E47" w:rsidP="00145F29">
      <w:pPr>
        <w:spacing w:line="360" w:lineRule="auto"/>
        <w:ind w:right="488"/>
        <w:jc w:val="both"/>
        <w:rPr>
          <w:lang w:val="es-DO" w:eastAsia="es-DO"/>
        </w:rPr>
      </w:pPr>
      <w:r>
        <w:rPr>
          <w:lang w:val="es-DO" w:eastAsia="es-DO"/>
        </w:rPr>
        <w:t>Se desarrolló</w:t>
      </w:r>
      <w:r w:rsidR="00145F29" w:rsidRPr="00145F29">
        <w:rPr>
          <w:lang w:val="es-DO" w:eastAsia="es-DO"/>
        </w:rPr>
        <w:t xml:space="preserve"> un total de 191 reuniones </w:t>
      </w:r>
      <w:r>
        <w:rPr>
          <w:lang w:val="es-DO" w:eastAsia="es-DO"/>
        </w:rPr>
        <w:t>virtuales, en las que</w:t>
      </w:r>
      <w:r w:rsidR="00145F29" w:rsidRPr="00145F29">
        <w:rPr>
          <w:lang w:val="es-DO" w:eastAsia="es-DO"/>
        </w:rPr>
        <w:t xml:space="preserve"> los </w:t>
      </w:r>
      <w:r w:rsidR="00A314BE" w:rsidRPr="00145F29">
        <w:rPr>
          <w:lang w:val="es-DO" w:eastAsia="es-DO"/>
        </w:rPr>
        <w:t>técnicos</w:t>
      </w:r>
      <w:r w:rsidR="00145F29" w:rsidRPr="00145F29">
        <w:rPr>
          <w:lang w:val="es-DO" w:eastAsia="es-DO"/>
        </w:rPr>
        <w:t xml:space="preserve"> y el personal de nuevo ingreso de los centros de servicio</w:t>
      </w:r>
      <w:r>
        <w:rPr>
          <w:lang w:val="es-DO" w:eastAsia="es-DO"/>
        </w:rPr>
        <w:t>s recibieron informaciones</w:t>
      </w:r>
      <w:r w:rsidR="001507F1">
        <w:rPr>
          <w:lang w:val="es-DO" w:eastAsia="es-DO"/>
        </w:rPr>
        <w:t xml:space="preserve"> y actualizaciones</w:t>
      </w:r>
      <w:r>
        <w:rPr>
          <w:lang w:val="es-DO" w:eastAsia="es-DO"/>
        </w:rPr>
        <w:t xml:space="preserve"> relevantes </w:t>
      </w:r>
      <w:r w:rsidR="001507F1">
        <w:rPr>
          <w:lang w:val="es-DO" w:eastAsia="es-DO"/>
        </w:rPr>
        <w:t>sobre sus respectivos roles.</w:t>
      </w:r>
    </w:p>
    <w:p w14:paraId="4DC0742F" w14:textId="5A8575C9" w:rsidR="00145F29" w:rsidRPr="00145F29" w:rsidRDefault="001507F1" w:rsidP="00145F29">
      <w:pPr>
        <w:spacing w:line="360" w:lineRule="auto"/>
        <w:ind w:right="488"/>
        <w:jc w:val="both"/>
        <w:rPr>
          <w:lang w:val="es-DO" w:eastAsia="es-DO"/>
        </w:rPr>
      </w:pPr>
      <w:r>
        <w:rPr>
          <w:lang w:val="es-DO" w:eastAsia="es-DO"/>
        </w:rPr>
        <w:t xml:space="preserve">La institución elaboró </w:t>
      </w:r>
      <w:r w:rsidR="00145F29" w:rsidRPr="00145F29">
        <w:rPr>
          <w:lang w:val="es-DO" w:eastAsia="es-DO"/>
        </w:rPr>
        <w:t>174 Planes Anuales de Centros</w:t>
      </w:r>
      <w:r w:rsidR="00A314BE">
        <w:rPr>
          <w:lang w:val="es-DO" w:eastAsia="es-DO"/>
        </w:rPr>
        <w:t xml:space="preserve"> (PAC)</w:t>
      </w:r>
      <w:r w:rsidR="00145F29" w:rsidRPr="00145F29">
        <w:rPr>
          <w:lang w:val="es-DO" w:eastAsia="es-DO"/>
        </w:rPr>
        <w:t xml:space="preserve">, en ejecución actualmente y 13 planes en proceso de elaboración por tratarse de nuevos servicios o centros que no habían iniciado </w:t>
      </w:r>
      <w:r w:rsidR="00145F29" w:rsidRPr="00145F29">
        <w:rPr>
          <w:lang w:val="es-DO" w:eastAsia="es-DO"/>
        </w:rPr>
        <w:lastRenderedPageBreak/>
        <w:t>después de la pandemia y que fueron puestos en func</w:t>
      </w:r>
      <w:r>
        <w:rPr>
          <w:lang w:val="es-DO" w:eastAsia="es-DO"/>
        </w:rPr>
        <w:t>ionamiento después de agosto de</w:t>
      </w:r>
      <w:r w:rsidR="00145F29" w:rsidRPr="00145F29">
        <w:rPr>
          <w:lang w:val="es-DO" w:eastAsia="es-DO"/>
        </w:rPr>
        <w:t xml:space="preserve"> 2022.</w:t>
      </w:r>
    </w:p>
    <w:p w14:paraId="2430A79F" w14:textId="202DC859" w:rsidR="00365D27" w:rsidRPr="004536FE" w:rsidRDefault="00145F29" w:rsidP="004536FE">
      <w:pPr>
        <w:spacing w:line="360" w:lineRule="auto"/>
        <w:ind w:right="488"/>
        <w:jc w:val="both"/>
        <w:rPr>
          <w:lang w:val="es-DO" w:eastAsia="es-DO"/>
        </w:rPr>
      </w:pPr>
      <w:r w:rsidRPr="00145F29">
        <w:rPr>
          <w:lang w:val="es-DO" w:eastAsia="es-DO"/>
        </w:rPr>
        <w:t xml:space="preserve">En el año 2022 </w:t>
      </w:r>
      <w:r w:rsidR="001507F1">
        <w:rPr>
          <w:lang w:val="es-DO" w:eastAsia="es-DO"/>
        </w:rPr>
        <w:t>se proporcionó inducción</w:t>
      </w:r>
      <w:r w:rsidRPr="00145F29">
        <w:rPr>
          <w:lang w:val="es-DO" w:eastAsia="es-DO"/>
        </w:rPr>
        <w:t xml:space="preserve">, a través del equipo técnico, acción que impactó 250 </w:t>
      </w:r>
      <w:proofErr w:type="gramStart"/>
      <w:r w:rsidRPr="00145F29">
        <w:rPr>
          <w:lang w:val="es-DO" w:eastAsia="es-DO"/>
        </w:rPr>
        <w:t>colaboradores</w:t>
      </w:r>
      <w:r w:rsidR="001507F1">
        <w:rPr>
          <w:lang w:val="es-DO" w:eastAsia="es-DO"/>
        </w:rPr>
        <w:t xml:space="preserve"> y colaboradoras</w:t>
      </w:r>
      <w:proofErr w:type="gramEnd"/>
      <w:r w:rsidR="001507F1">
        <w:rPr>
          <w:lang w:val="es-DO" w:eastAsia="es-DO"/>
        </w:rPr>
        <w:t xml:space="preserve">. </w:t>
      </w:r>
    </w:p>
    <w:p w14:paraId="2828EF09" w14:textId="0F96B87F" w:rsidR="00C10A53" w:rsidRPr="00F43D48" w:rsidRDefault="00C10A53" w:rsidP="00A1003F">
      <w:pPr>
        <w:spacing w:line="360" w:lineRule="auto"/>
        <w:ind w:right="488"/>
        <w:jc w:val="both"/>
        <w:rPr>
          <w:b/>
          <w:bCs/>
          <w:lang w:val="es-DO" w:eastAsia="es-DO"/>
        </w:rPr>
      </w:pPr>
      <w:r w:rsidRPr="00544595">
        <w:rPr>
          <w:b/>
          <w:bCs/>
          <w:lang w:val="es-DO" w:eastAsia="es-DO"/>
        </w:rPr>
        <w:t>Cobertura en servicios de atención a la primera infancia</w:t>
      </w:r>
    </w:p>
    <w:p w14:paraId="4566EA63" w14:textId="500CB54C" w:rsidR="00C10A53" w:rsidRPr="004328E7" w:rsidRDefault="00C10A53" w:rsidP="00A1003F">
      <w:pPr>
        <w:spacing w:line="360" w:lineRule="auto"/>
        <w:ind w:right="488"/>
        <w:jc w:val="both"/>
        <w:rPr>
          <w:bCs/>
          <w:lang w:val="es-DO"/>
        </w:rPr>
      </w:pPr>
      <w:r w:rsidRPr="004328E7">
        <w:rPr>
          <w:bCs/>
          <w:lang w:val="es-DO"/>
        </w:rPr>
        <w:t xml:space="preserve">La cobertura de atención a la primera infancia en los diferentes servicios del </w:t>
      </w:r>
      <w:proofErr w:type="spellStart"/>
      <w:r w:rsidR="00D46D30">
        <w:rPr>
          <w:bCs/>
          <w:lang w:val="es-DO"/>
        </w:rPr>
        <w:t>Inaipi</w:t>
      </w:r>
      <w:proofErr w:type="spellEnd"/>
      <w:r w:rsidRPr="004328E7">
        <w:rPr>
          <w:bCs/>
          <w:lang w:val="es-DO"/>
        </w:rPr>
        <w:t xml:space="preserve"> responde a la capacidad institucional de dar acceso a un número de </w:t>
      </w:r>
      <w:proofErr w:type="gramStart"/>
      <w:r w:rsidRPr="004328E7">
        <w:rPr>
          <w:bCs/>
          <w:lang w:val="es-DO"/>
        </w:rPr>
        <w:t>niños y niñas</w:t>
      </w:r>
      <w:proofErr w:type="gramEnd"/>
      <w:r w:rsidRPr="004328E7">
        <w:rPr>
          <w:bCs/>
          <w:lang w:val="es-DO"/>
        </w:rPr>
        <w:t xml:space="preserve"> que, junto a sus familias, reciben los beneficios del modelo de atención integral en sus diferentes modalidades y a través de sus componentes y estrategias. </w:t>
      </w:r>
    </w:p>
    <w:p w14:paraId="183AA1B2" w14:textId="33BAF4C1" w:rsidR="00C10A53" w:rsidRPr="00E351BF" w:rsidRDefault="00C10A53" w:rsidP="00A1003F">
      <w:pPr>
        <w:spacing w:after="0" w:line="360" w:lineRule="auto"/>
        <w:ind w:right="488"/>
        <w:jc w:val="both"/>
        <w:rPr>
          <w:b/>
          <w:bCs/>
          <w:lang w:val="es-DO" w:eastAsia="es-DO"/>
        </w:rPr>
      </w:pPr>
      <w:r w:rsidRPr="00E351BF">
        <w:rPr>
          <w:b/>
          <w:bCs/>
          <w:lang w:val="es-DO" w:eastAsia="es-DO"/>
        </w:rPr>
        <w:t xml:space="preserve">Tabla </w:t>
      </w:r>
      <w:r w:rsidR="004536FE">
        <w:rPr>
          <w:b/>
          <w:bCs/>
          <w:lang w:val="es-DO" w:eastAsia="es-DO"/>
        </w:rPr>
        <w:t>21</w:t>
      </w:r>
      <w:r w:rsidRPr="00E351BF">
        <w:rPr>
          <w:b/>
          <w:bCs/>
          <w:lang w:val="es-DO" w:eastAsia="es-DO"/>
        </w:rPr>
        <w:t xml:space="preserve">: Cantidad de </w:t>
      </w:r>
      <w:proofErr w:type="gramStart"/>
      <w:r w:rsidR="00255E28" w:rsidRPr="00E351BF">
        <w:rPr>
          <w:b/>
          <w:bCs/>
          <w:lang w:val="es-DO" w:eastAsia="es-DO"/>
        </w:rPr>
        <w:t>n</w:t>
      </w:r>
      <w:r w:rsidRPr="00E351BF">
        <w:rPr>
          <w:b/>
          <w:bCs/>
          <w:lang w:val="es-DO" w:eastAsia="es-DO"/>
        </w:rPr>
        <w:t xml:space="preserve">iños y </w:t>
      </w:r>
      <w:r w:rsidR="00255E28" w:rsidRPr="00E351BF">
        <w:rPr>
          <w:b/>
          <w:bCs/>
          <w:lang w:val="es-DO" w:eastAsia="es-DO"/>
        </w:rPr>
        <w:t>n</w:t>
      </w:r>
      <w:r w:rsidRPr="00E351BF">
        <w:rPr>
          <w:b/>
          <w:bCs/>
          <w:lang w:val="es-DO" w:eastAsia="es-DO"/>
        </w:rPr>
        <w:t>iñas</w:t>
      </w:r>
      <w:proofErr w:type="gramEnd"/>
      <w:r w:rsidRPr="00E351BF">
        <w:rPr>
          <w:b/>
          <w:bCs/>
          <w:lang w:val="es-DO" w:eastAsia="es-DO"/>
        </w:rPr>
        <w:t xml:space="preserve"> por </w:t>
      </w:r>
      <w:r w:rsidR="00255E28" w:rsidRPr="00E351BF">
        <w:rPr>
          <w:b/>
          <w:bCs/>
          <w:lang w:val="es-DO" w:eastAsia="es-DO"/>
        </w:rPr>
        <w:t>c</w:t>
      </w:r>
      <w:r w:rsidRPr="00E351BF">
        <w:rPr>
          <w:b/>
          <w:bCs/>
          <w:lang w:val="es-DO" w:eastAsia="es-DO"/>
        </w:rPr>
        <w:t xml:space="preserve">entros, </w:t>
      </w:r>
      <w:r w:rsidR="00255E28" w:rsidRPr="00E351BF">
        <w:rPr>
          <w:b/>
          <w:bCs/>
          <w:lang w:val="es-DO" w:eastAsia="es-DO"/>
        </w:rPr>
        <w:t>r</w:t>
      </w:r>
      <w:r w:rsidRPr="00E351BF">
        <w:rPr>
          <w:b/>
          <w:bCs/>
          <w:lang w:val="es-DO" w:eastAsia="es-DO"/>
        </w:rPr>
        <w:t xml:space="preserve">egiones y </w:t>
      </w:r>
      <w:r w:rsidR="00255E28" w:rsidRPr="00E351BF">
        <w:rPr>
          <w:b/>
          <w:bCs/>
          <w:lang w:val="es-DO" w:eastAsia="es-DO"/>
        </w:rPr>
        <w:t>m</w:t>
      </w:r>
      <w:r w:rsidRPr="00E351BF">
        <w:rPr>
          <w:b/>
          <w:bCs/>
          <w:lang w:val="es-DO" w:eastAsia="es-DO"/>
        </w:rPr>
        <w:t>odalidades.</w:t>
      </w:r>
    </w:p>
    <w:tbl>
      <w:tblPr>
        <w:tblW w:w="7900" w:type="dxa"/>
        <w:jc w:val="center"/>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1500"/>
        <w:gridCol w:w="920"/>
        <w:gridCol w:w="780"/>
        <w:gridCol w:w="1060"/>
        <w:gridCol w:w="560"/>
        <w:gridCol w:w="800"/>
        <w:gridCol w:w="680"/>
        <w:gridCol w:w="680"/>
        <w:gridCol w:w="920"/>
      </w:tblGrid>
      <w:tr w:rsidR="0014364C" w:rsidRPr="004538DE" w14:paraId="29978DA7" w14:textId="77777777" w:rsidTr="0014364C">
        <w:trPr>
          <w:trHeight w:val="868"/>
          <w:tblHeader/>
          <w:jc w:val="center"/>
        </w:trPr>
        <w:tc>
          <w:tcPr>
            <w:tcW w:w="1500" w:type="dxa"/>
            <w:shd w:val="clear" w:color="000000" w:fill="002060"/>
            <w:vAlign w:val="center"/>
            <w:hideMark/>
          </w:tcPr>
          <w:p w14:paraId="47B51B24" w14:textId="1C6E97E8" w:rsidR="0014364C" w:rsidRPr="00EB5395" w:rsidRDefault="0014364C" w:rsidP="008E5FF6">
            <w:pPr>
              <w:spacing w:after="0" w:line="240" w:lineRule="auto"/>
              <w:jc w:val="center"/>
              <w:rPr>
                <w:rFonts w:eastAsia="Times New Roman"/>
                <w:b/>
                <w:bCs/>
                <w:color w:val="D0CECE" w:themeColor="background2" w:themeShade="E6"/>
                <w:spacing w:val="0"/>
                <w:lang w:val="es-DO" w:eastAsia="es-DO"/>
              </w:rPr>
            </w:pPr>
            <w:r w:rsidRPr="00EB5395">
              <w:rPr>
                <w:rFonts w:eastAsia="Times New Roman"/>
                <w:b/>
                <w:bCs/>
                <w:color w:val="D0CECE" w:themeColor="background2" w:themeShade="E6"/>
                <w:spacing w:val="0"/>
                <w:lang w:val="es-DO" w:eastAsia="es-DO"/>
              </w:rPr>
              <w:t>R</w:t>
            </w:r>
            <w:r w:rsidR="00EB5395">
              <w:rPr>
                <w:rFonts w:eastAsia="Times New Roman"/>
                <w:b/>
                <w:bCs/>
                <w:color w:val="D0CECE" w:themeColor="background2" w:themeShade="E6"/>
                <w:spacing w:val="0"/>
                <w:lang w:val="es-DO" w:eastAsia="es-DO"/>
              </w:rPr>
              <w:t>egión</w:t>
            </w:r>
          </w:p>
        </w:tc>
        <w:tc>
          <w:tcPr>
            <w:tcW w:w="920" w:type="dxa"/>
            <w:shd w:val="clear" w:color="000000" w:fill="002060"/>
            <w:vAlign w:val="center"/>
            <w:hideMark/>
          </w:tcPr>
          <w:p w14:paraId="09DEFC76" w14:textId="77777777" w:rsidR="0014364C" w:rsidRPr="00EB5395" w:rsidRDefault="0014364C" w:rsidP="008E5FF6">
            <w:pPr>
              <w:spacing w:after="0" w:line="240" w:lineRule="auto"/>
              <w:jc w:val="center"/>
              <w:rPr>
                <w:rFonts w:eastAsia="Times New Roman"/>
                <w:b/>
                <w:bCs/>
                <w:color w:val="D0CECE" w:themeColor="background2" w:themeShade="E6"/>
                <w:spacing w:val="0"/>
                <w:lang w:val="es-DO" w:eastAsia="es-DO"/>
              </w:rPr>
            </w:pPr>
            <w:r w:rsidRPr="00EB5395">
              <w:rPr>
                <w:rFonts w:eastAsia="Times New Roman"/>
                <w:b/>
                <w:bCs/>
                <w:color w:val="D0CECE" w:themeColor="background2" w:themeShade="E6"/>
                <w:spacing w:val="0"/>
                <w:lang w:val="es-DO" w:eastAsia="es-DO"/>
              </w:rPr>
              <w:t>CG</w:t>
            </w:r>
          </w:p>
        </w:tc>
        <w:tc>
          <w:tcPr>
            <w:tcW w:w="780" w:type="dxa"/>
            <w:shd w:val="clear" w:color="000000" w:fill="002060"/>
            <w:vAlign w:val="center"/>
            <w:hideMark/>
          </w:tcPr>
          <w:p w14:paraId="4A88002D" w14:textId="77777777" w:rsidR="0014364C" w:rsidRPr="00EB5395" w:rsidRDefault="0014364C" w:rsidP="008E5FF6">
            <w:pPr>
              <w:spacing w:after="0" w:line="240" w:lineRule="auto"/>
              <w:jc w:val="center"/>
              <w:rPr>
                <w:rFonts w:eastAsia="Times New Roman"/>
                <w:b/>
                <w:bCs/>
                <w:color w:val="D0CECE" w:themeColor="background2" w:themeShade="E6"/>
                <w:spacing w:val="0"/>
                <w:lang w:val="es-DO" w:eastAsia="es-DO"/>
              </w:rPr>
            </w:pPr>
            <w:r w:rsidRPr="00EB5395">
              <w:rPr>
                <w:rFonts w:eastAsia="Times New Roman"/>
                <w:b/>
                <w:bCs/>
                <w:color w:val="D0CECE" w:themeColor="background2" w:themeShade="E6"/>
                <w:spacing w:val="0"/>
                <w:lang w:val="es-DO" w:eastAsia="es-DO"/>
              </w:rPr>
              <w:t>EE</w:t>
            </w:r>
          </w:p>
        </w:tc>
        <w:tc>
          <w:tcPr>
            <w:tcW w:w="1060" w:type="dxa"/>
            <w:shd w:val="clear" w:color="000000" w:fill="002060"/>
            <w:vAlign w:val="center"/>
            <w:hideMark/>
          </w:tcPr>
          <w:p w14:paraId="5E7B98DC" w14:textId="77777777" w:rsidR="0014364C" w:rsidRPr="00EB5395" w:rsidRDefault="0014364C" w:rsidP="008E5FF6">
            <w:pPr>
              <w:spacing w:after="0" w:line="240" w:lineRule="auto"/>
              <w:jc w:val="center"/>
              <w:rPr>
                <w:rFonts w:eastAsia="Times New Roman"/>
                <w:b/>
                <w:bCs/>
                <w:color w:val="D0CECE" w:themeColor="background2" w:themeShade="E6"/>
                <w:spacing w:val="0"/>
                <w:lang w:val="es-DO" w:eastAsia="es-DO"/>
              </w:rPr>
            </w:pPr>
            <w:r w:rsidRPr="00EB5395">
              <w:rPr>
                <w:rFonts w:eastAsia="Times New Roman"/>
                <w:b/>
                <w:bCs/>
                <w:color w:val="D0CECE" w:themeColor="background2" w:themeShade="E6"/>
                <w:spacing w:val="0"/>
                <w:lang w:val="es-DO" w:eastAsia="es-DO"/>
              </w:rPr>
              <w:t>GD</w:t>
            </w:r>
          </w:p>
        </w:tc>
        <w:tc>
          <w:tcPr>
            <w:tcW w:w="560" w:type="dxa"/>
            <w:shd w:val="clear" w:color="000000" w:fill="002060"/>
            <w:vAlign w:val="center"/>
            <w:hideMark/>
          </w:tcPr>
          <w:p w14:paraId="46A419F2" w14:textId="77777777" w:rsidR="0014364C" w:rsidRPr="00EB5395" w:rsidRDefault="0014364C" w:rsidP="008E5FF6">
            <w:pPr>
              <w:spacing w:after="0" w:line="240" w:lineRule="auto"/>
              <w:jc w:val="center"/>
              <w:rPr>
                <w:rFonts w:eastAsia="Times New Roman"/>
                <w:b/>
                <w:bCs/>
                <w:color w:val="D0CECE" w:themeColor="background2" w:themeShade="E6"/>
                <w:spacing w:val="0"/>
                <w:lang w:val="es-DO" w:eastAsia="es-DO"/>
              </w:rPr>
            </w:pPr>
            <w:r w:rsidRPr="00EB5395">
              <w:rPr>
                <w:rFonts w:eastAsia="Times New Roman"/>
                <w:b/>
                <w:bCs/>
                <w:color w:val="D0CECE" w:themeColor="background2" w:themeShade="E6"/>
                <w:spacing w:val="0"/>
                <w:lang w:val="es-DO" w:eastAsia="es-DO"/>
              </w:rPr>
              <w:t>C</w:t>
            </w:r>
          </w:p>
        </w:tc>
        <w:tc>
          <w:tcPr>
            <w:tcW w:w="800" w:type="dxa"/>
            <w:shd w:val="clear" w:color="000000" w:fill="002060"/>
            <w:vAlign w:val="center"/>
            <w:hideMark/>
          </w:tcPr>
          <w:p w14:paraId="0ABB865E" w14:textId="77777777" w:rsidR="0014364C" w:rsidRPr="00EB5395" w:rsidRDefault="0014364C" w:rsidP="008E5FF6">
            <w:pPr>
              <w:spacing w:after="0" w:line="240" w:lineRule="auto"/>
              <w:jc w:val="center"/>
              <w:rPr>
                <w:rFonts w:eastAsia="Times New Roman"/>
                <w:b/>
                <w:bCs/>
                <w:color w:val="D0CECE" w:themeColor="background2" w:themeShade="E6"/>
                <w:spacing w:val="0"/>
                <w:lang w:val="es-DO" w:eastAsia="es-DO"/>
              </w:rPr>
            </w:pPr>
            <w:r w:rsidRPr="00EB5395">
              <w:rPr>
                <w:rFonts w:eastAsia="Times New Roman"/>
                <w:b/>
                <w:bCs/>
                <w:color w:val="D0CECE" w:themeColor="background2" w:themeShade="E6"/>
                <w:spacing w:val="0"/>
                <w:lang w:val="es-DO" w:eastAsia="es-DO"/>
              </w:rPr>
              <w:t>N</w:t>
            </w:r>
          </w:p>
        </w:tc>
        <w:tc>
          <w:tcPr>
            <w:tcW w:w="680" w:type="dxa"/>
            <w:shd w:val="clear" w:color="000000" w:fill="002060"/>
            <w:vAlign w:val="center"/>
            <w:hideMark/>
          </w:tcPr>
          <w:p w14:paraId="571E7035" w14:textId="77777777" w:rsidR="0014364C" w:rsidRPr="00EB5395" w:rsidRDefault="0014364C" w:rsidP="008E5FF6">
            <w:pPr>
              <w:spacing w:after="0" w:line="240" w:lineRule="auto"/>
              <w:jc w:val="center"/>
              <w:rPr>
                <w:rFonts w:eastAsia="Times New Roman"/>
                <w:b/>
                <w:bCs/>
                <w:color w:val="D0CECE" w:themeColor="background2" w:themeShade="E6"/>
                <w:spacing w:val="0"/>
                <w:lang w:val="es-DO" w:eastAsia="es-DO"/>
              </w:rPr>
            </w:pPr>
            <w:r w:rsidRPr="00EB5395">
              <w:rPr>
                <w:rFonts w:eastAsia="Times New Roman"/>
                <w:b/>
                <w:bCs/>
                <w:color w:val="D0CECE" w:themeColor="background2" w:themeShade="E6"/>
                <w:spacing w:val="0"/>
                <w:lang w:val="es-DO" w:eastAsia="es-DO"/>
              </w:rPr>
              <w:t>SS</w:t>
            </w:r>
          </w:p>
        </w:tc>
        <w:tc>
          <w:tcPr>
            <w:tcW w:w="680" w:type="dxa"/>
            <w:shd w:val="clear" w:color="000000" w:fill="002060"/>
            <w:vAlign w:val="center"/>
            <w:hideMark/>
          </w:tcPr>
          <w:p w14:paraId="45C3739A" w14:textId="77777777" w:rsidR="0014364C" w:rsidRPr="00EB5395" w:rsidRDefault="0014364C" w:rsidP="008E5FF6">
            <w:pPr>
              <w:spacing w:after="0" w:line="240" w:lineRule="auto"/>
              <w:jc w:val="center"/>
              <w:rPr>
                <w:rFonts w:eastAsia="Times New Roman"/>
                <w:b/>
                <w:bCs/>
                <w:color w:val="D0CECE" w:themeColor="background2" w:themeShade="E6"/>
                <w:spacing w:val="0"/>
                <w:lang w:val="es-DO" w:eastAsia="es-DO"/>
              </w:rPr>
            </w:pPr>
            <w:r w:rsidRPr="00EB5395">
              <w:rPr>
                <w:rFonts w:eastAsia="Times New Roman"/>
                <w:b/>
                <w:bCs/>
                <w:color w:val="D0CECE" w:themeColor="background2" w:themeShade="E6"/>
                <w:spacing w:val="0"/>
                <w:lang w:val="es-DO" w:eastAsia="es-DO"/>
              </w:rPr>
              <w:t>T</w:t>
            </w:r>
          </w:p>
        </w:tc>
        <w:tc>
          <w:tcPr>
            <w:tcW w:w="920" w:type="dxa"/>
            <w:shd w:val="clear" w:color="000000" w:fill="002060"/>
            <w:vAlign w:val="center"/>
            <w:hideMark/>
          </w:tcPr>
          <w:p w14:paraId="7636A652" w14:textId="77777777" w:rsidR="0014364C" w:rsidRPr="00EB5395" w:rsidRDefault="0014364C" w:rsidP="008E5FF6">
            <w:pPr>
              <w:spacing w:after="0" w:line="240" w:lineRule="auto"/>
              <w:jc w:val="center"/>
              <w:rPr>
                <w:rFonts w:eastAsia="Times New Roman"/>
                <w:b/>
                <w:bCs/>
                <w:color w:val="D0CECE" w:themeColor="background2" w:themeShade="E6"/>
                <w:spacing w:val="0"/>
                <w:lang w:val="es-DO" w:eastAsia="es-DO"/>
              </w:rPr>
            </w:pPr>
            <w:proofErr w:type="gramStart"/>
            <w:r w:rsidRPr="00EB5395">
              <w:rPr>
                <w:rFonts w:eastAsia="Times New Roman"/>
                <w:b/>
                <w:bCs/>
                <w:color w:val="D0CECE" w:themeColor="background2" w:themeShade="E6"/>
                <w:spacing w:val="0"/>
                <w:lang w:val="es-DO" w:eastAsia="es-DO"/>
              </w:rPr>
              <w:t>Total</w:t>
            </w:r>
            <w:proofErr w:type="gramEnd"/>
            <w:r w:rsidRPr="00EB5395">
              <w:rPr>
                <w:rFonts w:eastAsia="Times New Roman"/>
                <w:b/>
                <w:bCs/>
                <w:color w:val="D0CECE" w:themeColor="background2" w:themeShade="E6"/>
                <w:spacing w:val="0"/>
                <w:lang w:val="es-DO" w:eastAsia="es-DO"/>
              </w:rPr>
              <w:t xml:space="preserve"> general</w:t>
            </w:r>
          </w:p>
        </w:tc>
      </w:tr>
      <w:tr w:rsidR="0014364C" w:rsidRPr="004538DE" w14:paraId="438AC849" w14:textId="77777777" w:rsidTr="0014364C">
        <w:trPr>
          <w:trHeight w:val="454"/>
          <w:jc w:val="center"/>
        </w:trPr>
        <w:tc>
          <w:tcPr>
            <w:tcW w:w="1500" w:type="dxa"/>
            <w:shd w:val="clear" w:color="auto" w:fill="auto"/>
            <w:vAlign w:val="center"/>
            <w:hideMark/>
          </w:tcPr>
          <w:p w14:paraId="36220EDE" w14:textId="538BD760" w:rsidR="0014364C" w:rsidRPr="00E351BF" w:rsidRDefault="0014364C" w:rsidP="0014364C">
            <w:pPr>
              <w:spacing w:after="0" w:line="240" w:lineRule="auto"/>
              <w:rPr>
                <w:rFonts w:eastAsia="Times New Roman"/>
                <w:spacing w:val="0"/>
                <w:lang w:val="es-DO" w:eastAsia="es-DO"/>
              </w:rPr>
            </w:pPr>
            <w:r w:rsidRPr="00E351BF">
              <w:rPr>
                <w:rFonts w:eastAsia="Times New Roman"/>
                <w:spacing w:val="0"/>
                <w:lang w:val="es-DO" w:eastAsia="es-DO"/>
              </w:rPr>
              <w:t>Este</w:t>
            </w:r>
          </w:p>
        </w:tc>
        <w:tc>
          <w:tcPr>
            <w:tcW w:w="920" w:type="dxa"/>
            <w:shd w:val="clear" w:color="auto" w:fill="auto"/>
            <w:hideMark/>
          </w:tcPr>
          <w:p w14:paraId="53A13443" w14:textId="73DF1EF2" w:rsidR="0014364C" w:rsidRPr="004538DE" w:rsidRDefault="0014364C" w:rsidP="0014364C">
            <w:pPr>
              <w:spacing w:after="0" w:line="240" w:lineRule="auto"/>
              <w:jc w:val="center"/>
              <w:rPr>
                <w:rFonts w:eastAsia="Times New Roman"/>
                <w:spacing w:val="0"/>
                <w:lang w:val="es-DO" w:eastAsia="es-DO"/>
              </w:rPr>
            </w:pPr>
            <w:r w:rsidRPr="007F2BBA">
              <w:t>301</w:t>
            </w:r>
          </w:p>
        </w:tc>
        <w:tc>
          <w:tcPr>
            <w:tcW w:w="780" w:type="dxa"/>
            <w:shd w:val="clear" w:color="auto" w:fill="auto"/>
            <w:hideMark/>
          </w:tcPr>
          <w:p w14:paraId="6A5ED178" w14:textId="565865BB" w:rsidR="0014364C" w:rsidRPr="004538DE" w:rsidRDefault="0014364C" w:rsidP="0014364C">
            <w:pPr>
              <w:spacing w:after="0" w:line="240" w:lineRule="auto"/>
              <w:jc w:val="center"/>
              <w:rPr>
                <w:rFonts w:eastAsia="Times New Roman"/>
                <w:spacing w:val="0"/>
                <w:lang w:val="es-DO" w:eastAsia="es-DO"/>
              </w:rPr>
            </w:pPr>
            <w:r w:rsidRPr="003718F8">
              <w:t>75</w:t>
            </w:r>
          </w:p>
        </w:tc>
        <w:tc>
          <w:tcPr>
            <w:tcW w:w="1060" w:type="dxa"/>
            <w:shd w:val="clear" w:color="auto" w:fill="auto"/>
            <w:hideMark/>
          </w:tcPr>
          <w:p w14:paraId="5296CE58" w14:textId="708553E5" w:rsidR="0014364C" w:rsidRPr="004538DE" w:rsidRDefault="0014364C" w:rsidP="0014364C">
            <w:pPr>
              <w:spacing w:after="0" w:line="240" w:lineRule="auto"/>
              <w:jc w:val="center"/>
              <w:rPr>
                <w:rFonts w:eastAsia="Times New Roman"/>
                <w:spacing w:val="0"/>
                <w:lang w:val="es-DO" w:eastAsia="es-DO"/>
              </w:rPr>
            </w:pPr>
            <w:r w:rsidRPr="001A4DFD">
              <w:t>11,877</w:t>
            </w:r>
          </w:p>
        </w:tc>
        <w:tc>
          <w:tcPr>
            <w:tcW w:w="560" w:type="dxa"/>
            <w:shd w:val="clear" w:color="auto" w:fill="auto"/>
            <w:hideMark/>
          </w:tcPr>
          <w:p w14:paraId="7E76F96E" w14:textId="71D1C716" w:rsidR="0014364C" w:rsidRPr="004538DE" w:rsidRDefault="0014364C" w:rsidP="0014364C">
            <w:pPr>
              <w:spacing w:after="0" w:line="240" w:lineRule="auto"/>
              <w:jc w:val="center"/>
              <w:rPr>
                <w:rFonts w:eastAsia="Times New Roman"/>
                <w:spacing w:val="0"/>
                <w:lang w:val="es-DO" w:eastAsia="es-DO"/>
              </w:rPr>
            </w:pPr>
            <w:r w:rsidRPr="006E5656">
              <w:t xml:space="preserve"> 0</w:t>
            </w:r>
          </w:p>
        </w:tc>
        <w:tc>
          <w:tcPr>
            <w:tcW w:w="800" w:type="dxa"/>
            <w:shd w:val="clear" w:color="auto" w:fill="auto"/>
            <w:vAlign w:val="center"/>
            <w:hideMark/>
          </w:tcPr>
          <w:p w14:paraId="3CE89002" w14:textId="7C8207E0" w:rsidR="0014364C" w:rsidRPr="004538DE" w:rsidRDefault="0014364C" w:rsidP="0014364C">
            <w:pPr>
              <w:spacing w:after="0" w:line="240" w:lineRule="auto"/>
              <w:jc w:val="center"/>
              <w:rPr>
                <w:rFonts w:eastAsia="Times New Roman"/>
                <w:spacing w:val="0"/>
                <w:lang w:val="es-DO" w:eastAsia="es-DO"/>
              </w:rPr>
            </w:pPr>
            <w:r w:rsidRPr="006B2405">
              <w:rPr>
                <w:rFonts w:eastAsia="Times New Roman"/>
                <w:spacing w:val="0"/>
                <w:lang w:val="es-DO" w:eastAsia="es-DO"/>
              </w:rPr>
              <w:t>2,770</w:t>
            </w:r>
          </w:p>
        </w:tc>
        <w:tc>
          <w:tcPr>
            <w:tcW w:w="680" w:type="dxa"/>
            <w:shd w:val="clear" w:color="auto" w:fill="auto"/>
            <w:vAlign w:val="center"/>
            <w:hideMark/>
          </w:tcPr>
          <w:p w14:paraId="40E977FD" w14:textId="79BF24AD" w:rsidR="0014364C" w:rsidRPr="004538DE" w:rsidRDefault="0014364C" w:rsidP="0014364C">
            <w:pPr>
              <w:spacing w:after="0" w:line="240" w:lineRule="auto"/>
              <w:jc w:val="center"/>
              <w:rPr>
                <w:rFonts w:eastAsia="Times New Roman"/>
                <w:spacing w:val="0"/>
                <w:lang w:val="es-DO" w:eastAsia="es-DO"/>
              </w:rPr>
            </w:pPr>
            <w:r w:rsidRPr="006B2405">
              <w:rPr>
                <w:rFonts w:eastAsia="Times New Roman"/>
                <w:spacing w:val="0"/>
                <w:lang w:val="es-DO" w:eastAsia="es-DO"/>
              </w:rPr>
              <w:t>1,607</w:t>
            </w:r>
          </w:p>
        </w:tc>
        <w:tc>
          <w:tcPr>
            <w:tcW w:w="680" w:type="dxa"/>
            <w:shd w:val="clear" w:color="auto" w:fill="auto"/>
            <w:vAlign w:val="center"/>
            <w:hideMark/>
          </w:tcPr>
          <w:p w14:paraId="57AD07E4" w14:textId="34CE1A1A" w:rsidR="0014364C" w:rsidRPr="004538DE" w:rsidRDefault="0014364C" w:rsidP="0014364C">
            <w:pPr>
              <w:spacing w:after="0" w:line="240" w:lineRule="auto"/>
              <w:jc w:val="center"/>
              <w:rPr>
                <w:rFonts w:eastAsia="Times New Roman"/>
                <w:spacing w:val="0"/>
                <w:lang w:val="es-DO" w:eastAsia="es-DO"/>
              </w:rPr>
            </w:pPr>
            <w:r w:rsidRPr="006B2405">
              <w:rPr>
                <w:rFonts w:eastAsia="Times New Roman"/>
                <w:spacing w:val="0"/>
                <w:lang w:val="es-DO" w:eastAsia="es-DO"/>
              </w:rPr>
              <w:t>830</w:t>
            </w:r>
          </w:p>
        </w:tc>
        <w:tc>
          <w:tcPr>
            <w:tcW w:w="920" w:type="dxa"/>
            <w:shd w:val="clear" w:color="auto" w:fill="auto"/>
            <w:vAlign w:val="center"/>
            <w:hideMark/>
          </w:tcPr>
          <w:p w14:paraId="24148DA5" w14:textId="79180DEF" w:rsidR="0014364C" w:rsidRPr="004538DE" w:rsidRDefault="0014364C" w:rsidP="0014364C">
            <w:pPr>
              <w:spacing w:after="0" w:line="240" w:lineRule="auto"/>
              <w:jc w:val="center"/>
              <w:rPr>
                <w:rFonts w:eastAsia="Times New Roman"/>
                <w:spacing w:val="0"/>
                <w:lang w:val="es-DO" w:eastAsia="es-DO"/>
              </w:rPr>
            </w:pPr>
            <w:r w:rsidRPr="006B2405">
              <w:rPr>
                <w:rFonts w:eastAsia="Times New Roman"/>
                <w:spacing w:val="0"/>
                <w:lang w:val="es-DO" w:eastAsia="es-DO"/>
              </w:rPr>
              <w:t>17,460</w:t>
            </w:r>
          </w:p>
        </w:tc>
      </w:tr>
      <w:tr w:rsidR="0014364C" w:rsidRPr="004538DE" w14:paraId="1EBA2F79" w14:textId="77777777" w:rsidTr="0014364C">
        <w:trPr>
          <w:trHeight w:val="454"/>
          <w:jc w:val="center"/>
        </w:trPr>
        <w:tc>
          <w:tcPr>
            <w:tcW w:w="1500" w:type="dxa"/>
            <w:shd w:val="clear" w:color="auto" w:fill="auto"/>
            <w:vAlign w:val="center"/>
            <w:hideMark/>
          </w:tcPr>
          <w:p w14:paraId="3E326E17" w14:textId="3E311C84" w:rsidR="0014364C" w:rsidRPr="00E351BF" w:rsidRDefault="0014364C" w:rsidP="0014364C">
            <w:pPr>
              <w:spacing w:after="0" w:line="240" w:lineRule="auto"/>
              <w:rPr>
                <w:rFonts w:eastAsia="Times New Roman"/>
                <w:spacing w:val="0"/>
                <w:lang w:val="es-DO" w:eastAsia="es-DO"/>
              </w:rPr>
            </w:pPr>
            <w:r w:rsidRPr="00E351BF">
              <w:rPr>
                <w:rFonts w:eastAsia="Times New Roman"/>
                <w:spacing w:val="0"/>
                <w:lang w:val="es-DO" w:eastAsia="es-DO"/>
              </w:rPr>
              <w:t>Metropolitana</w:t>
            </w:r>
          </w:p>
        </w:tc>
        <w:tc>
          <w:tcPr>
            <w:tcW w:w="920" w:type="dxa"/>
            <w:shd w:val="clear" w:color="auto" w:fill="auto"/>
            <w:hideMark/>
          </w:tcPr>
          <w:p w14:paraId="2FB62C77" w14:textId="5F136D49" w:rsidR="0014364C" w:rsidRPr="004538DE" w:rsidRDefault="0014364C" w:rsidP="0014364C">
            <w:pPr>
              <w:spacing w:after="0" w:line="240" w:lineRule="auto"/>
              <w:jc w:val="center"/>
              <w:rPr>
                <w:rFonts w:eastAsia="Times New Roman"/>
                <w:spacing w:val="0"/>
                <w:lang w:val="es-DO" w:eastAsia="es-DO"/>
              </w:rPr>
            </w:pPr>
            <w:r w:rsidRPr="007F2BBA">
              <w:t>5,210</w:t>
            </w:r>
          </w:p>
        </w:tc>
        <w:tc>
          <w:tcPr>
            <w:tcW w:w="780" w:type="dxa"/>
            <w:shd w:val="clear" w:color="auto" w:fill="auto"/>
            <w:hideMark/>
          </w:tcPr>
          <w:p w14:paraId="7AD4AF56" w14:textId="730D2DFD" w:rsidR="0014364C" w:rsidRPr="004538DE" w:rsidRDefault="0014364C" w:rsidP="0014364C">
            <w:pPr>
              <w:spacing w:after="0" w:line="240" w:lineRule="auto"/>
              <w:jc w:val="center"/>
              <w:rPr>
                <w:rFonts w:eastAsia="Times New Roman"/>
                <w:spacing w:val="0"/>
                <w:lang w:val="es-DO" w:eastAsia="es-DO"/>
              </w:rPr>
            </w:pPr>
            <w:r w:rsidRPr="003718F8">
              <w:t>5,577</w:t>
            </w:r>
          </w:p>
        </w:tc>
        <w:tc>
          <w:tcPr>
            <w:tcW w:w="1060" w:type="dxa"/>
            <w:shd w:val="clear" w:color="auto" w:fill="auto"/>
            <w:hideMark/>
          </w:tcPr>
          <w:p w14:paraId="4C577BD7" w14:textId="338A0069" w:rsidR="0014364C" w:rsidRPr="004538DE" w:rsidRDefault="0014364C" w:rsidP="0014364C">
            <w:pPr>
              <w:spacing w:after="0" w:line="240" w:lineRule="auto"/>
              <w:jc w:val="center"/>
              <w:rPr>
                <w:rFonts w:eastAsia="Times New Roman"/>
                <w:spacing w:val="0"/>
                <w:lang w:val="es-DO" w:eastAsia="es-DO"/>
              </w:rPr>
            </w:pPr>
            <w:r w:rsidRPr="001A4DFD">
              <w:t>48,386</w:t>
            </w:r>
          </w:p>
        </w:tc>
        <w:tc>
          <w:tcPr>
            <w:tcW w:w="560" w:type="dxa"/>
            <w:shd w:val="clear" w:color="auto" w:fill="auto"/>
            <w:hideMark/>
          </w:tcPr>
          <w:p w14:paraId="5336BBD9" w14:textId="0F9DC54C" w:rsidR="0014364C" w:rsidRPr="004538DE" w:rsidRDefault="0014364C" w:rsidP="0014364C">
            <w:pPr>
              <w:spacing w:after="0" w:line="240" w:lineRule="auto"/>
              <w:jc w:val="center"/>
              <w:rPr>
                <w:rFonts w:eastAsia="Times New Roman"/>
                <w:spacing w:val="0"/>
                <w:lang w:val="es-DO" w:eastAsia="es-DO"/>
              </w:rPr>
            </w:pPr>
            <w:r w:rsidRPr="006E5656">
              <w:t>190</w:t>
            </w:r>
          </w:p>
        </w:tc>
        <w:tc>
          <w:tcPr>
            <w:tcW w:w="800" w:type="dxa"/>
            <w:shd w:val="clear" w:color="auto" w:fill="auto"/>
            <w:vAlign w:val="center"/>
            <w:hideMark/>
          </w:tcPr>
          <w:p w14:paraId="7C1E9450" w14:textId="5F1B2868" w:rsidR="0014364C" w:rsidRPr="004538DE" w:rsidRDefault="0014364C" w:rsidP="0014364C">
            <w:pPr>
              <w:spacing w:after="0" w:line="240" w:lineRule="auto"/>
              <w:jc w:val="center"/>
              <w:rPr>
                <w:rFonts w:eastAsia="Times New Roman"/>
                <w:spacing w:val="0"/>
                <w:lang w:val="es-DO" w:eastAsia="es-DO"/>
              </w:rPr>
            </w:pPr>
            <w:r w:rsidRPr="006B2405">
              <w:rPr>
                <w:rFonts w:eastAsia="Times New Roman"/>
                <w:spacing w:val="0"/>
                <w:lang w:val="es-DO" w:eastAsia="es-DO"/>
              </w:rPr>
              <w:t>7,824</w:t>
            </w:r>
          </w:p>
        </w:tc>
        <w:tc>
          <w:tcPr>
            <w:tcW w:w="680" w:type="dxa"/>
            <w:shd w:val="clear" w:color="auto" w:fill="auto"/>
            <w:vAlign w:val="center"/>
            <w:hideMark/>
          </w:tcPr>
          <w:p w14:paraId="3C2CC29D" w14:textId="4C5C2BAF" w:rsidR="0014364C" w:rsidRPr="004538DE" w:rsidRDefault="0014364C" w:rsidP="0014364C">
            <w:pPr>
              <w:spacing w:after="0" w:line="240" w:lineRule="auto"/>
              <w:jc w:val="center"/>
              <w:rPr>
                <w:rFonts w:eastAsia="Times New Roman"/>
                <w:spacing w:val="0"/>
                <w:lang w:val="es-DO" w:eastAsia="es-DO"/>
              </w:rPr>
            </w:pPr>
            <w:r w:rsidRPr="006B2405">
              <w:rPr>
                <w:rFonts w:eastAsia="Times New Roman"/>
                <w:spacing w:val="0"/>
                <w:lang w:val="es-DO" w:eastAsia="es-DO"/>
              </w:rPr>
              <w:t>2,452</w:t>
            </w:r>
          </w:p>
        </w:tc>
        <w:tc>
          <w:tcPr>
            <w:tcW w:w="680" w:type="dxa"/>
            <w:shd w:val="clear" w:color="auto" w:fill="auto"/>
            <w:vAlign w:val="center"/>
            <w:hideMark/>
          </w:tcPr>
          <w:p w14:paraId="1C32DD20" w14:textId="71AE0DA3" w:rsidR="0014364C" w:rsidRPr="004538DE" w:rsidRDefault="0014364C" w:rsidP="0014364C">
            <w:pPr>
              <w:spacing w:after="0" w:line="240" w:lineRule="auto"/>
              <w:jc w:val="center"/>
              <w:rPr>
                <w:rFonts w:eastAsia="Times New Roman"/>
                <w:spacing w:val="0"/>
                <w:lang w:val="es-DO" w:eastAsia="es-DO"/>
              </w:rPr>
            </w:pPr>
            <w:r w:rsidRPr="006B2405">
              <w:rPr>
                <w:rFonts w:eastAsia="Times New Roman"/>
                <w:spacing w:val="0"/>
                <w:lang w:val="es-DO" w:eastAsia="es-DO"/>
              </w:rPr>
              <w:t>3,143</w:t>
            </w:r>
          </w:p>
        </w:tc>
        <w:tc>
          <w:tcPr>
            <w:tcW w:w="920" w:type="dxa"/>
            <w:shd w:val="clear" w:color="auto" w:fill="auto"/>
            <w:vAlign w:val="center"/>
            <w:hideMark/>
          </w:tcPr>
          <w:p w14:paraId="6659D12A" w14:textId="40D29CBE" w:rsidR="0014364C" w:rsidRPr="004538DE" w:rsidRDefault="0014364C" w:rsidP="0014364C">
            <w:pPr>
              <w:spacing w:after="0" w:line="240" w:lineRule="auto"/>
              <w:jc w:val="center"/>
              <w:rPr>
                <w:rFonts w:eastAsia="Times New Roman"/>
                <w:spacing w:val="0"/>
                <w:lang w:val="es-DO" w:eastAsia="es-DO"/>
              </w:rPr>
            </w:pPr>
            <w:r w:rsidRPr="006B2405">
              <w:rPr>
                <w:rFonts w:eastAsia="Times New Roman"/>
                <w:spacing w:val="0"/>
                <w:lang w:val="es-DO" w:eastAsia="es-DO"/>
              </w:rPr>
              <w:t>72,782</w:t>
            </w:r>
          </w:p>
        </w:tc>
      </w:tr>
      <w:tr w:rsidR="0014364C" w:rsidRPr="004538DE" w14:paraId="6594AF39" w14:textId="77777777" w:rsidTr="0014364C">
        <w:trPr>
          <w:trHeight w:val="454"/>
          <w:jc w:val="center"/>
        </w:trPr>
        <w:tc>
          <w:tcPr>
            <w:tcW w:w="1500" w:type="dxa"/>
            <w:shd w:val="clear" w:color="auto" w:fill="auto"/>
            <w:vAlign w:val="center"/>
            <w:hideMark/>
          </w:tcPr>
          <w:p w14:paraId="67BBE80E" w14:textId="46E4C4E7" w:rsidR="0014364C" w:rsidRPr="00E351BF" w:rsidRDefault="0014364C" w:rsidP="0014364C">
            <w:pPr>
              <w:spacing w:after="0" w:line="240" w:lineRule="auto"/>
              <w:rPr>
                <w:rFonts w:eastAsia="Times New Roman"/>
                <w:spacing w:val="0"/>
                <w:lang w:val="es-DO" w:eastAsia="es-DO"/>
              </w:rPr>
            </w:pPr>
            <w:r w:rsidRPr="00E351BF">
              <w:rPr>
                <w:rFonts w:eastAsia="Times New Roman"/>
                <w:spacing w:val="0"/>
                <w:lang w:val="es-DO" w:eastAsia="es-DO"/>
              </w:rPr>
              <w:t>Norte Occidental</w:t>
            </w:r>
          </w:p>
        </w:tc>
        <w:tc>
          <w:tcPr>
            <w:tcW w:w="920" w:type="dxa"/>
            <w:shd w:val="clear" w:color="auto" w:fill="auto"/>
            <w:hideMark/>
          </w:tcPr>
          <w:p w14:paraId="2EC25CA5" w14:textId="4D2C5E4E" w:rsidR="0014364C" w:rsidRPr="004538DE" w:rsidRDefault="0014364C" w:rsidP="0014364C">
            <w:pPr>
              <w:spacing w:after="0" w:line="240" w:lineRule="auto"/>
              <w:jc w:val="center"/>
              <w:rPr>
                <w:rFonts w:eastAsia="Times New Roman"/>
                <w:spacing w:val="0"/>
                <w:lang w:val="es-DO" w:eastAsia="es-DO"/>
              </w:rPr>
            </w:pPr>
            <w:r w:rsidRPr="007F2BBA">
              <w:t>5,178</w:t>
            </w:r>
          </w:p>
        </w:tc>
        <w:tc>
          <w:tcPr>
            <w:tcW w:w="780" w:type="dxa"/>
            <w:shd w:val="clear" w:color="auto" w:fill="auto"/>
            <w:hideMark/>
          </w:tcPr>
          <w:p w14:paraId="7168ED92" w14:textId="29E6CF03" w:rsidR="0014364C" w:rsidRPr="004538DE" w:rsidRDefault="0014364C" w:rsidP="0014364C">
            <w:pPr>
              <w:spacing w:after="0" w:line="240" w:lineRule="auto"/>
              <w:jc w:val="center"/>
              <w:rPr>
                <w:rFonts w:eastAsia="Times New Roman"/>
                <w:spacing w:val="0"/>
                <w:lang w:val="es-DO" w:eastAsia="es-DO"/>
              </w:rPr>
            </w:pPr>
            <w:r w:rsidRPr="003718F8">
              <w:t>324</w:t>
            </w:r>
          </w:p>
        </w:tc>
        <w:tc>
          <w:tcPr>
            <w:tcW w:w="1060" w:type="dxa"/>
            <w:shd w:val="clear" w:color="auto" w:fill="auto"/>
            <w:hideMark/>
          </w:tcPr>
          <w:p w14:paraId="616EECC1" w14:textId="09F8EE26" w:rsidR="0014364C" w:rsidRPr="004538DE" w:rsidRDefault="0014364C" w:rsidP="0014364C">
            <w:pPr>
              <w:spacing w:after="0" w:line="240" w:lineRule="auto"/>
              <w:jc w:val="center"/>
              <w:rPr>
                <w:rFonts w:eastAsia="Times New Roman"/>
                <w:spacing w:val="0"/>
                <w:lang w:val="es-DO" w:eastAsia="es-DO"/>
              </w:rPr>
            </w:pPr>
            <w:r w:rsidRPr="001A4DFD">
              <w:t>18,101</w:t>
            </w:r>
          </w:p>
        </w:tc>
        <w:tc>
          <w:tcPr>
            <w:tcW w:w="560" w:type="dxa"/>
            <w:shd w:val="clear" w:color="auto" w:fill="auto"/>
            <w:hideMark/>
          </w:tcPr>
          <w:p w14:paraId="777D858C" w14:textId="3F06C01A" w:rsidR="0014364C" w:rsidRPr="004538DE" w:rsidRDefault="0014364C" w:rsidP="0014364C">
            <w:pPr>
              <w:spacing w:after="0" w:line="240" w:lineRule="auto"/>
              <w:jc w:val="center"/>
              <w:rPr>
                <w:rFonts w:eastAsia="Times New Roman"/>
                <w:spacing w:val="0"/>
                <w:lang w:val="es-DO" w:eastAsia="es-DO"/>
              </w:rPr>
            </w:pPr>
            <w:r w:rsidRPr="006E5656">
              <w:t>82</w:t>
            </w:r>
          </w:p>
        </w:tc>
        <w:tc>
          <w:tcPr>
            <w:tcW w:w="800" w:type="dxa"/>
            <w:shd w:val="clear" w:color="auto" w:fill="auto"/>
            <w:vAlign w:val="center"/>
            <w:hideMark/>
          </w:tcPr>
          <w:p w14:paraId="3690945B" w14:textId="41345940" w:rsidR="0014364C" w:rsidRPr="004538DE" w:rsidRDefault="0014364C" w:rsidP="0014364C">
            <w:pPr>
              <w:spacing w:after="0" w:line="240" w:lineRule="auto"/>
              <w:jc w:val="center"/>
              <w:rPr>
                <w:rFonts w:eastAsia="Times New Roman"/>
                <w:spacing w:val="0"/>
                <w:lang w:val="es-DO" w:eastAsia="es-DO"/>
              </w:rPr>
            </w:pPr>
            <w:r w:rsidRPr="006B2405">
              <w:rPr>
                <w:rFonts w:eastAsia="Times New Roman"/>
                <w:spacing w:val="0"/>
                <w:lang w:val="es-DO" w:eastAsia="es-DO"/>
              </w:rPr>
              <w:t>3,869</w:t>
            </w:r>
          </w:p>
        </w:tc>
        <w:tc>
          <w:tcPr>
            <w:tcW w:w="680" w:type="dxa"/>
            <w:shd w:val="clear" w:color="auto" w:fill="auto"/>
            <w:vAlign w:val="center"/>
            <w:hideMark/>
          </w:tcPr>
          <w:p w14:paraId="63982ED7" w14:textId="5AE6F68C" w:rsidR="0014364C" w:rsidRPr="004538DE" w:rsidRDefault="0014364C" w:rsidP="0014364C">
            <w:pPr>
              <w:spacing w:after="0" w:line="240" w:lineRule="auto"/>
              <w:jc w:val="center"/>
              <w:rPr>
                <w:rFonts w:eastAsia="Times New Roman"/>
                <w:spacing w:val="0"/>
                <w:lang w:val="es-DO" w:eastAsia="es-DO"/>
              </w:rPr>
            </w:pPr>
            <w:r w:rsidRPr="006B2405">
              <w:rPr>
                <w:rFonts w:eastAsia="Times New Roman"/>
                <w:spacing w:val="0"/>
                <w:lang w:val="es-DO" w:eastAsia="es-DO"/>
              </w:rPr>
              <w:t>1,517</w:t>
            </w:r>
          </w:p>
        </w:tc>
        <w:tc>
          <w:tcPr>
            <w:tcW w:w="680" w:type="dxa"/>
            <w:shd w:val="clear" w:color="auto" w:fill="auto"/>
            <w:vAlign w:val="center"/>
            <w:hideMark/>
          </w:tcPr>
          <w:p w14:paraId="6049C864" w14:textId="7869FC88" w:rsidR="0014364C" w:rsidRPr="004538DE" w:rsidRDefault="0014364C" w:rsidP="0014364C">
            <w:pPr>
              <w:spacing w:after="0" w:line="240" w:lineRule="auto"/>
              <w:jc w:val="center"/>
              <w:rPr>
                <w:rFonts w:eastAsia="Times New Roman"/>
                <w:spacing w:val="0"/>
                <w:lang w:val="es-DO" w:eastAsia="es-DO"/>
              </w:rPr>
            </w:pPr>
            <w:r w:rsidRPr="006B2405">
              <w:rPr>
                <w:rFonts w:eastAsia="Times New Roman"/>
                <w:spacing w:val="0"/>
                <w:lang w:val="es-DO" w:eastAsia="es-DO"/>
              </w:rPr>
              <w:t>1,315</w:t>
            </w:r>
          </w:p>
        </w:tc>
        <w:tc>
          <w:tcPr>
            <w:tcW w:w="920" w:type="dxa"/>
            <w:shd w:val="clear" w:color="auto" w:fill="auto"/>
            <w:vAlign w:val="center"/>
            <w:hideMark/>
          </w:tcPr>
          <w:p w14:paraId="09999FD0" w14:textId="60C2E304" w:rsidR="0014364C" w:rsidRPr="004538DE" w:rsidRDefault="0014364C" w:rsidP="0014364C">
            <w:pPr>
              <w:spacing w:after="0" w:line="240" w:lineRule="auto"/>
              <w:jc w:val="center"/>
              <w:rPr>
                <w:rFonts w:eastAsia="Times New Roman"/>
                <w:spacing w:val="0"/>
                <w:lang w:val="es-DO" w:eastAsia="es-DO"/>
              </w:rPr>
            </w:pPr>
            <w:r w:rsidRPr="006B2405">
              <w:rPr>
                <w:rFonts w:eastAsia="Times New Roman"/>
                <w:spacing w:val="0"/>
                <w:lang w:val="es-DO" w:eastAsia="es-DO"/>
              </w:rPr>
              <w:t>30,386</w:t>
            </w:r>
          </w:p>
        </w:tc>
      </w:tr>
      <w:tr w:rsidR="0014364C" w:rsidRPr="004538DE" w14:paraId="5FA872E2" w14:textId="77777777" w:rsidTr="0014364C">
        <w:trPr>
          <w:trHeight w:val="454"/>
          <w:jc w:val="center"/>
        </w:trPr>
        <w:tc>
          <w:tcPr>
            <w:tcW w:w="1500" w:type="dxa"/>
            <w:shd w:val="clear" w:color="auto" w:fill="auto"/>
            <w:vAlign w:val="center"/>
            <w:hideMark/>
          </w:tcPr>
          <w:p w14:paraId="1413148C" w14:textId="51868199" w:rsidR="0014364C" w:rsidRPr="00E351BF" w:rsidRDefault="0014364C" w:rsidP="0014364C">
            <w:pPr>
              <w:spacing w:after="0" w:line="240" w:lineRule="auto"/>
              <w:rPr>
                <w:rFonts w:eastAsia="Times New Roman"/>
                <w:spacing w:val="0"/>
                <w:lang w:val="es-DO" w:eastAsia="es-DO"/>
              </w:rPr>
            </w:pPr>
            <w:r w:rsidRPr="00E351BF">
              <w:rPr>
                <w:rFonts w:eastAsia="Times New Roman"/>
                <w:spacing w:val="0"/>
                <w:lang w:val="es-DO" w:eastAsia="es-DO"/>
              </w:rPr>
              <w:t>Norte Oriental</w:t>
            </w:r>
          </w:p>
        </w:tc>
        <w:tc>
          <w:tcPr>
            <w:tcW w:w="920" w:type="dxa"/>
            <w:shd w:val="clear" w:color="auto" w:fill="auto"/>
            <w:hideMark/>
          </w:tcPr>
          <w:p w14:paraId="3B07F57C" w14:textId="15E2FB6C" w:rsidR="0014364C" w:rsidRPr="004538DE" w:rsidRDefault="0014364C" w:rsidP="0014364C">
            <w:pPr>
              <w:spacing w:after="0" w:line="240" w:lineRule="auto"/>
              <w:jc w:val="center"/>
              <w:rPr>
                <w:rFonts w:eastAsia="Times New Roman"/>
                <w:spacing w:val="0"/>
                <w:lang w:val="es-DO" w:eastAsia="es-DO"/>
              </w:rPr>
            </w:pPr>
            <w:r w:rsidRPr="007F2BBA">
              <w:t xml:space="preserve"> 0</w:t>
            </w:r>
          </w:p>
        </w:tc>
        <w:tc>
          <w:tcPr>
            <w:tcW w:w="780" w:type="dxa"/>
            <w:shd w:val="clear" w:color="auto" w:fill="auto"/>
            <w:hideMark/>
          </w:tcPr>
          <w:p w14:paraId="3B61597C" w14:textId="22286F60" w:rsidR="0014364C" w:rsidRPr="004538DE" w:rsidRDefault="0014364C" w:rsidP="0014364C">
            <w:pPr>
              <w:spacing w:after="0" w:line="240" w:lineRule="auto"/>
              <w:jc w:val="center"/>
              <w:rPr>
                <w:rFonts w:eastAsia="Times New Roman"/>
                <w:spacing w:val="0"/>
                <w:lang w:val="es-DO" w:eastAsia="es-DO"/>
              </w:rPr>
            </w:pPr>
            <w:r w:rsidRPr="003718F8">
              <w:t>410</w:t>
            </w:r>
          </w:p>
        </w:tc>
        <w:tc>
          <w:tcPr>
            <w:tcW w:w="1060" w:type="dxa"/>
            <w:shd w:val="clear" w:color="auto" w:fill="auto"/>
            <w:hideMark/>
          </w:tcPr>
          <w:p w14:paraId="20B2AFCF" w14:textId="59211402" w:rsidR="0014364C" w:rsidRPr="004538DE" w:rsidRDefault="0014364C" w:rsidP="0014364C">
            <w:pPr>
              <w:spacing w:after="0" w:line="240" w:lineRule="auto"/>
              <w:jc w:val="center"/>
              <w:rPr>
                <w:rFonts w:eastAsia="Times New Roman"/>
                <w:spacing w:val="0"/>
                <w:lang w:val="es-DO" w:eastAsia="es-DO"/>
              </w:rPr>
            </w:pPr>
            <w:r w:rsidRPr="001A4DFD">
              <w:t>9,741</w:t>
            </w:r>
          </w:p>
        </w:tc>
        <w:tc>
          <w:tcPr>
            <w:tcW w:w="560" w:type="dxa"/>
            <w:shd w:val="clear" w:color="auto" w:fill="auto"/>
            <w:hideMark/>
          </w:tcPr>
          <w:p w14:paraId="020F4FCD" w14:textId="26B32CC0" w:rsidR="0014364C" w:rsidRPr="004538DE" w:rsidRDefault="0014364C" w:rsidP="0014364C">
            <w:pPr>
              <w:spacing w:after="0" w:line="240" w:lineRule="auto"/>
              <w:jc w:val="center"/>
              <w:rPr>
                <w:rFonts w:eastAsia="Times New Roman"/>
                <w:spacing w:val="0"/>
                <w:lang w:val="es-DO" w:eastAsia="es-DO"/>
              </w:rPr>
            </w:pPr>
            <w:r w:rsidRPr="006E5656">
              <w:t xml:space="preserve">0 </w:t>
            </w:r>
          </w:p>
        </w:tc>
        <w:tc>
          <w:tcPr>
            <w:tcW w:w="800" w:type="dxa"/>
            <w:shd w:val="clear" w:color="auto" w:fill="auto"/>
            <w:vAlign w:val="center"/>
            <w:hideMark/>
          </w:tcPr>
          <w:p w14:paraId="46E970B2" w14:textId="02933726" w:rsidR="0014364C" w:rsidRPr="004538DE" w:rsidRDefault="0014364C" w:rsidP="0014364C">
            <w:pPr>
              <w:spacing w:after="0" w:line="240" w:lineRule="auto"/>
              <w:jc w:val="center"/>
              <w:rPr>
                <w:rFonts w:eastAsia="Times New Roman"/>
                <w:spacing w:val="0"/>
                <w:lang w:val="es-DO" w:eastAsia="es-DO"/>
              </w:rPr>
            </w:pPr>
            <w:r w:rsidRPr="006B2405">
              <w:rPr>
                <w:rFonts w:eastAsia="Times New Roman"/>
                <w:spacing w:val="0"/>
                <w:lang w:val="es-DO" w:eastAsia="es-DO"/>
              </w:rPr>
              <w:t>2,641</w:t>
            </w:r>
          </w:p>
        </w:tc>
        <w:tc>
          <w:tcPr>
            <w:tcW w:w="680" w:type="dxa"/>
            <w:shd w:val="clear" w:color="auto" w:fill="auto"/>
            <w:vAlign w:val="center"/>
            <w:hideMark/>
          </w:tcPr>
          <w:p w14:paraId="04953023" w14:textId="6C9C03A2" w:rsidR="0014364C" w:rsidRPr="004538DE" w:rsidRDefault="0014364C" w:rsidP="0014364C">
            <w:pPr>
              <w:spacing w:after="0" w:line="240" w:lineRule="auto"/>
              <w:jc w:val="center"/>
              <w:rPr>
                <w:rFonts w:eastAsia="Times New Roman"/>
                <w:spacing w:val="0"/>
                <w:lang w:val="es-DO" w:eastAsia="es-DO"/>
              </w:rPr>
            </w:pPr>
            <w:r w:rsidRPr="006B2405">
              <w:rPr>
                <w:rFonts w:eastAsia="Times New Roman"/>
                <w:spacing w:val="0"/>
                <w:lang w:val="es-DO" w:eastAsia="es-DO"/>
              </w:rPr>
              <w:t>1,529</w:t>
            </w:r>
          </w:p>
        </w:tc>
        <w:tc>
          <w:tcPr>
            <w:tcW w:w="680" w:type="dxa"/>
            <w:shd w:val="clear" w:color="auto" w:fill="auto"/>
            <w:vAlign w:val="center"/>
            <w:hideMark/>
          </w:tcPr>
          <w:p w14:paraId="6A646F87" w14:textId="3746BE5B" w:rsidR="0014364C" w:rsidRPr="004538DE" w:rsidRDefault="0014364C" w:rsidP="0014364C">
            <w:pPr>
              <w:spacing w:after="0" w:line="240" w:lineRule="auto"/>
              <w:jc w:val="center"/>
              <w:rPr>
                <w:rFonts w:eastAsia="Times New Roman"/>
                <w:spacing w:val="0"/>
                <w:lang w:val="es-DO" w:eastAsia="es-DO"/>
              </w:rPr>
            </w:pPr>
            <w:r w:rsidRPr="006B2405">
              <w:rPr>
                <w:rFonts w:eastAsia="Times New Roman"/>
                <w:spacing w:val="0"/>
                <w:lang w:val="es-DO" w:eastAsia="es-DO"/>
              </w:rPr>
              <w:t>869</w:t>
            </w:r>
          </w:p>
        </w:tc>
        <w:tc>
          <w:tcPr>
            <w:tcW w:w="920" w:type="dxa"/>
            <w:shd w:val="clear" w:color="auto" w:fill="auto"/>
            <w:vAlign w:val="center"/>
            <w:hideMark/>
          </w:tcPr>
          <w:p w14:paraId="2A176C74" w14:textId="2A7C194F" w:rsidR="0014364C" w:rsidRPr="004538DE" w:rsidRDefault="0014364C" w:rsidP="0014364C">
            <w:pPr>
              <w:spacing w:after="0" w:line="240" w:lineRule="auto"/>
              <w:jc w:val="center"/>
              <w:rPr>
                <w:rFonts w:eastAsia="Times New Roman"/>
                <w:spacing w:val="0"/>
                <w:lang w:val="es-DO" w:eastAsia="es-DO"/>
              </w:rPr>
            </w:pPr>
            <w:r w:rsidRPr="006B2405">
              <w:rPr>
                <w:rFonts w:eastAsia="Times New Roman"/>
                <w:spacing w:val="0"/>
                <w:lang w:val="es-DO" w:eastAsia="es-DO"/>
              </w:rPr>
              <w:t>15,190</w:t>
            </w:r>
          </w:p>
        </w:tc>
      </w:tr>
      <w:tr w:rsidR="0014364C" w:rsidRPr="004538DE" w14:paraId="7E2DEC17" w14:textId="77777777" w:rsidTr="0014364C">
        <w:trPr>
          <w:trHeight w:val="454"/>
          <w:jc w:val="center"/>
        </w:trPr>
        <w:tc>
          <w:tcPr>
            <w:tcW w:w="1500" w:type="dxa"/>
            <w:shd w:val="clear" w:color="auto" w:fill="auto"/>
            <w:vAlign w:val="center"/>
            <w:hideMark/>
          </w:tcPr>
          <w:p w14:paraId="5C4C32A6" w14:textId="53C3E8D2" w:rsidR="0014364C" w:rsidRPr="00E351BF" w:rsidRDefault="0014364C" w:rsidP="0014364C">
            <w:pPr>
              <w:spacing w:after="0" w:line="240" w:lineRule="auto"/>
              <w:rPr>
                <w:rFonts w:eastAsia="Times New Roman"/>
                <w:spacing w:val="0"/>
                <w:lang w:val="es-DO" w:eastAsia="es-DO"/>
              </w:rPr>
            </w:pPr>
            <w:r w:rsidRPr="00E351BF">
              <w:rPr>
                <w:rFonts w:eastAsia="Times New Roman"/>
                <w:spacing w:val="0"/>
                <w:lang w:val="es-DO" w:eastAsia="es-DO"/>
              </w:rPr>
              <w:t>Sur</w:t>
            </w:r>
          </w:p>
        </w:tc>
        <w:tc>
          <w:tcPr>
            <w:tcW w:w="920" w:type="dxa"/>
            <w:shd w:val="clear" w:color="auto" w:fill="auto"/>
            <w:hideMark/>
          </w:tcPr>
          <w:p w14:paraId="723FEF61" w14:textId="49197DDD" w:rsidR="0014364C" w:rsidRPr="004538DE" w:rsidRDefault="0014364C" w:rsidP="0014364C">
            <w:pPr>
              <w:spacing w:after="0" w:line="240" w:lineRule="auto"/>
              <w:jc w:val="center"/>
              <w:rPr>
                <w:rFonts w:eastAsia="Times New Roman"/>
                <w:spacing w:val="0"/>
                <w:lang w:val="es-DO" w:eastAsia="es-DO"/>
              </w:rPr>
            </w:pPr>
            <w:r w:rsidRPr="007F2BBA">
              <w:t>1,895</w:t>
            </w:r>
          </w:p>
        </w:tc>
        <w:tc>
          <w:tcPr>
            <w:tcW w:w="780" w:type="dxa"/>
            <w:shd w:val="clear" w:color="auto" w:fill="auto"/>
            <w:hideMark/>
          </w:tcPr>
          <w:p w14:paraId="19CF5DB8" w14:textId="763ACF9D" w:rsidR="0014364C" w:rsidRPr="004538DE" w:rsidRDefault="0014364C" w:rsidP="0014364C">
            <w:pPr>
              <w:spacing w:after="0" w:line="240" w:lineRule="auto"/>
              <w:jc w:val="center"/>
              <w:rPr>
                <w:rFonts w:eastAsia="Times New Roman"/>
                <w:spacing w:val="0"/>
                <w:lang w:val="es-DO" w:eastAsia="es-DO"/>
              </w:rPr>
            </w:pPr>
            <w:r w:rsidRPr="003718F8">
              <w:t>3,562</w:t>
            </w:r>
          </w:p>
        </w:tc>
        <w:tc>
          <w:tcPr>
            <w:tcW w:w="1060" w:type="dxa"/>
            <w:shd w:val="clear" w:color="auto" w:fill="auto"/>
            <w:hideMark/>
          </w:tcPr>
          <w:p w14:paraId="434B0A86" w14:textId="38D3859C" w:rsidR="0014364C" w:rsidRPr="004538DE" w:rsidRDefault="0014364C" w:rsidP="0014364C">
            <w:pPr>
              <w:spacing w:after="0" w:line="240" w:lineRule="auto"/>
              <w:jc w:val="center"/>
              <w:rPr>
                <w:rFonts w:eastAsia="Times New Roman"/>
                <w:spacing w:val="0"/>
                <w:lang w:val="es-DO" w:eastAsia="es-DO"/>
              </w:rPr>
            </w:pPr>
            <w:r w:rsidRPr="001A4DFD">
              <w:t>17,448</w:t>
            </w:r>
          </w:p>
        </w:tc>
        <w:tc>
          <w:tcPr>
            <w:tcW w:w="560" w:type="dxa"/>
            <w:shd w:val="clear" w:color="auto" w:fill="auto"/>
            <w:hideMark/>
          </w:tcPr>
          <w:p w14:paraId="30DF96BD" w14:textId="192F00C0" w:rsidR="0014364C" w:rsidRPr="004538DE" w:rsidRDefault="0014364C" w:rsidP="0014364C">
            <w:pPr>
              <w:spacing w:after="0" w:line="240" w:lineRule="auto"/>
              <w:jc w:val="center"/>
              <w:rPr>
                <w:rFonts w:eastAsia="Times New Roman"/>
                <w:spacing w:val="0"/>
                <w:lang w:val="es-DO" w:eastAsia="es-DO"/>
              </w:rPr>
            </w:pPr>
            <w:r w:rsidRPr="006E5656">
              <w:t xml:space="preserve"> </w:t>
            </w:r>
            <w:r w:rsidR="00373D9E">
              <w:t>0</w:t>
            </w:r>
          </w:p>
        </w:tc>
        <w:tc>
          <w:tcPr>
            <w:tcW w:w="800" w:type="dxa"/>
            <w:shd w:val="clear" w:color="auto" w:fill="auto"/>
            <w:vAlign w:val="center"/>
            <w:hideMark/>
          </w:tcPr>
          <w:p w14:paraId="701E8B39" w14:textId="68EA27DB" w:rsidR="0014364C" w:rsidRPr="004538DE" w:rsidRDefault="0014364C" w:rsidP="0014364C">
            <w:pPr>
              <w:spacing w:after="0" w:line="240" w:lineRule="auto"/>
              <w:jc w:val="center"/>
              <w:rPr>
                <w:rFonts w:eastAsia="Times New Roman"/>
                <w:spacing w:val="0"/>
                <w:lang w:val="es-DO" w:eastAsia="es-DO"/>
              </w:rPr>
            </w:pPr>
            <w:r w:rsidRPr="006B2405">
              <w:rPr>
                <w:rFonts w:eastAsia="Times New Roman"/>
                <w:spacing w:val="0"/>
                <w:lang w:val="es-DO" w:eastAsia="es-DO"/>
              </w:rPr>
              <w:t>4,027</w:t>
            </w:r>
          </w:p>
        </w:tc>
        <w:tc>
          <w:tcPr>
            <w:tcW w:w="680" w:type="dxa"/>
            <w:shd w:val="clear" w:color="auto" w:fill="auto"/>
            <w:vAlign w:val="center"/>
            <w:hideMark/>
          </w:tcPr>
          <w:p w14:paraId="5ECFF707" w14:textId="2D5864C5" w:rsidR="0014364C" w:rsidRPr="004538DE" w:rsidRDefault="0014364C" w:rsidP="0014364C">
            <w:pPr>
              <w:spacing w:after="0" w:line="240" w:lineRule="auto"/>
              <w:jc w:val="center"/>
              <w:rPr>
                <w:rFonts w:eastAsia="Times New Roman"/>
                <w:spacing w:val="0"/>
                <w:lang w:val="es-DO" w:eastAsia="es-DO"/>
              </w:rPr>
            </w:pPr>
            <w:r w:rsidRPr="006B2405">
              <w:rPr>
                <w:rFonts w:eastAsia="Times New Roman"/>
                <w:spacing w:val="0"/>
                <w:lang w:val="es-DO" w:eastAsia="es-DO"/>
              </w:rPr>
              <w:t>432</w:t>
            </w:r>
          </w:p>
        </w:tc>
        <w:tc>
          <w:tcPr>
            <w:tcW w:w="680" w:type="dxa"/>
            <w:shd w:val="clear" w:color="auto" w:fill="auto"/>
            <w:vAlign w:val="center"/>
            <w:hideMark/>
          </w:tcPr>
          <w:p w14:paraId="6B44A1FB" w14:textId="43C2B1D7" w:rsidR="0014364C" w:rsidRPr="004538DE" w:rsidRDefault="0014364C" w:rsidP="0014364C">
            <w:pPr>
              <w:spacing w:after="0" w:line="240" w:lineRule="auto"/>
              <w:jc w:val="center"/>
              <w:rPr>
                <w:rFonts w:eastAsia="Times New Roman"/>
                <w:spacing w:val="0"/>
                <w:lang w:val="es-DO" w:eastAsia="es-DO"/>
              </w:rPr>
            </w:pPr>
            <w:r w:rsidRPr="006B2405">
              <w:rPr>
                <w:rFonts w:eastAsia="Times New Roman"/>
                <w:spacing w:val="0"/>
                <w:lang w:val="es-DO" w:eastAsia="es-DO"/>
              </w:rPr>
              <w:t>1,300</w:t>
            </w:r>
          </w:p>
        </w:tc>
        <w:tc>
          <w:tcPr>
            <w:tcW w:w="920" w:type="dxa"/>
            <w:shd w:val="clear" w:color="auto" w:fill="auto"/>
            <w:vAlign w:val="center"/>
            <w:hideMark/>
          </w:tcPr>
          <w:p w14:paraId="4306FD3D" w14:textId="3CF31E41" w:rsidR="0014364C" w:rsidRPr="004538DE" w:rsidRDefault="0014364C" w:rsidP="0014364C">
            <w:pPr>
              <w:spacing w:after="0" w:line="240" w:lineRule="auto"/>
              <w:jc w:val="center"/>
              <w:rPr>
                <w:rFonts w:eastAsia="Times New Roman"/>
                <w:spacing w:val="0"/>
                <w:lang w:val="es-DO" w:eastAsia="es-DO"/>
              </w:rPr>
            </w:pPr>
            <w:r w:rsidRPr="006B2405">
              <w:rPr>
                <w:rFonts w:eastAsia="Times New Roman"/>
                <w:spacing w:val="0"/>
                <w:lang w:val="es-DO" w:eastAsia="es-DO"/>
              </w:rPr>
              <w:t>28,664</w:t>
            </w:r>
          </w:p>
        </w:tc>
      </w:tr>
      <w:tr w:rsidR="0014364C" w:rsidRPr="004538DE" w14:paraId="67988306" w14:textId="77777777" w:rsidTr="0014364C">
        <w:trPr>
          <w:trHeight w:val="454"/>
          <w:jc w:val="center"/>
        </w:trPr>
        <w:tc>
          <w:tcPr>
            <w:tcW w:w="1500" w:type="dxa"/>
            <w:shd w:val="clear" w:color="auto" w:fill="auto"/>
            <w:vAlign w:val="center"/>
            <w:hideMark/>
          </w:tcPr>
          <w:p w14:paraId="42C733E1" w14:textId="77777777" w:rsidR="0014364C" w:rsidRPr="004538DE" w:rsidRDefault="0014364C" w:rsidP="0014364C">
            <w:pPr>
              <w:spacing w:after="0" w:line="240" w:lineRule="auto"/>
              <w:rPr>
                <w:rFonts w:eastAsia="Times New Roman"/>
                <w:spacing w:val="0"/>
                <w:lang w:val="es-DO" w:eastAsia="es-DO"/>
              </w:rPr>
            </w:pPr>
            <w:proofErr w:type="gramStart"/>
            <w:r w:rsidRPr="004538DE">
              <w:rPr>
                <w:rFonts w:eastAsia="Times New Roman"/>
                <w:spacing w:val="0"/>
                <w:lang w:val="es-DO" w:eastAsia="es-DO"/>
              </w:rPr>
              <w:t>Total</w:t>
            </w:r>
            <w:proofErr w:type="gramEnd"/>
            <w:r w:rsidRPr="004538DE">
              <w:rPr>
                <w:rFonts w:eastAsia="Times New Roman"/>
                <w:spacing w:val="0"/>
                <w:lang w:val="es-DO" w:eastAsia="es-DO"/>
              </w:rPr>
              <w:t xml:space="preserve"> general</w:t>
            </w:r>
          </w:p>
        </w:tc>
        <w:tc>
          <w:tcPr>
            <w:tcW w:w="920" w:type="dxa"/>
            <w:shd w:val="clear" w:color="auto" w:fill="auto"/>
            <w:hideMark/>
          </w:tcPr>
          <w:p w14:paraId="6F1E0C96" w14:textId="44E41130" w:rsidR="0014364C" w:rsidRPr="004538DE" w:rsidRDefault="0014364C" w:rsidP="0014364C">
            <w:pPr>
              <w:spacing w:after="0" w:line="240" w:lineRule="auto"/>
              <w:jc w:val="center"/>
              <w:rPr>
                <w:rFonts w:eastAsia="Times New Roman"/>
                <w:spacing w:val="0"/>
                <w:lang w:val="es-DO" w:eastAsia="es-DO"/>
              </w:rPr>
            </w:pPr>
            <w:r w:rsidRPr="007F2BBA">
              <w:t>12,584</w:t>
            </w:r>
          </w:p>
        </w:tc>
        <w:tc>
          <w:tcPr>
            <w:tcW w:w="780" w:type="dxa"/>
            <w:shd w:val="clear" w:color="auto" w:fill="auto"/>
            <w:hideMark/>
          </w:tcPr>
          <w:p w14:paraId="6ED5CC21" w14:textId="12A9B064" w:rsidR="0014364C" w:rsidRPr="004538DE" w:rsidRDefault="0014364C" w:rsidP="0014364C">
            <w:pPr>
              <w:spacing w:after="0" w:line="240" w:lineRule="auto"/>
              <w:jc w:val="center"/>
              <w:rPr>
                <w:rFonts w:eastAsia="Times New Roman"/>
                <w:spacing w:val="0"/>
                <w:lang w:val="es-DO" w:eastAsia="es-DO"/>
              </w:rPr>
            </w:pPr>
            <w:r w:rsidRPr="003718F8">
              <w:t>9,948</w:t>
            </w:r>
          </w:p>
        </w:tc>
        <w:tc>
          <w:tcPr>
            <w:tcW w:w="1060" w:type="dxa"/>
            <w:shd w:val="clear" w:color="auto" w:fill="auto"/>
            <w:hideMark/>
          </w:tcPr>
          <w:p w14:paraId="1B04EEB9" w14:textId="5B07484D" w:rsidR="0014364C" w:rsidRPr="004538DE" w:rsidRDefault="0014364C" w:rsidP="0014364C">
            <w:pPr>
              <w:spacing w:after="0" w:line="240" w:lineRule="auto"/>
              <w:jc w:val="center"/>
              <w:rPr>
                <w:rFonts w:eastAsia="Times New Roman"/>
                <w:spacing w:val="0"/>
                <w:lang w:val="es-DO" w:eastAsia="es-DO"/>
              </w:rPr>
            </w:pPr>
            <w:r w:rsidRPr="001A4DFD">
              <w:t>105,553</w:t>
            </w:r>
          </w:p>
        </w:tc>
        <w:tc>
          <w:tcPr>
            <w:tcW w:w="560" w:type="dxa"/>
            <w:shd w:val="clear" w:color="auto" w:fill="auto"/>
            <w:hideMark/>
          </w:tcPr>
          <w:p w14:paraId="2746F5DE" w14:textId="3B56BB0F" w:rsidR="0014364C" w:rsidRPr="004538DE" w:rsidRDefault="0014364C" w:rsidP="0014364C">
            <w:pPr>
              <w:spacing w:after="0" w:line="240" w:lineRule="auto"/>
              <w:jc w:val="center"/>
              <w:rPr>
                <w:rFonts w:eastAsia="Times New Roman"/>
                <w:spacing w:val="0"/>
                <w:lang w:val="es-DO" w:eastAsia="es-DO"/>
              </w:rPr>
            </w:pPr>
            <w:r w:rsidRPr="006E5656">
              <w:t>272</w:t>
            </w:r>
          </w:p>
        </w:tc>
        <w:tc>
          <w:tcPr>
            <w:tcW w:w="800" w:type="dxa"/>
            <w:shd w:val="clear" w:color="auto" w:fill="auto"/>
            <w:vAlign w:val="center"/>
            <w:hideMark/>
          </w:tcPr>
          <w:p w14:paraId="53D29F49" w14:textId="1D0BB273" w:rsidR="0014364C" w:rsidRPr="004538DE" w:rsidRDefault="0014364C" w:rsidP="0014364C">
            <w:pPr>
              <w:spacing w:after="0" w:line="240" w:lineRule="auto"/>
              <w:jc w:val="center"/>
              <w:rPr>
                <w:rFonts w:eastAsia="Times New Roman"/>
                <w:spacing w:val="0"/>
                <w:lang w:val="es-DO" w:eastAsia="es-DO"/>
              </w:rPr>
            </w:pPr>
            <w:r w:rsidRPr="006B2405">
              <w:rPr>
                <w:rFonts w:eastAsia="Times New Roman"/>
                <w:spacing w:val="0"/>
                <w:lang w:val="es-DO" w:eastAsia="es-DO"/>
              </w:rPr>
              <w:t>21,131</w:t>
            </w:r>
          </w:p>
        </w:tc>
        <w:tc>
          <w:tcPr>
            <w:tcW w:w="680" w:type="dxa"/>
            <w:shd w:val="clear" w:color="auto" w:fill="auto"/>
            <w:vAlign w:val="center"/>
            <w:hideMark/>
          </w:tcPr>
          <w:p w14:paraId="523594ED" w14:textId="388B3459" w:rsidR="0014364C" w:rsidRPr="004538DE" w:rsidRDefault="0014364C" w:rsidP="0014364C">
            <w:pPr>
              <w:spacing w:after="0" w:line="240" w:lineRule="auto"/>
              <w:jc w:val="center"/>
              <w:rPr>
                <w:rFonts w:eastAsia="Times New Roman"/>
                <w:spacing w:val="0"/>
                <w:lang w:val="es-DO" w:eastAsia="es-DO"/>
              </w:rPr>
            </w:pPr>
            <w:r w:rsidRPr="006B2405">
              <w:rPr>
                <w:rFonts w:eastAsia="Times New Roman"/>
                <w:spacing w:val="0"/>
                <w:lang w:val="es-DO" w:eastAsia="es-DO"/>
              </w:rPr>
              <w:t>7,537</w:t>
            </w:r>
          </w:p>
        </w:tc>
        <w:tc>
          <w:tcPr>
            <w:tcW w:w="680" w:type="dxa"/>
            <w:shd w:val="clear" w:color="auto" w:fill="auto"/>
            <w:vAlign w:val="center"/>
            <w:hideMark/>
          </w:tcPr>
          <w:p w14:paraId="6C9F2708" w14:textId="2B5B132E" w:rsidR="0014364C" w:rsidRPr="004538DE" w:rsidRDefault="0014364C" w:rsidP="0014364C">
            <w:pPr>
              <w:spacing w:after="0" w:line="240" w:lineRule="auto"/>
              <w:jc w:val="center"/>
              <w:rPr>
                <w:rFonts w:eastAsia="Times New Roman"/>
                <w:spacing w:val="0"/>
                <w:lang w:val="es-DO" w:eastAsia="es-DO"/>
              </w:rPr>
            </w:pPr>
            <w:r w:rsidRPr="006B2405">
              <w:rPr>
                <w:rFonts w:eastAsia="Times New Roman"/>
                <w:spacing w:val="0"/>
                <w:lang w:val="es-DO" w:eastAsia="es-DO"/>
              </w:rPr>
              <w:t>7,457</w:t>
            </w:r>
          </w:p>
        </w:tc>
        <w:tc>
          <w:tcPr>
            <w:tcW w:w="920" w:type="dxa"/>
            <w:shd w:val="clear" w:color="auto" w:fill="auto"/>
            <w:vAlign w:val="center"/>
            <w:hideMark/>
          </w:tcPr>
          <w:p w14:paraId="30A93D11" w14:textId="07B711F4" w:rsidR="0014364C" w:rsidRPr="004538DE" w:rsidRDefault="0014364C" w:rsidP="0014364C">
            <w:pPr>
              <w:spacing w:after="0" w:line="240" w:lineRule="auto"/>
              <w:jc w:val="center"/>
              <w:rPr>
                <w:rFonts w:eastAsia="Times New Roman"/>
                <w:spacing w:val="0"/>
                <w:lang w:val="es-DO" w:eastAsia="es-DO"/>
              </w:rPr>
            </w:pPr>
            <w:r w:rsidRPr="006B2405">
              <w:rPr>
                <w:rFonts w:eastAsia="Times New Roman"/>
                <w:spacing w:val="0"/>
                <w:lang w:val="es-DO" w:eastAsia="es-DO"/>
              </w:rPr>
              <w:t>164,482</w:t>
            </w:r>
          </w:p>
        </w:tc>
      </w:tr>
    </w:tbl>
    <w:p w14:paraId="069A5D4A" w14:textId="18DCD6FF" w:rsidR="0014364C" w:rsidRDefault="00BB6DB2" w:rsidP="00D273D1">
      <w:pPr>
        <w:spacing w:line="360" w:lineRule="auto"/>
        <w:rPr>
          <w:bCs/>
          <w:sz w:val="18"/>
          <w:szCs w:val="18"/>
          <w:lang w:val="es-DO"/>
        </w:rPr>
      </w:pPr>
      <w:r w:rsidRPr="004536FE">
        <w:rPr>
          <w:b/>
          <w:sz w:val="18"/>
          <w:szCs w:val="18"/>
          <w:lang w:val="es-DO"/>
        </w:rPr>
        <w:t xml:space="preserve">Fuente: </w:t>
      </w:r>
      <w:proofErr w:type="spellStart"/>
      <w:r w:rsidRPr="004536FE">
        <w:rPr>
          <w:bCs/>
          <w:sz w:val="18"/>
          <w:szCs w:val="18"/>
          <w:lang w:val="es-DO"/>
        </w:rPr>
        <w:t>Sigepi</w:t>
      </w:r>
      <w:proofErr w:type="spellEnd"/>
    </w:p>
    <w:p w14:paraId="6B30C555" w14:textId="490F3FC5" w:rsidR="00D273D1" w:rsidRDefault="00D273D1" w:rsidP="00D273D1">
      <w:pPr>
        <w:spacing w:line="360" w:lineRule="auto"/>
        <w:rPr>
          <w:bCs/>
          <w:sz w:val="18"/>
          <w:szCs w:val="18"/>
          <w:lang w:val="es-DO"/>
        </w:rPr>
      </w:pPr>
    </w:p>
    <w:p w14:paraId="690E4600" w14:textId="63A05B3E" w:rsidR="00D273D1" w:rsidRDefault="00D273D1" w:rsidP="00D273D1">
      <w:pPr>
        <w:spacing w:line="360" w:lineRule="auto"/>
        <w:rPr>
          <w:bCs/>
          <w:sz w:val="18"/>
          <w:szCs w:val="18"/>
          <w:lang w:val="es-DO"/>
        </w:rPr>
      </w:pPr>
    </w:p>
    <w:p w14:paraId="19D95349" w14:textId="415CD15D" w:rsidR="00D273D1" w:rsidRDefault="00D273D1" w:rsidP="00D273D1">
      <w:pPr>
        <w:spacing w:line="360" w:lineRule="auto"/>
        <w:rPr>
          <w:bCs/>
          <w:sz w:val="18"/>
          <w:szCs w:val="18"/>
          <w:lang w:val="es-DO"/>
        </w:rPr>
      </w:pPr>
    </w:p>
    <w:p w14:paraId="20D8BF51" w14:textId="77777777" w:rsidR="00D273D1" w:rsidRPr="00D273D1" w:rsidRDefault="00D273D1" w:rsidP="00D273D1">
      <w:pPr>
        <w:spacing w:line="360" w:lineRule="auto"/>
        <w:rPr>
          <w:bCs/>
          <w:sz w:val="18"/>
          <w:szCs w:val="18"/>
          <w:lang w:val="es-DO"/>
        </w:rPr>
      </w:pPr>
    </w:p>
    <w:p w14:paraId="3F863079" w14:textId="53516165" w:rsidR="00C10A53" w:rsidRPr="009648CA" w:rsidRDefault="00C10A53" w:rsidP="00C10A53">
      <w:pPr>
        <w:spacing w:after="0" w:line="360" w:lineRule="auto"/>
        <w:rPr>
          <w:b/>
          <w:lang w:val="es-DO"/>
        </w:rPr>
      </w:pPr>
      <w:r w:rsidRPr="009648CA">
        <w:rPr>
          <w:b/>
          <w:lang w:val="es-DO"/>
        </w:rPr>
        <w:lastRenderedPageBreak/>
        <w:t>Tabla</w:t>
      </w:r>
      <w:r>
        <w:rPr>
          <w:b/>
          <w:lang w:val="es-DO"/>
        </w:rPr>
        <w:t xml:space="preserve"> </w:t>
      </w:r>
      <w:r w:rsidR="00852AA1">
        <w:rPr>
          <w:b/>
          <w:lang w:val="es-DO"/>
        </w:rPr>
        <w:t>22</w:t>
      </w:r>
      <w:r w:rsidRPr="009648CA">
        <w:rPr>
          <w:b/>
          <w:lang w:val="es-DO"/>
        </w:rPr>
        <w:t xml:space="preserve">: </w:t>
      </w:r>
      <w:r w:rsidRPr="00544595">
        <w:rPr>
          <w:b/>
          <w:lang w:val="es-DO"/>
        </w:rPr>
        <w:t xml:space="preserve">Cantidad de </w:t>
      </w:r>
      <w:r w:rsidR="00793FE6">
        <w:rPr>
          <w:b/>
          <w:lang w:val="es-DO"/>
        </w:rPr>
        <w:t>c</w:t>
      </w:r>
      <w:r w:rsidRPr="00544595">
        <w:rPr>
          <w:b/>
          <w:lang w:val="es-DO"/>
        </w:rPr>
        <w:t xml:space="preserve">entros por </w:t>
      </w:r>
      <w:r w:rsidR="00793FE6">
        <w:rPr>
          <w:b/>
          <w:lang w:val="es-DO"/>
        </w:rPr>
        <w:t>r</w:t>
      </w:r>
      <w:r w:rsidRPr="00544595">
        <w:rPr>
          <w:b/>
          <w:lang w:val="es-DO"/>
        </w:rPr>
        <w:t xml:space="preserve">egiones y </w:t>
      </w:r>
      <w:r w:rsidR="00793FE6">
        <w:rPr>
          <w:b/>
          <w:lang w:val="es-DO"/>
        </w:rPr>
        <w:t>m</w:t>
      </w:r>
      <w:r w:rsidRPr="00544595">
        <w:rPr>
          <w:b/>
          <w:lang w:val="es-DO"/>
        </w:rPr>
        <w:t>odalidades</w:t>
      </w:r>
    </w:p>
    <w:tbl>
      <w:tblPr>
        <w:tblW w:w="73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2149"/>
        <w:gridCol w:w="596"/>
        <w:gridCol w:w="573"/>
        <w:gridCol w:w="596"/>
        <w:gridCol w:w="488"/>
        <w:gridCol w:w="526"/>
        <w:gridCol w:w="542"/>
        <w:gridCol w:w="526"/>
        <w:gridCol w:w="1312"/>
      </w:tblGrid>
      <w:tr w:rsidR="00373D9E" w:rsidRPr="004538DE" w14:paraId="6199B90B" w14:textId="77777777" w:rsidTr="00373D9E">
        <w:trPr>
          <w:trHeight w:val="868"/>
        </w:trPr>
        <w:tc>
          <w:tcPr>
            <w:tcW w:w="2149" w:type="dxa"/>
            <w:shd w:val="clear" w:color="000000" w:fill="002060"/>
            <w:vAlign w:val="center"/>
            <w:hideMark/>
          </w:tcPr>
          <w:p w14:paraId="6D26FB80" w14:textId="76E18A54" w:rsidR="00373D9E" w:rsidRPr="00EB5395" w:rsidRDefault="00373D9E" w:rsidP="008E5FF6">
            <w:pPr>
              <w:spacing w:after="0" w:line="240" w:lineRule="auto"/>
              <w:jc w:val="center"/>
              <w:rPr>
                <w:rFonts w:eastAsia="Times New Roman"/>
                <w:b/>
                <w:bCs/>
                <w:color w:val="D0CECE" w:themeColor="background2" w:themeShade="E6"/>
                <w:spacing w:val="0"/>
                <w:lang w:val="es-DO" w:eastAsia="es-DO"/>
              </w:rPr>
            </w:pPr>
            <w:r w:rsidRPr="00EB5395">
              <w:rPr>
                <w:rFonts w:eastAsia="Times New Roman"/>
                <w:b/>
                <w:bCs/>
                <w:color w:val="D0CECE" w:themeColor="background2" w:themeShade="E6"/>
                <w:spacing w:val="0"/>
                <w:lang w:val="es-DO" w:eastAsia="es-DO"/>
              </w:rPr>
              <w:t>R</w:t>
            </w:r>
            <w:r w:rsidR="00EB5395">
              <w:rPr>
                <w:rFonts w:eastAsia="Times New Roman"/>
                <w:b/>
                <w:bCs/>
                <w:color w:val="D0CECE" w:themeColor="background2" w:themeShade="E6"/>
                <w:spacing w:val="0"/>
                <w:lang w:val="es-DO" w:eastAsia="es-DO"/>
              </w:rPr>
              <w:t>egión</w:t>
            </w:r>
          </w:p>
        </w:tc>
        <w:tc>
          <w:tcPr>
            <w:tcW w:w="596" w:type="dxa"/>
            <w:shd w:val="clear" w:color="000000" w:fill="002060"/>
            <w:vAlign w:val="center"/>
            <w:hideMark/>
          </w:tcPr>
          <w:p w14:paraId="0B8B3F23" w14:textId="77777777" w:rsidR="00373D9E" w:rsidRPr="00EB5395" w:rsidRDefault="00373D9E" w:rsidP="008E5FF6">
            <w:pPr>
              <w:spacing w:after="0" w:line="240" w:lineRule="auto"/>
              <w:jc w:val="center"/>
              <w:rPr>
                <w:rFonts w:eastAsia="Times New Roman"/>
                <w:b/>
                <w:bCs/>
                <w:color w:val="D0CECE" w:themeColor="background2" w:themeShade="E6"/>
                <w:spacing w:val="0"/>
                <w:lang w:val="es-DO" w:eastAsia="es-DO"/>
              </w:rPr>
            </w:pPr>
            <w:r w:rsidRPr="00EB5395">
              <w:rPr>
                <w:rFonts w:eastAsia="Times New Roman"/>
                <w:b/>
                <w:bCs/>
                <w:color w:val="D0CECE" w:themeColor="background2" w:themeShade="E6"/>
                <w:spacing w:val="0"/>
                <w:lang w:val="es-DO" w:eastAsia="es-DO"/>
              </w:rPr>
              <w:t>CG</w:t>
            </w:r>
          </w:p>
        </w:tc>
        <w:tc>
          <w:tcPr>
            <w:tcW w:w="573" w:type="dxa"/>
            <w:shd w:val="clear" w:color="000000" w:fill="002060"/>
            <w:vAlign w:val="center"/>
            <w:hideMark/>
          </w:tcPr>
          <w:p w14:paraId="7801C8E6" w14:textId="77777777" w:rsidR="00373D9E" w:rsidRPr="00EB5395" w:rsidRDefault="00373D9E" w:rsidP="008E5FF6">
            <w:pPr>
              <w:spacing w:after="0" w:line="240" w:lineRule="auto"/>
              <w:jc w:val="center"/>
              <w:rPr>
                <w:rFonts w:eastAsia="Times New Roman"/>
                <w:b/>
                <w:bCs/>
                <w:color w:val="D0CECE" w:themeColor="background2" w:themeShade="E6"/>
                <w:spacing w:val="0"/>
                <w:lang w:val="es-DO" w:eastAsia="es-DO"/>
              </w:rPr>
            </w:pPr>
            <w:r w:rsidRPr="00EB5395">
              <w:rPr>
                <w:rFonts w:eastAsia="Times New Roman"/>
                <w:b/>
                <w:bCs/>
                <w:color w:val="D0CECE" w:themeColor="background2" w:themeShade="E6"/>
                <w:spacing w:val="0"/>
                <w:lang w:val="es-DO" w:eastAsia="es-DO"/>
              </w:rPr>
              <w:t>EE</w:t>
            </w:r>
          </w:p>
        </w:tc>
        <w:tc>
          <w:tcPr>
            <w:tcW w:w="596" w:type="dxa"/>
            <w:shd w:val="clear" w:color="000000" w:fill="002060"/>
            <w:vAlign w:val="center"/>
            <w:hideMark/>
          </w:tcPr>
          <w:p w14:paraId="77851FAE" w14:textId="77777777" w:rsidR="00373D9E" w:rsidRPr="00EB5395" w:rsidRDefault="00373D9E" w:rsidP="008E5FF6">
            <w:pPr>
              <w:spacing w:after="0" w:line="240" w:lineRule="auto"/>
              <w:jc w:val="center"/>
              <w:rPr>
                <w:rFonts w:eastAsia="Times New Roman"/>
                <w:b/>
                <w:bCs/>
                <w:color w:val="D0CECE" w:themeColor="background2" w:themeShade="E6"/>
                <w:spacing w:val="0"/>
                <w:lang w:val="es-DO" w:eastAsia="es-DO"/>
              </w:rPr>
            </w:pPr>
            <w:r w:rsidRPr="00EB5395">
              <w:rPr>
                <w:rFonts w:eastAsia="Times New Roman"/>
                <w:b/>
                <w:bCs/>
                <w:color w:val="D0CECE" w:themeColor="background2" w:themeShade="E6"/>
                <w:spacing w:val="0"/>
                <w:lang w:val="es-DO" w:eastAsia="es-DO"/>
              </w:rPr>
              <w:t>GD</w:t>
            </w:r>
          </w:p>
        </w:tc>
        <w:tc>
          <w:tcPr>
            <w:tcW w:w="488" w:type="dxa"/>
            <w:shd w:val="clear" w:color="000000" w:fill="002060"/>
            <w:vAlign w:val="center"/>
            <w:hideMark/>
          </w:tcPr>
          <w:p w14:paraId="491D476D" w14:textId="77777777" w:rsidR="00373D9E" w:rsidRPr="00EB5395" w:rsidRDefault="00373D9E" w:rsidP="008E5FF6">
            <w:pPr>
              <w:spacing w:after="0" w:line="240" w:lineRule="auto"/>
              <w:jc w:val="center"/>
              <w:rPr>
                <w:rFonts w:eastAsia="Times New Roman"/>
                <w:b/>
                <w:bCs/>
                <w:color w:val="D0CECE" w:themeColor="background2" w:themeShade="E6"/>
                <w:spacing w:val="0"/>
                <w:lang w:val="es-DO" w:eastAsia="es-DO"/>
              </w:rPr>
            </w:pPr>
            <w:r w:rsidRPr="00EB5395">
              <w:rPr>
                <w:rFonts w:eastAsia="Times New Roman"/>
                <w:b/>
                <w:bCs/>
                <w:color w:val="D0CECE" w:themeColor="background2" w:themeShade="E6"/>
                <w:spacing w:val="0"/>
                <w:lang w:val="es-DO" w:eastAsia="es-DO"/>
              </w:rPr>
              <w:t>C</w:t>
            </w:r>
          </w:p>
        </w:tc>
        <w:tc>
          <w:tcPr>
            <w:tcW w:w="526" w:type="dxa"/>
            <w:shd w:val="clear" w:color="000000" w:fill="002060"/>
            <w:vAlign w:val="center"/>
            <w:hideMark/>
          </w:tcPr>
          <w:p w14:paraId="4ABFCDD7" w14:textId="77777777" w:rsidR="00373D9E" w:rsidRPr="00EB5395" w:rsidRDefault="00373D9E" w:rsidP="008E5FF6">
            <w:pPr>
              <w:spacing w:after="0" w:line="240" w:lineRule="auto"/>
              <w:jc w:val="center"/>
              <w:rPr>
                <w:rFonts w:eastAsia="Times New Roman"/>
                <w:b/>
                <w:bCs/>
                <w:color w:val="D0CECE" w:themeColor="background2" w:themeShade="E6"/>
                <w:spacing w:val="0"/>
                <w:lang w:val="es-DO" w:eastAsia="es-DO"/>
              </w:rPr>
            </w:pPr>
            <w:r w:rsidRPr="00EB5395">
              <w:rPr>
                <w:rFonts w:eastAsia="Times New Roman"/>
                <w:b/>
                <w:bCs/>
                <w:color w:val="D0CECE" w:themeColor="background2" w:themeShade="E6"/>
                <w:spacing w:val="0"/>
                <w:lang w:val="es-DO" w:eastAsia="es-DO"/>
              </w:rPr>
              <w:t>N</w:t>
            </w:r>
          </w:p>
        </w:tc>
        <w:tc>
          <w:tcPr>
            <w:tcW w:w="542" w:type="dxa"/>
            <w:shd w:val="clear" w:color="000000" w:fill="002060"/>
            <w:vAlign w:val="center"/>
            <w:hideMark/>
          </w:tcPr>
          <w:p w14:paraId="3B487D03" w14:textId="77777777" w:rsidR="00373D9E" w:rsidRPr="00EB5395" w:rsidRDefault="00373D9E" w:rsidP="008E5FF6">
            <w:pPr>
              <w:spacing w:after="0" w:line="240" w:lineRule="auto"/>
              <w:jc w:val="center"/>
              <w:rPr>
                <w:rFonts w:eastAsia="Times New Roman"/>
                <w:b/>
                <w:bCs/>
                <w:color w:val="D0CECE" w:themeColor="background2" w:themeShade="E6"/>
                <w:spacing w:val="0"/>
                <w:lang w:val="es-DO" w:eastAsia="es-DO"/>
              </w:rPr>
            </w:pPr>
            <w:r w:rsidRPr="00EB5395">
              <w:rPr>
                <w:rFonts w:eastAsia="Times New Roman"/>
                <w:b/>
                <w:bCs/>
                <w:color w:val="D0CECE" w:themeColor="background2" w:themeShade="E6"/>
                <w:spacing w:val="0"/>
                <w:lang w:val="es-DO" w:eastAsia="es-DO"/>
              </w:rPr>
              <w:t>SS</w:t>
            </w:r>
          </w:p>
        </w:tc>
        <w:tc>
          <w:tcPr>
            <w:tcW w:w="526" w:type="dxa"/>
            <w:shd w:val="clear" w:color="000000" w:fill="002060"/>
            <w:vAlign w:val="center"/>
            <w:hideMark/>
          </w:tcPr>
          <w:p w14:paraId="66F0A6A4" w14:textId="77777777" w:rsidR="00373D9E" w:rsidRPr="00EB5395" w:rsidRDefault="00373D9E" w:rsidP="008E5FF6">
            <w:pPr>
              <w:spacing w:after="0" w:line="240" w:lineRule="auto"/>
              <w:jc w:val="center"/>
              <w:rPr>
                <w:rFonts w:eastAsia="Times New Roman"/>
                <w:b/>
                <w:bCs/>
                <w:color w:val="D0CECE" w:themeColor="background2" w:themeShade="E6"/>
                <w:spacing w:val="0"/>
                <w:lang w:val="es-DO" w:eastAsia="es-DO"/>
              </w:rPr>
            </w:pPr>
            <w:r w:rsidRPr="00EB5395">
              <w:rPr>
                <w:rFonts w:eastAsia="Times New Roman"/>
                <w:b/>
                <w:bCs/>
                <w:color w:val="D0CECE" w:themeColor="background2" w:themeShade="E6"/>
                <w:spacing w:val="0"/>
                <w:lang w:val="es-DO" w:eastAsia="es-DO"/>
              </w:rPr>
              <w:t>T</w:t>
            </w:r>
          </w:p>
        </w:tc>
        <w:tc>
          <w:tcPr>
            <w:tcW w:w="1312" w:type="dxa"/>
            <w:shd w:val="clear" w:color="000000" w:fill="002060"/>
            <w:vAlign w:val="center"/>
            <w:hideMark/>
          </w:tcPr>
          <w:p w14:paraId="3935D784" w14:textId="77777777" w:rsidR="00373D9E" w:rsidRPr="00EB5395" w:rsidRDefault="00373D9E" w:rsidP="008E5FF6">
            <w:pPr>
              <w:spacing w:after="0" w:line="240" w:lineRule="auto"/>
              <w:jc w:val="center"/>
              <w:rPr>
                <w:rFonts w:eastAsia="Times New Roman"/>
                <w:b/>
                <w:bCs/>
                <w:color w:val="D0CECE" w:themeColor="background2" w:themeShade="E6"/>
                <w:spacing w:val="0"/>
                <w:lang w:val="es-DO" w:eastAsia="es-DO"/>
              </w:rPr>
            </w:pPr>
            <w:proofErr w:type="gramStart"/>
            <w:r w:rsidRPr="00EB5395">
              <w:rPr>
                <w:rFonts w:eastAsia="Times New Roman"/>
                <w:b/>
                <w:bCs/>
                <w:color w:val="D0CECE" w:themeColor="background2" w:themeShade="E6"/>
                <w:spacing w:val="0"/>
                <w:lang w:val="es-DO" w:eastAsia="es-DO"/>
              </w:rPr>
              <w:t>Total</w:t>
            </w:r>
            <w:proofErr w:type="gramEnd"/>
            <w:r w:rsidRPr="00EB5395">
              <w:rPr>
                <w:rFonts w:eastAsia="Times New Roman"/>
                <w:b/>
                <w:bCs/>
                <w:color w:val="D0CECE" w:themeColor="background2" w:themeShade="E6"/>
                <w:spacing w:val="0"/>
                <w:lang w:val="es-DO" w:eastAsia="es-DO"/>
              </w:rPr>
              <w:t xml:space="preserve"> general</w:t>
            </w:r>
          </w:p>
        </w:tc>
      </w:tr>
      <w:tr w:rsidR="00373D9E" w:rsidRPr="004538DE" w14:paraId="72677BF9" w14:textId="77777777" w:rsidTr="00373D9E">
        <w:trPr>
          <w:trHeight w:val="454"/>
        </w:trPr>
        <w:tc>
          <w:tcPr>
            <w:tcW w:w="2149" w:type="dxa"/>
            <w:shd w:val="clear" w:color="auto" w:fill="auto"/>
            <w:vAlign w:val="center"/>
            <w:hideMark/>
          </w:tcPr>
          <w:p w14:paraId="615CCFE2" w14:textId="1B93A3B9" w:rsidR="00373D9E" w:rsidRPr="004538DE" w:rsidRDefault="00373D9E" w:rsidP="008E5FF6">
            <w:pPr>
              <w:spacing w:after="0" w:line="240" w:lineRule="auto"/>
              <w:rPr>
                <w:rFonts w:eastAsia="Times New Roman"/>
                <w:spacing w:val="0"/>
                <w:lang w:val="es-DO" w:eastAsia="es-DO"/>
              </w:rPr>
            </w:pPr>
            <w:r w:rsidRPr="004538DE">
              <w:rPr>
                <w:rFonts w:eastAsia="Times New Roman"/>
                <w:spacing w:val="0"/>
                <w:lang w:val="es-DO" w:eastAsia="es-DO"/>
              </w:rPr>
              <w:t>Este</w:t>
            </w:r>
          </w:p>
        </w:tc>
        <w:tc>
          <w:tcPr>
            <w:tcW w:w="596" w:type="dxa"/>
            <w:shd w:val="clear" w:color="auto" w:fill="auto"/>
            <w:vAlign w:val="center"/>
            <w:hideMark/>
          </w:tcPr>
          <w:p w14:paraId="409FF8BA"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1</w:t>
            </w:r>
          </w:p>
        </w:tc>
        <w:tc>
          <w:tcPr>
            <w:tcW w:w="573" w:type="dxa"/>
            <w:shd w:val="clear" w:color="auto" w:fill="auto"/>
            <w:vAlign w:val="center"/>
            <w:hideMark/>
          </w:tcPr>
          <w:p w14:paraId="5415D96D" w14:textId="2E86C3AB" w:rsidR="00373D9E" w:rsidRPr="004538DE" w:rsidRDefault="00CA375A" w:rsidP="008E5FF6">
            <w:pPr>
              <w:spacing w:after="0" w:line="240" w:lineRule="auto"/>
              <w:jc w:val="center"/>
              <w:rPr>
                <w:rFonts w:eastAsia="Times New Roman"/>
                <w:spacing w:val="0"/>
                <w:lang w:val="es-DO" w:eastAsia="es-DO"/>
              </w:rPr>
            </w:pPr>
            <w:r>
              <w:rPr>
                <w:rFonts w:eastAsia="Times New Roman"/>
                <w:spacing w:val="0"/>
                <w:lang w:val="es-DO" w:eastAsia="es-DO"/>
              </w:rPr>
              <w:t>0</w:t>
            </w:r>
            <w:r w:rsidR="00373D9E" w:rsidRPr="004538DE">
              <w:rPr>
                <w:rFonts w:eastAsia="Times New Roman"/>
                <w:spacing w:val="0"/>
                <w:lang w:val="es-DO" w:eastAsia="es-DO"/>
              </w:rPr>
              <w:t> </w:t>
            </w:r>
          </w:p>
        </w:tc>
        <w:tc>
          <w:tcPr>
            <w:tcW w:w="596" w:type="dxa"/>
            <w:shd w:val="clear" w:color="auto" w:fill="auto"/>
            <w:vAlign w:val="center"/>
            <w:hideMark/>
          </w:tcPr>
          <w:p w14:paraId="65430CFA"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39</w:t>
            </w:r>
          </w:p>
        </w:tc>
        <w:tc>
          <w:tcPr>
            <w:tcW w:w="488" w:type="dxa"/>
            <w:shd w:val="clear" w:color="auto" w:fill="auto"/>
            <w:vAlign w:val="center"/>
            <w:hideMark/>
          </w:tcPr>
          <w:p w14:paraId="5855BF9D" w14:textId="1EF81693" w:rsidR="00373D9E" w:rsidRPr="004538DE" w:rsidRDefault="00CA375A" w:rsidP="008E5FF6">
            <w:pPr>
              <w:spacing w:after="0" w:line="240" w:lineRule="auto"/>
              <w:jc w:val="center"/>
              <w:rPr>
                <w:rFonts w:eastAsia="Times New Roman"/>
                <w:spacing w:val="0"/>
                <w:lang w:val="es-DO" w:eastAsia="es-DO"/>
              </w:rPr>
            </w:pPr>
            <w:r>
              <w:rPr>
                <w:rFonts w:eastAsia="Times New Roman"/>
                <w:spacing w:val="0"/>
                <w:lang w:val="es-DO" w:eastAsia="es-DO"/>
              </w:rPr>
              <w:t>0</w:t>
            </w:r>
            <w:r w:rsidR="00373D9E" w:rsidRPr="004538DE">
              <w:rPr>
                <w:rFonts w:eastAsia="Times New Roman"/>
                <w:spacing w:val="0"/>
                <w:lang w:val="es-DO" w:eastAsia="es-DO"/>
              </w:rPr>
              <w:t> </w:t>
            </w:r>
          </w:p>
        </w:tc>
        <w:tc>
          <w:tcPr>
            <w:tcW w:w="526" w:type="dxa"/>
            <w:shd w:val="clear" w:color="auto" w:fill="auto"/>
            <w:vAlign w:val="center"/>
            <w:hideMark/>
          </w:tcPr>
          <w:p w14:paraId="0C3F88E8"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12</w:t>
            </w:r>
          </w:p>
        </w:tc>
        <w:tc>
          <w:tcPr>
            <w:tcW w:w="542" w:type="dxa"/>
            <w:shd w:val="clear" w:color="auto" w:fill="auto"/>
            <w:vAlign w:val="center"/>
            <w:hideMark/>
          </w:tcPr>
          <w:p w14:paraId="7C73E659"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7</w:t>
            </w:r>
          </w:p>
        </w:tc>
        <w:tc>
          <w:tcPr>
            <w:tcW w:w="526" w:type="dxa"/>
            <w:shd w:val="clear" w:color="auto" w:fill="auto"/>
            <w:vAlign w:val="center"/>
            <w:hideMark/>
          </w:tcPr>
          <w:p w14:paraId="0558DBC6"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6</w:t>
            </w:r>
          </w:p>
        </w:tc>
        <w:tc>
          <w:tcPr>
            <w:tcW w:w="1312" w:type="dxa"/>
            <w:shd w:val="clear" w:color="auto" w:fill="auto"/>
            <w:vAlign w:val="center"/>
            <w:hideMark/>
          </w:tcPr>
          <w:p w14:paraId="3CF3DCB9"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65</w:t>
            </w:r>
          </w:p>
        </w:tc>
      </w:tr>
      <w:tr w:rsidR="00373D9E" w:rsidRPr="004538DE" w14:paraId="21A4DAA1" w14:textId="77777777" w:rsidTr="00373D9E">
        <w:trPr>
          <w:trHeight w:val="454"/>
        </w:trPr>
        <w:tc>
          <w:tcPr>
            <w:tcW w:w="2149" w:type="dxa"/>
            <w:shd w:val="clear" w:color="auto" w:fill="auto"/>
            <w:vAlign w:val="center"/>
            <w:hideMark/>
          </w:tcPr>
          <w:p w14:paraId="070BE656" w14:textId="4033B34D" w:rsidR="00373D9E" w:rsidRPr="004538DE" w:rsidRDefault="00373D9E" w:rsidP="008E5FF6">
            <w:pPr>
              <w:spacing w:after="0" w:line="240" w:lineRule="auto"/>
              <w:rPr>
                <w:rFonts w:eastAsia="Times New Roman"/>
                <w:spacing w:val="0"/>
                <w:lang w:val="es-DO" w:eastAsia="es-DO"/>
              </w:rPr>
            </w:pPr>
            <w:r w:rsidRPr="004538DE">
              <w:rPr>
                <w:rFonts w:eastAsia="Times New Roman"/>
                <w:spacing w:val="0"/>
                <w:lang w:val="es-DO" w:eastAsia="es-DO"/>
              </w:rPr>
              <w:t>Metropolitana</w:t>
            </w:r>
          </w:p>
        </w:tc>
        <w:tc>
          <w:tcPr>
            <w:tcW w:w="596" w:type="dxa"/>
            <w:shd w:val="clear" w:color="auto" w:fill="auto"/>
            <w:vAlign w:val="center"/>
            <w:hideMark/>
          </w:tcPr>
          <w:p w14:paraId="6E9033DA"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13</w:t>
            </w:r>
          </w:p>
        </w:tc>
        <w:tc>
          <w:tcPr>
            <w:tcW w:w="573" w:type="dxa"/>
            <w:shd w:val="clear" w:color="auto" w:fill="auto"/>
            <w:vAlign w:val="center"/>
            <w:hideMark/>
          </w:tcPr>
          <w:p w14:paraId="2D221E65"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13</w:t>
            </w:r>
          </w:p>
        </w:tc>
        <w:tc>
          <w:tcPr>
            <w:tcW w:w="596" w:type="dxa"/>
            <w:shd w:val="clear" w:color="auto" w:fill="auto"/>
            <w:vAlign w:val="center"/>
            <w:hideMark/>
          </w:tcPr>
          <w:p w14:paraId="10F4C742"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172</w:t>
            </w:r>
          </w:p>
        </w:tc>
        <w:tc>
          <w:tcPr>
            <w:tcW w:w="488" w:type="dxa"/>
            <w:shd w:val="clear" w:color="auto" w:fill="auto"/>
            <w:vAlign w:val="center"/>
            <w:hideMark/>
          </w:tcPr>
          <w:p w14:paraId="198CFC28" w14:textId="59F9DE92" w:rsidR="00373D9E" w:rsidRPr="004538DE" w:rsidRDefault="00373D9E" w:rsidP="008E5FF6">
            <w:pPr>
              <w:spacing w:after="0" w:line="240" w:lineRule="auto"/>
              <w:jc w:val="center"/>
              <w:rPr>
                <w:rFonts w:eastAsia="Times New Roman"/>
                <w:spacing w:val="0"/>
                <w:lang w:val="es-DO" w:eastAsia="es-DO"/>
              </w:rPr>
            </w:pPr>
            <w:r>
              <w:rPr>
                <w:rFonts w:eastAsia="Times New Roman"/>
                <w:spacing w:val="0"/>
                <w:lang w:val="es-DO" w:eastAsia="es-DO"/>
              </w:rPr>
              <w:t>5</w:t>
            </w:r>
          </w:p>
        </w:tc>
        <w:tc>
          <w:tcPr>
            <w:tcW w:w="526" w:type="dxa"/>
            <w:shd w:val="clear" w:color="auto" w:fill="auto"/>
            <w:vAlign w:val="center"/>
            <w:hideMark/>
          </w:tcPr>
          <w:p w14:paraId="6185DE73"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32</w:t>
            </w:r>
          </w:p>
        </w:tc>
        <w:tc>
          <w:tcPr>
            <w:tcW w:w="542" w:type="dxa"/>
            <w:shd w:val="clear" w:color="auto" w:fill="auto"/>
            <w:vAlign w:val="center"/>
            <w:hideMark/>
          </w:tcPr>
          <w:p w14:paraId="67B3BD6A"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11</w:t>
            </w:r>
          </w:p>
        </w:tc>
        <w:tc>
          <w:tcPr>
            <w:tcW w:w="526" w:type="dxa"/>
            <w:shd w:val="clear" w:color="auto" w:fill="auto"/>
            <w:vAlign w:val="center"/>
            <w:hideMark/>
          </w:tcPr>
          <w:p w14:paraId="75766AF7"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15</w:t>
            </w:r>
          </w:p>
        </w:tc>
        <w:tc>
          <w:tcPr>
            <w:tcW w:w="1312" w:type="dxa"/>
            <w:shd w:val="clear" w:color="auto" w:fill="auto"/>
            <w:vAlign w:val="center"/>
            <w:hideMark/>
          </w:tcPr>
          <w:p w14:paraId="5AF26F4E"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261</w:t>
            </w:r>
          </w:p>
        </w:tc>
      </w:tr>
      <w:tr w:rsidR="00373D9E" w:rsidRPr="004538DE" w14:paraId="2CC30512" w14:textId="77777777" w:rsidTr="00373D9E">
        <w:trPr>
          <w:trHeight w:val="454"/>
        </w:trPr>
        <w:tc>
          <w:tcPr>
            <w:tcW w:w="2149" w:type="dxa"/>
            <w:shd w:val="clear" w:color="auto" w:fill="auto"/>
            <w:vAlign w:val="center"/>
            <w:hideMark/>
          </w:tcPr>
          <w:p w14:paraId="4C641D6B" w14:textId="326FDFA0" w:rsidR="00373D9E" w:rsidRPr="004538DE" w:rsidRDefault="00373D9E" w:rsidP="008E5FF6">
            <w:pPr>
              <w:spacing w:after="0" w:line="240" w:lineRule="auto"/>
              <w:rPr>
                <w:rFonts w:eastAsia="Times New Roman"/>
                <w:spacing w:val="0"/>
                <w:lang w:val="es-DO" w:eastAsia="es-DO"/>
              </w:rPr>
            </w:pPr>
            <w:r w:rsidRPr="004538DE">
              <w:rPr>
                <w:rFonts w:eastAsia="Times New Roman"/>
                <w:spacing w:val="0"/>
                <w:lang w:val="es-DO" w:eastAsia="es-DO"/>
              </w:rPr>
              <w:t>Norte Occidental</w:t>
            </w:r>
          </w:p>
        </w:tc>
        <w:tc>
          <w:tcPr>
            <w:tcW w:w="596" w:type="dxa"/>
            <w:shd w:val="clear" w:color="auto" w:fill="auto"/>
            <w:vAlign w:val="center"/>
            <w:hideMark/>
          </w:tcPr>
          <w:p w14:paraId="37C95DED"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8</w:t>
            </w:r>
          </w:p>
        </w:tc>
        <w:tc>
          <w:tcPr>
            <w:tcW w:w="573" w:type="dxa"/>
            <w:shd w:val="clear" w:color="auto" w:fill="auto"/>
            <w:vAlign w:val="center"/>
            <w:hideMark/>
          </w:tcPr>
          <w:p w14:paraId="43250E96"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3</w:t>
            </w:r>
          </w:p>
        </w:tc>
        <w:tc>
          <w:tcPr>
            <w:tcW w:w="596" w:type="dxa"/>
            <w:shd w:val="clear" w:color="auto" w:fill="auto"/>
            <w:vAlign w:val="center"/>
            <w:hideMark/>
          </w:tcPr>
          <w:p w14:paraId="7FAD60E3"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72</w:t>
            </w:r>
          </w:p>
        </w:tc>
        <w:tc>
          <w:tcPr>
            <w:tcW w:w="488" w:type="dxa"/>
            <w:shd w:val="clear" w:color="auto" w:fill="auto"/>
            <w:vAlign w:val="center"/>
            <w:hideMark/>
          </w:tcPr>
          <w:p w14:paraId="396AE0D9"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1</w:t>
            </w:r>
          </w:p>
        </w:tc>
        <w:tc>
          <w:tcPr>
            <w:tcW w:w="526" w:type="dxa"/>
            <w:shd w:val="clear" w:color="auto" w:fill="auto"/>
            <w:vAlign w:val="center"/>
            <w:hideMark/>
          </w:tcPr>
          <w:p w14:paraId="50223DB6"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17</w:t>
            </w:r>
          </w:p>
        </w:tc>
        <w:tc>
          <w:tcPr>
            <w:tcW w:w="542" w:type="dxa"/>
            <w:shd w:val="clear" w:color="auto" w:fill="auto"/>
            <w:vAlign w:val="center"/>
            <w:hideMark/>
          </w:tcPr>
          <w:p w14:paraId="4CA65099"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12</w:t>
            </w:r>
          </w:p>
        </w:tc>
        <w:tc>
          <w:tcPr>
            <w:tcW w:w="526" w:type="dxa"/>
            <w:shd w:val="clear" w:color="auto" w:fill="auto"/>
            <w:vAlign w:val="center"/>
            <w:hideMark/>
          </w:tcPr>
          <w:p w14:paraId="236EE37D"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9</w:t>
            </w:r>
          </w:p>
        </w:tc>
        <w:tc>
          <w:tcPr>
            <w:tcW w:w="1312" w:type="dxa"/>
            <w:shd w:val="clear" w:color="auto" w:fill="auto"/>
            <w:vAlign w:val="center"/>
            <w:hideMark/>
          </w:tcPr>
          <w:p w14:paraId="7019E715"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122</w:t>
            </w:r>
          </w:p>
        </w:tc>
      </w:tr>
      <w:tr w:rsidR="00373D9E" w:rsidRPr="004538DE" w14:paraId="2D803436" w14:textId="77777777" w:rsidTr="00373D9E">
        <w:trPr>
          <w:trHeight w:val="454"/>
        </w:trPr>
        <w:tc>
          <w:tcPr>
            <w:tcW w:w="2149" w:type="dxa"/>
            <w:shd w:val="clear" w:color="auto" w:fill="auto"/>
            <w:vAlign w:val="center"/>
            <w:hideMark/>
          </w:tcPr>
          <w:p w14:paraId="50A64181" w14:textId="7D66E10D" w:rsidR="00373D9E" w:rsidRPr="004538DE" w:rsidRDefault="00373D9E" w:rsidP="008E5FF6">
            <w:pPr>
              <w:spacing w:after="0" w:line="240" w:lineRule="auto"/>
              <w:rPr>
                <w:rFonts w:eastAsia="Times New Roman"/>
                <w:spacing w:val="0"/>
                <w:lang w:val="es-DO" w:eastAsia="es-DO"/>
              </w:rPr>
            </w:pPr>
            <w:r w:rsidRPr="004538DE">
              <w:rPr>
                <w:rFonts w:eastAsia="Times New Roman"/>
                <w:spacing w:val="0"/>
                <w:lang w:val="es-DO" w:eastAsia="es-DO"/>
              </w:rPr>
              <w:t>Norte Oriental</w:t>
            </w:r>
          </w:p>
        </w:tc>
        <w:tc>
          <w:tcPr>
            <w:tcW w:w="596" w:type="dxa"/>
            <w:shd w:val="clear" w:color="auto" w:fill="auto"/>
            <w:vAlign w:val="center"/>
            <w:hideMark/>
          </w:tcPr>
          <w:p w14:paraId="152BD406" w14:textId="23E1DE35"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 </w:t>
            </w:r>
            <w:r w:rsidR="00CA375A">
              <w:rPr>
                <w:rFonts w:eastAsia="Times New Roman"/>
                <w:spacing w:val="0"/>
                <w:lang w:val="es-DO" w:eastAsia="es-DO"/>
              </w:rPr>
              <w:t>0</w:t>
            </w:r>
          </w:p>
        </w:tc>
        <w:tc>
          <w:tcPr>
            <w:tcW w:w="573" w:type="dxa"/>
            <w:shd w:val="clear" w:color="auto" w:fill="auto"/>
            <w:vAlign w:val="center"/>
            <w:hideMark/>
          </w:tcPr>
          <w:p w14:paraId="4D719BB5"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12</w:t>
            </w:r>
          </w:p>
        </w:tc>
        <w:tc>
          <w:tcPr>
            <w:tcW w:w="596" w:type="dxa"/>
            <w:shd w:val="clear" w:color="auto" w:fill="auto"/>
            <w:vAlign w:val="center"/>
            <w:hideMark/>
          </w:tcPr>
          <w:p w14:paraId="1A6F4B11"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34</w:t>
            </w:r>
          </w:p>
        </w:tc>
        <w:tc>
          <w:tcPr>
            <w:tcW w:w="488" w:type="dxa"/>
            <w:shd w:val="clear" w:color="auto" w:fill="auto"/>
            <w:vAlign w:val="center"/>
            <w:hideMark/>
          </w:tcPr>
          <w:p w14:paraId="3A9F9CA0" w14:textId="2B16663B" w:rsidR="00373D9E" w:rsidRPr="004538DE" w:rsidRDefault="00CA375A" w:rsidP="008E5FF6">
            <w:pPr>
              <w:spacing w:after="0" w:line="240" w:lineRule="auto"/>
              <w:jc w:val="center"/>
              <w:rPr>
                <w:rFonts w:eastAsia="Times New Roman"/>
                <w:spacing w:val="0"/>
                <w:lang w:val="es-DO" w:eastAsia="es-DO"/>
              </w:rPr>
            </w:pPr>
            <w:r>
              <w:rPr>
                <w:rFonts w:eastAsia="Times New Roman"/>
                <w:spacing w:val="0"/>
                <w:lang w:val="es-DO" w:eastAsia="es-DO"/>
              </w:rPr>
              <w:t>0</w:t>
            </w:r>
            <w:r w:rsidR="00373D9E" w:rsidRPr="004538DE">
              <w:rPr>
                <w:rFonts w:eastAsia="Times New Roman"/>
                <w:spacing w:val="0"/>
                <w:lang w:val="es-DO" w:eastAsia="es-DO"/>
              </w:rPr>
              <w:t> </w:t>
            </w:r>
          </w:p>
        </w:tc>
        <w:tc>
          <w:tcPr>
            <w:tcW w:w="526" w:type="dxa"/>
            <w:shd w:val="clear" w:color="auto" w:fill="auto"/>
            <w:vAlign w:val="center"/>
            <w:hideMark/>
          </w:tcPr>
          <w:p w14:paraId="2D2EBD43"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13</w:t>
            </w:r>
          </w:p>
        </w:tc>
        <w:tc>
          <w:tcPr>
            <w:tcW w:w="542" w:type="dxa"/>
            <w:shd w:val="clear" w:color="auto" w:fill="auto"/>
            <w:vAlign w:val="center"/>
            <w:hideMark/>
          </w:tcPr>
          <w:p w14:paraId="751F7DF7"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10</w:t>
            </w:r>
          </w:p>
        </w:tc>
        <w:tc>
          <w:tcPr>
            <w:tcW w:w="526" w:type="dxa"/>
            <w:shd w:val="clear" w:color="auto" w:fill="auto"/>
            <w:vAlign w:val="center"/>
            <w:hideMark/>
          </w:tcPr>
          <w:p w14:paraId="543069A3"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6</w:t>
            </w:r>
          </w:p>
        </w:tc>
        <w:tc>
          <w:tcPr>
            <w:tcW w:w="1312" w:type="dxa"/>
            <w:shd w:val="clear" w:color="auto" w:fill="auto"/>
            <w:vAlign w:val="center"/>
            <w:hideMark/>
          </w:tcPr>
          <w:p w14:paraId="60516442"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75</w:t>
            </w:r>
          </w:p>
        </w:tc>
      </w:tr>
      <w:tr w:rsidR="00373D9E" w:rsidRPr="004538DE" w14:paraId="3DC8662F" w14:textId="77777777" w:rsidTr="00373D9E">
        <w:trPr>
          <w:trHeight w:val="454"/>
        </w:trPr>
        <w:tc>
          <w:tcPr>
            <w:tcW w:w="2149" w:type="dxa"/>
            <w:shd w:val="clear" w:color="auto" w:fill="auto"/>
            <w:vAlign w:val="center"/>
            <w:hideMark/>
          </w:tcPr>
          <w:p w14:paraId="2A5FB53D" w14:textId="6FE6CED8" w:rsidR="00373D9E" w:rsidRPr="004538DE" w:rsidRDefault="00373D9E" w:rsidP="008E5FF6">
            <w:pPr>
              <w:spacing w:after="0" w:line="240" w:lineRule="auto"/>
              <w:rPr>
                <w:rFonts w:eastAsia="Times New Roman"/>
                <w:spacing w:val="0"/>
                <w:lang w:val="es-DO" w:eastAsia="es-DO"/>
              </w:rPr>
            </w:pPr>
            <w:r w:rsidRPr="004538DE">
              <w:rPr>
                <w:rFonts w:eastAsia="Times New Roman"/>
                <w:spacing w:val="0"/>
                <w:lang w:val="es-DO" w:eastAsia="es-DO"/>
              </w:rPr>
              <w:t>Sur</w:t>
            </w:r>
          </w:p>
        </w:tc>
        <w:tc>
          <w:tcPr>
            <w:tcW w:w="596" w:type="dxa"/>
            <w:shd w:val="clear" w:color="auto" w:fill="auto"/>
            <w:vAlign w:val="center"/>
            <w:hideMark/>
          </w:tcPr>
          <w:p w14:paraId="34B8B2C9"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7</w:t>
            </w:r>
          </w:p>
        </w:tc>
        <w:tc>
          <w:tcPr>
            <w:tcW w:w="573" w:type="dxa"/>
            <w:shd w:val="clear" w:color="auto" w:fill="auto"/>
            <w:vAlign w:val="center"/>
            <w:hideMark/>
          </w:tcPr>
          <w:p w14:paraId="2CAFA9C1"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13</w:t>
            </w:r>
          </w:p>
        </w:tc>
        <w:tc>
          <w:tcPr>
            <w:tcW w:w="596" w:type="dxa"/>
            <w:shd w:val="clear" w:color="auto" w:fill="auto"/>
            <w:vAlign w:val="center"/>
            <w:hideMark/>
          </w:tcPr>
          <w:p w14:paraId="6A1017B2"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58</w:t>
            </w:r>
          </w:p>
        </w:tc>
        <w:tc>
          <w:tcPr>
            <w:tcW w:w="488" w:type="dxa"/>
            <w:shd w:val="clear" w:color="auto" w:fill="auto"/>
            <w:vAlign w:val="center"/>
            <w:hideMark/>
          </w:tcPr>
          <w:p w14:paraId="0669E58E" w14:textId="155CAA25"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 </w:t>
            </w:r>
            <w:r w:rsidR="00CA375A">
              <w:rPr>
                <w:rFonts w:eastAsia="Times New Roman"/>
                <w:spacing w:val="0"/>
                <w:lang w:val="es-DO" w:eastAsia="es-DO"/>
              </w:rPr>
              <w:t>0</w:t>
            </w:r>
          </w:p>
        </w:tc>
        <w:tc>
          <w:tcPr>
            <w:tcW w:w="526" w:type="dxa"/>
            <w:shd w:val="clear" w:color="auto" w:fill="auto"/>
            <w:vAlign w:val="center"/>
            <w:hideMark/>
          </w:tcPr>
          <w:p w14:paraId="118C2E42"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17</w:t>
            </w:r>
          </w:p>
        </w:tc>
        <w:tc>
          <w:tcPr>
            <w:tcW w:w="542" w:type="dxa"/>
            <w:shd w:val="clear" w:color="auto" w:fill="auto"/>
            <w:vAlign w:val="center"/>
            <w:hideMark/>
          </w:tcPr>
          <w:p w14:paraId="49D75612"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2</w:t>
            </w:r>
          </w:p>
        </w:tc>
        <w:tc>
          <w:tcPr>
            <w:tcW w:w="526" w:type="dxa"/>
            <w:shd w:val="clear" w:color="auto" w:fill="auto"/>
            <w:vAlign w:val="center"/>
            <w:hideMark/>
          </w:tcPr>
          <w:p w14:paraId="650DBDF0"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8</w:t>
            </w:r>
          </w:p>
        </w:tc>
        <w:tc>
          <w:tcPr>
            <w:tcW w:w="1312" w:type="dxa"/>
            <w:shd w:val="clear" w:color="auto" w:fill="auto"/>
            <w:vAlign w:val="center"/>
            <w:hideMark/>
          </w:tcPr>
          <w:p w14:paraId="5B3C9260"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105</w:t>
            </w:r>
          </w:p>
        </w:tc>
      </w:tr>
      <w:tr w:rsidR="00373D9E" w:rsidRPr="004538DE" w14:paraId="40EEC1A0" w14:textId="77777777" w:rsidTr="00373D9E">
        <w:trPr>
          <w:trHeight w:val="454"/>
        </w:trPr>
        <w:tc>
          <w:tcPr>
            <w:tcW w:w="2149" w:type="dxa"/>
            <w:shd w:val="clear" w:color="auto" w:fill="auto"/>
            <w:vAlign w:val="center"/>
            <w:hideMark/>
          </w:tcPr>
          <w:p w14:paraId="4C04F5D6" w14:textId="77777777" w:rsidR="00373D9E" w:rsidRPr="004538DE" w:rsidRDefault="00373D9E" w:rsidP="008E5FF6">
            <w:pPr>
              <w:spacing w:after="0" w:line="240" w:lineRule="auto"/>
              <w:rPr>
                <w:rFonts w:eastAsia="Times New Roman"/>
                <w:spacing w:val="0"/>
                <w:lang w:val="es-DO" w:eastAsia="es-DO"/>
              </w:rPr>
            </w:pPr>
            <w:proofErr w:type="gramStart"/>
            <w:r w:rsidRPr="004538DE">
              <w:rPr>
                <w:rFonts w:eastAsia="Times New Roman"/>
                <w:spacing w:val="0"/>
                <w:lang w:val="es-DO" w:eastAsia="es-DO"/>
              </w:rPr>
              <w:t>Total</w:t>
            </w:r>
            <w:proofErr w:type="gramEnd"/>
            <w:r w:rsidRPr="004538DE">
              <w:rPr>
                <w:rFonts w:eastAsia="Times New Roman"/>
                <w:spacing w:val="0"/>
                <w:lang w:val="es-DO" w:eastAsia="es-DO"/>
              </w:rPr>
              <w:t xml:space="preserve"> general</w:t>
            </w:r>
          </w:p>
        </w:tc>
        <w:tc>
          <w:tcPr>
            <w:tcW w:w="596" w:type="dxa"/>
            <w:shd w:val="clear" w:color="auto" w:fill="auto"/>
            <w:vAlign w:val="center"/>
            <w:hideMark/>
          </w:tcPr>
          <w:p w14:paraId="7557E7A2"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29</w:t>
            </w:r>
          </w:p>
        </w:tc>
        <w:tc>
          <w:tcPr>
            <w:tcW w:w="573" w:type="dxa"/>
            <w:shd w:val="clear" w:color="auto" w:fill="auto"/>
            <w:vAlign w:val="center"/>
            <w:hideMark/>
          </w:tcPr>
          <w:p w14:paraId="485E2A56"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41</w:t>
            </w:r>
          </w:p>
        </w:tc>
        <w:tc>
          <w:tcPr>
            <w:tcW w:w="596" w:type="dxa"/>
            <w:shd w:val="clear" w:color="auto" w:fill="auto"/>
            <w:vAlign w:val="center"/>
            <w:hideMark/>
          </w:tcPr>
          <w:p w14:paraId="5F8B0214"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375</w:t>
            </w:r>
          </w:p>
        </w:tc>
        <w:tc>
          <w:tcPr>
            <w:tcW w:w="488" w:type="dxa"/>
            <w:shd w:val="clear" w:color="auto" w:fill="auto"/>
            <w:vAlign w:val="center"/>
            <w:hideMark/>
          </w:tcPr>
          <w:p w14:paraId="72DB9520" w14:textId="62E9F674" w:rsidR="00373D9E" w:rsidRPr="004538DE" w:rsidRDefault="00373D9E" w:rsidP="008E5FF6">
            <w:pPr>
              <w:spacing w:after="0" w:line="240" w:lineRule="auto"/>
              <w:jc w:val="center"/>
              <w:rPr>
                <w:rFonts w:eastAsia="Times New Roman"/>
                <w:spacing w:val="0"/>
                <w:lang w:val="es-DO" w:eastAsia="es-DO"/>
              </w:rPr>
            </w:pPr>
            <w:r>
              <w:rPr>
                <w:rFonts w:eastAsia="Times New Roman"/>
                <w:spacing w:val="0"/>
                <w:lang w:val="es-DO" w:eastAsia="es-DO"/>
              </w:rPr>
              <w:t>6</w:t>
            </w:r>
          </w:p>
        </w:tc>
        <w:tc>
          <w:tcPr>
            <w:tcW w:w="526" w:type="dxa"/>
            <w:shd w:val="clear" w:color="auto" w:fill="auto"/>
            <w:vAlign w:val="center"/>
            <w:hideMark/>
          </w:tcPr>
          <w:p w14:paraId="09682733"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91</w:t>
            </w:r>
          </w:p>
        </w:tc>
        <w:tc>
          <w:tcPr>
            <w:tcW w:w="542" w:type="dxa"/>
            <w:shd w:val="clear" w:color="auto" w:fill="auto"/>
            <w:vAlign w:val="center"/>
            <w:hideMark/>
          </w:tcPr>
          <w:p w14:paraId="7BB4888B"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42</w:t>
            </w:r>
          </w:p>
        </w:tc>
        <w:tc>
          <w:tcPr>
            <w:tcW w:w="526" w:type="dxa"/>
            <w:shd w:val="clear" w:color="auto" w:fill="auto"/>
            <w:vAlign w:val="center"/>
            <w:hideMark/>
          </w:tcPr>
          <w:p w14:paraId="57E74577"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44</w:t>
            </w:r>
          </w:p>
        </w:tc>
        <w:tc>
          <w:tcPr>
            <w:tcW w:w="1312" w:type="dxa"/>
            <w:shd w:val="clear" w:color="auto" w:fill="auto"/>
            <w:vAlign w:val="center"/>
            <w:hideMark/>
          </w:tcPr>
          <w:p w14:paraId="5E60C191" w14:textId="77777777" w:rsidR="00373D9E" w:rsidRPr="004538DE" w:rsidRDefault="00373D9E" w:rsidP="008E5FF6">
            <w:pPr>
              <w:spacing w:after="0" w:line="240" w:lineRule="auto"/>
              <w:jc w:val="center"/>
              <w:rPr>
                <w:rFonts w:eastAsia="Times New Roman"/>
                <w:spacing w:val="0"/>
                <w:lang w:val="es-DO" w:eastAsia="es-DO"/>
              </w:rPr>
            </w:pPr>
            <w:r w:rsidRPr="004538DE">
              <w:rPr>
                <w:rFonts w:eastAsia="Times New Roman"/>
                <w:spacing w:val="0"/>
                <w:lang w:val="es-DO" w:eastAsia="es-DO"/>
              </w:rPr>
              <w:t>628</w:t>
            </w:r>
          </w:p>
        </w:tc>
      </w:tr>
    </w:tbl>
    <w:p w14:paraId="6CA0C075" w14:textId="1AD96048" w:rsidR="00C10A53" w:rsidRDefault="008402C4" w:rsidP="00C10A53">
      <w:pPr>
        <w:spacing w:line="360" w:lineRule="auto"/>
        <w:rPr>
          <w:bCs/>
          <w:sz w:val="18"/>
          <w:szCs w:val="18"/>
          <w:lang w:val="es-US"/>
        </w:rPr>
      </w:pPr>
      <w:r w:rsidRPr="008402C4">
        <w:rPr>
          <w:bCs/>
          <w:sz w:val="18"/>
          <w:szCs w:val="18"/>
          <w:lang w:val="es-US"/>
        </w:rPr>
        <w:t>Fuente interna: Sistema de Información para la Gestión de la Primera Infancia</w:t>
      </w:r>
      <w:r>
        <w:rPr>
          <w:bCs/>
          <w:sz w:val="18"/>
          <w:szCs w:val="18"/>
          <w:lang w:val="es-US"/>
        </w:rPr>
        <w:t xml:space="preserve"> </w:t>
      </w:r>
      <w:r w:rsidRPr="008402C4">
        <w:rPr>
          <w:bCs/>
          <w:sz w:val="18"/>
          <w:szCs w:val="18"/>
          <w:lang w:val="es-US"/>
        </w:rPr>
        <w:t>(</w:t>
      </w:r>
      <w:proofErr w:type="spellStart"/>
      <w:r w:rsidRPr="008402C4">
        <w:rPr>
          <w:bCs/>
          <w:sz w:val="18"/>
          <w:szCs w:val="18"/>
          <w:lang w:val="es-US"/>
        </w:rPr>
        <w:t>Sigepi</w:t>
      </w:r>
      <w:proofErr w:type="spellEnd"/>
      <w:r w:rsidRPr="008402C4">
        <w:rPr>
          <w:bCs/>
          <w:sz w:val="18"/>
          <w:szCs w:val="18"/>
          <w:lang w:val="es-US"/>
        </w:rPr>
        <w:t xml:space="preserve">- </w:t>
      </w:r>
      <w:proofErr w:type="spellStart"/>
      <w:r w:rsidRPr="008402C4">
        <w:rPr>
          <w:bCs/>
          <w:sz w:val="18"/>
          <w:szCs w:val="18"/>
          <w:lang w:val="es-US"/>
        </w:rPr>
        <w:t>Inaipi</w:t>
      </w:r>
      <w:proofErr w:type="spellEnd"/>
      <w:r w:rsidRPr="008402C4">
        <w:rPr>
          <w:bCs/>
          <w:sz w:val="18"/>
          <w:szCs w:val="18"/>
          <w:lang w:val="es-US"/>
        </w:rPr>
        <w:t>)</w:t>
      </w:r>
    </w:p>
    <w:p w14:paraId="6E0446C1" w14:textId="77777777" w:rsidR="00C10A53" w:rsidRPr="005C542C" w:rsidRDefault="00C10A53" w:rsidP="00C10A53">
      <w:pPr>
        <w:spacing w:line="360" w:lineRule="auto"/>
        <w:rPr>
          <w:b/>
          <w:lang w:val="es-DO"/>
        </w:rPr>
      </w:pPr>
      <w:r w:rsidRPr="005C542C">
        <w:rPr>
          <w:b/>
          <w:lang w:val="es-DO"/>
        </w:rPr>
        <w:t>Logro:</w:t>
      </w:r>
    </w:p>
    <w:p w14:paraId="7670056C" w14:textId="77777777" w:rsidR="003737BD" w:rsidRDefault="003737BD" w:rsidP="003737BD">
      <w:pPr>
        <w:spacing w:line="360" w:lineRule="auto"/>
        <w:jc w:val="both"/>
        <w:rPr>
          <w:b/>
          <w:highlight w:val="yellow"/>
          <w:lang w:val="es-DO"/>
        </w:rPr>
      </w:pPr>
      <w:r>
        <w:rPr>
          <w:lang w:val="es-DO" w:eastAsia="es-DO"/>
        </w:rPr>
        <w:t>164,482</w:t>
      </w:r>
      <w:r w:rsidRPr="00A1003F">
        <w:rPr>
          <w:lang w:val="es-DO" w:eastAsia="es-DO"/>
        </w:rPr>
        <w:t xml:space="preserve"> </w:t>
      </w:r>
      <w:proofErr w:type="gramStart"/>
      <w:r w:rsidRPr="00A1003F">
        <w:rPr>
          <w:lang w:val="es-DO" w:eastAsia="es-DO"/>
        </w:rPr>
        <w:t>niños y niñas</w:t>
      </w:r>
      <w:proofErr w:type="gramEnd"/>
      <w:r w:rsidRPr="00A1003F">
        <w:rPr>
          <w:lang w:val="es-DO" w:eastAsia="es-DO"/>
        </w:rPr>
        <w:t xml:space="preserve"> entre 0 a 4 años y 1</w:t>
      </w:r>
      <w:r>
        <w:rPr>
          <w:lang w:val="es-DO" w:eastAsia="es-DO"/>
        </w:rPr>
        <w:t>1 meses en 628 centros de servicios CAIPI</w:t>
      </w:r>
      <w:r w:rsidRPr="00A1003F">
        <w:rPr>
          <w:lang w:val="es-DO" w:eastAsia="es-DO"/>
        </w:rPr>
        <w:t xml:space="preserve"> y CAFI en todo el territorio nacional, reciben servicio de atención integral de la </w:t>
      </w:r>
      <w:r>
        <w:rPr>
          <w:lang w:val="es-DO" w:eastAsia="es-DO"/>
        </w:rPr>
        <w:t xml:space="preserve">siguiente manera: </w:t>
      </w:r>
      <w:proofErr w:type="spellStart"/>
      <w:r>
        <w:rPr>
          <w:lang w:val="es-DO" w:eastAsia="es-DO"/>
        </w:rPr>
        <w:t>Caipi</w:t>
      </w:r>
      <w:proofErr w:type="spellEnd"/>
      <w:r>
        <w:rPr>
          <w:lang w:val="es-DO" w:eastAsia="es-DO"/>
        </w:rPr>
        <w:t xml:space="preserve"> N 21,131, CAIPI Comunitario 272, Antiguos CIANIS (</w:t>
      </w:r>
      <w:proofErr w:type="spellStart"/>
      <w:r>
        <w:rPr>
          <w:lang w:val="es-DO" w:eastAsia="es-DO"/>
        </w:rPr>
        <w:t>Caipi</w:t>
      </w:r>
      <w:proofErr w:type="spellEnd"/>
      <w:r>
        <w:rPr>
          <w:lang w:val="es-DO" w:eastAsia="es-DO"/>
        </w:rPr>
        <w:t xml:space="preserve"> T) 7,457</w:t>
      </w:r>
      <w:r w:rsidRPr="00A1003F">
        <w:rPr>
          <w:lang w:val="es-DO" w:eastAsia="es-DO"/>
        </w:rPr>
        <w:t xml:space="preserve">, Antiguas Estancias de </w:t>
      </w:r>
      <w:r>
        <w:rPr>
          <w:lang w:val="es-DO" w:eastAsia="es-DO"/>
        </w:rPr>
        <w:t>la Seguridad Social SS, 7,537</w:t>
      </w:r>
      <w:r w:rsidRPr="00A1003F">
        <w:rPr>
          <w:lang w:val="es-DO" w:eastAsia="es-DO"/>
        </w:rPr>
        <w:t>, CAFI de Ges</w:t>
      </w:r>
      <w:r>
        <w:rPr>
          <w:lang w:val="es-DO" w:eastAsia="es-DO"/>
        </w:rPr>
        <w:t>tión Directa 105,553 y 12,584</w:t>
      </w:r>
      <w:r w:rsidRPr="00A1003F">
        <w:rPr>
          <w:lang w:val="es-DO" w:eastAsia="es-DO"/>
        </w:rPr>
        <w:t xml:space="preserve"> de Cogestión, Experiencias </w:t>
      </w:r>
      <w:r>
        <w:rPr>
          <w:lang w:val="es-DO" w:eastAsia="es-DO"/>
        </w:rPr>
        <w:t>Existentes a Nivel Inicial 9,948</w:t>
      </w:r>
      <w:r w:rsidRPr="00A1003F">
        <w:rPr>
          <w:lang w:val="es-DO" w:eastAsia="es-DO"/>
        </w:rPr>
        <w:t xml:space="preserve">. </w:t>
      </w:r>
      <w:proofErr w:type="gramStart"/>
      <w:r w:rsidRPr="00A1003F">
        <w:rPr>
          <w:lang w:val="es-DO" w:eastAsia="es-DO"/>
        </w:rPr>
        <w:t>niños y niñas</w:t>
      </w:r>
      <w:proofErr w:type="gramEnd"/>
      <w:r w:rsidRPr="00A1003F">
        <w:rPr>
          <w:lang w:val="es-DO" w:eastAsia="es-DO"/>
        </w:rPr>
        <w:t xml:space="preserve"> que pasaran al sector educativo por regiones y modalidad</w:t>
      </w:r>
      <w:r w:rsidRPr="0080056E">
        <w:rPr>
          <w:b/>
          <w:highlight w:val="yellow"/>
          <w:lang w:val="es-DO"/>
        </w:rPr>
        <w:t xml:space="preserve"> </w:t>
      </w:r>
    </w:p>
    <w:p w14:paraId="75C662C6" w14:textId="42AEAF31" w:rsidR="00C10A53" w:rsidRPr="003759BD" w:rsidRDefault="00C10A53" w:rsidP="00274C20">
      <w:pPr>
        <w:spacing w:line="360" w:lineRule="auto"/>
        <w:rPr>
          <w:b/>
          <w:lang w:val="es-DO"/>
        </w:rPr>
      </w:pPr>
      <w:r w:rsidRPr="00A10633">
        <w:rPr>
          <w:b/>
          <w:lang w:val="es-DO"/>
        </w:rPr>
        <w:t>Tabla</w:t>
      </w:r>
      <w:r w:rsidR="00CB2814">
        <w:rPr>
          <w:b/>
          <w:lang w:val="es-DO"/>
        </w:rPr>
        <w:t xml:space="preserve"> </w:t>
      </w:r>
      <w:r w:rsidR="002C62BE">
        <w:rPr>
          <w:b/>
          <w:lang w:val="es-DO"/>
        </w:rPr>
        <w:t>23</w:t>
      </w:r>
      <w:r w:rsidRPr="00A10633">
        <w:rPr>
          <w:b/>
          <w:lang w:val="es-DO"/>
        </w:rPr>
        <w:t xml:space="preserve">: </w:t>
      </w:r>
      <w:proofErr w:type="gramStart"/>
      <w:r w:rsidR="00A10633" w:rsidRPr="00A10633">
        <w:rPr>
          <w:b/>
          <w:lang w:val="es-DO"/>
        </w:rPr>
        <w:t>N</w:t>
      </w:r>
      <w:r w:rsidRPr="00A10633">
        <w:rPr>
          <w:b/>
          <w:lang w:val="es-DO"/>
        </w:rPr>
        <w:t>iños y niñas</w:t>
      </w:r>
      <w:proofErr w:type="gramEnd"/>
      <w:r w:rsidRPr="00A10633">
        <w:rPr>
          <w:b/>
          <w:lang w:val="es-DO"/>
        </w:rPr>
        <w:t xml:space="preserve"> egresados a la fecha del programa</w:t>
      </w:r>
      <w:r w:rsidR="00C968CF">
        <w:rPr>
          <w:b/>
          <w:lang w:val="es-DO"/>
        </w:rPr>
        <w:t xml:space="preserve"> </w:t>
      </w:r>
      <w:r w:rsidR="00A314BE" w:rsidRPr="00A10633">
        <w:rPr>
          <w:b/>
          <w:lang w:val="es-DO"/>
        </w:rPr>
        <w:t>CAIPI</w:t>
      </w:r>
      <w:r w:rsidRPr="00A10633">
        <w:rPr>
          <w:b/>
          <w:lang w:val="es-DO"/>
        </w:rPr>
        <w:t xml:space="preserve"> al grado preprimario del ministerio de educación</w:t>
      </w:r>
    </w:p>
    <w:tbl>
      <w:tblPr>
        <w:tblW w:w="48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2825"/>
        <w:gridCol w:w="1985"/>
      </w:tblGrid>
      <w:tr w:rsidR="00C10A53" w:rsidRPr="004607B5" w14:paraId="6C488C93" w14:textId="77777777" w:rsidTr="0068427A">
        <w:trPr>
          <w:trHeight w:val="197"/>
          <w:tblHeader/>
        </w:trPr>
        <w:tc>
          <w:tcPr>
            <w:tcW w:w="2825" w:type="dxa"/>
            <w:shd w:val="clear" w:color="000000" w:fill="002060"/>
            <w:vAlign w:val="center"/>
            <w:hideMark/>
          </w:tcPr>
          <w:p w14:paraId="56C833A0" w14:textId="77777777" w:rsidR="00C10A53" w:rsidRPr="00EB5395" w:rsidRDefault="00C10A53" w:rsidP="00274C20">
            <w:pPr>
              <w:spacing w:after="0" w:line="360" w:lineRule="auto"/>
              <w:jc w:val="center"/>
              <w:rPr>
                <w:rFonts w:eastAsia="Times New Roman"/>
                <w:b/>
                <w:bCs/>
                <w:color w:val="D0CECE" w:themeColor="background2" w:themeShade="E6"/>
                <w:lang w:val="es-DO" w:eastAsia="es-DO"/>
              </w:rPr>
            </w:pPr>
            <w:r w:rsidRPr="00EB5395">
              <w:rPr>
                <w:rFonts w:eastAsia="Times New Roman"/>
                <w:b/>
                <w:bCs/>
                <w:color w:val="D0CECE" w:themeColor="background2" w:themeShade="E6"/>
                <w:lang w:val="es-DO" w:eastAsia="es-DO"/>
              </w:rPr>
              <w:t>Región </w:t>
            </w:r>
          </w:p>
        </w:tc>
        <w:tc>
          <w:tcPr>
            <w:tcW w:w="1985" w:type="dxa"/>
            <w:shd w:val="clear" w:color="000000" w:fill="002060"/>
            <w:vAlign w:val="center"/>
            <w:hideMark/>
          </w:tcPr>
          <w:p w14:paraId="597157F7" w14:textId="77777777" w:rsidR="00C10A53" w:rsidRPr="00EB5395" w:rsidRDefault="00C10A53" w:rsidP="00274C20">
            <w:pPr>
              <w:spacing w:after="0" w:line="360" w:lineRule="auto"/>
              <w:jc w:val="center"/>
              <w:rPr>
                <w:rFonts w:eastAsia="Times New Roman"/>
                <w:b/>
                <w:bCs/>
                <w:color w:val="D0CECE" w:themeColor="background2" w:themeShade="E6"/>
                <w:lang w:val="es-DO" w:eastAsia="es-DO"/>
              </w:rPr>
            </w:pPr>
            <w:r w:rsidRPr="00EB5395">
              <w:rPr>
                <w:rFonts w:eastAsia="Times New Roman"/>
                <w:b/>
                <w:bCs/>
                <w:color w:val="D0CECE" w:themeColor="background2" w:themeShade="E6"/>
                <w:lang w:val="es-DO" w:eastAsia="es-DO"/>
              </w:rPr>
              <w:t>Egresos </w:t>
            </w:r>
          </w:p>
        </w:tc>
      </w:tr>
      <w:tr w:rsidR="00C10A53" w:rsidRPr="004607B5" w14:paraId="3ABA2C76" w14:textId="77777777" w:rsidTr="0068427A">
        <w:trPr>
          <w:trHeight w:val="197"/>
        </w:trPr>
        <w:tc>
          <w:tcPr>
            <w:tcW w:w="2825" w:type="dxa"/>
            <w:shd w:val="clear" w:color="000000" w:fill="FFFFFF"/>
            <w:vAlign w:val="center"/>
            <w:hideMark/>
          </w:tcPr>
          <w:p w14:paraId="3645C82F" w14:textId="77777777" w:rsidR="00C10A53" w:rsidRPr="004607B5" w:rsidRDefault="00C10A53" w:rsidP="00274C20">
            <w:pPr>
              <w:spacing w:after="0" w:line="360" w:lineRule="auto"/>
              <w:rPr>
                <w:rFonts w:eastAsia="Times New Roman"/>
                <w:lang w:val="es-DO" w:eastAsia="es-DO"/>
              </w:rPr>
            </w:pPr>
            <w:r w:rsidRPr="004607B5">
              <w:rPr>
                <w:rFonts w:eastAsia="Times New Roman"/>
                <w:lang w:val="es-DO" w:eastAsia="es-DO"/>
              </w:rPr>
              <w:t>Este </w:t>
            </w:r>
          </w:p>
        </w:tc>
        <w:tc>
          <w:tcPr>
            <w:tcW w:w="1985" w:type="dxa"/>
            <w:shd w:val="clear" w:color="000000" w:fill="FFFFFF"/>
            <w:vAlign w:val="center"/>
            <w:hideMark/>
          </w:tcPr>
          <w:p w14:paraId="2E1D7264" w14:textId="69CA5737" w:rsidR="00E00104" w:rsidRPr="004607B5" w:rsidRDefault="00E00104" w:rsidP="00ED44C4">
            <w:pPr>
              <w:spacing w:after="0" w:line="360" w:lineRule="auto"/>
              <w:jc w:val="center"/>
              <w:rPr>
                <w:rFonts w:eastAsia="Times New Roman"/>
                <w:lang w:val="es-DO" w:eastAsia="es-DO"/>
              </w:rPr>
            </w:pPr>
            <w:r>
              <w:rPr>
                <w:rFonts w:eastAsia="Times New Roman"/>
                <w:lang w:val="es-DO" w:eastAsia="es-DO"/>
              </w:rPr>
              <w:t>3,516</w:t>
            </w:r>
          </w:p>
        </w:tc>
      </w:tr>
      <w:tr w:rsidR="00C10A53" w:rsidRPr="004607B5" w14:paraId="01FCAF1E" w14:textId="77777777" w:rsidTr="0068427A">
        <w:trPr>
          <w:trHeight w:val="368"/>
        </w:trPr>
        <w:tc>
          <w:tcPr>
            <w:tcW w:w="2825" w:type="dxa"/>
            <w:shd w:val="clear" w:color="000000" w:fill="FFFFFF"/>
            <w:vAlign w:val="center"/>
            <w:hideMark/>
          </w:tcPr>
          <w:p w14:paraId="1348854F" w14:textId="77777777" w:rsidR="00C10A53" w:rsidRPr="004607B5" w:rsidRDefault="00C10A53" w:rsidP="00274C20">
            <w:pPr>
              <w:spacing w:after="0" w:line="360" w:lineRule="auto"/>
              <w:rPr>
                <w:rFonts w:eastAsia="Times New Roman"/>
                <w:lang w:val="es-DO" w:eastAsia="es-DO"/>
              </w:rPr>
            </w:pPr>
            <w:r w:rsidRPr="004607B5">
              <w:rPr>
                <w:rFonts w:eastAsia="Times New Roman"/>
                <w:lang w:val="es-DO" w:eastAsia="es-DO"/>
              </w:rPr>
              <w:t>Metropolitana </w:t>
            </w:r>
          </w:p>
        </w:tc>
        <w:tc>
          <w:tcPr>
            <w:tcW w:w="1985" w:type="dxa"/>
            <w:shd w:val="clear" w:color="000000" w:fill="FFFFFF"/>
            <w:vAlign w:val="center"/>
            <w:hideMark/>
          </w:tcPr>
          <w:p w14:paraId="602EE464" w14:textId="3170D542" w:rsidR="00C10A53" w:rsidRPr="004607B5" w:rsidRDefault="00E00104" w:rsidP="00ED44C4">
            <w:pPr>
              <w:spacing w:after="0" w:line="360" w:lineRule="auto"/>
              <w:jc w:val="center"/>
              <w:rPr>
                <w:rFonts w:eastAsia="Times New Roman"/>
                <w:lang w:val="es-DO" w:eastAsia="es-DO"/>
              </w:rPr>
            </w:pPr>
            <w:r>
              <w:rPr>
                <w:rFonts w:eastAsia="Times New Roman"/>
                <w:lang w:val="es-DO" w:eastAsia="es-DO"/>
              </w:rPr>
              <w:t>14,955</w:t>
            </w:r>
          </w:p>
        </w:tc>
      </w:tr>
      <w:tr w:rsidR="00C10A53" w:rsidRPr="004607B5" w14:paraId="642BEAD3" w14:textId="77777777" w:rsidTr="0068427A">
        <w:trPr>
          <w:trHeight w:val="368"/>
        </w:trPr>
        <w:tc>
          <w:tcPr>
            <w:tcW w:w="2825" w:type="dxa"/>
            <w:shd w:val="clear" w:color="000000" w:fill="FFFFFF"/>
            <w:vAlign w:val="center"/>
            <w:hideMark/>
          </w:tcPr>
          <w:p w14:paraId="55D6BCC2" w14:textId="77777777" w:rsidR="00C10A53" w:rsidRPr="004607B5" w:rsidRDefault="00C10A53" w:rsidP="00274C20">
            <w:pPr>
              <w:spacing w:after="0" w:line="360" w:lineRule="auto"/>
              <w:rPr>
                <w:rFonts w:eastAsia="Times New Roman"/>
                <w:lang w:val="es-DO" w:eastAsia="es-DO"/>
              </w:rPr>
            </w:pPr>
            <w:r w:rsidRPr="004607B5">
              <w:rPr>
                <w:rFonts w:eastAsia="Times New Roman"/>
                <w:lang w:val="es-DO" w:eastAsia="es-DO"/>
              </w:rPr>
              <w:t>Norte Occidental </w:t>
            </w:r>
          </w:p>
        </w:tc>
        <w:tc>
          <w:tcPr>
            <w:tcW w:w="1985" w:type="dxa"/>
            <w:shd w:val="clear" w:color="000000" w:fill="FFFFFF"/>
            <w:vAlign w:val="center"/>
            <w:hideMark/>
          </w:tcPr>
          <w:p w14:paraId="2A14346C" w14:textId="22F9AF41" w:rsidR="00C10A53" w:rsidRPr="004607B5" w:rsidRDefault="00E00104" w:rsidP="00ED44C4">
            <w:pPr>
              <w:spacing w:after="0" w:line="360" w:lineRule="auto"/>
              <w:jc w:val="center"/>
              <w:rPr>
                <w:rFonts w:eastAsia="Times New Roman"/>
                <w:lang w:val="es-DO" w:eastAsia="es-DO"/>
              </w:rPr>
            </w:pPr>
            <w:r>
              <w:rPr>
                <w:rFonts w:eastAsia="Times New Roman"/>
                <w:lang w:val="es-DO" w:eastAsia="es-DO"/>
              </w:rPr>
              <w:t>7,037</w:t>
            </w:r>
          </w:p>
        </w:tc>
      </w:tr>
      <w:tr w:rsidR="00C10A53" w:rsidRPr="004607B5" w14:paraId="03F74EE4" w14:textId="77777777" w:rsidTr="0068427A">
        <w:trPr>
          <w:trHeight w:val="368"/>
        </w:trPr>
        <w:tc>
          <w:tcPr>
            <w:tcW w:w="2825" w:type="dxa"/>
            <w:shd w:val="clear" w:color="000000" w:fill="FFFFFF"/>
            <w:vAlign w:val="center"/>
            <w:hideMark/>
          </w:tcPr>
          <w:p w14:paraId="03DC8775" w14:textId="77777777" w:rsidR="00C10A53" w:rsidRPr="004607B5" w:rsidRDefault="00C10A53" w:rsidP="008E5FF6">
            <w:pPr>
              <w:spacing w:after="0" w:line="240" w:lineRule="auto"/>
              <w:rPr>
                <w:rFonts w:eastAsia="Times New Roman"/>
                <w:lang w:val="es-DO" w:eastAsia="es-DO"/>
              </w:rPr>
            </w:pPr>
            <w:r w:rsidRPr="004607B5">
              <w:rPr>
                <w:rFonts w:eastAsia="Times New Roman"/>
                <w:lang w:val="es-DO" w:eastAsia="es-DO"/>
              </w:rPr>
              <w:t>Norte Oriental </w:t>
            </w:r>
          </w:p>
        </w:tc>
        <w:tc>
          <w:tcPr>
            <w:tcW w:w="1985" w:type="dxa"/>
            <w:shd w:val="clear" w:color="000000" w:fill="FFFFFF"/>
            <w:vAlign w:val="center"/>
            <w:hideMark/>
          </w:tcPr>
          <w:p w14:paraId="3E454F13" w14:textId="114D5D60" w:rsidR="00C10A53" w:rsidRPr="004607B5" w:rsidRDefault="0055710E" w:rsidP="00ED44C4">
            <w:pPr>
              <w:spacing w:after="0" w:line="240" w:lineRule="auto"/>
              <w:jc w:val="center"/>
              <w:rPr>
                <w:rFonts w:eastAsia="Times New Roman"/>
                <w:lang w:val="es-DO" w:eastAsia="es-DO"/>
              </w:rPr>
            </w:pPr>
            <w:r>
              <w:rPr>
                <w:rFonts w:eastAsia="Times New Roman"/>
                <w:lang w:val="es-DO" w:eastAsia="es-DO"/>
              </w:rPr>
              <w:t>3,054</w:t>
            </w:r>
          </w:p>
        </w:tc>
      </w:tr>
      <w:tr w:rsidR="00C10A53" w:rsidRPr="004607B5" w14:paraId="072D1A79" w14:textId="77777777" w:rsidTr="0068427A">
        <w:trPr>
          <w:trHeight w:val="197"/>
        </w:trPr>
        <w:tc>
          <w:tcPr>
            <w:tcW w:w="2825" w:type="dxa"/>
            <w:shd w:val="clear" w:color="000000" w:fill="FFFFFF"/>
            <w:vAlign w:val="center"/>
            <w:hideMark/>
          </w:tcPr>
          <w:p w14:paraId="419A4324" w14:textId="77777777" w:rsidR="00C10A53" w:rsidRPr="004607B5" w:rsidRDefault="00C10A53" w:rsidP="008E5FF6">
            <w:pPr>
              <w:spacing w:after="0" w:line="240" w:lineRule="auto"/>
              <w:rPr>
                <w:rFonts w:eastAsia="Times New Roman"/>
                <w:lang w:val="es-DO" w:eastAsia="es-DO"/>
              </w:rPr>
            </w:pPr>
            <w:r w:rsidRPr="004607B5">
              <w:rPr>
                <w:rFonts w:eastAsia="Times New Roman"/>
                <w:lang w:val="es-DO" w:eastAsia="es-DO"/>
              </w:rPr>
              <w:lastRenderedPageBreak/>
              <w:t>Sur </w:t>
            </w:r>
          </w:p>
        </w:tc>
        <w:tc>
          <w:tcPr>
            <w:tcW w:w="1985" w:type="dxa"/>
            <w:shd w:val="clear" w:color="000000" w:fill="FFFFFF"/>
            <w:vAlign w:val="center"/>
            <w:hideMark/>
          </w:tcPr>
          <w:p w14:paraId="560E8C66" w14:textId="76D80777" w:rsidR="00C10A53" w:rsidRPr="004607B5" w:rsidRDefault="0055710E" w:rsidP="00ED44C4">
            <w:pPr>
              <w:spacing w:after="0" w:line="240" w:lineRule="auto"/>
              <w:jc w:val="center"/>
              <w:rPr>
                <w:rFonts w:eastAsia="Times New Roman"/>
                <w:lang w:val="es-DO" w:eastAsia="es-DO"/>
              </w:rPr>
            </w:pPr>
            <w:r>
              <w:rPr>
                <w:rFonts w:eastAsia="Times New Roman"/>
                <w:lang w:val="es-DO" w:eastAsia="es-DO"/>
              </w:rPr>
              <w:t>7,845</w:t>
            </w:r>
          </w:p>
        </w:tc>
      </w:tr>
      <w:tr w:rsidR="00C10A53" w:rsidRPr="004607B5" w14:paraId="31A368B1" w14:textId="77777777" w:rsidTr="0068427A">
        <w:trPr>
          <w:trHeight w:val="368"/>
        </w:trPr>
        <w:tc>
          <w:tcPr>
            <w:tcW w:w="2825" w:type="dxa"/>
            <w:shd w:val="clear" w:color="000000" w:fill="FFFFFF"/>
            <w:vAlign w:val="center"/>
            <w:hideMark/>
          </w:tcPr>
          <w:p w14:paraId="685D3945" w14:textId="77777777" w:rsidR="00C10A53" w:rsidRPr="004607B5" w:rsidRDefault="00C10A53" w:rsidP="008E5FF6">
            <w:pPr>
              <w:spacing w:after="0" w:line="240" w:lineRule="auto"/>
              <w:rPr>
                <w:rFonts w:eastAsia="Times New Roman"/>
                <w:b/>
                <w:bCs/>
                <w:lang w:val="es-DO" w:eastAsia="es-DO"/>
              </w:rPr>
            </w:pPr>
            <w:proofErr w:type="gramStart"/>
            <w:r w:rsidRPr="004607B5">
              <w:rPr>
                <w:rFonts w:eastAsia="Times New Roman"/>
                <w:b/>
                <w:bCs/>
                <w:lang w:val="es-DO" w:eastAsia="es-DO"/>
              </w:rPr>
              <w:t>Total</w:t>
            </w:r>
            <w:proofErr w:type="gramEnd"/>
            <w:r w:rsidRPr="004607B5">
              <w:rPr>
                <w:rFonts w:eastAsia="Times New Roman"/>
                <w:b/>
                <w:bCs/>
                <w:lang w:val="es-DO" w:eastAsia="es-DO"/>
              </w:rPr>
              <w:t xml:space="preserve"> General </w:t>
            </w:r>
          </w:p>
        </w:tc>
        <w:tc>
          <w:tcPr>
            <w:tcW w:w="1985" w:type="dxa"/>
            <w:shd w:val="clear" w:color="000000" w:fill="FFFFFF"/>
            <w:vAlign w:val="center"/>
            <w:hideMark/>
          </w:tcPr>
          <w:p w14:paraId="5B6AF770" w14:textId="3054BA47" w:rsidR="00C10A53" w:rsidRPr="004607B5" w:rsidRDefault="0055710E" w:rsidP="00ED44C4">
            <w:pPr>
              <w:spacing w:after="0" w:line="240" w:lineRule="auto"/>
              <w:jc w:val="center"/>
              <w:rPr>
                <w:rFonts w:eastAsia="Times New Roman"/>
                <w:b/>
                <w:bCs/>
                <w:lang w:val="es-DO" w:eastAsia="es-DO"/>
              </w:rPr>
            </w:pPr>
            <w:r>
              <w:rPr>
                <w:rFonts w:eastAsia="Times New Roman"/>
                <w:b/>
                <w:bCs/>
                <w:lang w:val="es-DO" w:eastAsia="es-DO"/>
              </w:rPr>
              <w:t>36,407</w:t>
            </w:r>
          </w:p>
        </w:tc>
      </w:tr>
    </w:tbl>
    <w:p w14:paraId="06D161B9" w14:textId="0D0ABF38" w:rsidR="00C968CF" w:rsidRPr="00023E5B" w:rsidRDefault="00C968CF" w:rsidP="00C968CF">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Redes de Servicios</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020AE9DD" w14:textId="77777777" w:rsidR="00A03B42" w:rsidRPr="000C24CA" w:rsidRDefault="00A03B42" w:rsidP="00A03B42">
      <w:pPr>
        <w:spacing w:line="360" w:lineRule="auto"/>
        <w:rPr>
          <w:b/>
          <w:bCs/>
          <w:lang w:val="es-DO" w:eastAsia="es-DO"/>
        </w:rPr>
      </w:pPr>
      <w:r w:rsidRPr="000C24CA">
        <w:rPr>
          <w:b/>
          <w:bCs/>
          <w:lang w:val="es-DO" w:eastAsia="es-DO"/>
        </w:rPr>
        <w:t>Programa De Base Familiar Comunitaria</w:t>
      </w:r>
    </w:p>
    <w:p w14:paraId="77BA6A2B" w14:textId="02025EB0" w:rsidR="00A03B42" w:rsidRPr="000C24CA" w:rsidRDefault="00A03B42" w:rsidP="00A03B42">
      <w:pPr>
        <w:spacing w:line="360" w:lineRule="auto"/>
        <w:ind w:right="488"/>
        <w:jc w:val="both"/>
        <w:rPr>
          <w:lang w:val="es-DO" w:eastAsia="es-DO"/>
        </w:rPr>
      </w:pPr>
      <w:r w:rsidRPr="000C24CA">
        <w:rPr>
          <w:lang w:val="es-DO" w:eastAsia="es-DO"/>
        </w:rPr>
        <w:t>El Programa de Base Familiar y Comunitaria (PBFC), se basa en fortalecer en los padres, madres y/o tutores las buenas p</w:t>
      </w:r>
      <w:r w:rsidR="000824D7">
        <w:rPr>
          <w:lang w:val="es-DO" w:eastAsia="es-DO"/>
        </w:rPr>
        <w:t xml:space="preserve">rácticas de crianza de </w:t>
      </w:r>
      <w:proofErr w:type="gramStart"/>
      <w:r w:rsidR="000824D7">
        <w:rPr>
          <w:lang w:val="es-DO" w:eastAsia="es-DO"/>
        </w:rPr>
        <w:t>los niños y niñas</w:t>
      </w:r>
      <w:proofErr w:type="gramEnd"/>
      <w:r w:rsidRPr="000C24CA">
        <w:rPr>
          <w:lang w:val="es-DO" w:eastAsia="es-DO"/>
        </w:rPr>
        <w:t>, aplicando estrategias que permiten que el desarrollo de los niños y las niñas atendidos de manera adecuada por sus familias.</w:t>
      </w:r>
    </w:p>
    <w:p w14:paraId="4587FE3E" w14:textId="14A2AC54" w:rsidR="00A03B42" w:rsidRPr="000C24CA" w:rsidRDefault="00A03B42" w:rsidP="00A03B42">
      <w:pPr>
        <w:spacing w:line="360" w:lineRule="auto"/>
        <w:ind w:right="488"/>
        <w:jc w:val="both"/>
        <w:rPr>
          <w:lang w:val="es-DO" w:eastAsia="es-DO"/>
        </w:rPr>
      </w:pPr>
      <w:r w:rsidRPr="000C24CA">
        <w:rPr>
          <w:lang w:val="es-DO" w:eastAsia="es-DO"/>
        </w:rPr>
        <w:t xml:space="preserve">Para concretizar la implementación de este </w:t>
      </w:r>
      <w:r w:rsidR="00AD591C">
        <w:rPr>
          <w:lang w:val="es-DO" w:eastAsia="es-DO"/>
        </w:rPr>
        <w:t>p</w:t>
      </w:r>
      <w:r w:rsidRPr="000C24CA">
        <w:rPr>
          <w:lang w:val="es-DO" w:eastAsia="es-DO"/>
        </w:rPr>
        <w:t xml:space="preserve">rograma han sido definidas tres </w:t>
      </w:r>
      <w:r w:rsidR="00AD591C">
        <w:rPr>
          <w:lang w:val="es-DO" w:eastAsia="es-DO"/>
        </w:rPr>
        <w:t>m</w:t>
      </w:r>
      <w:r w:rsidRPr="000C24CA">
        <w:rPr>
          <w:lang w:val="es-DO" w:eastAsia="es-DO"/>
        </w:rPr>
        <w:t>odalidades de gestión: Gestión Directa, Cogestión y Fortalecimiento a Experiencias Existentes.</w:t>
      </w:r>
    </w:p>
    <w:p w14:paraId="0D315C6E" w14:textId="77777777" w:rsidR="00A03B42" w:rsidRPr="007654C9" w:rsidRDefault="00A03B42" w:rsidP="00A03B42">
      <w:pPr>
        <w:spacing w:line="360" w:lineRule="auto"/>
        <w:ind w:right="488"/>
        <w:jc w:val="both"/>
        <w:rPr>
          <w:b/>
          <w:bCs/>
          <w:lang w:val="es-DO" w:eastAsia="es-DO"/>
        </w:rPr>
      </w:pPr>
      <w:r w:rsidRPr="007654C9">
        <w:rPr>
          <w:b/>
          <w:bCs/>
          <w:lang w:val="es-DO" w:eastAsia="es-DO"/>
        </w:rPr>
        <w:t>Gestión Directa CAFI</w:t>
      </w:r>
    </w:p>
    <w:p w14:paraId="39B39B83" w14:textId="53AF06C6" w:rsidR="00A03B42" w:rsidRPr="000C24CA" w:rsidRDefault="00A03B42" w:rsidP="00A03B42">
      <w:pPr>
        <w:spacing w:line="360" w:lineRule="auto"/>
        <w:ind w:right="488"/>
        <w:jc w:val="both"/>
        <w:rPr>
          <w:lang w:val="es-DO" w:eastAsia="es-DO"/>
        </w:rPr>
      </w:pPr>
      <w:r w:rsidRPr="000C24CA">
        <w:rPr>
          <w:lang w:val="es-DO" w:eastAsia="es-DO"/>
        </w:rPr>
        <w:t xml:space="preserve">La modalidad Gestión Directa del PBFC tiene como objetivo fortalecer las prácticas de crianza positiva en las familias, dando participación en los servicios tanto a los padres como a los niños. Estos centros son gestionados e implementados técnica y administrativamente por el </w:t>
      </w:r>
      <w:proofErr w:type="spellStart"/>
      <w:r w:rsidR="00D46D30">
        <w:rPr>
          <w:lang w:val="es-DO" w:eastAsia="es-DO"/>
        </w:rPr>
        <w:t>Inaipi</w:t>
      </w:r>
      <w:proofErr w:type="spellEnd"/>
      <w:r w:rsidRPr="000C24CA">
        <w:rPr>
          <w:lang w:val="es-DO" w:eastAsia="es-DO"/>
        </w:rPr>
        <w:t>.</w:t>
      </w:r>
    </w:p>
    <w:p w14:paraId="3A61C93B" w14:textId="55F0274E" w:rsidR="00A03B42" w:rsidRPr="000C24CA" w:rsidRDefault="00A03B42" w:rsidP="00A03B42">
      <w:pPr>
        <w:spacing w:line="360" w:lineRule="auto"/>
        <w:ind w:right="488"/>
        <w:jc w:val="both"/>
        <w:rPr>
          <w:lang w:val="es-DO" w:eastAsia="es-DO"/>
        </w:rPr>
      </w:pPr>
      <w:r w:rsidRPr="000C24CA">
        <w:rPr>
          <w:lang w:val="es-DO" w:eastAsia="es-DO"/>
        </w:rPr>
        <w:t xml:space="preserve">Desde esta </w:t>
      </w:r>
      <w:r w:rsidR="00AD591C">
        <w:rPr>
          <w:lang w:val="es-DO" w:eastAsia="es-DO"/>
        </w:rPr>
        <w:t>m</w:t>
      </w:r>
      <w:r w:rsidRPr="000C24CA">
        <w:rPr>
          <w:lang w:val="es-DO" w:eastAsia="es-DO"/>
        </w:rPr>
        <w:t>odalidad se implementan las siguientes estrategias:</w:t>
      </w:r>
    </w:p>
    <w:p w14:paraId="5471B1B3" w14:textId="16C8B9B0" w:rsidR="00A03B42" w:rsidRPr="00372C75" w:rsidRDefault="00A03B42" w:rsidP="00697116">
      <w:pPr>
        <w:pStyle w:val="Prrafodelista"/>
        <w:numPr>
          <w:ilvl w:val="0"/>
          <w:numId w:val="16"/>
        </w:numPr>
        <w:spacing w:line="360" w:lineRule="auto"/>
        <w:ind w:right="488"/>
        <w:jc w:val="both"/>
        <w:rPr>
          <w:lang w:val="es-DO" w:eastAsia="es-DO"/>
        </w:rPr>
      </w:pPr>
      <w:r w:rsidRPr="00372C75">
        <w:rPr>
          <w:lang w:val="es-DO" w:eastAsia="es-DO"/>
        </w:rPr>
        <w:t>Estimulación temprana</w:t>
      </w:r>
      <w:r w:rsidR="00A7532D">
        <w:rPr>
          <w:lang w:val="es-DO" w:eastAsia="es-DO"/>
        </w:rPr>
        <w:t>.</w:t>
      </w:r>
    </w:p>
    <w:p w14:paraId="28BB14FE" w14:textId="64960AE8" w:rsidR="00A03B42" w:rsidRPr="00372C75" w:rsidRDefault="00A03B42" w:rsidP="00697116">
      <w:pPr>
        <w:pStyle w:val="Prrafodelista"/>
        <w:numPr>
          <w:ilvl w:val="0"/>
          <w:numId w:val="16"/>
        </w:numPr>
        <w:spacing w:line="360" w:lineRule="auto"/>
        <w:ind w:right="488"/>
        <w:jc w:val="both"/>
        <w:rPr>
          <w:lang w:val="es-DO" w:eastAsia="es-DO"/>
        </w:rPr>
      </w:pPr>
      <w:r w:rsidRPr="00372C75">
        <w:rPr>
          <w:lang w:val="es-DO" w:eastAsia="es-DO"/>
        </w:rPr>
        <w:t>Educación inicial</w:t>
      </w:r>
      <w:r w:rsidR="00A7532D">
        <w:rPr>
          <w:lang w:val="es-DO" w:eastAsia="es-DO"/>
        </w:rPr>
        <w:t>.</w:t>
      </w:r>
    </w:p>
    <w:p w14:paraId="2C211C81" w14:textId="6B2D4271" w:rsidR="00A03B42" w:rsidRPr="00372C75" w:rsidRDefault="00A03B42" w:rsidP="00697116">
      <w:pPr>
        <w:pStyle w:val="Prrafodelista"/>
        <w:numPr>
          <w:ilvl w:val="0"/>
          <w:numId w:val="16"/>
        </w:numPr>
        <w:spacing w:line="360" w:lineRule="auto"/>
        <w:ind w:right="488"/>
        <w:jc w:val="both"/>
        <w:rPr>
          <w:lang w:val="es-DO" w:eastAsia="es-DO"/>
        </w:rPr>
      </w:pPr>
      <w:r w:rsidRPr="00372C75">
        <w:rPr>
          <w:lang w:val="es-DO" w:eastAsia="es-DO"/>
        </w:rPr>
        <w:t>Acompañamientos en hogares</w:t>
      </w:r>
      <w:r w:rsidR="00A7532D">
        <w:rPr>
          <w:lang w:val="es-DO" w:eastAsia="es-DO"/>
        </w:rPr>
        <w:t>.</w:t>
      </w:r>
    </w:p>
    <w:p w14:paraId="0D4F5E9A" w14:textId="425AD2ED" w:rsidR="00A03B42" w:rsidRPr="00372C75" w:rsidRDefault="00A03B42" w:rsidP="00697116">
      <w:pPr>
        <w:pStyle w:val="Prrafodelista"/>
        <w:numPr>
          <w:ilvl w:val="0"/>
          <w:numId w:val="16"/>
        </w:numPr>
        <w:spacing w:line="360" w:lineRule="auto"/>
        <w:ind w:right="488"/>
        <w:jc w:val="both"/>
        <w:rPr>
          <w:lang w:val="es-DO" w:eastAsia="es-DO"/>
        </w:rPr>
      </w:pPr>
      <w:r w:rsidRPr="00372C75">
        <w:rPr>
          <w:lang w:val="es-DO" w:eastAsia="es-DO"/>
        </w:rPr>
        <w:t>Fortalecimiento de prácticas de crianza</w:t>
      </w:r>
      <w:r w:rsidR="00A7532D">
        <w:rPr>
          <w:lang w:val="es-DO" w:eastAsia="es-DO"/>
        </w:rPr>
        <w:t>.</w:t>
      </w:r>
    </w:p>
    <w:p w14:paraId="38ECF657" w14:textId="77777777" w:rsidR="00A03B42" w:rsidRPr="00372C75" w:rsidRDefault="00A03B42" w:rsidP="00697116">
      <w:pPr>
        <w:pStyle w:val="Prrafodelista"/>
        <w:numPr>
          <w:ilvl w:val="0"/>
          <w:numId w:val="16"/>
        </w:numPr>
        <w:spacing w:line="360" w:lineRule="auto"/>
        <w:ind w:right="488"/>
        <w:jc w:val="both"/>
        <w:rPr>
          <w:lang w:val="es-DO" w:eastAsia="es-DO"/>
        </w:rPr>
      </w:pPr>
      <w:r w:rsidRPr="00372C75">
        <w:rPr>
          <w:lang w:val="es-DO" w:eastAsia="es-DO"/>
        </w:rPr>
        <w:t>Acompañamiento de padrinos y madrinas a familia con NN de 0 a1 año y gestantes de alto riesgo.</w:t>
      </w:r>
    </w:p>
    <w:p w14:paraId="058CB4DC" w14:textId="228B5547" w:rsidR="00A03B42" w:rsidRPr="00AD591C" w:rsidRDefault="00A03B42" w:rsidP="00697116">
      <w:pPr>
        <w:pStyle w:val="Prrafodelista"/>
        <w:numPr>
          <w:ilvl w:val="0"/>
          <w:numId w:val="16"/>
        </w:numPr>
        <w:spacing w:line="360" w:lineRule="auto"/>
        <w:ind w:right="488"/>
        <w:jc w:val="both"/>
        <w:rPr>
          <w:lang w:val="es-DO" w:eastAsia="es-DO"/>
        </w:rPr>
      </w:pPr>
      <w:r w:rsidRPr="00372C75">
        <w:rPr>
          <w:lang w:val="es-DO" w:eastAsia="es-DO"/>
        </w:rPr>
        <w:t>Articulación en Red para la garantía de servicio público.</w:t>
      </w:r>
    </w:p>
    <w:p w14:paraId="02030BBB" w14:textId="714CFE68" w:rsidR="00A03B42" w:rsidRDefault="00A03B42" w:rsidP="00A03B42">
      <w:pPr>
        <w:spacing w:line="276" w:lineRule="auto"/>
        <w:contextualSpacing/>
        <w:jc w:val="both"/>
        <w:rPr>
          <w:b/>
          <w:lang w:val="es-DO"/>
        </w:rPr>
      </w:pPr>
      <w:r w:rsidRPr="00653041">
        <w:rPr>
          <w:b/>
          <w:lang w:val="es-DO"/>
        </w:rPr>
        <w:lastRenderedPageBreak/>
        <w:t>Tabla</w:t>
      </w:r>
      <w:r w:rsidR="00ED44C4">
        <w:rPr>
          <w:b/>
          <w:lang w:val="es-DO"/>
        </w:rPr>
        <w:t xml:space="preserve"> </w:t>
      </w:r>
      <w:r w:rsidR="00695B39">
        <w:rPr>
          <w:b/>
          <w:lang w:val="es-DO"/>
        </w:rPr>
        <w:t>2</w:t>
      </w:r>
      <w:r w:rsidR="00ED44C4">
        <w:rPr>
          <w:b/>
          <w:lang w:val="es-DO"/>
        </w:rPr>
        <w:t>4</w:t>
      </w:r>
      <w:r w:rsidRPr="00653041">
        <w:rPr>
          <w:b/>
          <w:lang w:val="es-DO"/>
        </w:rPr>
        <w:t>: Cantidad de Centros CAFI de Gestión Directa</w:t>
      </w:r>
    </w:p>
    <w:p w14:paraId="0FF5AC58" w14:textId="77777777" w:rsidR="00ED44C4" w:rsidRPr="00653041" w:rsidRDefault="00ED44C4" w:rsidP="00A03B42">
      <w:pPr>
        <w:spacing w:line="276" w:lineRule="auto"/>
        <w:contextualSpacing/>
        <w:jc w:val="both"/>
        <w:rPr>
          <w:b/>
          <w:lang w:val="es-DO"/>
        </w:rPr>
      </w:pPr>
    </w:p>
    <w:tbl>
      <w:tblPr>
        <w:tblW w:w="0" w:type="auto"/>
        <w:tblInd w:w="59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1733"/>
        <w:gridCol w:w="2314"/>
      </w:tblGrid>
      <w:tr w:rsidR="00A03B42" w:rsidRPr="000D29A8" w14:paraId="1BBAF5AA" w14:textId="77777777" w:rsidTr="0068427A">
        <w:trPr>
          <w:trHeight w:val="448"/>
          <w:tblHeader/>
        </w:trPr>
        <w:tc>
          <w:tcPr>
            <w:tcW w:w="0" w:type="auto"/>
            <w:shd w:val="clear" w:color="000000" w:fill="002060"/>
            <w:vAlign w:val="center"/>
            <w:hideMark/>
          </w:tcPr>
          <w:p w14:paraId="49E5B410" w14:textId="77777777" w:rsidR="00A03B42" w:rsidRPr="00EB5395" w:rsidRDefault="00A03B42" w:rsidP="00EB5395">
            <w:pPr>
              <w:spacing w:after="0" w:line="240" w:lineRule="auto"/>
              <w:jc w:val="center"/>
              <w:rPr>
                <w:rFonts w:eastAsia="Times New Roman"/>
                <w:b/>
                <w:bCs/>
                <w:color w:val="D0CECE" w:themeColor="background2" w:themeShade="E6"/>
                <w:spacing w:val="0"/>
                <w:lang w:val="es-DO" w:eastAsia="es-DO"/>
              </w:rPr>
            </w:pPr>
            <w:r w:rsidRPr="00EB5395">
              <w:rPr>
                <w:rFonts w:eastAsia="Calibri"/>
                <w:b/>
                <w:bCs/>
                <w:noProof/>
                <w:color w:val="D0CECE" w:themeColor="background2" w:themeShade="E6"/>
                <w:spacing w:val="0"/>
                <w:lang w:val="es-DO" w:eastAsia="es-DO"/>
              </w:rPr>
              <w:t>Región</w:t>
            </w:r>
          </w:p>
        </w:tc>
        <w:tc>
          <w:tcPr>
            <w:tcW w:w="0" w:type="auto"/>
            <w:shd w:val="clear" w:color="000000" w:fill="002060"/>
            <w:vAlign w:val="center"/>
            <w:hideMark/>
          </w:tcPr>
          <w:p w14:paraId="0C39AD53" w14:textId="77777777" w:rsidR="00A03B42" w:rsidRPr="00EB5395" w:rsidRDefault="00A03B42" w:rsidP="00EB5395">
            <w:pPr>
              <w:spacing w:after="0" w:line="240" w:lineRule="auto"/>
              <w:jc w:val="center"/>
              <w:rPr>
                <w:rFonts w:eastAsia="Times New Roman"/>
                <w:b/>
                <w:bCs/>
                <w:color w:val="D0CECE" w:themeColor="background2" w:themeShade="E6"/>
                <w:spacing w:val="0"/>
                <w:lang w:val="es-DO" w:eastAsia="es-DO"/>
              </w:rPr>
            </w:pPr>
            <w:r w:rsidRPr="00EB5395">
              <w:rPr>
                <w:rFonts w:eastAsia="Calibri"/>
                <w:b/>
                <w:bCs/>
                <w:noProof/>
                <w:color w:val="D0CECE" w:themeColor="background2" w:themeShade="E6"/>
                <w:spacing w:val="0"/>
                <w:lang w:val="es-DO" w:eastAsia="es-DO"/>
              </w:rPr>
              <w:t>Cantidad De Centros</w:t>
            </w:r>
          </w:p>
        </w:tc>
      </w:tr>
      <w:tr w:rsidR="00A03B42" w:rsidRPr="000D29A8" w14:paraId="082BCFE4" w14:textId="77777777" w:rsidTr="0068427A">
        <w:trPr>
          <w:trHeight w:val="229"/>
        </w:trPr>
        <w:tc>
          <w:tcPr>
            <w:tcW w:w="0" w:type="auto"/>
            <w:shd w:val="clear" w:color="auto" w:fill="auto"/>
            <w:vAlign w:val="center"/>
            <w:hideMark/>
          </w:tcPr>
          <w:p w14:paraId="6E6F2A2F" w14:textId="77777777" w:rsidR="00A03B42" w:rsidRPr="000D29A8" w:rsidRDefault="00A03B42" w:rsidP="008E5FF6">
            <w:pPr>
              <w:spacing w:after="0" w:line="240" w:lineRule="auto"/>
              <w:rPr>
                <w:rFonts w:eastAsia="Times New Roman"/>
                <w:spacing w:val="0"/>
                <w:lang w:val="es-DO" w:eastAsia="es-DO"/>
              </w:rPr>
            </w:pPr>
            <w:r w:rsidRPr="000D29A8">
              <w:rPr>
                <w:rFonts w:eastAsia="Calibri"/>
                <w:noProof/>
                <w:spacing w:val="0"/>
                <w:lang w:val="es-DO" w:eastAsia="es-DO"/>
              </w:rPr>
              <w:t>Este</w:t>
            </w:r>
          </w:p>
        </w:tc>
        <w:tc>
          <w:tcPr>
            <w:tcW w:w="0" w:type="auto"/>
            <w:shd w:val="clear" w:color="auto" w:fill="auto"/>
            <w:vAlign w:val="center"/>
            <w:hideMark/>
          </w:tcPr>
          <w:p w14:paraId="39B24C74" w14:textId="77777777" w:rsidR="00A03B42" w:rsidRPr="000D29A8" w:rsidRDefault="00A03B42" w:rsidP="008E5FF6">
            <w:pPr>
              <w:spacing w:after="0" w:line="240" w:lineRule="auto"/>
              <w:jc w:val="center"/>
              <w:rPr>
                <w:rFonts w:eastAsia="Times New Roman"/>
                <w:spacing w:val="0"/>
                <w:lang w:val="es-DO" w:eastAsia="es-DO"/>
              </w:rPr>
            </w:pPr>
            <w:r w:rsidRPr="000D29A8">
              <w:rPr>
                <w:rFonts w:eastAsia="Calibri"/>
                <w:noProof/>
                <w:spacing w:val="0"/>
                <w:lang w:val="es-DO" w:eastAsia="es-DO"/>
              </w:rPr>
              <w:t>39</w:t>
            </w:r>
          </w:p>
        </w:tc>
      </w:tr>
      <w:tr w:rsidR="00A03B42" w:rsidRPr="000D29A8" w14:paraId="2373B59B" w14:textId="77777777" w:rsidTr="0068427A">
        <w:trPr>
          <w:trHeight w:val="448"/>
        </w:trPr>
        <w:tc>
          <w:tcPr>
            <w:tcW w:w="0" w:type="auto"/>
            <w:shd w:val="clear" w:color="auto" w:fill="auto"/>
            <w:vAlign w:val="center"/>
            <w:hideMark/>
          </w:tcPr>
          <w:p w14:paraId="13D317D3" w14:textId="77777777" w:rsidR="00A03B42" w:rsidRPr="000D29A8" w:rsidRDefault="00A03B42" w:rsidP="008E5FF6">
            <w:pPr>
              <w:spacing w:after="0" w:line="240" w:lineRule="auto"/>
              <w:rPr>
                <w:rFonts w:eastAsia="Times New Roman"/>
                <w:spacing w:val="0"/>
                <w:lang w:val="es-DO" w:eastAsia="es-DO"/>
              </w:rPr>
            </w:pPr>
            <w:r w:rsidRPr="000D29A8">
              <w:rPr>
                <w:rFonts w:eastAsia="Calibri"/>
                <w:noProof/>
                <w:spacing w:val="0"/>
                <w:lang w:val="es-DO" w:eastAsia="es-DO"/>
              </w:rPr>
              <w:t>Metropolitana</w:t>
            </w:r>
          </w:p>
        </w:tc>
        <w:tc>
          <w:tcPr>
            <w:tcW w:w="0" w:type="auto"/>
            <w:shd w:val="clear" w:color="auto" w:fill="auto"/>
            <w:vAlign w:val="center"/>
            <w:hideMark/>
          </w:tcPr>
          <w:p w14:paraId="2445C3C2" w14:textId="77777777" w:rsidR="00A03B42" w:rsidRPr="000D29A8" w:rsidRDefault="00A03B42" w:rsidP="008E5FF6">
            <w:pPr>
              <w:spacing w:after="0" w:line="240" w:lineRule="auto"/>
              <w:jc w:val="center"/>
              <w:rPr>
                <w:rFonts w:eastAsia="Times New Roman"/>
                <w:spacing w:val="0"/>
                <w:lang w:val="es-DO" w:eastAsia="es-DO"/>
              </w:rPr>
            </w:pPr>
            <w:r w:rsidRPr="000D29A8">
              <w:rPr>
                <w:rFonts w:eastAsia="Calibri"/>
                <w:noProof/>
                <w:spacing w:val="0"/>
                <w:lang w:val="es-DO" w:eastAsia="es-DO"/>
              </w:rPr>
              <w:t>172</w:t>
            </w:r>
          </w:p>
        </w:tc>
      </w:tr>
      <w:tr w:rsidR="00A03B42" w:rsidRPr="000D29A8" w14:paraId="643CFF13" w14:textId="77777777" w:rsidTr="0068427A">
        <w:trPr>
          <w:trHeight w:val="448"/>
        </w:trPr>
        <w:tc>
          <w:tcPr>
            <w:tcW w:w="0" w:type="auto"/>
            <w:shd w:val="clear" w:color="auto" w:fill="auto"/>
            <w:vAlign w:val="center"/>
            <w:hideMark/>
          </w:tcPr>
          <w:p w14:paraId="290AC3C4" w14:textId="77777777" w:rsidR="00A03B42" w:rsidRPr="000D29A8" w:rsidRDefault="00A03B42" w:rsidP="008E5FF6">
            <w:pPr>
              <w:spacing w:after="0" w:line="240" w:lineRule="auto"/>
              <w:rPr>
                <w:rFonts w:eastAsia="Times New Roman"/>
                <w:spacing w:val="0"/>
                <w:lang w:val="es-DO" w:eastAsia="es-DO"/>
              </w:rPr>
            </w:pPr>
            <w:r w:rsidRPr="000D29A8">
              <w:rPr>
                <w:rFonts w:eastAsia="Calibri"/>
                <w:noProof/>
                <w:spacing w:val="0"/>
                <w:lang w:val="es-DO" w:eastAsia="es-DO"/>
              </w:rPr>
              <w:t>Norte occidental</w:t>
            </w:r>
          </w:p>
        </w:tc>
        <w:tc>
          <w:tcPr>
            <w:tcW w:w="0" w:type="auto"/>
            <w:shd w:val="clear" w:color="auto" w:fill="auto"/>
            <w:vAlign w:val="center"/>
            <w:hideMark/>
          </w:tcPr>
          <w:p w14:paraId="1D05027C" w14:textId="77777777" w:rsidR="00A03B42" w:rsidRPr="000D29A8" w:rsidRDefault="00A03B42" w:rsidP="008E5FF6">
            <w:pPr>
              <w:spacing w:after="0" w:line="240" w:lineRule="auto"/>
              <w:jc w:val="center"/>
              <w:rPr>
                <w:rFonts w:eastAsia="Times New Roman"/>
                <w:spacing w:val="0"/>
                <w:lang w:val="es-DO" w:eastAsia="es-DO"/>
              </w:rPr>
            </w:pPr>
            <w:r w:rsidRPr="000D29A8">
              <w:rPr>
                <w:rFonts w:eastAsia="Calibri"/>
                <w:noProof/>
                <w:spacing w:val="0"/>
                <w:lang w:val="es-DO" w:eastAsia="es-DO"/>
              </w:rPr>
              <w:t>72</w:t>
            </w:r>
          </w:p>
        </w:tc>
      </w:tr>
      <w:tr w:rsidR="00A03B42" w:rsidRPr="000D29A8" w14:paraId="3A128EE4" w14:textId="77777777" w:rsidTr="0068427A">
        <w:trPr>
          <w:trHeight w:val="448"/>
        </w:trPr>
        <w:tc>
          <w:tcPr>
            <w:tcW w:w="0" w:type="auto"/>
            <w:shd w:val="clear" w:color="auto" w:fill="auto"/>
            <w:vAlign w:val="center"/>
            <w:hideMark/>
          </w:tcPr>
          <w:p w14:paraId="1312664E" w14:textId="77777777" w:rsidR="00A03B42" w:rsidRPr="000D29A8" w:rsidRDefault="00A03B42" w:rsidP="008E5FF6">
            <w:pPr>
              <w:spacing w:after="0" w:line="240" w:lineRule="auto"/>
              <w:rPr>
                <w:rFonts w:eastAsia="Times New Roman"/>
                <w:spacing w:val="0"/>
                <w:lang w:val="es-DO" w:eastAsia="es-DO"/>
              </w:rPr>
            </w:pPr>
            <w:r w:rsidRPr="000D29A8">
              <w:rPr>
                <w:rFonts w:eastAsia="Calibri"/>
                <w:noProof/>
                <w:spacing w:val="0"/>
                <w:lang w:val="es-DO" w:eastAsia="es-DO"/>
              </w:rPr>
              <w:t>Norte oriental</w:t>
            </w:r>
          </w:p>
        </w:tc>
        <w:tc>
          <w:tcPr>
            <w:tcW w:w="0" w:type="auto"/>
            <w:shd w:val="clear" w:color="auto" w:fill="auto"/>
            <w:vAlign w:val="center"/>
            <w:hideMark/>
          </w:tcPr>
          <w:p w14:paraId="43EB6F1D" w14:textId="77777777" w:rsidR="00A03B42" w:rsidRPr="000D29A8" w:rsidRDefault="00A03B42" w:rsidP="008E5FF6">
            <w:pPr>
              <w:spacing w:after="0" w:line="240" w:lineRule="auto"/>
              <w:jc w:val="center"/>
              <w:rPr>
                <w:rFonts w:eastAsia="Times New Roman"/>
                <w:spacing w:val="0"/>
                <w:lang w:val="es-DO" w:eastAsia="es-DO"/>
              </w:rPr>
            </w:pPr>
            <w:r w:rsidRPr="000D29A8">
              <w:rPr>
                <w:rFonts w:eastAsia="Calibri"/>
                <w:noProof/>
                <w:spacing w:val="0"/>
                <w:lang w:val="es-DO" w:eastAsia="es-DO"/>
              </w:rPr>
              <w:t>34</w:t>
            </w:r>
          </w:p>
        </w:tc>
      </w:tr>
      <w:tr w:rsidR="00A03B42" w:rsidRPr="000D29A8" w14:paraId="01B8A03B" w14:textId="77777777" w:rsidTr="0068427A">
        <w:trPr>
          <w:trHeight w:val="229"/>
        </w:trPr>
        <w:tc>
          <w:tcPr>
            <w:tcW w:w="0" w:type="auto"/>
            <w:shd w:val="clear" w:color="auto" w:fill="auto"/>
            <w:vAlign w:val="center"/>
            <w:hideMark/>
          </w:tcPr>
          <w:p w14:paraId="7500951F" w14:textId="77777777" w:rsidR="00A03B42" w:rsidRPr="000D29A8" w:rsidRDefault="00A03B42" w:rsidP="008E5FF6">
            <w:pPr>
              <w:spacing w:after="0" w:line="240" w:lineRule="auto"/>
              <w:rPr>
                <w:rFonts w:eastAsia="Times New Roman"/>
                <w:spacing w:val="0"/>
                <w:lang w:val="es-DO" w:eastAsia="es-DO"/>
              </w:rPr>
            </w:pPr>
            <w:r w:rsidRPr="000D29A8">
              <w:rPr>
                <w:rFonts w:eastAsia="Calibri"/>
                <w:noProof/>
                <w:spacing w:val="0"/>
                <w:lang w:val="es-DO" w:eastAsia="es-DO"/>
              </w:rPr>
              <w:t>Sur</w:t>
            </w:r>
          </w:p>
        </w:tc>
        <w:tc>
          <w:tcPr>
            <w:tcW w:w="0" w:type="auto"/>
            <w:shd w:val="clear" w:color="auto" w:fill="auto"/>
            <w:vAlign w:val="center"/>
            <w:hideMark/>
          </w:tcPr>
          <w:p w14:paraId="3265AD5D" w14:textId="77777777" w:rsidR="00A03B42" w:rsidRPr="000D29A8" w:rsidRDefault="00A03B42" w:rsidP="008E5FF6">
            <w:pPr>
              <w:spacing w:after="0" w:line="240" w:lineRule="auto"/>
              <w:jc w:val="center"/>
              <w:rPr>
                <w:rFonts w:eastAsia="Times New Roman"/>
                <w:spacing w:val="0"/>
                <w:lang w:val="es-DO" w:eastAsia="es-DO"/>
              </w:rPr>
            </w:pPr>
            <w:r w:rsidRPr="000D29A8">
              <w:rPr>
                <w:rFonts w:eastAsia="Calibri"/>
                <w:noProof/>
                <w:spacing w:val="0"/>
                <w:lang w:val="es-DO" w:eastAsia="es-DO"/>
              </w:rPr>
              <w:t>58</w:t>
            </w:r>
          </w:p>
        </w:tc>
      </w:tr>
      <w:tr w:rsidR="00A03B42" w:rsidRPr="000D29A8" w14:paraId="3E2B793D" w14:textId="77777777" w:rsidTr="0068427A">
        <w:trPr>
          <w:trHeight w:val="229"/>
        </w:trPr>
        <w:tc>
          <w:tcPr>
            <w:tcW w:w="0" w:type="auto"/>
            <w:shd w:val="clear" w:color="auto" w:fill="auto"/>
            <w:vAlign w:val="center"/>
            <w:hideMark/>
          </w:tcPr>
          <w:p w14:paraId="22E7A9F0" w14:textId="77777777" w:rsidR="00A03B42" w:rsidRPr="000D29A8" w:rsidRDefault="00A03B42" w:rsidP="008E5FF6">
            <w:pPr>
              <w:spacing w:after="0" w:line="240" w:lineRule="auto"/>
              <w:rPr>
                <w:rFonts w:eastAsia="Times New Roman"/>
                <w:spacing w:val="0"/>
                <w:lang w:val="es-DO" w:eastAsia="es-DO"/>
              </w:rPr>
            </w:pPr>
            <w:r w:rsidRPr="000D29A8">
              <w:rPr>
                <w:rFonts w:eastAsia="Calibri"/>
                <w:noProof/>
                <w:spacing w:val="0"/>
                <w:lang w:val="es-DO" w:eastAsia="es-DO"/>
              </w:rPr>
              <w:t>TOTAL</w:t>
            </w:r>
          </w:p>
        </w:tc>
        <w:tc>
          <w:tcPr>
            <w:tcW w:w="0" w:type="auto"/>
            <w:shd w:val="clear" w:color="auto" w:fill="auto"/>
            <w:vAlign w:val="center"/>
            <w:hideMark/>
          </w:tcPr>
          <w:p w14:paraId="2C6F2000" w14:textId="77777777" w:rsidR="00A03B42" w:rsidRPr="000D29A8" w:rsidRDefault="00A03B42" w:rsidP="008E5FF6">
            <w:pPr>
              <w:spacing w:after="0" w:line="240" w:lineRule="auto"/>
              <w:jc w:val="center"/>
              <w:rPr>
                <w:rFonts w:eastAsia="Times New Roman"/>
                <w:spacing w:val="0"/>
                <w:lang w:val="es-DO" w:eastAsia="es-DO"/>
              </w:rPr>
            </w:pPr>
            <w:r w:rsidRPr="000D29A8">
              <w:rPr>
                <w:rFonts w:eastAsia="Calibri"/>
                <w:noProof/>
                <w:spacing w:val="0"/>
                <w:lang w:val="es-DO" w:eastAsia="es-DO"/>
              </w:rPr>
              <w:t>375</w:t>
            </w:r>
          </w:p>
        </w:tc>
      </w:tr>
    </w:tbl>
    <w:p w14:paraId="5178AA46" w14:textId="1BA5E77D" w:rsidR="0032133D" w:rsidRPr="00766FF9" w:rsidRDefault="0032133D" w:rsidP="00766FF9">
      <w:pPr>
        <w:spacing w:line="360" w:lineRule="auto"/>
        <w:jc w:val="both"/>
        <w:rPr>
          <w:bCs/>
          <w:sz w:val="18"/>
          <w:szCs w:val="18"/>
          <w:lang w:val="es-US"/>
        </w:rPr>
      </w:pPr>
      <w:r>
        <w:rPr>
          <w:bCs/>
          <w:sz w:val="18"/>
          <w:szCs w:val="18"/>
          <w:lang w:val="es-US"/>
        </w:rPr>
        <w:t xml:space="preserve">         </w:t>
      </w: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6720A28E" w14:textId="00A3B032" w:rsidR="00A03B42" w:rsidRPr="00571EA0" w:rsidRDefault="00A03B42" w:rsidP="00A03B42">
      <w:pPr>
        <w:spacing w:after="0" w:line="360" w:lineRule="auto"/>
        <w:rPr>
          <w:b/>
          <w:lang w:val="es-DO"/>
        </w:rPr>
      </w:pPr>
      <w:r w:rsidRPr="00571EA0">
        <w:rPr>
          <w:b/>
          <w:lang w:val="es-DO"/>
        </w:rPr>
        <w:t>Tabla</w:t>
      </w:r>
      <w:r w:rsidR="00ED44C4">
        <w:rPr>
          <w:b/>
          <w:lang w:val="es-DO"/>
        </w:rPr>
        <w:t xml:space="preserve"> </w:t>
      </w:r>
      <w:r w:rsidR="00695B39">
        <w:rPr>
          <w:b/>
          <w:lang w:val="es-DO"/>
        </w:rPr>
        <w:t>2</w:t>
      </w:r>
      <w:r w:rsidR="00ED44C4">
        <w:rPr>
          <w:b/>
          <w:lang w:val="es-DO"/>
        </w:rPr>
        <w:t>5</w:t>
      </w:r>
      <w:r w:rsidRPr="00571EA0">
        <w:rPr>
          <w:b/>
          <w:lang w:val="es-DO"/>
        </w:rPr>
        <w:t>:</w:t>
      </w:r>
      <w:r w:rsidR="00373D9E" w:rsidRPr="00373D9E">
        <w:rPr>
          <w:b/>
          <w:lang w:val="es-DO"/>
        </w:rPr>
        <w:t xml:space="preserve"> </w:t>
      </w:r>
      <w:r w:rsidR="00373D9E" w:rsidRPr="00571EA0">
        <w:rPr>
          <w:b/>
          <w:lang w:val="es-DO"/>
        </w:rPr>
        <w:t xml:space="preserve">Cantidad de </w:t>
      </w:r>
      <w:proofErr w:type="gramStart"/>
      <w:r w:rsidR="00373D9E" w:rsidRPr="00571EA0">
        <w:rPr>
          <w:b/>
          <w:lang w:val="es-DO"/>
        </w:rPr>
        <w:t>niños y niñas</w:t>
      </w:r>
      <w:proofErr w:type="gramEnd"/>
      <w:r w:rsidR="00373D9E" w:rsidRPr="00571EA0">
        <w:rPr>
          <w:b/>
          <w:lang w:val="es-DO"/>
        </w:rPr>
        <w:t xml:space="preserve"> incluidos </w:t>
      </w:r>
      <w:r w:rsidR="00373D9E">
        <w:rPr>
          <w:b/>
          <w:lang w:val="es-DO"/>
        </w:rPr>
        <w:t>en los Centros de Atención Integral a la Infancia y la Familia</w:t>
      </w:r>
      <w:r w:rsidR="00373D9E" w:rsidRPr="00571EA0">
        <w:rPr>
          <w:b/>
          <w:lang w:val="es-DO"/>
        </w:rPr>
        <w:t xml:space="preserve"> CAFI</w:t>
      </w:r>
    </w:p>
    <w:tbl>
      <w:tblPr>
        <w:tblW w:w="5377"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3534"/>
        <w:gridCol w:w="1843"/>
      </w:tblGrid>
      <w:tr w:rsidR="00A03B42" w:rsidRPr="002E1D1F" w14:paraId="7D058DCB" w14:textId="77777777" w:rsidTr="0068427A">
        <w:trPr>
          <w:trHeight w:val="480"/>
          <w:tblHeader/>
        </w:trPr>
        <w:tc>
          <w:tcPr>
            <w:tcW w:w="3534" w:type="dxa"/>
            <w:shd w:val="clear" w:color="000000" w:fill="002060"/>
            <w:vAlign w:val="center"/>
            <w:hideMark/>
          </w:tcPr>
          <w:p w14:paraId="6A09132D" w14:textId="77777777" w:rsidR="00A03B42" w:rsidRPr="00EB5395" w:rsidRDefault="00A03B42" w:rsidP="008E5FF6">
            <w:pPr>
              <w:spacing w:after="0" w:line="240" w:lineRule="auto"/>
              <w:jc w:val="center"/>
              <w:rPr>
                <w:rFonts w:eastAsia="Times New Roman"/>
                <w:b/>
                <w:bCs/>
                <w:color w:val="D0CECE" w:themeColor="background2" w:themeShade="E6"/>
                <w:spacing w:val="0"/>
                <w:lang w:val="es-DO" w:eastAsia="es-DO"/>
              </w:rPr>
            </w:pPr>
            <w:r w:rsidRPr="00EB5395">
              <w:rPr>
                <w:rFonts w:eastAsia="Calibri"/>
                <w:b/>
                <w:bCs/>
                <w:noProof/>
                <w:color w:val="D0CECE" w:themeColor="background2" w:themeShade="E6"/>
                <w:spacing w:val="0"/>
                <w:lang w:val="es-DO" w:eastAsia="es-DO"/>
              </w:rPr>
              <w:t>Region/provincia</w:t>
            </w:r>
          </w:p>
        </w:tc>
        <w:tc>
          <w:tcPr>
            <w:tcW w:w="1843" w:type="dxa"/>
            <w:shd w:val="clear" w:color="000000" w:fill="002060"/>
            <w:vAlign w:val="center"/>
            <w:hideMark/>
          </w:tcPr>
          <w:p w14:paraId="79318D45" w14:textId="77777777" w:rsidR="00A03B42" w:rsidRPr="00EB5395" w:rsidRDefault="00A03B42" w:rsidP="00A7532D">
            <w:pPr>
              <w:spacing w:after="0" w:line="240" w:lineRule="auto"/>
              <w:jc w:val="center"/>
              <w:rPr>
                <w:rFonts w:eastAsia="Times New Roman"/>
                <w:b/>
                <w:bCs/>
                <w:color w:val="D0CECE" w:themeColor="background2" w:themeShade="E6"/>
                <w:spacing w:val="0"/>
                <w:lang w:val="es-DO" w:eastAsia="es-DO"/>
              </w:rPr>
            </w:pPr>
            <w:r w:rsidRPr="00EB5395">
              <w:rPr>
                <w:rFonts w:eastAsia="Calibri"/>
                <w:b/>
                <w:bCs/>
                <w:noProof/>
                <w:color w:val="D0CECE" w:themeColor="background2" w:themeShade="E6"/>
                <w:spacing w:val="0"/>
                <w:lang w:val="es-DO" w:eastAsia="es-DO"/>
              </w:rPr>
              <w:t>Cantidad</w:t>
            </w:r>
          </w:p>
        </w:tc>
      </w:tr>
      <w:tr w:rsidR="00A03B42" w:rsidRPr="002E1D1F" w14:paraId="349751E9" w14:textId="77777777" w:rsidTr="0068427A">
        <w:trPr>
          <w:trHeight w:val="330"/>
        </w:trPr>
        <w:tc>
          <w:tcPr>
            <w:tcW w:w="3534" w:type="dxa"/>
            <w:shd w:val="clear" w:color="000000" w:fill="D9E1F2"/>
            <w:vAlign w:val="center"/>
            <w:hideMark/>
          </w:tcPr>
          <w:p w14:paraId="591D9D28" w14:textId="77777777" w:rsidR="00A03B42" w:rsidRPr="00ED44C4" w:rsidRDefault="00A03B42" w:rsidP="008E5FF6">
            <w:pPr>
              <w:spacing w:after="0" w:line="240" w:lineRule="auto"/>
              <w:rPr>
                <w:rFonts w:eastAsia="Times New Roman"/>
                <w:spacing w:val="0"/>
                <w:lang w:val="es-DO" w:eastAsia="es-DO"/>
              </w:rPr>
            </w:pPr>
            <w:r w:rsidRPr="00ED44C4">
              <w:rPr>
                <w:rFonts w:eastAsia="Calibri"/>
                <w:noProof/>
                <w:spacing w:val="0"/>
                <w:lang w:val="es-DO" w:eastAsia="es-DO"/>
              </w:rPr>
              <w:t>Este total</w:t>
            </w:r>
          </w:p>
        </w:tc>
        <w:tc>
          <w:tcPr>
            <w:tcW w:w="1843" w:type="dxa"/>
            <w:shd w:val="clear" w:color="000000" w:fill="D9E1F2"/>
            <w:vAlign w:val="center"/>
            <w:hideMark/>
          </w:tcPr>
          <w:p w14:paraId="6022DD79" w14:textId="4A2BA5A3" w:rsidR="00A03B42" w:rsidRPr="00ED44C4" w:rsidRDefault="00A03B42" w:rsidP="00A7532D">
            <w:pPr>
              <w:spacing w:after="0" w:line="240" w:lineRule="auto"/>
              <w:jc w:val="center"/>
              <w:rPr>
                <w:rFonts w:eastAsia="Times New Roman"/>
                <w:spacing w:val="0"/>
                <w:lang w:val="es-DO" w:eastAsia="es-DO"/>
              </w:rPr>
            </w:pPr>
            <w:r w:rsidRPr="00ED44C4">
              <w:rPr>
                <w:rFonts w:eastAsia="Calibri"/>
                <w:noProof/>
                <w:spacing w:val="0"/>
                <w:lang w:val="es-DO" w:eastAsia="es-DO"/>
              </w:rPr>
              <w:t>7,546</w:t>
            </w:r>
          </w:p>
        </w:tc>
      </w:tr>
      <w:tr w:rsidR="00A03B42" w:rsidRPr="002E1D1F" w14:paraId="102FC712" w14:textId="77777777" w:rsidTr="0068427A">
        <w:trPr>
          <w:trHeight w:val="330"/>
        </w:trPr>
        <w:tc>
          <w:tcPr>
            <w:tcW w:w="3534" w:type="dxa"/>
            <w:shd w:val="clear" w:color="auto" w:fill="auto"/>
            <w:vAlign w:val="center"/>
            <w:hideMark/>
          </w:tcPr>
          <w:p w14:paraId="2C2E2127"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El Seibo</w:t>
            </w:r>
          </w:p>
        </w:tc>
        <w:tc>
          <w:tcPr>
            <w:tcW w:w="1843" w:type="dxa"/>
            <w:shd w:val="clear" w:color="auto" w:fill="auto"/>
            <w:vAlign w:val="center"/>
            <w:hideMark/>
          </w:tcPr>
          <w:p w14:paraId="00BA8FEA" w14:textId="103F0281"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159</w:t>
            </w:r>
          </w:p>
        </w:tc>
      </w:tr>
      <w:tr w:rsidR="00A03B42" w:rsidRPr="002E1D1F" w14:paraId="29631759" w14:textId="77777777" w:rsidTr="0068427A">
        <w:trPr>
          <w:trHeight w:val="330"/>
        </w:trPr>
        <w:tc>
          <w:tcPr>
            <w:tcW w:w="3534" w:type="dxa"/>
            <w:shd w:val="clear" w:color="auto" w:fill="auto"/>
            <w:vAlign w:val="center"/>
            <w:hideMark/>
          </w:tcPr>
          <w:p w14:paraId="13F4C6D3"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Hato Mayor</w:t>
            </w:r>
          </w:p>
        </w:tc>
        <w:tc>
          <w:tcPr>
            <w:tcW w:w="1843" w:type="dxa"/>
            <w:shd w:val="clear" w:color="auto" w:fill="auto"/>
            <w:vAlign w:val="center"/>
            <w:hideMark/>
          </w:tcPr>
          <w:p w14:paraId="307C3DFE" w14:textId="7991E447"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1,744</w:t>
            </w:r>
          </w:p>
        </w:tc>
      </w:tr>
      <w:tr w:rsidR="00A03B42" w:rsidRPr="002E1D1F" w14:paraId="2349F696" w14:textId="77777777" w:rsidTr="0068427A">
        <w:trPr>
          <w:trHeight w:val="330"/>
        </w:trPr>
        <w:tc>
          <w:tcPr>
            <w:tcW w:w="3534" w:type="dxa"/>
            <w:shd w:val="clear" w:color="auto" w:fill="auto"/>
            <w:vAlign w:val="center"/>
            <w:hideMark/>
          </w:tcPr>
          <w:p w14:paraId="598379E6"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La Altagracia</w:t>
            </w:r>
          </w:p>
        </w:tc>
        <w:tc>
          <w:tcPr>
            <w:tcW w:w="1843" w:type="dxa"/>
            <w:shd w:val="clear" w:color="auto" w:fill="auto"/>
            <w:vAlign w:val="center"/>
            <w:hideMark/>
          </w:tcPr>
          <w:p w14:paraId="23E85678" w14:textId="36B0A7DB"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2,057</w:t>
            </w:r>
          </w:p>
        </w:tc>
      </w:tr>
      <w:tr w:rsidR="00A03B42" w:rsidRPr="002E1D1F" w14:paraId="2886B6B4" w14:textId="77777777" w:rsidTr="0068427A">
        <w:trPr>
          <w:trHeight w:val="330"/>
        </w:trPr>
        <w:tc>
          <w:tcPr>
            <w:tcW w:w="3534" w:type="dxa"/>
            <w:shd w:val="clear" w:color="auto" w:fill="auto"/>
            <w:vAlign w:val="center"/>
            <w:hideMark/>
          </w:tcPr>
          <w:p w14:paraId="6785ACC9"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La Romana</w:t>
            </w:r>
          </w:p>
        </w:tc>
        <w:tc>
          <w:tcPr>
            <w:tcW w:w="1843" w:type="dxa"/>
            <w:shd w:val="clear" w:color="auto" w:fill="auto"/>
            <w:vAlign w:val="center"/>
            <w:hideMark/>
          </w:tcPr>
          <w:p w14:paraId="0E428220" w14:textId="33FFBC2A"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1,213</w:t>
            </w:r>
          </w:p>
        </w:tc>
      </w:tr>
      <w:tr w:rsidR="00A03B42" w:rsidRPr="002E1D1F" w14:paraId="404F229F" w14:textId="77777777" w:rsidTr="0068427A">
        <w:trPr>
          <w:trHeight w:val="330"/>
        </w:trPr>
        <w:tc>
          <w:tcPr>
            <w:tcW w:w="3534" w:type="dxa"/>
            <w:shd w:val="clear" w:color="auto" w:fill="auto"/>
            <w:vAlign w:val="center"/>
            <w:hideMark/>
          </w:tcPr>
          <w:p w14:paraId="531BF041"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San Pedro De Macorís</w:t>
            </w:r>
          </w:p>
        </w:tc>
        <w:tc>
          <w:tcPr>
            <w:tcW w:w="1843" w:type="dxa"/>
            <w:shd w:val="clear" w:color="auto" w:fill="auto"/>
            <w:vAlign w:val="center"/>
            <w:hideMark/>
          </w:tcPr>
          <w:p w14:paraId="71DCD7C9" w14:textId="2AC6C409"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2,373</w:t>
            </w:r>
          </w:p>
        </w:tc>
      </w:tr>
      <w:tr w:rsidR="00A03B42" w:rsidRPr="002E1D1F" w14:paraId="174A36D8" w14:textId="77777777" w:rsidTr="0068427A">
        <w:trPr>
          <w:trHeight w:val="330"/>
        </w:trPr>
        <w:tc>
          <w:tcPr>
            <w:tcW w:w="3534" w:type="dxa"/>
            <w:shd w:val="clear" w:color="000000" w:fill="D9E1F2"/>
            <w:vAlign w:val="center"/>
            <w:hideMark/>
          </w:tcPr>
          <w:p w14:paraId="36EFF71E"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Metropolitana</w:t>
            </w:r>
          </w:p>
        </w:tc>
        <w:tc>
          <w:tcPr>
            <w:tcW w:w="1843" w:type="dxa"/>
            <w:shd w:val="clear" w:color="000000" w:fill="D9E1F2"/>
            <w:vAlign w:val="center"/>
            <w:hideMark/>
          </w:tcPr>
          <w:p w14:paraId="2EE80D12" w14:textId="1A58FCD0"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18,917</w:t>
            </w:r>
          </w:p>
        </w:tc>
      </w:tr>
      <w:tr w:rsidR="00A03B42" w:rsidRPr="002E1D1F" w14:paraId="0BF29729" w14:textId="77777777" w:rsidTr="0068427A">
        <w:trPr>
          <w:trHeight w:val="330"/>
        </w:trPr>
        <w:tc>
          <w:tcPr>
            <w:tcW w:w="3534" w:type="dxa"/>
            <w:shd w:val="clear" w:color="auto" w:fill="auto"/>
            <w:vAlign w:val="center"/>
            <w:hideMark/>
          </w:tcPr>
          <w:p w14:paraId="1526C501"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Distrito Nacional</w:t>
            </w:r>
          </w:p>
        </w:tc>
        <w:tc>
          <w:tcPr>
            <w:tcW w:w="1843" w:type="dxa"/>
            <w:shd w:val="clear" w:color="auto" w:fill="auto"/>
            <w:vAlign w:val="center"/>
            <w:hideMark/>
          </w:tcPr>
          <w:p w14:paraId="0B606440" w14:textId="6666493F"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4,716</w:t>
            </w:r>
          </w:p>
        </w:tc>
      </w:tr>
      <w:tr w:rsidR="00A03B42" w:rsidRPr="002E1D1F" w14:paraId="5C1E00C1" w14:textId="77777777" w:rsidTr="0068427A">
        <w:trPr>
          <w:trHeight w:val="330"/>
        </w:trPr>
        <w:tc>
          <w:tcPr>
            <w:tcW w:w="3534" w:type="dxa"/>
            <w:shd w:val="clear" w:color="auto" w:fill="auto"/>
            <w:vAlign w:val="center"/>
            <w:hideMark/>
          </w:tcPr>
          <w:p w14:paraId="749DC44D"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Monte Plata</w:t>
            </w:r>
          </w:p>
        </w:tc>
        <w:tc>
          <w:tcPr>
            <w:tcW w:w="1843" w:type="dxa"/>
            <w:shd w:val="clear" w:color="auto" w:fill="auto"/>
            <w:vAlign w:val="center"/>
            <w:hideMark/>
          </w:tcPr>
          <w:p w14:paraId="6380B7F4" w14:textId="2596C008"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1,109</w:t>
            </w:r>
          </w:p>
        </w:tc>
      </w:tr>
      <w:tr w:rsidR="00A03B42" w:rsidRPr="002E1D1F" w14:paraId="16EDD8D0" w14:textId="77777777" w:rsidTr="0068427A">
        <w:trPr>
          <w:trHeight w:val="330"/>
        </w:trPr>
        <w:tc>
          <w:tcPr>
            <w:tcW w:w="3534" w:type="dxa"/>
            <w:shd w:val="clear" w:color="auto" w:fill="auto"/>
            <w:vAlign w:val="center"/>
            <w:hideMark/>
          </w:tcPr>
          <w:p w14:paraId="060FC249"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San Cristóbal</w:t>
            </w:r>
          </w:p>
        </w:tc>
        <w:tc>
          <w:tcPr>
            <w:tcW w:w="1843" w:type="dxa"/>
            <w:shd w:val="clear" w:color="auto" w:fill="auto"/>
            <w:vAlign w:val="center"/>
            <w:hideMark/>
          </w:tcPr>
          <w:p w14:paraId="259D19A7" w14:textId="13AA12C0"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2,836</w:t>
            </w:r>
          </w:p>
        </w:tc>
      </w:tr>
      <w:tr w:rsidR="00A03B42" w:rsidRPr="002E1D1F" w14:paraId="339A997B" w14:textId="77777777" w:rsidTr="0068427A">
        <w:trPr>
          <w:trHeight w:val="330"/>
        </w:trPr>
        <w:tc>
          <w:tcPr>
            <w:tcW w:w="3534" w:type="dxa"/>
            <w:shd w:val="clear" w:color="auto" w:fill="auto"/>
            <w:vAlign w:val="center"/>
            <w:hideMark/>
          </w:tcPr>
          <w:p w14:paraId="3DA35F6E"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Santo Domingo</w:t>
            </w:r>
          </w:p>
        </w:tc>
        <w:tc>
          <w:tcPr>
            <w:tcW w:w="1843" w:type="dxa"/>
            <w:shd w:val="clear" w:color="auto" w:fill="auto"/>
            <w:vAlign w:val="center"/>
            <w:hideMark/>
          </w:tcPr>
          <w:p w14:paraId="3F90DDD2" w14:textId="130AAA69"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10,256</w:t>
            </w:r>
          </w:p>
        </w:tc>
      </w:tr>
      <w:tr w:rsidR="00A03B42" w:rsidRPr="002E1D1F" w14:paraId="410826C9" w14:textId="77777777" w:rsidTr="0068427A">
        <w:trPr>
          <w:trHeight w:val="330"/>
        </w:trPr>
        <w:tc>
          <w:tcPr>
            <w:tcW w:w="3534" w:type="dxa"/>
            <w:shd w:val="clear" w:color="000000" w:fill="D9E1F2"/>
            <w:vAlign w:val="center"/>
            <w:hideMark/>
          </w:tcPr>
          <w:p w14:paraId="4CFED581"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Norte Occidental</w:t>
            </w:r>
          </w:p>
        </w:tc>
        <w:tc>
          <w:tcPr>
            <w:tcW w:w="1843" w:type="dxa"/>
            <w:shd w:val="clear" w:color="000000" w:fill="D9E1F2"/>
            <w:vAlign w:val="center"/>
            <w:hideMark/>
          </w:tcPr>
          <w:p w14:paraId="67519D30" w14:textId="59B145F2"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8,936</w:t>
            </w:r>
          </w:p>
        </w:tc>
      </w:tr>
      <w:tr w:rsidR="00A03B42" w:rsidRPr="002E1D1F" w14:paraId="24537B12" w14:textId="77777777" w:rsidTr="0068427A">
        <w:trPr>
          <w:trHeight w:val="330"/>
        </w:trPr>
        <w:tc>
          <w:tcPr>
            <w:tcW w:w="3534" w:type="dxa"/>
            <w:shd w:val="clear" w:color="auto" w:fill="auto"/>
            <w:vAlign w:val="center"/>
            <w:hideMark/>
          </w:tcPr>
          <w:p w14:paraId="70C4B985"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Dajabón</w:t>
            </w:r>
          </w:p>
        </w:tc>
        <w:tc>
          <w:tcPr>
            <w:tcW w:w="1843" w:type="dxa"/>
            <w:shd w:val="clear" w:color="auto" w:fill="auto"/>
            <w:vAlign w:val="center"/>
            <w:hideMark/>
          </w:tcPr>
          <w:p w14:paraId="460E0E9D" w14:textId="0DA33176"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426</w:t>
            </w:r>
          </w:p>
        </w:tc>
      </w:tr>
      <w:tr w:rsidR="00A03B42" w:rsidRPr="002E1D1F" w14:paraId="73FF1954" w14:textId="77777777" w:rsidTr="0068427A">
        <w:trPr>
          <w:trHeight w:val="330"/>
        </w:trPr>
        <w:tc>
          <w:tcPr>
            <w:tcW w:w="3534" w:type="dxa"/>
            <w:shd w:val="clear" w:color="auto" w:fill="auto"/>
            <w:vAlign w:val="center"/>
            <w:hideMark/>
          </w:tcPr>
          <w:p w14:paraId="31A539CE"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La Vega</w:t>
            </w:r>
          </w:p>
        </w:tc>
        <w:tc>
          <w:tcPr>
            <w:tcW w:w="1843" w:type="dxa"/>
            <w:shd w:val="clear" w:color="auto" w:fill="auto"/>
            <w:vAlign w:val="center"/>
            <w:hideMark/>
          </w:tcPr>
          <w:p w14:paraId="2AA76CA1" w14:textId="374E9C86"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1,680</w:t>
            </w:r>
          </w:p>
        </w:tc>
      </w:tr>
      <w:tr w:rsidR="00A03B42" w:rsidRPr="002E1D1F" w14:paraId="377C8CA4" w14:textId="77777777" w:rsidTr="0068427A">
        <w:trPr>
          <w:trHeight w:val="330"/>
        </w:trPr>
        <w:tc>
          <w:tcPr>
            <w:tcW w:w="3534" w:type="dxa"/>
            <w:shd w:val="clear" w:color="auto" w:fill="auto"/>
            <w:vAlign w:val="center"/>
            <w:hideMark/>
          </w:tcPr>
          <w:p w14:paraId="1C7B983D"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Monte Cristi</w:t>
            </w:r>
          </w:p>
        </w:tc>
        <w:tc>
          <w:tcPr>
            <w:tcW w:w="1843" w:type="dxa"/>
            <w:shd w:val="clear" w:color="auto" w:fill="auto"/>
            <w:vAlign w:val="center"/>
            <w:hideMark/>
          </w:tcPr>
          <w:p w14:paraId="4C8C2537" w14:textId="2FA3BC47"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150</w:t>
            </w:r>
          </w:p>
        </w:tc>
      </w:tr>
      <w:tr w:rsidR="00A03B42" w:rsidRPr="002E1D1F" w14:paraId="7BC9F20A" w14:textId="77777777" w:rsidTr="0068427A">
        <w:trPr>
          <w:trHeight w:val="330"/>
        </w:trPr>
        <w:tc>
          <w:tcPr>
            <w:tcW w:w="3534" w:type="dxa"/>
            <w:shd w:val="clear" w:color="auto" w:fill="auto"/>
            <w:vAlign w:val="center"/>
            <w:hideMark/>
          </w:tcPr>
          <w:p w14:paraId="402C4B5E"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Puerto Plata</w:t>
            </w:r>
          </w:p>
        </w:tc>
        <w:tc>
          <w:tcPr>
            <w:tcW w:w="1843" w:type="dxa"/>
            <w:shd w:val="clear" w:color="auto" w:fill="auto"/>
            <w:vAlign w:val="center"/>
            <w:hideMark/>
          </w:tcPr>
          <w:p w14:paraId="7E541C2D" w14:textId="7D3FB5E4"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1,655</w:t>
            </w:r>
          </w:p>
        </w:tc>
      </w:tr>
      <w:tr w:rsidR="00A03B42" w:rsidRPr="002E1D1F" w14:paraId="26AC9665" w14:textId="77777777" w:rsidTr="0068427A">
        <w:trPr>
          <w:trHeight w:val="330"/>
        </w:trPr>
        <w:tc>
          <w:tcPr>
            <w:tcW w:w="3534" w:type="dxa"/>
            <w:shd w:val="clear" w:color="auto" w:fill="auto"/>
            <w:vAlign w:val="center"/>
            <w:hideMark/>
          </w:tcPr>
          <w:p w14:paraId="0D57680A"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Santiago</w:t>
            </w:r>
          </w:p>
        </w:tc>
        <w:tc>
          <w:tcPr>
            <w:tcW w:w="1843" w:type="dxa"/>
            <w:shd w:val="clear" w:color="auto" w:fill="auto"/>
            <w:vAlign w:val="center"/>
            <w:hideMark/>
          </w:tcPr>
          <w:p w14:paraId="6D3F0B97" w14:textId="643637BA"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3,227</w:t>
            </w:r>
          </w:p>
        </w:tc>
      </w:tr>
      <w:tr w:rsidR="00A03B42" w:rsidRPr="002E1D1F" w14:paraId="480D7D84" w14:textId="77777777" w:rsidTr="0068427A">
        <w:trPr>
          <w:trHeight w:val="330"/>
        </w:trPr>
        <w:tc>
          <w:tcPr>
            <w:tcW w:w="3534" w:type="dxa"/>
            <w:shd w:val="clear" w:color="auto" w:fill="auto"/>
            <w:vAlign w:val="center"/>
            <w:hideMark/>
          </w:tcPr>
          <w:p w14:paraId="461261F4"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Santiago Rodríguez</w:t>
            </w:r>
          </w:p>
        </w:tc>
        <w:tc>
          <w:tcPr>
            <w:tcW w:w="1843" w:type="dxa"/>
            <w:shd w:val="clear" w:color="auto" w:fill="auto"/>
            <w:vAlign w:val="center"/>
            <w:hideMark/>
          </w:tcPr>
          <w:p w14:paraId="4A44AF7F" w14:textId="43C90376"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227</w:t>
            </w:r>
          </w:p>
        </w:tc>
      </w:tr>
      <w:tr w:rsidR="00A03B42" w:rsidRPr="002E1D1F" w14:paraId="5BDD8B99" w14:textId="77777777" w:rsidTr="0068427A">
        <w:trPr>
          <w:trHeight w:val="330"/>
        </w:trPr>
        <w:tc>
          <w:tcPr>
            <w:tcW w:w="3534" w:type="dxa"/>
            <w:shd w:val="clear" w:color="auto" w:fill="auto"/>
            <w:vAlign w:val="center"/>
            <w:hideMark/>
          </w:tcPr>
          <w:p w14:paraId="48951DC0"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Valverde</w:t>
            </w:r>
          </w:p>
        </w:tc>
        <w:tc>
          <w:tcPr>
            <w:tcW w:w="1843" w:type="dxa"/>
            <w:shd w:val="clear" w:color="auto" w:fill="auto"/>
            <w:vAlign w:val="center"/>
            <w:hideMark/>
          </w:tcPr>
          <w:p w14:paraId="1BA31EB3" w14:textId="5AD89028"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1,571</w:t>
            </w:r>
          </w:p>
        </w:tc>
      </w:tr>
      <w:tr w:rsidR="00A03B42" w:rsidRPr="002E1D1F" w14:paraId="714E2644" w14:textId="77777777" w:rsidTr="0068427A">
        <w:trPr>
          <w:trHeight w:val="330"/>
        </w:trPr>
        <w:tc>
          <w:tcPr>
            <w:tcW w:w="3534" w:type="dxa"/>
            <w:shd w:val="clear" w:color="000000" w:fill="D9E1F2"/>
            <w:vAlign w:val="center"/>
            <w:hideMark/>
          </w:tcPr>
          <w:p w14:paraId="5D414CDD"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Norte Oriental</w:t>
            </w:r>
          </w:p>
        </w:tc>
        <w:tc>
          <w:tcPr>
            <w:tcW w:w="1843" w:type="dxa"/>
            <w:shd w:val="clear" w:color="000000" w:fill="D9E1F2"/>
            <w:vAlign w:val="center"/>
            <w:hideMark/>
          </w:tcPr>
          <w:p w14:paraId="2D2EA3C9" w14:textId="65E918D3"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4,108</w:t>
            </w:r>
          </w:p>
        </w:tc>
      </w:tr>
      <w:tr w:rsidR="00A03B42" w:rsidRPr="002E1D1F" w14:paraId="3E49B0AF" w14:textId="77777777" w:rsidTr="0068427A">
        <w:trPr>
          <w:trHeight w:val="330"/>
        </w:trPr>
        <w:tc>
          <w:tcPr>
            <w:tcW w:w="3534" w:type="dxa"/>
            <w:shd w:val="clear" w:color="auto" w:fill="auto"/>
            <w:vAlign w:val="center"/>
            <w:hideMark/>
          </w:tcPr>
          <w:p w14:paraId="5E1EED25"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lastRenderedPageBreak/>
              <w:t>Duarte</w:t>
            </w:r>
          </w:p>
        </w:tc>
        <w:tc>
          <w:tcPr>
            <w:tcW w:w="1843" w:type="dxa"/>
            <w:shd w:val="clear" w:color="auto" w:fill="auto"/>
            <w:vAlign w:val="center"/>
            <w:hideMark/>
          </w:tcPr>
          <w:p w14:paraId="637C9AC0" w14:textId="1A4B5B7C"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1,061</w:t>
            </w:r>
          </w:p>
        </w:tc>
      </w:tr>
      <w:tr w:rsidR="00A03B42" w:rsidRPr="002E1D1F" w14:paraId="73860FB2" w14:textId="77777777" w:rsidTr="0068427A">
        <w:trPr>
          <w:trHeight w:val="330"/>
        </w:trPr>
        <w:tc>
          <w:tcPr>
            <w:tcW w:w="3534" w:type="dxa"/>
            <w:shd w:val="clear" w:color="auto" w:fill="auto"/>
            <w:vAlign w:val="center"/>
            <w:hideMark/>
          </w:tcPr>
          <w:p w14:paraId="2C0C09DC"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Espaillat</w:t>
            </w:r>
          </w:p>
        </w:tc>
        <w:tc>
          <w:tcPr>
            <w:tcW w:w="1843" w:type="dxa"/>
            <w:shd w:val="clear" w:color="auto" w:fill="auto"/>
            <w:vAlign w:val="center"/>
            <w:hideMark/>
          </w:tcPr>
          <w:p w14:paraId="64E3000E" w14:textId="4B196CB7"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670</w:t>
            </w:r>
          </w:p>
        </w:tc>
      </w:tr>
      <w:tr w:rsidR="00A03B42" w:rsidRPr="002E1D1F" w14:paraId="05692FE9" w14:textId="77777777" w:rsidTr="0068427A">
        <w:trPr>
          <w:trHeight w:val="330"/>
        </w:trPr>
        <w:tc>
          <w:tcPr>
            <w:tcW w:w="3534" w:type="dxa"/>
            <w:shd w:val="clear" w:color="auto" w:fill="auto"/>
            <w:vAlign w:val="center"/>
            <w:hideMark/>
          </w:tcPr>
          <w:p w14:paraId="79150E1B"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Hermanas Mirabal</w:t>
            </w:r>
          </w:p>
        </w:tc>
        <w:tc>
          <w:tcPr>
            <w:tcW w:w="1843" w:type="dxa"/>
            <w:shd w:val="clear" w:color="auto" w:fill="auto"/>
            <w:vAlign w:val="center"/>
            <w:hideMark/>
          </w:tcPr>
          <w:p w14:paraId="37CB181F" w14:textId="445A23BE"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493</w:t>
            </w:r>
          </w:p>
        </w:tc>
      </w:tr>
      <w:tr w:rsidR="00A03B42" w:rsidRPr="002E1D1F" w14:paraId="0A178BA5" w14:textId="77777777" w:rsidTr="0068427A">
        <w:trPr>
          <w:trHeight w:val="330"/>
        </w:trPr>
        <w:tc>
          <w:tcPr>
            <w:tcW w:w="3534" w:type="dxa"/>
            <w:shd w:val="clear" w:color="auto" w:fill="auto"/>
            <w:vAlign w:val="center"/>
            <w:hideMark/>
          </w:tcPr>
          <w:p w14:paraId="2F5FBE89"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María Trinidad Sánchez</w:t>
            </w:r>
          </w:p>
        </w:tc>
        <w:tc>
          <w:tcPr>
            <w:tcW w:w="1843" w:type="dxa"/>
            <w:shd w:val="clear" w:color="auto" w:fill="auto"/>
            <w:vAlign w:val="center"/>
            <w:hideMark/>
          </w:tcPr>
          <w:p w14:paraId="071D4CCA" w14:textId="7088C2FA"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950</w:t>
            </w:r>
          </w:p>
        </w:tc>
      </w:tr>
      <w:tr w:rsidR="00A03B42" w:rsidRPr="002E1D1F" w14:paraId="60987AF5" w14:textId="77777777" w:rsidTr="0068427A">
        <w:trPr>
          <w:trHeight w:val="330"/>
        </w:trPr>
        <w:tc>
          <w:tcPr>
            <w:tcW w:w="3534" w:type="dxa"/>
            <w:shd w:val="clear" w:color="auto" w:fill="auto"/>
            <w:vAlign w:val="center"/>
            <w:hideMark/>
          </w:tcPr>
          <w:p w14:paraId="4454FD80"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Monseñor Nouel</w:t>
            </w:r>
          </w:p>
        </w:tc>
        <w:tc>
          <w:tcPr>
            <w:tcW w:w="1843" w:type="dxa"/>
            <w:shd w:val="clear" w:color="auto" w:fill="auto"/>
            <w:vAlign w:val="center"/>
            <w:hideMark/>
          </w:tcPr>
          <w:p w14:paraId="0B8DF90F" w14:textId="0AFAA11B"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215</w:t>
            </w:r>
          </w:p>
        </w:tc>
      </w:tr>
      <w:tr w:rsidR="00A03B42" w:rsidRPr="002E1D1F" w14:paraId="5466FEBB" w14:textId="77777777" w:rsidTr="0068427A">
        <w:trPr>
          <w:trHeight w:val="330"/>
        </w:trPr>
        <w:tc>
          <w:tcPr>
            <w:tcW w:w="3534" w:type="dxa"/>
            <w:shd w:val="clear" w:color="auto" w:fill="auto"/>
            <w:vAlign w:val="center"/>
            <w:hideMark/>
          </w:tcPr>
          <w:p w14:paraId="54B1DFEB"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Samaná</w:t>
            </w:r>
          </w:p>
        </w:tc>
        <w:tc>
          <w:tcPr>
            <w:tcW w:w="1843" w:type="dxa"/>
            <w:shd w:val="clear" w:color="auto" w:fill="auto"/>
            <w:vAlign w:val="center"/>
            <w:hideMark/>
          </w:tcPr>
          <w:p w14:paraId="46E82F2F" w14:textId="3271B699"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314</w:t>
            </w:r>
          </w:p>
        </w:tc>
      </w:tr>
      <w:tr w:rsidR="00A03B42" w:rsidRPr="002E1D1F" w14:paraId="67DD659F" w14:textId="77777777" w:rsidTr="0068427A">
        <w:trPr>
          <w:trHeight w:val="330"/>
        </w:trPr>
        <w:tc>
          <w:tcPr>
            <w:tcW w:w="3534" w:type="dxa"/>
            <w:shd w:val="clear" w:color="auto" w:fill="auto"/>
            <w:vAlign w:val="center"/>
            <w:hideMark/>
          </w:tcPr>
          <w:p w14:paraId="0E4731EA"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Sanchez Ramírez</w:t>
            </w:r>
          </w:p>
        </w:tc>
        <w:tc>
          <w:tcPr>
            <w:tcW w:w="1843" w:type="dxa"/>
            <w:shd w:val="clear" w:color="auto" w:fill="auto"/>
            <w:vAlign w:val="center"/>
            <w:hideMark/>
          </w:tcPr>
          <w:p w14:paraId="5C5299A6" w14:textId="1F2113D9"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405</w:t>
            </w:r>
          </w:p>
        </w:tc>
      </w:tr>
      <w:tr w:rsidR="00A03B42" w:rsidRPr="002E1D1F" w14:paraId="1841AC28" w14:textId="77777777" w:rsidTr="0068427A">
        <w:trPr>
          <w:trHeight w:val="330"/>
        </w:trPr>
        <w:tc>
          <w:tcPr>
            <w:tcW w:w="3534" w:type="dxa"/>
            <w:shd w:val="clear" w:color="000000" w:fill="D9E1F2"/>
            <w:vAlign w:val="center"/>
            <w:hideMark/>
          </w:tcPr>
          <w:p w14:paraId="33906951"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Sur</w:t>
            </w:r>
          </w:p>
        </w:tc>
        <w:tc>
          <w:tcPr>
            <w:tcW w:w="1843" w:type="dxa"/>
            <w:shd w:val="clear" w:color="000000" w:fill="D9E1F2"/>
            <w:vAlign w:val="center"/>
            <w:hideMark/>
          </w:tcPr>
          <w:p w14:paraId="46251920" w14:textId="3D4763AB"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6,973</w:t>
            </w:r>
          </w:p>
        </w:tc>
      </w:tr>
      <w:tr w:rsidR="00A03B42" w:rsidRPr="002E1D1F" w14:paraId="77480131" w14:textId="77777777" w:rsidTr="0068427A">
        <w:trPr>
          <w:trHeight w:val="330"/>
        </w:trPr>
        <w:tc>
          <w:tcPr>
            <w:tcW w:w="3534" w:type="dxa"/>
            <w:shd w:val="clear" w:color="auto" w:fill="auto"/>
            <w:vAlign w:val="center"/>
            <w:hideMark/>
          </w:tcPr>
          <w:p w14:paraId="2A76319B"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Azua</w:t>
            </w:r>
          </w:p>
        </w:tc>
        <w:tc>
          <w:tcPr>
            <w:tcW w:w="1843" w:type="dxa"/>
            <w:shd w:val="clear" w:color="auto" w:fill="auto"/>
            <w:vAlign w:val="center"/>
            <w:hideMark/>
          </w:tcPr>
          <w:p w14:paraId="1359CE32" w14:textId="5C53BE64"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776</w:t>
            </w:r>
          </w:p>
        </w:tc>
      </w:tr>
      <w:tr w:rsidR="00A03B42" w:rsidRPr="002E1D1F" w14:paraId="5116905D" w14:textId="77777777" w:rsidTr="0068427A">
        <w:trPr>
          <w:trHeight w:val="330"/>
        </w:trPr>
        <w:tc>
          <w:tcPr>
            <w:tcW w:w="3534" w:type="dxa"/>
            <w:shd w:val="clear" w:color="auto" w:fill="auto"/>
            <w:vAlign w:val="center"/>
            <w:hideMark/>
          </w:tcPr>
          <w:p w14:paraId="2062BB60"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Bahoruco</w:t>
            </w:r>
          </w:p>
        </w:tc>
        <w:tc>
          <w:tcPr>
            <w:tcW w:w="1843" w:type="dxa"/>
            <w:shd w:val="clear" w:color="auto" w:fill="auto"/>
            <w:vAlign w:val="center"/>
            <w:hideMark/>
          </w:tcPr>
          <w:p w14:paraId="06BB0E0C" w14:textId="2B95114A"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1,227</w:t>
            </w:r>
          </w:p>
        </w:tc>
      </w:tr>
      <w:tr w:rsidR="00A03B42" w:rsidRPr="002E1D1F" w14:paraId="274C79FB" w14:textId="77777777" w:rsidTr="0068427A">
        <w:trPr>
          <w:trHeight w:val="330"/>
        </w:trPr>
        <w:tc>
          <w:tcPr>
            <w:tcW w:w="3534" w:type="dxa"/>
            <w:shd w:val="clear" w:color="auto" w:fill="auto"/>
            <w:vAlign w:val="center"/>
            <w:hideMark/>
          </w:tcPr>
          <w:p w14:paraId="69AD2DDA"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Barahona</w:t>
            </w:r>
          </w:p>
        </w:tc>
        <w:tc>
          <w:tcPr>
            <w:tcW w:w="1843" w:type="dxa"/>
            <w:shd w:val="clear" w:color="auto" w:fill="auto"/>
            <w:vAlign w:val="center"/>
            <w:hideMark/>
          </w:tcPr>
          <w:p w14:paraId="33C4FDE1" w14:textId="7573CF7B"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708</w:t>
            </w:r>
          </w:p>
        </w:tc>
      </w:tr>
      <w:tr w:rsidR="00A03B42" w:rsidRPr="002E1D1F" w14:paraId="3808BEDF" w14:textId="77777777" w:rsidTr="0068427A">
        <w:trPr>
          <w:trHeight w:val="330"/>
        </w:trPr>
        <w:tc>
          <w:tcPr>
            <w:tcW w:w="3534" w:type="dxa"/>
            <w:shd w:val="clear" w:color="auto" w:fill="auto"/>
            <w:vAlign w:val="center"/>
            <w:hideMark/>
          </w:tcPr>
          <w:p w14:paraId="3BF05279"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Elías Piña</w:t>
            </w:r>
          </w:p>
        </w:tc>
        <w:tc>
          <w:tcPr>
            <w:tcW w:w="1843" w:type="dxa"/>
            <w:shd w:val="clear" w:color="auto" w:fill="auto"/>
            <w:vAlign w:val="center"/>
            <w:hideMark/>
          </w:tcPr>
          <w:p w14:paraId="0D98BFF4" w14:textId="44DCFF2F"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508</w:t>
            </w:r>
          </w:p>
        </w:tc>
      </w:tr>
      <w:tr w:rsidR="00A03B42" w:rsidRPr="002E1D1F" w14:paraId="6C213F76" w14:textId="77777777" w:rsidTr="0068427A">
        <w:trPr>
          <w:trHeight w:val="330"/>
        </w:trPr>
        <w:tc>
          <w:tcPr>
            <w:tcW w:w="3534" w:type="dxa"/>
            <w:shd w:val="clear" w:color="auto" w:fill="auto"/>
            <w:vAlign w:val="center"/>
            <w:hideMark/>
          </w:tcPr>
          <w:p w14:paraId="428F3293"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Independencia</w:t>
            </w:r>
          </w:p>
        </w:tc>
        <w:tc>
          <w:tcPr>
            <w:tcW w:w="1843" w:type="dxa"/>
            <w:shd w:val="clear" w:color="auto" w:fill="auto"/>
            <w:vAlign w:val="center"/>
            <w:hideMark/>
          </w:tcPr>
          <w:p w14:paraId="0A9408C6" w14:textId="5E4881DA"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478</w:t>
            </w:r>
          </w:p>
        </w:tc>
      </w:tr>
      <w:tr w:rsidR="00A03B42" w:rsidRPr="002E1D1F" w14:paraId="4FBBAB23" w14:textId="77777777" w:rsidTr="0068427A">
        <w:trPr>
          <w:trHeight w:val="330"/>
        </w:trPr>
        <w:tc>
          <w:tcPr>
            <w:tcW w:w="3534" w:type="dxa"/>
            <w:shd w:val="clear" w:color="auto" w:fill="auto"/>
            <w:vAlign w:val="center"/>
            <w:hideMark/>
          </w:tcPr>
          <w:p w14:paraId="528C8029"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Pedernales</w:t>
            </w:r>
          </w:p>
        </w:tc>
        <w:tc>
          <w:tcPr>
            <w:tcW w:w="1843" w:type="dxa"/>
            <w:shd w:val="clear" w:color="auto" w:fill="auto"/>
            <w:vAlign w:val="center"/>
            <w:hideMark/>
          </w:tcPr>
          <w:p w14:paraId="731D8D1E" w14:textId="0DCF9349"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348</w:t>
            </w:r>
          </w:p>
        </w:tc>
      </w:tr>
      <w:tr w:rsidR="00A03B42" w:rsidRPr="002E1D1F" w14:paraId="2414C4F6" w14:textId="77777777" w:rsidTr="0068427A">
        <w:trPr>
          <w:trHeight w:val="330"/>
        </w:trPr>
        <w:tc>
          <w:tcPr>
            <w:tcW w:w="3534" w:type="dxa"/>
            <w:shd w:val="clear" w:color="auto" w:fill="auto"/>
            <w:vAlign w:val="center"/>
            <w:hideMark/>
          </w:tcPr>
          <w:p w14:paraId="6DA145A3"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Peravia</w:t>
            </w:r>
          </w:p>
        </w:tc>
        <w:tc>
          <w:tcPr>
            <w:tcW w:w="1843" w:type="dxa"/>
            <w:shd w:val="clear" w:color="auto" w:fill="auto"/>
            <w:vAlign w:val="center"/>
            <w:hideMark/>
          </w:tcPr>
          <w:p w14:paraId="5EF97BF1" w14:textId="37FB7BA4"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792</w:t>
            </w:r>
          </w:p>
        </w:tc>
      </w:tr>
      <w:tr w:rsidR="00A03B42" w:rsidRPr="002E1D1F" w14:paraId="429E6E48" w14:textId="77777777" w:rsidTr="0068427A">
        <w:trPr>
          <w:trHeight w:val="330"/>
        </w:trPr>
        <w:tc>
          <w:tcPr>
            <w:tcW w:w="3534" w:type="dxa"/>
            <w:shd w:val="clear" w:color="auto" w:fill="auto"/>
            <w:vAlign w:val="center"/>
            <w:hideMark/>
          </w:tcPr>
          <w:p w14:paraId="4BD4E73C"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San José De Ocoa</w:t>
            </w:r>
          </w:p>
        </w:tc>
        <w:tc>
          <w:tcPr>
            <w:tcW w:w="1843" w:type="dxa"/>
            <w:shd w:val="clear" w:color="auto" w:fill="auto"/>
            <w:vAlign w:val="center"/>
            <w:hideMark/>
          </w:tcPr>
          <w:p w14:paraId="41B7C8C8" w14:textId="6599AF68"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454</w:t>
            </w:r>
          </w:p>
        </w:tc>
      </w:tr>
      <w:tr w:rsidR="00A03B42" w:rsidRPr="002E1D1F" w14:paraId="440EC708" w14:textId="77777777" w:rsidTr="0068427A">
        <w:trPr>
          <w:trHeight w:val="330"/>
        </w:trPr>
        <w:tc>
          <w:tcPr>
            <w:tcW w:w="3534" w:type="dxa"/>
            <w:shd w:val="clear" w:color="auto" w:fill="auto"/>
            <w:vAlign w:val="center"/>
            <w:hideMark/>
          </w:tcPr>
          <w:p w14:paraId="52F9A0E3" w14:textId="77777777" w:rsidR="00A03B42" w:rsidRPr="002E1D1F" w:rsidRDefault="00A03B42" w:rsidP="008E5FF6">
            <w:pPr>
              <w:spacing w:after="0" w:line="240" w:lineRule="auto"/>
              <w:rPr>
                <w:rFonts w:eastAsia="Times New Roman"/>
                <w:spacing w:val="0"/>
                <w:lang w:val="es-DO" w:eastAsia="es-DO"/>
              </w:rPr>
            </w:pPr>
            <w:r w:rsidRPr="002E1D1F">
              <w:rPr>
                <w:rFonts w:eastAsia="Calibri"/>
                <w:noProof/>
                <w:spacing w:val="0"/>
                <w:lang w:val="es-DO" w:eastAsia="es-DO"/>
              </w:rPr>
              <w:t>San Juan</w:t>
            </w:r>
          </w:p>
        </w:tc>
        <w:tc>
          <w:tcPr>
            <w:tcW w:w="1843" w:type="dxa"/>
            <w:shd w:val="clear" w:color="auto" w:fill="auto"/>
            <w:vAlign w:val="center"/>
            <w:hideMark/>
          </w:tcPr>
          <w:p w14:paraId="4D9E1169" w14:textId="7F2E619D" w:rsidR="00A03B42" w:rsidRPr="002E1D1F" w:rsidRDefault="00A03B42" w:rsidP="00A7532D">
            <w:pPr>
              <w:spacing w:after="0" w:line="240" w:lineRule="auto"/>
              <w:jc w:val="center"/>
              <w:rPr>
                <w:rFonts w:eastAsia="Times New Roman"/>
                <w:spacing w:val="0"/>
                <w:lang w:val="es-DO" w:eastAsia="es-DO"/>
              </w:rPr>
            </w:pPr>
            <w:r w:rsidRPr="002E1D1F">
              <w:rPr>
                <w:rFonts w:eastAsia="Calibri"/>
                <w:noProof/>
                <w:spacing w:val="0"/>
                <w:lang w:val="es-DO" w:eastAsia="es-DO"/>
              </w:rPr>
              <w:t>1,682</w:t>
            </w:r>
          </w:p>
        </w:tc>
      </w:tr>
      <w:tr w:rsidR="00A03B42" w:rsidRPr="002E1D1F" w14:paraId="6A98D578" w14:textId="77777777" w:rsidTr="0068427A">
        <w:trPr>
          <w:trHeight w:val="330"/>
        </w:trPr>
        <w:tc>
          <w:tcPr>
            <w:tcW w:w="3534" w:type="dxa"/>
            <w:shd w:val="clear" w:color="auto" w:fill="auto"/>
            <w:vAlign w:val="center"/>
            <w:hideMark/>
          </w:tcPr>
          <w:p w14:paraId="05F6483D" w14:textId="77777777" w:rsidR="00A03B42" w:rsidRPr="002E1D1F" w:rsidRDefault="00A03B42" w:rsidP="008E5FF6">
            <w:pPr>
              <w:spacing w:after="0" w:line="240" w:lineRule="auto"/>
              <w:rPr>
                <w:rFonts w:eastAsia="Times New Roman"/>
                <w:b/>
                <w:bCs/>
                <w:spacing w:val="0"/>
                <w:lang w:val="es-DO" w:eastAsia="es-DO"/>
              </w:rPr>
            </w:pPr>
            <w:r w:rsidRPr="002E1D1F">
              <w:rPr>
                <w:rFonts w:eastAsia="Calibri"/>
                <w:b/>
                <w:bCs/>
                <w:noProof/>
                <w:spacing w:val="0"/>
                <w:lang w:val="es-DO" w:eastAsia="es-DO"/>
              </w:rPr>
              <w:t>Total</w:t>
            </w:r>
          </w:p>
        </w:tc>
        <w:tc>
          <w:tcPr>
            <w:tcW w:w="1843" w:type="dxa"/>
            <w:shd w:val="clear" w:color="auto" w:fill="auto"/>
            <w:vAlign w:val="center"/>
            <w:hideMark/>
          </w:tcPr>
          <w:p w14:paraId="543E06D4" w14:textId="595B41B4" w:rsidR="00A03B42" w:rsidRPr="002E1D1F" w:rsidRDefault="00A03B42" w:rsidP="00A7532D">
            <w:pPr>
              <w:spacing w:after="0" w:line="240" w:lineRule="auto"/>
              <w:jc w:val="center"/>
              <w:rPr>
                <w:rFonts w:eastAsia="Times New Roman"/>
                <w:b/>
                <w:bCs/>
                <w:spacing w:val="0"/>
                <w:lang w:val="es-DO" w:eastAsia="es-DO"/>
              </w:rPr>
            </w:pPr>
            <w:r w:rsidRPr="002E1D1F">
              <w:rPr>
                <w:rFonts w:eastAsia="Calibri"/>
                <w:b/>
                <w:bCs/>
                <w:noProof/>
                <w:spacing w:val="0"/>
                <w:lang w:val="es-DO" w:eastAsia="es-DO"/>
              </w:rPr>
              <w:t>46,480</w:t>
            </w:r>
          </w:p>
        </w:tc>
      </w:tr>
    </w:tbl>
    <w:p w14:paraId="1D29209D" w14:textId="77777777" w:rsidR="0032133D" w:rsidRPr="00023E5B" w:rsidRDefault="0032133D" w:rsidP="0032133D">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7F11A53F" w14:textId="1A83FEC3" w:rsidR="00A03B42" w:rsidRPr="00571EA0" w:rsidRDefault="00A03B42" w:rsidP="00A03B42">
      <w:pPr>
        <w:spacing w:line="360" w:lineRule="auto"/>
        <w:contextualSpacing/>
        <w:rPr>
          <w:b/>
          <w:lang w:val="es-DO"/>
        </w:rPr>
      </w:pPr>
      <w:r w:rsidRPr="00653041">
        <w:rPr>
          <w:b/>
          <w:lang w:val="es-DO"/>
        </w:rPr>
        <w:t>Tabla</w:t>
      </w:r>
      <w:r w:rsidR="004C39BC">
        <w:rPr>
          <w:b/>
          <w:lang w:val="es-DO"/>
        </w:rPr>
        <w:t xml:space="preserve"> </w:t>
      </w:r>
      <w:r w:rsidR="00695B39">
        <w:rPr>
          <w:b/>
          <w:lang w:val="es-DO"/>
        </w:rPr>
        <w:t>2</w:t>
      </w:r>
      <w:r w:rsidR="004C39BC">
        <w:rPr>
          <w:b/>
          <w:lang w:val="es-DO"/>
        </w:rPr>
        <w:t>6</w:t>
      </w:r>
      <w:r w:rsidRPr="00653041">
        <w:rPr>
          <w:b/>
          <w:lang w:val="es-DO"/>
        </w:rPr>
        <w:t xml:space="preserve">: </w:t>
      </w:r>
      <w:r w:rsidR="00373D9E">
        <w:rPr>
          <w:b/>
          <w:lang w:val="es-DO"/>
        </w:rPr>
        <w:t xml:space="preserve">Nuevos </w:t>
      </w:r>
      <w:proofErr w:type="gramStart"/>
      <w:r w:rsidR="00373D9E">
        <w:rPr>
          <w:b/>
          <w:lang w:val="es-DO"/>
        </w:rPr>
        <w:t>niños y niñas</w:t>
      </w:r>
      <w:proofErr w:type="gramEnd"/>
      <w:r w:rsidR="00373D9E">
        <w:rPr>
          <w:b/>
          <w:lang w:val="es-DO"/>
        </w:rPr>
        <w:t xml:space="preserve"> en los Centros de Atención Integral a la Infancia y la Familia</w:t>
      </w:r>
      <w:r w:rsidR="00373D9E" w:rsidRPr="007809BF">
        <w:rPr>
          <w:b/>
          <w:lang w:val="es-DO"/>
        </w:rPr>
        <w:t xml:space="preserve"> de Gestión Directa </w:t>
      </w:r>
      <w:r w:rsidR="00373D9E">
        <w:rPr>
          <w:b/>
          <w:lang w:val="es-DO"/>
        </w:rPr>
        <w:t>(CAFI GD)</w:t>
      </w:r>
    </w:p>
    <w:tbl>
      <w:tblPr>
        <w:tblW w:w="7617"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3285"/>
        <w:gridCol w:w="1431"/>
        <w:gridCol w:w="1376"/>
        <w:gridCol w:w="1525"/>
      </w:tblGrid>
      <w:tr w:rsidR="00A03B42" w:rsidRPr="00653041" w14:paraId="7B878EBA" w14:textId="77777777" w:rsidTr="0068427A">
        <w:trPr>
          <w:trHeight w:val="308"/>
          <w:tblHeader/>
        </w:trPr>
        <w:tc>
          <w:tcPr>
            <w:tcW w:w="3285" w:type="dxa"/>
            <w:shd w:val="clear" w:color="000000" w:fill="002060"/>
            <w:vAlign w:val="center"/>
            <w:hideMark/>
          </w:tcPr>
          <w:p w14:paraId="62FD5B32" w14:textId="77777777" w:rsidR="00A03B42" w:rsidRPr="00BB43BF" w:rsidRDefault="00A03B42" w:rsidP="008E5FF6">
            <w:pPr>
              <w:spacing w:after="0" w:line="240" w:lineRule="auto"/>
              <w:contextualSpacing/>
              <w:jc w:val="center"/>
              <w:rPr>
                <w:rFonts w:eastAsia="Times New Roman"/>
                <w:b/>
                <w:bCs/>
                <w:color w:val="D0CECE" w:themeColor="background2" w:themeShade="E6"/>
                <w:lang w:val="es-DO" w:eastAsia="es-DO"/>
              </w:rPr>
            </w:pPr>
            <w:r w:rsidRPr="00BB43BF">
              <w:rPr>
                <w:rFonts w:eastAsia="Times New Roman"/>
                <w:b/>
                <w:bCs/>
                <w:color w:val="D0CECE" w:themeColor="background2" w:themeShade="E6"/>
                <w:lang w:val="es-DO" w:eastAsia="es-DO"/>
              </w:rPr>
              <w:t>Región</w:t>
            </w:r>
          </w:p>
        </w:tc>
        <w:tc>
          <w:tcPr>
            <w:tcW w:w="1431" w:type="dxa"/>
            <w:shd w:val="clear" w:color="000000" w:fill="002060"/>
            <w:vAlign w:val="center"/>
            <w:hideMark/>
          </w:tcPr>
          <w:p w14:paraId="2CA06A00" w14:textId="77777777" w:rsidR="00A03B42" w:rsidRPr="00BB43BF" w:rsidRDefault="00A03B42" w:rsidP="008E5FF6">
            <w:pPr>
              <w:spacing w:after="0" w:line="240" w:lineRule="auto"/>
              <w:contextualSpacing/>
              <w:jc w:val="center"/>
              <w:rPr>
                <w:rFonts w:eastAsia="Times New Roman"/>
                <w:b/>
                <w:bCs/>
                <w:color w:val="D0CECE" w:themeColor="background2" w:themeShade="E6"/>
                <w:lang w:val="es-DO" w:eastAsia="es-DO"/>
              </w:rPr>
            </w:pPr>
            <w:r w:rsidRPr="00BB43BF">
              <w:rPr>
                <w:rFonts w:eastAsia="Times New Roman"/>
                <w:b/>
                <w:bCs/>
                <w:color w:val="D0CECE" w:themeColor="background2" w:themeShade="E6"/>
                <w:lang w:val="es-DO" w:eastAsia="es-DO"/>
              </w:rPr>
              <w:t>F</w:t>
            </w:r>
          </w:p>
        </w:tc>
        <w:tc>
          <w:tcPr>
            <w:tcW w:w="1376" w:type="dxa"/>
            <w:shd w:val="clear" w:color="000000" w:fill="002060"/>
            <w:vAlign w:val="center"/>
            <w:hideMark/>
          </w:tcPr>
          <w:p w14:paraId="210F5DDD" w14:textId="77777777" w:rsidR="00A03B42" w:rsidRPr="00BB43BF" w:rsidRDefault="00A03B42" w:rsidP="008E5FF6">
            <w:pPr>
              <w:spacing w:after="0" w:line="240" w:lineRule="auto"/>
              <w:contextualSpacing/>
              <w:jc w:val="center"/>
              <w:rPr>
                <w:rFonts w:eastAsia="Times New Roman"/>
                <w:b/>
                <w:bCs/>
                <w:color w:val="D0CECE" w:themeColor="background2" w:themeShade="E6"/>
                <w:lang w:val="es-DO" w:eastAsia="es-DO"/>
              </w:rPr>
            </w:pPr>
            <w:r w:rsidRPr="00BB43BF">
              <w:rPr>
                <w:rFonts w:eastAsia="Times New Roman"/>
                <w:b/>
                <w:bCs/>
                <w:color w:val="D0CECE" w:themeColor="background2" w:themeShade="E6"/>
                <w:lang w:val="es-DO" w:eastAsia="es-DO"/>
              </w:rPr>
              <w:t>M</w:t>
            </w:r>
          </w:p>
        </w:tc>
        <w:tc>
          <w:tcPr>
            <w:tcW w:w="1525" w:type="dxa"/>
            <w:shd w:val="clear" w:color="000000" w:fill="002060"/>
            <w:vAlign w:val="center"/>
            <w:hideMark/>
          </w:tcPr>
          <w:p w14:paraId="6590B549" w14:textId="77777777" w:rsidR="00A03B42" w:rsidRPr="00BB43BF" w:rsidRDefault="00A03B42" w:rsidP="008E5FF6">
            <w:pPr>
              <w:spacing w:after="0" w:line="240" w:lineRule="auto"/>
              <w:contextualSpacing/>
              <w:jc w:val="center"/>
              <w:rPr>
                <w:rFonts w:eastAsia="Times New Roman"/>
                <w:b/>
                <w:bCs/>
                <w:color w:val="D0CECE" w:themeColor="background2" w:themeShade="E6"/>
                <w:lang w:val="es-DO" w:eastAsia="es-DO"/>
              </w:rPr>
            </w:pPr>
            <w:proofErr w:type="gramStart"/>
            <w:r w:rsidRPr="00BB43BF">
              <w:rPr>
                <w:rFonts w:eastAsia="Times New Roman"/>
                <w:b/>
                <w:bCs/>
                <w:color w:val="D0CECE" w:themeColor="background2" w:themeShade="E6"/>
                <w:lang w:val="es-DO" w:eastAsia="es-DO"/>
              </w:rPr>
              <w:t>Total</w:t>
            </w:r>
            <w:proofErr w:type="gramEnd"/>
            <w:r w:rsidRPr="00BB43BF">
              <w:rPr>
                <w:rFonts w:eastAsia="Times New Roman"/>
                <w:b/>
                <w:bCs/>
                <w:color w:val="D0CECE" w:themeColor="background2" w:themeShade="E6"/>
                <w:lang w:val="es-DO" w:eastAsia="es-DO"/>
              </w:rPr>
              <w:t xml:space="preserve"> general</w:t>
            </w:r>
          </w:p>
        </w:tc>
      </w:tr>
      <w:tr w:rsidR="00A03B42" w:rsidRPr="00653041" w14:paraId="15FD9C2C" w14:textId="77777777" w:rsidTr="0068427A">
        <w:trPr>
          <w:trHeight w:val="340"/>
        </w:trPr>
        <w:tc>
          <w:tcPr>
            <w:tcW w:w="3285" w:type="dxa"/>
            <w:shd w:val="clear" w:color="auto" w:fill="auto"/>
            <w:vAlign w:val="center"/>
            <w:hideMark/>
          </w:tcPr>
          <w:p w14:paraId="1A7B7447" w14:textId="77777777" w:rsidR="00A03B42" w:rsidRPr="00653041" w:rsidRDefault="00A03B42" w:rsidP="008E5FF6">
            <w:pPr>
              <w:spacing w:after="0" w:line="240" w:lineRule="auto"/>
              <w:contextualSpacing/>
              <w:rPr>
                <w:rFonts w:eastAsia="Times New Roman"/>
                <w:lang w:val="es-DO" w:eastAsia="es-DO"/>
              </w:rPr>
            </w:pPr>
            <w:r w:rsidRPr="00653041">
              <w:rPr>
                <w:rFonts w:eastAsia="Times New Roman"/>
                <w:lang w:val="es-DO" w:eastAsia="es-DO"/>
              </w:rPr>
              <w:t>Este</w:t>
            </w:r>
          </w:p>
        </w:tc>
        <w:tc>
          <w:tcPr>
            <w:tcW w:w="1431" w:type="dxa"/>
            <w:shd w:val="clear" w:color="auto" w:fill="auto"/>
            <w:vAlign w:val="center"/>
            <w:hideMark/>
          </w:tcPr>
          <w:p w14:paraId="0D288144" w14:textId="77777777" w:rsidR="00A03B42" w:rsidRPr="00653041" w:rsidRDefault="00A03B42" w:rsidP="008E5FF6">
            <w:pPr>
              <w:spacing w:after="0" w:line="240" w:lineRule="auto"/>
              <w:contextualSpacing/>
              <w:jc w:val="center"/>
              <w:rPr>
                <w:rFonts w:eastAsia="Times New Roman"/>
                <w:lang w:val="es-DO" w:eastAsia="es-DO"/>
              </w:rPr>
            </w:pPr>
            <w:r w:rsidRPr="00653041">
              <w:rPr>
                <w:rFonts w:eastAsia="Times New Roman"/>
                <w:lang w:val="es-DO" w:eastAsia="es-DO"/>
              </w:rPr>
              <w:t>1,940</w:t>
            </w:r>
          </w:p>
        </w:tc>
        <w:tc>
          <w:tcPr>
            <w:tcW w:w="1376" w:type="dxa"/>
            <w:shd w:val="clear" w:color="auto" w:fill="auto"/>
            <w:vAlign w:val="center"/>
            <w:hideMark/>
          </w:tcPr>
          <w:p w14:paraId="65F3CD64" w14:textId="77777777" w:rsidR="00A03B42" w:rsidRPr="00653041" w:rsidRDefault="00A03B42" w:rsidP="008E5FF6">
            <w:pPr>
              <w:spacing w:after="0" w:line="240" w:lineRule="auto"/>
              <w:contextualSpacing/>
              <w:jc w:val="center"/>
              <w:rPr>
                <w:rFonts w:eastAsia="Times New Roman"/>
                <w:lang w:val="es-DO" w:eastAsia="es-DO"/>
              </w:rPr>
            </w:pPr>
            <w:r w:rsidRPr="00653041">
              <w:rPr>
                <w:rFonts w:eastAsia="Times New Roman"/>
                <w:lang w:val="es-DO" w:eastAsia="es-DO"/>
              </w:rPr>
              <w:t>2054</w:t>
            </w:r>
          </w:p>
        </w:tc>
        <w:tc>
          <w:tcPr>
            <w:tcW w:w="1525" w:type="dxa"/>
            <w:shd w:val="clear" w:color="auto" w:fill="auto"/>
            <w:vAlign w:val="center"/>
            <w:hideMark/>
          </w:tcPr>
          <w:p w14:paraId="551B5E4D" w14:textId="77777777" w:rsidR="00A03B42" w:rsidRPr="00653041" w:rsidRDefault="00A03B42" w:rsidP="008E5FF6">
            <w:pPr>
              <w:spacing w:after="0" w:line="240" w:lineRule="auto"/>
              <w:contextualSpacing/>
              <w:jc w:val="center"/>
              <w:rPr>
                <w:rFonts w:eastAsia="Times New Roman"/>
                <w:lang w:val="es-DO" w:eastAsia="es-DO"/>
              </w:rPr>
            </w:pPr>
            <w:r w:rsidRPr="00653041">
              <w:rPr>
                <w:rFonts w:eastAsia="Times New Roman"/>
                <w:lang w:val="es-DO" w:eastAsia="es-DO"/>
              </w:rPr>
              <w:t>3,994</w:t>
            </w:r>
          </w:p>
        </w:tc>
      </w:tr>
      <w:tr w:rsidR="00A03B42" w:rsidRPr="00653041" w14:paraId="2F8752A5" w14:textId="77777777" w:rsidTr="0068427A">
        <w:trPr>
          <w:trHeight w:val="340"/>
        </w:trPr>
        <w:tc>
          <w:tcPr>
            <w:tcW w:w="3285" w:type="dxa"/>
            <w:shd w:val="clear" w:color="auto" w:fill="auto"/>
            <w:vAlign w:val="center"/>
            <w:hideMark/>
          </w:tcPr>
          <w:p w14:paraId="3D5D028D" w14:textId="77777777" w:rsidR="00A03B42" w:rsidRPr="00653041" w:rsidRDefault="00A03B42" w:rsidP="008E5FF6">
            <w:pPr>
              <w:spacing w:after="0" w:line="240" w:lineRule="auto"/>
              <w:rPr>
                <w:rFonts w:eastAsia="Times New Roman"/>
                <w:lang w:val="es-DO" w:eastAsia="es-DO"/>
              </w:rPr>
            </w:pPr>
            <w:r w:rsidRPr="00653041">
              <w:rPr>
                <w:rFonts w:eastAsia="Times New Roman"/>
                <w:lang w:val="es-DO" w:eastAsia="es-DO"/>
              </w:rPr>
              <w:t>Metropolitana</w:t>
            </w:r>
          </w:p>
        </w:tc>
        <w:tc>
          <w:tcPr>
            <w:tcW w:w="1431" w:type="dxa"/>
            <w:shd w:val="clear" w:color="auto" w:fill="auto"/>
            <w:vAlign w:val="center"/>
            <w:hideMark/>
          </w:tcPr>
          <w:p w14:paraId="3437A866" w14:textId="77777777" w:rsidR="00A03B42" w:rsidRPr="00653041" w:rsidRDefault="00A03B42" w:rsidP="008E5FF6">
            <w:pPr>
              <w:spacing w:after="0" w:line="240" w:lineRule="auto"/>
              <w:jc w:val="center"/>
              <w:rPr>
                <w:rFonts w:eastAsia="Times New Roman"/>
                <w:lang w:val="es-DO" w:eastAsia="es-DO"/>
              </w:rPr>
            </w:pPr>
            <w:r w:rsidRPr="00653041">
              <w:rPr>
                <w:rFonts w:eastAsia="Times New Roman"/>
                <w:lang w:val="es-DO" w:eastAsia="es-DO"/>
              </w:rPr>
              <w:t>4,390</w:t>
            </w:r>
          </w:p>
        </w:tc>
        <w:tc>
          <w:tcPr>
            <w:tcW w:w="1376" w:type="dxa"/>
            <w:shd w:val="clear" w:color="auto" w:fill="auto"/>
            <w:vAlign w:val="center"/>
            <w:hideMark/>
          </w:tcPr>
          <w:p w14:paraId="56442E57" w14:textId="77777777" w:rsidR="00A03B42" w:rsidRPr="00653041" w:rsidRDefault="00A03B42" w:rsidP="008E5FF6">
            <w:pPr>
              <w:spacing w:after="0" w:line="240" w:lineRule="auto"/>
              <w:jc w:val="center"/>
              <w:rPr>
                <w:rFonts w:eastAsia="Times New Roman"/>
                <w:lang w:val="es-DO" w:eastAsia="es-DO"/>
              </w:rPr>
            </w:pPr>
            <w:r w:rsidRPr="00653041">
              <w:rPr>
                <w:rFonts w:eastAsia="Times New Roman"/>
                <w:lang w:val="es-DO" w:eastAsia="es-DO"/>
              </w:rPr>
              <w:t>4588</w:t>
            </w:r>
          </w:p>
        </w:tc>
        <w:tc>
          <w:tcPr>
            <w:tcW w:w="1525" w:type="dxa"/>
            <w:shd w:val="clear" w:color="auto" w:fill="auto"/>
            <w:vAlign w:val="center"/>
            <w:hideMark/>
          </w:tcPr>
          <w:p w14:paraId="10B29EEB" w14:textId="77777777" w:rsidR="00A03B42" w:rsidRPr="00653041" w:rsidRDefault="00A03B42" w:rsidP="008E5FF6">
            <w:pPr>
              <w:spacing w:after="0" w:line="240" w:lineRule="auto"/>
              <w:jc w:val="center"/>
              <w:rPr>
                <w:rFonts w:eastAsia="Times New Roman"/>
                <w:lang w:val="es-DO" w:eastAsia="es-DO"/>
              </w:rPr>
            </w:pPr>
            <w:r w:rsidRPr="00653041">
              <w:rPr>
                <w:rFonts w:eastAsia="Times New Roman"/>
                <w:lang w:val="es-DO" w:eastAsia="es-DO"/>
              </w:rPr>
              <w:t>8,978</w:t>
            </w:r>
          </w:p>
        </w:tc>
      </w:tr>
      <w:tr w:rsidR="00A03B42" w:rsidRPr="00653041" w14:paraId="015EB96B" w14:textId="77777777" w:rsidTr="0068427A">
        <w:trPr>
          <w:trHeight w:val="340"/>
        </w:trPr>
        <w:tc>
          <w:tcPr>
            <w:tcW w:w="3285" w:type="dxa"/>
            <w:shd w:val="clear" w:color="auto" w:fill="auto"/>
            <w:vAlign w:val="center"/>
            <w:hideMark/>
          </w:tcPr>
          <w:p w14:paraId="757A6366" w14:textId="77777777" w:rsidR="00A03B42" w:rsidRPr="00653041" w:rsidRDefault="00A03B42" w:rsidP="008E5FF6">
            <w:pPr>
              <w:spacing w:after="0" w:line="240" w:lineRule="auto"/>
              <w:rPr>
                <w:rFonts w:eastAsia="Times New Roman"/>
                <w:lang w:val="es-DO" w:eastAsia="es-DO"/>
              </w:rPr>
            </w:pPr>
            <w:r w:rsidRPr="00653041">
              <w:rPr>
                <w:rFonts w:eastAsia="Times New Roman"/>
                <w:lang w:val="es-DO" w:eastAsia="es-DO"/>
              </w:rPr>
              <w:t>Norte occidental</w:t>
            </w:r>
          </w:p>
        </w:tc>
        <w:tc>
          <w:tcPr>
            <w:tcW w:w="1431" w:type="dxa"/>
            <w:shd w:val="clear" w:color="auto" w:fill="auto"/>
            <w:vAlign w:val="center"/>
            <w:hideMark/>
          </w:tcPr>
          <w:p w14:paraId="734429A0" w14:textId="77777777" w:rsidR="00A03B42" w:rsidRPr="00653041" w:rsidRDefault="00A03B42" w:rsidP="008E5FF6">
            <w:pPr>
              <w:spacing w:after="0" w:line="240" w:lineRule="auto"/>
              <w:jc w:val="center"/>
              <w:rPr>
                <w:rFonts w:eastAsia="Times New Roman"/>
                <w:lang w:val="es-DO" w:eastAsia="es-DO"/>
              </w:rPr>
            </w:pPr>
            <w:r w:rsidRPr="00653041">
              <w:rPr>
                <w:rFonts w:eastAsia="Times New Roman"/>
                <w:lang w:val="es-DO" w:eastAsia="es-DO"/>
              </w:rPr>
              <w:t>2,208</w:t>
            </w:r>
          </w:p>
        </w:tc>
        <w:tc>
          <w:tcPr>
            <w:tcW w:w="1376" w:type="dxa"/>
            <w:shd w:val="clear" w:color="auto" w:fill="auto"/>
            <w:vAlign w:val="center"/>
            <w:hideMark/>
          </w:tcPr>
          <w:p w14:paraId="18FDDCC8" w14:textId="77777777" w:rsidR="00A03B42" w:rsidRPr="00653041" w:rsidRDefault="00A03B42" w:rsidP="008E5FF6">
            <w:pPr>
              <w:spacing w:after="0" w:line="240" w:lineRule="auto"/>
              <w:jc w:val="center"/>
              <w:rPr>
                <w:rFonts w:eastAsia="Times New Roman"/>
                <w:lang w:val="es-DO" w:eastAsia="es-DO"/>
              </w:rPr>
            </w:pPr>
            <w:r w:rsidRPr="00653041">
              <w:rPr>
                <w:rFonts w:eastAsia="Times New Roman"/>
                <w:lang w:val="es-DO" w:eastAsia="es-DO"/>
              </w:rPr>
              <w:t>2198</w:t>
            </w:r>
          </w:p>
        </w:tc>
        <w:tc>
          <w:tcPr>
            <w:tcW w:w="1525" w:type="dxa"/>
            <w:shd w:val="clear" w:color="auto" w:fill="auto"/>
            <w:vAlign w:val="center"/>
            <w:hideMark/>
          </w:tcPr>
          <w:p w14:paraId="5E0BAFA8" w14:textId="77777777" w:rsidR="00A03B42" w:rsidRPr="00653041" w:rsidRDefault="00A03B42" w:rsidP="008E5FF6">
            <w:pPr>
              <w:spacing w:after="0" w:line="240" w:lineRule="auto"/>
              <w:jc w:val="center"/>
              <w:rPr>
                <w:rFonts w:eastAsia="Times New Roman"/>
                <w:lang w:val="es-DO" w:eastAsia="es-DO"/>
              </w:rPr>
            </w:pPr>
            <w:r w:rsidRPr="00653041">
              <w:rPr>
                <w:rFonts w:eastAsia="Times New Roman"/>
                <w:lang w:val="es-DO" w:eastAsia="es-DO"/>
              </w:rPr>
              <w:t>4,406</w:t>
            </w:r>
          </w:p>
        </w:tc>
      </w:tr>
      <w:tr w:rsidR="00A03B42" w:rsidRPr="00653041" w14:paraId="7EE82237" w14:textId="77777777" w:rsidTr="0068427A">
        <w:trPr>
          <w:trHeight w:val="340"/>
        </w:trPr>
        <w:tc>
          <w:tcPr>
            <w:tcW w:w="3285" w:type="dxa"/>
            <w:shd w:val="clear" w:color="auto" w:fill="auto"/>
            <w:vAlign w:val="center"/>
            <w:hideMark/>
          </w:tcPr>
          <w:p w14:paraId="29FBFB3D" w14:textId="77777777" w:rsidR="00A03B42" w:rsidRPr="00653041" w:rsidRDefault="00A03B42" w:rsidP="008E5FF6">
            <w:pPr>
              <w:spacing w:after="0" w:line="240" w:lineRule="auto"/>
              <w:rPr>
                <w:rFonts w:eastAsia="Times New Roman"/>
                <w:lang w:val="es-DO" w:eastAsia="es-DO"/>
              </w:rPr>
            </w:pPr>
            <w:r w:rsidRPr="00653041">
              <w:rPr>
                <w:rFonts w:eastAsia="Times New Roman"/>
                <w:lang w:val="es-DO" w:eastAsia="es-DO"/>
              </w:rPr>
              <w:t>Norte oriental</w:t>
            </w:r>
          </w:p>
        </w:tc>
        <w:tc>
          <w:tcPr>
            <w:tcW w:w="1431" w:type="dxa"/>
            <w:shd w:val="clear" w:color="auto" w:fill="auto"/>
            <w:vAlign w:val="center"/>
            <w:hideMark/>
          </w:tcPr>
          <w:p w14:paraId="42E223EF" w14:textId="77777777" w:rsidR="00A03B42" w:rsidRPr="00653041" w:rsidRDefault="00A03B42" w:rsidP="008E5FF6">
            <w:pPr>
              <w:spacing w:after="0" w:line="240" w:lineRule="auto"/>
              <w:jc w:val="center"/>
              <w:rPr>
                <w:rFonts w:eastAsia="Times New Roman"/>
                <w:lang w:val="es-DO" w:eastAsia="es-DO"/>
              </w:rPr>
            </w:pPr>
            <w:r w:rsidRPr="00653041">
              <w:rPr>
                <w:rFonts w:eastAsia="Times New Roman"/>
                <w:lang w:val="es-DO" w:eastAsia="es-DO"/>
              </w:rPr>
              <w:t>1,017</w:t>
            </w:r>
          </w:p>
        </w:tc>
        <w:tc>
          <w:tcPr>
            <w:tcW w:w="1376" w:type="dxa"/>
            <w:shd w:val="clear" w:color="auto" w:fill="auto"/>
            <w:vAlign w:val="center"/>
            <w:hideMark/>
          </w:tcPr>
          <w:p w14:paraId="788965D2" w14:textId="77777777" w:rsidR="00A03B42" w:rsidRPr="00653041" w:rsidRDefault="00A03B42" w:rsidP="008E5FF6">
            <w:pPr>
              <w:spacing w:after="0" w:line="240" w:lineRule="auto"/>
              <w:jc w:val="center"/>
              <w:rPr>
                <w:rFonts w:eastAsia="Times New Roman"/>
                <w:lang w:val="es-DO" w:eastAsia="es-DO"/>
              </w:rPr>
            </w:pPr>
            <w:r w:rsidRPr="00653041">
              <w:rPr>
                <w:rFonts w:eastAsia="Times New Roman"/>
                <w:lang w:val="es-DO" w:eastAsia="es-DO"/>
              </w:rPr>
              <w:t>1071</w:t>
            </w:r>
          </w:p>
        </w:tc>
        <w:tc>
          <w:tcPr>
            <w:tcW w:w="1525" w:type="dxa"/>
            <w:shd w:val="clear" w:color="auto" w:fill="auto"/>
            <w:vAlign w:val="center"/>
            <w:hideMark/>
          </w:tcPr>
          <w:p w14:paraId="4A14114A" w14:textId="77777777" w:rsidR="00A03B42" w:rsidRPr="00653041" w:rsidRDefault="00A03B42" w:rsidP="008E5FF6">
            <w:pPr>
              <w:spacing w:after="0" w:line="240" w:lineRule="auto"/>
              <w:jc w:val="center"/>
              <w:rPr>
                <w:rFonts w:eastAsia="Times New Roman"/>
                <w:lang w:val="es-DO" w:eastAsia="es-DO"/>
              </w:rPr>
            </w:pPr>
            <w:r w:rsidRPr="00653041">
              <w:rPr>
                <w:rFonts w:eastAsia="Times New Roman"/>
                <w:lang w:val="es-DO" w:eastAsia="es-DO"/>
              </w:rPr>
              <w:t>2,088</w:t>
            </w:r>
          </w:p>
        </w:tc>
      </w:tr>
      <w:tr w:rsidR="00A03B42" w:rsidRPr="00653041" w14:paraId="7B6763CE" w14:textId="77777777" w:rsidTr="0068427A">
        <w:trPr>
          <w:trHeight w:val="340"/>
        </w:trPr>
        <w:tc>
          <w:tcPr>
            <w:tcW w:w="3285" w:type="dxa"/>
            <w:shd w:val="clear" w:color="auto" w:fill="auto"/>
            <w:vAlign w:val="center"/>
            <w:hideMark/>
          </w:tcPr>
          <w:p w14:paraId="2A758C1F" w14:textId="77777777" w:rsidR="00A03B42" w:rsidRPr="00653041" w:rsidRDefault="00A03B42" w:rsidP="008E5FF6">
            <w:pPr>
              <w:spacing w:after="0" w:line="240" w:lineRule="auto"/>
              <w:rPr>
                <w:rFonts w:eastAsia="Times New Roman"/>
                <w:lang w:val="es-DO" w:eastAsia="es-DO"/>
              </w:rPr>
            </w:pPr>
            <w:r w:rsidRPr="00653041">
              <w:rPr>
                <w:rFonts w:eastAsia="Times New Roman"/>
                <w:lang w:val="es-DO" w:eastAsia="es-DO"/>
              </w:rPr>
              <w:t>Sur</w:t>
            </w:r>
          </w:p>
        </w:tc>
        <w:tc>
          <w:tcPr>
            <w:tcW w:w="1431" w:type="dxa"/>
            <w:shd w:val="clear" w:color="auto" w:fill="auto"/>
            <w:vAlign w:val="center"/>
            <w:hideMark/>
          </w:tcPr>
          <w:p w14:paraId="7A8D49B7" w14:textId="77777777" w:rsidR="00A03B42" w:rsidRPr="00653041" w:rsidRDefault="00A03B42" w:rsidP="008E5FF6">
            <w:pPr>
              <w:spacing w:after="0" w:line="240" w:lineRule="auto"/>
              <w:jc w:val="center"/>
              <w:rPr>
                <w:rFonts w:eastAsia="Times New Roman"/>
                <w:lang w:val="es-DO" w:eastAsia="es-DO"/>
              </w:rPr>
            </w:pPr>
            <w:r w:rsidRPr="00653041">
              <w:rPr>
                <w:rFonts w:eastAsia="Times New Roman"/>
                <w:lang w:val="es-DO" w:eastAsia="es-DO"/>
              </w:rPr>
              <w:t>1,491</w:t>
            </w:r>
          </w:p>
        </w:tc>
        <w:tc>
          <w:tcPr>
            <w:tcW w:w="1376" w:type="dxa"/>
            <w:shd w:val="clear" w:color="auto" w:fill="auto"/>
            <w:vAlign w:val="center"/>
            <w:hideMark/>
          </w:tcPr>
          <w:p w14:paraId="1951E420" w14:textId="77777777" w:rsidR="00A03B42" w:rsidRPr="00653041" w:rsidRDefault="00A03B42" w:rsidP="008E5FF6">
            <w:pPr>
              <w:spacing w:after="0" w:line="240" w:lineRule="auto"/>
              <w:jc w:val="center"/>
              <w:rPr>
                <w:rFonts w:eastAsia="Times New Roman"/>
                <w:lang w:val="es-DO" w:eastAsia="es-DO"/>
              </w:rPr>
            </w:pPr>
            <w:r w:rsidRPr="00653041">
              <w:rPr>
                <w:rFonts w:eastAsia="Times New Roman"/>
                <w:lang w:val="es-DO" w:eastAsia="es-DO"/>
              </w:rPr>
              <w:t>1510</w:t>
            </w:r>
          </w:p>
        </w:tc>
        <w:tc>
          <w:tcPr>
            <w:tcW w:w="1525" w:type="dxa"/>
            <w:shd w:val="clear" w:color="auto" w:fill="auto"/>
            <w:vAlign w:val="center"/>
            <w:hideMark/>
          </w:tcPr>
          <w:p w14:paraId="75A94FCD" w14:textId="77777777" w:rsidR="00A03B42" w:rsidRPr="00653041" w:rsidRDefault="00A03B42" w:rsidP="008E5FF6">
            <w:pPr>
              <w:spacing w:after="0" w:line="240" w:lineRule="auto"/>
              <w:jc w:val="center"/>
              <w:rPr>
                <w:rFonts w:eastAsia="Times New Roman"/>
                <w:lang w:val="es-DO" w:eastAsia="es-DO"/>
              </w:rPr>
            </w:pPr>
            <w:r w:rsidRPr="00653041">
              <w:rPr>
                <w:rFonts w:eastAsia="Times New Roman"/>
                <w:lang w:val="es-DO" w:eastAsia="es-DO"/>
              </w:rPr>
              <w:t>3,001</w:t>
            </w:r>
          </w:p>
        </w:tc>
      </w:tr>
      <w:tr w:rsidR="00A03B42" w:rsidRPr="00653041" w14:paraId="0A603DEF" w14:textId="77777777" w:rsidTr="0068427A">
        <w:trPr>
          <w:trHeight w:val="340"/>
        </w:trPr>
        <w:tc>
          <w:tcPr>
            <w:tcW w:w="3285" w:type="dxa"/>
            <w:shd w:val="clear" w:color="auto" w:fill="auto"/>
            <w:vAlign w:val="center"/>
            <w:hideMark/>
          </w:tcPr>
          <w:p w14:paraId="486CCB40" w14:textId="77777777" w:rsidR="00A03B42" w:rsidRPr="00653041" w:rsidRDefault="00A03B42" w:rsidP="008E5FF6">
            <w:pPr>
              <w:spacing w:after="0" w:line="240" w:lineRule="auto"/>
              <w:rPr>
                <w:rFonts w:eastAsia="Times New Roman"/>
                <w:b/>
                <w:bCs/>
                <w:lang w:val="es-DO" w:eastAsia="es-DO"/>
              </w:rPr>
            </w:pPr>
            <w:proofErr w:type="gramStart"/>
            <w:r w:rsidRPr="00653041">
              <w:rPr>
                <w:rFonts w:eastAsia="Times New Roman"/>
                <w:b/>
                <w:bCs/>
                <w:lang w:val="es-DO" w:eastAsia="es-DO"/>
              </w:rPr>
              <w:t>Total</w:t>
            </w:r>
            <w:proofErr w:type="gramEnd"/>
            <w:r w:rsidRPr="00653041">
              <w:rPr>
                <w:rFonts w:eastAsia="Times New Roman"/>
                <w:b/>
                <w:bCs/>
                <w:lang w:val="es-DO" w:eastAsia="es-DO"/>
              </w:rPr>
              <w:t xml:space="preserve"> general</w:t>
            </w:r>
          </w:p>
        </w:tc>
        <w:tc>
          <w:tcPr>
            <w:tcW w:w="1431" w:type="dxa"/>
            <w:shd w:val="clear" w:color="auto" w:fill="auto"/>
            <w:vAlign w:val="center"/>
            <w:hideMark/>
          </w:tcPr>
          <w:p w14:paraId="10BE2201" w14:textId="77777777" w:rsidR="00A03B42" w:rsidRPr="00653041" w:rsidRDefault="00A03B42" w:rsidP="008E5FF6">
            <w:pPr>
              <w:spacing w:after="0" w:line="240" w:lineRule="auto"/>
              <w:jc w:val="center"/>
              <w:rPr>
                <w:rFonts w:eastAsia="Times New Roman"/>
                <w:b/>
                <w:bCs/>
                <w:lang w:val="es-DO" w:eastAsia="es-DO"/>
              </w:rPr>
            </w:pPr>
            <w:r w:rsidRPr="00653041">
              <w:rPr>
                <w:rFonts w:eastAsia="Times New Roman"/>
                <w:b/>
                <w:bCs/>
                <w:lang w:val="es-DO" w:eastAsia="es-DO"/>
              </w:rPr>
              <w:t>11,046</w:t>
            </w:r>
          </w:p>
        </w:tc>
        <w:tc>
          <w:tcPr>
            <w:tcW w:w="1376" w:type="dxa"/>
            <w:shd w:val="clear" w:color="auto" w:fill="auto"/>
            <w:vAlign w:val="center"/>
            <w:hideMark/>
          </w:tcPr>
          <w:p w14:paraId="692B4C57" w14:textId="5689012A" w:rsidR="00A03B42" w:rsidRPr="00653041" w:rsidRDefault="00A03B42" w:rsidP="00373D9E">
            <w:pPr>
              <w:spacing w:after="0" w:line="240" w:lineRule="auto"/>
              <w:jc w:val="center"/>
              <w:rPr>
                <w:rFonts w:eastAsia="Times New Roman"/>
                <w:b/>
                <w:bCs/>
                <w:lang w:val="es-DO" w:eastAsia="es-DO"/>
              </w:rPr>
            </w:pPr>
            <w:r w:rsidRPr="00653041">
              <w:rPr>
                <w:rFonts w:eastAsia="Times New Roman"/>
                <w:b/>
                <w:bCs/>
                <w:lang w:val="es-DO" w:eastAsia="es-DO"/>
              </w:rPr>
              <w:t>11</w:t>
            </w:r>
            <w:r w:rsidR="00373D9E">
              <w:rPr>
                <w:rFonts w:eastAsia="Times New Roman"/>
                <w:b/>
                <w:bCs/>
                <w:lang w:val="es-DO" w:eastAsia="es-DO"/>
              </w:rPr>
              <w:t>,</w:t>
            </w:r>
            <w:r w:rsidRPr="00653041">
              <w:rPr>
                <w:rFonts w:eastAsia="Times New Roman"/>
                <w:b/>
                <w:bCs/>
                <w:lang w:val="es-DO" w:eastAsia="es-DO"/>
              </w:rPr>
              <w:t>421</w:t>
            </w:r>
          </w:p>
        </w:tc>
        <w:tc>
          <w:tcPr>
            <w:tcW w:w="1525" w:type="dxa"/>
            <w:shd w:val="clear" w:color="auto" w:fill="auto"/>
            <w:vAlign w:val="center"/>
            <w:hideMark/>
          </w:tcPr>
          <w:p w14:paraId="3D1C867D" w14:textId="77777777" w:rsidR="00A03B42" w:rsidRPr="00653041" w:rsidRDefault="00A03B42" w:rsidP="008E5FF6">
            <w:pPr>
              <w:spacing w:after="0" w:line="240" w:lineRule="auto"/>
              <w:jc w:val="center"/>
              <w:rPr>
                <w:rFonts w:eastAsia="Times New Roman"/>
                <w:b/>
                <w:bCs/>
                <w:lang w:val="es-DO" w:eastAsia="es-DO"/>
              </w:rPr>
            </w:pPr>
            <w:r w:rsidRPr="00653041">
              <w:rPr>
                <w:rFonts w:eastAsia="Times New Roman"/>
                <w:b/>
                <w:bCs/>
                <w:lang w:val="es-DO" w:eastAsia="es-DO"/>
              </w:rPr>
              <w:t>22,467</w:t>
            </w:r>
          </w:p>
        </w:tc>
      </w:tr>
    </w:tbl>
    <w:p w14:paraId="56CE55D1" w14:textId="46AE7802" w:rsidR="0032133D" w:rsidRDefault="0032133D" w:rsidP="0032133D">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2E3EB726" w14:textId="3704FF27" w:rsidR="00766FF9" w:rsidRDefault="00766FF9" w:rsidP="0032133D">
      <w:pPr>
        <w:spacing w:line="360" w:lineRule="auto"/>
        <w:jc w:val="both"/>
        <w:rPr>
          <w:bCs/>
          <w:sz w:val="18"/>
          <w:szCs w:val="18"/>
          <w:lang w:val="es-US"/>
        </w:rPr>
      </w:pPr>
    </w:p>
    <w:p w14:paraId="42A6F08C" w14:textId="77777777" w:rsidR="00766FF9" w:rsidRPr="00023E5B" w:rsidRDefault="00766FF9" w:rsidP="0032133D">
      <w:pPr>
        <w:spacing w:line="360" w:lineRule="auto"/>
        <w:jc w:val="both"/>
        <w:rPr>
          <w:bCs/>
          <w:sz w:val="18"/>
          <w:szCs w:val="18"/>
          <w:lang w:val="es-US"/>
        </w:rPr>
      </w:pPr>
    </w:p>
    <w:p w14:paraId="0B00A8E7" w14:textId="01031F5F" w:rsidR="00A03B42" w:rsidRPr="00571EA0" w:rsidRDefault="00A03B42" w:rsidP="00A03B42">
      <w:pPr>
        <w:jc w:val="both"/>
        <w:rPr>
          <w:b/>
          <w:lang w:val="es-DO"/>
        </w:rPr>
      </w:pPr>
      <w:r w:rsidRPr="00571EA0">
        <w:rPr>
          <w:b/>
          <w:lang w:val="es-DO"/>
        </w:rPr>
        <w:lastRenderedPageBreak/>
        <w:t>Tabla</w:t>
      </w:r>
      <w:r w:rsidR="004C39BC">
        <w:rPr>
          <w:b/>
          <w:lang w:val="es-DO"/>
        </w:rPr>
        <w:t xml:space="preserve"> </w:t>
      </w:r>
      <w:r w:rsidR="00695B39">
        <w:rPr>
          <w:b/>
          <w:lang w:val="es-DO"/>
        </w:rPr>
        <w:t>2</w:t>
      </w:r>
      <w:r w:rsidR="004C39BC">
        <w:rPr>
          <w:b/>
          <w:lang w:val="es-DO"/>
        </w:rPr>
        <w:t>7</w:t>
      </w:r>
      <w:r w:rsidRPr="00571EA0">
        <w:rPr>
          <w:b/>
          <w:lang w:val="es-DO"/>
        </w:rPr>
        <w:t xml:space="preserve">: </w:t>
      </w:r>
      <w:r w:rsidRPr="00545D61">
        <w:rPr>
          <w:rFonts w:eastAsia="Calibri"/>
          <w:b/>
          <w:noProof/>
          <w:lang w:val="es-DO"/>
        </w:rPr>
        <w:t xml:space="preserve">Cantidad </w:t>
      </w:r>
      <w:r w:rsidR="00A7532D">
        <w:rPr>
          <w:rFonts w:eastAsia="Calibri"/>
          <w:b/>
          <w:noProof/>
          <w:lang w:val="es-DO"/>
        </w:rPr>
        <w:t>d</w:t>
      </w:r>
      <w:r w:rsidRPr="00545D61">
        <w:rPr>
          <w:rFonts w:eastAsia="Calibri"/>
          <w:b/>
          <w:noProof/>
          <w:lang w:val="es-DO"/>
        </w:rPr>
        <w:t>e</w:t>
      </w:r>
      <w:r>
        <w:rPr>
          <w:rFonts w:eastAsia="Calibri"/>
          <w:b/>
          <w:noProof/>
          <w:lang w:val="es-DO"/>
        </w:rPr>
        <w:t xml:space="preserve"> </w:t>
      </w:r>
      <w:r w:rsidR="00A7532D">
        <w:rPr>
          <w:rFonts w:eastAsia="Calibri"/>
          <w:b/>
          <w:noProof/>
          <w:lang w:val="es-DO"/>
        </w:rPr>
        <w:t>n</w:t>
      </w:r>
      <w:r>
        <w:rPr>
          <w:rFonts w:eastAsia="Calibri"/>
          <w:b/>
          <w:noProof/>
          <w:lang w:val="es-DO"/>
        </w:rPr>
        <w:t>i</w:t>
      </w:r>
      <w:r w:rsidR="00A7532D">
        <w:rPr>
          <w:rFonts w:eastAsia="Calibri"/>
          <w:b/>
          <w:noProof/>
          <w:lang w:val="es-DO"/>
        </w:rPr>
        <w:t>ñ</w:t>
      </w:r>
      <w:r>
        <w:rPr>
          <w:rFonts w:eastAsia="Calibri"/>
          <w:b/>
          <w:noProof/>
          <w:lang w:val="es-DO"/>
        </w:rPr>
        <w:t xml:space="preserve">os </w:t>
      </w:r>
      <w:r w:rsidR="00A7532D">
        <w:rPr>
          <w:rFonts w:eastAsia="Calibri"/>
          <w:b/>
          <w:noProof/>
          <w:lang w:val="es-DO"/>
        </w:rPr>
        <w:t>y</w:t>
      </w:r>
      <w:r>
        <w:rPr>
          <w:rFonts w:eastAsia="Calibri"/>
          <w:b/>
          <w:noProof/>
          <w:lang w:val="es-DO"/>
        </w:rPr>
        <w:t xml:space="preserve"> </w:t>
      </w:r>
      <w:r w:rsidR="00A7532D">
        <w:rPr>
          <w:rFonts w:eastAsia="Calibri"/>
          <w:b/>
          <w:noProof/>
          <w:lang w:val="es-DO"/>
        </w:rPr>
        <w:t>n</w:t>
      </w:r>
      <w:r>
        <w:rPr>
          <w:rFonts w:eastAsia="Calibri"/>
          <w:b/>
          <w:noProof/>
          <w:lang w:val="es-DO"/>
        </w:rPr>
        <w:t xml:space="preserve">iñas </w:t>
      </w:r>
      <w:r w:rsidR="00A7532D">
        <w:rPr>
          <w:rFonts w:eastAsia="Calibri"/>
          <w:b/>
          <w:noProof/>
          <w:lang w:val="es-DO"/>
        </w:rPr>
        <w:t>i</w:t>
      </w:r>
      <w:r w:rsidRPr="00545D61">
        <w:rPr>
          <w:rFonts w:eastAsia="Calibri"/>
          <w:b/>
          <w:noProof/>
          <w:lang w:val="es-DO"/>
        </w:rPr>
        <w:t>nscritos</w:t>
      </w:r>
      <w:r w:rsidR="00373D9E">
        <w:rPr>
          <w:rFonts w:eastAsia="Calibri"/>
          <w:b/>
          <w:noProof/>
          <w:lang w:val="es-DO"/>
        </w:rPr>
        <w:t xml:space="preserve"> en los Centros de Atención Integral a la Infancia y la Familia (CAFI GD)</w:t>
      </w:r>
    </w:p>
    <w:tbl>
      <w:tblPr>
        <w:tblStyle w:val="Tablaconcuadrcula"/>
        <w:tblW w:w="0" w:type="auto"/>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2536"/>
        <w:gridCol w:w="1925"/>
      </w:tblGrid>
      <w:tr w:rsidR="00A03B42" w:rsidRPr="006B6BF0" w14:paraId="0CCF5408" w14:textId="77777777" w:rsidTr="0068427A">
        <w:trPr>
          <w:trHeight w:val="510"/>
          <w:tblHeader/>
        </w:trPr>
        <w:tc>
          <w:tcPr>
            <w:tcW w:w="0" w:type="auto"/>
            <w:shd w:val="clear" w:color="auto" w:fill="002060"/>
            <w:vAlign w:val="center"/>
            <w:hideMark/>
          </w:tcPr>
          <w:p w14:paraId="335C4E88" w14:textId="69A6291D" w:rsidR="00A03B42" w:rsidRPr="00BB43BF" w:rsidRDefault="00A03B42" w:rsidP="00274C20">
            <w:pPr>
              <w:contextualSpacing/>
              <w:rPr>
                <w:rFonts w:eastAsia="Times New Roman"/>
                <w:b/>
                <w:bCs/>
                <w:color w:val="D0CECE" w:themeColor="background2" w:themeShade="E6"/>
                <w:lang w:val="es-DO" w:eastAsia="es-DO"/>
              </w:rPr>
            </w:pPr>
            <w:r w:rsidRPr="00BB43BF">
              <w:rPr>
                <w:rFonts w:eastAsia="Times New Roman"/>
                <w:b/>
                <w:bCs/>
                <w:color w:val="D0CECE" w:themeColor="background2" w:themeShade="E6"/>
                <w:lang w:val="es-DO" w:eastAsia="es-DO"/>
              </w:rPr>
              <w:t>Regi</w:t>
            </w:r>
            <w:r w:rsidR="00A7532D" w:rsidRPr="00BB43BF">
              <w:rPr>
                <w:rFonts w:eastAsia="Times New Roman"/>
                <w:b/>
                <w:bCs/>
                <w:color w:val="D0CECE" w:themeColor="background2" w:themeShade="E6"/>
                <w:lang w:val="es-DO" w:eastAsia="es-DO"/>
              </w:rPr>
              <w:t>ó</w:t>
            </w:r>
            <w:r w:rsidRPr="00BB43BF">
              <w:rPr>
                <w:rFonts w:eastAsia="Times New Roman"/>
                <w:b/>
                <w:bCs/>
                <w:color w:val="D0CECE" w:themeColor="background2" w:themeShade="E6"/>
                <w:lang w:val="es-DO" w:eastAsia="es-DO"/>
              </w:rPr>
              <w:t>n/</w:t>
            </w:r>
            <w:r w:rsidR="00A7532D" w:rsidRPr="00BB43BF">
              <w:rPr>
                <w:rFonts w:eastAsia="Times New Roman"/>
                <w:b/>
                <w:bCs/>
                <w:color w:val="D0CECE" w:themeColor="background2" w:themeShade="E6"/>
                <w:lang w:val="es-DO" w:eastAsia="es-DO"/>
              </w:rPr>
              <w:t xml:space="preserve"> </w:t>
            </w:r>
            <w:r w:rsidRPr="00BB43BF">
              <w:rPr>
                <w:rFonts w:eastAsia="Times New Roman"/>
                <w:b/>
                <w:bCs/>
                <w:color w:val="D0CECE" w:themeColor="background2" w:themeShade="E6"/>
                <w:lang w:val="es-DO" w:eastAsia="es-DO"/>
              </w:rPr>
              <w:t>Provincia</w:t>
            </w:r>
          </w:p>
        </w:tc>
        <w:tc>
          <w:tcPr>
            <w:tcW w:w="1925" w:type="dxa"/>
            <w:shd w:val="clear" w:color="auto" w:fill="002060"/>
            <w:vAlign w:val="center"/>
            <w:hideMark/>
          </w:tcPr>
          <w:p w14:paraId="773D7C1D" w14:textId="11AE70A6" w:rsidR="00A03B42" w:rsidRPr="00BB43BF" w:rsidRDefault="00A03B42" w:rsidP="004C39BC">
            <w:pPr>
              <w:contextualSpacing/>
              <w:jc w:val="center"/>
              <w:rPr>
                <w:rFonts w:eastAsia="Times New Roman"/>
                <w:b/>
                <w:bCs/>
                <w:color w:val="D0CECE" w:themeColor="background2" w:themeShade="E6"/>
                <w:lang w:val="es-DO" w:eastAsia="es-DO"/>
              </w:rPr>
            </w:pPr>
            <w:r w:rsidRPr="00BB43BF">
              <w:rPr>
                <w:rFonts w:eastAsia="Times New Roman"/>
                <w:b/>
                <w:bCs/>
                <w:color w:val="D0CECE" w:themeColor="background2" w:themeShade="E6"/>
                <w:lang w:val="es-DO" w:eastAsia="es-DO"/>
              </w:rPr>
              <w:t>Cantidad</w:t>
            </w:r>
          </w:p>
        </w:tc>
      </w:tr>
      <w:tr w:rsidR="00A03B42" w:rsidRPr="006B6BF0" w14:paraId="213AFE14" w14:textId="77777777" w:rsidTr="0068427A">
        <w:trPr>
          <w:trHeight w:val="510"/>
        </w:trPr>
        <w:tc>
          <w:tcPr>
            <w:tcW w:w="0" w:type="auto"/>
            <w:vAlign w:val="center"/>
            <w:hideMark/>
          </w:tcPr>
          <w:p w14:paraId="08D7752D" w14:textId="77777777" w:rsidR="00A03B42" w:rsidRPr="00373D9E" w:rsidRDefault="00A03B42" w:rsidP="00274C20">
            <w:pPr>
              <w:rPr>
                <w:rFonts w:eastAsia="Times New Roman"/>
                <w:b/>
                <w:bCs/>
                <w:spacing w:val="0"/>
                <w:lang w:val="es-DO" w:eastAsia="es-DO"/>
              </w:rPr>
            </w:pPr>
            <w:r w:rsidRPr="00373D9E">
              <w:rPr>
                <w:rFonts w:eastAsia="Calibri"/>
                <w:b/>
                <w:bCs/>
                <w:noProof/>
                <w:spacing w:val="0"/>
                <w:lang w:val="es-DO" w:eastAsia="es-DO"/>
              </w:rPr>
              <w:t>Este</w:t>
            </w:r>
          </w:p>
        </w:tc>
        <w:tc>
          <w:tcPr>
            <w:tcW w:w="1925" w:type="dxa"/>
            <w:vAlign w:val="center"/>
            <w:hideMark/>
          </w:tcPr>
          <w:p w14:paraId="4CB6F0A6" w14:textId="5779C3C5" w:rsidR="00A03B42" w:rsidRPr="00373D9E" w:rsidRDefault="00A03B42" w:rsidP="00274C20">
            <w:pPr>
              <w:jc w:val="center"/>
              <w:rPr>
                <w:rFonts w:eastAsia="Times New Roman"/>
                <w:b/>
                <w:bCs/>
                <w:spacing w:val="0"/>
                <w:lang w:val="es-DO" w:eastAsia="es-DO"/>
              </w:rPr>
            </w:pPr>
            <w:r w:rsidRPr="00373D9E">
              <w:rPr>
                <w:rFonts w:eastAsia="Calibri"/>
                <w:b/>
                <w:bCs/>
                <w:noProof/>
                <w:spacing w:val="0"/>
                <w:lang w:val="es-DO" w:eastAsia="es-DO"/>
              </w:rPr>
              <w:t>11,626</w:t>
            </w:r>
          </w:p>
        </w:tc>
      </w:tr>
      <w:tr w:rsidR="00A03B42" w:rsidRPr="006B6BF0" w14:paraId="290B0C56" w14:textId="77777777" w:rsidTr="0068427A">
        <w:trPr>
          <w:trHeight w:val="510"/>
        </w:trPr>
        <w:tc>
          <w:tcPr>
            <w:tcW w:w="0" w:type="auto"/>
            <w:vAlign w:val="center"/>
            <w:hideMark/>
          </w:tcPr>
          <w:p w14:paraId="6F31FCB6"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El Seibo</w:t>
            </w:r>
          </w:p>
        </w:tc>
        <w:tc>
          <w:tcPr>
            <w:tcW w:w="1925" w:type="dxa"/>
            <w:vAlign w:val="center"/>
            <w:hideMark/>
          </w:tcPr>
          <w:p w14:paraId="6BB8BBD7" w14:textId="570064DD"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368</w:t>
            </w:r>
          </w:p>
        </w:tc>
      </w:tr>
      <w:tr w:rsidR="00A03B42" w:rsidRPr="006B6BF0" w14:paraId="3F2D590A" w14:textId="77777777" w:rsidTr="0068427A">
        <w:trPr>
          <w:trHeight w:val="510"/>
        </w:trPr>
        <w:tc>
          <w:tcPr>
            <w:tcW w:w="0" w:type="auto"/>
            <w:vAlign w:val="center"/>
            <w:hideMark/>
          </w:tcPr>
          <w:p w14:paraId="27E50201"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Hato Mayor</w:t>
            </w:r>
          </w:p>
        </w:tc>
        <w:tc>
          <w:tcPr>
            <w:tcW w:w="1925" w:type="dxa"/>
            <w:vAlign w:val="center"/>
            <w:hideMark/>
          </w:tcPr>
          <w:p w14:paraId="178AB423" w14:textId="02443E79"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2,263</w:t>
            </w:r>
          </w:p>
        </w:tc>
      </w:tr>
      <w:tr w:rsidR="00A03B42" w:rsidRPr="006B6BF0" w14:paraId="511D1A43" w14:textId="77777777" w:rsidTr="0068427A">
        <w:trPr>
          <w:trHeight w:val="510"/>
        </w:trPr>
        <w:tc>
          <w:tcPr>
            <w:tcW w:w="0" w:type="auto"/>
            <w:vAlign w:val="center"/>
            <w:hideMark/>
          </w:tcPr>
          <w:p w14:paraId="49BDA28F"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La Altagracia</w:t>
            </w:r>
          </w:p>
        </w:tc>
        <w:tc>
          <w:tcPr>
            <w:tcW w:w="1925" w:type="dxa"/>
            <w:vAlign w:val="center"/>
            <w:hideMark/>
          </w:tcPr>
          <w:p w14:paraId="0B121E32" w14:textId="75ED301D"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2,808</w:t>
            </w:r>
          </w:p>
        </w:tc>
      </w:tr>
      <w:tr w:rsidR="00A03B42" w:rsidRPr="006B6BF0" w14:paraId="45D1C8E6" w14:textId="77777777" w:rsidTr="0068427A">
        <w:trPr>
          <w:trHeight w:val="510"/>
        </w:trPr>
        <w:tc>
          <w:tcPr>
            <w:tcW w:w="0" w:type="auto"/>
            <w:vAlign w:val="center"/>
            <w:hideMark/>
          </w:tcPr>
          <w:p w14:paraId="64855BB9"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La Romana</w:t>
            </w:r>
          </w:p>
        </w:tc>
        <w:tc>
          <w:tcPr>
            <w:tcW w:w="1925" w:type="dxa"/>
            <w:vAlign w:val="center"/>
            <w:hideMark/>
          </w:tcPr>
          <w:p w14:paraId="6B1CAACF" w14:textId="06A3F2D3"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2,350</w:t>
            </w:r>
          </w:p>
        </w:tc>
      </w:tr>
      <w:tr w:rsidR="00A03B42" w:rsidRPr="006B6BF0" w14:paraId="7530468E" w14:textId="77777777" w:rsidTr="0068427A">
        <w:trPr>
          <w:trHeight w:val="510"/>
        </w:trPr>
        <w:tc>
          <w:tcPr>
            <w:tcW w:w="0" w:type="auto"/>
            <w:vAlign w:val="center"/>
            <w:hideMark/>
          </w:tcPr>
          <w:p w14:paraId="1C150995"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San Pedro De Macorís</w:t>
            </w:r>
          </w:p>
        </w:tc>
        <w:tc>
          <w:tcPr>
            <w:tcW w:w="1925" w:type="dxa"/>
            <w:vAlign w:val="center"/>
            <w:hideMark/>
          </w:tcPr>
          <w:p w14:paraId="6E1D4D6D" w14:textId="5A844923"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3,837</w:t>
            </w:r>
          </w:p>
        </w:tc>
      </w:tr>
      <w:tr w:rsidR="00A03B42" w:rsidRPr="006B6BF0" w14:paraId="7024C10F" w14:textId="77777777" w:rsidTr="0068427A">
        <w:trPr>
          <w:trHeight w:val="510"/>
        </w:trPr>
        <w:tc>
          <w:tcPr>
            <w:tcW w:w="0" w:type="auto"/>
            <w:vAlign w:val="center"/>
            <w:hideMark/>
          </w:tcPr>
          <w:p w14:paraId="580FAE72" w14:textId="77777777" w:rsidR="00A03B42" w:rsidRPr="00373D9E" w:rsidRDefault="00A03B42" w:rsidP="00274C20">
            <w:pPr>
              <w:rPr>
                <w:rFonts w:eastAsia="Times New Roman"/>
                <w:b/>
                <w:bCs/>
                <w:spacing w:val="0"/>
                <w:lang w:val="es-DO" w:eastAsia="es-DO"/>
              </w:rPr>
            </w:pPr>
            <w:r w:rsidRPr="00373D9E">
              <w:rPr>
                <w:rFonts w:eastAsia="Calibri"/>
                <w:b/>
                <w:bCs/>
                <w:noProof/>
                <w:spacing w:val="0"/>
                <w:lang w:val="es-DO" w:eastAsia="es-DO"/>
              </w:rPr>
              <w:t>Metropolitana</w:t>
            </w:r>
          </w:p>
        </w:tc>
        <w:tc>
          <w:tcPr>
            <w:tcW w:w="1925" w:type="dxa"/>
            <w:vAlign w:val="center"/>
            <w:hideMark/>
          </w:tcPr>
          <w:p w14:paraId="6CA424CD" w14:textId="53E4784C" w:rsidR="00A03B42" w:rsidRPr="00373D9E" w:rsidRDefault="00A03B42" w:rsidP="00274C20">
            <w:pPr>
              <w:jc w:val="center"/>
              <w:rPr>
                <w:rFonts w:eastAsia="Times New Roman"/>
                <w:b/>
                <w:bCs/>
                <w:spacing w:val="0"/>
                <w:lang w:val="es-DO" w:eastAsia="es-DO"/>
              </w:rPr>
            </w:pPr>
            <w:r w:rsidRPr="00373D9E">
              <w:rPr>
                <w:rFonts w:eastAsia="Calibri"/>
                <w:b/>
                <w:bCs/>
                <w:noProof/>
                <w:spacing w:val="0"/>
                <w:lang w:val="es-DO" w:eastAsia="es-DO"/>
              </w:rPr>
              <w:t>48,401</w:t>
            </w:r>
          </w:p>
        </w:tc>
      </w:tr>
      <w:tr w:rsidR="00A03B42" w:rsidRPr="006B6BF0" w14:paraId="1631B36C" w14:textId="77777777" w:rsidTr="0068427A">
        <w:trPr>
          <w:trHeight w:val="510"/>
        </w:trPr>
        <w:tc>
          <w:tcPr>
            <w:tcW w:w="0" w:type="auto"/>
            <w:vAlign w:val="center"/>
            <w:hideMark/>
          </w:tcPr>
          <w:p w14:paraId="4D0F4E91"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Distrito Nacional</w:t>
            </w:r>
          </w:p>
        </w:tc>
        <w:tc>
          <w:tcPr>
            <w:tcW w:w="1925" w:type="dxa"/>
            <w:vAlign w:val="center"/>
            <w:hideMark/>
          </w:tcPr>
          <w:p w14:paraId="5F45DCBA" w14:textId="23135EFD"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12,562</w:t>
            </w:r>
          </w:p>
        </w:tc>
      </w:tr>
      <w:tr w:rsidR="00A03B42" w:rsidRPr="006B6BF0" w14:paraId="38A91492" w14:textId="77777777" w:rsidTr="0068427A">
        <w:trPr>
          <w:trHeight w:val="510"/>
        </w:trPr>
        <w:tc>
          <w:tcPr>
            <w:tcW w:w="0" w:type="auto"/>
            <w:vAlign w:val="center"/>
            <w:hideMark/>
          </w:tcPr>
          <w:p w14:paraId="0BBD06A3"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Monte Plata</w:t>
            </w:r>
          </w:p>
        </w:tc>
        <w:tc>
          <w:tcPr>
            <w:tcW w:w="1925" w:type="dxa"/>
            <w:vAlign w:val="center"/>
            <w:hideMark/>
          </w:tcPr>
          <w:p w14:paraId="6DB44ADE" w14:textId="7BA91921"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2,738</w:t>
            </w:r>
          </w:p>
        </w:tc>
      </w:tr>
      <w:tr w:rsidR="00A03B42" w:rsidRPr="006B6BF0" w14:paraId="1F0D4647" w14:textId="77777777" w:rsidTr="0068427A">
        <w:trPr>
          <w:trHeight w:val="510"/>
        </w:trPr>
        <w:tc>
          <w:tcPr>
            <w:tcW w:w="0" w:type="auto"/>
            <w:vAlign w:val="center"/>
            <w:hideMark/>
          </w:tcPr>
          <w:p w14:paraId="4986EA7F"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San Cristóbal</w:t>
            </w:r>
          </w:p>
        </w:tc>
        <w:tc>
          <w:tcPr>
            <w:tcW w:w="1925" w:type="dxa"/>
            <w:vAlign w:val="center"/>
            <w:hideMark/>
          </w:tcPr>
          <w:p w14:paraId="57DEF296" w14:textId="2FCD3F6A"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6,607</w:t>
            </w:r>
          </w:p>
        </w:tc>
      </w:tr>
      <w:tr w:rsidR="00A03B42" w:rsidRPr="006B6BF0" w14:paraId="03CA10C2" w14:textId="77777777" w:rsidTr="0068427A">
        <w:trPr>
          <w:trHeight w:val="510"/>
        </w:trPr>
        <w:tc>
          <w:tcPr>
            <w:tcW w:w="0" w:type="auto"/>
            <w:vAlign w:val="center"/>
            <w:hideMark/>
          </w:tcPr>
          <w:p w14:paraId="5B4DC6D7"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Santo Domingo</w:t>
            </w:r>
          </w:p>
        </w:tc>
        <w:tc>
          <w:tcPr>
            <w:tcW w:w="1925" w:type="dxa"/>
            <w:vAlign w:val="center"/>
            <w:hideMark/>
          </w:tcPr>
          <w:p w14:paraId="51D21706" w14:textId="4478C06A"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26,494</w:t>
            </w:r>
          </w:p>
        </w:tc>
      </w:tr>
      <w:tr w:rsidR="00A03B42" w:rsidRPr="006B6BF0" w14:paraId="0B83BEEC" w14:textId="77777777" w:rsidTr="0068427A">
        <w:trPr>
          <w:trHeight w:val="510"/>
        </w:trPr>
        <w:tc>
          <w:tcPr>
            <w:tcW w:w="0" w:type="auto"/>
            <w:vAlign w:val="center"/>
            <w:hideMark/>
          </w:tcPr>
          <w:p w14:paraId="79F19234" w14:textId="77777777" w:rsidR="00A03B42" w:rsidRPr="00373D9E" w:rsidRDefault="00A03B42" w:rsidP="00274C20">
            <w:pPr>
              <w:rPr>
                <w:rFonts w:eastAsia="Times New Roman"/>
                <w:b/>
                <w:bCs/>
                <w:spacing w:val="0"/>
                <w:lang w:val="es-DO" w:eastAsia="es-DO"/>
              </w:rPr>
            </w:pPr>
            <w:r w:rsidRPr="00373D9E">
              <w:rPr>
                <w:rFonts w:eastAsia="Calibri"/>
                <w:b/>
                <w:bCs/>
                <w:noProof/>
                <w:spacing w:val="0"/>
                <w:lang w:val="es-DO" w:eastAsia="es-DO"/>
              </w:rPr>
              <w:t>Norte Occidental</w:t>
            </w:r>
          </w:p>
        </w:tc>
        <w:tc>
          <w:tcPr>
            <w:tcW w:w="1925" w:type="dxa"/>
            <w:vAlign w:val="center"/>
            <w:hideMark/>
          </w:tcPr>
          <w:p w14:paraId="4382C9C7" w14:textId="630C5C77" w:rsidR="00A03B42" w:rsidRPr="00373D9E" w:rsidRDefault="00A03B42" w:rsidP="00274C20">
            <w:pPr>
              <w:jc w:val="center"/>
              <w:rPr>
                <w:rFonts w:eastAsia="Times New Roman"/>
                <w:b/>
                <w:bCs/>
                <w:spacing w:val="0"/>
                <w:lang w:val="es-DO" w:eastAsia="es-DO"/>
              </w:rPr>
            </w:pPr>
            <w:r w:rsidRPr="00373D9E">
              <w:rPr>
                <w:rFonts w:eastAsia="Calibri"/>
                <w:b/>
                <w:bCs/>
                <w:noProof/>
                <w:spacing w:val="0"/>
                <w:lang w:val="es-DO" w:eastAsia="es-DO"/>
              </w:rPr>
              <w:t>18,132</w:t>
            </w:r>
          </w:p>
        </w:tc>
      </w:tr>
      <w:tr w:rsidR="00A03B42" w:rsidRPr="006B6BF0" w14:paraId="6801E692" w14:textId="77777777" w:rsidTr="0068427A">
        <w:trPr>
          <w:trHeight w:val="510"/>
        </w:trPr>
        <w:tc>
          <w:tcPr>
            <w:tcW w:w="0" w:type="auto"/>
            <w:vAlign w:val="center"/>
            <w:hideMark/>
          </w:tcPr>
          <w:p w14:paraId="58401F3A"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Dajabón</w:t>
            </w:r>
          </w:p>
        </w:tc>
        <w:tc>
          <w:tcPr>
            <w:tcW w:w="1925" w:type="dxa"/>
            <w:vAlign w:val="center"/>
            <w:hideMark/>
          </w:tcPr>
          <w:p w14:paraId="2EFAD674" w14:textId="0E53363F"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1,283</w:t>
            </w:r>
          </w:p>
        </w:tc>
      </w:tr>
      <w:tr w:rsidR="00A03B42" w:rsidRPr="006B6BF0" w14:paraId="612F10FC" w14:textId="77777777" w:rsidTr="0068427A">
        <w:trPr>
          <w:trHeight w:val="510"/>
        </w:trPr>
        <w:tc>
          <w:tcPr>
            <w:tcW w:w="0" w:type="auto"/>
            <w:vAlign w:val="center"/>
            <w:hideMark/>
          </w:tcPr>
          <w:p w14:paraId="2BF7655A"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La Vega</w:t>
            </w:r>
          </w:p>
        </w:tc>
        <w:tc>
          <w:tcPr>
            <w:tcW w:w="1925" w:type="dxa"/>
            <w:vAlign w:val="center"/>
            <w:hideMark/>
          </w:tcPr>
          <w:p w14:paraId="4CF80044" w14:textId="3349C01D"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2,986</w:t>
            </w:r>
          </w:p>
        </w:tc>
      </w:tr>
      <w:tr w:rsidR="00A03B42" w:rsidRPr="006B6BF0" w14:paraId="4C88F9C1" w14:textId="77777777" w:rsidTr="0068427A">
        <w:trPr>
          <w:trHeight w:val="510"/>
        </w:trPr>
        <w:tc>
          <w:tcPr>
            <w:tcW w:w="0" w:type="auto"/>
            <w:vAlign w:val="center"/>
            <w:hideMark/>
          </w:tcPr>
          <w:p w14:paraId="65AB7D0B"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Monte Cristi</w:t>
            </w:r>
          </w:p>
        </w:tc>
        <w:tc>
          <w:tcPr>
            <w:tcW w:w="1925" w:type="dxa"/>
            <w:vAlign w:val="center"/>
            <w:hideMark/>
          </w:tcPr>
          <w:p w14:paraId="7EE9059B" w14:textId="7499681D"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342</w:t>
            </w:r>
          </w:p>
        </w:tc>
      </w:tr>
      <w:tr w:rsidR="00A03B42" w:rsidRPr="006B6BF0" w14:paraId="55B860E2" w14:textId="77777777" w:rsidTr="0068427A">
        <w:trPr>
          <w:trHeight w:val="510"/>
        </w:trPr>
        <w:tc>
          <w:tcPr>
            <w:tcW w:w="0" w:type="auto"/>
            <w:vAlign w:val="center"/>
            <w:hideMark/>
          </w:tcPr>
          <w:p w14:paraId="3DE23110"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Puerto Plata</w:t>
            </w:r>
          </w:p>
        </w:tc>
        <w:tc>
          <w:tcPr>
            <w:tcW w:w="1925" w:type="dxa"/>
            <w:vAlign w:val="center"/>
            <w:hideMark/>
          </w:tcPr>
          <w:p w14:paraId="29810563" w14:textId="6964C88B"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3,177</w:t>
            </w:r>
          </w:p>
        </w:tc>
      </w:tr>
      <w:tr w:rsidR="00A03B42" w:rsidRPr="006B6BF0" w14:paraId="7C35393E" w14:textId="77777777" w:rsidTr="0068427A">
        <w:trPr>
          <w:trHeight w:val="510"/>
        </w:trPr>
        <w:tc>
          <w:tcPr>
            <w:tcW w:w="0" w:type="auto"/>
            <w:vAlign w:val="center"/>
            <w:hideMark/>
          </w:tcPr>
          <w:p w14:paraId="1D69A79A"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Santiago</w:t>
            </w:r>
          </w:p>
        </w:tc>
        <w:tc>
          <w:tcPr>
            <w:tcW w:w="1925" w:type="dxa"/>
            <w:vAlign w:val="center"/>
            <w:hideMark/>
          </w:tcPr>
          <w:p w14:paraId="794F8F31" w14:textId="5970EAB1"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6,468</w:t>
            </w:r>
          </w:p>
        </w:tc>
      </w:tr>
      <w:tr w:rsidR="00A03B42" w:rsidRPr="006B6BF0" w14:paraId="128CEE38" w14:textId="77777777" w:rsidTr="0068427A">
        <w:trPr>
          <w:trHeight w:val="510"/>
        </w:trPr>
        <w:tc>
          <w:tcPr>
            <w:tcW w:w="0" w:type="auto"/>
            <w:vAlign w:val="center"/>
            <w:hideMark/>
          </w:tcPr>
          <w:p w14:paraId="20E1F5D6"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Santiago Rodríguez</w:t>
            </w:r>
          </w:p>
        </w:tc>
        <w:tc>
          <w:tcPr>
            <w:tcW w:w="1925" w:type="dxa"/>
            <w:vAlign w:val="center"/>
            <w:hideMark/>
          </w:tcPr>
          <w:p w14:paraId="17A0E564" w14:textId="005F8A58"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570</w:t>
            </w:r>
          </w:p>
        </w:tc>
      </w:tr>
      <w:tr w:rsidR="00A03B42" w:rsidRPr="006B6BF0" w14:paraId="02B4A3EC" w14:textId="77777777" w:rsidTr="0068427A">
        <w:trPr>
          <w:trHeight w:val="510"/>
        </w:trPr>
        <w:tc>
          <w:tcPr>
            <w:tcW w:w="0" w:type="auto"/>
            <w:vAlign w:val="center"/>
            <w:hideMark/>
          </w:tcPr>
          <w:p w14:paraId="439B995C"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Valverde</w:t>
            </w:r>
          </w:p>
        </w:tc>
        <w:tc>
          <w:tcPr>
            <w:tcW w:w="1925" w:type="dxa"/>
            <w:vAlign w:val="center"/>
            <w:hideMark/>
          </w:tcPr>
          <w:p w14:paraId="43572F0B" w14:textId="15985287"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3,306</w:t>
            </w:r>
          </w:p>
        </w:tc>
      </w:tr>
      <w:tr w:rsidR="00A03B42" w:rsidRPr="006B6BF0" w14:paraId="74C4CF03" w14:textId="77777777" w:rsidTr="0068427A">
        <w:trPr>
          <w:trHeight w:val="510"/>
        </w:trPr>
        <w:tc>
          <w:tcPr>
            <w:tcW w:w="0" w:type="auto"/>
            <w:vAlign w:val="center"/>
            <w:hideMark/>
          </w:tcPr>
          <w:p w14:paraId="67014FED" w14:textId="77777777" w:rsidR="00A03B42" w:rsidRPr="00373D9E" w:rsidRDefault="00A03B42" w:rsidP="00274C20">
            <w:pPr>
              <w:rPr>
                <w:rFonts w:eastAsia="Times New Roman"/>
                <w:b/>
                <w:bCs/>
                <w:spacing w:val="0"/>
                <w:lang w:val="es-DO" w:eastAsia="es-DO"/>
              </w:rPr>
            </w:pPr>
            <w:r w:rsidRPr="00373D9E">
              <w:rPr>
                <w:rFonts w:eastAsia="Calibri"/>
                <w:b/>
                <w:bCs/>
                <w:noProof/>
                <w:spacing w:val="0"/>
                <w:lang w:val="es-DO" w:eastAsia="es-DO"/>
              </w:rPr>
              <w:t>Norte Oriental</w:t>
            </w:r>
          </w:p>
        </w:tc>
        <w:tc>
          <w:tcPr>
            <w:tcW w:w="1925" w:type="dxa"/>
            <w:vAlign w:val="center"/>
            <w:hideMark/>
          </w:tcPr>
          <w:p w14:paraId="386423F9" w14:textId="74D7A695" w:rsidR="00A03B42" w:rsidRPr="00373D9E" w:rsidRDefault="00A03B42" w:rsidP="00274C20">
            <w:pPr>
              <w:jc w:val="center"/>
              <w:rPr>
                <w:rFonts w:eastAsia="Times New Roman"/>
                <w:b/>
                <w:bCs/>
                <w:spacing w:val="0"/>
                <w:lang w:val="es-DO" w:eastAsia="es-DO"/>
              </w:rPr>
            </w:pPr>
            <w:r w:rsidRPr="00373D9E">
              <w:rPr>
                <w:rFonts w:eastAsia="Calibri"/>
                <w:b/>
                <w:bCs/>
                <w:noProof/>
                <w:spacing w:val="0"/>
                <w:lang w:val="es-DO" w:eastAsia="es-DO"/>
              </w:rPr>
              <w:t>9,800</w:t>
            </w:r>
          </w:p>
        </w:tc>
      </w:tr>
      <w:tr w:rsidR="00A03B42" w:rsidRPr="006B6BF0" w14:paraId="0AF6505B" w14:textId="77777777" w:rsidTr="0068427A">
        <w:trPr>
          <w:trHeight w:val="510"/>
        </w:trPr>
        <w:tc>
          <w:tcPr>
            <w:tcW w:w="0" w:type="auto"/>
            <w:vAlign w:val="center"/>
            <w:hideMark/>
          </w:tcPr>
          <w:p w14:paraId="3D4691D6"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lastRenderedPageBreak/>
              <w:t>Duarte</w:t>
            </w:r>
          </w:p>
        </w:tc>
        <w:tc>
          <w:tcPr>
            <w:tcW w:w="1925" w:type="dxa"/>
            <w:vAlign w:val="center"/>
            <w:hideMark/>
          </w:tcPr>
          <w:p w14:paraId="5755A05F" w14:textId="02016BBC"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2,930</w:t>
            </w:r>
          </w:p>
        </w:tc>
      </w:tr>
      <w:tr w:rsidR="00A03B42" w:rsidRPr="006B6BF0" w14:paraId="641151B7" w14:textId="77777777" w:rsidTr="0068427A">
        <w:trPr>
          <w:trHeight w:val="510"/>
        </w:trPr>
        <w:tc>
          <w:tcPr>
            <w:tcW w:w="0" w:type="auto"/>
            <w:vAlign w:val="center"/>
            <w:hideMark/>
          </w:tcPr>
          <w:p w14:paraId="26755F7E"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Espaillat</w:t>
            </w:r>
          </w:p>
        </w:tc>
        <w:tc>
          <w:tcPr>
            <w:tcW w:w="1925" w:type="dxa"/>
            <w:vAlign w:val="center"/>
            <w:hideMark/>
          </w:tcPr>
          <w:p w14:paraId="7FDD3398" w14:textId="7CC6B449"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1,508</w:t>
            </w:r>
          </w:p>
        </w:tc>
      </w:tr>
      <w:tr w:rsidR="00A03B42" w:rsidRPr="006B6BF0" w14:paraId="02305687" w14:textId="77777777" w:rsidTr="0068427A">
        <w:trPr>
          <w:trHeight w:val="510"/>
        </w:trPr>
        <w:tc>
          <w:tcPr>
            <w:tcW w:w="0" w:type="auto"/>
            <w:vAlign w:val="center"/>
            <w:hideMark/>
          </w:tcPr>
          <w:p w14:paraId="0778D14B"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Hermanas Mirabal</w:t>
            </w:r>
          </w:p>
        </w:tc>
        <w:tc>
          <w:tcPr>
            <w:tcW w:w="1925" w:type="dxa"/>
            <w:vAlign w:val="center"/>
            <w:hideMark/>
          </w:tcPr>
          <w:p w14:paraId="4101EEBB" w14:textId="743157AB"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917</w:t>
            </w:r>
          </w:p>
        </w:tc>
      </w:tr>
      <w:tr w:rsidR="00A03B42" w:rsidRPr="006B6BF0" w14:paraId="3F4ED180" w14:textId="77777777" w:rsidTr="0068427A">
        <w:trPr>
          <w:trHeight w:val="510"/>
        </w:trPr>
        <w:tc>
          <w:tcPr>
            <w:tcW w:w="0" w:type="auto"/>
            <w:vAlign w:val="center"/>
            <w:hideMark/>
          </w:tcPr>
          <w:p w14:paraId="13741D50"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María Trinidad Sánchez</w:t>
            </w:r>
          </w:p>
        </w:tc>
        <w:tc>
          <w:tcPr>
            <w:tcW w:w="1925" w:type="dxa"/>
            <w:vAlign w:val="center"/>
            <w:hideMark/>
          </w:tcPr>
          <w:p w14:paraId="6895363E" w14:textId="42B1C9BB"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2,270</w:t>
            </w:r>
          </w:p>
        </w:tc>
      </w:tr>
      <w:tr w:rsidR="00A03B42" w:rsidRPr="006B6BF0" w14:paraId="436DF860" w14:textId="77777777" w:rsidTr="0068427A">
        <w:trPr>
          <w:trHeight w:val="510"/>
        </w:trPr>
        <w:tc>
          <w:tcPr>
            <w:tcW w:w="0" w:type="auto"/>
            <w:vAlign w:val="center"/>
            <w:hideMark/>
          </w:tcPr>
          <w:p w14:paraId="4DC7E155"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Monseñor Nouel</w:t>
            </w:r>
          </w:p>
        </w:tc>
        <w:tc>
          <w:tcPr>
            <w:tcW w:w="1925" w:type="dxa"/>
            <w:vAlign w:val="center"/>
            <w:hideMark/>
          </w:tcPr>
          <w:p w14:paraId="081C5ED0" w14:textId="1EEB7F2F"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429</w:t>
            </w:r>
          </w:p>
        </w:tc>
      </w:tr>
      <w:tr w:rsidR="00A03B42" w:rsidRPr="006B6BF0" w14:paraId="0D203288" w14:textId="77777777" w:rsidTr="0068427A">
        <w:trPr>
          <w:trHeight w:val="510"/>
        </w:trPr>
        <w:tc>
          <w:tcPr>
            <w:tcW w:w="0" w:type="auto"/>
            <w:vAlign w:val="center"/>
            <w:hideMark/>
          </w:tcPr>
          <w:p w14:paraId="6CDE5829"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Samaná</w:t>
            </w:r>
          </w:p>
        </w:tc>
        <w:tc>
          <w:tcPr>
            <w:tcW w:w="1925" w:type="dxa"/>
            <w:vAlign w:val="center"/>
            <w:hideMark/>
          </w:tcPr>
          <w:p w14:paraId="28E8FC34" w14:textId="45B57E2D"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790</w:t>
            </w:r>
          </w:p>
        </w:tc>
      </w:tr>
      <w:tr w:rsidR="00A03B42" w:rsidRPr="006B6BF0" w14:paraId="7B28CC1E" w14:textId="77777777" w:rsidTr="0068427A">
        <w:trPr>
          <w:trHeight w:val="510"/>
        </w:trPr>
        <w:tc>
          <w:tcPr>
            <w:tcW w:w="0" w:type="auto"/>
            <w:vAlign w:val="center"/>
            <w:hideMark/>
          </w:tcPr>
          <w:p w14:paraId="273F4481"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Sanchez Ramírez</w:t>
            </w:r>
          </w:p>
        </w:tc>
        <w:tc>
          <w:tcPr>
            <w:tcW w:w="1925" w:type="dxa"/>
            <w:vAlign w:val="center"/>
            <w:hideMark/>
          </w:tcPr>
          <w:p w14:paraId="4133CC13" w14:textId="16D7B723"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956</w:t>
            </w:r>
          </w:p>
        </w:tc>
      </w:tr>
      <w:tr w:rsidR="00A03B42" w:rsidRPr="006B6BF0" w14:paraId="7AAB9E15" w14:textId="77777777" w:rsidTr="0068427A">
        <w:trPr>
          <w:trHeight w:val="510"/>
        </w:trPr>
        <w:tc>
          <w:tcPr>
            <w:tcW w:w="0" w:type="auto"/>
            <w:vAlign w:val="center"/>
            <w:hideMark/>
          </w:tcPr>
          <w:p w14:paraId="672B8538" w14:textId="77777777" w:rsidR="00A03B42" w:rsidRPr="00373D9E" w:rsidRDefault="00A03B42" w:rsidP="00274C20">
            <w:pPr>
              <w:rPr>
                <w:rFonts w:eastAsia="Times New Roman"/>
                <w:b/>
                <w:bCs/>
                <w:spacing w:val="0"/>
                <w:lang w:val="es-DO" w:eastAsia="es-DO"/>
              </w:rPr>
            </w:pPr>
            <w:r w:rsidRPr="00373D9E">
              <w:rPr>
                <w:rFonts w:eastAsia="Calibri"/>
                <w:b/>
                <w:bCs/>
                <w:noProof/>
                <w:spacing w:val="0"/>
                <w:lang w:val="es-DO" w:eastAsia="es-DO"/>
              </w:rPr>
              <w:t>Sur</w:t>
            </w:r>
          </w:p>
        </w:tc>
        <w:tc>
          <w:tcPr>
            <w:tcW w:w="1925" w:type="dxa"/>
            <w:vAlign w:val="center"/>
            <w:hideMark/>
          </w:tcPr>
          <w:p w14:paraId="0BA2ABF5" w14:textId="55521EB9" w:rsidR="00A03B42" w:rsidRPr="00373D9E" w:rsidRDefault="00A03B42" w:rsidP="00274C20">
            <w:pPr>
              <w:jc w:val="center"/>
              <w:rPr>
                <w:rFonts w:eastAsia="Times New Roman"/>
                <w:b/>
                <w:bCs/>
                <w:spacing w:val="0"/>
                <w:lang w:val="es-DO" w:eastAsia="es-DO"/>
              </w:rPr>
            </w:pPr>
            <w:r w:rsidRPr="00373D9E">
              <w:rPr>
                <w:rFonts w:eastAsia="Calibri"/>
                <w:b/>
                <w:bCs/>
                <w:noProof/>
                <w:spacing w:val="0"/>
                <w:lang w:val="es-DO" w:eastAsia="es-DO"/>
              </w:rPr>
              <w:t>17,253</w:t>
            </w:r>
          </w:p>
        </w:tc>
      </w:tr>
      <w:tr w:rsidR="00A03B42" w:rsidRPr="006B6BF0" w14:paraId="5E4D0AA2" w14:textId="77777777" w:rsidTr="0068427A">
        <w:trPr>
          <w:trHeight w:val="510"/>
        </w:trPr>
        <w:tc>
          <w:tcPr>
            <w:tcW w:w="0" w:type="auto"/>
            <w:vAlign w:val="center"/>
            <w:hideMark/>
          </w:tcPr>
          <w:p w14:paraId="24DC81CB"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Azua</w:t>
            </w:r>
          </w:p>
        </w:tc>
        <w:tc>
          <w:tcPr>
            <w:tcW w:w="1925" w:type="dxa"/>
            <w:vAlign w:val="center"/>
            <w:hideMark/>
          </w:tcPr>
          <w:p w14:paraId="3A6C0D75" w14:textId="7D859B4E"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2,066</w:t>
            </w:r>
          </w:p>
        </w:tc>
      </w:tr>
      <w:tr w:rsidR="00A03B42" w:rsidRPr="006B6BF0" w14:paraId="3519A71A" w14:textId="77777777" w:rsidTr="0068427A">
        <w:trPr>
          <w:trHeight w:val="510"/>
        </w:trPr>
        <w:tc>
          <w:tcPr>
            <w:tcW w:w="0" w:type="auto"/>
            <w:vAlign w:val="center"/>
            <w:hideMark/>
          </w:tcPr>
          <w:p w14:paraId="4C9DCD7B"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Bahoruco</w:t>
            </w:r>
          </w:p>
        </w:tc>
        <w:tc>
          <w:tcPr>
            <w:tcW w:w="1925" w:type="dxa"/>
            <w:vAlign w:val="center"/>
            <w:hideMark/>
          </w:tcPr>
          <w:p w14:paraId="5CE0BF59" w14:textId="72C5EBEE"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2,298</w:t>
            </w:r>
          </w:p>
        </w:tc>
      </w:tr>
      <w:tr w:rsidR="00A03B42" w:rsidRPr="006B6BF0" w14:paraId="2536D166" w14:textId="77777777" w:rsidTr="0068427A">
        <w:trPr>
          <w:trHeight w:val="510"/>
        </w:trPr>
        <w:tc>
          <w:tcPr>
            <w:tcW w:w="0" w:type="auto"/>
            <w:vAlign w:val="center"/>
            <w:hideMark/>
          </w:tcPr>
          <w:p w14:paraId="342C6E42"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Barahona</w:t>
            </w:r>
          </w:p>
        </w:tc>
        <w:tc>
          <w:tcPr>
            <w:tcW w:w="1925" w:type="dxa"/>
            <w:vAlign w:val="center"/>
            <w:hideMark/>
          </w:tcPr>
          <w:p w14:paraId="278E9D57" w14:textId="442B84FE"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2,036</w:t>
            </w:r>
          </w:p>
        </w:tc>
      </w:tr>
      <w:tr w:rsidR="00A03B42" w:rsidRPr="006B6BF0" w14:paraId="0C51D0A2" w14:textId="77777777" w:rsidTr="0068427A">
        <w:trPr>
          <w:trHeight w:val="510"/>
        </w:trPr>
        <w:tc>
          <w:tcPr>
            <w:tcW w:w="0" w:type="auto"/>
            <w:vAlign w:val="center"/>
            <w:hideMark/>
          </w:tcPr>
          <w:p w14:paraId="430BF1C6"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elías piña</w:t>
            </w:r>
          </w:p>
        </w:tc>
        <w:tc>
          <w:tcPr>
            <w:tcW w:w="1925" w:type="dxa"/>
            <w:vAlign w:val="center"/>
            <w:hideMark/>
          </w:tcPr>
          <w:p w14:paraId="3C4709DA" w14:textId="2E4F6BAF"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1,312</w:t>
            </w:r>
          </w:p>
        </w:tc>
      </w:tr>
      <w:tr w:rsidR="00A03B42" w:rsidRPr="006B6BF0" w14:paraId="0D43C79F" w14:textId="77777777" w:rsidTr="0068427A">
        <w:trPr>
          <w:trHeight w:val="510"/>
        </w:trPr>
        <w:tc>
          <w:tcPr>
            <w:tcW w:w="0" w:type="auto"/>
            <w:vAlign w:val="center"/>
            <w:hideMark/>
          </w:tcPr>
          <w:p w14:paraId="39BD8190"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Independencia</w:t>
            </w:r>
          </w:p>
        </w:tc>
        <w:tc>
          <w:tcPr>
            <w:tcW w:w="1925" w:type="dxa"/>
            <w:vAlign w:val="center"/>
            <w:hideMark/>
          </w:tcPr>
          <w:p w14:paraId="36203952" w14:textId="140B3144"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1,723</w:t>
            </w:r>
          </w:p>
        </w:tc>
      </w:tr>
      <w:tr w:rsidR="00A03B42" w:rsidRPr="006B6BF0" w14:paraId="45C620DE" w14:textId="77777777" w:rsidTr="0068427A">
        <w:trPr>
          <w:trHeight w:val="510"/>
        </w:trPr>
        <w:tc>
          <w:tcPr>
            <w:tcW w:w="0" w:type="auto"/>
            <w:vAlign w:val="center"/>
            <w:hideMark/>
          </w:tcPr>
          <w:p w14:paraId="7C4DE784"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Pedernales</w:t>
            </w:r>
          </w:p>
        </w:tc>
        <w:tc>
          <w:tcPr>
            <w:tcW w:w="1925" w:type="dxa"/>
            <w:vAlign w:val="center"/>
            <w:hideMark/>
          </w:tcPr>
          <w:p w14:paraId="53B79B1A" w14:textId="699D0793"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838</w:t>
            </w:r>
          </w:p>
        </w:tc>
      </w:tr>
      <w:tr w:rsidR="00A03B42" w:rsidRPr="006B6BF0" w14:paraId="524D3D50" w14:textId="77777777" w:rsidTr="0068427A">
        <w:trPr>
          <w:trHeight w:val="510"/>
        </w:trPr>
        <w:tc>
          <w:tcPr>
            <w:tcW w:w="0" w:type="auto"/>
            <w:vAlign w:val="center"/>
            <w:hideMark/>
          </w:tcPr>
          <w:p w14:paraId="5CE7B81E"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Peravia</w:t>
            </w:r>
          </w:p>
        </w:tc>
        <w:tc>
          <w:tcPr>
            <w:tcW w:w="1925" w:type="dxa"/>
            <w:vAlign w:val="center"/>
            <w:hideMark/>
          </w:tcPr>
          <w:p w14:paraId="408F3E13" w14:textId="3CBEFD18"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1,983</w:t>
            </w:r>
          </w:p>
        </w:tc>
      </w:tr>
      <w:tr w:rsidR="00A03B42" w:rsidRPr="006B6BF0" w14:paraId="3BCCE3D5" w14:textId="77777777" w:rsidTr="0068427A">
        <w:trPr>
          <w:trHeight w:val="510"/>
        </w:trPr>
        <w:tc>
          <w:tcPr>
            <w:tcW w:w="0" w:type="auto"/>
            <w:vAlign w:val="center"/>
            <w:hideMark/>
          </w:tcPr>
          <w:p w14:paraId="7835FACE"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San José De Ocoa</w:t>
            </w:r>
          </w:p>
        </w:tc>
        <w:tc>
          <w:tcPr>
            <w:tcW w:w="1925" w:type="dxa"/>
            <w:vAlign w:val="center"/>
            <w:hideMark/>
          </w:tcPr>
          <w:p w14:paraId="49E39B62" w14:textId="562CF579"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1,199</w:t>
            </w:r>
          </w:p>
        </w:tc>
      </w:tr>
      <w:tr w:rsidR="00A03B42" w:rsidRPr="006B6BF0" w14:paraId="30B85CA1" w14:textId="77777777" w:rsidTr="0068427A">
        <w:trPr>
          <w:trHeight w:val="510"/>
        </w:trPr>
        <w:tc>
          <w:tcPr>
            <w:tcW w:w="0" w:type="auto"/>
            <w:vAlign w:val="center"/>
            <w:hideMark/>
          </w:tcPr>
          <w:p w14:paraId="3E4D2511" w14:textId="77777777" w:rsidR="00A03B42" w:rsidRPr="006B6BF0" w:rsidRDefault="00A03B42" w:rsidP="00274C20">
            <w:pPr>
              <w:rPr>
                <w:rFonts w:eastAsia="Times New Roman"/>
                <w:spacing w:val="0"/>
                <w:lang w:val="es-DO" w:eastAsia="es-DO"/>
              </w:rPr>
            </w:pPr>
            <w:r w:rsidRPr="006B6BF0">
              <w:rPr>
                <w:rFonts w:eastAsia="Calibri"/>
                <w:noProof/>
                <w:spacing w:val="0"/>
                <w:lang w:val="es-DO" w:eastAsia="es-DO"/>
              </w:rPr>
              <w:t>San Juan</w:t>
            </w:r>
          </w:p>
        </w:tc>
        <w:tc>
          <w:tcPr>
            <w:tcW w:w="1925" w:type="dxa"/>
            <w:vAlign w:val="center"/>
            <w:hideMark/>
          </w:tcPr>
          <w:p w14:paraId="3093C9FB" w14:textId="37C722A6" w:rsidR="00A03B42" w:rsidRPr="006B6BF0" w:rsidRDefault="00A03B42" w:rsidP="00274C20">
            <w:pPr>
              <w:jc w:val="center"/>
              <w:rPr>
                <w:rFonts w:eastAsia="Times New Roman"/>
                <w:spacing w:val="0"/>
                <w:lang w:val="es-DO" w:eastAsia="es-DO"/>
              </w:rPr>
            </w:pPr>
            <w:r w:rsidRPr="006B6BF0">
              <w:rPr>
                <w:rFonts w:eastAsia="Calibri"/>
                <w:noProof/>
                <w:spacing w:val="0"/>
                <w:lang w:val="es-DO" w:eastAsia="es-DO"/>
              </w:rPr>
              <w:t>3,798</w:t>
            </w:r>
          </w:p>
        </w:tc>
      </w:tr>
      <w:tr w:rsidR="00A03B42" w:rsidRPr="006B6BF0" w14:paraId="05B712C3" w14:textId="77777777" w:rsidTr="0068427A">
        <w:trPr>
          <w:trHeight w:val="510"/>
        </w:trPr>
        <w:tc>
          <w:tcPr>
            <w:tcW w:w="0" w:type="auto"/>
            <w:vAlign w:val="center"/>
            <w:hideMark/>
          </w:tcPr>
          <w:p w14:paraId="2BC65A0A" w14:textId="77777777" w:rsidR="00A03B42" w:rsidRPr="006B6BF0" w:rsidRDefault="00A03B42" w:rsidP="00274C20">
            <w:pPr>
              <w:jc w:val="right"/>
              <w:rPr>
                <w:rFonts w:eastAsia="Times New Roman"/>
                <w:b/>
                <w:bCs/>
                <w:spacing w:val="0"/>
                <w:lang w:val="es-DO" w:eastAsia="es-DO"/>
              </w:rPr>
            </w:pPr>
            <w:r w:rsidRPr="006B6BF0">
              <w:rPr>
                <w:rFonts w:eastAsia="Calibri"/>
                <w:b/>
                <w:bCs/>
                <w:noProof/>
                <w:spacing w:val="0"/>
                <w:lang w:val="es-DO" w:eastAsia="es-DO"/>
              </w:rPr>
              <w:t>Total</w:t>
            </w:r>
          </w:p>
        </w:tc>
        <w:tc>
          <w:tcPr>
            <w:tcW w:w="1925" w:type="dxa"/>
            <w:vAlign w:val="center"/>
            <w:hideMark/>
          </w:tcPr>
          <w:p w14:paraId="73790B65" w14:textId="3BF3E25A" w:rsidR="00A03B42" w:rsidRPr="006B6BF0" w:rsidRDefault="00A03B42" w:rsidP="00274C20">
            <w:pPr>
              <w:jc w:val="center"/>
              <w:rPr>
                <w:rFonts w:eastAsia="Times New Roman"/>
                <w:b/>
                <w:bCs/>
                <w:spacing w:val="0"/>
                <w:lang w:val="es-DO" w:eastAsia="es-DO"/>
              </w:rPr>
            </w:pPr>
            <w:r w:rsidRPr="006B6BF0">
              <w:rPr>
                <w:rFonts w:eastAsia="Calibri"/>
                <w:b/>
                <w:bCs/>
                <w:noProof/>
                <w:spacing w:val="0"/>
                <w:lang w:val="es-DO" w:eastAsia="es-DO"/>
              </w:rPr>
              <w:t>105,212</w:t>
            </w:r>
          </w:p>
        </w:tc>
      </w:tr>
    </w:tbl>
    <w:p w14:paraId="7B49A65A" w14:textId="0BE2666A" w:rsidR="00EE0126" w:rsidRPr="00766FF9" w:rsidRDefault="0032133D" w:rsidP="00766FF9">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577A2E1B" w14:textId="33268A7B" w:rsidR="00373D9E" w:rsidRDefault="00373D9E" w:rsidP="00A03B42">
      <w:pPr>
        <w:spacing w:line="360" w:lineRule="auto"/>
        <w:ind w:right="488"/>
        <w:jc w:val="both"/>
        <w:rPr>
          <w:b/>
          <w:bCs/>
          <w:lang w:val="es-DO" w:eastAsia="es-DO"/>
        </w:rPr>
      </w:pPr>
    </w:p>
    <w:p w14:paraId="689B61D4" w14:textId="77777777" w:rsidR="00BE7EF7" w:rsidRDefault="00BE7EF7" w:rsidP="00A03B42">
      <w:pPr>
        <w:spacing w:line="360" w:lineRule="auto"/>
        <w:ind w:right="488"/>
        <w:jc w:val="both"/>
        <w:rPr>
          <w:b/>
          <w:bCs/>
          <w:lang w:val="es-DO" w:eastAsia="es-DO"/>
        </w:rPr>
      </w:pPr>
    </w:p>
    <w:p w14:paraId="45A06521" w14:textId="34120A6B" w:rsidR="002B5323" w:rsidRPr="002B5323" w:rsidRDefault="002B5323" w:rsidP="00A03B42">
      <w:pPr>
        <w:spacing w:line="360" w:lineRule="auto"/>
        <w:ind w:right="488"/>
        <w:jc w:val="both"/>
        <w:rPr>
          <w:b/>
          <w:bCs/>
          <w:lang w:val="es-DO" w:eastAsia="es-DO"/>
        </w:rPr>
      </w:pPr>
      <w:r w:rsidRPr="002B5323">
        <w:rPr>
          <w:b/>
          <w:bCs/>
          <w:lang w:val="es-DO" w:eastAsia="es-DO"/>
        </w:rPr>
        <w:lastRenderedPageBreak/>
        <w:t xml:space="preserve">Tabla </w:t>
      </w:r>
      <w:r w:rsidR="00BE7EF7">
        <w:rPr>
          <w:b/>
          <w:bCs/>
          <w:lang w:val="es-DO" w:eastAsia="es-DO"/>
        </w:rPr>
        <w:t>2</w:t>
      </w:r>
      <w:r>
        <w:rPr>
          <w:b/>
          <w:bCs/>
          <w:lang w:val="es-DO" w:eastAsia="es-DO"/>
        </w:rPr>
        <w:t>8</w:t>
      </w:r>
      <w:r w:rsidRPr="002B5323">
        <w:rPr>
          <w:b/>
          <w:bCs/>
          <w:lang w:val="es-DO" w:eastAsia="es-DO"/>
        </w:rPr>
        <w:t>: Cobertura alcanzada a través de los servicios CAFI Cogestión</w:t>
      </w:r>
    </w:p>
    <w:tbl>
      <w:tblPr>
        <w:tblW w:w="722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1727"/>
        <w:gridCol w:w="1180"/>
        <w:gridCol w:w="1957"/>
        <w:gridCol w:w="2356"/>
      </w:tblGrid>
      <w:tr w:rsidR="00A03B42" w:rsidRPr="00CE00D4" w14:paraId="35A1EDE1" w14:textId="77777777" w:rsidTr="0068427A">
        <w:trPr>
          <w:trHeight w:val="480"/>
        </w:trPr>
        <w:tc>
          <w:tcPr>
            <w:tcW w:w="1633" w:type="dxa"/>
            <w:shd w:val="clear" w:color="000000" w:fill="002060"/>
            <w:vAlign w:val="center"/>
            <w:hideMark/>
          </w:tcPr>
          <w:p w14:paraId="0509EE02" w14:textId="77777777" w:rsidR="00A03B42" w:rsidRPr="00BB43BF" w:rsidRDefault="00A03B42" w:rsidP="0004494F">
            <w:pPr>
              <w:spacing w:after="0" w:line="240" w:lineRule="auto"/>
              <w:jc w:val="center"/>
              <w:rPr>
                <w:rFonts w:eastAsia="Times New Roman"/>
                <w:b/>
                <w:bCs/>
                <w:color w:val="D0CECE" w:themeColor="background2" w:themeShade="E6"/>
                <w:spacing w:val="0"/>
                <w:lang w:val="es-DO" w:eastAsia="es-DO"/>
              </w:rPr>
            </w:pPr>
            <w:r w:rsidRPr="00BB43BF">
              <w:rPr>
                <w:rFonts w:eastAsia="Calibri"/>
                <w:b/>
                <w:bCs/>
                <w:noProof/>
                <w:color w:val="D0CECE" w:themeColor="background2" w:themeShade="E6"/>
                <w:spacing w:val="0"/>
                <w:lang w:val="es-DO" w:eastAsia="es-DO"/>
              </w:rPr>
              <w:t>Organizaciones socias</w:t>
            </w:r>
          </w:p>
        </w:tc>
        <w:tc>
          <w:tcPr>
            <w:tcW w:w="1183" w:type="dxa"/>
            <w:shd w:val="clear" w:color="000000" w:fill="002060"/>
            <w:vAlign w:val="center"/>
            <w:hideMark/>
          </w:tcPr>
          <w:p w14:paraId="68FC7D51" w14:textId="77777777" w:rsidR="00A03B42" w:rsidRPr="00BB43BF" w:rsidRDefault="00A03B42" w:rsidP="0004494F">
            <w:pPr>
              <w:spacing w:after="0" w:line="240" w:lineRule="auto"/>
              <w:jc w:val="center"/>
              <w:rPr>
                <w:rFonts w:eastAsia="Times New Roman"/>
                <w:b/>
                <w:bCs/>
                <w:color w:val="D0CECE" w:themeColor="background2" w:themeShade="E6"/>
                <w:spacing w:val="0"/>
                <w:lang w:val="es-DO" w:eastAsia="es-DO"/>
              </w:rPr>
            </w:pPr>
            <w:r w:rsidRPr="00BB43BF">
              <w:rPr>
                <w:rFonts w:eastAsia="Calibri"/>
                <w:b/>
                <w:bCs/>
                <w:noProof/>
                <w:color w:val="D0CECE" w:themeColor="background2" w:themeShade="E6"/>
                <w:spacing w:val="0"/>
                <w:lang w:val="es-DO" w:eastAsia="es-DO"/>
              </w:rPr>
              <w:t>Cantidad de centros</w:t>
            </w:r>
          </w:p>
        </w:tc>
        <w:tc>
          <w:tcPr>
            <w:tcW w:w="1994" w:type="dxa"/>
            <w:shd w:val="clear" w:color="000000" w:fill="002060"/>
            <w:vAlign w:val="center"/>
            <w:hideMark/>
          </w:tcPr>
          <w:p w14:paraId="39608E47" w14:textId="4CE3F8AA" w:rsidR="00A03B42" w:rsidRPr="00BB43BF" w:rsidRDefault="00A03B42" w:rsidP="0004494F">
            <w:pPr>
              <w:spacing w:after="0" w:line="240" w:lineRule="auto"/>
              <w:jc w:val="center"/>
              <w:rPr>
                <w:rFonts w:eastAsia="Times New Roman"/>
                <w:b/>
                <w:bCs/>
                <w:color w:val="D0CECE" w:themeColor="background2" w:themeShade="E6"/>
                <w:spacing w:val="0"/>
                <w:lang w:val="es-DO" w:eastAsia="es-DO"/>
              </w:rPr>
            </w:pPr>
            <w:r w:rsidRPr="00BB43BF">
              <w:rPr>
                <w:rFonts w:eastAsia="Calibri"/>
                <w:b/>
                <w:bCs/>
                <w:noProof/>
                <w:color w:val="D0CECE" w:themeColor="background2" w:themeShade="E6"/>
                <w:spacing w:val="0"/>
                <w:lang w:val="es-DO" w:eastAsia="es-DO"/>
              </w:rPr>
              <w:t xml:space="preserve">Niños y niñas atendidos </w:t>
            </w:r>
          </w:p>
        </w:tc>
        <w:tc>
          <w:tcPr>
            <w:tcW w:w="2410" w:type="dxa"/>
            <w:shd w:val="clear" w:color="000000" w:fill="002060"/>
            <w:vAlign w:val="center"/>
            <w:hideMark/>
          </w:tcPr>
          <w:p w14:paraId="483F0B51" w14:textId="60C7818D" w:rsidR="00A03B42" w:rsidRPr="00BB43BF" w:rsidRDefault="00A03B42" w:rsidP="0004494F">
            <w:pPr>
              <w:spacing w:after="0" w:line="240" w:lineRule="auto"/>
              <w:jc w:val="center"/>
              <w:rPr>
                <w:rFonts w:eastAsia="Times New Roman"/>
                <w:b/>
                <w:bCs/>
                <w:color w:val="D0CECE" w:themeColor="background2" w:themeShade="E6"/>
                <w:spacing w:val="0"/>
                <w:lang w:val="es-DO" w:eastAsia="es-DO"/>
              </w:rPr>
            </w:pPr>
            <w:r w:rsidRPr="00BB43BF">
              <w:rPr>
                <w:rFonts w:eastAsia="Calibri"/>
                <w:b/>
                <w:bCs/>
                <w:noProof/>
                <w:color w:val="D0CECE" w:themeColor="background2" w:themeShade="E6"/>
                <w:spacing w:val="0"/>
                <w:lang w:val="es-DO" w:eastAsia="es-DO"/>
              </w:rPr>
              <w:t xml:space="preserve">Familias atendidas </w:t>
            </w:r>
          </w:p>
        </w:tc>
      </w:tr>
      <w:tr w:rsidR="00A03B42" w:rsidRPr="00CE00D4" w14:paraId="671A41EB" w14:textId="77777777" w:rsidTr="0068427A">
        <w:trPr>
          <w:trHeight w:val="330"/>
        </w:trPr>
        <w:tc>
          <w:tcPr>
            <w:tcW w:w="1633" w:type="dxa"/>
            <w:shd w:val="clear" w:color="auto" w:fill="FFFFFF" w:themeFill="background1"/>
            <w:vAlign w:val="center"/>
            <w:hideMark/>
          </w:tcPr>
          <w:p w14:paraId="202FA735" w14:textId="77777777" w:rsidR="00A03B42" w:rsidRPr="00411099" w:rsidRDefault="00A03B42" w:rsidP="008E5FF6">
            <w:pPr>
              <w:spacing w:after="0" w:line="240" w:lineRule="auto"/>
              <w:jc w:val="center"/>
              <w:rPr>
                <w:rFonts w:eastAsia="Times New Roman"/>
                <w:spacing w:val="0"/>
                <w:lang w:val="es-DO" w:eastAsia="es-DO"/>
              </w:rPr>
            </w:pPr>
            <w:r w:rsidRPr="00411099">
              <w:rPr>
                <w:rFonts w:eastAsia="Calibri"/>
                <w:noProof/>
                <w:spacing w:val="0"/>
                <w:lang w:val="es-DO" w:eastAsia="es-DO"/>
              </w:rPr>
              <w:t>14</w:t>
            </w:r>
          </w:p>
        </w:tc>
        <w:tc>
          <w:tcPr>
            <w:tcW w:w="1183" w:type="dxa"/>
            <w:shd w:val="clear" w:color="auto" w:fill="FFFFFF" w:themeFill="background1"/>
            <w:vAlign w:val="center"/>
            <w:hideMark/>
          </w:tcPr>
          <w:p w14:paraId="5F2E6741" w14:textId="77777777" w:rsidR="00A03B42" w:rsidRPr="00411099" w:rsidRDefault="00A03B42" w:rsidP="008E5FF6">
            <w:pPr>
              <w:spacing w:after="0" w:line="240" w:lineRule="auto"/>
              <w:jc w:val="center"/>
              <w:rPr>
                <w:rFonts w:eastAsia="Times New Roman"/>
                <w:spacing w:val="0"/>
                <w:lang w:val="es-DO" w:eastAsia="es-DO"/>
              </w:rPr>
            </w:pPr>
            <w:r w:rsidRPr="00411099">
              <w:rPr>
                <w:rFonts w:eastAsia="Calibri"/>
                <w:noProof/>
                <w:spacing w:val="0"/>
                <w:lang w:val="es-DO" w:eastAsia="es-DO"/>
              </w:rPr>
              <w:t>36</w:t>
            </w:r>
          </w:p>
        </w:tc>
        <w:tc>
          <w:tcPr>
            <w:tcW w:w="1994" w:type="dxa"/>
            <w:shd w:val="clear" w:color="auto" w:fill="FFFFFF" w:themeFill="background1"/>
            <w:vAlign w:val="center"/>
            <w:hideMark/>
          </w:tcPr>
          <w:p w14:paraId="123C2200" w14:textId="77777777" w:rsidR="00A03B42" w:rsidRPr="00411099" w:rsidRDefault="00A03B42" w:rsidP="008E5FF6">
            <w:pPr>
              <w:spacing w:after="0" w:line="240" w:lineRule="auto"/>
              <w:jc w:val="center"/>
              <w:rPr>
                <w:rFonts w:eastAsia="Times New Roman"/>
                <w:spacing w:val="0"/>
                <w:lang w:val="es-DO" w:eastAsia="es-DO"/>
              </w:rPr>
            </w:pPr>
            <w:r w:rsidRPr="00411099">
              <w:rPr>
                <w:rFonts w:eastAsia="Calibri"/>
                <w:noProof/>
                <w:spacing w:val="0"/>
                <w:lang w:val="es-DO" w:eastAsia="es-DO"/>
              </w:rPr>
              <w:t>12,588</w:t>
            </w:r>
          </w:p>
        </w:tc>
        <w:tc>
          <w:tcPr>
            <w:tcW w:w="2410" w:type="dxa"/>
            <w:shd w:val="clear" w:color="auto" w:fill="FFFFFF" w:themeFill="background1"/>
            <w:vAlign w:val="center"/>
            <w:hideMark/>
          </w:tcPr>
          <w:p w14:paraId="27F1175E" w14:textId="77777777" w:rsidR="00A03B42" w:rsidRPr="00411099" w:rsidRDefault="00A03B42" w:rsidP="008E5FF6">
            <w:pPr>
              <w:spacing w:after="0" w:line="240" w:lineRule="auto"/>
              <w:jc w:val="center"/>
              <w:rPr>
                <w:rFonts w:eastAsia="Times New Roman"/>
                <w:spacing w:val="0"/>
                <w:lang w:val="es-DO" w:eastAsia="es-DO"/>
              </w:rPr>
            </w:pPr>
            <w:r w:rsidRPr="00411099">
              <w:rPr>
                <w:rFonts w:eastAsia="Calibri"/>
                <w:noProof/>
                <w:spacing w:val="0"/>
                <w:lang w:val="es-DO" w:eastAsia="es-DO"/>
              </w:rPr>
              <w:t>10,946</w:t>
            </w:r>
          </w:p>
        </w:tc>
      </w:tr>
    </w:tbl>
    <w:p w14:paraId="721EE51F" w14:textId="77777777" w:rsidR="0032133D" w:rsidRPr="00023E5B" w:rsidRDefault="0032133D" w:rsidP="0032133D">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775129BF" w14:textId="31DABFB8" w:rsidR="00A03B42" w:rsidRPr="00973D4B" w:rsidRDefault="00A03B42" w:rsidP="00A03B42">
      <w:pPr>
        <w:spacing w:line="360" w:lineRule="auto"/>
        <w:ind w:right="488"/>
        <w:jc w:val="both"/>
        <w:rPr>
          <w:lang w:val="es-DO" w:eastAsia="es-DO"/>
        </w:rPr>
      </w:pPr>
      <w:r w:rsidRPr="00973D4B">
        <w:rPr>
          <w:lang w:val="es-DO" w:eastAsia="es-DO"/>
        </w:rPr>
        <w:t xml:space="preserve">En el período contemplado desde enero hasta noviembre 2022, el </w:t>
      </w:r>
      <w:proofErr w:type="spellStart"/>
      <w:r w:rsidR="00D46D30">
        <w:rPr>
          <w:lang w:val="es-DO" w:eastAsia="es-DO"/>
        </w:rPr>
        <w:t>Inaipi</w:t>
      </w:r>
      <w:proofErr w:type="spellEnd"/>
      <w:r w:rsidRPr="00973D4B">
        <w:rPr>
          <w:lang w:val="es-DO" w:eastAsia="es-DO"/>
        </w:rPr>
        <w:t xml:space="preserve"> a través de la </w:t>
      </w:r>
      <w:r w:rsidR="00CE446A">
        <w:rPr>
          <w:lang w:val="es-DO" w:eastAsia="es-DO"/>
        </w:rPr>
        <w:t>m</w:t>
      </w:r>
      <w:r w:rsidRPr="00973D4B">
        <w:rPr>
          <w:lang w:val="es-DO" w:eastAsia="es-DO"/>
        </w:rPr>
        <w:t xml:space="preserve">odalidad de </w:t>
      </w:r>
      <w:r w:rsidR="00CE446A">
        <w:rPr>
          <w:lang w:val="es-DO" w:eastAsia="es-DO"/>
        </w:rPr>
        <w:t>c</w:t>
      </w:r>
      <w:r w:rsidRPr="00973D4B">
        <w:rPr>
          <w:lang w:val="es-DO" w:eastAsia="es-DO"/>
        </w:rPr>
        <w:t xml:space="preserve">ogestión y según lo establecido en los objetivos de contrato con cada una de las </w:t>
      </w:r>
      <w:r w:rsidR="00CE446A">
        <w:rPr>
          <w:lang w:val="es-DO" w:eastAsia="es-DO"/>
        </w:rPr>
        <w:t>o</w:t>
      </w:r>
      <w:r w:rsidRPr="00973D4B">
        <w:rPr>
          <w:lang w:val="es-DO" w:eastAsia="es-DO"/>
        </w:rPr>
        <w:t>rganizaciones socia</w:t>
      </w:r>
      <w:r w:rsidR="00CE446A">
        <w:rPr>
          <w:lang w:val="es-DO" w:eastAsia="es-DO"/>
        </w:rPr>
        <w:t>s</w:t>
      </w:r>
      <w:r w:rsidRPr="00973D4B">
        <w:rPr>
          <w:lang w:val="es-DO" w:eastAsia="es-DO"/>
        </w:rPr>
        <w:t xml:space="preserve"> se han logrado:</w:t>
      </w:r>
    </w:p>
    <w:p w14:paraId="551186AD" w14:textId="56E73D4A" w:rsidR="00A03B42" w:rsidRPr="00CE446A" w:rsidRDefault="00A03B42" w:rsidP="00697116">
      <w:pPr>
        <w:pStyle w:val="Prrafodelista"/>
        <w:numPr>
          <w:ilvl w:val="0"/>
          <w:numId w:val="17"/>
        </w:numPr>
        <w:spacing w:line="360" w:lineRule="auto"/>
        <w:ind w:right="488"/>
        <w:jc w:val="both"/>
        <w:rPr>
          <w:lang w:val="es-DO" w:eastAsia="es-DO"/>
        </w:rPr>
      </w:pPr>
      <w:r w:rsidRPr="00113BF4">
        <w:rPr>
          <w:lang w:val="es-DO" w:eastAsia="es-DO"/>
        </w:rPr>
        <w:t xml:space="preserve">39 </w:t>
      </w:r>
      <w:r w:rsidR="00CE446A" w:rsidRPr="00113BF4">
        <w:rPr>
          <w:lang w:val="es-DO" w:eastAsia="es-DO"/>
        </w:rPr>
        <w:t>acuerdos</w:t>
      </w:r>
      <w:r w:rsidRPr="00113BF4">
        <w:rPr>
          <w:lang w:val="es-DO" w:eastAsia="es-DO"/>
        </w:rPr>
        <w:t xml:space="preserve"> interinstitucionales: </w:t>
      </w:r>
    </w:p>
    <w:p w14:paraId="6D3D6206" w14:textId="1B90560B" w:rsidR="00A03B42" w:rsidRPr="00CE446A" w:rsidRDefault="00A03B42" w:rsidP="00697116">
      <w:pPr>
        <w:pStyle w:val="Prrafodelista"/>
        <w:numPr>
          <w:ilvl w:val="0"/>
          <w:numId w:val="17"/>
        </w:numPr>
        <w:spacing w:line="360" w:lineRule="auto"/>
        <w:ind w:right="488"/>
        <w:jc w:val="both"/>
        <w:rPr>
          <w:lang w:val="es-DO" w:eastAsia="es-DO"/>
        </w:rPr>
      </w:pPr>
      <w:r w:rsidRPr="00113BF4">
        <w:rPr>
          <w:lang w:val="es-DO" w:eastAsia="es-DO"/>
        </w:rPr>
        <w:t xml:space="preserve">Se realizó un total de 11,401 </w:t>
      </w:r>
      <w:r w:rsidR="00CE446A">
        <w:rPr>
          <w:lang w:val="es-DO" w:eastAsia="es-DO"/>
        </w:rPr>
        <w:t>e</w:t>
      </w:r>
      <w:r w:rsidRPr="00113BF4">
        <w:rPr>
          <w:lang w:val="es-DO" w:eastAsia="es-DO"/>
        </w:rPr>
        <w:t>valuaciones de salud bucal a</w:t>
      </w:r>
      <w:r w:rsidR="00CE446A">
        <w:rPr>
          <w:lang w:val="es-DO" w:eastAsia="es-DO"/>
        </w:rPr>
        <w:t xml:space="preserve"> </w:t>
      </w:r>
      <w:proofErr w:type="gramStart"/>
      <w:r w:rsidR="00CE446A">
        <w:rPr>
          <w:lang w:val="es-DO" w:eastAsia="es-DO"/>
        </w:rPr>
        <w:t>niños y niñas</w:t>
      </w:r>
      <w:proofErr w:type="gramEnd"/>
      <w:r w:rsidRPr="00113BF4">
        <w:rPr>
          <w:lang w:val="es-DO" w:eastAsia="es-DO"/>
        </w:rPr>
        <w:t xml:space="preserve">: se realizaron jornada de salud bucal, donde la familia recibieron orientaciones del cuidado de la salud bucal, además recibieron </w:t>
      </w:r>
      <w:r w:rsidR="00CE446A">
        <w:rPr>
          <w:lang w:val="es-DO" w:eastAsia="es-DO"/>
        </w:rPr>
        <w:t>k</w:t>
      </w:r>
      <w:r w:rsidRPr="00113BF4">
        <w:rPr>
          <w:lang w:val="es-DO" w:eastAsia="es-DO"/>
        </w:rPr>
        <w:t xml:space="preserve">it dental, (pasta y cepillo) entregado por </w:t>
      </w:r>
      <w:proofErr w:type="spellStart"/>
      <w:r w:rsidR="00D46D30">
        <w:rPr>
          <w:lang w:val="es-DO" w:eastAsia="es-DO"/>
        </w:rPr>
        <w:t>Inaipi</w:t>
      </w:r>
      <w:proofErr w:type="spellEnd"/>
      <w:r w:rsidR="00CE446A">
        <w:rPr>
          <w:lang w:val="es-DO" w:eastAsia="es-DO"/>
        </w:rPr>
        <w:t>.</w:t>
      </w:r>
    </w:p>
    <w:p w14:paraId="66E6658E" w14:textId="3D956A0B" w:rsidR="00A03B42" w:rsidRPr="00113BF4" w:rsidRDefault="00A03B42" w:rsidP="00697116">
      <w:pPr>
        <w:pStyle w:val="Prrafodelista"/>
        <w:numPr>
          <w:ilvl w:val="0"/>
          <w:numId w:val="17"/>
        </w:numPr>
        <w:spacing w:line="360" w:lineRule="auto"/>
        <w:ind w:right="488"/>
        <w:jc w:val="both"/>
        <w:rPr>
          <w:lang w:val="es-DO" w:eastAsia="es-DO"/>
        </w:rPr>
      </w:pPr>
      <w:r w:rsidRPr="00113BF4">
        <w:rPr>
          <w:lang w:val="es-DO" w:eastAsia="es-DO"/>
        </w:rPr>
        <w:t>1,908</w:t>
      </w:r>
      <w:r w:rsidR="00CE446A">
        <w:rPr>
          <w:lang w:val="es-DO" w:eastAsia="es-DO"/>
        </w:rPr>
        <w:t xml:space="preserve"> </w:t>
      </w:r>
      <w:proofErr w:type="gramStart"/>
      <w:r w:rsidR="00CE446A">
        <w:rPr>
          <w:lang w:val="es-DO" w:eastAsia="es-DO"/>
        </w:rPr>
        <w:t>niños y niñas</w:t>
      </w:r>
      <w:proofErr w:type="gramEnd"/>
      <w:r w:rsidR="009D56F2">
        <w:rPr>
          <w:lang w:val="es-DO" w:eastAsia="es-DO"/>
        </w:rPr>
        <w:t xml:space="preserve"> se le han realizado e</w:t>
      </w:r>
      <w:r w:rsidRPr="00113BF4">
        <w:rPr>
          <w:lang w:val="es-DO" w:eastAsia="es-DO"/>
        </w:rPr>
        <w:t>valuaciones de salud inicial</w:t>
      </w:r>
      <w:r w:rsidR="00CE153F">
        <w:rPr>
          <w:lang w:val="es-DO" w:eastAsia="es-DO"/>
        </w:rPr>
        <w:t>.</w:t>
      </w:r>
    </w:p>
    <w:p w14:paraId="2FD2EFA6" w14:textId="31F0994B" w:rsidR="00A03B42" w:rsidRPr="00113BF4" w:rsidRDefault="00A03B42" w:rsidP="00697116">
      <w:pPr>
        <w:pStyle w:val="Prrafodelista"/>
        <w:numPr>
          <w:ilvl w:val="0"/>
          <w:numId w:val="17"/>
        </w:numPr>
        <w:spacing w:line="360" w:lineRule="auto"/>
        <w:ind w:right="488"/>
        <w:jc w:val="both"/>
        <w:rPr>
          <w:lang w:val="es-DO" w:eastAsia="es-DO"/>
        </w:rPr>
      </w:pPr>
      <w:r w:rsidRPr="00113BF4">
        <w:rPr>
          <w:lang w:val="es-DO" w:eastAsia="es-DO"/>
        </w:rPr>
        <w:t xml:space="preserve">2,310 </w:t>
      </w:r>
      <w:proofErr w:type="gramStart"/>
      <w:r w:rsidR="001A7254">
        <w:rPr>
          <w:lang w:val="es-DO" w:eastAsia="es-DO"/>
        </w:rPr>
        <w:t>niños y niñas</w:t>
      </w:r>
      <w:proofErr w:type="gramEnd"/>
      <w:r w:rsidRPr="00113BF4">
        <w:rPr>
          <w:lang w:val="es-DO" w:eastAsia="es-DO"/>
        </w:rPr>
        <w:t xml:space="preserve"> </w:t>
      </w:r>
      <w:r w:rsidR="001A7254">
        <w:rPr>
          <w:lang w:val="es-DO" w:eastAsia="es-DO"/>
        </w:rPr>
        <w:t xml:space="preserve">con </w:t>
      </w:r>
      <w:r w:rsidR="00BE7EF7" w:rsidRPr="00113BF4">
        <w:rPr>
          <w:lang w:val="es-DO" w:eastAsia="es-DO"/>
        </w:rPr>
        <w:t xml:space="preserve">el </w:t>
      </w:r>
      <w:r w:rsidR="00BE7EF7">
        <w:rPr>
          <w:lang w:val="es-DO" w:eastAsia="es-DO"/>
        </w:rPr>
        <w:t>e</w:t>
      </w:r>
      <w:r w:rsidR="00BE7EF7" w:rsidRPr="00113BF4">
        <w:rPr>
          <w:lang w:val="es-DO" w:eastAsia="es-DO"/>
        </w:rPr>
        <w:t>squema</w:t>
      </w:r>
      <w:r w:rsidRPr="00113BF4">
        <w:rPr>
          <w:lang w:val="es-DO" w:eastAsia="es-DO"/>
        </w:rPr>
        <w:t xml:space="preserve"> de vacunas</w:t>
      </w:r>
      <w:r w:rsidR="001A7254">
        <w:rPr>
          <w:lang w:val="es-DO" w:eastAsia="es-DO"/>
        </w:rPr>
        <w:t xml:space="preserve"> </w:t>
      </w:r>
      <w:r w:rsidR="001A7254" w:rsidRPr="00113BF4">
        <w:rPr>
          <w:lang w:val="es-DO" w:eastAsia="es-DO"/>
        </w:rPr>
        <w:t>completa</w:t>
      </w:r>
      <w:r w:rsidR="001A7254">
        <w:rPr>
          <w:lang w:val="es-DO" w:eastAsia="es-DO"/>
        </w:rPr>
        <w:t>dos</w:t>
      </w:r>
      <w:r w:rsidRPr="00113BF4">
        <w:rPr>
          <w:lang w:val="es-DO" w:eastAsia="es-DO"/>
        </w:rPr>
        <w:t xml:space="preserve">: Seguimiento con los NN en el esquema de vacunación, </w:t>
      </w:r>
      <w:r w:rsidR="001A7254" w:rsidRPr="00113BF4">
        <w:rPr>
          <w:lang w:val="es-DO" w:eastAsia="es-DO"/>
        </w:rPr>
        <w:t>a t</w:t>
      </w:r>
      <w:r w:rsidR="001A7254">
        <w:rPr>
          <w:lang w:val="es-DO" w:eastAsia="es-DO"/>
        </w:rPr>
        <w:t>r</w:t>
      </w:r>
      <w:r w:rsidR="001A7254" w:rsidRPr="00113BF4">
        <w:rPr>
          <w:lang w:val="es-DO" w:eastAsia="es-DO"/>
        </w:rPr>
        <w:t>avés</w:t>
      </w:r>
      <w:r w:rsidRPr="00113BF4">
        <w:rPr>
          <w:lang w:val="es-DO" w:eastAsia="es-DO"/>
        </w:rPr>
        <w:t xml:space="preserve"> </w:t>
      </w:r>
      <w:r w:rsidR="001E5BB4">
        <w:rPr>
          <w:lang w:val="es-DO" w:eastAsia="es-DO"/>
        </w:rPr>
        <w:t xml:space="preserve">de las </w:t>
      </w:r>
      <w:r w:rsidRPr="00113BF4">
        <w:rPr>
          <w:lang w:val="es-DO" w:eastAsia="es-DO"/>
        </w:rPr>
        <w:t>orientaci</w:t>
      </w:r>
      <w:r w:rsidR="001E5BB4">
        <w:rPr>
          <w:lang w:val="es-DO" w:eastAsia="es-DO"/>
        </w:rPr>
        <w:t>ones a las</w:t>
      </w:r>
      <w:r w:rsidRPr="00113BF4">
        <w:rPr>
          <w:lang w:val="es-DO" w:eastAsia="es-DO"/>
        </w:rPr>
        <w:t xml:space="preserve"> animadoras y</w:t>
      </w:r>
      <w:r w:rsidR="001E5BB4">
        <w:rPr>
          <w:lang w:val="es-DO" w:eastAsia="es-DO"/>
        </w:rPr>
        <w:t xml:space="preserve"> en</w:t>
      </w:r>
      <w:r w:rsidRPr="00113BF4">
        <w:rPr>
          <w:lang w:val="es-DO" w:eastAsia="es-DO"/>
        </w:rPr>
        <w:t xml:space="preserve"> articulación con la UNAP. </w:t>
      </w:r>
    </w:p>
    <w:p w14:paraId="4A407ED5" w14:textId="5B61AE91" w:rsidR="00A03B42" w:rsidRPr="00113BF4" w:rsidRDefault="00A03B42" w:rsidP="00697116">
      <w:pPr>
        <w:pStyle w:val="Prrafodelista"/>
        <w:numPr>
          <w:ilvl w:val="0"/>
          <w:numId w:val="17"/>
        </w:numPr>
        <w:spacing w:line="360" w:lineRule="auto"/>
        <w:ind w:right="488"/>
        <w:jc w:val="both"/>
        <w:rPr>
          <w:lang w:val="es-DO" w:eastAsia="es-DO"/>
        </w:rPr>
      </w:pPr>
      <w:r w:rsidRPr="00113BF4">
        <w:rPr>
          <w:lang w:val="es-DO" w:eastAsia="es-DO"/>
        </w:rPr>
        <w:t xml:space="preserve">1,106 </w:t>
      </w:r>
      <w:proofErr w:type="gramStart"/>
      <w:r w:rsidR="00EE3627" w:rsidRPr="00113BF4">
        <w:rPr>
          <w:lang w:val="es-DO" w:eastAsia="es-DO"/>
        </w:rPr>
        <w:t>carnet</w:t>
      </w:r>
      <w:proofErr w:type="gramEnd"/>
      <w:r w:rsidRPr="00113BF4">
        <w:rPr>
          <w:lang w:val="es-DO" w:eastAsia="es-DO"/>
        </w:rPr>
        <w:t xml:space="preserve"> de Seguros de Salud (</w:t>
      </w:r>
      <w:proofErr w:type="spellStart"/>
      <w:r w:rsidRPr="00113BF4">
        <w:rPr>
          <w:lang w:val="es-DO" w:eastAsia="es-DO"/>
        </w:rPr>
        <w:t>S</w:t>
      </w:r>
      <w:r w:rsidR="001E5BB4">
        <w:rPr>
          <w:lang w:val="es-DO" w:eastAsia="es-DO"/>
        </w:rPr>
        <w:t>enasa</w:t>
      </w:r>
      <w:proofErr w:type="spellEnd"/>
      <w:r w:rsidRPr="00113BF4">
        <w:rPr>
          <w:lang w:val="es-DO" w:eastAsia="es-DO"/>
        </w:rPr>
        <w:t xml:space="preserve">): Se logró la articulación con seguro nacional de salud, para la entrega de carnet a las familias. </w:t>
      </w:r>
    </w:p>
    <w:p w14:paraId="274E8ED1" w14:textId="72B25CB5" w:rsidR="00A03B42" w:rsidRPr="00113BF4" w:rsidRDefault="00A03B42" w:rsidP="00697116">
      <w:pPr>
        <w:pStyle w:val="Prrafodelista"/>
        <w:numPr>
          <w:ilvl w:val="0"/>
          <w:numId w:val="17"/>
        </w:numPr>
        <w:spacing w:line="360" w:lineRule="auto"/>
        <w:ind w:right="488"/>
        <w:jc w:val="both"/>
        <w:rPr>
          <w:lang w:val="es-DO" w:eastAsia="es-DO"/>
        </w:rPr>
      </w:pPr>
      <w:r w:rsidRPr="00113BF4">
        <w:rPr>
          <w:lang w:val="es-DO" w:eastAsia="es-DO"/>
        </w:rPr>
        <w:t xml:space="preserve">621 </w:t>
      </w:r>
      <w:proofErr w:type="gramStart"/>
      <w:r w:rsidR="00EE3627">
        <w:rPr>
          <w:lang w:val="es-DO" w:eastAsia="es-DO"/>
        </w:rPr>
        <w:t>niños y niñas</w:t>
      </w:r>
      <w:proofErr w:type="gramEnd"/>
      <w:r w:rsidRPr="00113BF4">
        <w:rPr>
          <w:lang w:val="es-DO" w:eastAsia="es-DO"/>
        </w:rPr>
        <w:t xml:space="preserve"> con registro de nacimientos: Se coordinó con la Junta Central electoral y los promotores de salud </w:t>
      </w:r>
      <w:r w:rsidRPr="00113BF4">
        <w:rPr>
          <w:lang w:val="es-DO" w:eastAsia="es-DO"/>
        </w:rPr>
        <w:lastRenderedPageBreak/>
        <w:t xml:space="preserve">del </w:t>
      </w:r>
      <w:proofErr w:type="spellStart"/>
      <w:r w:rsidR="00D46D30">
        <w:rPr>
          <w:lang w:val="es-DO" w:eastAsia="es-DO"/>
        </w:rPr>
        <w:t>Inaipi</w:t>
      </w:r>
      <w:proofErr w:type="spellEnd"/>
      <w:r w:rsidRPr="00113BF4">
        <w:rPr>
          <w:lang w:val="es-DO" w:eastAsia="es-DO"/>
        </w:rPr>
        <w:t>, logrando que los niños y niñas disfrute</w:t>
      </w:r>
      <w:r w:rsidR="00EE3627">
        <w:rPr>
          <w:lang w:val="es-DO" w:eastAsia="es-DO"/>
        </w:rPr>
        <w:t>n</w:t>
      </w:r>
      <w:r w:rsidRPr="00113BF4">
        <w:rPr>
          <w:lang w:val="es-DO" w:eastAsia="es-DO"/>
        </w:rPr>
        <w:t xml:space="preserve"> del derecho a </w:t>
      </w:r>
      <w:r w:rsidR="00EE3627">
        <w:rPr>
          <w:lang w:val="es-DO" w:eastAsia="es-DO"/>
        </w:rPr>
        <w:t xml:space="preserve">tener un </w:t>
      </w:r>
      <w:r w:rsidRPr="00113BF4">
        <w:rPr>
          <w:lang w:val="es-DO" w:eastAsia="es-DO"/>
        </w:rPr>
        <w:t xml:space="preserve">nombre y </w:t>
      </w:r>
      <w:r w:rsidR="00EE3627">
        <w:rPr>
          <w:lang w:val="es-DO" w:eastAsia="es-DO"/>
        </w:rPr>
        <w:t xml:space="preserve">una </w:t>
      </w:r>
      <w:r w:rsidRPr="00113BF4">
        <w:rPr>
          <w:lang w:val="es-DO" w:eastAsia="es-DO"/>
        </w:rPr>
        <w:t xml:space="preserve">nacionalidad. </w:t>
      </w:r>
    </w:p>
    <w:p w14:paraId="0BC9AED0" w14:textId="482357E0" w:rsidR="00A03B42" w:rsidRPr="00113BF4" w:rsidRDefault="00A03B42" w:rsidP="00697116">
      <w:pPr>
        <w:pStyle w:val="Prrafodelista"/>
        <w:numPr>
          <w:ilvl w:val="0"/>
          <w:numId w:val="17"/>
        </w:numPr>
        <w:spacing w:line="360" w:lineRule="auto"/>
        <w:ind w:right="488"/>
        <w:jc w:val="both"/>
        <w:rPr>
          <w:lang w:val="es-DO" w:eastAsia="es-DO"/>
        </w:rPr>
      </w:pPr>
      <w:r w:rsidRPr="00113BF4">
        <w:rPr>
          <w:lang w:val="es-DO" w:eastAsia="es-DO"/>
        </w:rPr>
        <w:t xml:space="preserve">34 </w:t>
      </w:r>
      <w:r w:rsidR="00EE3627" w:rsidRPr="00113BF4">
        <w:rPr>
          <w:lang w:val="es-DO" w:eastAsia="es-DO"/>
        </w:rPr>
        <w:t>encuentros</w:t>
      </w:r>
      <w:r w:rsidRPr="00113BF4">
        <w:rPr>
          <w:lang w:val="es-DO" w:eastAsia="es-DO"/>
        </w:rPr>
        <w:t xml:space="preserve"> formativos e informativos con las </w:t>
      </w:r>
      <w:r w:rsidR="00EE3627">
        <w:rPr>
          <w:lang w:val="es-DO" w:eastAsia="es-DO"/>
        </w:rPr>
        <w:t>o</w:t>
      </w:r>
      <w:r w:rsidRPr="00113BF4">
        <w:rPr>
          <w:lang w:val="es-DO" w:eastAsia="es-DO"/>
        </w:rPr>
        <w:t>rganizaciones socias: Se realizó encuentros presenciales y virtuales, con temas generales y temas particulares con cada una.</w:t>
      </w:r>
    </w:p>
    <w:p w14:paraId="53440E98" w14:textId="5881EA9E" w:rsidR="00A03B42" w:rsidRPr="00113BF4" w:rsidRDefault="00A03B42" w:rsidP="00697116">
      <w:pPr>
        <w:pStyle w:val="Prrafodelista"/>
        <w:numPr>
          <w:ilvl w:val="0"/>
          <w:numId w:val="17"/>
        </w:numPr>
        <w:spacing w:line="360" w:lineRule="auto"/>
        <w:ind w:right="488"/>
        <w:jc w:val="both"/>
        <w:rPr>
          <w:lang w:val="es-DO" w:eastAsia="es-DO"/>
        </w:rPr>
      </w:pPr>
      <w:r w:rsidRPr="00113BF4">
        <w:rPr>
          <w:lang w:val="es-DO" w:eastAsia="es-DO"/>
        </w:rPr>
        <w:t xml:space="preserve">216 </w:t>
      </w:r>
      <w:r w:rsidR="00EE3627">
        <w:rPr>
          <w:lang w:val="es-DO" w:eastAsia="es-DO"/>
        </w:rPr>
        <w:t>p</w:t>
      </w:r>
      <w:r w:rsidRPr="00113BF4">
        <w:rPr>
          <w:lang w:val="es-DO" w:eastAsia="es-DO"/>
        </w:rPr>
        <w:t xml:space="preserve">adrinos y </w:t>
      </w:r>
      <w:r w:rsidR="00EE3627">
        <w:rPr>
          <w:lang w:val="es-DO" w:eastAsia="es-DO"/>
        </w:rPr>
        <w:t>m</w:t>
      </w:r>
      <w:r w:rsidRPr="00113BF4">
        <w:rPr>
          <w:lang w:val="es-DO" w:eastAsia="es-DO"/>
        </w:rPr>
        <w:t>adrinas identificados</w:t>
      </w:r>
      <w:r w:rsidR="00EE3627">
        <w:rPr>
          <w:lang w:val="es-DO" w:eastAsia="es-DO"/>
        </w:rPr>
        <w:t>.</w:t>
      </w:r>
      <w:r w:rsidRPr="00113BF4">
        <w:rPr>
          <w:lang w:val="es-DO" w:eastAsia="es-DO"/>
        </w:rPr>
        <w:t xml:space="preserve"> </w:t>
      </w:r>
    </w:p>
    <w:p w14:paraId="74F0BD6C" w14:textId="62F68602" w:rsidR="00A03B42" w:rsidRPr="00113BF4" w:rsidRDefault="00A03B42" w:rsidP="00697116">
      <w:pPr>
        <w:pStyle w:val="Prrafodelista"/>
        <w:numPr>
          <w:ilvl w:val="0"/>
          <w:numId w:val="17"/>
        </w:numPr>
        <w:spacing w:line="360" w:lineRule="auto"/>
        <w:ind w:right="488"/>
        <w:jc w:val="both"/>
        <w:rPr>
          <w:lang w:val="es-DO" w:eastAsia="es-DO"/>
        </w:rPr>
      </w:pPr>
      <w:r w:rsidRPr="00113BF4">
        <w:rPr>
          <w:lang w:val="es-DO" w:eastAsia="es-DO"/>
        </w:rPr>
        <w:t xml:space="preserve">39 </w:t>
      </w:r>
      <w:r w:rsidR="00EE3627" w:rsidRPr="00113BF4">
        <w:rPr>
          <w:lang w:val="es-DO" w:eastAsia="es-DO"/>
        </w:rPr>
        <w:t>encuentros</w:t>
      </w:r>
      <w:r w:rsidRPr="00113BF4">
        <w:rPr>
          <w:lang w:val="es-DO" w:eastAsia="es-DO"/>
        </w:rPr>
        <w:t xml:space="preserve"> y capacitaciones con padrinos y madrinas.</w:t>
      </w:r>
    </w:p>
    <w:p w14:paraId="529FE121" w14:textId="48F556E8" w:rsidR="00A03B42" w:rsidRPr="00113BF4" w:rsidRDefault="00A03B42" w:rsidP="00697116">
      <w:pPr>
        <w:pStyle w:val="Prrafodelista"/>
        <w:numPr>
          <w:ilvl w:val="0"/>
          <w:numId w:val="17"/>
        </w:numPr>
        <w:spacing w:line="360" w:lineRule="auto"/>
        <w:ind w:right="488"/>
        <w:jc w:val="both"/>
        <w:rPr>
          <w:lang w:val="es-DO" w:eastAsia="es-DO"/>
        </w:rPr>
      </w:pPr>
      <w:r w:rsidRPr="00113BF4">
        <w:rPr>
          <w:lang w:val="es-DO" w:eastAsia="es-DO"/>
        </w:rPr>
        <w:t xml:space="preserve">116 </w:t>
      </w:r>
      <w:r w:rsidR="00EE3627" w:rsidRPr="00113BF4">
        <w:rPr>
          <w:lang w:val="es-DO" w:eastAsia="es-DO"/>
        </w:rPr>
        <w:t>embarazadas</w:t>
      </w:r>
      <w:r w:rsidRPr="00113BF4">
        <w:rPr>
          <w:lang w:val="es-DO" w:eastAsia="es-DO"/>
        </w:rPr>
        <w:t xml:space="preserve"> acompañadas con buen término de su embarazo</w:t>
      </w:r>
      <w:r w:rsidR="00EE3627">
        <w:rPr>
          <w:lang w:val="es-DO" w:eastAsia="es-DO"/>
        </w:rPr>
        <w:t>.</w:t>
      </w:r>
    </w:p>
    <w:p w14:paraId="5A8C836E" w14:textId="77777777" w:rsidR="00A03B42" w:rsidRPr="00113BF4" w:rsidRDefault="00A03B42" w:rsidP="00697116">
      <w:pPr>
        <w:pStyle w:val="Prrafodelista"/>
        <w:numPr>
          <w:ilvl w:val="0"/>
          <w:numId w:val="17"/>
        </w:numPr>
        <w:spacing w:line="360" w:lineRule="auto"/>
        <w:ind w:right="488"/>
        <w:jc w:val="both"/>
        <w:rPr>
          <w:lang w:val="es-DO" w:eastAsia="es-DO"/>
        </w:rPr>
      </w:pPr>
      <w:r w:rsidRPr="00113BF4">
        <w:rPr>
          <w:lang w:val="es-DO" w:eastAsia="es-DO"/>
        </w:rPr>
        <w:t>91 NN en condiciones de riesgo acompañados.</w:t>
      </w:r>
    </w:p>
    <w:p w14:paraId="5B9B07FF" w14:textId="77777777" w:rsidR="00A03B42" w:rsidRPr="00113BF4" w:rsidRDefault="00A03B42" w:rsidP="00697116">
      <w:pPr>
        <w:pStyle w:val="Prrafodelista"/>
        <w:numPr>
          <w:ilvl w:val="0"/>
          <w:numId w:val="17"/>
        </w:numPr>
        <w:spacing w:line="360" w:lineRule="auto"/>
        <w:ind w:right="488"/>
        <w:jc w:val="both"/>
        <w:rPr>
          <w:lang w:val="es-DO" w:eastAsia="es-DO"/>
        </w:rPr>
      </w:pPr>
      <w:r w:rsidRPr="00113BF4">
        <w:rPr>
          <w:lang w:val="es-DO" w:eastAsia="es-DO"/>
        </w:rPr>
        <w:t xml:space="preserve">4,301 </w:t>
      </w:r>
      <w:proofErr w:type="gramStart"/>
      <w:r w:rsidRPr="00113BF4">
        <w:rPr>
          <w:lang w:val="es-DO" w:eastAsia="es-DO"/>
        </w:rPr>
        <w:t>niños y niñas</w:t>
      </w:r>
      <w:proofErr w:type="gramEnd"/>
      <w:r w:rsidRPr="00113BF4">
        <w:rPr>
          <w:lang w:val="es-DO" w:eastAsia="es-DO"/>
        </w:rPr>
        <w:t xml:space="preserve"> atendidos en las salas de Estimulación Temprana en los centros.</w:t>
      </w:r>
    </w:p>
    <w:p w14:paraId="658EB732" w14:textId="0D422801" w:rsidR="00A03B42" w:rsidRPr="00113BF4" w:rsidRDefault="00A03B42" w:rsidP="00697116">
      <w:pPr>
        <w:pStyle w:val="Prrafodelista"/>
        <w:numPr>
          <w:ilvl w:val="0"/>
          <w:numId w:val="17"/>
        </w:numPr>
        <w:spacing w:line="360" w:lineRule="auto"/>
        <w:ind w:right="488"/>
        <w:jc w:val="both"/>
        <w:rPr>
          <w:lang w:val="es-DO" w:eastAsia="es-DO"/>
        </w:rPr>
      </w:pPr>
      <w:r w:rsidRPr="00113BF4">
        <w:rPr>
          <w:lang w:val="es-DO" w:eastAsia="es-DO"/>
        </w:rPr>
        <w:t xml:space="preserve">5,892 asisten a las salas de </w:t>
      </w:r>
      <w:r w:rsidR="00EE3627">
        <w:rPr>
          <w:lang w:val="es-DO" w:eastAsia="es-DO"/>
        </w:rPr>
        <w:t>e</w:t>
      </w:r>
      <w:r w:rsidRPr="00113BF4">
        <w:rPr>
          <w:lang w:val="es-DO" w:eastAsia="es-DO"/>
        </w:rPr>
        <w:t xml:space="preserve">ducación </w:t>
      </w:r>
      <w:r w:rsidR="00EE3627">
        <w:rPr>
          <w:lang w:val="es-DO" w:eastAsia="es-DO"/>
        </w:rPr>
        <w:t>i</w:t>
      </w:r>
      <w:r w:rsidRPr="00113BF4">
        <w:rPr>
          <w:lang w:val="es-DO" w:eastAsia="es-DO"/>
        </w:rPr>
        <w:t>nicial</w:t>
      </w:r>
      <w:r w:rsidR="00EE3627">
        <w:rPr>
          <w:lang w:val="es-DO" w:eastAsia="es-DO"/>
        </w:rPr>
        <w:t>.</w:t>
      </w:r>
      <w:r w:rsidRPr="00113BF4">
        <w:rPr>
          <w:lang w:val="es-DO" w:eastAsia="es-DO"/>
        </w:rPr>
        <w:t xml:space="preserve"> </w:t>
      </w:r>
    </w:p>
    <w:p w14:paraId="2F16F925" w14:textId="77777777" w:rsidR="00A03B42" w:rsidRPr="00113BF4" w:rsidRDefault="00A03B42" w:rsidP="00697116">
      <w:pPr>
        <w:pStyle w:val="Prrafodelista"/>
        <w:numPr>
          <w:ilvl w:val="0"/>
          <w:numId w:val="17"/>
        </w:numPr>
        <w:spacing w:line="360" w:lineRule="auto"/>
        <w:ind w:right="488"/>
        <w:jc w:val="both"/>
        <w:rPr>
          <w:lang w:val="es-DO" w:eastAsia="es-DO"/>
        </w:rPr>
      </w:pPr>
      <w:r w:rsidRPr="00113BF4">
        <w:rPr>
          <w:lang w:val="es-DO" w:eastAsia="es-DO"/>
        </w:rPr>
        <w:t>240,812 acompañamientos en hogares realizados.</w:t>
      </w:r>
    </w:p>
    <w:p w14:paraId="1F60BD36" w14:textId="7289A41D" w:rsidR="00A03B42" w:rsidRPr="00113BF4" w:rsidRDefault="00A03B42" w:rsidP="00697116">
      <w:pPr>
        <w:pStyle w:val="Prrafodelista"/>
        <w:numPr>
          <w:ilvl w:val="0"/>
          <w:numId w:val="17"/>
        </w:numPr>
        <w:spacing w:line="360" w:lineRule="auto"/>
        <w:ind w:right="488"/>
        <w:jc w:val="both"/>
        <w:rPr>
          <w:lang w:val="es-DO" w:eastAsia="es-DO"/>
        </w:rPr>
      </w:pPr>
      <w:r w:rsidRPr="00113BF4">
        <w:rPr>
          <w:lang w:val="es-DO" w:eastAsia="es-DO"/>
        </w:rPr>
        <w:t xml:space="preserve">1,296 familias participaron en talleres de buenas prácticas de </w:t>
      </w:r>
      <w:r w:rsidR="00EE3627">
        <w:rPr>
          <w:lang w:val="es-DO" w:eastAsia="es-DO"/>
        </w:rPr>
        <w:t>c</w:t>
      </w:r>
      <w:r w:rsidRPr="00113BF4">
        <w:rPr>
          <w:lang w:val="es-DO" w:eastAsia="es-DO"/>
        </w:rPr>
        <w:t>rianza.</w:t>
      </w:r>
    </w:p>
    <w:p w14:paraId="5D478001" w14:textId="77777777" w:rsidR="00A03B42" w:rsidRPr="00113BF4" w:rsidRDefault="00A03B42" w:rsidP="00A03B42">
      <w:pPr>
        <w:spacing w:line="360" w:lineRule="auto"/>
        <w:ind w:right="488"/>
        <w:jc w:val="both"/>
        <w:rPr>
          <w:b/>
          <w:bCs/>
          <w:lang w:val="es-DO" w:eastAsia="es-DO"/>
        </w:rPr>
      </w:pPr>
      <w:r w:rsidRPr="00113BF4">
        <w:rPr>
          <w:b/>
          <w:bCs/>
          <w:lang w:val="es-DO" w:eastAsia="es-DO"/>
        </w:rPr>
        <w:t>Organizaciones socias de la Modalidad de Cogestión:</w:t>
      </w:r>
    </w:p>
    <w:p w14:paraId="1B0699D5" w14:textId="77777777" w:rsidR="00A03B42" w:rsidRPr="00113BF4" w:rsidRDefault="00A03B42" w:rsidP="00697116">
      <w:pPr>
        <w:pStyle w:val="Prrafodelista"/>
        <w:numPr>
          <w:ilvl w:val="0"/>
          <w:numId w:val="18"/>
        </w:numPr>
        <w:spacing w:line="360" w:lineRule="auto"/>
        <w:ind w:right="488"/>
        <w:jc w:val="both"/>
        <w:rPr>
          <w:lang w:val="es-DO" w:eastAsia="es-DO"/>
        </w:rPr>
      </w:pPr>
      <w:r w:rsidRPr="00113BF4">
        <w:rPr>
          <w:lang w:val="es-DO" w:eastAsia="es-DO"/>
        </w:rPr>
        <w:t>Acción Callejera-Fundación Educativa.</w:t>
      </w:r>
    </w:p>
    <w:p w14:paraId="67483055" w14:textId="2569F462" w:rsidR="00A03B42" w:rsidRPr="00113BF4" w:rsidRDefault="00A03B42" w:rsidP="00697116">
      <w:pPr>
        <w:pStyle w:val="Prrafodelista"/>
        <w:numPr>
          <w:ilvl w:val="0"/>
          <w:numId w:val="18"/>
        </w:numPr>
        <w:spacing w:line="360" w:lineRule="auto"/>
        <w:ind w:right="488"/>
        <w:jc w:val="both"/>
        <w:rPr>
          <w:lang w:val="es-DO" w:eastAsia="es-DO"/>
        </w:rPr>
      </w:pPr>
      <w:r w:rsidRPr="00113BF4">
        <w:rPr>
          <w:lang w:val="es-DO" w:eastAsia="es-DO"/>
        </w:rPr>
        <w:t>Acción Comunitaria para el Progreso (ACOPRO)</w:t>
      </w:r>
      <w:r w:rsidR="00EE3627">
        <w:rPr>
          <w:lang w:val="es-DO" w:eastAsia="es-DO"/>
        </w:rPr>
        <w:t>.</w:t>
      </w:r>
    </w:p>
    <w:p w14:paraId="5773104F" w14:textId="6CD11337" w:rsidR="00A03B42" w:rsidRPr="00113BF4" w:rsidRDefault="00A03B42" w:rsidP="00697116">
      <w:pPr>
        <w:pStyle w:val="Prrafodelista"/>
        <w:numPr>
          <w:ilvl w:val="0"/>
          <w:numId w:val="18"/>
        </w:numPr>
        <w:spacing w:line="360" w:lineRule="auto"/>
        <w:ind w:right="488"/>
        <w:jc w:val="both"/>
        <w:rPr>
          <w:lang w:val="es-DO" w:eastAsia="es-DO"/>
        </w:rPr>
      </w:pPr>
      <w:r w:rsidRPr="00113BF4">
        <w:rPr>
          <w:lang w:val="es-DO" w:eastAsia="es-DO"/>
        </w:rPr>
        <w:t>Cáritas Arquidiocesana, Santiago de los Caballeros</w:t>
      </w:r>
      <w:r w:rsidR="00EE3627">
        <w:rPr>
          <w:lang w:val="es-DO" w:eastAsia="es-DO"/>
        </w:rPr>
        <w:t>.</w:t>
      </w:r>
    </w:p>
    <w:p w14:paraId="744581F6" w14:textId="2BDB06FD" w:rsidR="00A03B42" w:rsidRPr="00113BF4" w:rsidRDefault="00A03B42" w:rsidP="00697116">
      <w:pPr>
        <w:pStyle w:val="Prrafodelista"/>
        <w:numPr>
          <w:ilvl w:val="0"/>
          <w:numId w:val="18"/>
        </w:numPr>
        <w:spacing w:line="360" w:lineRule="auto"/>
        <w:ind w:right="488"/>
        <w:jc w:val="both"/>
        <w:rPr>
          <w:lang w:val="es-DO" w:eastAsia="es-DO"/>
        </w:rPr>
      </w:pPr>
      <w:r w:rsidRPr="00113BF4">
        <w:rPr>
          <w:lang w:val="es-DO" w:eastAsia="es-DO"/>
        </w:rPr>
        <w:t>Estancia Infantil Comunitaria del Consejo Comunitario de Desarrollo de la Caleta, Inc.  (CODECOC)</w:t>
      </w:r>
      <w:r w:rsidR="00EE3627">
        <w:rPr>
          <w:lang w:val="es-DO" w:eastAsia="es-DO"/>
        </w:rPr>
        <w:t>.</w:t>
      </w:r>
    </w:p>
    <w:p w14:paraId="29979D59" w14:textId="77777777" w:rsidR="00A03B42" w:rsidRPr="00113BF4" w:rsidRDefault="00A03B42" w:rsidP="00697116">
      <w:pPr>
        <w:pStyle w:val="Prrafodelista"/>
        <w:numPr>
          <w:ilvl w:val="0"/>
          <w:numId w:val="18"/>
        </w:numPr>
        <w:spacing w:line="360" w:lineRule="auto"/>
        <w:ind w:right="488"/>
        <w:jc w:val="both"/>
        <w:rPr>
          <w:lang w:val="es-DO" w:eastAsia="es-DO"/>
        </w:rPr>
      </w:pPr>
      <w:r w:rsidRPr="00113BF4">
        <w:rPr>
          <w:lang w:val="es-DO" w:eastAsia="es-DO"/>
        </w:rPr>
        <w:t>Enda dominicana.</w:t>
      </w:r>
    </w:p>
    <w:p w14:paraId="387C3739" w14:textId="77777777" w:rsidR="00A03B42" w:rsidRPr="00113BF4" w:rsidRDefault="00A03B42" w:rsidP="00697116">
      <w:pPr>
        <w:pStyle w:val="Prrafodelista"/>
        <w:numPr>
          <w:ilvl w:val="0"/>
          <w:numId w:val="18"/>
        </w:numPr>
        <w:spacing w:line="360" w:lineRule="auto"/>
        <w:ind w:right="488"/>
        <w:jc w:val="both"/>
        <w:rPr>
          <w:lang w:val="es-DO" w:eastAsia="es-DO"/>
        </w:rPr>
      </w:pPr>
      <w:r w:rsidRPr="00113BF4">
        <w:rPr>
          <w:lang w:val="es-DO" w:eastAsia="es-DO"/>
        </w:rPr>
        <w:t>Fundación Vías.</w:t>
      </w:r>
    </w:p>
    <w:p w14:paraId="105F6206" w14:textId="77777777" w:rsidR="00A03B42" w:rsidRPr="00113BF4" w:rsidRDefault="00A03B42" w:rsidP="00697116">
      <w:pPr>
        <w:pStyle w:val="Prrafodelista"/>
        <w:numPr>
          <w:ilvl w:val="0"/>
          <w:numId w:val="18"/>
        </w:numPr>
        <w:spacing w:line="360" w:lineRule="auto"/>
        <w:ind w:right="488"/>
        <w:jc w:val="both"/>
        <w:rPr>
          <w:lang w:val="es-DO" w:eastAsia="es-DO"/>
        </w:rPr>
      </w:pPr>
      <w:r w:rsidRPr="00113BF4">
        <w:rPr>
          <w:lang w:val="es-DO" w:eastAsia="es-DO"/>
        </w:rPr>
        <w:t>Federación Provincial de Productores y Campesinos Azuanos FEPROCA, Inc.</w:t>
      </w:r>
    </w:p>
    <w:p w14:paraId="36402B44" w14:textId="1EDE2679" w:rsidR="00A03B42" w:rsidRPr="00113BF4" w:rsidRDefault="00A03B42" w:rsidP="00697116">
      <w:pPr>
        <w:pStyle w:val="Prrafodelista"/>
        <w:numPr>
          <w:ilvl w:val="0"/>
          <w:numId w:val="18"/>
        </w:numPr>
        <w:spacing w:line="360" w:lineRule="auto"/>
        <w:ind w:right="488"/>
        <w:jc w:val="both"/>
        <w:rPr>
          <w:lang w:val="es-DO" w:eastAsia="es-DO"/>
        </w:rPr>
      </w:pPr>
      <w:r w:rsidRPr="00113BF4">
        <w:rPr>
          <w:lang w:val="es-DO" w:eastAsia="es-DO"/>
        </w:rPr>
        <w:lastRenderedPageBreak/>
        <w:t>Instituto de Desarrollo de las Art</w:t>
      </w:r>
      <w:r w:rsidR="007A5C3F">
        <w:rPr>
          <w:lang w:val="es-DO" w:eastAsia="es-DO"/>
        </w:rPr>
        <w:t>es y la Educación, Inc. (Indarte</w:t>
      </w:r>
      <w:r w:rsidRPr="00113BF4">
        <w:rPr>
          <w:lang w:val="es-DO" w:eastAsia="es-DO"/>
        </w:rPr>
        <w:t>)</w:t>
      </w:r>
      <w:r w:rsidR="00EE3627">
        <w:rPr>
          <w:lang w:val="es-DO" w:eastAsia="es-DO"/>
        </w:rPr>
        <w:t>.</w:t>
      </w:r>
    </w:p>
    <w:p w14:paraId="56C89430" w14:textId="1F90BFD7" w:rsidR="00A03B42" w:rsidRPr="00113BF4" w:rsidRDefault="00A03B42" w:rsidP="00697116">
      <w:pPr>
        <w:pStyle w:val="Prrafodelista"/>
        <w:numPr>
          <w:ilvl w:val="0"/>
          <w:numId w:val="18"/>
        </w:numPr>
        <w:spacing w:line="360" w:lineRule="auto"/>
        <w:ind w:right="488"/>
        <w:jc w:val="both"/>
        <w:rPr>
          <w:lang w:val="es-DO" w:eastAsia="es-DO"/>
        </w:rPr>
      </w:pPr>
      <w:r w:rsidRPr="00113BF4">
        <w:rPr>
          <w:lang w:val="es-DO" w:eastAsia="es-DO"/>
        </w:rPr>
        <w:t>Iglesia Adventista del Séptimo día, Asociación Dominicana del Sureste</w:t>
      </w:r>
      <w:r w:rsidR="00EE3627">
        <w:rPr>
          <w:lang w:val="es-DO" w:eastAsia="es-DO"/>
        </w:rPr>
        <w:t>.</w:t>
      </w:r>
    </w:p>
    <w:p w14:paraId="67E9D006" w14:textId="5060895D" w:rsidR="00A03B42" w:rsidRPr="00113BF4" w:rsidRDefault="00A03B42" w:rsidP="00697116">
      <w:pPr>
        <w:pStyle w:val="Prrafodelista"/>
        <w:numPr>
          <w:ilvl w:val="0"/>
          <w:numId w:val="18"/>
        </w:numPr>
        <w:spacing w:line="360" w:lineRule="auto"/>
        <w:ind w:right="488"/>
        <w:jc w:val="both"/>
        <w:rPr>
          <w:lang w:val="es-DO" w:eastAsia="es-DO"/>
        </w:rPr>
      </w:pPr>
      <w:r w:rsidRPr="00113BF4">
        <w:rPr>
          <w:lang w:val="es-DO" w:eastAsia="es-DO"/>
        </w:rPr>
        <w:t>Instituto Dominicano de Desarrollo Integral, Inc. (IDDI)</w:t>
      </w:r>
      <w:r w:rsidR="00EE3627">
        <w:rPr>
          <w:lang w:val="es-DO" w:eastAsia="es-DO"/>
        </w:rPr>
        <w:t>.</w:t>
      </w:r>
    </w:p>
    <w:p w14:paraId="0FDE672D" w14:textId="0F1C6BCE" w:rsidR="00A03B42" w:rsidRPr="00113BF4" w:rsidRDefault="00A03B42" w:rsidP="00697116">
      <w:pPr>
        <w:pStyle w:val="Prrafodelista"/>
        <w:numPr>
          <w:ilvl w:val="0"/>
          <w:numId w:val="18"/>
        </w:numPr>
        <w:spacing w:line="360" w:lineRule="auto"/>
        <w:ind w:right="488"/>
        <w:jc w:val="both"/>
        <w:rPr>
          <w:lang w:val="es-DO" w:eastAsia="es-DO"/>
        </w:rPr>
      </w:pPr>
      <w:r w:rsidRPr="00113BF4">
        <w:rPr>
          <w:lang w:val="es-DO" w:eastAsia="es-DO"/>
        </w:rPr>
        <w:t>Fundación Sur Futuro</w:t>
      </w:r>
      <w:r w:rsidR="00EE3627">
        <w:rPr>
          <w:lang w:val="es-DO" w:eastAsia="es-DO"/>
        </w:rPr>
        <w:t>.</w:t>
      </w:r>
    </w:p>
    <w:p w14:paraId="6228D986" w14:textId="77777777" w:rsidR="00A03B42" w:rsidRPr="00113BF4" w:rsidRDefault="00A03B42" w:rsidP="00697116">
      <w:pPr>
        <w:pStyle w:val="Prrafodelista"/>
        <w:numPr>
          <w:ilvl w:val="0"/>
          <w:numId w:val="18"/>
        </w:numPr>
        <w:spacing w:line="360" w:lineRule="auto"/>
        <w:ind w:right="488"/>
        <w:jc w:val="both"/>
        <w:rPr>
          <w:lang w:val="es-DO" w:eastAsia="es-DO"/>
        </w:rPr>
      </w:pPr>
      <w:r w:rsidRPr="00113BF4">
        <w:rPr>
          <w:lang w:val="es-DO" w:eastAsia="es-DO"/>
        </w:rPr>
        <w:t xml:space="preserve">Fundación para el Desarrollo Comunitario </w:t>
      </w:r>
      <w:proofErr w:type="spellStart"/>
      <w:r w:rsidRPr="00113BF4">
        <w:rPr>
          <w:lang w:val="es-DO" w:eastAsia="es-DO"/>
        </w:rPr>
        <w:t>Save</w:t>
      </w:r>
      <w:proofErr w:type="spellEnd"/>
      <w:r w:rsidRPr="00113BF4">
        <w:rPr>
          <w:lang w:val="es-DO" w:eastAsia="es-DO"/>
        </w:rPr>
        <w:t xml:space="preserve"> </w:t>
      </w:r>
      <w:proofErr w:type="spellStart"/>
      <w:r w:rsidRPr="00113BF4">
        <w:rPr>
          <w:lang w:val="es-DO" w:eastAsia="es-DO"/>
        </w:rPr>
        <w:t>The</w:t>
      </w:r>
      <w:proofErr w:type="spellEnd"/>
      <w:r w:rsidRPr="00113BF4">
        <w:rPr>
          <w:lang w:val="es-DO" w:eastAsia="es-DO"/>
        </w:rPr>
        <w:t xml:space="preserve"> </w:t>
      </w:r>
      <w:proofErr w:type="spellStart"/>
      <w:r w:rsidRPr="00113BF4">
        <w:rPr>
          <w:lang w:val="es-DO" w:eastAsia="es-DO"/>
        </w:rPr>
        <w:t>Children</w:t>
      </w:r>
      <w:proofErr w:type="spellEnd"/>
      <w:r w:rsidRPr="00113BF4">
        <w:rPr>
          <w:lang w:val="es-DO" w:eastAsia="es-DO"/>
        </w:rPr>
        <w:t>, Inc.</w:t>
      </w:r>
    </w:p>
    <w:p w14:paraId="542DE203" w14:textId="22829239" w:rsidR="00A03B42" w:rsidRPr="00113BF4" w:rsidRDefault="00A03B42" w:rsidP="00697116">
      <w:pPr>
        <w:pStyle w:val="Prrafodelista"/>
        <w:numPr>
          <w:ilvl w:val="0"/>
          <w:numId w:val="18"/>
        </w:numPr>
        <w:spacing w:line="360" w:lineRule="auto"/>
        <w:ind w:right="488"/>
        <w:jc w:val="both"/>
        <w:rPr>
          <w:lang w:val="es-DO" w:eastAsia="es-DO"/>
        </w:rPr>
      </w:pPr>
      <w:r w:rsidRPr="00113BF4">
        <w:rPr>
          <w:lang w:val="es-DO" w:eastAsia="es-DO"/>
        </w:rPr>
        <w:t>Centro de Reflexión, Encuentro y Solidaridad (ONÉ RESPE)</w:t>
      </w:r>
      <w:r w:rsidR="00EE3627">
        <w:rPr>
          <w:lang w:val="es-DO" w:eastAsia="es-DO"/>
        </w:rPr>
        <w:t>.</w:t>
      </w:r>
    </w:p>
    <w:p w14:paraId="7F448259" w14:textId="06305B98" w:rsidR="00A03B42" w:rsidRPr="00CD66A3" w:rsidRDefault="00A03B42" w:rsidP="00697116">
      <w:pPr>
        <w:pStyle w:val="Prrafodelista"/>
        <w:numPr>
          <w:ilvl w:val="0"/>
          <w:numId w:val="18"/>
        </w:numPr>
        <w:spacing w:line="360" w:lineRule="auto"/>
        <w:ind w:right="488"/>
        <w:jc w:val="both"/>
        <w:rPr>
          <w:lang w:val="es-DO" w:eastAsia="es-DO"/>
        </w:rPr>
      </w:pPr>
      <w:r w:rsidRPr="00113BF4">
        <w:rPr>
          <w:lang w:val="es-DO" w:eastAsia="es-DO"/>
        </w:rPr>
        <w:t xml:space="preserve">Unión </w:t>
      </w:r>
      <w:r w:rsidRPr="00CD66A3">
        <w:rPr>
          <w:lang w:val="es-DO" w:eastAsia="es-DO"/>
        </w:rPr>
        <w:t>de Juventud Ecuménica Dominicana (UJEDO)</w:t>
      </w:r>
      <w:r w:rsidR="00EE3627" w:rsidRPr="00CD66A3">
        <w:rPr>
          <w:lang w:val="es-DO" w:eastAsia="es-DO"/>
        </w:rPr>
        <w:t>.</w:t>
      </w:r>
    </w:p>
    <w:p w14:paraId="02499ACE" w14:textId="03C43D6B" w:rsidR="00A03B42" w:rsidRPr="00571EA0" w:rsidRDefault="00A03B42" w:rsidP="00A03B42">
      <w:pPr>
        <w:spacing w:line="360" w:lineRule="auto"/>
        <w:contextualSpacing/>
        <w:rPr>
          <w:b/>
          <w:lang w:val="es-DO"/>
        </w:rPr>
      </w:pPr>
      <w:r w:rsidRPr="00CD66A3">
        <w:rPr>
          <w:b/>
          <w:lang w:val="es-DO"/>
        </w:rPr>
        <w:t>Tabla</w:t>
      </w:r>
      <w:r w:rsidR="00567936">
        <w:rPr>
          <w:b/>
          <w:lang w:val="es-DO"/>
        </w:rPr>
        <w:t xml:space="preserve"> </w:t>
      </w:r>
      <w:r w:rsidR="00BE7EF7">
        <w:rPr>
          <w:b/>
          <w:lang w:val="es-DO"/>
        </w:rPr>
        <w:t>2</w:t>
      </w:r>
      <w:r w:rsidR="00567936">
        <w:rPr>
          <w:b/>
          <w:lang w:val="es-DO"/>
        </w:rPr>
        <w:t>9</w:t>
      </w:r>
      <w:r w:rsidRPr="00CD66A3">
        <w:rPr>
          <w:b/>
          <w:lang w:val="es-DO"/>
        </w:rPr>
        <w:t xml:space="preserve">: </w:t>
      </w:r>
      <w:proofErr w:type="gramStart"/>
      <w:r w:rsidR="00373D9E">
        <w:rPr>
          <w:b/>
          <w:lang w:val="es-DO"/>
        </w:rPr>
        <w:t>Niños y Niñas</w:t>
      </w:r>
      <w:proofErr w:type="gramEnd"/>
      <w:r w:rsidR="00373D9E">
        <w:rPr>
          <w:b/>
          <w:lang w:val="es-DO"/>
        </w:rPr>
        <w:t xml:space="preserve"> Inscritos en los Centros de Atención Integral a la Infancia y la Familia Modalidad G</w:t>
      </w:r>
      <w:r w:rsidR="00373D9E" w:rsidRPr="00CD66A3">
        <w:rPr>
          <w:b/>
          <w:lang w:val="es-DO"/>
        </w:rPr>
        <w:t>estión Directa</w:t>
      </w:r>
      <w:r w:rsidR="00373D9E">
        <w:rPr>
          <w:b/>
          <w:lang w:val="es-DO"/>
        </w:rPr>
        <w:t xml:space="preserve"> por Sexo.</w:t>
      </w:r>
    </w:p>
    <w:tbl>
      <w:tblPr>
        <w:tblW w:w="7361"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3556"/>
        <w:gridCol w:w="1399"/>
        <w:gridCol w:w="1325"/>
        <w:gridCol w:w="1081"/>
      </w:tblGrid>
      <w:tr w:rsidR="00A03B42" w:rsidRPr="00750387" w14:paraId="04E42A75" w14:textId="77777777" w:rsidTr="0068427A">
        <w:trPr>
          <w:trHeight w:val="334"/>
        </w:trPr>
        <w:tc>
          <w:tcPr>
            <w:tcW w:w="3556" w:type="dxa"/>
            <w:shd w:val="clear" w:color="000000" w:fill="002060"/>
            <w:vAlign w:val="center"/>
            <w:hideMark/>
          </w:tcPr>
          <w:p w14:paraId="5CC477B9" w14:textId="77777777" w:rsidR="00A03B42" w:rsidRPr="00BB43BF" w:rsidRDefault="00A03B42" w:rsidP="008E5FF6">
            <w:pPr>
              <w:spacing w:after="0" w:line="240" w:lineRule="auto"/>
              <w:jc w:val="center"/>
              <w:rPr>
                <w:rFonts w:eastAsia="Times New Roman"/>
                <w:b/>
                <w:bCs/>
                <w:color w:val="D0CECE" w:themeColor="background2" w:themeShade="E6"/>
                <w:lang w:val="es-DO" w:eastAsia="es-DO"/>
              </w:rPr>
            </w:pPr>
            <w:r w:rsidRPr="00BB43BF">
              <w:rPr>
                <w:rFonts w:eastAsia="Times New Roman"/>
                <w:b/>
                <w:bCs/>
                <w:color w:val="D0CECE" w:themeColor="background2" w:themeShade="E6"/>
                <w:lang w:val="es-DO" w:eastAsia="es-DO"/>
              </w:rPr>
              <w:t>Región</w:t>
            </w:r>
          </w:p>
        </w:tc>
        <w:tc>
          <w:tcPr>
            <w:tcW w:w="1399" w:type="dxa"/>
            <w:shd w:val="clear" w:color="000000" w:fill="002060"/>
            <w:vAlign w:val="center"/>
            <w:hideMark/>
          </w:tcPr>
          <w:p w14:paraId="7831D876" w14:textId="77777777" w:rsidR="00A03B42" w:rsidRPr="00BB43BF" w:rsidRDefault="00A03B42" w:rsidP="008E5FF6">
            <w:pPr>
              <w:spacing w:after="0" w:line="240" w:lineRule="auto"/>
              <w:jc w:val="center"/>
              <w:rPr>
                <w:rFonts w:eastAsia="Times New Roman"/>
                <w:b/>
                <w:bCs/>
                <w:color w:val="D0CECE" w:themeColor="background2" w:themeShade="E6"/>
                <w:lang w:val="es-DO" w:eastAsia="es-DO"/>
              </w:rPr>
            </w:pPr>
            <w:r w:rsidRPr="00BB43BF">
              <w:rPr>
                <w:rFonts w:eastAsia="Times New Roman" w:cs="Calibri"/>
                <w:b/>
                <w:bCs/>
                <w:color w:val="D0CECE" w:themeColor="background2" w:themeShade="E6"/>
                <w:lang w:val="es-DO" w:eastAsia="es-DO"/>
              </w:rPr>
              <w:t>F</w:t>
            </w:r>
          </w:p>
        </w:tc>
        <w:tc>
          <w:tcPr>
            <w:tcW w:w="1325" w:type="dxa"/>
            <w:shd w:val="clear" w:color="000000" w:fill="002060"/>
            <w:vAlign w:val="center"/>
            <w:hideMark/>
          </w:tcPr>
          <w:p w14:paraId="2B4A190F" w14:textId="77777777" w:rsidR="00A03B42" w:rsidRPr="00BB43BF" w:rsidRDefault="00A03B42" w:rsidP="008E5FF6">
            <w:pPr>
              <w:spacing w:after="0" w:line="240" w:lineRule="auto"/>
              <w:jc w:val="center"/>
              <w:rPr>
                <w:rFonts w:eastAsia="Times New Roman"/>
                <w:b/>
                <w:bCs/>
                <w:color w:val="D0CECE" w:themeColor="background2" w:themeShade="E6"/>
                <w:lang w:val="es-DO" w:eastAsia="es-DO"/>
              </w:rPr>
            </w:pPr>
            <w:r w:rsidRPr="00BB43BF">
              <w:rPr>
                <w:rFonts w:eastAsia="Times New Roman" w:cs="Calibri"/>
                <w:b/>
                <w:bCs/>
                <w:color w:val="D0CECE" w:themeColor="background2" w:themeShade="E6"/>
                <w:lang w:val="es-DO" w:eastAsia="es-DO"/>
              </w:rPr>
              <w:t>M</w:t>
            </w:r>
          </w:p>
        </w:tc>
        <w:tc>
          <w:tcPr>
            <w:tcW w:w="1081" w:type="dxa"/>
            <w:shd w:val="clear" w:color="000000" w:fill="002060"/>
            <w:vAlign w:val="center"/>
            <w:hideMark/>
          </w:tcPr>
          <w:p w14:paraId="54B02765" w14:textId="77777777" w:rsidR="00A03B42" w:rsidRPr="00BB43BF" w:rsidRDefault="00A03B42" w:rsidP="008E5FF6">
            <w:pPr>
              <w:spacing w:after="0" w:line="240" w:lineRule="auto"/>
              <w:jc w:val="center"/>
              <w:rPr>
                <w:rFonts w:eastAsia="Times New Roman"/>
                <w:b/>
                <w:bCs/>
                <w:color w:val="D0CECE" w:themeColor="background2" w:themeShade="E6"/>
                <w:lang w:val="es-DO" w:eastAsia="es-DO"/>
              </w:rPr>
            </w:pPr>
            <w:proofErr w:type="gramStart"/>
            <w:r w:rsidRPr="00BB43BF">
              <w:rPr>
                <w:rFonts w:eastAsia="Times New Roman" w:cs="Calibri"/>
                <w:b/>
                <w:bCs/>
                <w:color w:val="D0CECE" w:themeColor="background2" w:themeShade="E6"/>
                <w:lang w:val="es-DO" w:eastAsia="es-DO"/>
              </w:rPr>
              <w:t>Total</w:t>
            </w:r>
            <w:proofErr w:type="gramEnd"/>
            <w:r w:rsidRPr="00BB43BF">
              <w:rPr>
                <w:rFonts w:eastAsia="Times New Roman" w:cs="Calibri"/>
                <w:b/>
                <w:bCs/>
                <w:color w:val="D0CECE" w:themeColor="background2" w:themeShade="E6"/>
                <w:lang w:val="es-DO" w:eastAsia="es-DO"/>
              </w:rPr>
              <w:t xml:space="preserve"> general</w:t>
            </w:r>
          </w:p>
        </w:tc>
      </w:tr>
      <w:tr w:rsidR="00BC58A3" w:rsidRPr="00750387" w14:paraId="5FA09F43" w14:textId="77777777" w:rsidTr="0068427A">
        <w:trPr>
          <w:trHeight w:val="397"/>
        </w:trPr>
        <w:tc>
          <w:tcPr>
            <w:tcW w:w="3556" w:type="dxa"/>
            <w:shd w:val="clear" w:color="auto" w:fill="auto"/>
            <w:vAlign w:val="center"/>
            <w:hideMark/>
          </w:tcPr>
          <w:p w14:paraId="403D7909" w14:textId="77777777" w:rsidR="00BC58A3" w:rsidRPr="00750387" w:rsidRDefault="00BC58A3" w:rsidP="00BC58A3">
            <w:pPr>
              <w:spacing w:after="0" w:line="240" w:lineRule="auto"/>
              <w:rPr>
                <w:rFonts w:eastAsia="Times New Roman"/>
                <w:lang w:val="es-DO" w:eastAsia="es-DO"/>
              </w:rPr>
            </w:pPr>
            <w:r w:rsidRPr="00750387">
              <w:rPr>
                <w:rFonts w:eastAsia="Times New Roman" w:cs="Calibri"/>
                <w:lang w:val="es-DO" w:eastAsia="es-DO"/>
              </w:rPr>
              <w:t>Este</w:t>
            </w:r>
          </w:p>
        </w:tc>
        <w:tc>
          <w:tcPr>
            <w:tcW w:w="1399" w:type="dxa"/>
            <w:shd w:val="clear" w:color="auto" w:fill="auto"/>
            <w:vAlign w:val="center"/>
            <w:hideMark/>
          </w:tcPr>
          <w:p w14:paraId="11592065" w14:textId="78FF7996" w:rsidR="00BC58A3" w:rsidRPr="00750387" w:rsidRDefault="00BC58A3" w:rsidP="00BC58A3">
            <w:pPr>
              <w:spacing w:after="0" w:line="240" w:lineRule="auto"/>
              <w:jc w:val="center"/>
              <w:rPr>
                <w:rFonts w:eastAsia="Times New Roman"/>
                <w:lang w:val="es-DO" w:eastAsia="es-DO"/>
              </w:rPr>
            </w:pPr>
            <w:r w:rsidRPr="00264C51">
              <w:rPr>
                <w:rFonts w:eastAsia="Times New Roman"/>
                <w:spacing w:val="0"/>
                <w:lang w:val="es-DO" w:eastAsia="es-DO"/>
              </w:rPr>
              <w:t>6,017</w:t>
            </w:r>
          </w:p>
        </w:tc>
        <w:tc>
          <w:tcPr>
            <w:tcW w:w="1325" w:type="dxa"/>
            <w:shd w:val="clear" w:color="auto" w:fill="auto"/>
            <w:vAlign w:val="center"/>
            <w:hideMark/>
          </w:tcPr>
          <w:p w14:paraId="233C792B" w14:textId="1E28FBF7" w:rsidR="00BC58A3" w:rsidRPr="00750387" w:rsidRDefault="00BC58A3" w:rsidP="00567936">
            <w:pPr>
              <w:spacing w:after="0" w:line="240" w:lineRule="auto"/>
              <w:jc w:val="center"/>
              <w:rPr>
                <w:rFonts w:eastAsia="Times New Roman"/>
                <w:lang w:val="es-DO" w:eastAsia="es-DO"/>
              </w:rPr>
            </w:pPr>
            <w:r w:rsidRPr="00264C51">
              <w:rPr>
                <w:rFonts w:eastAsia="Times New Roman"/>
                <w:spacing w:val="0"/>
                <w:lang w:val="es-DO" w:eastAsia="es-DO"/>
              </w:rPr>
              <w:t>5,818</w:t>
            </w:r>
          </w:p>
        </w:tc>
        <w:tc>
          <w:tcPr>
            <w:tcW w:w="1081" w:type="dxa"/>
            <w:shd w:val="clear" w:color="auto" w:fill="auto"/>
            <w:vAlign w:val="center"/>
            <w:hideMark/>
          </w:tcPr>
          <w:p w14:paraId="62011C1E" w14:textId="121ACD4F" w:rsidR="00BC58A3" w:rsidRPr="00750387" w:rsidRDefault="00BC58A3" w:rsidP="00BC58A3">
            <w:pPr>
              <w:spacing w:after="0" w:line="240" w:lineRule="auto"/>
              <w:jc w:val="center"/>
              <w:rPr>
                <w:rFonts w:eastAsia="Times New Roman"/>
                <w:lang w:val="es-DO" w:eastAsia="es-DO"/>
              </w:rPr>
            </w:pPr>
            <w:r w:rsidRPr="00264C51">
              <w:rPr>
                <w:rFonts w:eastAsia="Times New Roman"/>
                <w:spacing w:val="0"/>
                <w:lang w:val="es-DO" w:eastAsia="es-DO"/>
              </w:rPr>
              <w:t>11,835</w:t>
            </w:r>
          </w:p>
        </w:tc>
      </w:tr>
      <w:tr w:rsidR="00BC58A3" w:rsidRPr="00750387" w14:paraId="195028EF" w14:textId="77777777" w:rsidTr="0068427A">
        <w:trPr>
          <w:trHeight w:val="397"/>
        </w:trPr>
        <w:tc>
          <w:tcPr>
            <w:tcW w:w="3556" w:type="dxa"/>
            <w:shd w:val="clear" w:color="auto" w:fill="auto"/>
            <w:vAlign w:val="center"/>
            <w:hideMark/>
          </w:tcPr>
          <w:p w14:paraId="300AAA8D" w14:textId="77777777" w:rsidR="00BC58A3" w:rsidRPr="00750387" w:rsidRDefault="00BC58A3" w:rsidP="00BC58A3">
            <w:pPr>
              <w:spacing w:after="0" w:line="240" w:lineRule="auto"/>
              <w:rPr>
                <w:rFonts w:eastAsia="Times New Roman"/>
                <w:lang w:val="es-DO" w:eastAsia="es-DO"/>
              </w:rPr>
            </w:pPr>
            <w:r w:rsidRPr="00750387">
              <w:rPr>
                <w:rFonts w:eastAsia="Times New Roman" w:cs="Calibri"/>
                <w:lang w:val="es-DO" w:eastAsia="es-DO"/>
              </w:rPr>
              <w:t>Metropolitana</w:t>
            </w:r>
          </w:p>
        </w:tc>
        <w:tc>
          <w:tcPr>
            <w:tcW w:w="1399" w:type="dxa"/>
            <w:shd w:val="clear" w:color="auto" w:fill="auto"/>
            <w:vAlign w:val="center"/>
            <w:hideMark/>
          </w:tcPr>
          <w:p w14:paraId="243DBB91" w14:textId="0AC0E851" w:rsidR="00BC58A3" w:rsidRPr="00750387" w:rsidRDefault="00BC58A3" w:rsidP="00BC58A3">
            <w:pPr>
              <w:spacing w:after="0" w:line="240" w:lineRule="auto"/>
              <w:jc w:val="center"/>
              <w:rPr>
                <w:rFonts w:eastAsia="Times New Roman"/>
                <w:lang w:val="es-DO" w:eastAsia="es-DO"/>
              </w:rPr>
            </w:pPr>
            <w:r w:rsidRPr="00264C51">
              <w:rPr>
                <w:rFonts w:eastAsia="Times New Roman"/>
                <w:spacing w:val="0"/>
                <w:lang w:val="es-DO" w:eastAsia="es-DO"/>
              </w:rPr>
              <w:t>24,444</w:t>
            </w:r>
          </w:p>
        </w:tc>
        <w:tc>
          <w:tcPr>
            <w:tcW w:w="1325" w:type="dxa"/>
            <w:shd w:val="clear" w:color="auto" w:fill="auto"/>
            <w:vAlign w:val="center"/>
            <w:hideMark/>
          </w:tcPr>
          <w:p w14:paraId="6F516311" w14:textId="18135174" w:rsidR="00BC58A3" w:rsidRPr="00750387" w:rsidRDefault="00BC58A3" w:rsidP="00567936">
            <w:pPr>
              <w:spacing w:after="0" w:line="240" w:lineRule="auto"/>
              <w:jc w:val="center"/>
              <w:rPr>
                <w:rFonts w:eastAsia="Times New Roman"/>
                <w:lang w:val="es-DO" w:eastAsia="es-DO"/>
              </w:rPr>
            </w:pPr>
            <w:r w:rsidRPr="00264C51">
              <w:rPr>
                <w:rFonts w:eastAsia="Times New Roman"/>
                <w:spacing w:val="0"/>
                <w:lang w:val="es-DO" w:eastAsia="es-DO"/>
              </w:rPr>
              <w:t>24,071</w:t>
            </w:r>
          </w:p>
        </w:tc>
        <w:tc>
          <w:tcPr>
            <w:tcW w:w="1081" w:type="dxa"/>
            <w:shd w:val="clear" w:color="auto" w:fill="auto"/>
            <w:vAlign w:val="center"/>
            <w:hideMark/>
          </w:tcPr>
          <w:p w14:paraId="205288A0" w14:textId="0852549B" w:rsidR="00BC58A3" w:rsidRPr="00750387" w:rsidRDefault="00BC58A3" w:rsidP="00BC58A3">
            <w:pPr>
              <w:spacing w:after="0" w:line="240" w:lineRule="auto"/>
              <w:jc w:val="center"/>
              <w:rPr>
                <w:rFonts w:eastAsia="Times New Roman"/>
                <w:lang w:val="es-DO" w:eastAsia="es-DO"/>
              </w:rPr>
            </w:pPr>
            <w:r w:rsidRPr="00264C51">
              <w:rPr>
                <w:rFonts w:eastAsia="Times New Roman"/>
                <w:spacing w:val="0"/>
                <w:lang w:val="es-DO" w:eastAsia="es-DO"/>
              </w:rPr>
              <w:t>48,515</w:t>
            </w:r>
          </w:p>
        </w:tc>
      </w:tr>
      <w:tr w:rsidR="00BC58A3" w:rsidRPr="00750387" w14:paraId="5C187A6F" w14:textId="77777777" w:rsidTr="0068427A">
        <w:trPr>
          <w:trHeight w:val="397"/>
        </w:trPr>
        <w:tc>
          <w:tcPr>
            <w:tcW w:w="3556" w:type="dxa"/>
            <w:shd w:val="clear" w:color="auto" w:fill="auto"/>
            <w:vAlign w:val="center"/>
            <w:hideMark/>
          </w:tcPr>
          <w:p w14:paraId="333F2541" w14:textId="77777777" w:rsidR="00BC58A3" w:rsidRPr="00750387" w:rsidRDefault="00BC58A3" w:rsidP="00BC58A3">
            <w:pPr>
              <w:spacing w:after="0" w:line="240" w:lineRule="auto"/>
              <w:rPr>
                <w:rFonts w:eastAsia="Times New Roman"/>
                <w:lang w:val="es-DO" w:eastAsia="es-DO"/>
              </w:rPr>
            </w:pPr>
            <w:r w:rsidRPr="00750387">
              <w:rPr>
                <w:rFonts w:eastAsia="Times New Roman" w:cs="Calibri"/>
                <w:lang w:val="es-DO" w:eastAsia="es-DO"/>
              </w:rPr>
              <w:t>Norte occidental</w:t>
            </w:r>
          </w:p>
        </w:tc>
        <w:tc>
          <w:tcPr>
            <w:tcW w:w="1399" w:type="dxa"/>
            <w:shd w:val="clear" w:color="auto" w:fill="auto"/>
            <w:vAlign w:val="center"/>
            <w:hideMark/>
          </w:tcPr>
          <w:p w14:paraId="1884EC95" w14:textId="474D91DE" w:rsidR="00BC58A3" w:rsidRPr="00750387" w:rsidRDefault="00BC58A3" w:rsidP="00BC58A3">
            <w:pPr>
              <w:spacing w:after="0" w:line="240" w:lineRule="auto"/>
              <w:jc w:val="center"/>
              <w:rPr>
                <w:rFonts w:eastAsia="Times New Roman"/>
                <w:lang w:val="es-DO" w:eastAsia="es-DO"/>
              </w:rPr>
            </w:pPr>
            <w:r w:rsidRPr="00264C51">
              <w:rPr>
                <w:rFonts w:eastAsia="Times New Roman"/>
                <w:spacing w:val="0"/>
                <w:lang w:val="es-DO" w:eastAsia="es-DO"/>
              </w:rPr>
              <w:t>9,072</w:t>
            </w:r>
          </w:p>
        </w:tc>
        <w:tc>
          <w:tcPr>
            <w:tcW w:w="1325" w:type="dxa"/>
            <w:shd w:val="clear" w:color="auto" w:fill="auto"/>
            <w:vAlign w:val="center"/>
            <w:hideMark/>
          </w:tcPr>
          <w:p w14:paraId="3E74CBEC" w14:textId="40D29CE5" w:rsidR="00BC58A3" w:rsidRPr="00750387" w:rsidRDefault="00BC58A3" w:rsidP="00567936">
            <w:pPr>
              <w:spacing w:after="0" w:line="240" w:lineRule="auto"/>
              <w:jc w:val="center"/>
              <w:rPr>
                <w:rFonts w:eastAsia="Times New Roman"/>
                <w:lang w:val="es-DO" w:eastAsia="es-DO"/>
              </w:rPr>
            </w:pPr>
            <w:r w:rsidRPr="00264C51">
              <w:rPr>
                <w:rFonts w:eastAsia="Times New Roman"/>
                <w:spacing w:val="0"/>
                <w:lang w:val="es-DO" w:eastAsia="es-DO"/>
              </w:rPr>
              <w:t>8,973</w:t>
            </w:r>
          </w:p>
        </w:tc>
        <w:tc>
          <w:tcPr>
            <w:tcW w:w="1081" w:type="dxa"/>
            <w:shd w:val="clear" w:color="auto" w:fill="auto"/>
            <w:vAlign w:val="center"/>
            <w:hideMark/>
          </w:tcPr>
          <w:p w14:paraId="21BFF4A1" w14:textId="41D622AF" w:rsidR="00BC58A3" w:rsidRPr="00750387" w:rsidRDefault="00BC58A3" w:rsidP="00BC58A3">
            <w:pPr>
              <w:spacing w:after="0" w:line="240" w:lineRule="auto"/>
              <w:jc w:val="center"/>
              <w:rPr>
                <w:rFonts w:eastAsia="Times New Roman"/>
                <w:lang w:val="es-DO" w:eastAsia="es-DO"/>
              </w:rPr>
            </w:pPr>
            <w:r w:rsidRPr="00264C51">
              <w:rPr>
                <w:rFonts w:eastAsia="Times New Roman"/>
                <w:spacing w:val="0"/>
                <w:lang w:val="es-DO" w:eastAsia="es-DO"/>
              </w:rPr>
              <w:t>18,045</w:t>
            </w:r>
          </w:p>
        </w:tc>
      </w:tr>
      <w:tr w:rsidR="00BC58A3" w:rsidRPr="00750387" w14:paraId="2E2D0896" w14:textId="77777777" w:rsidTr="0068427A">
        <w:trPr>
          <w:trHeight w:val="397"/>
        </w:trPr>
        <w:tc>
          <w:tcPr>
            <w:tcW w:w="3556" w:type="dxa"/>
            <w:shd w:val="clear" w:color="auto" w:fill="auto"/>
            <w:vAlign w:val="center"/>
            <w:hideMark/>
          </w:tcPr>
          <w:p w14:paraId="321DEC23" w14:textId="77777777" w:rsidR="00BC58A3" w:rsidRPr="00750387" w:rsidRDefault="00BC58A3" w:rsidP="00BC58A3">
            <w:pPr>
              <w:spacing w:after="0" w:line="240" w:lineRule="auto"/>
              <w:rPr>
                <w:rFonts w:eastAsia="Times New Roman"/>
                <w:lang w:val="es-DO" w:eastAsia="es-DO"/>
              </w:rPr>
            </w:pPr>
            <w:r w:rsidRPr="00750387">
              <w:rPr>
                <w:rFonts w:eastAsia="Times New Roman" w:cs="Calibri"/>
                <w:lang w:val="es-DO" w:eastAsia="es-DO"/>
              </w:rPr>
              <w:t>Norte oriental</w:t>
            </w:r>
          </w:p>
        </w:tc>
        <w:tc>
          <w:tcPr>
            <w:tcW w:w="1399" w:type="dxa"/>
            <w:shd w:val="clear" w:color="auto" w:fill="auto"/>
            <w:vAlign w:val="center"/>
            <w:hideMark/>
          </w:tcPr>
          <w:p w14:paraId="40F8BF33" w14:textId="68E2E9A1" w:rsidR="00BC58A3" w:rsidRPr="00750387" w:rsidRDefault="00BC58A3" w:rsidP="00BC58A3">
            <w:pPr>
              <w:spacing w:after="0" w:line="240" w:lineRule="auto"/>
              <w:jc w:val="center"/>
              <w:rPr>
                <w:rFonts w:eastAsia="Times New Roman"/>
                <w:lang w:val="es-DO" w:eastAsia="es-DO"/>
              </w:rPr>
            </w:pPr>
            <w:r w:rsidRPr="00264C51">
              <w:rPr>
                <w:rFonts w:eastAsia="Times New Roman"/>
                <w:spacing w:val="0"/>
                <w:lang w:val="es-DO" w:eastAsia="es-DO"/>
              </w:rPr>
              <w:t>5,055</w:t>
            </w:r>
          </w:p>
        </w:tc>
        <w:tc>
          <w:tcPr>
            <w:tcW w:w="1325" w:type="dxa"/>
            <w:shd w:val="clear" w:color="auto" w:fill="auto"/>
            <w:vAlign w:val="center"/>
            <w:hideMark/>
          </w:tcPr>
          <w:p w14:paraId="21CBE21E" w14:textId="2F644210" w:rsidR="00BC58A3" w:rsidRPr="00750387" w:rsidRDefault="00BC58A3" w:rsidP="00567936">
            <w:pPr>
              <w:spacing w:after="0" w:line="240" w:lineRule="auto"/>
              <w:jc w:val="center"/>
              <w:rPr>
                <w:rFonts w:eastAsia="Times New Roman"/>
                <w:lang w:val="es-DO" w:eastAsia="es-DO"/>
              </w:rPr>
            </w:pPr>
            <w:r w:rsidRPr="00264C51">
              <w:rPr>
                <w:rFonts w:eastAsia="Times New Roman"/>
                <w:spacing w:val="0"/>
                <w:lang w:val="es-DO" w:eastAsia="es-DO"/>
              </w:rPr>
              <w:t>4,676</w:t>
            </w:r>
          </w:p>
        </w:tc>
        <w:tc>
          <w:tcPr>
            <w:tcW w:w="1081" w:type="dxa"/>
            <w:shd w:val="clear" w:color="auto" w:fill="auto"/>
            <w:vAlign w:val="center"/>
            <w:hideMark/>
          </w:tcPr>
          <w:p w14:paraId="25AE6387" w14:textId="2A7E98B9" w:rsidR="00BC58A3" w:rsidRPr="00750387" w:rsidRDefault="00BC58A3" w:rsidP="00BC58A3">
            <w:pPr>
              <w:spacing w:after="0" w:line="240" w:lineRule="auto"/>
              <w:jc w:val="center"/>
              <w:rPr>
                <w:rFonts w:eastAsia="Times New Roman"/>
                <w:lang w:val="es-DO" w:eastAsia="es-DO"/>
              </w:rPr>
            </w:pPr>
            <w:r w:rsidRPr="00264C51">
              <w:rPr>
                <w:rFonts w:eastAsia="Times New Roman"/>
                <w:spacing w:val="0"/>
                <w:lang w:val="es-DO" w:eastAsia="es-DO"/>
              </w:rPr>
              <w:t>9,731</w:t>
            </w:r>
          </w:p>
        </w:tc>
      </w:tr>
      <w:tr w:rsidR="00BC58A3" w:rsidRPr="00750387" w14:paraId="35D26D59" w14:textId="77777777" w:rsidTr="0068427A">
        <w:trPr>
          <w:trHeight w:val="397"/>
        </w:trPr>
        <w:tc>
          <w:tcPr>
            <w:tcW w:w="3556" w:type="dxa"/>
            <w:shd w:val="clear" w:color="auto" w:fill="auto"/>
            <w:vAlign w:val="center"/>
            <w:hideMark/>
          </w:tcPr>
          <w:p w14:paraId="10AF3478" w14:textId="77777777" w:rsidR="00BC58A3" w:rsidRPr="00750387" w:rsidRDefault="00BC58A3" w:rsidP="00BC58A3">
            <w:pPr>
              <w:spacing w:after="0" w:line="240" w:lineRule="auto"/>
              <w:rPr>
                <w:rFonts w:eastAsia="Times New Roman"/>
                <w:lang w:val="es-DO" w:eastAsia="es-DO"/>
              </w:rPr>
            </w:pPr>
            <w:r w:rsidRPr="00750387">
              <w:rPr>
                <w:rFonts w:eastAsia="Times New Roman" w:cs="Calibri"/>
                <w:lang w:val="es-DO" w:eastAsia="es-DO"/>
              </w:rPr>
              <w:t>Sur</w:t>
            </w:r>
          </w:p>
        </w:tc>
        <w:tc>
          <w:tcPr>
            <w:tcW w:w="1399" w:type="dxa"/>
            <w:shd w:val="clear" w:color="auto" w:fill="auto"/>
            <w:vAlign w:val="center"/>
            <w:hideMark/>
          </w:tcPr>
          <w:p w14:paraId="2C7C8822" w14:textId="37054205" w:rsidR="00BC58A3" w:rsidRPr="00750387" w:rsidRDefault="00BC58A3" w:rsidP="00BC58A3">
            <w:pPr>
              <w:spacing w:after="0" w:line="240" w:lineRule="auto"/>
              <w:jc w:val="center"/>
              <w:rPr>
                <w:rFonts w:eastAsia="Times New Roman"/>
                <w:lang w:val="es-DO" w:eastAsia="es-DO"/>
              </w:rPr>
            </w:pPr>
            <w:r w:rsidRPr="00264C51">
              <w:rPr>
                <w:rFonts w:eastAsia="Times New Roman"/>
                <w:spacing w:val="0"/>
                <w:lang w:val="es-DO" w:eastAsia="es-DO"/>
              </w:rPr>
              <w:t>8,849</w:t>
            </w:r>
          </w:p>
        </w:tc>
        <w:tc>
          <w:tcPr>
            <w:tcW w:w="1325" w:type="dxa"/>
            <w:shd w:val="clear" w:color="auto" w:fill="auto"/>
            <w:vAlign w:val="center"/>
            <w:hideMark/>
          </w:tcPr>
          <w:p w14:paraId="407F3E18" w14:textId="44FDF8D8" w:rsidR="00BC58A3" w:rsidRPr="00750387" w:rsidRDefault="00BC58A3" w:rsidP="00567936">
            <w:pPr>
              <w:spacing w:after="0" w:line="240" w:lineRule="auto"/>
              <w:jc w:val="center"/>
              <w:rPr>
                <w:rFonts w:eastAsia="Times New Roman"/>
                <w:lang w:val="es-DO" w:eastAsia="es-DO"/>
              </w:rPr>
            </w:pPr>
            <w:r w:rsidRPr="00264C51">
              <w:rPr>
                <w:rFonts w:eastAsia="Times New Roman"/>
                <w:spacing w:val="0"/>
                <w:lang w:val="es-DO" w:eastAsia="es-DO"/>
              </w:rPr>
              <w:t>8,578</w:t>
            </w:r>
          </w:p>
        </w:tc>
        <w:tc>
          <w:tcPr>
            <w:tcW w:w="1081" w:type="dxa"/>
            <w:shd w:val="clear" w:color="auto" w:fill="auto"/>
            <w:vAlign w:val="center"/>
            <w:hideMark/>
          </w:tcPr>
          <w:p w14:paraId="6C7DEBF8" w14:textId="63AEFFDF" w:rsidR="00BC58A3" w:rsidRPr="00750387" w:rsidRDefault="00BC58A3" w:rsidP="00BC58A3">
            <w:pPr>
              <w:spacing w:after="0" w:line="240" w:lineRule="auto"/>
              <w:jc w:val="center"/>
              <w:rPr>
                <w:rFonts w:eastAsia="Times New Roman"/>
                <w:lang w:val="es-DO" w:eastAsia="es-DO"/>
              </w:rPr>
            </w:pPr>
            <w:r w:rsidRPr="00264C51">
              <w:rPr>
                <w:rFonts w:eastAsia="Times New Roman"/>
                <w:spacing w:val="0"/>
                <w:lang w:val="es-DO" w:eastAsia="es-DO"/>
              </w:rPr>
              <w:t>17,427</w:t>
            </w:r>
          </w:p>
        </w:tc>
      </w:tr>
      <w:tr w:rsidR="00BC58A3" w:rsidRPr="00750387" w14:paraId="7C0312FF" w14:textId="77777777" w:rsidTr="0068427A">
        <w:trPr>
          <w:trHeight w:val="397"/>
        </w:trPr>
        <w:tc>
          <w:tcPr>
            <w:tcW w:w="3556" w:type="dxa"/>
            <w:shd w:val="clear" w:color="auto" w:fill="auto"/>
            <w:vAlign w:val="center"/>
            <w:hideMark/>
          </w:tcPr>
          <w:p w14:paraId="64B9CAAB" w14:textId="77777777" w:rsidR="00BC58A3" w:rsidRPr="00750387" w:rsidRDefault="00BC58A3" w:rsidP="00BC58A3">
            <w:pPr>
              <w:spacing w:after="0" w:line="240" w:lineRule="auto"/>
              <w:rPr>
                <w:rFonts w:eastAsia="Times New Roman"/>
                <w:b/>
                <w:bCs/>
                <w:lang w:val="es-DO" w:eastAsia="es-DO"/>
              </w:rPr>
            </w:pPr>
            <w:proofErr w:type="gramStart"/>
            <w:r w:rsidRPr="00750387">
              <w:rPr>
                <w:rFonts w:eastAsia="Times New Roman" w:cs="Calibri"/>
                <w:b/>
                <w:bCs/>
                <w:lang w:val="es-DO" w:eastAsia="es-DO"/>
              </w:rPr>
              <w:t>Total</w:t>
            </w:r>
            <w:proofErr w:type="gramEnd"/>
            <w:r w:rsidRPr="00750387">
              <w:rPr>
                <w:rFonts w:eastAsia="Times New Roman" w:cs="Calibri"/>
                <w:b/>
                <w:bCs/>
                <w:lang w:val="es-DO" w:eastAsia="es-DO"/>
              </w:rPr>
              <w:t xml:space="preserve"> general</w:t>
            </w:r>
          </w:p>
        </w:tc>
        <w:tc>
          <w:tcPr>
            <w:tcW w:w="1399" w:type="dxa"/>
            <w:shd w:val="clear" w:color="auto" w:fill="auto"/>
            <w:vAlign w:val="center"/>
            <w:hideMark/>
          </w:tcPr>
          <w:p w14:paraId="46A0EC12" w14:textId="11FF5963" w:rsidR="00BC58A3" w:rsidRPr="00BC58A3" w:rsidRDefault="00BC58A3" w:rsidP="00BC58A3">
            <w:pPr>
              <w:spacing w:after="0" w:line="240" w:lineRule="auto"/>
              <w:jc w:val="center"/>
              <w:rPr>
                <w:rFonts w:eastAsia="Times New Roman"/>
                <w:b/>
                <w:bCs/>
                <w:lang w:val="es-DO" w:eastAsia="es-DO"/>
              </w:rPr>
            </w:pPr>
            <w:r w:rsidRPr="00BC58A3">
              <w:rPr>
                <w:rFonts w:eastAsia="Times New Roman"/>
                <w:b/>
                <w:bCs/>
                <w:spacing w:val="0"/>
                <w:lang w:val="es-DO" w:eastAsia="es-DO"/>
              </w:rPr>
              <w:t>53,437</w:t>
            </w:r>
          </w:p>
        </w:tc>
        <w:tc>
          <w:tcPr>
            <w:tcW w:w="1325" w:type="dxa"/>
            <w:shd w:val="clear" w:color="auto" w:fill="auto"/>
            <w:vAlign w:val="center"/>
            <w:hideMark/>
          </w:tcPr>
          <w:p w14:paraId="268D423C" w14:textId="17672992" w:rsidR="00BC58A3" w:rsidRPr="00BC58A3" w:rsidRDefault="00BC58A3" w:rsidP="00567936">
            <w:pPr>
              <w:spacing w:after="0" w:line="240" w:lineRule="auto"/>
              <w:jc w:val="center"/>
              <w:rPr>
                <w:rFonts w:eastAsia="Times New Roman"/>
                <w:b/>
                <w:bCs/>
                <w:lang w:val="es-DO" w:eastAsia="es-DO"/>
              </w:rPr>
            </w:pPr>
            <w:r w:rsidRPr="00BC58A3">
              <w:rPr>
                <w:rFonts w:eastAsia="Times New Roman"/>
                <w:b/>
                <w:bCs/>
                <w:spacing w:val="0"/>
                <w:lang w:val="es-DO" w:eastAsia="es-DO"/>
              </w:rPr>
              <w:t>52,116</w:t>
            </w:r>
          </w:p>
        </w:tc>
        <w:tc>
          <w:tcPr>
            <w:tcW w:w="1081" w:type="dxa"/>
            <w:shd w:val="clear" w:color="auto" w:fill="auto"/>
            <w:vAlign w:val="center"/>
            <w:hideMark/>
          </w:tcPr>
          <w:p w14:paraId="1432CD85" w14:textId="3AF1F759" w:rsidR="00BC58A3" w:rsidRPr="00BC58A3" w:rsidRDefault="00BC58A3" w:rsidP="00BC58A3">
            <w:pPr>
              <w:spacing w:after="0" w:line="240" w:lineRule="auto"/>
              <w:jc w:val="center"/>
              <w:rPr>
                <w:rFonts w:eastAsia="Times New Roman"/>
                <w:b/>
                <w:bCs/>
                <w:lang w:val="es-DO" w:eastAsia="es-DO"/>
              </w:rPr>
            </w:pPr>
            <w:r w:rsidRPr="00BC58A3">
              <w:rPr>
                <w:rFonts w:eastAsia="Times New Roman"/>
                <w:b/>
                <w:bCs/>
                <w:spacing w:val="0"/>
                <w:lang w:val="es-DO" w:eastAsia="es-DO"/>
              </w:rPr>
              <w:t>105,553</w:t>
            </w:r>
          </w:p>
        </w:tc>
      </w:tr>
    </w:tbl>
    <w:p w14:paraId="0126AB2F" w14:textId="77777777" w:rsidR="0032133D" w:rsidRPr="00023E5B" w:rsidRDefault="0032133D" w:rsidP="0032133D">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26E670C9" w14:textId="259AAFCC" w:rsidR="00A03B42" w:rsidRPr="00845928" w:rsidRDefault="00A03B42" w:rsidP="00A03B42">
      <w:pPr>
        <w:spacing w:line="360" w:lineRule="auto"/>
        <w:ind w:right="488"/>
        <w:jc w:val="both"/>
        <w:rPr>
          <w:b/>
          <w:bCs/>
          <w:lang w:val="es-DO" w:eastAsia="es-DO"/>
        </w:rPr>
      </w:pPr>
      <w:r w:rsidRPr="00845928">
        <w:rPr>
          <w:b/>
          <w:bCs/>
          <w:lang w:val="es-DO" w:eastAsia="es-DO"/>
        </w:rPr>
        <w:t>Cantidad</w:t>
      </w:r>
      <w:r w:rsidR="0080672F">
        <w:rPr>
          <w:b/>
          <w:bCs/>
          <w:lang w:val="es-DO" w:eastAsia="es-DO"/>
        </w:rPr>
        <w:t xml:space="preserve"> </w:t>
      </w:r>
      <w:r w:rsidRPr="00845928">
        <w:rPr>
          <w:b/>
          <w:bCs/>
          <w:lang w:val="es-DO" w:eastAsia="es-DO"/>
        </w:rPr>
        <w:t>de acompañamientos realizados</w:t>
      </w:r>
    </w:p>
    <w:p w14:paraId="71818437" w14:textId="77777777" w:rsidR="00A03B42" w:rsidRPr="00265DD2" w:rsidRDefault="00A03B42" w:rsidP="00A03B42">
      <w:pPr>
        <w:spacing w:line="360" w:lineRule="auto"/>
        <w:ind w:right="488"/>
        <w:jc w:val="both"/>
        <w:rPr>
          <w:lang w:val="es-DO" w:eastAsia="es-DO"/>
        </w:rPr>
      </w:pPr>
      <w:r w:rsidRPr="00265DD2">
        <w:rPr>
          <w:lang w:val="es-DO" w:eastAsia="es-DO"/>
        </w:rPr>
        <w:t>La Estrategia de Acompañamiento y Atención en Hogares forma parte del Programa de Base Familiar y Comunitaria del Plan Nacional de Protección y Atención Integral a la Primera Infancia.</w:t>
      </w:r>
    </w:p>
    <w:p w14:paraId="10BA30D6" w14:textId="2F1182C2" w:rsidR="00A03B42" w:rsidRPr="00265DD2" w:rsidRDefault="00A03B42" w:rsidP="00A03B42">
      <w:pPr>
        <w:spacing w:line="360" w:lineRule="auto"/>
        <w:ind w:right="488"/>
        <w:jc w:val="both"/>
        <w:rPr>
          <w:lang w:val="es-DO" w:eastAsia="es-DO"/>
        </w:rPr>
      </w:pPr>
      <w:r w:rsidRPr="00265DD2">
        <w:rPr>
          <w:lang w:val="es-DO" w:eastAsia="es-DO"/>
        </w:rPr>
        <w:lastRenderedPageBreak/>
        <w:t xml:space="preserve">Su principal </w:t>
      </w:r>
      <w:r w:rsidR="008A00F7">
        <w:rPr>
          <w:lang w:val="es-DO" w:eastAsia="es-DO"/>
        </w:rPr>
        <w:t>función</w:t>
      </w:r>
      <w:r w:rsidRPr="00265DD2">
        <w:rPr>
          <w:lang w:val="es-DO" w:eastAsia="es-DO"/>
        </w:rPr>
        <w:t xml:space="preserve"> es ayudar a fortalecer la capacidad natural de las familias para cuidar y educar a sus hijos e hijas en la primera infancia</w:t>
      </w:r>
      <w:r w:rsidR="008A00F7">
        <w:rPr>
          <w:lang w:val="es-DO" w:eastAsia="es-DO"/>
        </w:rPr>
        <w:t xml:space="preserve"> de manera adecuada</w:t>
      </w:r>
      <w:r w:rsidRPr="00265DD2">
        <w:rPr>
          <w:lang w:val="es-DO" w:eastAsia="es-DO"/>
        </w:rPr>
        <w:t>, proponiendo actividades y uso de recursos en el hogar que favorezcan la buena salud y nutrición, así como el desarrollo de las dimensiones socioemocional, cognitiva y psicomotriz</w:t>
      </w:r>
      <w:r w:rsidR="008A00F7">
        <w:rPr>
          <w:lang w:val="es-DO" w:eastAsia="es-DO"/>
        </w:rPr>
        <w:t xml:space="preserve"> de los infantes</w:t>
      </w:r>
      <w:r w:rsidRPr="00265DD2">
        <w:rPr>
          <w:lang w:val="es-DO" w:eastAsia="es-DO"/>
        </w:rPr>
        <w:t>.</w:t>
      </w:r>
    </w:p>
    <w:p w14:paraId="51F04926" w14:textId="3D45B46B" w:rsidR="00A03B42" w:rsidRPr="00265DD2" w:rsidRDefault="00A03B42" w:rsidP="00A03B42">
      <w:pPr>
        <w:spacing w:line="360" w:lineRule="auto"/>
        <w:ind w:right="488"/>
        <w:jc w:val="both"/>
        <w:rPr>
          <w:lang w:val="es-DO" w:eastAsia="es-DO"/>
        </w:rPr>
      </w:pPr>
      <w:r w:rsidRPr="00265DD2">
        <w:rPr>
          <w:lang w:val="es-DO" w:eastAsia="es-DO"/>
        </w:rPr>
        <w:t>Durante el primer semestre del año 2022 y a través de las 3 modalidades de servicios que aba</w:t>
      </w:r>
      <w:r w:rsidR="008A00F7">
        <w:rPr>
          <w:lang w:val="es-DO" w:eastAsia="es-DO"/>
        </w:rPr>
        <w:t xml:space="preserve">rca el PBFC </w:t>
      </w:r>
      <w:r w:rsidRPr="00265DD2">
        <w:rPr>
          <w:lang w:val="es-DO" w:eastAsia="es-DO"/>
        </w:rPr>
        <w:t xml:space="preserve">se realizaron 316,599 acompañamientos en </w:t>
      </w:r>
      <w:r w:rsidR="008A00F7">
        <w:rPr>
          <w:lang w:val="es-DO" w:eastAsia="es-DO"/>
        </w:rPr>
        <w:t>hogares, impactando de manera</w:t>
      </w:r>
      <w:r w:rsidRPr="00265DD2">
        <w:rPr>
          <w:lang w:val="es-DO" w:eastAsia="es-DO"/>
        </w:rPr>
        <w:t xml:space="preserve"> directa a 83,522 niños, niñas y sus familias.</w:t>
      </w:r>
    </w:p>
    <w:p w14:paraId="0A33149E" w14:textId="15F00BB9" w:rsidR="00A03B42" w:rsidRPr="00265DD2" w:rsidRDefault="00A03B42" w:rsidP="00A03B42">
      <w:pPr>
        <w:spacing w:line="360" w:lineRule="auto"/>
        <w:ind w:right="488"/>
        <w:jc w:val="both"/>
        <w:rPr>
          <w:lang w:val="es-DO" w:eastAsia="es-DO"/>
        </w:rPr>
      </w:pPr>
      <w:r w:rsidRPr="00265DD2">
        <w:rPr>
          <w:lang w:val="es-DO" w:eastAsia="es-DO"/>
        </w:rPr>
        <w:t xml:space="preserve">Con la intención de recopilar información relevante vinculadas a </w:t>
      </w:r>
      <w:proofErr w:type="gramStart"/>
      <w:r w:rsidRPr="00265DD2">
        <w:rPr>
          <w:lang w:val="es-DO" w:eastAsia="es-DO"/>
        </w:rPr>
        <w:t>los niños y niñas</w:t>
      </w:r>
      <w:proofErr w:type="gramEnd"/>
      <w:r w:rsidRPr="00265DD2">
        <w:rPr>
          <w:lang w:val="es-DO" w:eastAsia="es-DO"/>
        </w:rPr>
        <w:t xml:space="preserve"> inscritos en los servicios, dar atención oportuna, referir y velar por el cumplimiento de los derechos de los niños y </w:t>
      </w:r>
      <w:r w:rsidR="007A07D8">
        <w:rPr>
          <w:lang w:val="es-DO" w:eastAsia="es-DO"/>
        </w:rPr>
        <w:t xml:space="preserve">las </w:t>
      </w:r>
      <w:r w:rsidRPr="00265DD2">
        <w:rPr>
          <w:lang w:val="es-DO" w:eastAsia="es-DO"/>
        </w:rPr>
        <w:t>niñas, los acompañamientos se realizaron utilizando una herramienta innovadora con e</w:t>
      </w:r>
      <w:r w:rsidR="00FC0108">
        <w:rPr>
          <w:lang w:val="es-DO" w:eastAsia="es-DO"/>
        </w:rPr>
        <w:t>l A</w:t>
      </w:r>
      <w:r w:rsidRPr="00265DD2">
        <w:rPr>
          <w:lang w:val="es-DO" w:eastAsia="es-DO"/>
        </w:rPr>
        <w:t>pp de visitas a hogares, dichos registros se realizaron a través de la modalidad de gestión directa.</w:t>
      </w:r>
    </w:p>
    <w:p w14:paraId="64AAB4C2" w14:textId="6C5167C0" w:rsidR="00A03B42" w:rsidRDefault="00A03B42" w:rsidP="00A03B42">
      <w:pPr>
        <w:spacing w:line="360" w:lineRule="auto"/>
        <w:ind w:right="488"/>
        <w:jc w:val="both"/>
        <w:rPr>
          <w:lang w:val="es-DO" w:eastAsia="es-DO"/>
        </w:rPr>
      </w:pPr>
      <w:r w:rsidRPr="00265DD2">
        <w:rPr>
          <w:lang w:val="es-DO" w:eastAsia="es-DO"/>
        </w:rPr>
        <w:t>Para lograr esta atención</w:t>
      </w:r>
      <w:r w:rsidR="00FC0108">
        <w:rPr>
          <w:lang w:val="es-DO" w:eastAsia="es-DO"/>
        </w:rPr>
        <w:t xml:space="preserve"> se coordinó</w:t>
      </w:r>
      <w:r w:rsidRPr="00265DD2">
        <w:rPr>
          <w:lang w:val="es-DO" w:eastAsia="es-DO"/>
        </w:rPr>
        <w:t xml:space="preserve"> con </w:t>
      </w:r>
      <w:r w:rsidR="00FC0108">
        <w:rPr>
          <w:lang w:val="es-DO" w:eastAsia="es-DO"/>
        </w:rPr>
        <w:t>l</w:t>
      </w:r>
      <w:r w:rsidRPr="00265DD2">
        <w:rPr>
          <w:lang w:val="es-DO" w:eastAsia="es-DO"/>
        </w:rPr>
        <w:t xml:space="preserve">a Dirección </w:t>
      </w:r>
      <w:r w:rsidR="00FC0108">
        <w:rPr>
          <w:lang w:val="es-DO" w:eastAsia="es-DO"/>
        </w:rPr>
        <w:t>d</w:t>
      </w:r>
      <w:r w:rsidRPr="00265DD2">
        <w:rPr>
          <w:lang w:val="es-DO" w:eastAsia="es-DO"/>
        </w:rPr>
        <w:t>e Desarrollo Infantil y TIC la formación</w:t>
      </w:r>
      <w:r w:rsidR="00FC0108">
        <w:rPr>
          <w:lang w:val="es-DO" w:eastAsia="es-DO"/>
        </w:rPr>
        <w:t xml:space="preserve"> y</w:t>
      </w:r>
      <w:r w:rsidRPr="00265DD2">
        <w:rPr>
          <w:lang w:val="es-DO" w:eastAsia="es-DO"/>
        </w:rPr>
        <w:t xml:space="preserve"> uso de las </w:t>
      </w:r>
      <w:proofErr w:type="spellStart"/>
      <w:r w:rsidRPr="00265DD2">
        <w:rPr>
          <w:lang w:val="es-DO" w:eastAsia="es-DO"/>
        </w:rPr>
        <w:t>tablet</w:t>
      </w:r>
      <w:r w:rsidR="00FC0108">
        <w:rPr>
          <w:lang w:val="es-DO" w:eastAsia="es-DO"/>
        </w:rPr>
        <w:t>s</w:t>
      </w:r>
      <w:proofErr w:type="spellEnd"/>
      <w:r w:rsidRPr="00265DD2">
        <w:rPr>
          <w:lang w:val="es-DO" w:eastAsia="es-DO"/>
        </w:rPr>
        <w:t xml:space="preserve">; </w:t>
      </w:r>
      <w:proofErr w:type="gramStart"/>
      <w:r w:rsidRPr="00265DD2">
        <w:rPr>
          <w:lang w:val="es-DO" w:eastAsia="es-DO"/>
        </w:rPr>
        <w:t>app</w:t>
      </w:r>
      <w:proofErr w:type="gramEnd"/>
      <w:r w:rsidRPr="00265DD2">
        <w:rPr>
          <w:lang w:val="es-DO" w:eastAsia="es-DO"/>
        </w:rPr>
        <w:t xml:space="preserve"> visitas domiciliarias y levantamiento socio familiar, realizando 7 encuentros de formación dirigidas a colaboradores (animadores) en </w:t>
      </w:r>
      <w:r w:rsidR="007A07D8">
        <w:rPr>
          <w:lang w:val="es-DO" w:eastAsia="es-DO"/>
        </w:rPr>
        <w:t>los municipios</w:t>
      </w:r>
      <w:r w:rsidR="00FF2093">
        <w:rPr>
          <w:lang w:val="es-DO" w:eastAsia="es-DO"/>
        </w:rPr>
        <w:t xml:space="preserve"> de </w:t>
      </w:r>
      <w:r w:rsidR="007A07D8">
        <w:rPr>
          <w:lang w:val="es-DO" w:eastAsia="es-DO"/>
        </w:rPr>
        <w:t>Da</w:t>
      </w:r>
      <w:r w:rsidR="007A07D8" w:rsidRPr="00265DD2">
        <w:rPr>
          <w:lang w:val="es-DO" w:eastAsia="es-DO"/>
        </w:rPr>
        <w:t>jabón</w:t>
      </w:r>
      <w:r w:rsidRPr="00265DD2">
        <w:rPr>
          <w:lang w:val="es-DO" w:eastAsia="es-DO"/>
        </w:rPr>
        <w:t xml:space="preserve">/ Montecristi, Cotuí/ Bonao, Barahona, San Francisco De Macorís, Monte Plata/ </w:t>
      </w:r>
      <w:proofErr w:type="spellStart"/>
      <w:r w:rsidRPr="00265DD2">
        <w:rPr>
          <w:lang w:val="es-DO" w:eastAsia="es-DO"/>
        </w:rPr>
        <w:t>Bayaguana</w:t>
      </w:r>
      <w:proofErr w:type="spellEnd"/>
      <w:r w:rsidRPr="00265DD2">
        <w:rPr>
          <w:lang w:val="es-DO" w:eastAsia="es-DO"/>
        </w:rPr>
        <w:t>, La Romana y La Altagracia.</w:t>
      </w:r>
    </w:p>
    <w:p w14:paraId="03E55BA2" w14:textId="1417294A" w:rsidR="00A03B42" w:rsidRPr="00571EA0" w:rsidRDefault="00A03B42" w:rsidP="00A03B42">
      <w:pPr>
        <w:spacing w:line="360" w:lineRule="auto"/>
        <w:contextualSpacing/>
        <w:rPr>
          <w:b/>
          <w:lang w:val="es-DO"/>
        </w:rPr>
      </w:pPr>
      <w:r w:rsidRPr="00033C7D">
        <w:rPr>
          <w:b/>
          <w:lang w:val="es-DO"/>
        </w:rPr>
        <w:t>Tabla</w:t>
      </w:r>
      <w:r w:rsidR="00030558">
        <w:rPr>
          <w:b/>
          <w:lang w:val="es-DO"/>
        </w:rPr>
        <w:t xml:space="preserve"> </w:t>
      </w:r>
      <w:r w:rsidR="00BE7EF7">
        <w:rPr>
          <w:b/>
          <w:lang w:val="es-DO"/>
        </w:rPr>
        <w:t>30</w:t>
      </w:r>
      <w:r w:rsidRPr="00033C7D">
        <w:rPr>
          <w:b/>
          <w:lang w:val="es-DO"/>
        </w:rPr>
        <w:t xml:space="preserve">: </w:t>
      </w:r>
      <w:r w:rsidR="00A269B0" w:rsidRPr="00033C7D">
        <w:rPr>
          <w:b/>
          <w:lang w:val="es-DO"/>
        </w:rPr>
        <w:t>Cantidad de a</w:t>
      </w:r>
      <w:r w:rsidRPr="00033C7D">
        <w:rPr>
          <w:b/>
          <w:lang w:val="es-DO"/>
        </w:rPr>
        <w:t>compañamientos</w:t>
      </w:r>
      <w:r w:rsidRPr="00571EA0">
        <w:rPr>
          <w:b/>
          <w:lang w:val="es-DO"/>
        </w:rPr>
        <w:t xml:space="preserve"> </w:t>
      </w:r>
    </w:p>
    <w:tbl>
      <w:tblPr>
        <w:tblW w:w="7361"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2804"/>
        <w:gridCol w:w="2263"/>
        <w:gridCol w:w="2294"/>
      </w:tblGrid>
      <w:tr w:rsidR="00A03B42" w:rsidRPr="00695DE5" w14:paraId="455A808C" w14:textId="77777777" w:rsidTr="00EE0126">
        <w:trPr>
          <w:trHeight w:val="468"/>
          <w:tblHeader/>
        </w:trPr>
        <w:tc>
          <w:tcPr>
            <w:tcW w:w="2804" w:type="dxa"/>
            <w:shd w:val="clear" w:color="000000" w:fill="002060"/>
            <w:vAlign w:val="center"/>
            <w:hideMark/>
          </w:tcPr>
          <w:p w14:paraId="10F91193" w14:textId="77777777" w:rsidR="00A03B42" w:rsidRPr="00BB43BF" w:rsidRDefault="00A03B42" w:rsidP="008E5FF6">
            <w:pPr>
              <w:spacing w:after="0" w:line="240" w:lineRule="auto"/>
              <w:contextualSpacing/>
              <w:jc w:val="center"/>
              <w:rPr>
                <w:rFonts w:eastAsia="Times New Roman"/>
                <w:b/>
                <w:bCs/>
                <w:color w:val="D0CECE" w:themeColor="background2" w:themeShade="E6"/>
                <w:lang w:val="es-DO" w:eastAsia="es-DO"/>
              </w:rPr>
            </w:pPr>
            <w:r w:rsidRPr="00BB43BF">
              <w:rPr>
                <w:rFonts w:eastAsia="Times New Roman"/>
                <w:b/>
                <w:bCs/>
                <w:color w:val="D0CECE" w:themeColor="background2" w:themeShade="E6"/>
                <w:lang w:val="es-DO" w:eastAsia="es-DO"/>
              </w:rPr>
              <w:t>Región</w:t>
            </w:r>
          </w:p>
        </w:tc>
        <w:tc>
          <w:tcPr>
            <w:tcW w:w="2263" w:type="dxa"/>
            <w:shd w:val="clear" w:color="000000" w:fill="002060"/>
            <w:vAlign w:val="center"/>
            <w:hideMark/>
          </w:tcPr>
          <w:p w14:paraId="3E23DEF6" w14:textId="65EB7718" w:rsidR="00A03B42" w:rsidRPr="00BB43BF" w:rsidRDefault="00A03B42" w:rsidP="008E5FF6">
            <w:pPr>
              <w:spacing w:after="0" w:line="240" w:lineRule="auto"/>
              <w:contextualSpacing/>
              <w:jc w:val="center"/>
              <w:rPr>
                <w:rFonts w:eastAsia="Times New Roman"/>
                <w:b/>
                <w:bCs/>
                <w:color w:val="D0CECE" w:themeColor="background2" w:themeShade="E6"/>
                <w:lang w:val="es-DO" w:eastAsia="es-DO"/>
              </w:rPr>
            </w:pPr>
            <w:r w:rsidRPr="00BB43BF">
              <w:rPr>
                <w:rFonts w:eastAsia="Times New Roman"/>
                <w:b/>
                <w:bCs/>
                <w:color w:val="D0CECE" w:themeColor="background2" w:themeShade="E6"/>
                <w:lang w:val="es-DO" w:eastAsia="es-DO"/>
              </w:rPr>
              <w:t xml:space="preserve">Cantidad de </w:t>
            </w:r>
            <w:proofErr w:type="gramStart"/>
            <w:r w:rsidRPr="00BB43BF">
              <w:rPr>
                <w:rFonts w:eastAsia="Times New Roman"/>
                <w:b/>
                <w:bCs/>
                <w:color w:val="D0CECE" w:themeColor="background2" w:themeShade="E6"/>
                <w:lang w:val="es-DO" w:eastAsia="es-DO"/>
              </w:rPr>
              <w:t>niños y niñas</w:t>
            </w:r>
            <w:proofErr w:type="gramEnd"/>
          </w:p>
        </w:tc>
        <w:tc>
          <w:tcPr>
            <w:tcW w:w="2294" w:type="dxa"/>
            <w:shd w:val="clear" w:color="000000" w:fill="002060"/>
            <w:vAlign w:val="center"/>
            <w:hideMark/>
          </w:tcPr>
          <w:p w14:paraId="012D63CE" w14:textId="10F1488A" w:rsidR="00A03B42" w:rsidRPr="00BB43BF" w:rsidRDefault="00A03B42" w:rsidP="008E5FF6">
            <w:pPr>
              <w:spacing w:after="0" w:line="240" w:lineRule="auto"/>
              <w:contextualSpacing/>
              <w:jc w:val="center"/>
              <w:rPr>
                <w:rFonts w:eastAsia="Times New Roman"/>
                <w:b/>
                <w:bCs/>
                <w:color w:val="D0CECE" w:themeColor="background2" w:themeShade="E6"/>
                <w:lang w:val="es-DO" w:eastAsia="es-DO"/>
              </w:rPr>
            </w:pPr>
            <w:r w:rsidRPr="00BB43BF">
              <w:rPr>
                <w:rFonts w:eastAsia="Times New Roman"/>
                <w:b/>
                <w:bCs/>
                <w:color w:val="D0CECE" w:themeColor="background2" w:themeShade="E6"/>
                <w:lang w:val="es-DO" w:eastAsia="es-DO"/>
              </w:rPr>
              <w:t xml:space="preserve">Cantidad de </w:t>
            </w:r>
            <w:r w:rsidR="00BC24D0" w:rsidRPr="00BB43BF">
              <w:rPr>
                <w:rFonts w:eastAsia="Times New Roman"/>
                <w:b/>
                <w:bCs/>
                <w:color w:val="D0CECE" w:themeColor="background2" w:themeShade="E6"/>
                <w:lang w:val="es-DO" w:eastAsia="es-DO"/>
              </w:rPr>
              <w:t>a</w:t>
            </w:r>
            <w:r w:rsidRPr="00BB43BF">
              <w:rPr>
                <w:rFonts w:eastAsia="Times New Roman"/>
                <w:b/>
                <w:bCs/>
                <w:color w:val="D0CECE" w:themeColor="background2" w:themeShade="E6"/>
                <w:lang w:val="es-DO" w:eastAsia="es-DO"/>
              </w:rPr>
              <w:t>compañamientos</w:t>
            </w:r>
          </w:p>
        </w:tc>
      </w:tr>
      <w:tr w:rsidR="00A03B42" w:rsidRPr="00695DE5" w14:paraId="5F10741C" w14:textId="77777777" w:rsidTr="0032133D">
        <w:trPr>
          <w:trHeight w:val="397"/>
        </w:trPr>
        <w:tc>
          <w:tcPr>
            <w:tcW w:w="2804" w:type="dxa"/>
            <w:shd w:val="clear" w:color="auto" w:fill="auto"/>
            <w:vAlign w:val="center"/>
            <w:hideMark/>
          </w:tcPr>
          <w:p w14:paraId="3C0242DE" w14:textId="77777777" w:rsidR="00A03B42" w:rsidRPr="00695DE5" w:rsidRDefault="00A03B42" w:rsidP="008E5FF6">
            <w:pPr>
              <w:spacing w:after="0" w:line="240" w:lineRule="auto"/>
              <w:rPr>
                <w:rFonts w:eastAsia="Times New Roman"/>
                <w:lang w:val="es-DO" w:eastAsia="es-DO"/>
              </w:rPr>
            </w:pPr>
            <w:r w:rsidRPr="00695DE5">
              <w:rPr>
                <w:rFonts w:eastAsia="Times New Roman"/>
                <w:lang w:val="es-DO" w:eastAsia="es-DO"/>
              </w:rPr>
              <w:t>Este</w:t>
            </w:r>
          </w:p>
        </w:tc>
        <w:tc>
          <w:tcPr>
            <w:tcW w:w="2263" w:type="dxa"/>
            <w:shd w:val="clear" w:color="auto" w:fill="auto"/>
            <w:vAlign w:val="center"/>
            <w:hideMark/>
          </w:tcPr>
          <w:p w14:paraId="3DCC12F1" w14:textId="777142CD" w:rsidR="00A03B42" w:rsidRPr="00695DE5" w:rsidRDefault="00A03B42" w:rsidP="00BC24D0">
            <w:pPr>
              <w:spacing w:after="0" w:line="240" w:lineRule="auto"/>
              <w:jc w:val="center"/>
              <w:rPr>
                <w:rFonts w:eastAsia="Times New Roman"/>
                <w:lang w:val="es-DO" w:eastAsia="es-DO"/>
              </w:rPr>
            </w:pPr>
            <w:r w:rsidRPr="00695DE5">
              <w:rPr>
                <w:rFonts w:eastAsia="Times New Roman"/>
                <w:lang w:val="es-DO" w:eastAsia="es-DO"/>
              </w:rPr>
              <w:t>8,434.00</w:t>
            </w:r>
          </w:p>
        </w:tc>
        <w:tc>
          <w:tcPr>
            <w:tcW w:w="2294" w:type="dxa"/>
            <w:shd w:val="clear" w:color="auto" w:fill="auto"/>
            <w:vAlign w:val="center"/>
            <w:hideMark/>
          </w:tcPr>
          <w:p w14:paraId="58FF8EA7" w14:textId="46CCBD66" w:rsidR="00A03B42" w:rsidRPr="00695DE5" w:rsidRDefault="00A03B42" w:rsidP="00BC24D0">
            <w:pPr>
              <w:spacing w:after="0" w:line="240" w:lineRule="auto"/>
              <w:jc w:val="center"/>
              <w:rPr>
                <w:rFonts w:eastAsia="Times New Roman"/>
                <w:lang w:val="es-DO" w:eastAsia="es-DO"/>
              </w:rPr>
            </w:pPr>
            <w:r w:rsidRPr="00695DE5">
              <w:rPr>
                <w:rFonts w:eastAsia="Times New Roman"/>
                <w:lang w:val="es-DO" w:eastAsia="es-DO"/>
              </w:rPr>
              <w:t>27,257.00</w:t>
            </w:r>
          </w:p>
        </w:tc>
      </w:tr>
      <w:tr w:rsidR="00A03B42" w:rsidRPr="00695DE5" w14:paraId="49987106" w14:textId="77777777" w:rsidTr="0032133D">
        <w:trPr>
          <w:trHeight w:val="397"/>
        </w:trPr>
        <w:tc>
          <w:tcPr>
            <w:tcW w:w="2804" w:type="dxa"/>
            <w:shd w:val="clear" w:color="auto" w:fill="auto"/>
            <w:vAlign w:val="center"/>
            <w:hideMark/>
          </w:tcPr>
          <w:p w14:paraId="15432F0A" w14:textId="77777777" w:rsidR="00A03B42" w:rsidRPr="00695DE5" w:rsidRDefault="00A03B42" w:rsidP="008E5FF6">
            <w:pPr>
              <w:spacing w:after="0" w:line="240" w:lineRule="auto"/>
              <w:rPr>
                <w:rFonts w:eastAsia="Times New Roman"/>
                <w:lang w:val="es-DO" w:eastAsia="es-DO"/>
              </w:rPr>
            </w:pPr>
            <w:r w:rsidRPr="00695DE5">
              <w:rPr>
                <w:rFonts w:eastAsia="Times New Roman"/>
                <w:lang w:val="es-DO" w:eastAsia="es-DO"/>
              </w:rPr>
              <w:lastRenderedPageBreak/>
              <w:t>Metropolitana</w:t>
            </w:r>
          </w:p>
        </w:tc>
        <w:tc>
          <w:tcPr>
            <w:tcW w:w="2263" w:type="dxa"/>
            <w:shd w:val="clear" w:color="auto" w:fill="auto"/>
            <w:vAlign w:val="center"/>
            <w:hideMark/>
          </w:tcPr>
          <w:p w14:paraId="4D705671" w14:textId="16DD9830" w:rsidR="00A03B42" w:rsidRPr="00695DE5" w:rsidRDefault="00A03B42" w:rsidP="00BC24D0">
            <w:pPr>
              <w:spacing w:after="0" w:line="240" w:lineRule="auto"/>
              <w:jc w:val="center"/>
              <w:rPr>
                <w:rFonts w:eastAsia="Times New Roman"/>
                <w:lang w:val="es-DO" w:eastAsia="es-DO"/>
              </w:rPr>
            </w:pPr>
            <w:r w:rsidRPr="00695DE5">
              <w:rPr>
                <w:rFonts w:eastAsia="Times New Roman"/>
                <w:lang w:val="es-DO" w:eastAsia="es-DO"/>
              </w:rPr>
              <w:t>38,127.00</w:t>
            </w:r>
          </w:p>
        </w:tc>
        <w:tc>
          <w:tcPr>
            <w:tcW w:w="2294" w:type="dxa"/>
            <w:shd w:val="clear" w:color="auto" w:fill="auto"/>
            <w:vAlign w:val="center"/>
            <w:hideMark/>
          </w:tcPr>
          <w:p w14:paraId="69B115A6" w14:textId="60A07A2D" w:rsidR="00A03B42" w:rsidRPr="00695DE5" w:rsidRDefault="00A03B42" w:rsidP="00BC24D0">
            <w:pPr>
              <w:spacing w:after="0" w:line="240" w:lineRule="auto"/>
              <w:jc w:val="center"/>
              <w:rPr>
                <w:rFonts w:eastAsia="Times New Roman"/>
                <w:lang w:val="es-DO" w:eastAsia="es-DO"/>
              </w:rPr>
            </w:pPr>
            <w:r w:rsidRPr="00695DE5">
              <w:rPr>
                <w:rFonts w:eastAsia="Times New Roman"/>
                <w:lang w:val="es-DO" w:eastAsia="es-DO"/>
              </w:rPr>
              <w:t>149,105.00</w:t>
            </w:r>
          </w:p>
        </w:tc>
      </w:tr>
      <w:tr w:rsidR="00A03B42" w:rsidRPr="00695DE5" w14:paraId="00FB2287" w14:textId="77777777" w:rsidTr="0032133D">
        <w:trPr>
          <w:trHeight w:val="397"/>
        </w:trPr>
        <w:tc>
          <w:tcPr>
            <w:tcW w:w="2804" w:type="dxa"/>
            <w:shd w:val="clear" w:color="auto" w:fill="auto"/>
            <w:vAlign w:val="center"/>
            <w:hideMark/>
          </w:tcPr>
          <w:p w14:paraId="7834C659" w14:textId="77777777" w:rsidR="00A03B42" w:rsidRPr="00695DE5" w:rsidRDefault="00A03B42" w:rsidP="008E5FF6">
            <w:pPr>
              <w:spacing w:after="0" w:line="240" w:lineRule="auto"/>
              <w:rPr>
                <w:rFonts w:eastAsia="Times New Roman"/>
                <w:lang w:val="es-DO" w:eastAsia="es-DO"/>
              </w:rPr>
            </w:pPr>
            <w:r w:rsidRPr="00695DE5">
              <w:rPr>
                <w:rFonts w:eastAsia="Times New Roman"/>
                <w:lang w:val="es-DO" w:eastAsia="es-DO"/>
              </w:rPr>
              <w:t>Norte occidental</w:t>
            </w:r>
          </w:p>
        </w:tc>
        <w:tc>
          <w:tcPr>
            <w:tcW w:w="2263" w:type="dxa"/>
            <w:shd w:val="clear" w:color="auto" w:fill="auto"/>
            <w:vAlign w:val="center"/>
            <w:hideMark/>
          </w:tcPr>
          <w:p w14:paraId="1BAA3600" w14:textId="5E7E0040" w:rsidR="00A03B42" w:rsidRPr="00695DE5" w:rsidRDefault="00A03B42" w:rsidP="00BC24D0">
            <w:pPr>
              <w:spacing w:after="0" w:line="240" w:lineRule="auto"/>
              <w:jc w:val="center"/>
              <w:rPr>
                <w:rFonts w:eastAsia="Times New Roman"/>
                <w:lang w:val="es-DO" w:eastAsia="es-DO"/>
              </w:rPr>
            </w:pPr>
            <w:r w:rsidRPr="00695DE5">
              <w:rPr>
                <w:rFonts w:eastAsia="Times New Roman"/>
                <w:lang w:val="es-DO" w:eastAsia="es-DO"/>
              </w:rPr>
              <w:t>14,504.00</w:t>
            </w:r>
          </w:p>
        </w:tc>
        <w:tc>
          <w:tcPr>
            <w:tcW w:w="2294" w:type="dxa"/>
            <w:shd w:val="clear" w:color="auto" w:fill="auto"/>
            <w:vAlign w:val="center"/>
            <w:hideMark/>
          </w:tcPr>
          <w:p w14:paraId="6BE6669A" w14:textId="38E238F4" w:rsidR="00A03B42" w:rsidRPr="00695DE5" w:rsidRDefault="00A03B42" w:rsidP="00BC24D0">
            <w:pPr>
              <w:spacing w:after="0" w:line="240" w:lineRule="auto"/>
              <w:jc w:val="center"/>
              <w:rPr>
                <w:rFonts w:eastAsia="Times New Roman"/>
                <w:lang w:val="es-DO" w:eastAsia="es-DO"/>
              </w:rPr>
            </w:pPr>
            <w:r w:rsidRPr="00695DE5">
              <w:rPr>
                <w:rFonts w:eastAsia="Times New Roman"/>
                <w:lang w:val="es-DO" w:eastAsia="es-DO"/>
              </w:rPr>
              <w:t>53,160.00</w:t>
            </w:r>
          </w:p>
        </w:tc>
      </w:tr>
      <w:tr w:rsidR="00A03B42" w:rsidRPr="00695DE5" w14:paraId="02B47AC9" w14:textId="77777777" w:rsidTr="0032133D">
        <w:trPr>
          <w:trHeight w:val="397"/>
        </w:trPr>
        <w:tc>
          <w:tcPr>
            <w:tcW w:w="2804" w:type="dxa"/>
            <w:shd w:val="clear" w:color="auto" w:fill="auto"/>
            <w:vAlign w:val="center"/>
            <w:hideMark/>
          </w:tcPr>
          <w:p w14:paraId="3D683CD5" w14:textId="77777777" w:rsidR="00A03B42" w:rsidRPr="00695DE5" w:rsidRDefault="00A03B42" w:rsidP="008E5FF6">
            <w:pPr>
              <w:spacing w:after="0" w:line="240" w:lineRule="auto"/>
              <w:rPr>
                <w:rFonts w:eastAsia="Times New Roman"/>
                <w:lang w:val="es-DO" w:eastAsia="es-DO"/>
              </w:rPr>
            </w:pPr>
            <w:r w:rsidRPr="00695DE5">
              <w:rPr>
                <w:rFonts w:eastAsia="Times New Roman"/>
                <w:lang w:val="es-DO" w:eastAsia="es-DO"/>
              </w:rPr>
              <w:t>Norte oriental</w:t>
            </w:r>
          </w:p>
        </w:tc>
        <w:tc>
          <w:tcPr>
            <w:tcW w:w="2263" w:type="dxa"/>
            <w:shd w:val="clear" w:color="auto" w:fill="auto"/>
            <w:vAlign w:val="center"/>
            <w:hideMark/>
          </w:tcPr>
          <w:p w14:paraId="62F27C2A" w14:textId="005B14F8" w:rsidR="00A03B42" w:rsidRPr="00695DE5" w:rsidRDefault="00A03B42" w:rsidP="00BC24D0">
            <w:pPr>
              <w:spacing w:after="0" w:line="240" w:lineRule="auto"/>
              <w:jc w:val="center"/>
              <w:rPr>
                <w:rFonts w:eastAsia="Times New Roman"/>
                <w:lang w:val="es-DO" w:eastAsia="es-DO"/>
              </w:rPr>
            </w:pPr>
            <w:r w:rsidRPr="00695DE5">
              <w:rPr>
                <w:rFonts w:eastAsia="Times New Roman"/>
                <w:lang w:val="es-DO" w:eastAsia="es-DO"/>
              </w:rPr>
              <w:t>8,236.00</w:t>
            </w:r>
          </w:p>
        </w:tc>
        <w:tc>
          <w:tcPr>
            <w:tcW w:w="2294" w:type="dxa"/>
            <w:shd w:val="clear" w:color="auto" w:fill="auto"/>
            <w:vAlign w:val="center"/>
            <w:hideMark/>
          </w:tcPr>
          <w:p w14:paraId="0B9232D3" w14:textId="4623C199" w:rsidR="00A03B42" w:rsidRPr="00695DE5" w:rsidRDefault="00A03B42" w:rsidP="00BC24D0">
            <w:pPr>
              <w:spacing w:after="0" w:line="240" w:lineRule="auto"/>
              <w:jc w:val="center"/>
              <w:rPr>
                <w:rFonts w:eastAsia="Times New Roman"/>
                <w:lang w:val="es-DO" w:eastAsia="es-DO"/>
              </w:rPr>
            </w:pPr>
            <w:r w:rsidRPr="00695DE5">
              <w:rPr>
                <w:rFonts w:eastAsia="Times New Roman"/>
                <w:lang w:val="es-DO" w:eastAsia="es-DO"/>
              </w:rPr>
              <w:t>31,355.00</w:t>
            </w:r>
          </w:p>
        </w:tc>
      </w:tr>
      <w:tr w:rsidR="00A03B42" w:rsidRPr="00695DE5" w14:paraId="2C62404C" w14:textId="77777777" w:rsidTr="0032133D">
        <w:trPr>
          <w:trHeight w:val="397"/>
        </w:trPr>
        <w:tc>
          <w:tcPr>
            <w:tcW w:w="2804" w:type="dxa"/>
            <w:shd w:val="clear" w:color="auto" w:fill="auto"/>
            <w:vAlign w:val="center"/>
            <w:hideMark/>
          </w:tcPr>
          <w:p w14:paraId="60D711FC" w14:textId="77777777" w:rsidR="00A03B42" w:rsidRPr="00695DE5" w:rsidRDefault="00A03B42" w:rsidP="008E5FF6">
            <w:pPr>
              <w:spacing w:after="0" w:line="240" w:lineRule="auto"/>
              <w:rPr>
                <w:rFonts w:eastAsia="Times New Roman"/>
                <w:lang w:val="es-DO" w:eastAsia="es-DO"/>
              </w:rPr>
            </w:pPr>
            <w:r w:rsidRPr="00695DE5">
              <w:rPr>
                <w:rFonts w:eastAsia="Times New Roman"/>
                <w:lang w:val="es-DO" w:eastAsia="es-DO"/>
              </w:rPr>
              <w:t>Sur</w:t>
            </w:r>
          </w:p>
        </w:tc>
        <w:tc>
          <w:tcPr>
            <w:tcW w:w="2263" w:type="dxa"/>
            <w:shd w:val="clear" w:color="auto" w:fill="auto"/>
            <w:vAlign w:val="center"/>
            <w:hideMark/>
          </w:tcPr>
          <w:p w14:paraId="35D9EDC1" w14:textId="527A650D" w:rsidR="00A03B42" w:rsidRPr="00695DE5" w:rsidRDefault="00A03B42" w:rsidP="00BC24D0">
            <w:pPr>
              <w:spacing w:after="0" w:line="240" w:lineRule="auto"/>
              <w:jc w:val="center"/>
              <w:rPr>
                <w:rFonts w:eastAsia="Times New Roman"/>
                <w:lang w:val="es-DO" w:eastAsia="es-DO"/>
              </w:rPr>
            </w:pPr>
            <w:r w:rsidRPr="00695DE5">
              <w:rPr>
                <w:rFonts w:eastAsia="Times New Roman"/>
                <w:lang w:val="es-DO" w:eastAsia="es-DO"/>
              </w:rPr>
              <w:t>14,221.00</w:t>
            </w:r>
          </w:p>
        </w:tc>
        <w:tc>
          <w:tcPr>
            <w:tcW w:w="2294" w:type="dxa"/>
            <w:shd w:val="clear" w:color="auto" w:fill="auto"/>
            <w:vAlign w:val="center"/>
            <w:hideMark/>
          </w:tcPr>
          <w:p w14:paraId="0482E39A" w14:textId="3D3B94A6" w:rsidR="00A03B42" w:rsidRPr="00695DE5" w:rsidRDefault="00A03B42" w:rsidP="00BC24D0">
            <w:pPr>
              <w:spacing w:after="0" w:line="240" w:lineRule="auto"/>
              <w:jc w:val="center"/>
              <w:rPr>
                <w:rFonts w:eastAsia="Times New Roman"/>
                <w:lang w:val="es-DO" w:eastAsia="es-DO"/>
              </w:rPr>
            </w:pPr>
            <w:r w:rsidRPr="00695DE5">
              <w:rPr>
                <w:rFonts w:eastAsia="Times New Roman"/>
                <w:lang w:val="es-DO" w:eastAsia="es-DO"/>
              </w:rPr>
              <w:t>55,722.00</w:t>
            </w:r>
          </w:p>
        </w:tc>
      </w:tr>
      <w:tr w:rsidR="00A03B42" w:rsidRPr="00695DE5" w14:paraId="2CDBC119" w14:textId="77777777" w:rsidTr="0032133D">
        <w:trPr>
          <w:trHeight w:val="397"/>
        </w:trPr>
        <w:tc>
          <w:tcPr>
            <w:tcW w:w="2804" w:type="dxa"/>
            <w:shd w:val="clear" w:color="auto" w:fill="auto"/>
            <w:vAlign w:val="center"/>
            <w:hideMark/>
          </w:tcPr>
          <w:p w14:paraId="504963AC" w14:textId="77777777" w:rsidR="00A03B42" w:rsidRPr="00695DE5" w:rsidRDefault="00A03B42" w:rsidP="008E5FF6">
            <w:pPr>
              <w:spacing w:after="0" w:line="240" w:lineRule="auto"/>
              <w:rPr>
                <w:rFonts w:eastAsia="Times New Roman"/>
                <w:b/>
                <w:bCs/>
                <w:lang w:val="es-DO" w:eastAsia="es-DO"/>
              </w:rPr>
            </w:pPr>
            <w:r w:rsidRPr="00695DE5">
              <w:rPr>
                <w:rFonts w:eastAsia="Times New Roman"/>
                <w:b/>
                <w:bCs/>
                <w:lang w:val="es-DO" w:eastAsia="es-DO"/>
              </w:rPr>
              <w:t> </w:t>
            </w:r>
            <w:r>
              <w:rPr>
                <w:rFonts w:eastAsia="Times New Roman"/>
                <w:b/>
                <w:bCs/>
                <w:lang w:val="es-DO" w:eastAsia="es-DO"/>
              </w:rPr>
              <w:t>Total</w:t>
            </w:r>
          </w:p>
        </w:tc>
        <w:tc>
          <w:tcPr>
            <w:tcW w:w="2263" w:type="dxa"/>
            <w:shd w:val="clear" w:color="auto" w:fill="auto"/>
            <w:vAlign w:val="center"/>
            <w:hideMark/>
          </w:tcPr>
          <w:p w14:paraId="2A81A2F0" w14:textId="1BF6292B" w:rsidR="00A03B42" w:rsidRPr="00695DE5" w:rsidRDefault="00A03B42" w:rsidP="00BC24D0">
            <w:pPr>
              <w:spacing w:after="0" w:line="240" w:lineRule="auto"/>
              <w:jc w:val="center"/>
              <w:rPr>
                <w:rFonts w:eastAsia="Times New Roman"/>
                <w:b/>
                <w:bCs/>
                <w:lang w:val="es-DO" w:eastAsia="es-DO"/>
              </w:rPr>
            </w:pPr>
            <w:r w:rsidRPr="00695DE5">
              <w:rPr>
                <w:rFonts w:eastAsia="Times New Roman"/>
                <w:b/>
                <w:bCs/>
                <w:lang w:val="es-DO" w:eastAsia="es-DO"/>
              </w:rPr>
              <w:t>83,522.00</w:t>
            </w:r>
          </w:p>
        </w:tc>
        <w:tc>
          <w:tcPr>
            <w:tcW w:w="2294" w:type="dxa"/>
            <w:shd w:val="clear" w:color="auto" w:fill="auto"/>
            <w:vAlign w:val="center"/>
            <w:hideMark/>
          </w:tcPr>
          <w:p w14:paraId="4A54A8C7" w14:textId="0C20B21E" w:rsidR="00A03B42" w:rsidRPr="00695DE5" w:rsidRDefault="00A03B42" w:rsidP="00BC24D0">
            <w:pPr>
              <w:spacing w:after="0" w:line="240" w:lineRule="auto"/>
              <w:jc w:val="center"/>
              <w:rPr>
                <w:rFonts w:eastAsia="Times New Roman"/>
                <w:b/>
                <w:bCs/>
                <w:lang w:val="es-DO" w:eastAsia="es-DO"/>
              </w:rPr>
            </w:pPr>
            <w:r w:rsidRPr="00695DE5">
              <w:rPr>
                <w:rFonts w:eastAsia="Times New Roman"/>
                <w:b/>
                <w:bCs/>
                <w:lang w:val="es-DO" w:eastAsia="es-DO"/>
              </w:rPr>
              <w:t>316,599.00</w:t>
            </w:r>
          </w:p>
        </w:tc>
      </w:tr>
    </w:tbl>
    <w:p w14:paraId="3CE05209" w14:textId="77777777" w:rsidR="0032133D" w:rsidRPr="00023E5B" w:rsidRDefault="0032133D" w:rsidP="0032133D">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5745A4A7" w14:textId="77777777" w:rsidR="00A03B42" w:rsidRPr="00CF5D21" w:rsidRDefault="00A03B42" w:rsidP="00A03B42">
      <w:pPr>
        <w:spacing w:line="360" w:lineRule="auto"/>
        <w:rPr>
          <w:b/>
          <w:lang w:val="es-DO"/>
        </w:rPr>
      </w:pPr>
      <w:r w:rsidRPr="00CF5D21">
        <w:rPr>
          <w:b/>
          <w:lang w:val="es-DO"/>
        </w:rPr>
        <w:t>Modalidad de Cogestión</w:t>
      </w:r>
    </w:p>
    <w:p w14:paraId="25CA8358" w14:textId="18774C96" w:rsidR="00A03B42" w:rsidRPr="00B677CB" w:rsidRDefault="00A03B42" w:rsidP="00A03B42">
      <w:pPr>
        <w:spacing w:line="360" w:lineRule="auto"/>
        <w:ind w:right="488"/>
        <w:jc w:val="both"/>
        <w:rPr>
          <w:lang w:val="es-DO" w:eastAsia="es-DO"/>
        </w:rPr>
      </w:pPr>
      <w:r w:rsidRPr="00B677CB">
        <w:rPr>
          <w:lang w:val="es-DO" w:eastAsia="es-DO"/>
        </w:rPr>
        <w:t xml:space="preserve">La modalidad de </w:t>
      </w:r>
      <w:r w:rsidR="00411099" w:rsidRPr="00B677CB">
        <w:rPr>
          <w:lang w:val="es-DO" w:eastAsia="es-DO"/>
        </w:rPr>
        <w:t>cogestión</w:t>
      </w:r>
      <w:r w:rsidRPr="00B677CB">
        <w:rPr>
          <w:lang w:val="es-DO" w:eastAsia="es-DO"/>
        </w:rPr>
        <w:t xml:space="preserve"> </w:t>
      </w:r>
      <w:r w:rsidR="007A07D8">
        <w:rPr>
          <w:lang w:val="es-DO" w:eastAsia="es-DO"/>
        </w:rPr>
        <w:t>es una alianza estratégica del E</w:t>
      </w:r>
      <w:r w:rsidRPr="00B677CB">
        <w:rPr>
          <w:lang w:val="es-DO" w:eastAsia="es-DO"/>
        </w:rPr>
        <w:t>stado con la sociedad civil, para el desarrollo de las políticas públicas, dirigidas a</w:t>
      </w:r>
      <w:r w:rsidR="007A07D8">
        <w:rPr>
          <w:lang w:val="es-DO" w:eastAsia="es-DO"/>
        </w:rPr>
        <w:t xml:space="preserve"> la primera infancia, desde el Programa de Base Familiar y C</w:t>
      </w:r>
      <w:r w:rsidR="00497D1C">
        <w:rPr>
          <w:lang w:val="es-DO" w:eastAsia="es-DO"/>
        </w:rPr>
        <w:t>omunitaria</w:t>
      </w:r>
      <w:r w:rsidRPr="00B677CB">
        <w:rPr>
          <w:lang w:val="es-DO" w:eastAsia="es-DO"/>
        </w:rPr>
        <w:t xml:space="preserve">; mediante esta modalidad, las organizaciones sociales se hacen coparticipes de la implementación del modelo de atención definido por </w:t>
      </w:r>
      <w:proofErr w:type="spellStart"/>
      <w:r w:rsidR="00D46D30">
        <w:rPr>
          <w:lang w:val="es-DO" w:eastAsia="es-DO"/>
        </w:rPr>
        <w:t>Inaipi</w:t>
      </w:r>
      <w:proofErr w:type="spellEnd"/>
      <w:r w:rsidRPr="00B677CB">
        <w:rPr>
          <w:lang w:val="es-DO" w:eastAsia="es-DO"/>
        </w:rPr>
        <w:t xml:space="preserve"> para la atención integral a la primera infancia.</w:t>
      </w:r>
    </w:p>
    <w:p w14:paraId="651D974A" w14:textId="77777777" w:rsidR="00A03B42" w:rsidRPr="00B677CB" w:rsidRDefault="00A03B42" w:rsidP="00A03B42">
      <w:pPr>
        <w:spacing w:line="360" w:lineRule="auto"/>
        <w:ind w:right="488"/>
        <w:jc w:val="both"/>
        <w:rPr>
          <w:lang w:val="es-DO" w:eastAsia="es-DO"/>
        </w:rPr>
      </w:pPr>
      <w:r w:rsidRPr="00B677CB">
        <w:rPr>
          <w:lang w:val="es-DO" w:eastAsia="es-DO"/>
        </w:rPr>
        <w:t>Con la implementación de las estrategias definidas, se busca fortalecer las buenas prácticas de crianza de las familias, dotándolas de herramientas necesarias para el acompañamiento del proceso de desarrollo de sus hijos, entendiendo como prioridad el cuidado y la atención de los niños, las niñas y las familias.</w:t>
      </w:r>
    </w:p>
    <w:p w14:paraId="3B41E74C" w14:textId="77777777" w:rsidR="00A03B42" w:rsidRPr="0020020A" w:rsidRDefault="00A03B42" w:rsidP="00A03B42">
      <w:pPr>
        <w:spacing w:line="360" w:lineRule="auto"/>
        <w:jc w:val="both"/>
        <w:rPr>
          <w:b/>
          <w:lang w:val="es-DO"/>
        </w:rPr>
      </w:pPr>
      <w:r w:rsidRPr="0020020A">
        <w:rPr>
          <w:b/>
          <w:lang w:val="es-DO"/>
        </w:rPr>
        <w:t>Logro:</w:t>
      </w:r>
    </w:p>
    <w:p w14:paraId="6A531A49" w14:textId="4ACA75B7" w:rsidR="00A03B42" w:rsidRPr="00CC3408" w:rsidRDefault="00A03B42" w:rsidP="00A03B42">
      <w:pPr>
        <w:spacing w:line="360" w:lineRule="auto"/>
        <w:ind w:right="488"/>
        <w:jc w:val="both"/>
        <w:rPr>
          <w:lang w:val="es-DO" w:eastAsia="es-DO"/>
        </w:rPr>
      </w:pPr>
      <w:r w:rsidRPr="00C676C3">
        <w:rPr>
          <w:lang w:val="es-DO" w:eastAsia="es-DO"/>
        </w:rPr>
        <w:t xml:space="preserve">La modalidad de cogestión CAFI, tiene una cobertura de </w:t>
      </w:r>
      <w:r w:rsidR="00DA304F" w:rsidRPr="00C676C3">
        <w:rPr>
          <w:lang w:val="es-DO" w:eastAsia="es-DO"/>
        </w:rPr>
        <w:t>29</w:t>
      </w:r>
      <w:r w:rsidRPr="00C676C3">
        <w:rPr>
          <w:lang w:val="es-DO" w:eastAsia="es-DO"/>
        </w:rPr>
        <w:t xml:space="preserve"> centros, acompañada con 15 organizaciones socias, atendiendo 10,</w:t>
      </w:r>
      <w:r w:rsidR="00CA4D19" w:rsidRPr="00C676C3">
        <w:rPr>
          <w:lang w:val="es-DO" w:eastAsia="es-DO"/>
        </w:rPr>
        <w:t>672</w:t>
      </w:r>
      <w:r w:rsidRPr="00C676C3">
        <w:rPr>
          <w:lang w:val="es-DO" w:eastAsia="es-DO"/>
        </w:rPr>
        <w:t xml:space="preserve"> </w:t>
      </w:r>
      <w:proofErr w:type="gramStart"/>
      <w:r w:rsidRPr="00C676C3">
        <w:rPr>
          <w:lang w:val="es-DO" w:eastAsia="es-DO"/>
        </w:rPr>
        <w:t>niños y niñas</w:t>
      </w:r>
      <w:proofErr w:type="gramEnd"/>
      <w:r w:rsidRPr="00C676C3">
        <w:rPr>
          <w:lang w:val="es-DO" w:eastAsia="es-DO"/>
        </w:rPr>
        <w:t xml:space="preserve"> y 9,</w:t>
      </w:r>
      <w:r w:rsidR="00285E51" w:rsidRPr="00C676C3">
        <w:rPr>
          <w:lang w:val="es-DO" w:eastAsia="es-DO"/>
        </w:rPr>
        <w:t>280</w:t>
      </w:r>
      <w:r w:rsidRPr="00C676C3">
        <w:rPr>
          <w:lang w:val="es-DO" w:eastAsia="es-DO"/>
        </w:rPr>
        <w:t xml:space="preserve"> familias acompañada en el periodo enero hasta</w:t>
      </w:r>
      <w:r w:rsidR="00166AFA" w:rsidRPr="00C676C3">
        <w:rPr>
          <w:lang w:val="es-DO" w:eastAsia="es-DO"/>
        </w:rPr>
        <w:t xml:space="preserve"> diciembre</w:t>
      </w:r>
      <w:r w:rsidRPr="00C676C3">
        <w:rPr>
          <w:lang w:val="es-DO" w:eastAsia="es-DO"/>
        </w:rPr>
        <w:t xml:space="preserve"> 2022.</w:t>
      </w:r>
    </w:p>
    <w:p w14:paraId="515A75A8" w14:textId="77777777" w:rsidR="00BB43BF" w:rsidRDefault="00BB43BF" w:rsidP="00A03B42">
      <w:pPr>
        <w:spacing w:line="360" w:lineRule="auto"/>
        <w:ind w:right="488"/>
        <w:jc w:val="both"/>
        <w:rPr>
          <w:b/>
          <w:bCs/>
          <w:lang w:val="es-DO" w:eastAsia="es-DO"/>
        </w:rPr>
      </w:pPr>
    </w:p>
    <w:p w14:paraId="11244DE5" w14:textId="466CA749" w:rsidR="00A03B42" w:rsidRPr="00743F94" w:rsidRDefault="00A03B42" w:rsidP="00A03B42">
      <w:pPr>
        <w:spacing w:line="360" w:lineRule="auto"/>
        <w:ind w:right="488"/>
        <w:jc w:val="both"/>
        <w:rPr>
          <w:b/>
          <w:bCs/>
          <w:lang w:val="es-DO" w:eastAsia="es-DO"/>
        </w:rPr>
      </w:pPr>
      <w:r w:rsidRPr="00743F94">
        <w:rPr>
          <w:b/>
          <w:bCs/>
          <w:lang w:val="es-DO" w:eastAsia="es-DO"/>
        </w:rPr>
        <w:lastRenderedPageBreak/>
        <w:t xml:space="preserve">Estrategia de </w:t>
      </w:r>
      <w:r w:rsidR="00030558">
        <w:rPr>
          <w:b/>
          <w:bCs/>
          <w:lang w:val="es-DO" w:eastAsia="es-DO"/>
        </w:rPr>
        <w:t>a</w:t>
      </w:r>
      <w:r w:rsidRPr="00743F94">
        <w:rPr>
          <w:b/>
          <w:bCs/>
          <w:lang w:val="es-DO" w:eastAsia="es-DO"/>
        </w:rPr>
        <w:t xml:space="preserve">compañamiento en </w:t>
      </w:r>
      <w:r w:rsidR="00030558">
        <w:rPr>
          <w:b/>
          <w:bCs/>
          <w:lang w:val="es-DO" w:eastAsia="es-DO"/>
        </w:rPr>
        <w:t>h</w:t>
      </w:r>
      <w:r w:rsidRPr="00743F94">
        <w:rPr>
          <w:b/>
          <w:bCs/>
          <w:lang w:val="es-DO" w:eastAsia="es-DO"/>
        </w:rPr>
        <w:t>ogares</w:t>
      </w:r>
    </w:p>
    <w:p w14:paraId="38CD08D5" w14:textId="77777777" w:rsidR="00A03B42" w:rsidRPr="00743F94" w:rsidRDefault="00A03B42" w:rsidP="00A03B42">
      <w:pPr>
        <w:spacing w:line="360" w:lineRule="auto"/>
        <w:ind w:right="488"/>
        <w:jc w:val="both"/>
        <w:rPr>
          <w:lang w:val="es-DO" w:eastAsia="es-DO"/>
        </w:rPr>
      </w:pPr>
      <w:r w:rsidRPr="00743F94">
        <w:rPr>
          <w:lang w:val="es-DO" w:eastAsia="es-DO"/>
        </w:rPr>
        <w:t>En el período contemplado desde enero 2022 hasta junio 2022, desde la modalidad de congestión CAFI, según lo establecido en los objetivos del contrato con cada una de las organizaciones socias, se han cubierto un total de 81,774 acompañamientos en hogares.</w:t>
      </w:r>
    </w:p>
    <w:p w14:paraId="2CD8A786" w14:textId="77777777" w:rsidR="00A03B42" w:rsidRPr="00743F94" w:rsidRDefault="00A03B42" w:rsidP="00A03B42">
      <w:pPr>
        <w:spacing w:line="360" w:lineRule="auto"/>
        <w:ind w:right="488"/>
        <w:jc w:val="both"/>
        <w:rPr>
          <w:lang w:val="es-DO" w:eastAsia="es-DO"/>
        </w:rPr>
      </w:pPr>
      <w:r w:rsidRPr="00743F94">
        <w:rPr>
          <w:lang w:val="es-DO" w:eastAsia="es-DO"/>
        </w:rPr>
        <w:t>Esta estrategia, da seguimiento cercano al desarrollo del niño y la niña, realizando dos visitas por mes, donde trabajan los componentes educación, salud y protección.</w:t>
      </w:r>
    </w:p>
    <w:p w14:paraId="0E9F98D9" w14:textId="7345D1EC" w:rsidR="00A03B42" w:rsidRPr="00743F94" w:rsidRDefault="00A03B42" w:rsidP="00A03B42">
      <w:pPr>
        <w:spacing w:line="360" w:lineRule="auto"/>
        <w:ind w:right="488"/>
        <w:jc w:val="both"/>
        <w:rPr>
          <w:lang w:val="es-DO" w:eastAsia="es-DO"/>
        </w:rPr>
      </w:pPr>
      <w:r w:rsidRPr="00743F94">
        <w:rPr>
          <w:lang w:val="es-DO" w:eastAsia="es-DO"/>
        </w:rPr>
        <w:t xml:space="preserve">El componente de </w:t>
      </w:r>
      <w:r w:rsidR="003F0285" w:rsidRPr="00743F94">
        <w:rPr>
          <w:lang w:val="es-DO" w:eastAsia="es-DO"/>
        </w:rPr>
        <w:t>educación</w:t>
      </w:r>
      <w:r w:rsidRPr="00743F94">
        <w:rPr>
          <w:lang w:val="es-DO" w:eastAsia="es-DO"/>
        </w:rPr>
        <w:t xml:space="preserve"> busca dar los aprestos de conocimiento según la etapa de desarrollo de </w:t>
      </w:r>
      <w:proofErr w:type="gramStart"/>
      <w:r w:rsidRPr="00743F94">
        <w:rPr>
          <w:lang w:val="es-DO" w:eastAsia="es-DO"/>
        </w:rPr>
        <w:t>los niños y niñas</w:t>
      </w:r>
      <w:proofErr w:type="gramEnd"/>
      <w:r w:rsidRPr="00743F94">
        <w:rPr>
          <w:lang w:val="es-DO" w:eastAsia="es-DO"/>
        </w:rPr>
        <w:t>.</w:t>
      </w:r>
    </w:p>
    <w:p w14:paraId="1BB77628" w14:textId="3A0757CD" w:rsidR="00A03B42" w:rsidRPr="00743F94" w:rsidRDefault="00A03B42" w:rsidP="00A03B42">
      <w:pPr>
        <w:spacing w:line="360" w:lineRule="auto"/>
        <w:ind w:right="488"/>
        <w:jc w:val="both"/>
        <w:rPr>
          <w:lang w:val="es-DO" w:eastAsia="es-DO"/>
        </w:rPr>
      </w:pPr>
      <w:r w:rsidRPr="00743F94">
        <w:rPr>
          <w:lang w:val="es-DO" w:eastAsia="es-DO"/>
        </w:rPr>
        <w:t xml:space="preserve">En el componente de salud, se da seguimiento al esquema de vacunación e inmunización de </w:t>
      </w:r>
      <w:proofErr w:type="gramStart"/>
      <w:r w:rsidRPr="00743F94">
        <w:rPr>
          <w:lang w:val="es-DO" w:eastAsia="es-DO"/>
        </w:rPr>
        <w:t>los niños y niñas</w:t>
      </w:r>
      <w:proofErr w:type="gramEnd"/>
      <w:r w:rsidRPr="00743F94">
        <w:rPr>
          <w:lang w:val="es-DO" w:eastAsia="es-DO"/>
        </w:rPr>
        <w:t xml:space="preserve"> como prevención de enfermedades, se verifica higiene de los niños y niñas y se da respuesta a las señales de alerta en función de referir al equipo multidisciplinario del </w:t>
      </w:r>
      <w:proofErr w:type="spellStart"/>
      <w:r w:rsidR="00D46D30">
        <w:rPr>
          <w:lang w:val="es-DO" w:eastAsia="es-DO"/>
        </w:rPr>
        <w:t>Inaipi</w:t>
      </w:r>
      <w:proofErr w:type="spellEnd"/>
      <w:r w:rsidRPr="00743F94">
        <w:rPr>
          <w:lang w:val="es-DO" w:eastAsia="es-DO"/>
        </w:rPr>
        <w:t xml:space="preserve">, donde en el caso que fuere necesario se articule con el sistema nacional de salud y u otra entidad que pueda dar respuesta a la necesidad de los niños y niñas. </w:t>
      </w:r>
    </w:p>
    <w:p w14:paraId="683C8E48" w14:textId="1088F429" w:rsidR="00A03B42" w:rsidRPr="00743F94" w:rsidRDefault="00A03B42" w:rsidP="00A03B42">
      <w:pPr>
        <w:spacing w:line="360" w:lineRule="auto"/>
        <w:ind w:right="488"/>
        <w:jc w:val="both"/>
        <w:rPr>
          <w:lang w:val="es-DO" w:eastAsia="es-DO"/>
        </w:rPr>
      </w:pPr>
      <w:r w:rsidRPr="00743F94">
        <w:rPr>
          <w:lang w:val="es-DO" w:eastAsia="es-DO"/>
        </w:rPr>
        <w:t xml:space="preserve">El componente de protección por su </w:t>
      </w:r>
      <w:r w:rsidR="00B41A2E" w:rsidRPr="00743F94">
        <w:rPr>
          <w:lang w:val="es-DO" w:eastAsia="es-DO"/>
        </w:rPr>
        <w:t>parte</w:t>
      </w:r>
      <w:r w:rsidRPr="00743F94">
        <w:rPr>
          <w:lang w:val="es-DO" w:eastAsia="es-DO"/>
        </w:rPr>
        <w:t xml:space="preserve"> verifica que </w:t>
      </w:r>
      <w:proofErr w:type="gramStart"/>
      <w:r w:rsidRPr="00743F94">
        <w:rPr>
          <w:lang w:val="es-DO" w:eastAsia="es-DO"/>
        </w:rPr>
        <w:t>los niños y niñas</w:t>
      </w:r>
      <w:proofErr w:type="gramEnd"/>
      <w:r w:rsidRPr="00743F94">
        <w:rPr>
          <w:lang w:val="es-DO" w:eastAsia="es-DO"/>
        </w:rPr>
        <w:t xml:space="preserve"> estén fuera de todo riesgo, esto incluye violencia intrafamiliar, maltrato riesgo del contexto</w:t>
      </w:r>
      <w:r w:rsidR="00F13881">
        <w:rPr>
          <w:lang w:val="es-DO" w:eastAsia="es-DO"/>
        </w:rPr>
        <w:t>, entre otros aspectos</w:t>
      </w:r>
      <w:r w:rsidRPr="00743F94">
        <w:rPr>
          <w:lang w:val="es-DO" w:eastAsia="es-DO"/>
        </w:rPr>
        <w:t>.</w:t>
      </w:r>
    </w:p>
    <w:p w14:paraId="762B515F" w14:textId="18AE65F7" w:rsidR="00A03B42" w:rsidRPr="00743F94" w:rsidRDefault="00A03B42" w:rsidP="00A03B42">
      <w:pPr>
        <w:spacing w:line="360" w:lineRule="auto"/>
        <w:ind w:right="488"/>
        <w:jc w:val="both"/>
        <w:rPr>
          <w:lang w:val="es-DO" w:eastAsia="es-DO"/>
        </w:rPr>
      </w:pPr>
      <w:r w:rsidRPr="00743F94">
        <w:rPr>
          <w:lang w:val="es-DO" w:eastAsia="es-DO"/>
        </w:rPr>
        <w:t>Estrategia de fortalecimiento de las buenas prácticas de crianza</w:t>
      </w:r>
      <w:r w:rsidR="00B41A2E">
        <w:rPr>
          <w:lang w:val="es-DO" w:eastAsia="es-DO"/>
        </w:rPr>
        <w:t>.</w:t>
      </w:r>
    </w:p>
    <w:p w14:paraId="76DD94F5" w14:textId="27FDBFB6" w:rsidR="00A03B42" w:rsidRPr="00743F94" w:rsidRDefault="00A03B42" w:rsidP="00A03B42">
      <w:pPr>
        <w:spacing w:line="360" w:lineRule="auto"/>
        <w:ind w:right="488"/>
        <w:jc w:val="both"/>
        <w:rPr>
          <w:lang w:val="es-DO" w:eastAsia="es-DO"/>
        </w:rPr>
      </w:pPr>
      <w:r w:rsidRPr="00743F94">
        <w:rPr>
          <w:lang w:val="es-DO" w:eastAsia="es-DO"/>
        </w:rPr>
        <w:t xml:space="preserve">Desde esta estrategia impactamos por medio de acciones formativas </w:t>
      </w:r>
      <w:r w:rsidR="00F13881">
        <w:rPr>
          <w:lang w:val="es-DO" w:eastAsia="es-DO"/>
        </w:rPr>
        <w:t>y periódicas, que</w:t>
      </w:r>
      <w:r w:rsidRPr="00743F94">
        <w:rPr>
          <w:lang w:val="es-DO" w:eastAsia="es-DO"/>
        </w:rPr>
        <w:t xml:space="preserve"> se conozcan y fortalezcan saberes sobre temas relacionados al desarrollo infantil. </w:t>
      </w:r>
    </w:p>
    <w:p w14:paraId="2DA86720" w14:textId="77777777" w:rsidR="00A03B42" w:rsidRPr="00743F94" w:rsidRDefault="00A03B42" w:rsidP="00A03B42">
      <w:pPr>
        <w:spacing w:line="360" w:lineRule="auto"/>
        <w:ind w:right="488"/>
        <w:jc w:val="both"/>
        <w:rPr>
          <w:b/>
          <w:bCs/>
          <w:lang w:val="es-DO" w:eastAsia="es-DO"/>
        </w:rPr>
      </w:pPr>
      <w:r w:rsidRPr="00743F94">
        <w:rPr>
          <w:b/>
          <w:bCs/>
          <w:lang w:val="es-DO" w:eastAsia="es-DO"/>
        </w:rPr>
        <w:lastRenderedPageBreak/>
        <w:t>Logro:</w:t>
      </w:r>
    </w:p>
    <w:p w14:paraId="15EA6FAA" w14:textId="489F8D21" w:rsidR="00A03B42" w:rsidRPr="00743F94" w:rsidRDefault="00A03B42" w:rsidP="00A03B42">
      <w:pPr>
        <w:spacing w:line="360" w:lineRule="auto"/>
        <w:ind w:right="488"/>
        <w:jc w:val="both"/>
        <w:rPr>
          <w:lang w:val="es-DO" w:eastAsia="es-DO"/>
        </w:rPr>
      </w:pPr>
      <w:r w:rsidRPr="00743F94">
        <w:rPr>
          <w:lang w:val="es-DO" w:eastAsia="es-DO"/>
        </w:rPr>
        <w:t xml:space="preserve">En el período contemplado desde enero 2022 hasta junio 2022, desde la modalidad de congestión CAFI se han cubierto un total de 155 talleres, dirigidos a 3,255 familias, en los cuales se han abordado temas tales como:  la violencia intrafamiliar, prevención de abuso infantil, prevención del dengue, prevención de accidente en el hogar, cómo esta afecta el sano desarrollo de niñas y niños en sus respectivas etapas, establecimiento de límites en la </w:t>
      </w:r>
      <w:r w:rsidR="00F553C0">
        <w:rPr>
          <w:lang w:val="es-DO" w:eastAsia="es-DO"/>
        </w:rPr>
        <w:t>c</w:t>
      </w:r>
      <w:r w:rsidRPr="00743F94">
        <w:rPr>
          <w:lang w:val="es-DO" w:eastAsia="es-DO"/>
        </w:rPr>
        <w:t>rianza, los valores en la familia, la autoestima infantil, acompañamiento en duelo, cómo estimular la creatividad infantil, entre otros.</w:t>
      </w:r>
    </w:p>
    <w:p w14:paraId="5DCA7F2F" w14:textId="77777777" w:rsidR="00A03B42" w:rsidRPr="00743F94" w:rsidRDefault="00A03B42" w:rsidP="00A03B42">
      <w:pPr>
        <w:spacing w:line="360" w:lineRule="auto"/>
        <w:ind w:right="488"/>
        <w:jc w:val="both"/>
        <w:rPr>
          <w:lang w:val="es-DO" w:eastAsia="es-DO"/>
        </w:rPr>
      </w:pPr>
      <w:r w:rsidRPr="00743F94">
        <w:rPr>
          <w:lang w:val="es-DO" w:eastAsia="es-DO"/>
        </w:rPr>
        <w:t>Articulación en redes para la garantía de derechos</w:t>
      </w:r>
    </w:p>
    <w:p w14:paraId="3C7E1148" w14:textId="77777777" w:rsidR="00A03B42" w:rsidRPr="009A695F" w:rsidRDefault="00A03B42" w:rsidP="00A03B42">
      <w:pPr>
        <w:spacing w:line="360" w:lineRule="auto"/>
        <w:ind w:right="488"/>
        <w:jc w:val="both"/>
        <w:rPr>
          <w:lang w:val="es-DO" w:eastAsia="es-DO"/>
        </w:rPr>
      </w:pPr>
      <w:r w:rsidRPr="00743F94">
        <w:rPr>
          <w:lang w:val="es-DO" w:eastAsia="es-DO"/>
        </w:rPr>
        <w:t>Desde la estrategia de articulación en red se logró garantizar la conjugación de esfuerzos entre las instituciones de servicios públicos para garantizar</w:t>
      </w:r>
      <w:r w:rsidRPr="009A695F">
        <w:rPr>
          <w:lang w:val="es-DO" w:eastAsia="es-DO"/>
        </w:rPr>
        <w:t xml:space="preserve"> los derechos de los niños y niñas y su acceso a los servicios fundamentales, tales como educación, salud y nutrición, registro de identidad, entre otros. </w:t>
      </w:r>
    </w:p>
    <w:p w14:paraId="4B69BD83" w14:textId="35FD12E5" w:rsidR="00A03B42" w:rsidRDefault="00A03B42" w:rsidP="00A03B42">
      <w:pPr>
        <w:spacing w:line="360" w:lineRule="auto"/>
        <w:ind w:right="488"/>
        <w:jc w:val="both"/>
        <w:rPr>
          <w:lang w:val="es-DO" w:eastAsia="es-DO"/>
        </w:rPr>
      </w:pPr>
      <w:r w:rsidRPr="009A695F">
        <w:rPr>
          <w:lang w:val="es-DO" w:eastAsia="es-DO"/>
        </w:rPr>
        <w:t xml:space="preserve">Para ello hemos logrado importantes niveles de articulación con </w:t>
      </w:r>
      <w:r w:rsidR="00E13BFB">
        <w:rPr>
          <w:lang w:val="es-DO" w:eastAsia="es-DO"/>
        </w:rPr>
        <w:t xml:space="preserve">instituciones como la </w:t>
      </w:r>
      <w:r w:rsidR="00F13881">
        <w:rPr>
          <w:lang w:val="es-DO" w:eastAsia="es-DO"/>
        </w:rPr>
        <w:t xml:space="preserve">UNAP, Hospitales, </w:t>
      </w:r>
      <w:proofErr w:type="spellStart"/>
      <w:r w:rsidR="00F13881">
        <w:rPr>
          <w:lang w:val="es-DO" w:eastAsia="es-DO"/>
        </w:rPr>
        <w:t>Conani</w:t>
      </w:r>
      <w:proofErr w:type="spellEnd"/>
      <w:r w:rsidRPr="009A695F">
        <w:rPr>
          <w:lang w:val="es-DO" w:eastAsia="es-DO"/>
        </w:rPr>
        <w:t xml:space="preserve">, Junta Central Electoral, Distritos y Regionales </w:t>
      </w:r>
      <w:r w:rsidR="00E13BFB">
        <w:rPr>
          <w:lang w:val="es-DO" w:eastAsia="es-DO"/>
        </w:rPr>
        <w:t>d</w:t>
      </w:r>
      <w:r w:rsidRPr="009A695F">
        <w:rPr>
          <w:lang w:val="es-DO" w:eastAsia="es-DO"/>
        </w:rPr>
        <w:t xml:space="preserve">el Ministerio De Educación, </w:t>
      </w:r>
      <w:proofErr w:type="spellStart"/>
      <w:r w:rsidR="0032133D" w:rsidRPr="009A695F">
        <w:rPr>
          <w:lang w:val="es-DO" w:eastAsia="es-DO"/>
        </w:rPr>
        <w:t>S</w:t>
      </w:r>
      <w:r w:rsidR="0032133D">
        <w:rPr>
          <w:lang w:val="es-DO" w:eastAsia="es-DO"/>
        </w:rPr>
        <w:t>eNaSa</w:t>
      </w:r>
      <w:proofErr w:type="spellEnd"/>
      <w:r w:rsidRPr="009A695F">
        <w:rPr>
          <w:lang w:val="es-DO" w:eastAsia="es-DO"/>
        </w:rPr>
        <w:t xml:space="preserve">, </w:t>
      </w:r>
      <w:r w:rsidR="00D879AC">
        <w:rPr>
          <w:lang w:val="es-DO" w:eastAsia="es-DO"/>
        </w:rPr>
        <w:t>i</w:t>
      </w:r>
      <w:r w:rsidRPr="009A695F">
        <w:rPr>
          <w:lang w:val="es-DO" w:eastAsia="es-DO"/>
        </w:rPr>
        <w:t xml:space="preserve">nstituciones </w:t>
      </w:r>
      <w:r w:rsidR="00D879AC">
        <w:rPr>
          <w:lang w:val="es-DO" w:eastAsia="es-DO"/>
        </w:rPr>
        <w:t>d</w:t>
      </w:r>
      <w:r w:rsidRPr="009A695F">
        <w:rPr>
          <w:lang w:val="es-DO" w:eastAsia="es-DO"/>
        </w:rPr>
        <w:t xml:space="preserve">e </w:t>
      </w:r>
      <w:r w:rsidR="00D879AC">
        <w:rPr>
          <w:lang w:val="es-DO" w:eastAsia="es-DO"/>
        </w:rPr>
        <w:t>l</w:t>
      </w:r>
      <w:r w:rsidRPr="009A695F">
        <w:rPr>
          <w:lang w:val="es-DO" w:eastAsia="es-DO"/>
        </w:rPr>
        <w:t xml:space="preserve">a </w:t>
      </w:r>
      <w:r w:rsidR="00D879AC">
        <w:rPr>
          <w:lang w:val="es-DO" w:eastAsia="es-DO"/>
        </w:rPr>
        <w:t>s</w:t>
      </w:r>
      <w:r w:rsidRPr="009A695F">
        <w:rPr>
          <w:lang w:val="es-DO" w:eastAsia="es-DO"/>
        </w:rPr>
        <w:t xml:space="preserve">ociedad </w:t>
      </w:r>
      <w:r w:rsidR="00D879AC">
        <w:rPr>
          <w:lang w:val="es-DO" w:eastAsia="es-DO"/>
        </w:rPr>
        <w:t>c</w:t>
      </w:r>
      <w:r w:rsidRPr="009A695F">
        <w:rPr>
          <w:lang w:val="es-DO" w:eastAsia="es-DO"/>
        </w:rPr>
        <w:t>ivil, entre otros.</w:t>
      </w:r>
    </w:p>
    <w:p w14:paraId="329839EF" w14:textId="77777777" w:rsidR="00A03B42" w:rsidRPr="009A695F" w:rsidRDefault="00A03B42" w:rsidP="00A03B42">
      <w:pPr>
        <w:spacing w:line="360" w:lineRule="auto"/>
        <w:ind w:right="488"/>
        <w:jc w:val="both"/>
        <w:rPr>
          <w:b/>
          <w:bCs/>
          <w:lang w:val="es-DO" w:eastAsia="es-DO"/>
        </w:rPr>
      </w:pPr>
      <w:r w:rsidRPr="009A695F">
        <w:rPr>
          <w:b/>
          <w:bCs/>
          <w:lang w:val="es-DO" w:eastAsia="es-DO"/>
        </w:rPr>
        <w:t xml:space="preserve">Logros: </w:t>
      </w:r>
    </w:p>
    <w:p w14:paraId="14F35C85" w14:textId="68C2EFC6" w:rsidR="00A03B42" w:rsidRPr="009A695F" w:rsidRDefault="00A03B42" w:rsidP="00A03B42">
      <w:pPr>
        <w:spacing w:line="360" w:lineRule="auto"/>
        <w:ind w:right="488"/>
        <w:jc w:val="both"/>
        <w:rPr>
          <w:lang w:val="es-DO" w:eastAsia="es-DO"/>
        </w:rPr>
      </w:pPr>
      <w:r w:rsidRPr="009A695F">
        <w:rPr>
          <w:lang w:val="es-DO" w:eastAsia="es-DO"/>
        </w:rPr>
        <w:t xml:space="preserve">En el período contemplado </w:t>
      </w:r>
      <w:r w:rsidRPr="00A8256C">
        <w:rPr>
          <w:lang w:val="es-DO" w:eastAsia="es-DO"/>
        </w:rPr>
        <w:t>desde enero 2022 hasta junio2022, la</w:t>
      </w:r>
      <w:r w:rsidRPr="009A695F">
        <w:rPr>
          <w:lang w:val="es-DO" w:eastAsia="es-DO"/>
        </w:rPr>
        <w:t xml:space="preserve"> modalidad de cogestión CAFI y según lo establecido en los objetivos de contrato con cada una de las organizaciones socias, se han logrado:</w:t>
      </w:r>
    </w:p>
    <w:p w14:paraId="573113DC" w14:textId="77777777" w:rsidR="00A03B42" w:rsidRPr="009A695F" w:rsidRDefault="00A03B42" w:rsidP="00697116">
      <w:pPr>
        <w:pStyle w:val="Prrafodelista"/>
        <w:numPr>
          <w:ilvl w:val="0"/>
          <w:numId w:val="19"/>
        </w:numPr>
        <w:spacing w:line="360" w:lineRule="auto"/>
        <w:ind w:right="488"/>
        <w:jc w:val="both"/>
        <w:rPr>
          <w:lang w:val="es-DO" w:eastAsia="es-DO"/>
        </w:rPr>
      </w:pPr>
      <w:r w:rsidRPr="009A695F">
        <w:rPr>
          <w:lang w:val="es-DO" w:eastAsia="es-DO"/>
        </w:rPr>
        <w:t>68 acuerdos interinstitucionales.</w:t>
      </w:r>
    </w:p>
    <w:p w14:paraId="10D3CBF2" w14:textId="77777777" w:rsidR="00A03B42" w:rsidRPr="009A695F" w:rsidRDefault="00A03B42" w:rsidP="00697116">
      <w:pPr>
        <w:pStyle w:val="Prrafodelista"/>
        <w:numPr>
          <w:ilvl w:val="0"/>
          <w:numId w:val="19"/>
        </w:numPr>
        <w:spacing w:line="360" w:lineRule="auto"/>
        <w:ind w:right="488"/>
        <w:jc w:val="both"/>
        <w:rPr>
          <w:lang w:val="es-DO" w:eastAsia="es-DO"/>
        </w:rPr>
      </w:pPr>
      <w:r w:rsidRPr="009A695F">
        <w:rPr>
          <w:lang w:val="es-DO" w:eastAsia="es-DO"/>
        </w:rPr>
        <w:lastRenderedPageBreak/>
        <w:t xml:space="preserve">1,822 evaluaciones de salud bucal de </w:t>
      </w:r>
      <w:proofErr w:type="gramStart"/>
      <w:r w:rsidRPr="009A695F">
        <w:rPr>
          <w:lang w:val="es-DO" w:eastAsia="es-DO"/>
        </w:rPr>
        <w:t>niños y niñas</w:t>
      </w:r>
      <w:proofErr w:type="gramEnd"/>
      <w:r w:rsidRPr="009A695F">
        <w:rPr>
          <w:lang w:val="es-DO" w:eastAsia="es-DO"/>
        </w:rPr>
        <w:t>.</w:t>
      </w:r>
    </w:p>
    <w:p w14:paraId="2843C168" w14:textId="77777777" w:rsidR="00A03B42" w:rsidRPr="009A695F" w:rsidRDefault="00A03B42" w:rsidP="00697116">
      <w:pPr>
        <w:pStyle w:val="Prrafodelista"/>
        <w:numPr>
          <w:ilvl w:val="0"/>
          <w:numId w:val="19"/>
        </w:numPr>
        <w:spacing w:line="360" w:lineRule="auto"/>
        <w:ind w:right="488"/>
        <w:jc w:val="both"/>
        <w:rPr>
          <w:lang w:val="es-DO" w:eastAsia="es-DO"/>
        </w:rPr>
      </w:pPr>
      <w:r w:rsidRPr="009A695F">
        <w:rPr>
          <w:lang w:val="es-DO" w:eastAsia="es-DO"/>
        </w:rPr>
        <w:t xml:space="preserve">2,913 evaluaciones de salud inicial de </w:t>
      </w:r>
      <w:proofErr w:type="gramStart"/>
      <w:r w:rsidRPr="009A695F">
        <w:rPr>
          <w:lang w:val="es-DO" w:eastAsia="es-DO"/>
        </w:rPr>
        <w:t>niños y niñas</w:t>
      </w:r>
      <w:proofErr w:type="gramEnd"/>
      <w:r w:rsidRPr="009A695F">
        <w:rPr>
          <w:lang w:val="es-DO" w:eastAsia="es-DO"/>
        </w:rPr>
        <w:t>.</w:t>
      </w:r>
    </w:p>
    <w:p w14:paraId="7511C158" w14:textId="52223ED9" w:rsidR="00BE7EF7" w:rsidRPr="00BB43BF" w:rsidRDefault="00A03B42" w:rsidP="00A03B42">
      <w:pPr>
        <w:pStyle w:val="Prrafodelista"/>
        <w:numPr>
          <w:ilvl w:val="0"/>
          <w:numId w:val="19"/>
        </w:numPr>
        <w:spacing w:line="360" w:lineRule="auto"/>
        <w:ind w:right="488"/>
        <w:jc w:val="both"/>
        <w:rPr>
          <w:lang w:val="es-DO" w:eastAsia="es-DO"/>
        </w:rPr>
      </w:pPr>
      <w:r w:rsidRPr="009A695F">
        <w:rPr>
          <w:lang w:val="es-DO" w:eastAsia="es-DO"/>
        </w:rPr>
        <w:t xml:space="preserve">1,095 esquemas de vacunas de </w:t>
      </w:r>
      <w:proofErr w:type="gramStart"/>
      <w:r w:rsidRPr="009A695F">
        <w:rPr>
          <w:lang w:val="es-DO" w:eastAsia="es-DO"/>
        </w:rPr>
        <w:t>niños y niñas</w:t>
      </w:r>
      <w:proofErr w:type="gramEnd"/>
      <w:r w:rsidRPr="009A695F">
        <w:rPr>
          <w:lang w:val="es-DO" w:eastAsia="es-DO"/>
        </w:rPr>
        <w:t xml:space="preserve"> completados.</w:t>
      </w:r>
    </w:p>
    <w:p w14:paraId="4BB16351" w14:textId="5797C948" w:rsidR="00A03B42" w:rsidRPr="009A695F" w:rsidRDefault="00A03B42" w:rsidP="00A03B42">
      <w:pPr>
        <w:spacing w:line="360" w:lineRule="auto"/>
        <w:ind w:right="488"/>
        <w:jc w:val="both"/>
        <w:rPr>
          <w:b/>
          <w:bCs/>
          <w:lang w:val="es-DO" w:eastAsia="es-DO"/>
        </w:rPr>
      </w:pPr>
      <w:r w:rsidRPr="009A695F">
        <w:rPr>
          <w:b/>
          <w:bCs/>
          <w:lang w:val="es-DO" w:eastAsia="es-DO"/>
        </w:rPr>
        <w:t>Acompañamiento de Padrinos y Madrinas</w:t>
      </w:r>
    </w:p>
    <w:p w14:paraId="6F3BF95B" w14:textId="77777777" w:rsidR="00A03B42" w:rsidRPr="009A695F" w:rsidRDefault="00A03B42" w:rsidP="00A03B42">
      <w:pPr>
        <w:spacing w:line="360" w:lineRule="auto"/>
        <w:ind w:right="488"/>
        <w:jc w:val="both"/>
        <w:rPr>
          <w:lang w:val="es-DO" w:eastAsia="es-DO"/>
        </w:rPr>
      </w:pPr>
      <w:r w:rsidRPr="009A695F">
        <w:rPr>
          <w:lang w:val="es-DO" w:eastAsia="es-DO"/>
        </w:rPr>
        <w:t xml:space="preserve">Desde la estrategia de acompañamiento de padrinos y madrinas se busca contribuir a la reducción de la mortalidad materno infantil, para ello se involucra el liderazgo comunitario mediante la identificación de personas reconocidas con un alto valor y respeto en las comunidades, quienes acompañan el proceso de embarazo y de salud de las gestantes y </w:t>
      </w:r>
      <w:proofErr w:type="gramStart"/>
      <w:r w:rsidRPr="009A695F">
        <w:rPr>
          <w:lang w:val="es-DO" w:eastAsia="es-DO"/>
        </w:rPr>
        <w:t>niños y niñas</w:t>
      </w:r>
      <w:proofErr w:type="gramEnd"/>
      <w:r w:rsidRPr="009A695F">
        <w:rPr>
          <w:lang w:val="es-DO" w:eastAsia="es-DO"/>
        </w:rPr>
        <w:t xml:space="preserve"> identificados en alto riesgo, garantizando que estos reciban la atención adecuada.</w:t>
      </w:r>
    </w:p>
    <w:p w14:paraId="6ADA1D94" w14:textId="0D3315B6" w:rsidR="00A03B42" w:rsidRPr="009A695F" w:rsidRDefault="00A03B42" w:rsidP="00A03B42">
      <w:pPr>
        <w:spacing w:line="360" w:lineRule="auto"/>
        <w:ind w:right="488"/>
        <w:jc w:val="both"/>
        <w:rPr>
          <w:b/>
          <w:bCs/>
          <w:lang w:val="es-DO" w:eastAsia="es-DO"/>
        </w:rPr>
      </w:pPr>
      <w:r w:rsidRPr="009A695F">
        <w:rPr>
          <w:b/>
          <w:bCs/>
          <w:lang w:val="es-DO" w:eastAsia="es-DO"/>
        </w:rPr>
        <w:t>Logro</w:t>
      </w:r>
      <w:r w:rsidR="00030558">
        <w:rPr>
          <w:b/>
          <w:bCs/>
          <w:lang w:val="es-DO" w:eastAsia="es-DO"/>
        </w:rPr>
        <w:t>s</w:t>
      </w:r>
      <w:r w:rsidRPr="009A695F">
        <w:rPr>
          <w:b/>
          <w:bCs/>
          <w:lang w:val="es-DO" w:eastAsia="es-DO"/>
        </w:rPr>
        <w:t>:</w:t>
      </w:r>
    </w:p>
    <w:p w14:paraId="4CADAAFB" w14:textId="1D3C3AEE" w:rsidR="00A03B42" w:rsidRPr="009A695F" w:rsidRDefault="00A03B42" w:rsidP="00A03B42">
      <w:pPr>
        <w:spacing w:line="360" w:lineRule="auto"/>
        <w:ind w:right="488"/>
        <w:jc w:val="both"/>
        <w:rPr>
          <w:lang w:val="es-DO" w:eastAsia="es-DO"/>
        </w:rPr>
      </w:pPr>
      <w:r w:rsidRPr="009A695F">
        <w:rPr>
          <w:lang w:val="es-DO" w:eastAsia="es-DO"/>
        </w:rPr>
        <w:t xml:space="preserve">En el período contemplado </w:t>
      </w:r>
      <w:r w:rsidRPr="002C106D">
        <w:rPr>
          <w:lang w:val="es-DO" w:eastAsia="es-DO"/>
        </w:rPr>
        <w:t>enero 2022 hasta junio 2022, desde la</w:t>
      </w:r>
      <w:r w:rsidRPr="009A695F">
        <w:rPr>
          <w:lang w:val="es-DO" w:eastAsia="es-DO"/>
        </w:rPr>
        <w:t xml:space="preserve"> modalidad de cog</w:t>
      </w:r>
      <w:r w:rsidR="00F13881">
        <w:rPr>
          <w:lang w:val="es-DO" w:eastAsia="es-DO"/>
        </w:rPr>
        <w:t xml:space="preserve">estión CAFI, 310 padrinos y madrinas han </w:t>
      </w:r>
      <w:r w:rsidR="00F13881" w:rsidRPr="009A695F">
        <w:rPr>
          <w:lang w:val="es-DO" w:eastAsia="es-DO"/>
        </w:rPr>
        <w:t>acompañado</w:t>
      </w:r>
      <w:r w:rsidRPr="009A695F">
        <w:rPr>
          <w:lang w:val="es-DO" w:eastAsia="es-DO"/>
        </w:rPr>
        <w:t xml:space="preserve"> en el proceso a las embarazadas, así como a </w:t>
      </w:r>
      <w:proofErr w:type="gramStart"/>
      <w:r w:rsidRPr="009A695F">
        <w:rPr>
          <w:lang w:val="es-DO" w:eastAsia="es-DO"/>
        </w:rPr>
        <w:t>los niños y</w:t>
      </w:r>
      <w:r w:rsidR="00F13881">
        <w:rPr>
          <w:lang w:val="es-DO" w:eastAsia="es-DO"/>
        </w:rPr>
        <w:t xml:space="preserve"> las </w:t>
      </w:r>
      <w:r w:rsidR="00F13881" w:rsidRPr="009A695F">
        <w:rPr>
          <w:lang w:val="es-DO" w:eastAsia="es-DO"/>
        </w:rPr>
        <w:t>niñas</w:t>
      </w:r>
      <w:proofErr w:type="gramEnd"/>
      <w:r w:rsidRPr="009A695F">
        <w:rPr>
          <w:lang w:val="es-DO" w:eastAsia="es-DO"/>
        </w:rPr>
        <w:t>.</w:t>
      </w:r>
    </w:p>
    <w:p w14:paraId="3D852E88" w14:textId="77777777" w:rsidR="00A03B42" w:rsidRPr="009A695F" w:rsidRDefault="00A03B42" w:rsidP="00A03B42">
      <w:pPr>
        <w:spacing w:line="360" w:lineRule="auto"/>
        <w:ind w:right="488"/>
        <w:jc w:val="both"/>
        <w:rPr>
          <w:lang w:val="es-DO" w:eastAsia="es-DO"/>
        </w:rPr>
      </w:pPr>
      <w:r w:rsidRPr="009A695F">
        <w:rPr>
          <w:lang w:val="es-DO" w:eastAsia="es-DO"/>
        </w:rPr>
        <w:t>32 embarazadas acompañadas con buen término de su embarazo.</w:t>
      </w:r>
    </w:p>
    <w:p w14:paraId="3956FEF5" w14:textId="79C79BD5" w:rsidR="00A03B42" w:rsidRPr="009A695F" w:rsidRDefault="00A03B42" w:rsidP="00A03B42">
      <w:pPr>
        <w:spacing w:line="360" w:lineRule="auto"/>
        <w:ind w:right="488"/>
        <w:jc w:val="both"/>
        <w:rPr>
          <w:lang w:val="es-DO" w:eastAsia="es-DO"/>
        </w:rPr>
      </w:pPr>
      <w:r w:rsidRPr="009A695F">
        <w:rPr>
          <w:lang w:val="es-DO" w:eastAsia="es-DO"/>
        </w:rPr>
        <w:t xml:space="preserve">11 </w:t>
      </w:r>
      <w:proofErr w:type="gramStart"/>
      <w:r w:rsidRPr="009A695F">
        <w:rPr>
          <w:lang w:val="es-DO" w:eastAsia="es-DO"/>
        </w:rPr>
        <w:t>niños y niñas</w:t>
      </w:r>
      <w:proofErr w:type="gramEnd"/>
      <w:r w:rsidRPr="009A695F">
        <w:rPr>
          <w:lang w:val="es-DO" w:eastAsia="es-DO"/>
        </w:rPr>
        <w:t xml:space="preserve"> en condiciones de riesgo acompañados (2 casos referidos a la fiscalía, 9 casos de salud, referidos a diferentes hospitales del país)</w:t>
      </w:r>
      <w:r w:rsidR="007E6366">
        <w:rPr>
          <w:lang w:val="es-DO" w:eastAsia="es-DO"/>
        </w:rPr>
        <w:t>.</w:t>
      </w:r>
    </w:p>
    <w:p w14:paraId="597FD7E4" w14:textId="77777777" w:rsidR="00A03B42" w:rsidRPr="009A695F" w:rsidRDefault="00A03B42" w:rsidP="00A03B42">
      <w:pPr>
        <w:spacing w:line="360" w:lineRule="auto"/>
        <w:ind w:right="488"/>
        <w:jc w:val="both"/>
        <w:rPr>
          <w:lang w:val="es-DO" w:eastAsia="es-DO"/>
        </w:rPr>
      </w:pPr>
      <w:r w:rsidRPr="009A695F">
        <w:rPr>
          <w:lang w:val="es-DO" w:eastAsia="es-DO"/>
        </w:rPr>
        <w:t>Estimulación temprana</w:t>
      </w:r>
    </w:p>
    <w:p w14:paraId="188A2C55" w14:textId="77777777" w:rsidR="00A03B42" w:rsidRPr="009A695F" w:rsidRDefault="00A03B42" w:rsidP="00A03B42">
      <w:pPr>
        <w:spacing w:line="360" w:lineRule="auto"/>
        <w:ind w:right="488"/>
        <w:jc w:val="both"/>
        <w:rPr>
          <w:lang w:val="es-DO" w:eastAsia="es-DO"/>
        </w:rPr>
      </w:pPr>
      <w:r w:rsidRPr="009A695F">
        <w:rPr>
          <w:lang w:val="es-DO" w:eastAsia="es-DO"/>
        </w:rPr>
        <w:t xml:space="preserve">El total de </w:t>
      </w:r>
      <w:proofErr w:type="gramStart"/>
      <w:r w:rsidRPr="009A695F">
        <w:rPr>
          <w:lang w:val="es-DO" w:eastAsia="es-DO"/>
        </w:rPr>
        <w:t>niños y niñas</w:t>
      </w:r>
      <w:proofErr w:type="gramEnd"/>
      <w:r w:rsidRPr="009A695F">
        <w:rPr>
          <w:lang w:val="es-DO" w:eastAsia="es-DO"/>
        </w:rPr>
        <w:t xml:space="preserve"> en edad de estimulación temprana, atendidos por la modalidad cogestión CAFI, durante los periodos antes mencionados, corresponden a 4,088 niños y niñas en los 31 centros. </w:t>
      </w:r>
    </w:p>
    <w:p w14:paraId="07D37EF1" w14:textId="77777777" w:rsidR="00A03B42" w:rsidRPr="009A695F" w:rsidRDefault="00A03B42" w:rsidP="00A03B42">
      <w:pPr>
        <w:spacing w:line="360" w:lineRule="auto"/>
        <w:ind w:right="488"/>
        <w:jc w:val="both"/>
        <w:rPr>
          <w:b/>
          <w:bCs/>
          <w:lang w:val="es-DO" w:eastAsia="es-DO"/>
        </w:rPr>
      </w:pPr>
      <w:r w:rsidRPr="009A695F">
        <w:rPr>
          <w:b/>
          <w:bCs/>
          <w:lang w:val="es-DO" w:eastAsia="es-DO"/>
        </w:rPr>
        <w:lastRenderedPageBreak/>
        <w:t>Logros:</w:t>
      </w:r>
    </w:p>
    <w:p w14:paraId="57B990A8" w14:textId="77777777" w:rsidR="00A03B42" w:rsidRPr="009A695F" w:rsidRDefault="00A03B42" w:rsidP="00697116">
      <w:pPr>
        <w:pStyle w:val="Prrafodelista"/>
        <w:numPr>
          <w:ilvl w:val="0"/>
          <w:numId w:val="20"/>
        </w:numPr>
        <w:spacing w:line="360" w:lineRule="auto"/>
        <w:ind w:right="488"/>
        <w:jc w:val="both"/>
        <w:rPr>
          <w:lang w:val="es-DO" w:eastAsia="es-DO"/>
        </w:rPr>
      </w:pPr>
      <w:r w:rsidRPr="009A695F">
        <w:rPr>
          <w:lang w:val="es-DO" w:eastAsia="es-DO"/>
        </w:rPr>
        <w:t xml:space="preserve">Los padres, madres y tutores reconocen la importancia de las áreas del desarrollo de los niños y niñas, por lo que han aumentado su integración en los centros de cogestión CAFI.   </w:t>
      </w:r>
    </w:p>
    <w:p w14:paraId="04EF6436" w14:textId="77777777" w:rsidR="00A03B42" w:rsidRPr="009A695F" w:rsidRDefault="00A03B42" w:rsidP="00697116">
      <w:pPr>
        <w:pStyle w:val="Prrafodelista"/>
        <w:numPr>
          <w:ilvl w:val="0"/>
          <w:numId w:val="20"/>
        </w:numPr>
        <w:spacing w:line="360" w:lineRule="auto"/>
        <w:ind w:right="488"/>
        <w:jc w:val="both"/>
        <w:rPr>
          <w:lang w:val="es-DO" w:eastAsia="es-DO"/>
        </w:rPr>
      </w:pPr>
      <w:r w:rsidRPr="009A695F">
        <w:rPr>
          <w:lang w:val="es-DO" w:eastAsia="es-DO"/>
        </w:rPr>
        <w:t>Fortalecimiento y desarrollo de la motricidad fina y gruesa de niños y niñas.</w:t>
      </w:r>
    </w:p>
    <w:p w14:paraId="6EE423A9" w14:textId="77777777" w:rsidR="00A03B42" w:rsidRPr="009A695F" w:rsidRDefault="00A03B42" w:rsidP="00697116">
      <w:pPr>
        <w:pStyle w:val="Prrafodelista"/>
        <w:numPr>
          <w:ilvl w:val="0"/>
          <w:numId w:val="20"/>
        </w:numPr>
        <w:spacing w:line="360" w:lineRule="auto"/>
        <w:ind w:right="488"/>
        <w:jc w:val="both"/>
        <w:rPr>
          <w:lang w:val="es-DO" w:eastAsia="es-DO"/>
        </w:rPr>
      </w:pPr>
      <w:r w:rsidRPr="009A695F">
        <w:rPr>
          <w:lang w:val="es-DO" w:eastAsia="es-DO"/>
        </w:rPr>
        <w:t>Empoderamiento de las familias sobre la importancia de la estimulación temprana.</w:t>
      </w:r>
    </w:p>
    <w:p w14:paraId="41390581" w14:textId="77777777" w:rsidR="00A03B42" w:rsidRPr="009A695F" w:rsidRDefault="00A03B42" w:rsidP="00697116">
      <w:pPr>
        <w:pStyle w:val="Prrafodelista"/>
        <w:numPr>
          <w:ilvl w:val="0"/>
          <w:numId w:val="20"/>
        </w:numPr>
        <w:spacing w:line="360" w:lineRule="auto"/>
        <w:ind w:right="488"/>
        <w:jc w:val="both"/>
        <w:rPr>
          <w:lang w:val="es-DO" w:eastAsia="es-DO"/>
        </w:rPr>
      </w:pPr>
      <w:r w:rsidRPr="009A695F">
        <w:rPr>
          <w:lang w:val="es-DO" w:eastAsia="es-DO"/>
        </w:rPr>
        <w:t>Madres reconocen la importancia de la lactancia materna y la higiene para la salud de sus hijos.</w:t>
      </w:r>
    </w:p>
    <w:p w14:paraId="4394EA20" w14:textId="77777777" w:rsidR="00A03B42" w:rsidRPr="009A695F" w:rsidRDefault="00A03B42" w:rsidP="00697116">
      <w:pPr>
        <w:pStyle w:val="Prrafodelista"/>
        <w:numPr>
          <w:ilvl w:val="0"/>
          <w:numId w:val="20"/>
        </w:numPr>
        <w:spacing w:line="360" w:lineRule="auto"/>
        <w:ind w:right="488"/>
        <w:jc w:val="both"/>
        <w:rPr>
          <w:lang w:val="es-DO" w:eastAsia="es-DO"/>
        </w:rPr>
      </w:pPr>
      <w:r w:rsidRPr="009A695F">
        <w:rPr>
          <w:lang w:val="es-DO" w:eastAsia="es-DO"/>
        </w:rPr>
        <w:t xml:space="preserve">Detección oportuna de condiciones especiales de niños y niñas, en las áreas: auditivas, sensoriales y motoras. </w:t>
      </w:r>
    </w:p>
    <w:p w14:paraId="42E6934F" w14:textId="77777777" w:rsidR="00A03B42" w:rsidRPr="009A695F" w:rsidRDefault="00A03B42" w:rsidP="00697116">
      <w:pPr>
        <w:pStyle w:val="Prrafodelista"/>
        <w:numPr>
          <w:ilvl w:val="0"/>
          <w:numId w:val="20"/>
        </w:numPr>
        <w:spacing w:line="360" w:lineRule="auto"/>
        <w:ind w:right="488"/>
        <w:jc w:val="both"/>
        <w:rPr>
          <w:lang w:val="es-DO" w:eastAsia="es-DO"/>
        </w:rPr>
      </w:pPr>
      <w:r w:rsidRPr="009A695F">
        <w:rPr>
          <w:lang w:val="es-DO" w:eastAsia="es-DO"/>
        </w:rPr>
        <w:t xml:space="preserve">La interacción de </w:t>
      </w:r>
      <w:proofErr w:type="gramStart"/>
      <w:r w:rsidRPr="009A695F">
        <w:rPr>
          <w:lang w:val="es-DO" w:eastAsia="es-DO"/>
        </w:rPr>
        <w:t>los niños y niñas</w:t>
      </w:r>
      <w:proofErr w:type="gramEnd"/>
      <w:r w:rsidRPr="009A695F">
        <w:rPr>
          <w:lang w:val="es-DO" w:eastAsia="es-DO"/>
        </w:rPr>
        <w:t xml:space="preserve"> a través del juego.</w:t>
      </w:r>
    </w:p>
    <w:p w14:paraId="0B5C9FB9" w14:textId="77777777" w:rsidR="00A03B42" w:rsidRPr="006E29B1" w:rsidRDefault="00A03B42" w:rsidP="00A03B42">
      <w:pPr>
        <w:spacing w:line="360" w:lineRule="auto"/>
        <w:jc w:val="both"/>
        <w:rPr>
          <w:b/>
          <w:lang w:val="es-DO"/>
        </w:rPr>
      </w:pPr>
      <w:r w:rsidRPr="006E29B1">
        <w:rPr>
          <w:b/>
          <w:lang w:val="es-DO"/>
        </w:rPr>
        <w:t>Educación inicial</w:t>
      </w:r>
    </w:p>
    <w:p w14:paraId="7B683260" w14:textId="77777777" w:rsidR="00A03B42" w:rsidRPr="009A695F" w:rsidRDefault="00A03B42" w:rsidP="00A03B42">
      <w:pPr>
        <w:spacing w:line="360" w:lineRule="auto"/>
        <w:ind w:right="488"/>
        <w:jc w:val="both"/>
        <w:rPr>
          <w:lang w:val="es-DO" w:eastAsia="es-DO"/>
        </w:rPr>
      </w:pPr>
      <w:r w:rsidRPr="009A695F">
        <w:rPr>
          <w:lang w:val="es-DO" w:eastAsia="es-DO"/>
        </w:rPr>
        <w:t xml:space="preserve">Los centros que funcionan bajo la modalidad de cogestión CAFI tienen un total de 6,402 </w:t>
      </w:r>
      <w:proofErr w:type="gramStart"/>
      <w:r w:rsidRPr="009A695F">
        <w:rPr>
          <w:lang w:val="es-DO" w:eastAsia="es-DO"/>
        </w:rPr>
        <w:t>niños y niñas</w:t>
      </w:r>
      <w:proofErr w:type="gramEnd"/>
      <w:r w:rsidRPr="009A695F">
        <w:rPr>
          <w:lang w:val="es-DO" w:eastAsia="es-DO"/>
        </w:rPr>
        <w:t xml:space="preserve"> que asisten a las salas de educación inicial en los 31 centros, los cuales cuentan con los servicios de esta estrategia.</w:t>
      </w:r>
    </w:p>
    <w:p w14:paraId="67619997" w14:textId="77777777" w:rsidR="00A03B42" w:rsidRPr="00030558" w:rsidRDefault="00A03B42" w:rsidP="00A03B42">
      <w:pPr>
        <w:spacing w:line="360" w:lineRule="auto"/>
        <w:ind w:right="488"/>
        <w:jc w:val="both"/>
        <w:rPr>
          <w:b/>
          <w:bCs/>
          <w:lang w:val="es-DO" w:eastAsia="es-DO"/>
        </w:rPr>
      </w:pPr>
      <w:r w:rsidRPr="00030558">
        <w:rPr>
          <w:b/>
          <w:bCs/>
          <w:lang w:val="es-DO" w:eastAsia="es-DO"/>
        </w:rPr>
        <w:t>Logros:</w:t>
      </w:r>
    </w:p>
    <w:p w14:paraId="264E147E" w14:textId="77777777" w:rsidR="00A03B42" w:rsidRPr="009A695F" w:rsidRDefault="00A03B42" w:rsidP="00697116">
      <w:pPr>
        <w:pStyle w:val="Prrafodelista"/>
        <w:numPr>
          <w:ilvl w:val="0"/>
          <w:numId w:val="21"/>
        </w:numPr>
        <w:spacing w:line="360" w:lineRule="auto"/>
        <w:ind w:right="488"/>
        <w:jc w:val="both"/>
        <w:rPr>
          <w:lang w:val="es-DO" w:eastAsia="es-DO"/>
        </w:rPr>
      </w:pPr>
      <w:r w:rsidRPr="009A695F">
        <w:rPr>
          <w:lang w:val="es-DO" w:eastAsia="es-DO"/>
        </w:rPr>
        <w:t xml:space="preserve">Reconocimiento de los padres y madres sobre los aprendizajes de </w:t>
      </w:r>
      <w:proofErr w:type="gramStart"/>
      <w:r w:rsidRPr="009A695F">
        <w:rPr>
          <w:lang w:val="es-DO" w:eastAsia="es-DO"/>
        </w:rPr>
        <w:t>los niños y niñas</w:t>
      </w:r>
      <w:proofErr w:type="gramEnd"/>
      <w:r w:rsidRPr="009A695F">
        <w:rPr>
          <w:lang w:val="es-DO" w:eastAsia="es-DO"/>
        </w:rPr>
        <w:t xml:space="preserve"> que asisten a dicha estrategia, los cuales manifiestan y ponen en práctica en sus hogares lo trabajado en los centros.</w:t>
      </w:r>
    </w:p>
    <w:p w14:paraId="1C74E910" w14:textId="77777777" w:rsidR="00A03B42" w:rsidRPr="009A695F" w:rsidRDefault="00A03B42" w:rsidP="00697116">
      <w:pPr>
        <w:pStyle w:val="Prrafodelista"/>
        <w:numPr>
          <w:ilvl w:val="0"/>
          <w:numId w:val="21"/>
        </w:numPr>
        <w:spacing w:line="360" w:lineRule="auto"/>
        <w:ind w:right="488"/>
        <w:jc w:val="both"/>
        <w:rPr>
          <w:lang w:val="es-DO" w:eastAsia="es-DO"/>
        </w:rPr>
      </w:pPr>
      <w:r w:rsidRPr="009A695F">
        <w:rPr>
          <w:lang w:val="es-DO" w:eastAsia="es-DO"/>
        </w:rPr>
        <w:t xml:space="preserve">El desarrollo de manera significativa de </w:t>
      </w:r>
      <w:proofErr w:type="gramStart"/>
      <w:r w:rsidRPr="009A695F">
        <w:rPr>
          <w:lang w:val="es-DO" w:eastAsia="es-DO"/>
        </w:rPr>
        <w:t>los niños y niñas</w:t>
      </w:r>
      <w:proofErr w:type="gramEnd"/>
      <w:r w:rsidRPr="009A695F">
        <w:rPr>
          <w:lang w:val="es-DO" w:eastAsia="es-DO"/>
        </w:rPr>
        <w:t xml:space="preserve"> en las áreas cognitiva, socio afectiva, psicomotriz, y del desarrollo del lenguaje, lo que se evidencia en las </w:t>
      </w:r>
      <w:r w:rsidRPr="009A695F">
        <w:rPr>
          <w:lang w:val="es-DO" w:eastAsia="es-DO"/>
        </w:rPr>
        <w:lastRenderedPageBreak/>
        <w:t>actividades diarias y en el comportamiento de los niños y niñas en el seno de la familia y la comunidad.</w:t>
      </w:r>
    </w:p>
    <w:p w14:paraId="4C1DC2A2" w14:textId="77777777" w:rsidR="00A03B42" w:rsidRPr="009A695F" w:rsidRDefault="00A03B42" w:rsidP="00697116">
      <w:pPr>
        <w:pStyle w:val="Prrafodelista"/>
        <w:numPr>
          <w:ilvl w:val="0"/>
          <w:numId w:val="21"/>
        </w:numPr>
        <w:spacing w:line="360" w:lineRule="auto"/>
        <w:ind w:right="488"/>
        <w:jc w:val="both"/>
        <w:rPr>
          <w:lang w:val="es-DO" w:eastAsia="es-DO"/>
        </w:rPr>
      </w:pPr>
      <w:r w:rsidRPr="009A695F">
        <w:rPr>
          <w:lang w:val="es-DO" w:eastAsia="es-DO"/>
        </w:rPr>
        <w:t>Logros en los procesos de adaptación y participación en diferentes actividades, incorporación de rutinas, trabajo en equipo, desarrollo de la independencia y autonomía, control de esfínteres, desarrollo de las habilidades motoras finas y gruesas, reconocimiento y utilización de normas de cortesía, así como en el desarrollo del lenguaje.</w:t>
      </w:r>
    </w:p>
    <w:p w14:paraId="2CC0A70E" w14:textId="77777777" w:rsidR="00A03B42" w:rsidRPr="009A695F" w:rsidRDefault="00A03B42" w:rsidP="00697116">
      <w:pPr>
        <w:pStyle w:val="Prrafodelista"/>
        <w:numPr>
          <w:ilvl w:val="0"/>
          <w:numId w:val="21"/>
        </w:numPr>
        <w:spacing w:line="360" w:lineRule="auto"/>
        <w:ind w:right="488"/>
        <w:jc w:val="both"/>
        <w:rPr>
          <w:lang w:val="es-DO" w:eastAsia="es-DO"/>
        </w:rPr>
      </w:pPr>
      <w:r w:rsidRPr="009A695F">
        <w:rPr>
          <w:lang w:val="es-DO" w:eastAsia="es-DO"/>
        </w:rPr>
        <w:t>Un vínculo de confianza entre ellos mismos y los adultos, mostrando una positiva adaptación al ámbito escolar.</w:t>
      </w:r>
    </w:p>
    <w:p w14:paraId="75D594A2" w14:textId="031880C7" w:rsidR="00A03B42" w:rsidRPr="009A695F" w:rsidRDefault="00A03B42" w:rsidP="00697116">
      <w:pPr>
        <w:pStyle w:val="Prrafodelista"/>
        <w:numPr>
          <w:ilvl w:val="0"/>
          <w:numId w:val="21"/>
        </w:numPr>
        <w:spacing w:line="360" w:lineRule="auto"/>
        <w:ind w:right="488"/>
        <w:jc w:val="both"/>
        <w:rPr>
          <w:lang w:val="es-DO" w:eastAsia="es-DO"/>
        </w:rPr>
      </w:pPr>
      <w:r w:rsidRPr="009A695F">
        <w:rPr>
          <w:lang w:val="es-DO" w:eastAsia="es-DO"/>
        </w:rPr>
        <w:t xml:space="preserve">Buen desarrollo de </w:t>
      </w:r>
      <w:proofErr w:type="gramStart"/>
      <w:r w:rsidRPr="009A695F">
        <w:rPr>
          <w:lang w:val="es-DO" w:eastAsia="es-DO"/>
        </w:rPr>
        <w:t>los niños y</w:t>
      </w:r>
      <w:r w:rsidR="008E02BE">
        <w:rPr>
          <w:lang w:val="es-DO" w:eastAsia="es-DO"/>
        </w:rPr>
        <w:t xml:space="preserve"> las </w:t>
      </w:r>
      <w:r w:rsidR="008E02BE" w:rsidRPr="009A695F">
        <w:rPr>
          <w:lang w:val="es-DO" w:eastAsia="es-DO"/>
        </w:rPr>
        <w:t>niñas</w:t>
      </w:r>
      <w:proofErr w:type="gramEnd"/>
      <w:r w:rsidRPr="009A695F">
        <w:rPr>
          <w:lang w:val="es-DO" w:eastAsia="es-DO"/>
        </w:rPr>
        <w:t xml:space="preserve"> en las habilidades sociales tales como: compartir, defenderse por sí solos y comunicarse con sus pares. </w:t>
      </w:r>
    </w:p>
    <w:p w14:paraId="1DB3EECF" w14:textId="77777777" w:rsidR="00A03B42" w:rsidRPr="009A695F" w:rsidRDefault="00A03B42" w:rsidP="00697116">
      <w:pPr>
        <w:pStyle w:val="Prrafodelista"/>
        <w:numPr>
          <w:ilvl w:val="0"/>
          <w:numId w:val="21"/>
        </w:numPr>
        <w:spacing w:line="360" w:lineRule="auto"/>
        <w:ind w:right="488"/>
        <w:jc w:val="both"/>
        <w:rPr>
          <w:lang w:val="es-DO" w:eastAsia="es-DO"/>
        </w:rPr>
      </w:pPr>
      <w:r w:rsidRPr="009A695F">
        <w:rPr>
          <w:lang w:val="es-DO" w:eastAsia="es-DO"/>
        </w:rPr>
        <w:t>Estimula el progreso de las actitudes para las actividades de grupo, así como el descubrimiento de las capacidades expresivas y desarrollo de los sentidos.</w:t>
      </w:r>
    </w:p>
    <w:p w14:paraId="1ADD3AAB" w14:textId="426BA67C" w:rsidR="00A03B42" w:rsidRPr="009A695F" w:rsidRDefault="00A03B42" w:rsidP="00A03B42">
      <w:pPr>
        <w:spacing w:line="360" w:lineRule="auto"/>
        <w:ind w:right="488"/>
        <w:jc w:val="both"/>
        <w:rPr>
          <w:lang w:val="es-DO" w:eastAsia="es-DO"/>
        </w:rPr>
      </w:pPr>
      <w:r w:rsidRPr="009A695F">
        <w:rPr>
          <w:lang w:val="es-DO" w:eastAsia="es-DO"/>
        </w:rPr>
        <w:t>Todos e</w:t>
      </w:r>
      <w:r w:rsidR="008E02BE">
        <w:rPr>
          <w:lang w:val="es-DO" w:eastAsia="es-DO"/>
        </w:rPr>
        <w:t>stos logros son reconocidos por</w:t>
      </w:r>
      <w:r w:rsidRPr="009A695F">
        <w:rPr>
          <w:lang w:val="es-DO" w:eastAsia="es-DO"/>
        </w:rPr>
        <w:t xml:space="preserve"> las familias, quienes expresan el cambio que ha </w:t>
      </w:r>
      <w:proofErr w:type="spellStart"/>
      <w:r w:rsidRPr="009A695F">
        <w:rPr>
          <w:lang w:val="es-DO" w:eastAsia="es-DO"/>
        </w:rPr>
        <w:t>signific</w:t>
      </w:r>
      <w:proofErr w:type="spellEnd"/>
      <w:r w:rsidR="003458C1">
        <w:rPr>
          <w:lang w:val="es-DO" w:eastAsia="es-DO"/>
        </w:rPr>
        <w:t xml:space="preserve"> </w:t>
      </w:r>
      <w:proofErr w:type="spellStart"/>
      <w:r w:rsidRPr="009A695F">
        <w:rPr>
          <w:lang w:val="es-DO" w:eastAsia="es-DO"/>
        </w:rPr>
        <w:t>ado</w:t>
      </w:r>
      <w:proofErr w:type="spellEnd"/>
      <w:r w:rsidRPr="009A695F">
        <w:rPr>
          <w:lang w:val="es-DO" w:eastAsia="es-DO"/>
        </w:rPr>
        <w:t xml:space="preserve"> para todo el núcleo familiar en su vínculo con </w:t>
      </w:r>
      <w:proofErr w:type="gramStart"/>
      <w:r w:rsidRPr="009A695F">
        <w:rPr>
          <w:lang w:val="es-DO" w:eastAsia="es-DO"/>
        </w:rPr>
        <w:t>los niños y niñas</w:t>
      </w:r>
      <w:proofErr w:type="gramEnd"/>
      <w:r w:rsidRPr="009A695F">
        <w:rPr>
          <w:lang w:val="es-DO" w:eastAsia="es-DO"/>
        </w:rPr>
        <w:t xml:space="preserve"> que participan de las salas de educación inicial.</w:t>
      </w:r>
    </w:p>
    <w:p w14:paraId="34205FD4" w14:textId="3BF5514E" w:rsidR="00A03B42" w:rsidRPr="00C12DDC" w:rsidRDefault="00A03B42" w:rsidP="00A03B42">
      <w:pPr>
        <w:spacing w:line="360" w:lineRule="auto"/>
        <w:jc w:val="both"/>
        <w:rPr>
          <w:b/>
          <w:lang w:val="es-DO"/>
        </w:rPr>
      </w:pPr>
      <w:r w:rsidRPr="00C12DDC">
        <w:rPr>
          <w:b/>
          <w:lang w:val="es-DO"/>
        </w:rPr>
        <w:t>Organizaciones socias de la modalidad de cogestión CAFI</w:t>
      </w:r>
    </w:p>
    <w:p w14:paraId="59091A36" w14:textId="77777777" w:rsidR="00A03B42" w:rsidRPr="009A695F" w:rsidRDefault="00A03B42" w:rsidP="00697116">
      <w:pPr>
        <w:pStyle w:val="Prrafodelista"/>
        <w:numPr>
          <w:ilvl w:val="0"/>
          <w:numId w:val="21"/>
        </w:numPr>
        <w:spacing w:line="360" w:lineRule="auto"/>
        <w:ind w:right="488"/>
        <w:jc w:val="both"/>
        <w:rPr>
          <w:lang w:val="es-DO" w:eastAsia="es-DO"/>
        </w:rPr>
      </w:pPr>
      <w:r w:rsidRPr="009A695F">
        <w:rPr>
          <w:lang w:val="es-DO" w:eastAsia="es-DO"/>
        </w:rPr>
        <w:t>Acción callejera-fundación educativa.</w:t>
      </w:r>
    </w:p>
    <w:p w14:paraId="4D3F6D6C" w14:textId="77777777" w:rsidR="00A03B42" w:rsidRPr="009A695F" w:rsidRDefault="00A03B42" w:rsidP="00697116">
      <w:pPr>
        <w:pStyle w:val="Prrafodelista"/>
        <w:numPr>
          <w:ilvl w:val="0"/>
          <w:numId w:val="21"/>
        </w:numPr>
        <w:spacing w:line="360" w:lineRule="auto"/>
        <w:ind w:right="488"/>
        <w:jc w:val="both"/>
        <w:rPr>
          <w:lang w:val="es-DO" w:eastAsia="es-DO"/>
        </w:rPr>
      </w:pPr>
      <w:r w:rsidRPr="009A695F">
        <w:rPr>
          <w:lang w:val="es-DO" w:eastAsia="es-DO"/>
        </w:rPr>
        <w:t>Acción Comunitaria para el Progreso (ACOPRO).</w:t>
      </w:r>
    </w:p>
    <w:p w14:paraId="15559FFA" w14:textId="77777777" w:rsidR="00A03B42" w:rsidRPr="009A695F" w:rsidRDefault="00A03B42" w:rsidP="00697116">
      <w:pPr>
        <w:pStyle w:val="Prrafodelista"/>
        <w:numPr>
          <w:ilvl w:val="0"/>
          <w:numId w:val="21"/>
        </w:numPr>
        <w:spacing w:line="360" w:lineRule="auto"/>
        <w:ind w:right="488"/>
        <w:jc w:val="both"/>
        <w:rPr>
          <w:lang w:val="es-DO" w:eastAsia="es-DO"/>
        </w:rPr>
      </w:pPr>
      <w:r w:rsidRPr="009A695F">
        <w:rPr>
          <w:lang w:val="es-DO" w:eastAsia="es-DO"/>
        </w:rPr>
        <w:t>Cáritas Arquidiocesana, Santiago de los caballeros.</w:t>
      </w:r>
    </w:p>
    <w:p w14:paraId="10E70833" w14:textId="77777777" w:rsidR="00A03B42" w:rsidRPr="009A695F" w:rsidRDefault="00A03B42" w:rsidP="00697116">
      <w:pPr>
        <w:pStyle w:val="Prrafodelista"/>
        <w:numPr>
          <w:ilvl w:val="0"/>
          <w:numId w:val="21"/>
        </w:numPr>
        <w:spacing w:line="360" w:lineRule="auto"/>
        <w:ind w:right="488"/>
        <w:jc w:val="both"/>
        <w:rPr>
          <w:lang w:val="es-DO" w:eastAsia="es-DO"/>
        </w:rPr>
      </w:pPr>
      <w:r w:rsidRPr="009A695F">
        <w:rPr>
          <w:lang w:val="es-DO" w:eastAsia="es-DO"/>
        </w:rPr>
        <w:t>Congregación Cristiana Cristo Vive, Inc.</w:t>
      </w:r>
    </w:p>
    <w:p w14:paraId="0A323FDB" w14:textId="77777777" w:rsidR="00A03B42" w:rsidRPr="009A695F" w:rsidRDefault="00A03B42" w:rsidP="00697116">
      <w:pPr>
        <w:pStyle w:val="Prrafodelista"/>
        <w:numPr>
          <w:ilvl w:val="0"/>
          <w:numId w:val="21"/>
        </w:numPr>
        <w:spacing w:line="360" w:lineRule="auto"/>
        <w:ind w:right="488"/>
        <w:jc w:val="both"/>
        <w:rPr>
          <w:lang w:val="es-DO" w:eastAsia="es-DO"/>
        </w:rPr>
      </w:pPr>
      <w:r w:rsidRPr="009A695F">
        <w:rPr>
          <w:lang w:val="es-DO" w:eastAsia="es-DO"/>
        </w:rPr>
        <w:t>Centro de Reflexión, Encuentro y Solidaridad (ONÉ RESPE).</w:t>
      </w:r>
    </w:p>
    <w:p w14:paraId="44C8784B" w14:textId="77777777" w:rsidR="00A03B42" w:rsidRPr="009A695F" w:rsidRDefault="00A03B42" w:rsidP="00697116">
      <w:pPr>
        <w:pStyle w:val="Prrafodelista"/>
        <w:numPr>
          <w:ilvl w:val="0"/>
          <w:numId w:val="21"/>
        </w:numPr>
        <w:spacing w:line="360" w:lineRule="auto"/>
        <w:ind w:right="488"/>
        <w:jc w:val="both"/>
        <w:rPr>
          <w:lang w:val="es-DO" w:eastAsia="es-DO"/>
        </w:rPr>
      </w:pPr>
      <w:r w:rsidRPr="009A695F">
        <w:rPr>
          <w:lang w:val="es-DO" w:eastAsia="es-DO"/>
        </w:rPr>
        <w:t>Enda Dominicana.</w:t>
      </w:r>
    </w:p>
    <w:p w14:paraId="59BBB6E0" w14:textId="77777777" w:rsidR="00A03B42" w:rsidRPr="009A695F" w:rsidRDefault="00A03B42" w:rsidP="00697116">
      <w:pPr>
        <w:pStyle w:val="Prrafodelista"/>
        <w:numPr>
          <w:ilvl w:val="0"/>
          <w:numId w:val="21"/>
        </w:numPr>
        <w:spacing w:line="360" w:lineRule="auto"/>
        <w:ind w:right="488"/>
        <w:jc w:val="both"/>
        <w:rPr>
          <w:lang w:val="es-DO" w:eastAsia="es-DO"/>
        </w:rPr>
      </w:pPr>
      <w:r w:rsidRPr="009A695F">
        <w:rPr>
          <w:lang w:val="es-DO" w:eastAsia="es-DO"/>
        </w:rPr>
        <w:lastRenderedPageBreak/>
        <w:t>Estancia Infantil Comunitaria del Consejo Comunitario de Desarrollo de la Caleta, Inc.  (CODECOC).</w:t>
      </w:r>
    </w:p>
    <w:p w14:paraId="1163A338" w14:textId="77777777" w:rsidR="00A03B42" w:rsidRPr="009A695F" w:rsidRDefault="00A03B42" w:rsidP="00697116">
      <w:pPr>
        <w:pStyle w:val="Prrafodelista"/>
        <w:numPr>
          <w:ilvl w:val="0"/>
          <w:numId w:val="21"/>
        </w:numPr>
        <w:spacing w:line="360" w:lineRule="auto"/>
        <w:ind w:right="488"/>
        <w:jc w:val="both"/>
        <w:rPr>
          <w:lang w:val="es-DO" w:eastAsia="es-DO"/>
        </w:rPr>
      </w:pPr>
      <w:r w:rsidRPr="009A695F">
        <w:rPr>
          <w:lang w:val="es-DO" w:eastAsia="es-DO"/>
        </w:rPr>
        <w:t xml:space="preserve">Fundación para el Desarrollo Comunitario </w:t>
      </w:r>
      <w:proofErr w:type="spellStart"/>
      <w:r w:rsidRPr="009A695F">
        <w:rPr>
          <w:lang w:val="es-DO" w:eastAsia="es-DO"/>
        </w:rPr>
        <w:t>Save</w:t>
      </w:r>
      <w:proofErr w:type="spellEnd"/>
      <w:r w:rsidRPr="009A695F">
        <w:rPr>
          <w:lang w:val="es-DO" w:eastAsia="es-DO"/>
        </w:rPr>
        <w:t xml:space="preserve"> </w:t>
      </w:r>
      <w:proofErr w:type="spellStart"/>
      <w:r w:rsidRPr="009A695F">
        <w:rPr>
          <w:lang w:val="es-DO" w:eastAsia="es-DO"/>
        </w:rPr>
        <w:t>the</w:t>
      </w:r>
      <w:proofErr w:type="spellEnd"/>
      <w:r w:rsidRPr="009A695F">
        <w:rPr>
          <w:lang w:val="es-DO" w:eastAsia="es-DO"/>
        </w:rPr>
        <w:t xml:space="preserve"> </w:t>
      </w:r>
      <w:proofErr w:type="spellStart"/>
      <w:r w:rsidRPr="009A695F">
        <w:rPr>
          <w:lang w:val="es-DO" w:eastAsia="es-DO"/>
        </w:rPr>
        <w:t>Children</w:t>
      </w:r>
      <w:proofErr w:type="spellEnd"/>
      <w:r w:rsidRPr="009A695F">
        <w:rPr>
          <w:lang w:val="es-DO" w:eastAsia="es-DO"/>
        </w:rPr>
        <w:t>, Inc.</w:t>
      </w:r>
    </w:p>
    <w:p w14:paraId="367947C7" w14:textId="77777777" w:rsidR="00A03B42" w:rsidRPr="009A695F" w:rsidRDefault="00A03B42" w:rsidP="00697116">
      <w:pPr>
        <w:pStyle w:val="Prrafodelista"/>
        <w:numPr>
          <w:ilvl w:val="0"/>
          <w:numId w:val="21"/>
        </w:numPr>
        <w:spacing w:line="360" w:lineRule="auto"/>
        <w:ind w:right="488"/>
        <w:jc w:val="both"/>
        <w:rPr>
          <w:lang w:val="es-DO" w:eastAsia="es-DO"/>
        </w:rPr>
      </w:pPr>
      <w:r w:rsidRPr="009A695F">
        <w:rPr>
          <w:lang w:val="es-DO" w:eastAsia="es-DO"/>
        </w:rPr>
        <w:t>Fundación Vías.</w:t>
      </w:r>
    </w:p>
    <w:p w14:paraId="65C36C1E" w14:textId="77777777" w:rsidR="00A03B42" w:rsidRPr="009A695F" w:rsidRDefault="00A03B42" w:rsidP="00697116">
      <w:pPr>
        <w:pStyle w:val="Prrafodelista"/>
        <w:numPr>
          <w:ilvl w:val="0"/>
          <w:numId w:val="21"/>
        </w:numPr>
        <w:spacing w:line="360" w:lineRule="auto"/>
        <w:ind w:right="488"/>
        <w:jc w:val="both"/>
        <w:rPr>
          <w:lang w:val="es-DO" w:eastAsia="es-DO"/>
        </w:rPr>
      </w:pPr>
      <w:r w:rsidRPr="009A695F">
        <w:rPr>
          <w:lang w:val="es-DO" w:eastAsia="es-DO"/>
        </w:rPr>
        <w:t>Fundación Sur Futuro.</w:t>
      </w:r>
    </w:p>
    <w:p w14:paraId="1517980A" w14:textId="77777777" w:rsidR="00A03B42" w:rsidRPr="009A695F" w:rsidRDefault="00A03B42" w:rsidP="00697116">
      <w:pPr>
        <w:pStyle w:val="Prrafodelista"/>
        <w:numPr>
          <w:ilvl w:val="0"/>
          <w:numId w:val="21"/>
        </w:numPr>
        <w:spacing w:line="360" w:lineRule="auto"/>
        <w:ind w:right="488"/>
        <w:jc w:val="both"/>
        <w:rPr>
          <w:lang w:val="es-DO" w:eastAsia="es-DO"/>
        </w:rPr>
      </w:pPr>
      <w:r w:rsidRPr="009A695F">
        <w:rPr>
          <w:lang w:val="es-DO" w:eastAsia="es-DO"/>
        </w:rPr>
        <w:t>Federación Provincial de Productores y Campesinos Azuanos FEPROCA, Inc.</w:t>
      </w:r>
    </w:p>
    <w:p w14:paraId="453062A4" w14:textId="77777777" w:rsidR="00A03B42" w:rsidRPr="009A695F" w:rsidRDefault="00A03B42" w:rsidP="00697116">
      <w:pPr>
        <w:pStyle w:val="Prrafodelista"/>
        <w:numPr>
          <w:ilvl w:val="0"/>
          <w:numId w:val="21"/>
        </w:numPr>
        <w:spacing w:line="360" w:lineRule="auto"/>
        <w:ind w:right="488"/>
        <w:jc w:val="both"/>
        <w:rPr>
          <w:lang w:val="es-DO" w:eastAsia="es-DO"/>
        </w:rPr>
      </w:pPr>
      <w:r w:rsidRPr="009A695F">
        <w:rPr>
          <w:lang w:val="es-DO" w:eastAsia="es-DO"/>
        </w:rPr>
        <w:t>Instituto Dominicano de Desarrollo Integral, Inc. (IDDI).</w:t>
      </w:r>
    </w:p>
    <w:p w14:paraId="6C451175" w14:textId="77777777" w:rsidR="00A03B42" w:rsidRPr="009A695F" w:rsidRDefault="00A03B42" w:rsidP="00697116">
      <w:pPr>
        <w:pStyle w:val="Prrafodelista"/>
        <w:numPr>
          <w:ilvl w:val="0"/>
          <w:numId w:val="21"/>
        </w:numPr>
        <w:spacing w:line="360" w:lineRule="auto"/>
        <w:ind w:right="488"/>
        <w:jc w:val="both"/>
        <w:rPr>
          <w:lang w:val="es-DO" w:eastAsia="es-DO"/>
        </w:rPr>
      </w:pPr>
      <w:r w:rsidRPr="009A695F">
        <w:rPr>
          <w:lang w:val="es-DO" w:eastAsia="es-DO"/>
        </w:rPr>
        <w:t>Iglesia Adventista del Séptimo Día.</w:t>
      </w:r>
    </w:p>
    <w:p w14:paraId="30BB9437" w14:textId="77777777" w:rsidR="00A03B42" w:rsidRPr="009A695F" w:rsidRDefault="00A03B42" w:rsidP="00697116">
      <w:pPr>
        <w:pStyle w:val="Prrafodelista"/>
        <w:numPr>
          <w:ilvl w:val="0"/>
          <w:numId w:val="21"/>
        </w:numPr>
        <w:spacing w:line="360" w:lineRule="auto"/>
        <w:ind w:right="488"/>
        <w:jc w:val="both"/>
        <w:rPr>
          <w:lang w:val="es-DO" w:eastAsia="es-DO"/>
        </w:rPr>
      </w:pPr>
      <w:r w:rsidRPr="009A695F">
        <w:rPr>
          <w:lang w:val="es-DO" w:eastAsia="es-DO"/>
        </w:rPr>
        <w:t>Asociación Dominicana del Sureste.</w:t>
      </w:r>
    </w:p>
    <w:p w14:paraId="2731CC3C" w14:textId="77777777" w:rsidR="00A03B42" w:rsidRPr="009A695F" w:rsidRDefault="00A03B42" w:rsidP="00697116">
      <w:pPr>
        <w:pStyle w:val="Prrafodelista"/>
        <w:numPr>
          <w:ilvl w:val="0"/>
          <w:numId w:val="21"/>
        </w:numPr>
        <w:spacing w:line="360" w:lineRule="auto"/>
        <w:ind w:right="488"/>
        <w:jc w:val="both"/>
        <w:rPr>
          <w:lang w:val="es-DO" w:eastAsia="es-DO"/>
        </w:rPr>
      </w:pPr>
      <w:r w:rsidRPr="009A695F">
        <w:rPr>
          <w:lang w:val="es-DO" w:eastAsia="es-DO"/>
        </w:rPr>
        <w:t>Instituto de Desarrollo de las Artes y la Educación, Inc. (INDARTE).</w:t>
      </w:r>
    </w:p>
    <w:p w14:paraId="3C74F3DC" w14:textId="77777777" w:rsidR="00A03B42" w:rsidRPr="009A695F" w:rsidRDefault="00A03B42" w:rsidP="00697116">
      <w:pPr>
        <w:pStyle w:val="Prrafodelista"/>
        <w:numPr>
          <w:ilvl w:val="0"/>
          <w:numId w:val="21"/>
        </w:numPr>
        <w:spacing w:line="360" w:lineRule="auto"/>
        <w:ind w:right="488"/>
        <w:jc w:val="both"/>
        <w:rPr>
          <w:lang w:val="es-DO" w:eastAsia="es-DO"/>
        </w:rPr>
      </w:pPr>
      <w:r w:rsidRPr="009A695F">
        <w:rPr>
          <w:lang w:val="es-DO" w:eastAsia="es-DO"/>
        </w:rPr>
        <w:t>Unión de Juventud Ecuménica Dominicana (UJEDO).</w:t>
      </w:r>
    </w:p>
    <w:p w14:paraId="6DBC257F" w14:textId="50A1A3D9" w:rsidR="00A03B42" w:rsidRPr="009A695F" w:rsidRDefault="00A03B42" w:rsidP="00A03B42">
      <w:pPr>
        <w:spacing w:line="360" w:lineRule="auto"/>
        <w:ind w:right="488"/>
        <w:jc w:val="both"/>
        <w:rPr>
          <w:b/>
          <w:bCs/>
          <w:lang w:val="es-DO" w:eastAsia="es-DO"/>
        </w:rPr>
      </w:pPr>
      <w:r w:rsidRPr="009A695F">
        <w:rPr>
          <w:b/>
          <w:bCs/>
          <w:lang w:val="es-DO" w:eastAsia="es-DO"/>
        </w:rPr>
        <w:t xml:space="preserve">Modalidad de </w:t>
      </w:r>
      <w:r w:rsidR="00030558">
        <w:rPr>
          <w:b/>
          <w:bCs/>
          <w:lang w:val="es-DO" w:eastAsia="es-DO"/>
        </w:rPr>
        <w:t>F</w:t>
      </w:r>
      <w:r w:rsidRPr="009A695F">
        <w:rPr>
          <w:b/>
          <w:bCs/>
          <w:lang w:val="es-DO" w:eastAsia="es-DO"/>
        </w:rPr>
        <w:t xml:space="preserve">ortalecimiento a </w:t>
      </w:r>
      <w:r w:rsidR="00030558">
        <w:rPr>
          <w:b/>
          <w:bCs/>
          <w:lang w:val="es-DO" w:eastAsia="es-DO"/>
        </w:rPr>
        <w:t>E</w:t>
      </w:r>
      <w:r w:rsidRPr="009A695F">
        <w:rPr>
          <w:b/>
          <w:bCs/>
          <w:lang w:val="es-DO" w:eastAsia="es-DO"/>
        </w:rPr>
        <w:t xml:space="preserve">xperiencias </w:t>
      </w:r>
      <w:r w:rsidR="00030558">
        <w:rPr>
          <w:b/>
          <w:bCs/>
          <w:lang w:val="es-DO" w:eastAsia="es-DO"/>
        </w:rPr>
        <w:t>E</w:t>
      </w:r>
      <w:r w:rsidRPr="009A695F">
        <w:rPr>
          <w:b/>
          <w:bCs/>
          <w:lang w:val="es-DO" w:eastAsia="es-DO"/>
        </w:rPr>
        <w:t>xistentes-MFEE</w:t>
      </w:r>
    </w:p>
    <w:p w14:paraId="65F76C86" w14:textId="77777777" w:rsidR="00A03B42" w:rsidRPr="00622BFA" w:rsidRDefault="00A03B42" w:rsidP="00A03B42">
      <w:pPr>
        <w:spacing w:line="360" w:lineRule="auto"/>
        <w:ind w:right="488"/>
        <w:jc w:val="both"/>
        <w:rPr>
          <w:lang w:val="es-DO" w:eastAsia="es-DO"/>
        </w:rPr>
      </w:pPr>
      <w:r w:rsidRPr="00622BFA">
        <w:rPr>
          <w:lang w:val="es-DO" w:eastAsia="es-DO"/>
        </w:rPr>
        <w:t xml:space="preserve">El Instituto de Atención Integral a la Primera Infancia a través de la Modalidad de Fortalecimiento de Experiencias Existentes, del programa de Base Familiar y comunitario atendió a 9,594 </w:t>
      </w:r>
      <w:proofErr w:type="gramStart"/>
      <w:r w:rsidRPr="00622BFA">
        <w:rPr>
          <w:lang w:val="es-DO" w:eastAsia="es-DO"/>
        </w:rPr>
        <w:t>niños y niñas</w:t>
      </w:r>
      <w:proofErr w:type="gramEnd"/>
      <w:r w:rsidRPr="00622BFA">
        <w:rPr>
          <w:lang w:val="es-DO" w:eastAsia="es-DO"/>
        </w:rPr>
        <w:t xml:space="preserve"> en 81 centros para la infancia a nivel nacional. </w:t>
      </w:r>
    </w:p>
    <w:p w14:paraId="600B4664" w14:textId="55D38504" w:rsidR="00A03B42" w:rsidRPr="00622BFA" w:rsidRDefault="00A03B42" w:rsidP="00A03B42">
      <w:pPr>
        <w:spacing w:line="360" w:lineRule="auto"/>
        <w:ind w:right="488"/>
        <w:jc w:val="both"/>
        <w:rPr>
          <w:lang w:val="es-DO" w:eastAsia="es-DO"/>
        </w:rPr>
      </w:pPr>
      <w:proofErr w:type="gramStart"/>
      <w:r w:rsidRPr="00622BFA">
        <w:rPr>
          <w:lang w:val="es-DO" w:eastAsia="es-DO"/>
        </w:rPr>
        <w:t>De acuerdo a</w:t>
      </w:r>
      <w:proofErr w:type="gramEnd"/>
      <w:r w:rsidRPr="00622BFA">
        <w:rPr>
          <w:lang w:val="es-DO" w:eastAsia="es-DO"/>
        </w:rPr>
        <w:t xml:space="preserve"> sus realidades, las organizaciones socias implementaron las estrategias de atención del modelo del </w:t>
      </w:r>
      <w:proofErr w:type="spellStart"/>
      <w:r w:rsidR="00D46D30">
        <w:rPr>
          <w:lang w:val="es-DO" w:eastAsia="es-DO"/>
        </w:rPr>
        <w:t>Inaipi</w:t>
      </w:r>
      <w:proofErr w:type="spellEnd"/>
      <w:r w:rsidRPr="00622BFA">
        <w:rPr>
          <w:lang w:val="es-DO" w:eastAsia="es-DO"/>
        </w:rPr>
        <w:t xml:space="preserve">, tales como: Educación Inicial, Estimulación Temprana, Formación a Familias, Visitas a Hogares y Garantía de Derechos.  </w:t>
      </w:r>
    </w:p>
    <w:p w14:paraId="2B9851E1" w14:textId="77777777" w:rsidR="00A03B42" w:rsidRPr="00622BFA" w:rsidRDefault="00A03B42" w:rsidP="00A03B42">
      <w:pPr>
        <w:spacing w:line="360" w:lineRule="auto"/>
        <w:ind w:right="488"/>
        <w:jc w:val="both"/>
        <w:rPr>
          <w:lang w:val="es-DO" w:eastAsia="es-DO"/>
        </w:rPr>
      </w:pPr>
      <w:r w:rsidRPr="00622BFA">
        <w:rPr>
          <w:lang w:val="es-DO" w:eastAsia="es-DO"/>
        </w:rPr>
        <w:t xml:space="preserve">Vale destacar que la Pastoral Materno Infantil no posee infraestructura de centros, sino que ofrece atención a la primera infancia a través de encuentros comunitarios/formativos, y visitas que realiza un equipo de más de 500 voluntarios a los </w:t>
      </w:r>
      <w:r w:rsidRPr="00622BFA">
        <w:rPr>
          <w:lang w:val="es-DO" w:eastAsia="es-DO"/>
        </w:rPr>
        <w:lastRenderedPageBreak/>
        <w:t xml:space="preserve">hogares de las familias de </w:t>
      </w:r>
      <w:proofErr w:type="gramStart"/>
      <w:r w:rsidRPr="00622BFA">
        <w:rPr>
          <w:lang w:val="es-DO" w:eastAsia="es-DO"/>
        </w:rPr>
        <w:t>los niños y niñas</w:t>
      </w:r>
      <w:proofErr w:type="gramEnd"/>
      <w:r w:rsidRPr="00622BFA">
        <w:rPr>
          <w:lang w:val="es-DO" w:eastAsia="es-DO"/>
        </w:rPr>
        <w:t xml:space="preserve"> que acompaña a nivel nacional. </w:t>
      </w:r>
    </w:p>
    <w:p w14:paraId="0D89FFA1" w14:textId="3987326C" w:rsidR="00A03B42" w:rsidRPr="00622BFA" w:rsidRDefault="00A03B42" w:rsidP="00A03B42">
      <w:pPr>
        <w:spacing w:line="360" w:lineRule="auto"/>
        <w:ind w:right="488"/>
        <w:jc w:val="both"/>
        <w:rPr>
          <w:lang w:val="es-DO" w:eastAsia="es-DO"/>
        </w:rPr>
      </w:pPr>
      <w:r w:rsidRPr="00622BFA">
        <w:rPr>
          <w:lang w:val="es-DO" w:eastAsia="es-DO"/>
        </w:rPr>
        <w:t xml:space="preserve">Se renovó contrato con la organización Plan International, a través del cual el </w:t>
      </w:r>
      <w:proofErr w:type="spellStart"/>
      <w:r w:rsidR="00D46D30">
        <w:rPr>
          <w:lang w:val="es-DO" w:eastAsia="es-DO"/>
        </w:rPr>
        <w:t>Inaipi</w:t>
      </w:r>
      <w:proofErr w:type="spellEnd"/>
      <w:r w:rsidRPr="00622BFA">
        <w:rPr>
          <w:lang w:val="es-DO" w:eastAsia="es-DO"/>
        </w:rPr>
        <w:t xml:space="preserve"> reabrió 40 centros para la primera infancia en la Región Sur de República Dominica, donde se concentra una amplia población de escasos recursos del país.  </w:t>
      </w:r>
    </w:p>
    <w:p w14:paraId="022083A2" w14:textId="0B50251B" w:rsidR="00A03B42" w:rsidRPr="00622BFA" w:rsidRDefault="00A03B42" w:rsidP="00A03B42">
      <w:pPr>
        <w:spacing w:line="360" w:lineRule="auto"/>
        <w:ind w:right="488"/>
        <w:jc w:val="both"/>
        <w:rPr>
          <w:lang w:val="es-DO" w:eastAsia="es-DO"/>
        </w:rPr>
      </w:pPr>
      <w:r w:rsidRPr="00622BFA">
        <w:rPr>
          <w:lang w:val="es-DO" w:eastAsia="es-DO"/>
        </w:rPr>
        <w:t xml:space="preserve">En la Región Sur, el </w:t>
      </w:r>
      <w:proofErr w:type="spellStart"/>
      <w:r w:rsidR="00D46D30">
        <w:rPr>
          <w:lang w:val="es-DO" w:eastAsia="es-DO"/>
        </w:rPr>
        <w:t>Inaipi</w:t>
      </w:r>
      <w:proofErr w:type="spellEnd"/>
      <w:r w:rsidRPr="00622BFA">
        <w:rPr>
          <w:lang w:val="es-DO" w:eastAsia="es-DO"/>
        </w:rPr>
        <w:t xml:space="preserve"> posee centros o servicios de Experiencias Existentes en las provincias Azua, San Juan de la Maguana, Barahona, Bahoruco e Independencia.</w:t>
      </w:r>
    </w:p>
    <w:p w14:paraId="34667D8C" w14:textId="15F8C45B" w:rsidR="00A03B42" w:rsidRPr="00622BFA" w:rsidRDefault="00A03B42" w:rsidP="00A03B42">
      <w:pPr>
        <w:spacing w:line="360" w:lineRule="auto"/>
        <w:ind w:right="488"/>
        <w:jc w:val="both"/>
        <w:rPr>
          <w:lang w:val="es-DO" w:eastAsia="es-DO"/>
        </w:rPr>
      </w:pPr>
      <w:r w:rsidRPr="00622BFA">
        <w:rPr>
          <w:lang w:val="es-DO" w:eastAsia="es-DO"/>
        </w:rPr>
        <w:t xml:space="preserve">Aprendizaje de </w:t>
      </w:r>
      <w:proofErr w:type="gramStart"/>
      <w:r w:rsidRPr="00622BFA">
        <w:rPr>
          <w:lang w:val="es-DO" w:eastAsia="es-DO"/>
        </w:rPr>
        <w:t xml:space="preserve">los </w:t>
      </w:r>
      <w:r w:rsidR="00B45D1C">
        <w:rPr>
          <w:lang w:val="es-DO" w:eastAsia="es-DO"/>
        </w:rPr>
        <w:t>n</w:t>
      </w:r>
      <w:r w:rsidRPr="00622BFA">
        <w:rPr>
          <w:lang w:val="es-DO" w:eastAsia="es-DO"/>
        </w:rPr>
        <w:t xml:space="preserve">iños y </w:t>
      </w:r>
      <w:r w:rsidR="00B45D1C">
        <w:rPr>
          <w:lang w:val="es-DO" w:eastAsia="es-DO"/>
        </w:rPr>
        <w:t>n</w:t>
      </w:r>
      <w:r w:rsidRPr="00622BFA">
        <w:rPr>
          <w:lang w:val="es-DO" w:eastAsia="es-DO"/>
        </w:rPr>
        <w:t>iñas</w:t>
      </w:r>
      <w:proofErr w:type="gramEnd"/>
      <w:r w:rsidRPr="00622BFA">
        <w:rPr>
          <w:lang w:val="es-DO" w:eastAsia="es-DO"/>
        </w:rPr>
        <w:t>. Tanto padres</w:t>
      </w:r>
      <w:r w:rsidR="00906E28">
        <w:rPr>
          <w:lang w:val="es-DO" w:eastAsia="es-DO"/>
        </w:rPr>
        <w:t xml:space="preserve"> y </w:t>
      </w:r>
      <w:r w:rsidRPr="00622BFA">
        <w:rPr>
          <w:lang w:val="es-DO" w:eastAsia="es-DO"/>
        </w:rPr>
        <w:t>tutores</w:t>
      </w:r>
      <w:r w:rsidR="00906E28">
        <w:rPr>
          <w:lang w:val="es-DO" w:eastAsia="es-DO"/>
        </w:rPr>
        <w:t xml:space="preserve">, así </w:t>
      </w:r>
      <w:r w:rsidRPr="00622BFA">
        <w:rPr>
          <w:lang w:val="es-DO" w:eastAsia="es-DO"/>
        </w:rPr>
        <w:t xml:space="preserve">como los educadores, expresaron su satisfacción por las competencias mostradas por </w:t>
      </w:r>
      <w:proofErr w:type="gramStart"/>
      <w:r w:rsidRPr="00622BFA">
        <w:rPr>
          <w:lang w:val="es-DO" w:eastAsia="es-DO"/>
        </w:rPr>
        <w:t>los niños y niñas</w:t>
      </w:r>
      <w:proofErr w:type="gramEnd"/>
      <w:r w:rsidRPr="00622BFA">
        <w:rPr>
          <w:lang w:val="es-DO" w:eastAsia="es-DO"/>
        </w:rPr>
        <w:t xml:space="preserve"> formados en los centros que el </w:t>
      </w:r>
      <w:proofErr w:type="spellStart"/>
      <w:r w:rsidR="00D46D30">
        <w:rPr>
          <w:lang w:val="es-DO" w:eastAsia="es-DO"/>
        </w:rPr>
        <w:t>Inaipi</w:t>
      </w:r>
      <w:proofErr w:type="spellEnd"/>
      <w:r w:rsidRPr="00622BFA">
        <w:rPr>
          <w:lang w:val="es-DO" w:eastAsia="es-DO"/>
        </w:rPr>
        <w:t xml:space="preserve"> apoya.</w:t>
      </w:r>
    </w:p>
    <w:p w14:paraId="5AEB3755" w14:textId="0453BABA" w:rsidR="00A03B42" w:rsidRPr="00622BFA" w:rsidRDefault="00A03B42" w:rsidP="00A03B42">
      <w:pPr>
        <w:spacing w:line="360" w:lineRule="auto"/>
        <w:ind w:right="488"/>
        <w:jc w:val="both"/>
        <w:rPr>
          <w:lang w:val="es-DO" w:eastAsia="es-DO"/>
        </w:rPr>
      </w:pPr>
      <w:r w:rsidRPr="00622BFA">
        <w:rPr>
          <w:lang w:val="es-DO" w:eastAsia="es-DO"/>
        </w:rPr>
        <w:t xml:space="preserve">Un total de 4,832 </w:t>
      </w:r>
      <w:proofErr w:type="gramStart"/>
      <w:r w:rsidRPr="00622BFA">
        <w:rPr>
          <w:lang w:val="es-DO" w:eastAsia="es-DO"/>
        </w:rPr>
        <w:t>niños y niñas</w:t>
      </w:r>
      <w:proofErr w:type="gramEnd"/>
      <w:r w:rsidRPr="00622BFA">
        <w:rPr>
          <w:lang w:val="es-DO" w:eastAsia="es-DO"/>
        </w:rPr>
        <w:t xml:space="preserve"> de 45 días de nacidos a 2 años y 11 meses recibieron acompañamiento en la estrategia de Estimulación Temprana en los centros del </w:t>
      </w:r>
      <w:proofErr w:type="spellStart"/>
      <w:r w:rsidR="00D46D30">
        <w:rPr>
          <w:lang w:val="es-DO" w:eastAsia="es-DO"/>
        </w:rPr>
        <w:t>Inaipi</w:t>
      </w:r>
      <w:proofErr w:type="spellEnd"/>
      <w:r w:rsidRPr="00622BFA">
        <w:rPr>
          <w:lang w:val="es-DO" w:eastAsia="es-DO"/>
        </w:rPr>
        <w:t>, en la Modalidad de Fortalecimiento de Experiencias Existentes.</w:t>
      </w:r>
    </w:p>
    <w:p w14:paraId="0CB68FB3" w14:textId="79963B93" w:rsidR="00A03B42" w:rsidRPr="00622BFA" w:rsidRDefault="00A03B42" w:rsidP="00A03B42">
      <w:pPr>
        <w:spacing w:line="360" w:lineRule="auto"/>
        <w:ind w:right="488"/>
        <w:jc w:val="both"/>
        <w:rPr>
          <w:lang w:val="es-DO" w:eastAsia="es-DO"/>
        </w:rPr>
      </w:pPr>
      <w:r w:rsidRPr="00622BFA">
        <w:rPr>
          <w:lang w:val="es-DO" w:eastAsia="es-DO"/>
        </w:rPr>
        <w:t xml:space="preserve">Durante el periodo 2022 se atendió en las salas de Educación Inicial, 4,762 </w:t>
      </w:r>
      <w:proofErr w:type="gramStart"/>
      <w:r w:rsidRPr="00622BFA">
        <w:rPr>
          <w:lang w:val="es-DO" w:eastAsia="es-DO"/>
        </w:rPr>
        <w:t>niños y niñas</w:t>
      </w:r>
      <w:proofErr w:type="gramEnd"/>
      <w:r w:rsidRPr="00622BFA">
        <w:rPr>
          <w:lang w:val="es-DO" w:eastAsia="es-DO"/>
        </w:rPr>
        <w:t xml:space="preserve"> de 3 a 5 años. Éstos aseguran que los niños egresados del </w:t>
      </w:r>
      <w:proofErr w:type="spellStart"/>
      <w:r w:rsidR="00D46D30">
        <w:rPr>
          <w:lang w:val="es-DO" w:eastAsia="es-DO"/>
        </w:rPr>
        <w:t>Inaipi</w:t>
      </w:r>
      <w:proofErr w:type="spellEnd"/>
      <w:r w:rsidRPr="00622BFA">
        <w:rPr>
          <w:lang w:val="es-DO" w:eastAsia="es-DO"/>
        </w:rPr>
        <w:t xml:space="preserve"> exhiben habilidades y destrezas que potencializan su aprendizaje en el sistema educativo formal. </w:t>
      </w:r>
    </w:p>
    <w:p w14:paraId="52B37502" w14:textId="6B22911C" w:rsidR="00A03B42" w:rsidRPr="00622BFA" w:rsidRDefault="00A03B42" w:rsidP="00A03B42">
      <w:pPr>
        <w:spacing w:line="360" w:lineRule="auto"/>
        <w:ind w:right="488"/>
        <w:jc w:val="both"/>
        <w:rPr>
          <w:lang w:val="es-DO" w:eastAsia="es-DO"/>
        </w:rPr>
      </w:pPr>
      <w:r w:rsidRPr="00622BFA">
        <w:rPr>
          <w:lang w:val="es-DO" w:eastAsia="es-DO"/>
        </w:rPr>
        <w:t xml:space="preserve">Se entregaron 150 actas de nacimiento a </w:t>
      </w:r>
      <w:proofErr w:type="gramStart"/>
      <w:r w:rsidRPr="00622BFA">
        <w:rPr>
          <w:lang w:val="es-DO" w:eastAsia="es-DO"/>
        </w:rPr>
        <w:t>niños</w:t>
      </w:r>
      <w:r w:rsidR="00573852">
        <w:rPr>
          <w:lang w:val="es-DO" w:eastAsia="es-DO"/>
        </w:rPr>
        <w:t xml:space="preserve"> y niñas</w:t>
      </w:r>
      <w:proofErr w:type="gramEnd"/>
      <w:r w:rsidRPr="00622BFA">
        <w:rPr>
          <w:lang w:val="es-DO" w:eastAsia="es-DO"/>
        </w:rPr>
        <w:t xml:space="preserve"> que no la poseían.</w:t>
      </w:r>
    </w:p>
    <w:p w14:paraId="499CA34B" w14:textId="3E2BCACA" w:rsidR="00A03B42" w:rsidRPr="00622BFA" w:rsidRDefault="00A03B42" w:rsidP="00A03B42">
      <w:pPr>
        <w:spacing w:line="360" w:lineRule="auto"/>
        <w:ind w:right="488"/>
        <w:jc w:val="both"/>
        <w:rPr>
          <w:lang w:val="es-DO" w:eastAsia="es-DO"/>
        </w:rPr>
      </w:pPr>
      <w:r w:rsidRPr="00622BFA">
        <w:rPr>
          <w:lang w:val="es-DO" w:eastAsia="es-DO"/>
        </w:rPr>
        <w:t>En el área de la salud, durante el 2022 se gestionó la afiliación de 390 familias al Seguro Nacional de Salud</w:t>
      </w:r>
      <w:r w:rsidR="00573852">
        <w:rPr>
          <w:lang w:val="es-DO" w:eastAsia="es-DO"/>
        </w:rPr>
        <w:t xml:space="preserve"> (</w:t>
      </w:r>
      <w:proofErr w:type="spellStart"/>
      <w:r w:rsidR="00573852">
        <w:rPr>
          <w:lang w:val="es-DO" w:eastAsia="es-DO"/>
        </w:rPr>
        <w:t>Senasa</w:t>
      </w:r>
      <w:proofErr w:type="spellEnd"/>
      <w:r w:rsidR="00573852">
        <w:rPr>
          <w:lang w:val="es-DO" w:eastAsia="es-DO"/>
        </w:rPr>
        <w:t>)</w:t>
      </w:r>
      <w:r w:rsidRPr="00622BFA">
        <w:rPr>
          <w:lang w:val="es-DO" w:eastAsia="es-DO"/>
        </w:rPr>
        <w:t>.</w:t>
      </w:r>
    </w:p>
    <w:p w14:paraId="19315EB9" w14:textId="77777777" w:rsidR="00A03B42" w:rsidRPr="00622BFA" w:rsidRDefault="00A03B42" w:rsidP="00A03B42">
      <w:pPr>
        <w:spacing w:line="360" w:lineRule="auto"/>
        <w:ind w:right="488"/>
        <w:jc w:val="both"/>
        <w:rPr>
          <w:lang w:val="es-DO" w:eastAsia="es-DO"/>
        </w:rPr>
      </w:pPr>
      <w:r w:rsidRPr="00622BFA">
        <w:rPr>
          <w:lang w:val="es-DO" w:eastAsia="es-DO"/>
        </w:rPr>
        <w:lastRenderedPageBreak/>
        <w:t>La Pastoral Materno Infantil logró la expedición de 166 seguros médicos a familias de escasos recursos, mientras que Niños de la Naciones logró la expedición de 224 seguros, mediante un programa piloto de afiliación que se llevó a cabo en el año 2022.</w:t>
      </w:r>
    </w:p>
    <w:p w14:paraId="160B96F5" w14:textId="0C03F12B" w:rsidR="00A03B42" w:rsidRPr="009A695F" w:rsidRDefault="00A03B42" w:rsidP="00A03B42">
      <w:pPr>
        <w:spacing w:line="360" w:lineRule="auto"/>
        <w:ind w:right="488"/>
        <w:jc w:val="both"/>
        <w:rPr>
          <w:lang w:val="es-DO" w:eastAsia="es-DO"/>
        </w:rPr>
      </w:pPr>
      <w:r w:rsidRPr="00622BFA">
        <w:rPr>
          <w:lang w:val="es-DO" w:eastAsia="es-DO"/>
        </w:rPr>
        <w:t xml:space="preserve">Vacunación. Durante todo el año 2022, desde la </w:t>
      </w:r>
      <w:r w:rsidR="00AB32C9">
        <w:rPr>
          <w:lang w:val="es-DO" w:eastAsia="es-DO"/>
        </w:rPr>
        <w:t>modalidad</w:t>
      </w:r>
      <w:r w:rsidRPr="00622BFA">
        <w:rPr>
          <w:lang w:val="es-DO" w:eastAsia="es-DO"/>
        </w:rPr>
        <w:t xml:space="preserve"> junto al componente de salud, el </w:t>
      </w:r>
      <w:proofErr w:type="spellStart"/>
      <w:r w:rsidR="00D46D30">
        <w:rPr>
          <w:lang w:val="es-DO" w:eastAsia="es-DO"/>
        </w:rPr>
        <w:t>Inaipi</w:t>
      </w:r>
      <w:proofErr w:type="spellEnd"/>
      <w:r w:rsidRPr="00622BFA">
        <w:rPr>
          <w:lang w:val="es-DO" w:eastAsia="es-DO"/>
        </w:rPr>
        <w:t xml:space="preserve"> incentiva la participación de las familias, </w:t>
      </w:r>
      <w:proofErr w:type="gramStart"/>
      <w:r w:rsidRPr="00622BFA">
        <w:rPr>
          <w:lang w:val="es-DO" w:eastAsia="es-DO"/>
        </w:rPr>
        <w:t>niños y niñas</w:t>
      </w:r>
      <w:proofErr w:type="gramEnd"/>
      <w:r w:rsidRPr="00622BFA">
        <w:rPr>
          <w:lang w:val="es-DO" w:eastAsia="es-DO"/>
        </w:rPr>
        <w:t xml:space="preserve"> en las jornadas nacionales de vacunación, con el propósito de combatir los posibles brotes de enfermedades </w:t>
      </w:r>
      <w:r w:rsidRPr="00CF0BA9">
        <w:rPr>
          <w:lang w:val="es-DO" w:eastAsia="es-DO"/>
        </w:rPr>
        <w:t>de temporada.</w:t>
      </w:r>
    </w:p>
    <w:p w14:paraId="55AAEDE0" w14:textId="641790E0" w:rsidR="00A03B42" w:rsidRPr="00CF0BA9" w:rsidRDefault="00A03B42" w:rsidP="00A03B42">
      <w:pPr>
        <w:spacing w:line="360" w:lineRule="auto"/>
        <w:ind w:right="488"/>
        <w:jc w:val="both"/>
        <w:rPr>
          <w:b/>
          <w:bCs/>
          <w:lang w:val="es-DO" w:eastAsia="es-DO"/>
        </w:rPr>
      </w:pPr>
      <w:r w:rsidRPr="00CF0BA9">
        <w:rPr>
          <w:b/>
          <w:bCs/>
          <w:lang w:val="es-DO" w:eastAsia="es-DO"/>
        </w:rPr>
        <w:t>Derecho a la alimentación</w:t>
      </w:r>
    </w:p>
    <w:p w14:paraId="19747F0C" w14:textId="77777777" w:rsidR="00A03B42" w:rsidRPr="00CF0BA9" w:rsidRDefault="00A03B42" w:rsidP="00A03B42">
      <w:pPr>
        <w:spacing w:line="360" w:lineRule="auto"/>
        <w:ind w:right="488"/>
        <w:jc w:val="both"/>
        <w:rPr>
          <w:lang w:val="es-DO" w:eastAsia="es-DO"/>
        </w:rPr>
      </w:pPr>
      <w:r w:rsidRPr="00CF0BA9">
        <w:rPr>
          <w:lang w:val="es-DO" w:eastAsia="es-DO"/>
        </w:rPr>
        <w:t xml:space="preserve">Uno de los logros destacables de los servicios de la modalidad FEE es el suministro de alimentación y merienda a </w:t>
      </w:r>
      <w:proofErr w:type="gramStart"/>
      <w:r w:rsidRPr="00CF0BA9">
        <w:rPr>
          <w:lang w:val="es-DO" w:eastAsia="es-DO"/>
        </w:rPr>
        <w:t>los niños y las niñas</w:t>
      </w:r>
      <w:proofErr w:type="gramEnd"/>
      <w:r w:rsidRPr="00CF0BA9">
        <w:rPr>
          <w:lang w:val="es-DO" w:eastAsia="es-DO"/>
        </w:rPr>
        <w:t xml:space="preserve"> de los centros, los cuales se encuentran en zonas empobrecidas de nuestro país.</w:t>
      </w:r>
    </w:p>
    <w:p w14:paraId="253AAC94" w14:textId="23FE4D7F" w:rsidR="00A03B42" w:rsidRPr="00CF0BA9" w:rsidRDefault="00A03B42" w:rsidP="00A03B42">
      <w:pPr>
        <w:spacing w:line="360" w:lineRule="auto"/>
        <w:ind w:right="488"/>
        <w:jc w:val="both"/>
        <w:rPr>
          <w:lang w:val="es-DO" w:eastAsia="es-DO"/>
        </w:rPr>
      </w:pPr>
      <w:r w:rsidRPr="00CF0BA9">
        <w:rPr>
          <w:lang w:val="es-DO" w:eastAsia="es-DO"/>
        </w:rPr>
        <w:t xml:space="preserve">El </w:t>
      </w:r>
      <w:proofErr w:type="spellStart"/>
      <w:r w:rsidR="00D46D30">
        <w:rPr>
          <w:lang w:val="es-DO" w:eastAsia="es-DO"/>
        </w:rPr>
        <w:t>Inaipi</w:t>
      </w:r>
      <w:proofErr w:type="spellEnd"/>
      <w:r w:rsidRPr="00CF0BA9">
        <w:rPr>
          <w:lang w:val="es-DO" w:eastAsia="es-DO"/>
        </w:rPr>
        <w:t xml:space="preserve"> impartió mediante la MFEE 594 talleres de formación, en</w:t>
      </w:r>
      <w:r w:rsidR="004D2473">
        <w:rPr>
          <w:lang w:val="es-DO" w:eastAsia="es-DO"/>
        </w:rPr>
        <w:t xml:space="preserve"> los que participaron 12,643</w:t>
      </w:r>
      <w:r w:rsidRPr="00CF0BA9">
        <w:rPr>
          <w:lang w:val="es-DO" w:eastAsia="es-DO"/>
        </w:rPr>
        <w:t xml:space="preserve"> familias.  </w:t>
      </w:r>
    </w:p>
    <w:p w14:paraId="56FB6C9A" w14:textId="77777777" w:rsidR="00A03B42" w:rsidRPr="00CF0BA9" w:rsidRDefault="00A03B42" w:rsidP="00A03B42">
      <w:pPr>
        <w:spacing w:line="360" w:lineRule="auto"/>
        <w:ind w:right="488"/>
        <w:jc w:val="both"/>
        <w:rPr>
          <w:lang w:val="es-DO" w:eastAsia="es-DO"/>
        </w:rPr>
      </w:pPr>
      <w:r w:rsidRPr="00CF0BA9">
        <w:rPr>
          <w:lang w:val="es-DO" w:eastAsia="es-DO"/>
        </w:rPr>
        <w:t>Se realizó durante el año 2022</w:t>
      </w:r>
      <w:r w:rsidRPr="00CF0BA9">
        <w:rPr>
          <w:lang w:val="es-DO" w:eastAsia="es-DO"/>
        </w:rPr>
        <w:softHyphen/>
      </w:r>
      <w:r w:rsidRPr="00CF0BA9">
        <w:rPr>
          <w:lang w:val="es-DO" w:eastAsia="es-DO"/>
        </w:rPr>
        <w:softHyphen/>
      </w:r>
      <w:r w:rsidRPr="00CF0BA9">
        <w:rPr>
          <w:lang w:val="es-DO" w:eastAsia="es-DO"/>
        </w:rPr>
        <w:softHyphen/>
      </w:r>
      <w:r w:rsidRPr="00CF0BA9">
        <w:rPr>
          <w:lang w:val="es-DO" w:eastAsia="es-DO"/>
        </w:rPr>
        <w:softHyphen/>
      </w:r>
      <w:r w:rsidRPr="00CF0BA9">
        <w:rPr>
          <w:lang w:val="es-DO" w:eastAsia="es-DO"/>
        </w:rPr>
        <w:softHyphen/>
      </w:r>
      <w:r w:rsidRPr="00CF0BA9">
        <w:rPr>
          <w:lang w:val="es-DO" w:eastAsia="es-DO"/>
        </w:rPr>
        <w:softHyphen/>
      </w:r>
      <w:r w:rsidRPr="00CF0BA9">
        <w:rPr>
          <w:lang w:val="es-DO" w:eastAsia="es-DO"/>
        </w:rPr>
        <w:softHyphen/>
      </w:r>
      <w:r w:rsidRPr="00CF0BA9">
        <w:rPr>
          <w:lang w:val="es-DO" w:eastAsia="es-DO"/>
        </w:rPr>
        <w:softHyphen/>
      </w:r>
      <w:r w:rsidRPr="00CF0BA9">
        <w:rPr>
          <w:lang w:val="es-DO" w:eastAsia="es-DO"/>
        </w:rPr>
        <w:softHyphen/>
      </w:r>
      <w:r w:rsidRPr="00CF0BA9">
        <w:rPr>
          <w:lang w:val="es-DO" w:eastAsia="es-DO"/>
        </w:rPr>
        <w:softHyphen/>
      </w:r>
      <w:r w:rsidRPr="00CF0BA9">
        <w:rPr>
          <w:lang w:val="es-DO" w:eastAsia="es-DO"/>
        </w:rPr>
        <w:softHyphen/>
      </w:r>
      <w:r w:rsidRPr="00CF0BA9">
        <w:rPr>
          <w:lang w:val="es-DO" w:eastAsia="es-DO"/>
        </w:rPr>
        <w:softHyphen/>
        <w:t xml:space="preserve"> un total de 24,927 visitas domiciliarias, en las cuales impactaron a igual número de familias en prácticas de buena crianza, así como en la estrategia de Estimulación Temprana.</w:t>
      </w:r>
    </w:p>
    <w:p w14:paraId="0B805A9D" w14:textId="14B9851F" w:rsidR="00763D11" w:rsidRPr="001E4858" w:rsidRDefault="00A03B42" w:rsidP="00A03B42">
      <w:pPr>
        <w:spacing w:line="360" w:lineRule="auto"/>
        <w:ind w:right="488"/>
        <w:jc w:val="both"/>
        <w:rPr>
          <w:lang w:val="es-DO" w:eastAsia="es-DO"/>
        </w:rPr>
      </w:pPr>
      <w:r w:rsidRPr="00CF0BA9">
        <w:rPr>
          <w:lang w:val="es-DO" w:eastAsia="es-DO"/>
        </w:rPr>
        <w:t xml:space="preserve">Durante una jornada de dos días que se realizó en octubre del 2022, el </w:t>
      </w:r>
      <w:proofErr w:type="spellStart"/>
      <w:r w:rsidR="00D46D30">
        <w:rPr>
          <w:lang w:val="es-DO" w:eastAsia="es-DO"/>
        </w:rPr>
        <w:t>Inaipi</w:t>
      </w:r>
      <w:proofErr w:type="spellEnd"/>
      <w:r w:rsidRPr="00CF0BA9">
        <w:rPr>
          <w:lang w:val="es-DO" w:eastAsia="es-DO"/>
        </w:rPr>
        <w:t xml:space="preserve"> entregó 30,528 unidades de cepillos y pastas dentales para </w:t>
      </w:r>
      <w:proofErr w:type="gramStart"/>
      <w:r w:rsidRPr="00CF0BA9">
        <w:rPr>
          <w:lang w:val="es-DO" w:eastAsia="es-DO"/>
        </w:rPr>
        <w:t>los niños y niñas</w:t>
      </w:r>
      <w:proofErr w:type="gramEnd"/>
      <w:r w:rsidRPr="00CF0BA9">
        <w:rPr>
          <w:lang w:val="es-DO" w:eastAsia="es-DO"/>
        </w:rPr>
        <w:t xml:space="preserve"> que asisten a los centros de atención de las organizaciones de la Modalidad de Fortalecimiento de Experiencias Existentes</w:t>
      </w:r>
      <w:r w:rsidR="006E62D4">
        <w:rPr>
          <w:lang w:val="es-DO" w:eastAsia="es-DO"/>
        </w:rPr>
        <w:t xml:space="preserve">, </w:t>
      </w:r>
      <w:r w:rsidR="00333664">
        <w:rPr>
          <w:lang w:val="es-DO" w:eastAsia="es-DO"/>
        </w:rPr>
        <w:t>como parte</w:t>
      </w:r>
      <w:r w:rsidR="006E62D4">
        <w:rPr>
          <w:lang w:val="es-DO" w:eastAsia="es-DO"/>
        </w:rPr>
        <w:t xml:space="preserve"> de </w:t>
      </w:r>
      <w:r w:rsidRPr="00CF0BA9">
        <w:rPr>
          <w:lang w:val="es-DO" w:eastAsia="es-DO"/>
        </w:rPr>
        <w:t xml:space="preserve">donación de la empresa Colgate. </w:t>
      </w:r>
    </w:p>
    <w:p w14:paraId="3D63CA7A" w14:textId="77777777" w:rsidR="00BB43BF" w:rsidRDefault="00BB43BF" w:rsidP="00A03B42">
      <w:pPr>
        <w:spacing w:line="360" w:lineRule="auto"/>
        <w:jc w:val="both"/>
        <w:rPr>
          <w:b/>
          <w:lang w:val="es-DO"/>
        </w:rPr>
      </w:pPr>
    </w:p>
    <w:p w14:paraId="5024B761" w14:textId="06D1E5A6" w:rsidR="00A03B42" w:rsidRPr="00D5788E" w:rsidRDefault="00A03B42" w:rsidP="00A03B42">
      <w:pPr>
        <w:spacing w:line="360" w:lineRule="auto"/>
        <w:jc w:val="both"/>
        <w:rPr>
          <w:b/>
          <w:lang w:val="es-DO"/>
        </w:rPr>
      </w:pPr>
      <w:r w:rsidRPr="0032133D">
        <w:rPr>
          <w:b/>
          <w:lang w:val="es-DO"/>
        </w:rPr>
        <w:lastRenderedPageBreak/>
        <w:t>Estimulación temprana</w:t>
      </w:r>
    </w:p>
    <w:p w14:paraId="2B9BD6F6" w14:textId="685E116B" w:rsidR="00A03B42" w:rsidRPr="001E4858" w:rsidRDefault="00A03B42" w:rsidP="00A03B42">
      <w:pPr>
        <w:spacing w:line="360" w:lineRule="auto"/>
        <w:ind w:right="488"/>
        <w:jc w:val="both"/>
        <w:rPr>
          <w:lang w:val="es-DO" w:eastAsia="es-DO"/>
        </w:rPr>
      </w:pPr>
      <w:r w:rsidRPr="001E4858">
        <w:rPr>
          <w:lang w:val="es-DO" w:eastAsia="es-DO"/>
        </w:rPr>
        <w:t xml:space="preserve">Desde la Modalidad de Fortalecimiento de Experiencias Existentes del </w:t>
      </w:r>
      <w:proofErr w:type="spellStart"/>
      <w:r w:rsidR="00D46D30">
        <w:rPr>
          <w:lang w:val="es-DO" w:eastAsia="es-DO"/>
        </w:rPr>
        <w:t>Inaipi</w:t>
      </w:r>
      <w:proofErr w:type="spellEnd"/>
      <w:r w:rsidRPr="001E4858">
        <w:rPr>
          <w:lang w:val="es-DO" w:eastAsia="es-DO"/>
        </w:rPr>
        <w:t xml:space="preserve">, 3,794 </w:t>
      </w:r>
      <w:proofErr w:type="gramStart"/>
      <w:r w:rsidRPr="001E4858">
        <w:rPr>
          <w:lang w:val="es-DO" w:eastAsia="es-DO"/>
        </w:rPr>
        <w:t>niños y niñas</w:t>
      </w:r>
      <w:proofErr w:type="gramEnd"/>
      <w:r w:rsidRPr="001E4858">
        <w:rPr>
          <w:lang w:val="es-DO" w:eastAsia="es-DO"/>
        </w:rPr>
        <w:t xml:space="preserve"> de 45 días de nacidos hasta los 2 años y 11 meses, han recibido estimulación temprana, la cual potencializa su desarrollo a través de las orientaciones impartidas a sus padres en sus hogares y en los centros de atención a las familias y la infancia- CAFI.   </w:t>
      </w:r>
    </w:p>
    <w:p w14:paraId="1492633A" w14:textId="77777777" w:rsidR="00A03B42" w:rsidRDefault="00A03B42" w:rsidP="00A03B42">
      <w:pPr>
        <w:spacing w:line="360" w:lineRule="auto"/>
        <w:jc w:val="both"/>
        <w:rPr>
          <w:b/>
          <w:lang w:val="es-DO"/>
        </w:rPr>
      </w:pPr>
      <w:r w:rsidRPr="00D5788E">
        <w:rPr>
          <w:b/>
          <w:lang w:val="es-DO"/>
        </w:rPr>
        <w:t>Educación Inicial</w:t>
      </w:r>
    </w:p>
    <w:p w14:paraId="4EF562F7" w14:textId="32E47534" w:rsidR="00A03B42" w:rsidRPr="00BC441C" w:rsidRDefault="00A03B42" w:rsidP="00A03B42">
      <w:pPr>
        <w:spacing w:line="360" w:lineRule="auto"/>
        <w:jc w:val="both"/>
        <w:rPr>
          <w:bCs/>
          <w:lang w:val="es-DO"/>
        </w:rPr>
      </w:pPr>
      <w:r w:rsidRPr="00BC441C">
        <w:rPr>
          <w:bCs/>
          <w:lang w:val="es-DO"/>
        </w:rPr>
        <w:t>Logros</w:t>
      </w:r>
      <w:r w:rsidR="00BC441C" w:rsidRPr="00BC441C">
        <w:rPr>
          <w:bCs/>
          <w:lang w:val="es-DO"/>
        </w:rPr>
        <w:t>:</w:t>
      </w:r>
    </w:p>
    <w:p w14:paraId="36E26EBB" w14:textId="5DD91B9C" w:rsidR="00A03B42" w:rsidRPr="00D5399D" w:rsidRDefault="00F44F79" w:rsidP="00697116">
      <w:pPr>
        <w:pStyle w:val="Prrafodelista"/>
        <w:numPr>
          <w:ilvl w:val="0"/>
          <w:numId w:val="13"/>
        </w:numPr>
        <w:spacing w:after="0" w:line="360" w:lineRule="auto"/>
        <w:jc w:val="both"/>
        <w:rPr>
          <w:bCs/>
          <w:lang w:val="es-DO"/>
        </w:rPr>
      </w:pPr>
      <w:r>
        <w:rPr>
          <w:bCs/>
          <w:lang w:val="es-DO"/>
        </w:rPr>
        <w:t>Actualmente</w:t>
      </w:r>
      <w:r w:rsidR="00A03B42" w:rsidRPr="00D5399D">
        <w:rPr>
          <w:bCs/>
          <w:lang w:val="es-DO"/>
        </w:rPr>
        <w:t xml:space="preserve"> más de </w:t>
      </w:r>
      <w:r w:rsidR="00F577DD">
        <w:rPr>
          <w:bCs/>
          <w:lang w:val="es-DO"/>
        </w:rPr>
        <w:t>5,391</w:t>
      </w:r>
      <w:r w:rsidR="00A03B42" w:rsidRPr="00D5399D">
        <w:rPr>
          <w:bCs/>
          <w:lang w:val="es-DO"/>
        </w:rPr>
        <w:t xml:space="preserve"> </w:t>
      </w:r>
      <w:proofErr w:type="gramStart"/>
      <w:r w:rsidR="00A03B42" w:rsidRPr="00D5399D">
        <w:rPr>
          <w:bCs/>
          <w:lang w:val="es-DO"/>
        </w:rPr>
        <w:t>niños y niñas</w:t>
      </w:r>
      <w:proofErr w:type="gramEnd"/>
      <w:r w:rsidR="00A03B42" w:rsidRPr="00D5399D">
        <w:rPr>
          <w:bCs/>
          <w:lang w:val="es-DO"/>
        </w:rPr>
        <w:t xml:space="preserve"> de 3 a 4 años y 11 meses han sido formados en los centros de las organizaciones sin fines de lucro con las que tenemos alianza, con el objetivo de que estos niños estén preparados integralmente para ingresar al sistema de educación formal del </w:t>
      </w:r>
      <w:proofErr w:type="spellStart"/>
      <w:r w:rsidR="00A03B42" w:rsidRPr="00D5399D">
        <w:rPr>
          <w:bCs/>
          <w:lang w:val="es-DO"/>
        </w:rPr>
        <w:t>Minerd</w:t>
      </w:r>
      <w:proofErr w:type="spellEnd"/>
      <w:r w:rsidR="00A03B42" w:rsidRPr="00D5399D">
        <w:rPr>
          <w:bCs/>
          <w:lang w:val="es-DO"/>
        </w:rPr>
        <w:t xml:space="preserve">. </w:t>
      </w:r>
    </w:p>
    <w:p w14:paraId="27BEBCF9" w14:textId="551E424F" w:rsidR="00A03B42" w:rsidRPr="00D5399D" w:rsidRDefault="00A03B42" w:rsidP="00697116">
      <w:pPr>
        <w:pStyle w:val="Prrafodelista"/>
        <w:numPr>
          <w:ilvl w:val="0"/>
          <w:numId w:val="13"/>
        </w:numPr>
        <w:spacing w:after="0" w:line="360" w:lineRule="auto"/>
        <w:jc w:val="both"/>
        <w:rPr>
          <w:bCs/>
          <w:lang w:val="es-DO"/>
        </w:rPr>
      </w:pPr>
      <w:r w:rsidRPr="00D5399D">
        <w:rPr>
          <w:bCs/>
          <w:lang w:val="es-DO"/>
        </w:rPr>
        <w:t xml:space="preserve">Acompañamiento en hogares. Mediante la estrategia de Acompañamiento en hogares que ejecuta el </w:t>
      </w:r>
      <w:proofErr w:type="spellStart"/>
      <w:r w:rsidR="00D46D30">
        <w:rPr>
          <w:bCs/>
          <w:lang w:val="es-DO"/>
        </w:rPr>
        <w:t>Inaipi</w:t>
      </w:r>
      <w:proofErr w:type="spellEnd"/>
      <w:r w:rsidRPr="00D5399D">
        <w:rPr>
          <w:bCs/>
          <w:lang w:val="es-DO"/>
        </w:rPr>
        <w:t xml:space="preserve"> junto a las </w:t>
      </w:r>
      <w:proofErr w:type="spellStart"/>
      <w:r w:rsidRPr="00D5399D">
        <w:rPr>
          <w:bCs/>
          <w:lang w:val="es-DO"/>
        </w:rPr>
        <w:t>ONGs</w:t>
      </w:r>
      <w:proofErr w:type="spellEnd"/>
      <w:r w:rsidRPr="00D5399D">
        <w:rPr>
          <w:bCs/>
          <w:lang w:val="es-DO"/>
        </w:rPr>
        <w:t xml:space="preserve">, en este año 5,078 familias vulnerables de nuestro país recibieron las visitas de nuestros colaboradores, quienes llevaron a las familias informaciones necesarias para las prácticas de buena crianza. </w:t>
      </w:r>
    </w:p>
    <w:p w14:paraId="5B646968" w14:textId="745BEA2D" w:rsidR="00A03B42" w:rsidRPr="00D5399D" w:rsidRDefault="00A03B42" w:rsidP="00697116">
      <w:pPr>
        <w:pStyle w:val="Prrafodelista"/>
        <w:numPr>
          <w:ilvl w:val="0"/>
          <w:numId w:val="13"/>
        </w:numPr>
        <w:spacing w:after="0" w:line="360" w:lineRule="auto"/>
        <w:jc w:val="both"/>
        <w:rPr>
          <w:bCs/>
          <w:lang w:val="es-DO"/>
        </w:rPr>
      </w:pPr>
      <w:r w:rsidRPr="00D5399D">
        <w:rPr>
          <w:bCs/>
          <w:lang w:val="es-DO"/>
        </w:rPr>
        <w:t>Formación a familias. Tenemos el objetivo de producir un cambio positivo en nuestra sociedad desde el mismo seno de las familias</w:t>
      </w:r>
      <w:r w:rsidR="002450E7">
        <w:rPr>
          <w:bCs/>
          <w:lang w:val="es-DO"/>
        </w:rPr>
        <w:t>.</w:t>
      </w:r>
    </w:p>
    <w:p w14:paraId="6A706559" w14:textId="455C5971" w:rsidR="00A03B42" w:rsidRDefault="002450E7" w:rsidP="00697116">
      <w:pPr>
        <w:pStyle w:val="Prrafodelista"/>
        <w:numPr>
          <w:ilvl w:val="0"/>
          <w:numId w:val="13"/>
        </w:numPr>
        <w:spacing w:after="0" w:line="360" w:lineRule="auto"/>
        <w:jc w:val="both"/>
        <w:rPr>
          <w:bCs/>
          <w:lang w:val="es-DO"/>
        </w:rPr>
      </w:pPr>
      <w:r>
        <w:rPr>
          <w:bCs/>
          <w:lang w:val="es-DO"/>
        </w:rPr>
        <w:t>105</w:t>
      </w:r>
      <w:r w:rsidR="00A03B42" w:rsidRPr="00D5399D">
        <w:rPr>
          <w:bCs/>
          <w:lang w:val="es-DO"/>
        </w:rPr>
        <w:t>,</w:t>
      </w:r>
      <w:r>
        <w:rPr>
          <w:bCs/>
          <w:lang w:val="es-DO"/>
        </w:rPr>
        <w:t>439</w:t>
      </w:r>
      <w:r w:rsidR="00A03B42" w:rsidRPr="00D5399D">
        <w:rPr>
          <w:bCs/>
          <w:lang w:val="es-DO"/>
        </w:rPr>
        <w:t xml:space="preserve"> familias recibieron orientación en encuentros y talleres, sobre la atención prenatal y la lactancia materna, el cumplimiento del esquema de vacunación de </w:t>
      </w:r>
      <w:proofErr w:type="gramStart"/>
      <w:r w:rsidR="00A03B42" w:rsidRPr="00D5399D">
        <w:rPr>
          <w:bCs/>
          <w:lang w:val="es-DO"/>
        </w:rPr>
        <w:t>los niños y niñas</w:t>
      </w:r>
      <w:proofErr w:type="gramEnd"/>
      <w:r w:rsidR="00A03B42" w:rsidRPr="00D5399D">
        <w:rPr>
          <w:bCs/>
          <w:lang w:val="es-DO"/>
        </w:rPr>
        <w:t xml:space="preserve">, el cuidado en el desarrollo infantil, buenos hábitos de higiene </w:t>
      </w:r>
      <w:r w:rsidR="00A03B42" w:rsidRPr="00D5399D">
        <w:rPr>
          <w:bCs/>
          <w:lang w:val="es-DO"/>
        </w:rPr>
        <w:lastRenderedPageBreak/>
        <w:t xml:space="preserve">y salud bucal, disciplina positiva, detención de señales de alerta, prevención del abuso y la violencia, entre otros temas. </w:t>
      </w:r>
    </w:p>
    <w:p w14:paraId="47E4134B" w14:textId="77777777" w:rsidR="00BC441C" w:rsidRPr="00BC441C" w:rsidRDefault="00BC441C" w:rsidP="00BC441C">
      <w:pPr>
        <w:tabs>
          <w:tab w:val="left" w:pos="2359"/>
        </w:tabs>
        <w:spacing w:line="360" w:lineRule="auto"/>
        <w:jc w:val="both"/>
        <w:rPr>
          <w:b/>
          <w:sz w:val="2"/>
          <w:szCs w:val="2"/>
          <w:lang w:val="es-DO"/>
        </w:rPr>
      </w:pPr>
    </w:p>
    <w:p w14:paraId="3DAB659E" w14:textId="4A7A10D2" w:rsidR="00BC441C" w:rsidRDefault="00A03B42" w:rsidP="00BC441C">
      <w:pPr>
        <w:tabs>
          <w:tab w:val="left" w:pos="2359"/>
        </w:tabs>
        <w:spacing w:after="0" w:line="360" w:lineRule="auto"/>
        <w:jc w:val="both"/>
        <w:rPr>
          <w:b/>
          <w:lang w:val="es-DO"/>
        </w:rPr>
      </w:pPr>
      <w:r w:rsidRPr="0032133D">
        <w:rPr>
          <w:b/>
          <w:lang w:val="es-DO"/>
        </w:rPr>
        <w:t>Articulación en red</w:t>
      </w:r>
    </w:p>
    <w:p w14:paraId="4460C347" w14:textId="03D280FF" w:rsidR="00A03B42" w:rsidRPr="00BC441C" w:rsidRDefault="00A03B42" w:rsidP="00BC441C">
      <w:pPr>
        <w:tabs>
          <w:tab w:val="left" w:pos="2359"/>
        </w:tabs>
        <w:spacing w:after="0" w:line="360" w:lineRule="auto"/>
        <w:jc w:val="both"/>
        <w:rPr>
          <w:b/>
          <w:lang w:val="es-DO"/>
        </w:rPr>
      </w:pPr>
      <w:r w:rsidRPr="001E4858">
        <w:rPr>
          <w:lang w:val="es-DO" w:eastAsia="es-DO"/>
        </w:rPr>
        <w:t xml:space="preserve">Mediante la estrategia de Articulación en red, desarrollamos una sinergia entre instituciones públicas y privadas, para garantizar los derechos de los niños y niñas. </w:t>
      </w:r>
    </w:p>
    <w:p w14:paraId="0C4E1AFA" w14:textId="27E312F1" w:rsidR="00A03B42" w:rsidRDefault="00A03B42" w:rsidP="00A03B42">
      <w:pPr>
        <w:spacing w:line="360" w:lineRule="auto"/>
        <w:ind w:right="488"/>
        <w:jc w:val="both"/>
        <w:rPr>
          <w:lang w:val="es-DO" w:eastAsia="es-DO"/>
        </w:rPr>
      </w:pPr>
      <w:r w:rsidRPr="001E4858">
        <w:rPr>
          <w:lang w:val="es-DO" w:eastAsia="es-DO"/>
        </w:rPr>
        <w:t>A t</w:t>
      </w:r>
      <w:r w:rsidR="001D6FFD">
        <w:rPr>
          <w:lang w:val="es-DO" w:eastAsia="es-DO"/>
        </w:rPr>
        <w:t>ravés de instituciones como el M</w:t>
      </w:r>
      <w:r w:rsidRPr="001E4858">
        <w:rPr>
          <w:lang w:val="es-DO" w:eastAsia="es-DO"/>
        </w:rPr>
        <w:t xml:space="preserve">inisterio de Educación, de Salud Pública, </w:t>
      </w:r>
      <w:proofErr w:type="spellStart"/>
      <w:r w:rsidR="00173A5D" w:rsidRPr="001E4858">
        <w:rPr>
          <w:lang w:val="es-DO" w:eastAsia="es-DO"/>
        </w:rPr>
        <w:t>S</w:t>
      </w:r>
      <w:r w:rsidR="00173A5D">
        <w:rPr>
          <w:lang w:val="es-DO" w:eastAsia="es-DO"/>
        </w:rPr>
        <w:t>eNaS</w:t>
      </w:r>
      <w:r w:rsidR="00173A5D" w:rsidRPr="001E4858">
        <w:rPr>
          <w:lang w:val="es-DO" w:eastAsia="es-DO"/>
        </w:rPr>
        <w:t>a</w:t>
      </w:r>
      <w:proofErr w:type="spellEnd"/>
      <w:r w:rsidRPr="001E4858">
        <w:rPr>
          <w:lang w:val="es-DO" w:eastAsia="es-DO"/>
        </w:rPr>
        <w:t xml:space="preserve">, las oficialías del estado civil, las fiscalías, los CAID, las alcaldías y otras entidades; garantizamos que </w:t>
      </w:r>
      <w:proofErr w:type="gramStart"/>
      <w:r w:rsidRPr="001E4858">
        <w:rPr>
          <w:lang w:val="es-DO" w:eastAsia="es-DO"/>
        </w:rPr>
        <w:t>l</w:t>
      </w:r>
      <w:r w:rsidR="001D6FFD">
        <w:rPr>
          <w:lang w:val="es-DO" w:eastAsia="es-DO"/>
        </w:rPr>
        <w:t>os niños y niñas</w:t>
      </w:r>
      <w:proofErr w:type="gramEnd"/>
      <w:r w:rsidR="001D6FFD">
        <w:rPr>
          <w:lang w:val="es-DO" w:eastAsia="es-DO"/>
        </w:rPr>
        <w:t xml:space="preserve"> a los que prestamos</w:t>
      </w:r>
      <w:r w:rsidRPr="001E4858">
        <w:rPr>
          <w:lang w:val="es-DO" w:eastAsia="es-DO"/>
        </w:rPr>
        <w:t xml:space="preserve"> servicio</w:t>
      </w:r>
      <w:r w:rsidR="001D6FFD">
        <w:rPr>
          <w:lang w:val="es-DO" w:eastAsia="es-DO"/>
        </w:rPr>
        <w:t>s</w:t>
      </w:r>
      <w:r w:rsidRPr="001E4858">
        <w:rPr>
          <w:lang w:val="es-DO" w:eastAsia="es-DO"/>
        </w:rPr>
        <w:t xml:space="preserve"> obtengan sus actas de nacimiento, afiliación de seguro, atención médica, educación y protección.</w:t>
      </w:r>
    </w:p>
    <w:p w14:paraId="2B6D90C2" w14:textId="6250D979" w:rsidR="00A03B42" w:rsidRPr="00592281" w:rsidRDefault="00A03B42" w:rsidP="00A03B42">
      <w:pPr>
        <w:spacing w:line="360" w:lineRule="auto"/>
        <w:ind w:right="488"/>
        <w:jc w:val="both"/>
        <w:rPr>
          <w:b/>
          <w:lang w:val="es-DO"/>
        </w:rPr>
      </w:pPr>
      <w:r w:rsidRPr="00592281">
        <w:rPr>
          <w:b/>
          <w:lang w:val="es-DO"/>
        </w:rPr>
        <w:t>Logro</w:t>
      </w:r>
      <w:r w:rsidR="00030558" w:rsidRPr="00592281">
        <w:rPr>
          <w:b/>
          <w:lang w:val="es-DO"/>
        </w:rPr>
        <w:t>s</w:t>
      </w:r>
      <w:r w:rsidRPr="00592281">
        <w:rPr>
          <w:b/>
          <w:lang w:val="es-DO"/>
        </w:rPr>
        <w:t>:</w:t>
      </w:r>
    </w:p>
    <w:p w14:paraId="25573533" w14:textId="77777777" w:rsidR="00A03B42" w:rsidRPr="001E4858" w:rsidRDefault="00A03B42" w:rsidP="00A03B42">
      <w:pPr>
        <w:spacing w:line="360" w:lineRule="auto"/>
        <w:ind w:right="488"/>
        <w:jc w:val="both"/>
        <w:rPr>
          <w:lang w:val="es-DO" w:eastAsia="es-DO"/>
        </w:rPr>
      </w:pPr>
      <w:r w:rsidRPr="001E4858">
        <w:rPr>
          <w:lang w:val="es-DO" w:eastAsia="es-DO"/>
        </w:rPr>
        <w:t xml:space="preserve">Fruto de esta articulación efectiva y a través de la Modalidad de Fortalecimiento de Experiencias Existentes, 229 </w:t>
      </w:r>
      <w:proofErr w:type="gramStart"/>
      <w:r w:rsidRPr="001E4858">
        <w:rPr>
          <w:lang w:val="es-DO" w:eastAsia="es-DO"/>
        </w:rPr>
        <w:t>niños y niñas</w:t>
      </w:r>
      <w:proofErr w:type="gramEnd"/>
      <w:r w:rsidRPr="001E4858">
        <w:rPr>
          <w:lang w:val="es-DO" w:eastAsia="es-DO"/>
        </w:rPr>
        <w:t xml:space="preserve"> obtuvieron sus actas de nacimiento. </w:t>
      </w:r>
    </w:p>
    <w:p w14:paraId="1DA0AD63" w14:textId="5BDA12A6" w:rsidR="00A03B42" w:rsidRPr="001E4858" w:rsidRDefault="00A03B42" w:rsidP="00A03B42">
      <w:pPr>
        <w:spacing w:line="360" w:lineRule="auto"/>
        <w:ind w:right="488"/>
        <w:jc w:val="both"/>
        <w:rPr>
          <w:lang w:val="es-DO" w:eastAsia="es-DO"/>
        </w:rPr>
      </w:pPr>
      <w:r w:rsidRPr="001E4858">
        <w:rPr>
          <w:lang w:val="es-DO" w:eastAsia="es-DO"/>
        </w:rPr>
        <w:t xml:space="preserve">En estos seis meses del año, 101 </w:t>
      </w:r>
      <w:proofErr w:type="gramStart"/>
      <w:r w:rsidRPr="001E4858">
        <w:rPr>
          <w:lang w:val="es-DO" w:eastAsia="es-DO"/>
        </w:rPr>
        <w:t>niños y niñas</w:t>
      </w:r>
      <w:proofErr w:type="gramEnd"/>
      <w:r w:rsidRPr="001E4858">
        <w:rPr>
          <w:lang w:val="es-DO" w:eastAsia="es-DO"/>
        </w:rPr>
        <w:t xml:space="preserve"> con discapacidad, en su mayoría con la condición de microcefalia, recibieron consultas y terapias especializadas; 518 infantes y sus familias se inclu</w:t>
      </w:r>
      <w:r w:rsidR="001D6FFD">
        <w:rPr>
          <w:lang w:val="es-DO" w:eastAsia="es-DO"/>
        </w:rPr>
        <w:t>yeron en la cobertura del</w:t>
      </w:r>
      <w:r w:rsidR="001D6FFD" w:rsidRPr="001D6FFD">
        <w:rPr>
          <w:lang w:val="es-DO" w:eastAsia="es-DO"/>
        </w:rPr>
        <w:t xml:space="preserve"> </w:t>
      </w:r>
      <w:proofErr w:type="spellStart"/>
      <w:r w:rsidR="001D6FFD" w:rsidRPr="001E4858">
        <w:rPr>
          <w:lang w:val="es-DO" w:eastAsia="es-DO"/>
        </w:rPr>
        <w:t>S</w:t>
      </w:r>
      <w:r w:rsidR="001D6FFD">
        <w:rPr>
          <w:lang w:val="es-DO" w:eastAsia="es-DO"/>
        </w:rPr>
        <w:t>eNaSa</w:t>
      </w:r>
      <w:proofErr w:type="spellEnd"/>
      <w:r w:rsidR="001D6FFD">
        <w:rPr>
          <w:lang w:val="es-DO" w:eastAsia="es-DO"/>
        </w:rPr>
        <w:t xml:space="preserve">, </w:t>
      </w:r>
      <w:r w:rsidRPr="001E4858">
        <w:rPr>
          <w:lang w:val="es-DO" w:eastAsia="es-DO"/>
        </w:rPr>
        <w:t>mientras que se gestion</w:t>
      </w:r>
      <w:r w:rsidR="001D6FFD">
        <w:rPr>
          <w:lang w:val="es-DO" w:eastAsia="es-DO"/>
        </w:rPr>
        <w:t>aron 209 otras afiliaciones al Seguro Nacional de S</w:t>
      </w:r>
      <w:r w:rsidRPr="001E4858">
        <w:rPr>
          <w:lang w:val="es-DO" w:eastAsia="es-DO"/>
        </w:rPr>
        <w:t>alud, para que igual número de familias obtengan su</w:t>
      </w:r>
      <w:r w:rsidR="001D6FFD">
        <w:rPr>
          <w:lang w:val="es-DO" w:eastAsia="es-DO"/>
        </w:rPr>
        <w:t>s</w:t>
      </w:r>
      <w:r w:rsidRPr="001E4858">
        <w:rPr>
          <w:lang w:val="es-DO" w:eastAsia="es-DO"/>
        </w:rPr>
        <w:t xml:space="preserve"> seguro</w:t>
      </w:r>
      <w:r w:rsidR="001D6FFD">
        <w:rPr>
          <w:lang w:val="es-DO" w:eastAsia="es-DO"/>
        </w:rPr>
        <w:t>s</w:t>
      </w:r>
      <w:r w:rsidRPr="001E4858">
        <w:rPr>
          <w:lang w:val="es-DO" w:eastAsia="es-DO"/>
        </w:rPr>
        <w:t xml:space="preserve">.  </w:t>
      </w:r>
    </w:p>
    <w:p w14:paraId="382869DC" w14:textId="77777777" w:rsidR="00A03B42" w:rsidRPr="001E4858" w:rsidRDefault="00A03B42" w:rsidP="00A03B42">
      <w:pPr>
        <w:spacing w:line="360" w:lineRule="auto"/>
        <w:ind w:right="488"/>
        <w:jc w:val="both"/>
        <w:rPr>
          <w:lang w:val="es-DO" w:eastAsia="es-DO"/>
        </w:rPr>
      </w:pPr>
      <w:r w:rsidRPr="001E4858">
        <w:rPr>
          <w:lang w:val="es-DO" w:eastAsia="es-DO"/>
        </w:rPr>
        <w:t>Mediante jornadas de vacunación contra el sarampión, la rubeola y el polio</w:t>
      </w:r>
      <w:r w:rsidRPr="00033C7D">
        <w:rPr>
          <w:lang w:val="es-DO" w:eastAsia="es-DO"/>
        </w:rPr>
        <w:t>, de enero a junio de este año, fueron inmunizados</w:t>
      </w:r>
      <w:r w:rsidRPr="001E4858">
        <w:rPr>
          <w:lang w:val="es-DO" w:eastAsia="es-DO"/>
        </w:rPr>
        <w:t xml:space="preserve"> 1,328 </w:t>
      </w:r>
      <w:proofErr w:type="gramStart"/>
      <w:r w:rsidRPr="001E4858">
        <w:rPr>
          <w:lang w:val="es-DO" w:eastAsia="es-DO"/>
        </w:rPr>
        <w:t>niños y niñas</w:t>
      </w:r>
      <w:proofErr w:type="gramEnd"/>
      <w:r w:rsidRPr="001E4858">
        <w:rPr>
          <w:lang w:val="es-DO" w:eastAsia="es-DO"/>
        </w:rPr>
        <w:t>.</w:t>
      </w:r>
    </w:p>
    <w:p w14:paraId="0171EDEC" w14:textId="77777777" w:rsidR="00A03B42" w:rsidRPr="001E4858" w:rsidRDefault="00A03B42" w:rsidP="00A03B42">
      <w:pPr>
        <w:spacing w:line="360" w:lineRule="auto"/>
        <w:ind w:right="488"/>
        <w:jc w:val="both"/>
        <w:rPr>
          <w:lang w:val="es-DO" w:eastAsia="es-DO"/>
        </w:rPr>
      </w:pPr>
      <w:r w:rsidRPr="001E4858">
        <w:rPr>
          <w:lang w:val="es-DO" w:eastAsia="es-DO"/>
        </w:rPr>
        <w:t xml:space="preserve">Contamos con 66 centros de la Modalidad de Fortalecimiento de Experiencias Existentes operando actualmente, y otros 16 centros </w:t>
      </w:r>
      <w:r w:rsidRPr="001E4858">
        <w:rPr>
          <w:lang w:val="es-DO" w:eastAsia="es-DO"/>
        </w:rPr>
        <w:lastRenderedPageBreak/>
        <w:t>entrarán en funcionamiento próximamente, mediante la firma de contrato de servicio con la organización Plan International.</w:t>
      </w:r>
    </w:p>
    <w:p w14:paraId="0AC137C7" w14:textId="77777777" w:rsidR="00A03B42" w:rsidRPr="001E4858" w:rsidRDefault="00A03B42" w:rsidP="00A03B42">
      <w:pPr>
        <w:spacing w:line="360" w:lineRule="auto"/>
        <w:ind w:right="488"/>
        <w:jc w:val="both"/>
        <w:rPr>
          <w:lang w:val="es-DO" w:eastAsia="es-DO"/>
        </w:rPr>
      </w:pPr>
      <w:r w:rsidRPr="001E4858">
        <w:rPr>
          <w:lang w:val="es-DO" w:eastAsia="es-DO"/>
        </w:rPr>
        <w:t xml:space="preserve">Cada mes estamos llegando a los hogares de unas 5,078 familias, lo que implica una cobertura total de atención de unos 7,327 </w:t>
      </w:r>
      <w:proofErr w:type="gramStart"/>
      <w:r w:rsidRPr="001E4858">
        <w:rPr>
          <w:lang w:val="es-DO" w:eastAsia="es-DO"/>
        </w:rPr>
        <w:t>niños y niñas</w:t>
      </w:r>
      <w:proofErr w:type="gramEnd"/>
      <w:r w:rsidRPr="001E4858">
        <w:rPr>
          <w:lang w:val="es-DO" w:eastAsia="es-DO"/>
        </w:rPr>
        <w:t xml:space="preserve"> que viven en condiciones de vulnerabilidad en distintos puntos del país.</w:t>
      </w:r>
    </w:p>
    <w:p w14:paraId="318573E2" w14:textId="77777777" w:rsidR="00A03B42" w:rsidRPr="001E4858" w:rsidRDefault="00A03B42" w:rsidP="00A03B42">
      <w:pPr>
        <w:spacing w:line="360" w:lineRule="auto"/>
        <w:ind w:right="488"/>
        <w:jc w:val="both"/>
        <w:rPr>
          <w:b/>
          <w:bCs/>
          <w:lang w:val="es-DO" w:eastAsia="es-DO"/>
        </w:rPr>
      </w:pPr>
      <w:r w:rsidRPr="001E4858">
        <w:rPr>
          <w:b/>
          <w:bCs/>
          <w:lang w:val="es-DO" w:eastAsia="es-DO"/>
        </w:rPr>
        <w:t>Centros de Atención Integral a la Primera Infancia (</w:t>
      </w:r>
      <w:proofErr w:type="spellStart"/>
      <w:r w:rsidRPr="001E4858">
        <w:rPr>
          <w:b/>
          <w:bCs/>
          <w:lang w:val="es-DO" w:eastAsia="es-DO"/>
        </w:rPr>
        <w:t>Caipi</w:t>
      </w:r>
      <w:proofErr w:type="spellEnd"/>
      <w:r w:rsidRPr="001E4858">
        <w:rPr>
          <w:b/>
          <w:bCs/>
          <w:lang w:val="es-DO" w:eastAsia="es-DO"/>
        </w:rPr>
        <w:t>)</w:t>
      </w:r>
    </w:p>
    <w:p w14:paraId="67BB78FB" w14:textId="77777777" w:rsidR="00A03B42" w:rsidRPr="001E4858" w:rsidRDefault="00A03B42" w:rsidP="00A03B42">
      <w:pPr>
        <w:spacing w:line="360" w:lineRule="auto"/>
        <w:ind w:right="488"/>
        <w:jc w:val="both"/>
        <w:rPr>
          <w:lang w:val="es-DO" w:eastAsia="es-DO"/>
        </w:rPr>
      </w:pPr>
      <w:r w:rsidRPr="001E4858">
        <w:rPr>
          <w:lang w:val="es-DO" w:eastAsia="es-DO"/>
        </w:rPr>
        <w:t>Los Centros de Atención Integral a la Primera Infancia (</w:t>
      </w:r>
      <w:proofErr w:type="spellStart"/>
      <w:r w:rsidRPr="001E4858">
        <w:rPr>
          <w:lang w:val="es-DO" w:eastAsia="es-DO"/>
        </w:rPr>
        <w:t>Caipi</w:t>
      </w:r>
      <w:proofErr w:type="spellEnd"/>
      <w:r w:rsidRPr="001E4858">
        <w:rPr>
          <w:lang w:val="es-DO" w:eastAsia="es-DO"/>
        </w:rPr>
        <w:t xml:space="preserve">) son centros especializados que ofrecen servicios de educación y estimulación temprana, salud y nutrición, salud emocional, a </w:t>
      </w:r>
      <w:proofErr w:type="gramStart"/>
      <w:r w:rsidRPr="001E4858">
        <w:rPr>
          <w:lang w:val="es-DO" w:eastAsia="es-DO"/>
        </w:rPr>
        <w:t>niñas y niños</w:t>
      </w:r>
      <w:proofErr w:type="gramEnd"/>
      <w:r w:rsidRPr="001E4858">
        <w:rPr>
          <w:lang w:val="es-DO" w:eastAsia="es-DO"/>
        </w:rPr>
        <w:t xml:space="preserve"> desde los 45 días de nacidos hasta que cumplen los 5 años.  Además, en ellos se trabaja de la mano con las familias, a quienes se les apoya a mejorar sus capacidades para el cuidado integral de sus hijos e hijas.</w:t>
      </w:r>
    </w:p>
    <w:p w14:paraId="1E1D2F82" w14:textId="77777777" w:rsidR="00A03B42" w:rsidRPr="001E4858" w:rsidRDefault="00A03B42" w:rsidP="00A03B42">
      <w:pPr>
        <w:spacing w:line="360" w:lineRule="auto"/>
        <w:ind w:right="488"/>
        <w:jc w:val="both"/>
        <w:rPr>
          <w:lang w:val="es-DO" w:eastAsia="es-DO"/>
        </w:rPr>
      </w:pPr>
      <w:r w:rsidRPr="001E4858">
        <w:rPr>
          <w:lang w:val="es-DO" w:eastAsia="es-DO"/>
        </w:rPr>
        <w:t xml:space="preserve">Funcionan en horario extendido de 7:30 a.m. a 5:00 p.m. favoreciendo la inclusión social y participación de los padres, madres, tutores y cuidadores en el mercado laboral, constituyendo, por otra parte, una opción para la atención de </w:t>
      </w:r>
      <w:proofErr w:type="gramStart"/>
      <w:r w:rsidRPr="001E4858">
        <w:rPr>
          <w:lang w:val="es-DO" w:eastAsia="es-DO"/>
        </w:rPr>
        <w:t>niños y niñas</w:t>
      </w:r>
      <w:proofErr w:type="gramEnd"/>
      <w:r w:rsidRPr="001E4858">
        <w:rPr>
          <w:lang w:val="es-DO" w:eastAsia="es-DO"/>
        </w:rPr>
        <w:t xml:space="preserve"> que necesitan un servicio de día completo por su exposición a altos niveles de vulnerabilidad. </w:t>
      </w:r>
    </w:p>
    <w:p w14:paraId="60B442D3" w14:textId="77777777" w:rsidR="00A03B42" w:rsidRPr="001E4858" w:rsidRDefault="00A03B42" w:rsidP="00A03B42">
      <w:pPr>
        <w:spacing w:line="360" w:lineRule="auto"/>
        <w:ind w:right="488"/>
        <w:jc w:val="both"/>
        <w:rPr>
          <w:lang w:val="es-DO" w:eastAsia="es-DO"/>
        </w:rPr>
      </w:pPr>
      <w:r w:rsidRPr="001E4858">
        <w:rPr>
          <w:lang w:val="es-DO" w:eastAsia="es-DO"/>
        </w:rPr>
        <w:t xml:space="preserve">Los </w:t>
      </w:r>
      <w:proofErr w:type="spellStart"/>
      <w:r w:rsidRPr="001E4858">
        <w:rPr>
          <w:lang w:val="es-DO" w:eastAsia="es-DO"/>
        </w:rPr>
        <w:t>Caipi</w:t>
      </w:r>
      <w:proofErr w:type="spellEnd"/>
      <w:r w:rsidRPr="001E4858">
        <w:rPr>
          <w:lang w:val="es-DO" w:eastAsia="es-DO"/>
        </w:rPr>
        <w:t xml:space="preserve"> se encuentran localizados en territorios vulnerables, los cuales son determinados tomando en cuenta criterios sociales, políticos y económicos. Estos centros cuentan con instrumentos, juegos, materiales didácticos y equipamiento adecuado al rango etario de atención y en coherencia con el Modelo de Atención Integral a la Primera Infancia. Las actividades del centro se llevan a cabo de la mano de un personal especializado para </w:t>
      </w:r>
      <w:r w:rsidRPr="001E4858">
        <w:rPr>
          <w:lang w:val="es-DO" w:eastAsia="es-DO"/>
        </w:rPr>
        <w:lastRenderedPageBreak/>
        <w:t>responder a las necesidades y demandas de servicios de atención integral de esta población.</w:t>
      </w:r>
    </w:p>
    <w:p w14:paraId="7E74861E" w14:textId="298564B3" w:rsidR="00A03B42" w:rsidRPr="001E4858" w:rsidRDefault="00A03B42" w:rsidP="00A03B42">
      <w:pPr>
        <w:spacing w:line="360" w:lineRule="auto"/>
        <w:ind w:right="488"/>
        <w:jc w:val="both"/>
        <w:rPr>
          <w:lang w:val="es-DO" w:eastAsia="es-DO"/>
        </w:rPr>
      </w:pPr>
      <w:r w:rsidRPr="0028757B">
        <w:rPr>
          <w:lang w:val="es-DO" w:eastAsia="es-DO"/>
        </w:rPr>
        <w:t>Desde los Centros de Atención Integral a la Primera Infancia (</w:t>
      </w:r>
      <w:proofErr w:type="spellStart"/>
      <w:r w:rsidRPr="0028757B">
        <w:rPr>
          <w:lang w:val="es-DO" w:eastAsia="es-DO"/>
        </w:rPr>
        <w:t>Caipi</w:t>
      </w:r>
      <w:proofErr w:type="spellEnd"/>
      <w:r w:rsidRPr="0028757B">
        <w:rPr>
          <w:lang w:val="es-DO" w:eastAsia="es-DO"/>
        </w:rPr>
        <w:t xml:space="preserve">), se atiende un total de </w:t>
      </w:r>
      <w:r w:rsidR="00593475" w:rsidRPr="002D516B">
        <w:rPr>
          <w:rFonts w:eastAsia="Times New Roman"/>
          <w:spacing w:val="0"/>
          <w:lang w:val="es-DO" w:eastAsia="es-DO"/>
        </w:rPr>
        <w:t>36,387</w:t>
      </w:r>
      <w:r w:rsidR="00593475" w:rsidRPr="0028757B">
        <w:rPr>
          <w:rFonts w:eastAsia="Times New Roman"/>
          <w:b/>
          <w:bCs/>
          <w:spacing w:val="0"/>
          <w:lang w:val="es-DO" w:eastAsia="es-DO"/>
        </w:rPr>
        <w:t xml:space="preserve"> </w:t>
      </w:r>
      <w:proofErr w:type="gramStart"/>
      <w:r w:rsidRPr="0028757B">
        <w:rPr>
          <w:lang w:val="es-DO" w:eastAsia="es-DO"/>
        </w:rPr>
        <w:t>niños y niñas</w:t>
      </w:r>
      <w:proofErr w:type="gramEnd"/>
      <w:r w:rsidRPr="0028757B">
        <w:rPr>
          <w:lang w:val="es-DO" w:eastAsia="es-DO"/>
        </w:rPr>
        <w:t xml:space="preserve"> entre las edades de 45 días de nacidos y 4 años, 11 meses y 29 días, a través de </w:t>
      </w:r>
      <w:r w:rsidR="00EC11B2">
        <w:rPr>
          <w:rFonts w:eastAsia="Times New Roman"/>
          <w:spacing w:val="0"/>
          <w:lang w:val="es-DO" w:eastAsia="es-DO"/>
        </w:rPr>
        <w:t>183</w:t>
      </w:r>
      <w:r w:rsidRPr="0028757B">
        <w:rPr>
          <w:lang w:val="es-DO" w:eastAsia="es-DO"/>
        </w:rPr>
        <w:t xml:space="preserve"> </w:t>
      </w:r>
      <w:proofErr w:type="spellStart"/>
      <w:r w:rsidRPr="0028757B">
        <w:rPr>
          <w:lang w:val="es-DO" w:eastAsia="es-DO"/>
        </w:rPr>
        <w:t>Caipi</w:t>
      </w:r>
      <w:proofErr w:type="spellEnd"/>
      <w:r w:rsidRPr="0028757B">
        <w:rPr>
          <w:lang w:val="es-DO" w:eastAsia="es-DO"/>
        </w:rPr>
        <w:t xml:space="preserve"> ubicados en toda la geografía nacional bajo las diferentes modalidades de gestión: 16</w:t>
      </w:r>
      <w:r w:rsidR="00EC11B2">
        <w:rPr>
          <w:lang w:val="es-DO" w:eastAsia="es-DO"/>
        </w:rPr>
        <w:t>6</w:t>
      </w:r>
      <w:r w:rsidRPr="0028757B">
        <w:rPr>
          <w:lang w:val="es-DO" w:eastAsia="es-DO"/>
        </w:rPr>
        <w:t xml:space="preserve"> centros gestionados directamente por el </w:t>
      </w:r>
      <w:proofErr w:type="spellStart"/>
      <w:r w:rsidR="00D46D30">
        <w:rPr>
          <w:lang w:val="es-DO" w:eastAsia="es-DO"/>
        </w:rPr>
        <w:t>Inaipi</w:t>
      </w:r>
      <w:proofErr w:type="spellEnd"/>
      <w:r w:rsidRPr="0028757B">
        <w:rPr>
          <w:lang w:val="es-DO" w:eastAsia="es-DO"/>
        </w:rPr>
        <w:t xml:space="preserve">, 6 bajo la modalidad de </w:t>
      </w:r>
      <w:proofErr w:type="spellStart"/>
      <w:r w:rsidRPr="0028757B">
        <w:rPr>
          <w:lang w:val="es-DO" w:eastAsia="es-DO"/>
        </w:rPr>
        <w:t>Caipi</w:t>
      </w:r>
      <w:proofErr w:type="spellEnd"/>
      <w:r w:rsidRPr="0028757B">
        <w:rPr>
          <w:lang w:val="es-DO" w:eastAsia="es-DO"/>
        </w:rPr>
        <w:t xml:space="preserve"> subrogado y 11 de </w:t>
      </w:r>
      <w:proofErr w:type="spellStart"/>
      <w:r w:rsidRPr="0028757B">
        <w:rPr>
          <w:lang w:val="es-DO" w:eastAsia="es-DO"/>
        </w:rPr>
        <w:t>Caipi</w:t>
      </w:r>
      <w:proofErr w:type="spellEnd"/>
      <w:r w:rsidRPr="0028757B">
        <w:rPr>
          <w:lang w:val="es-DO" w:eastAsia="es-DO"/>
        </w:rPr>
        <w:t xml:space="preserve"> Cogestión.</w:t>
      </w:r>
      <w:r w:rsidRPr="001E4858">
        <w:rPr>
          <w:lang w:val="es-DO" w:eastAsia="es-DO"/>
        </w:rPr>
        <w:t xml:space="preserve"> </w:t>
      </w:r>
    </w:p>
    <w:p w14:paraId="574A3B90" w14:textId="77777777" w:rsidR="00A03B42" w:rsidRPr="00C433F5" w:rsidRDefault="00A03B42" w:rsidP="00A03B42">
      <w:pPr>
        <w:spacing w:line="360" w:lineRule="auto"/>
        <w:ind w:right="488"/>
        <w:jc w:val="both"/>
        <w:rPr>
          <w:lang w:val="es-DO" w:eastAsia="es-DO"/>
        </w:rPr>
      </w:pPr>
      <w:r w:rsidRPr="001E4858">
        <w:rPr>
          <w:lang w:val="es-DO" w:eastAsia="es-DO"/>
        </w:rPr>
        <w:t xml:space="preserve">De esta forma, brindamos atención a </w:t>
      </w:r>
      <w:proofErr w:type="gramStart"/>
      <w:r w:rsidRPr="001E4858">
        <w:rPr>
          <w:lang w:val="es-DO" w:eastAsia="es-DO"/>
        </w:rPr>
        <w:t>niños y niñas</w:t>
      </w:r>
      <w:proofErr w:type="gramEnd"/>
      <w:r w:rsidRPr="001E4858">
        <w:rPr>
          <w:lang w:val="es-DO" w:eastAsia="es-DO"/>
        </w:rPr>
        <w:t xml:space="preserve"> aportando el 70% de la carga nutricional diaria que requieren, seguimiento a su salud física y emocional, identificación de señales de alerta con el objetivo de prevención de violencia, además de servicios de educación inicial y estimulación temprana para garantizar y favorecer el adecuado desarrollo de los niños y niñas en las diferentes dimensiones y competencias específicas del nivel </w:t>
      </w:r>
      <w:r w:rsidRPr="00C433F5">
        <w:rPr>
          <w:lang w:val="es-DO" w:eastAsia="es-DO"/>
        </w:rPr>
        <w:t>inicial.</w:t>
      </w:r>
    </w:p>
    <w:p w14:paraId="356B3E96" w14:textId="5314A593" w:rsidR="004A215E" w:rsidRPr="00E72D42" w:rsidRDefault="00A03B42" w:rsidP="000C5B96">
      <w:pPr>
        <w:spacing w:line="360" w:lineRule="auto"/>
        <w:contextualSpacing/>
        <w:jc w:val="both"/>
        <w:rPr>
          <w:b/>
          <w:lang w:val="es-DO"/>
        </w:rPr>
      </w:pPr>
      <w:r w:rsidRPr="00C433F5">
        <w:rPr>
          <w:b/>
          <w:lang w:val="es-DO"/>
        </w:rPr>
        <w:t>Tabla</w:t>
      </w:r>
      <w:r w:rsidR="00030558">
        <w:rPr>
          <w:b/>
          <w:lang w:val="es-DO"/>
        </w:rPr>
        <w:t xml:space="preserve"> </w:t>
      </w:r>
      <w:r w:rsidR="00673245">
        <w:rPr>
          <w:b/>
          <w:lang w:val="es-DO"/>
        </w:rPr>
        <w:t>3</w:t>
      </w:r>
      <w:r w:rsidR="00030558">
        <w:rPr>
          <w:b/>
          <w:lang w:val="es-DO"/>
        </w:rPr>
        <w:t>1</w:t>
      </w:r>
      <w:r w:rsidRPr="00C433F5">
        <w:rPr>
          <w:b/>
          <w:lang w:val="es-DO"/>
        </w:rPr>
        <w:t xml:space="preserve">: Cantidad </w:t>
      </w:r>
      <w:proofErr w:type="spellStart"/>
      <w:r w:rsidRPr="00C433F5">
        <w:rPr>
          <w:b/>
          <w:lang w:val="es-DO"/>
        </w:rPr>
        <w:t>C</w:t>
      </w:r>
      <w:r w:rsidR="000C5B96">
        <w:rPr>
          <w:b/>
          <w:lang w:val="es-DO"/>
        </w:rPr>
        <w:t>aipi</w:t>
      </w:r>
      <w:proofErr w:type="spellEnd"/>
      <w:r w:rsidRPr="00C433F5">
        <w:rPr>
          <w:b/>
          <w:lang w:val="es-DO"/>
        </w:rPr>
        <w:t xml:space="preserve"> Gestión Directa por </w:t>
      </w:r>
      <w:r w:rsidR="000C5B96">
        <w:rPr>
          <w:b/>
          <w:lang w:val="es-DO"/>
        </w:rPr>
        <w:t>r</w:t>
      </w:r>
      <w:r w:rsidRPr="00C433F5">
        <w:rPr>
          <w:b/>
          <w:lang w:val="es-DO"/>
        </w:rPr>
        <w:t>egión</w:t>
      </w:r>
    </w:p>
    <w:tbl>
      <w:tblPr>
        <w:tblW w:w="7166"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2410"/>
        <w:gridCol w:w="3320"/>
        <w:gridCol w:w="19"/>
        <w:gridCol w:w="1398"/>
        <w:gridCol w:w="19"/>
      </w:tblGrid>
      <w:tr w:rsidR="00C433F5" w:rsidRPr="006270CF" w14:paraId="46BC36F2" w14:textId="77777777" w:rsidTr="0068427A">
        <w:trPr>
          <w:gridAfter w:val="1"/>
          <w:wAfter w:w="19" w:type="dxa"/>
          <w:trHeight w:val="335"/>
          <w:tblHeader/>
        </w:trPr>
        <w:tc>
          <w:tcPr>
            <w:tcW w:w="2410" w:type="dxa"/>
            <w:shd w:val="clear" w:color="000000" w:fill="002060"/>
            <w:vAlign w:val="center"/>
            <w:hideMark/>
          </w:tcPr>
          <w:p w14:paraId="578BC012" w14:textId="77777777" w:rsidR="00C433F5" w:rsidRPr="00BB43BF" w:rsidRDefault="00C433F5" w:rsidP="008E5FF6">
            <w:pPr>
              <w:spacing w:after="0" w:line="240" w:lineRule="auto"/>
              <w:jc w:val="center"/>
              <w:rPr>
                <w:rFonts w:eastAsia="Times New Roman"/>
                <w:b/>
                <w:bCs/>
                <w:color w:val="D0CECE" w:themeColor="background2" w:themeShade="E6"/>
                <w:spacing w:val="0"/>
                <w:lang w:val="es-DO" w:eastAsia="es-DO"/>
              </w:rPr>
            </w:pPr>
            <w:r w:rsidRPr="00BB43BF">
              <w:rPr>
                <w:rFonts w:eastAsia="Times New Roman"/>
                <w:b/>
                <w:bCs/>
                <w:color w:val="D0CECE" w:themeColor="background2" w:themeShade="E6"/>
                <w:spacing w:val="0"/>
                <w:lang w:val="es-DO" w:eastAsia="es-DO"/>
              </w:rPr>
              <w:t xml:space="preserve">Región </w:t>
            </w:r>
          </w:p>
        </w:tc>
        <w:tc>
          <w:tcPr>
            <w:tcW w:w="3320" w:type="dxa"/>
            <w:shd w:val="clear" w:color="000000" w:fill="002060"/>
            <w:vAlign w:val="center"/>
            <w:hideMark/>
          </w:tcPr>
          <w:p w14:paraId="275456B8" w14:textId="77777777" w:rsidR="00C433F5" w:rsidRPr="00BB43BF" w:rsidRDefault="00C433F5" w:rsidP="008E5FF6">
            <w:pPr>
              <w:spacing w:after="0" w:line="240" w:lineRule="auto"/>
              <w:jc w:val="center"/>
              <w:rPr>
                <w:rFonts w:eastAsia="Times New Roman"/>
                <w:b/>
                <w:bCs/>
                <w:color w:val="D0CECE" w:themeColor="background2" w:themeShade="E6"/>
                <w:spacing w:val="0"/>
                <w:lang w:val="es-DO" w:eastAsia="es-DO"/>
              </w:rPr>
            </w:pPr>
            <w:r w:rsidRPr="00BB43BF">
              <w:rPr>
                <w:rFonts w:eastAsia="Times New Roman"/>
                <w:b/>
                <w:bCs/>
                <w:color w:val="D0CECE" w:themeColor="background2" w:themeShade="E6"/>
                <w:spacing w:val="0"/>
                <w:lang w:val="es-DO" w:eastAsia="es-DO"/>
              </w:rPr>
              <w:t xml:space="preserve"> Provincia </w:t>
            </w:r>
          </w:p>
        </w:tc>
        <w:tc>
          <w:tcPr>
            <w:tcW w:w="1417" w:type="dxa"/>
            <w:gridSpan w:val="2"/>
            <w:shd w:val="clear" w:color="000000" w:fill="002060"/>
            <w:vAlign w:val="center"/>
            <w:hideMark/>
          </w:tcPr>
          <w:p w14:paraId="698FA510" w14:textId="77777777" w:rsidR="00C433F5" w:rsidRPr="00BB43BF" w:rsidRDefault="00C433F5" w:rsidP="008E5FF6">
            <w:pPr>
              <w:spacing w:after="0" w:line="240" w:lineRule="auto"/>
              <w:jc w:val="center"/>
              <w:rPr>
                <w:rFonts w:eastAsia="Times New Roman"/>
                <w:b/>
                <w:bCs/>
                <w:color w:val="D0CECE" w:themeColor="background2" w:themeShade="E6"/>
                <w:spacing w:val="0"/>
                <w:lang w:val="es-DO" w:eastAsia="es-DO"/>
              </w:rPr>
            </w:pPr>
            <w:r w:rsidRPr="00BB43BF">
              <w:rPr>
                <w:rFonts w:eastAsia="Times New Roman"/>
                <w:b/>
                <w:bCs/>
                <w:color w:val="D0CECE" w:themeColor="background2" w:themeShade="E6"/>
                <w:spacing w:val="0"/>
                <w:lang w:val="es-DO" w:eastAsia="es-DO"/>
              </w:rPr>
              <w:t xml:space="preserve"> Centros </w:t>
            </w:r>
          </w:p>
        </w:tc>
      </w:tr>
      <w:tr w:rsidR="00C433F5" w:rsidRPr="006270CF" w14:paraId="54B1E308" w14:textId="77777777" w:rsidTr="0068427A">
        <w:trPr>
          <w:gridAfter w:val="1"/>
          <w:wAfter w:w="19" w:type="dxa"/>
          <w:trHeight w:val="335"/>
        </w:trPr>
        <w:tc>
          <w:tcPr>
            <w:tcW w:w="2410" w:type="dxa"/>
            <w:vMerge w:val="restart"/>
            <w:shd w:val="clear" w:color="auto" w:fill="auto"/>
            <w:vAlign w:val="center"/>
            <w:hideMark/>
          </w:tcPr>
          <w:p w14:paraId="3D94BD7A"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Este</w:t>
            </w:r>
          </w:p>
        </w:tc>
        <w:tc>
          <w:tcPr>
            <w:tcW w:w="3320" w:type="dxa"/>
            <w:shd w:val="clear" w:color="auto" w:fill="auto"/>
            <w:vAlign w:val="center"/>
            <w:hideMark/>
          </w:tcPr>
          <w:p w14:paraId="0E35C9D0"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El Seibo</w:t>
            </w:r>
          </w:p>
        </w:tc>
        <w:tc>
          <w:tcPr>
            <w:tcW w:w="1417" w:type="dxa"/>
            <w:gridSpan w:val="2"/>
            <w:shd w:val="clear" w:color="auto" w:fill="auto"/>
            <w:vAlign w:val="center"/>
            <w:hideMark/>
          </w:tcPr>
          <w:p w14:paraId="408BF7E5"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5</w:t>
            </w:r>
          </w:p>
        </w:tc>
      </w:tr>
      <w:tr w:rsidR="00C433F5" w:rsidRPr="006270CF" w14:paraId="54FCAC78" w14:textId="77777777" w:rsidTr="0068427A">
        <w:trPr>
          <w:gridAfter w:val="1"/>
          <w:wAfter w:w="19" w:type="dxa"/>
          <w:trHeight w:val="335"/>
        </w:trPr>
        <w:tc>
          <w:tcPr>
            <w:tcW w:w="2410" w:type="dxa"/>
            <w:vMerge/>
            <w:vAlign w:val="center"/>
            <w:hideMark/>
          </w:tcPr>
          <w:p w14:paraId="475F97C0"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394D8587"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Hato Mayor</w:t>
            </w:r>
          </w:p>
        </w:tc>
        <w:tc>
          <w:tcPr>
            <w:tcW w:w="1417" w:type="dxa"/>
            <w:gridSpan w:val="2"/>
            <w:shd w:val="clear" w:color="auto" w:fill="auto"/>
            <w:vAlign w:val="center"/>
            <w:hideMark/>
          </w:tcPr>
          <w:p w14:paraId="6E0871A5"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1</w:t>
            </w:r>
          </w:p>
        </w:tc>
      </w:tr>
      <w:tr w:rsidR="00C433F5" w:rsidRPr="006270CF" w14:paraId="7199577C" w14:textId="77777777" w:rsidTr="0068427A">
        <w:trPr>
          <w:gridAfter w:val="1"/>
          <w:wAfter w:w="19" w:type="dxa"/>
          <w:trHeight w:val="335"/>
        </w:trPr>
        <w:tc>
          <w:tcPr>
            <w:tcW w:w="2410" w:type="dxa"/>
            <w:vMerge/>
            <w:vAlign w:val="center"/>
            <w:hideMark/>
          </w:tcPr>
          <w:p w14:paraId="7C71563A"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2305D8B9"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La Altagracia</w:t>
            </w:r>
          </w:p>
        </w:tc>
        <w:tc>
          <w:tcPr>
            <w:tcW w:w="1417" w:type="dxa"/>
            <w:gridSpan w:val="2"/>
            <w:shd w:val="clear" w:color="auto" w:fill="auto"/>
            <w:vAlign w:val="center"/>
            <w:hideMark/>
          </w:tcPr>
          <w:p w14:paraId="3257E92E"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6</w:t>
            </w:r>
          </w:p>
        </w:tc>
      </w:tr>
      <w:tr w:rsidR="00C433F5" w:rsidRPr="006270CF" w14:paraId="48DB474B" w14:textId="77777777" w:rsidTr="0068427A">
        <w:trPr>
          <w:gridAfter w:val="1"/>
          <w:wAfter w:w="19" w:type="dxa"/>
          <w:trHeight w:val="335"/>
        </w:trPr>
        <w:tc>
          <w:tcPr>
            <w:tcW w:w="2410" w:type="dxa"/>
            <w:vMerge/>
            <w:vAlign w:val="center"/>
            <w:hideMark/>
          </w:tcPr>
          <w:p w14:paraId="22BE1EB8"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72AD3742"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La Romana</w:t>
            </w:r>
          </w:p>
        </w:tc>
        <w:tc>
          <w:tcPr>
            <w:tcW w:w="1417" w:type="dxa"/>
            <w:gridSpan w:val="2"/>
            <w:shd w:val="clear" w:color="auto" w:fill="auto"/>
            <w:vAlign w:val="center"/>
            <w:hideMark/>
          </w:tcPr>
          <w:p w14:paraId="7A2DC493"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7</w:t>
            </w:r>
          </w:p>
        </w:tc>
      </w:tr>
      <w:tr w:rsidR="00C433F5" w:rsidRPr="006270CF" w14:paraId="267AE302" w14:textId="77777777" w:rsidTr="0068427A">
        <w:trPr>
          <w:gridAfter w:val="1"/>
          <w:wAfter w:w="19" w:type="dxa"/>
          <w:trHeight w:val="351"/>
        </w:trPr>
        <w:tc>
          <w:tcPr>
            <w:tcW w:w="2410" w:type="dxa"/>
            <w:vMerge/>
            <w:vAlign w:val="center"/>
            <w:hideMark/>
          </w:tcPr>
          <w:p w14:paraId="1F4AE6E2"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17882F64"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San Pedro de Macorís</w:t>
            </w:r>
          </w:p>
        </w:tc>
        <w:tc>
          <w:tcPr>
            <w:tcW w:w="1417" w:type="dxa"/>
            <w:gridSpan w:val="2"/>
            <w:shd w:val="clear" w:color="auto" w:fill="auto"/>
            <w:vAlign w:val="center"/>
            <w:hideMark/>
          </w:tcPr>
          <w:p w14:paraId="5E8EC726"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6</w:t>
            </w:r>
          </w:p>
        </w:tc>
      </w:tr>
      <w:tr w:rsidR="00C433F5" w:rsidRPr="006270CF" w14:paraId="54730647" w14:textId="77777777" w:rsidTr="0068427A">
        <w:trPr>
          <w:trHeight w:val="335"/>
        </w:trPr>
        <w:tc>
          <w:tcPr>
            <w:tcW w:w="5749" w:type="dxa"/>
            <w:gridSpan w:val="3"/>
            <w:shd w:val="clear" w:color="auto" w:fill="auto"/>
            <w:vAlign w:val="center"/>
            <w:hideMark/>
          </w:tcPr>
          <w:p w14:paraId="53639446" w14:textId="77777777" w:rsidR="00C433F5" w:rsidRPr="006270CF" w:rsidRDefault="00C433F5" w:rsidP="008E5FF6">
            <w:pPr>
              <w:spacing w:after="0" w:line="240" w:lineRule="auto"/>
              <w:jc w:val="right"/>
              <w:rPr>
                <w:rFonts w:eastAsia="Times New Roman"/>
                <w:spacing w:val="0"/>
                <w:lang w:val="es-DO" w:eastAsia="es-DO"/>
              </w:rPr>
            </w:pPr>
            <w:proofErr w:type="gramStart"/>
            <w:r w:rsidRPr="006270CF">
              <w:rPr>
                <w:rFonts w:eastAsia="Times New Roman"/>
                <w:spacing w:val="0"/>
                <w:lang w:val="es-DO" w:eastAsia="es-DO"/>
              </w:rPr>
              <w:t>Total</w:t>
            </w:r>
            <w:proofErr w:type="gramEnd"/>
            <w:r w:rsidRPr="006270CF">
              <w:rPr>
                <w:rFonts w:eastAsia="Times New Roman"/>
                <w:spacing w:val="0"/>
                <w:lang w:val="es-DO" w:eastAsia="es-DO"/>
              </w:rPr>
              <w:t xml:space="preserve"> Este</w:t>
            </w:r>
          </w:p>
        </w:tc>
        <w:tc>
          <w:tcPr>
            <w:tcW w:w="1417" w:type="dxa"/>
            <w:gridSpan w:val="2"/>
            <w:shd w:val="clear" w:color="auto" w:fill="auto"/>
            <w:vAlign w:val="center"/>
            <w:hideMark/>
          </w:tcPr>
          <w:p w14:paraId="2E3C2563"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25</w:t>
            </w:r>
          </w:p>
        </w:tc>
      </w:tr>
      <w:tr w:rsidR="00C433F5" w:rsidRPr="006270CF" w14:paraId="0ADB2842" w14:textId="77777777" w:rsidTr="0068427A">
        <w:trPr>
          <w:gridAfter w:val="1"/>
          <w:wAfter w:w="19" w:type="dxa"/>
          <w:trHeight w:val="335"/>
        </w:trPr>
        <w:tc>
          <w:tcPr>
            <w:tcW w:w="2410" w:type="dxa"/>
            <w:vMerge w:val="restart"/>
            <w:shd w:val="clear" w:color="auto" w:fill="auto"/>
            <w:vAlign w:val="center"/>
            <w:hideMark/>
          </w:tcPr>
          <w:p w14:paraId="5BC4BE4A"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Metropolitana</w:t>
            </w:r>
          </w:p>
        </w:tc>
        <w:tc>
          <w:tcPr>
            <w:tcW w:w="3320" w:type="dxa"/>
            <w:shd w:val="clear" w:color="auto" w:fill="auto"/>
            <w:vAlign w:val="center"/>
            <w:hideMark/>
          </w:tcPr>
          <w:p w14:paraId="25C4F753"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Distrito Nacional</w:t>
            </w:r>
          </w:p>
        </w:tc>
        <w:tc>
          <w:tcPr>
            <w:tcW w:w="1417" w:type="dxa"/>
            <w:gridSpan w:val="2"/>
            <w:shd w:val="clear" w:color="auto" w:fill="auto"/>
            <w:vAlign w:val="center"/>
            <w:hideMark/>
          </w:tcPr>
          <w:p w14:paraId="1050E7D9"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10</w:t>
            </w:r>
          </w:p>
        </w:tc>
      </w:tr>
      <w:tr w:rsidR="00C433F5" w:rsidRPr="006270CF" w14:paraId="574871B2" w14:textId="77777777" w:rsidTr="0068427A">
        <w:trPr>
          <w:gridAfter w:val="1"/>
          <w:wAfter w:w="19" w:type="dxa"/>
          <w:trHeight w:val="335"/>
        </w:trPr>
        <w:tc>
          <w:tcPr>
            <w:tcW w:w="2410" w:type="dxa"/>
            <w:vMerge/>
            <w:vAlign w:val="center"/>
            <w:hideMark/>
          </w:tcPr>
          <w:p w14:paraId="14A416D7"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760CE5AF"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Monte Plata</w:t>
            </w:r>
          </w:p>
        </w:tc>
        <w:tc>
          <w:tcPr>
            <w:tcW w:w="1417" w:type="dxa"/>
            <w:gridSpan w:val="2"/>
            <w:shd w:val="clear" w:color="auto" w:fill="auto"/>
            <w:vAlign w:val="center"/>
            <w:hideMark/>
          </w:tcPr>
          <w:p w14:paraId="67D45186"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1</w:t>
            </w:r>
          </w:p>
        </w:tc>
      </w:tr>
      <w:tr w:rsidR="00C433F5" w:rsidRPr="006270CF" w14:paraId="54528E80" w14:textId="77777777" w:rsidTr="0068427A">
        <w:trPr>
          <w:gridAfter w:val="1"/>
          <w:wAfter w:w="19" w:type="dxa"/>
          <w:trHeight w:val="335"/>
        </w:trPr>
        <w:tc>
          <w:tcPr>
            <w:tcW w:w="2410" w:type="dxa"/>
            <w:vMerge/>
            <w:vAlign w:val="center"/>
            <w:hideMark/>
          </w:tcPr>
          <w:p w14:paraId="113EA8B6"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2BDB08F0"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San Cristóbal</w:t>
            </w:r>
          </w:p>
        </w:tc>
        <w:tc>
          <w:tcPr>
            <w:tcW w:w="1417" w:type="dxa"/>
            <w:gridSpan w:val="2"/>
            <w:shd w:val="clear" w:color="auto" w:fill="auto"/>
            <w:vAlign w:val="center"/>
            <w:hideMark/>
          </w:tcPr>
          <w:p w14:paraId="0CF2A938"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10</w:t>
            </w:r>
          </w:p>
        </w:tc>
      </w:tr>
      <w:tr w:rsidR="00C433F5" w:rsidRPr="006270CF" w14:paraId="776E1F18" w14:textId="77777777" w:rsidTr="0068427A">
        <w:trPr>
          <w:gridAfter w:val="1"/>
          <w:wAfter w:w="19" w:type="dxa"/>
          <w:trHeight w:val="335"/>
        </w:trPr>
        <w:tc>
          <w:tcPr>
            <w:tcW w:w="2410" w:type="dxa"/>
            <w:vMerge/>
            <w:vAlign w:val="center"/>
            <w:hideMark/>
          </w:tcPr>
          <w:p w14:paraId="7E31B770"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545735F4"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Santo Domingo</w:t>
            </w:r>
          </w:p>
        </w:tc>
        <w:tc>
          <w:tcPr>
            <w:tcW w:w="1417" w:type="dxa"/>
            <w:gridSpan w:val="2"/>
            <w:shd w:val="clear" w:color="auto" w:fill="auto"/>
            <w:vAlign w:val="center"/>
            <w:hideMark/>
          </w:tcPr>
          <w:p w14:paraId="30BDABA1"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42</w:t>
            </w:r>
          </w:p>
        </w:tc>
      </w:tr>
      <w:tr w:rsidR="00C433F5" w:rsidRPr="006270CF" w14:paraId="7D5059B9" w14:textId="77777777" w:rsidTr="0068427A">
        <w:trPr>
          <w:trHeight w:val="335"/>
        </w:trPr>
        <w:tc>
          <w:tcPr>
            <w:tcW w:w="5749" w:type="dxa"/>
            <w:gridSpan w:val="3"/>
            <w:shd w:val="clear" w:color="auto" w:fill="auto"/>
            <w:vAlign w:val="center"/>
            <w:hideMark/>
          </w:tcPr>
          <w:p w14:paraId="56ABD33A" w14:textId="77777777" w:rsidR="00C433F5" w:rsidRPr="006270CF" w:rsidRDefault="00C433F5" w:rsidP="008E5FF6">
            <w:pPr>
              <w:spacing w:after="0" w:line="240" w:lineRule="auto"/>
              <w:jc w:val="right"/>
              <w:rPr>
                <w:rFonts w:eastAsia="Times New Roman"/>
                <w:spacing w:val="0"/>
                <w:lang w:val="es-DO" w:eastAsia="es-DO"/>
              </w:rPr>
            </w:pPr>
            <w:proofErr w:type="gramStart"/>
            <w:r w:rsidRPr="006270CF">
              <w:rPr>
                <w:rFonts w:eastAsia="Times New Roman"/>
                <w:spacing w:val="0"/>
                <w:lang w:val="es-DO" w:eastAsia="es-DO"/>
              </w:rPr>
              <w:t>Total</w:t>
            </w:r>
            <w:proofErr w:type="gramEnd"/>
            <w:r w:rsidRPr="006270CF">
              <w:rPr>
                <w:rFonts w:eastAsia="Times New Roman"/>
                <w:spacing w:val="0"/>
                <w:lang w:val="es-DO" w:eastAsia="es-DO"/>
              </w:rPr>
              <w:t xml:space="preserve"> Metropolitana</w:t>
            </w:r>
          </w:p>
        </w:tc>
        <w:tc>
          <w:tcPr>
            <w:tcW w:w="1417" w:type="dxa"/>
            <w:gridSpan w:val="2"/>
            <w:shd w:val="clear" w:color="auto" w:fill="auto"/>
            <w:vAlign w:val="center"/>
            <w:hideMark/>
          </w:tcPr>
          <w:p w14:paraId="18D34D7C"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63</w:t>
            </w:r>
          </w:p>
        </w:tc>
      </w:tr>
      <w:tr w:rsidR="00C433F5" w:rsidRPr="006270CF" w14:paraId="082CDD2D" w14:textId="77777777" w:rsidTr="0068427A">
        <w:trPr>
          <w:gridAfter w:val="1"/>
          <w:wAfter w:w="19" w:type="dxa"/>
          <w:trHeight w:val="335"/>
        </w:trPr>
        <w:tc>
          <w:tcPr>
            <w:tcW w:w="2410" w:type="dxa"/>
            <w:vMerge w:val="restart"/>
            <w:shd w:val="clear" w:color="auto" w:fill="auto"/>
            <w:vAlign w:val="center"/>
            <w:hideMark/>
          </w:tcPr>
          <w:p w14:paraId="0E8EF995"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lastRenderedPageBreak/>
              <w:t>Norte Occidental</w:t>
            </w:r>
          </w:p>
        </w:tc>
        <w:tc>
          <w:tcPr>
            <w:tcW w:w="3320" w:type="dxa"/>
            <w:shd w:val="clear" w:color="auto" w:fill="auto"/>
            <w:vAlign w:val="center"/>
            <w:hideMark/>
          </w:tcPr>
          <w:p w14:paraId="1E0987D9"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La Vega</w:t>
            </w:r>
          </w:p>
        </w:tc>
        <w:tc>
          <w:tcPr>
            <w:tcW w:w="1417" w:type="dxa"/>
            <w:gridSpan w:val="2"/>
            <w:shd w:val="clear" w:color="auto" w:fill="auto"/>
            <w:vAlign w:val="center"/>
            <w:hideMark/>
          </w:tcPr>
          <w:p w14:paraId="6EAD4494"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7</w:t>
            </w:r>
          </w:p>
        </w:tc>
      </w:tr>
      <w:tr w:rsidR="00C433F5" w:rsidRPr="006270CF" w14:paraId="31FA0AC1" w14:textId="77777777" w:rsidTr="0068427A">
        <w:trPr>
          <w:gridAfter w:val="1"/>
          <w:wAfter w:w="19" w:type="dxa"/>
          <w:trHeight w:val="335"/>
        </w:trPr>
        <w:tc>
          <w:tcPr>
            <w:tcW w:w="2410" w:type="dxa"/>
            <w:vMerge/>
            <w:vAlign w:val="center"/>
            <w:hideMark/>
          </w:tcPr>
          <w:p w14:paraId="3C2DC11E"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42567776"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Monte Cristi</w:t>
            </w:r>
          </w:p>
        </w:tc>
        <w:tc>
          <w:tcPr>
            <w:tcW w:w="1417" w:type="dxa"/>
            <w:gridSpan w:val="2"/>
            <w:shd w:val="clear" w:color="auto" w:fill="auto"/>
            <w:vAlign w:val="center"/>
            <w:hideMark/>
          </w:tcPr>
          <w:p w14:paraId="0A31C25C"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3</w:t>
            </w:r>
          </w:p>
        </w:tc>
      </w:tr>
      <w:tr w:rsidR="00C433F5" w:rsidRPr="006270CF" w14:paraId="3BFC5B55" w14:textId="77777777" w:rsidTr="0068427A">
        <w:trPr>
          <w:gridAfter w:val="1"/>
          <w:wAfter w:w="19" w:type="dxa"/>
          <w:trHeight w:val="335"/>
        </w:trPr>
        <w:tc>
          <w:tcPr>
            <w:tcW w:w="2410" w:type="dxa"/>
            <w:vMerge/>
            <w:vAlign w:val="center"/>
            <w:hideMark/>
          </w:tcPr>
          <w:p w14:paraId="607B64F4"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78DCD27B"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Puerto Plata</w:t>
            </w:r>
          </w:p>
        </w:tc>
        <w:tc>
          <w:tcPr>
            <w:tcW w:w="1417" w:type="dxa"/>
            <w:gridSpan w:val="2"/>
            <w:shd w:val="clear" w:color="auto" w:fill="auto"/>
            <w:vAlign w:val="center"/>
            <w:hideMark/>
          </w:tcPr>
          <w:p w14:paraId="4A83C3D3"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3</w:t>
            </w:r>
          </w:p>
        </w:tc>
      </w:tr>
      <w:tr w:rsidR="00C433F5" w:rsidRPr="006270CF" w14:paraId="3351D2DE" w14:textId="77777777" w:rsidTr="0068427A">
        <w:trPr>
          <w:gridAfter w:val="1"/>
          <w:wAfter w:w="19" w:type="dxa"/>
          <w:trHeight w:val="335"/>
        </w:trPr>
        <w:tc>
          <w:tcPr>
            <w:tcW w:w="2410" w:type="dxa"/>
            <w:vMerge/>
            <w:vAlign w:val="center"/>
            <w:hideMark/>
          </w:tcPr>
          <w:p w14:paraId="5B489203"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0A165788"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Santiago</w:t>
            </w:r>
          </w:p>
        </w:tc>
        <w:tc>
          <w:tcPr>
            <w:tcW w:w="1417" w:type="dxa"/>
            <w:gridSpan w:val="2"/>
            <w:shd w:val="clear" w:color="auto" w:fill="auto"/>
            <w:vAlign w:val="center"/>
            <w:hideMark/>
          </w:tcPr>
          <w:p w14:paraId="1628B91A"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20</w:t>
            </w:r>
          </w:p>
        </w:tc>
      </w:tr>
      <w:tr w:rsidR="00C433F5" w:rsidRPr="006270CF" w14:paraId="78EEE6B8" w14:textId="77777777" w:rsidTr="0068427A">
        <w:trPr>
          <w:gridAfter w:val="1"/>
          <w:wAfter w:w="19" w:type="dxa"/>
          <w:trHeight w:val="265"/>
        </w:trPr>
        <w:tc>
          <w:tcPr>
            <w:tcW w:w="2410" w:type="dxa"/>
            <w:vMerge/>
            <w:vAlign w:val="center"/>
            <w:hideMark/>
          </w:tcPr>
          <w:p w14:paraId="65135FDE"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3351C3F5"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Santiago Rodríguez</w:t>
            </w:r>
          </w:p>
        </w:tc>
        <w:tc>
          <w:tcPr>
            <w:tcW w:w="1417" w:type="dxa"/>
            <w:gridSpan w:val="2"/>
            <w:shd w:val="clear" w:color="auto" w:fill="auto"/>
            <w:vAlign w:val="center"/>
            <w:hideMark/>
          </w:tcPr>
          <w:p w14:paraId="62D74E97"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1</w:t>
            </w:r>
          </w:p>
        </w:tc>
      </w:tr>
      <w:tr w:rsidR="00C433F5" w:rsidRPr="006270CF" w14:paraId="2D3BB24B" w14:textId="77777777" w:rsidTr="0068427A">
        <w:trPr>
          <w:gridAfter w:val="1"/>
          <w:wAfter w:w="19" w:type="dxa"/>
          <w:trHeight w:val="335"/>
        </w:trPr>
        <w:tc>
          <w:tcPr>
            <w:tcW w:w="2410" w:type="dxa"/>
            <w:vMerge/>
            <w:vAlign w:val="center"/>
            <w:hideMark/>
          </w:tcPr>
          <w:p w14:paraId="00162851"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6D156E7C"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Valverde</w:t>
            </w:r>
          </w:p>
        </w:tc>
        <w:tc>
          <w:tcPr>
            <w:tcW w:w="1417" w:type="dxa"/>
            <w:gridSpan w:val="2"/>
            <w:shd w:val="clear" w:color="auto" w:fill="auto"/>
            <w:vAlign w:val="center"/>
            <w:hideMark/>
          </w:tcPr>
          <w:p w14:paraId="6A3C7AB0"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5</w:t>
            </w:r>
          </w:p>
        </w:tc>
      </w:tr>
      <w:tr w:rsidR="00C433F5" w:rsidRPr="006270CF" w14:paraId="65C876B5" w14:textId="77777777" w:rsidTr="0068427A">
        <w:trPr>
          <w:trHeight w:val="335"/>
        </w:trPr>
        <w:tc>
          <w:tcPr>
            <w:tcW w:w="5749" w:type="dxa"/>
            <w:gridSpan w:val="3"/>
            <w:shd w:val="clear" w:color="auto" w:fill="auto"/>
            <w:vAlign w:val="center"/>
            <w:hideMark/>
          </w:tcPr>
          <w:p w14:paraId="6633A07D" w14:textId="77777777" w:rsidR="00C433F5" w:rsidRPr="006270CF" w:rsidRDefault="00C433F5" w:rsidP="008E5FF6">
            <w:pPr>
              <w:spacing w:after="0" w:line="240" w:lineRule="auto"/>
              <w:jc w:val="right"/>
              <w:rPr>
                <w:rFonts w:eastAsia="Times New Roman"/>
                <w:spacing w:val="0"/>
                <w:lang w:val="es-DO" w:eastAsia="es-DO"/>
              </w:rPr>
            </w:pPr>
            <w:proofErr w:type="gramStart"/>
            <w:r w:rsidRPr="006270CF">
              <w:rPr>
                <w:rFonts w:eastAsia="Times New Roman"/>
                <w:spacing w:val="0"/>
                <w:lang w:val="es-DO" w:eastAsia="es-DO"/>
              </w:rPr>
              <w:t>Total</w:t>
            </w:r>
            <w:proofErr w:type="gramEnd"/>
            <w:r w:rsidRPr="006270CF">
              <w:rPr>
                <w:rFonts w:eastAsia="Times New Roman"/>
                <w:spacing w:val="0"/>
                <w:lang w:val="es-DO" w:eastAsia="es-DO"/>
              </w:rPr>
              <w:t xml:space="preserve"> Norte Occidental</w:t>
            </w:r>
          </w:p>
        </w:tc>
        <w:tc>
          <w:tcPr>
            <w:tcW w:w="1417" w:type="dxa"/>
            <w:gridSpan w:val="2"/>
            <w:shd w:val="clear" w:color="auto" w:fill="auto"/>
            <w:vAlign w:val="center"/>
            <w:hideMark/>
          </w:tcPr>
          <w:p w14:paraId="65A0D2EB"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39</w:t>
            </w:r>
          </w:p>
        </w:tc>
      </w:tr>
      <w:tr w:rsidR="00C433F5" w:rsidRPr="006270CF" w14:paraId="67EE4034" w14:textId="77777777" w:rsidTr="0068427A">
        <w:trPr>
          <w:gridAfter w:val="1"/>
          <w:wAfter w:w="19" w:type="dxa"/>
          <w:trHeight w:val="340"/>
        </w:trPr>
        <w:tc>
          <w:tcPr>
            <w:tcW w:w="2410" w:type="dxa"/>
            <w:vMerge w:val="restart"/>
            <w:shd w:val="clear" w:color="auto" w:fill="auto"/>
            <w:vAlign w:val="center"/>
            <w:hideMark/>
          </w:tcPr>
          <w:p w14:paraId="567EE8D3"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Norte Oriental</w:t>
            </w:r>
          </w:p>
        </w:tc>
        <w:tc>
          <w:tcPr>
            <w:tcW w:w="3320" w:type="dxa"/>
            <w:shd w:val="clear" w:color="auto" w:fill="auto"/>
            <w:vAlign w:val="center"/>
            <w:hideMark/>
          </w:tcPr>
          <w:p w14:paraId="5DB6D625"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Duarte</w:t>
            </w:r>
          </w:p>
        </w:tc>
        <w:tc>
          <w:tcPr>
            <w:tcW w:w="1417" w:type="dxa"/>
            <w:gridSpan w:val="2"/>
            <w:shd w:val="clear" w:color="auto" w:fill="auto"/>
            <w:vAlign w:val="center"/>
            <w:hideMark/>
          </w:tcPr>
          <w:p w14:paraId="4A422E12"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5</w:t>
            </w:r>
          </w:p>
        </w:tc>
      </w:tr>
      <w:tr w:rsidR="00C433F5" w:rsidRPr="006270CF" w14:paraId="2AF52131" w14:textId="77777777" w:rsidTr="0068427A">
        <w:trPr>
          <w:gridAfter w:val="1"/>
          <w:wAfter w:w="19" w:type="dxa"/>
          <w:trHeight w:val="340"/>
        </w:trPr>
        <w:tc>
          <w:tcPr>
            <w:tcW w:w="2410" w:type="dxa"/>
            <w:vMerge/>
            <w:vAlign w:val="center"/>
            <w:hideMark/>
          </w:tcPr>
          <w:p w14:paraId="3A21F8A9"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444D4934"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Espaillat</w:t>
            </w:r>
          </w:p>
        </w:tc>
        <w:tc>
          <w:tcPr>
            <w:tcW w:w="1417" w:type="dxa"/>
            <w:gridSpan w:val="2"/>
            <w:shd w:val="clear" w:color="auto" w:fill="auto"/>
            <w:vAlign w:val="center"/>
            <w:hideMark/>
          </w:tcPr>
          <w:p w14:paraId="63FE399D"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6</w:t>
            </w:r>
          </w:p>
        </w:tc>
      </w:tr>
      <w:tr w:rsidR="00C433F5" w:rsidRPr="006270CF" w14:paraId="6317534A" w14:textId="77777777" w:rsidTr="0068427A">
        <w:trPr>
          <w:gridAfter w:val="1"/>
          <w:wAfter w:w="19" w:type="dxa"/>
          <w:trHeight w:val="340"/>
        </w:trPr>
        <w:tc>
          <w:tcPr>
            <w:tcW w:w="2410" w:type="dxa"/>
            <w:vMerge/>
            <w:vAlign w:val="center"/>
            <w:hideMark/>
          </w:tcPr>
          <w:p w14:paraId="19071085"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3F118F3D"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Hermanas Mirabal</w:t>
            </w:r>
          </w:p>
        </w:tc>
        <w:tc>
          <w:tcPr>
            <w:tcW w:w="1417" w:type="dxa"/>
            <w:gridSpan w:val="2"/>
            <w:shd w:val="clear" w:color="auto" w:fill="auto"/>
            <w:vAlign w:val="center"/>
            <w:hideMark/>
          </w:tcPr>
          <w:p w14:paraId="1FB0F798"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4</w:t>
            </w:r>
          </w:p>
        </w:tc>
      </w:tr>
      <w:tr w:rsidR="00C433F5" w:rsidRPr="006270CF" w14:paraId="564E11D8" w14:textId="77777777" w:rsidTr="0068427A">
        <w:trPr>
          <w:gridAfter w:val="1"/>
          <w:wAfter w:w="19" w:type="dxa"/>
          <w:trHeight w:val="340"/>
        </w:trPr>
        <w:tc>
          <w:tcPr>
            <w:tcW w:w="2410" w:type="dxa"/>
            <w:vMerge/>
            <w:vAlign w:val="center"/>
            <w:hideMark/>
          </w:tcPr>
          <w:p w14:paraId="10E32C41"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76258271"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María Trinidad Sánchez</w:t>
            </w:r>
          </w:p>
        </w:tc>
        <w:tc>
          <w:tcPr>
            <w:tcW w:w="1417" w:type="dxa"/>
            <w:gridSpan w:val="2"/>
            <w:shd w:val="clear" w:color="auto" w:fill="auto"/>
            <w:vAlign w:val="center"/>
            <w:hideMark/>
          </w:tcPr>
          <w:p w14:paraId="180A182C"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6</w:t>
            </w:r>
          </w:p>
        </w:tc>
      </w:tr>
      <w:tr w:rsidR="00C433F5" w:rsidRPr="006270CF" w14:paraId="2BCB22E2" w14:textId="77777777" w:rsidTr="0068427A">
        <w:trPr>
          <w:gridAfter w:val="1"/>
          <w:wAfter w:w="19" w:type="dxa"/>
          <w:trHeight w:val="340"/>
        </w:trPr>
        <w:tc>
          <w:tcPr>
            <w:tcW w:w="2410" w:type="dxa"/>
            <w:vMerge/>
            <w:vAlign w:val="center"/>
            <w:hideMark/>
          </w:tcPr>
          <w:p w14:paraId="0C0F7EB6"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497CCD88"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Monseñor Nouel</w:t>
            </w:r>
          </w:p>
        </w:tc>
        <w:tc>
          <w:tcPr>
            <w:tcW w:w="1417" w:type="dxa"/>
            <w:gridSpan w:val="2"/>
            <w:shd w:val="clear" w:color="auto" w:fill="auto"/>
            <w:vAlign w:val="center"/>
            <w:hideMark/>
          </w:tcPr>
          <w:p w14:paraId="53E5A3D6"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4</w:t>
            </w:r>
          </w:p>
        </w:tc>
      </w:tr>
      <w:tr w:rsidR="00C433F5" w:rsidRPr="006270CF" w14:paraId="4BB8DAD1" w14:textId="77777777" w:rsidTr="0068427A">
        <w:trPr>
          <w:gridAfter w:val="1"/>
          <w:wAfter w:w="19" w:type="dxa"/>
          <w:trHeight w:val="340"/>
        </w:trPr>
        <w:tc>
          <w:tcPr>
            <w:tcW w:w="2410" w:type="dxa"/>
            <w:vMerge/>
            <w:vAlign w:val="center"/>
            <w:hideMark/>
          </w:tcPr>
          <w:p w14:paraId="2B05FF49"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201F5C6D"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Samaná</w:t>
            </w:r>
          </w:p>
        </w:tc>
        <w:tc>
          <w:tcPr>
            <w:tcW w:w="1417" w:type="dxa"/>
            <w:gridSpan w:val="2"/>
            <w:shd w:val="clear" w:color="auto" w:fill="auto"/>
            <w:vAlign w:val="center"/>
            <w:hideMark/>
          </w:tcPr>
          <w:p w14:paraId="6E299152"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2</w:t>
            </w:r>
          </w:p>
        </w:tc>
      </w:tr>
      <w:tr w:rsidR="00C433F5" w:rsidRPr="006270CF" w14:paraId="53862386" w14:textId="77777777" w:rsidTr="0068427A">
        <w:trPr>
          <w:gridAfter w:val="1"/>
          <w:wAfter w:w="19" w:type="dxa"/>
          <w:trHeight w:val="340"/>
        </w:trPr>
        <w:tc>
          <w:tcPr>
            <w:tcW w:w="2410" w:type="dxa"/>
            <w:vMerge/>
            <w:vAlign w:val="center"/>
            <w:hideMark/>
          </w:tcPr>
          <w:p w14:paraId="0DAF70A6"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1E81594A"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Sánchez Ramírez</w:t>
            </w:r>
          </w:p>
        </w:tc>
        <w:tc>
          <w:tcPr>
            <w:tcW w:w="1417" w:type="dxa"/>
            <w:gridSpan w:val="2"/>
            <w:shd w:val="clear" w:color="auto" w:fill="auto"/>
            <w:vAlign w:val="center"/>
            <w:hideMark/>
          </w:tcPr>
          <w:p w14:paraId="634B1C36"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2</w:t>
            </w:r>
          </w:p>
        </w:tc>
      </w:tr>
      <w:tr w:rsidR="00C433F5" w:rsidRPr="006270CF" w14:paraId="0D639750" w14:textId="77777777" w:rsidTr="0068427A">
        <w:trPr>
          <w:trHeight w:val="335"/>
        </w:trPr>
        <w:tc>
          <w:tcPr>
            <w:tcW w:w="5749" w:type="dxa"/>
            <w:gridSpan w:val="3"/>
            <w:shd w:val="clear" w:color="auto" w:fill="auto"/>
            <w:vAlign w:val="center"/>
            <w:hideMark/>
          </w:tcPr>
          <w:p w14:paraId="5C0DB8B3" w14:textId="77777777" w:rsidR="00C433F5" w:rsidRPr="006270CF" w:rsidRDefault="00C433F5" w:rsidP="008E5FF6">
            <w:pPr>
              <w:spacing w:after="0" w:line="240" w:lineRule="auto"/>
              <w:jc w:val="right"/>
              <w:rPr>
                <w:rFonts w:eastAsia="Times New Roman"/>
                <w:spacing w:val="0"/>
                <w:lang w:val="es-DO" w:eastAsia="es-DO"/>
              </w:rPr>
            </w:pPr>
            <w:proofErr w:type="gramStart"/>
            <w:r w:rsidRPr="006270CF">
              <w:rPr>
                <w:rFonts w:eastAsia="Times New Roman"/>
                <w:spacing w:val="0"/>
                <w:lang w:val="es-DO" w:eastAsia="es-DO"/>
              </w:rPr>
              <w:t>Total</w:t>
            </w:r>
            <w:proofErr w:type="gramEnd"/>
            <w:r w:rsidRPr="006270CF">
              <w:rPr>
                <w:rFonts w:eastAsia="Times New Roman"/>
                <w:spacing w:val="0"/>
                <w:lang w:val="es-DO" w:eastAsia="es-DO"/>
              </w:rPr>
              <w:t xml:space="preserve"> Norte Oriental</w:t>
            </w:r>
          </w:p>
        </w:tc>
        <w:tc>
          <w:tcPr>
            <w:tcW w:w="1417" w:type="dxa"/>
            <w:gridSpan w:val="2"/>
            <w:shd w:val="clear" w:color="auto" w:fill="auto"/>
            <w:vAlign w:val="center"/>
            <w:hideMark/>
          </w:tcPr>
          <w:p w14:paraId="15738FE2"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29</w:t>
            </w:r>
          </w:p>
        </w:tc>
      </w:tr>
      <w:tr w:rsidR="00C433F5" w:rsidRPr="006270CF" w14:paraId="4E7D69C6" w14:textId="77777777" w:rsidTr="0068427A">
        <w:trPr>
          <w:gridAfter w:val="1"/>
          <w:wAfter w:w="19" w:type="dxa"/>
          <w:trHeight w:val="335"/>
        </w:trPr>
        <w:tc>
          <w:tcPr>
            <w:tcW w:w="2410" w:type="dxa"/>
            <w:vMerge w:val="restart"/>
            <w:shd w:val="clear" w:color="auto" w:fill="auto"/>
            <w:vAlign w:val="center"/>
            <w:hideMark/>
          </w:tcPr>
          <w:p w14:paraId="40B0931B"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Sur</w:t>
            </w:r>
          </w:p>
        </w:tc>
        <w:tc>
          <w:tcPr>
            <w:tcW w:w="3320" w:type="dxa"/>
            <w:shd w:val="clear" w:color="auto" w:fill="auto"/>
            <w:vAlign w:val="center"/>
            <w:hideMark/>
          </w:tcPr>
          <w:p w14:paraId="510851BE"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Azua</w:t>
            </w:r>
          </w:p>
        </w:tc>
        <w:tc>
          <w:tcPr>
            <w:tcW w:w="1417" w:type="dxa"/>
            <w:gridSpan w:val="2"/>
            <w:shd w:val="clear" w:color="auto" w:fill="auto"/>
            <w:vAlign w:val="center"/>
            <w:hideMark/>
          </w:tcPr>
          <w:p w14:paraId="4734C52F"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4</w:t>
            </w:r>
          </w:p>
        </w:tc>
      </w:tr>
      <w:tr w:rsidR="00C433F5" w:rsidRPr="006270CF" w14:paraId="1FAA6EF6" w14:textId="77777777" w:rsidTr="0068427A">
        <w:trPr>
          <w:gridAfter w:val="1"/>
          <w:wAfter w:w="19" w:type="dxa"/>
          <w:trHeight w:val="335"/>
        </w:trPr>
        <w:tc>
          <w:tcPr>
            <w:tcW w:w="2410" w:type="dxa"/>
            <w:vMerge/>
            <w:vAlign w:val="center"/>
            <w:hideMark/>
          </w:tcPr>
          <w:p w14:paraId="3C4FB8A2"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596AE150"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Bahoruco</w:t>
            </w:r>
          </w:p>
        </w:tc>
        <w:tc>
          <w:tcPr>
            <w:tcW w:w="1417" w:type="dxa"/>
            <w:gridSpan w:val="2"/>
            <w:shd w:val="clear" w:color="auto" w:fill="auto"/>
            <w:vAlign w:val="center"/>
            <w:hideMark/>
          </w:tcPr>
          <w:p w14:paraId="74529852"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3</w:t>
            </w:r>
          </w:p>
        </w:tc>
      </w:tr>
      <w:tr w:rsidR="00C433F5" w:rsidRPr="006270CF" w14:paraId="134C418C" w14:textId="77777777" w:rsidTr="0068427A">
        <w:trPr>
          <w:gridAfter w:val="1"/>
          <w:wAfter w:w="19" w:type="dxa"/>
          <w:trHeight w:val="335"/>
        </w:trPr>
        <w:tc>
          <w:tcPr>
            <w:tcW w:w="2410" w:type="dxa"/>
            <w:vMerge/>
            <w:vAlign w:val="center"/>
            <w:hideMark/>
          </w:tcPr>
          <w:p w14:paraId="686F9FDE"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1D54F2F3"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Barahona</w:t>
            </w:r>
          </w:p>
        </w:tc>
        <w:tc>
          <w:tcPr>
            <w:tcW w:w="1417" w:type="dxa"/>
            <w:gridSpan w:val="2"/>
            <w:shd w:val="clear" w:color="auto" w:fill="auto"/>
            <w:vAlign w:val="center"/>
            <w:hideMark/>
          </w:tcPr>
          <w:p w14:paraId="5EF90BF3"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4</w:t>
            </w:r>
          </w:p>
        </w:tc>
      </w:tr>
      <w:tr w:rsidR="00C433F5" w:rsidRPr="006270CF" w14:paraId="48268171" w14:textId="77777777" w:rsidTr="0068427A">
        <w:trPr>
          <w:gridAfter w:val="1"/>
          <w:wAfter w:w="19" w:type="dxa"/>
          <w:trHeight w:val="335"/>
        </w:trPr>
        <w:tc>
          <w:tcPr>
            <w:tcW w:w="2410" w:type="dxa"/>
            <w:vMerge/>
            <w:vAlign w:val="center"/>
            <w:hideMark/>
          </w:tcPr>
          <w:p w14:paraId="6F7B4A49"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67DDB5B9"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Elías Piña</w:t>
            </w:r>
          </w:p>
        </w:tc>
        <w:tc>
          <w:tcPr>
            <w:tcW w:w="1417" w:type="dxa"/>
            <w:gridSpan w:val="2"/>
            <w:shd w:val="clear" w:color="auto" w:fill="auto"/>
            <w:vAlign w:val="center"/>
            <w:hideMark/>
          </w:tcPr>
          <w:p w14:paraId="3F9166EE"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2</w:t>
            </w:r>
          </w:p>
        </w:tc>
      </w:tr>
      <w:tr w:rsidR="00C433F5" w:rsidRPr="006270CF" w14:paraId="61717089" w14:textId="77777777" w:rsidTr="0068427A">
        <w:trPr>
          <w:gridAfter w:val="1"/>
          <w:wAfter w:w="19" w:type="dxa"/>
          <w:trHeight w:val="335"/>
        </w:trPr>
        <w:tc>
          <w:tcPr>
            <w:tcW w:w="2410" w:type="dxa"/>
            <w:vMerge/>
            <w:vAlign w:val="center"/>
            <w:hideMark/>
          </w:tcPr>
          <w:p w14:paraId="0840A2BF"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32B032EF"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Independencia</w:t>
            </w:r>
          </w:p>
        </w:tc>
        <w:tc>
          <w:tcPr>
            <w:tcW w:w="1417" w:type="dxa"/>
            <w:gridSpan w:val="2"/>
            <w:shd w:val="clear" w:color="auto" w:fill="auto"/>
            <w:vAlign w:val="center"/>
            <w:hideMark/>
          </w:tcPr>
          <w:p w14:paraId="2C9EC17C"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3</w:t>
            </w:r>
          </w:p>
        </w:tc>
      </w:tr>
      <w:tr w:rsidR="00C433F5" w:rsidRPr="006270CF" w14:paraId="1FDCC657" w14:textId="77777777" w:rsidTr="0068427A">
        <w:trPr>
          <w:gridAfter w:val="1"/>
          <w:wAfter w:w="19" w:type="dxa"/>
          <w:trHeight w:val="335"/>
        </w:trPr>
        <w:tc>
          <w:tcPr>
            <w:tcW w:w="2410" w:type="dxa"/>
            <w:vMerge/>
            <w:vAlign w:val="center"/>
            <w:hideMark/>
          </w:tcPr>
          <w:p w14:paraId="57F72457"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3F39FF03"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Pedernales</w:t>
            </w:r>
          </w:p>
        </w:tc>
        <w:tc>
          <w:tcPr>
            <w:tcW w:w="1417" w:type="dxa"/>
            <w:gridSpan w:val="2"/>
            <w:shd w:val="clear" w:color="auto" w:fill="auto"/>
            <w:vAlign w:val="center"/>
            <w:hideMark/>
          </w:tcPr>
          <w:p w14:paraId="2EF8F506"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1</w:t>
            </w:r>
          </w:p>
        </w:tc>
      </w:tr>
      <w:tr w:rsidR="00C433F5" w:rsidRPr="006270CF" w14:paraId="66F2A1FA" w14:textId="77777777" w:rsidTr="0068427A">
        <w:trPr>
          <w:gridAfter w:val="1"/>
          <w:wAfter w:w="19" w:type="dxa"/>
          <w:trHeight w:val="335"/>
        </w:trPr>
        <w:tc>
          <w:tcPr>
            <w:tcW w:w="2410" w:type="dxa"/>
            <w:vMerge/>
            <w:vAlign w:val="center"/>
            <w:hideMark/>
          </w:tcPr>
          <w:p w14:paraId="73B1C54E"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05EB290A"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Peravia</w:t>
            </w:r>
          </w:p>
        </w:tc>
        <w:tc>
          <w:tcPr>
            <w:tcW w:w="1417" w:type="dxa"/>
            <w:gridSpan w:val="2"/>
            <w:shd w:val="clear" w:color="auto" w:fill="auto"/>
            <w:vAlign w:val="center"/>
            <w:hideMark/>
          </w:tcPr>
          <w:p w14:paraId="29922719"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3</w:t>
            </w:r>
          </w:p>
        </w:tc>
      </w:tr>
      <w:tr w:rsidR="00C433F5" w:rsidRPr="006270CF" w14:paraId="323D1C37" w14:textId="77777777" w:rsidTr="0068427A">
        <w:trPr>
          <w:gridAfter w:val="1"/>
          <w:wAfter w:w="19" w:type="dxa"/>
          <w:trHeight w:val="423"/>
        </w:trPr>
        <w:tc>
          <w:tcPr>
            <w:tcW w:w="2410" w:type="dxa"/>
            <w:vMerge/>
            <w:vAlign w:val="center"/>
            <w:hideMark/>
          </w:tcPr>
          <w:p w14:paraId="053CE0FF"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0B903CB4"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San José De </w:t>
            </w:r>
            <w:proofErr w:type="spellStart"/>
            <w:r w:rsidRPr="006270CF">
              <w:rPr>
                <w:rFonts w:eastAsia="Times New Roman"/>
                <w:spacing w:val="0"/>
                <w:lang w:val="es-DO" w:eastAsia="es-DO"/>
              </w:rPr>
              <w:t>Ocoa</w:t>
            </w:r>
            <w:proofErr w:type="spellEnd"/>
          </w:p>
        </w:tc>
        <w:tc>
          <w:tcPr>
            <w:tcW w:w="1417" w:type="dxa"/>
            <w:gridSpan w:val="2"/>
            <w:shd w:val="clear" w:color="auto" w:fill="auto"/>
            <w:vAlign w:val="center"/>
            <w:hideMark/>
          </w:tcPr>
          <w:p w14:paraId="3775835B"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2</w:t>
            </w:r>
          </w:p>
        </w:tc>
      </w:tr>
      <w:tr w:rsidR="00C433F5" w:rsidRPr="006270CF" w14:paraId="16B0796F" w14:textId="77777777" w:rsidTr="0068427A">
        <w:trPr>
          <w:gridAfter w:val="1"/>
          <w:wAfter w:w="19" w:type="dxa"/>
          <w:trHeight w:val="335"/>
        </w:trPr>
        <w:tc>
          <w:tcPr>
            <w:tcW w:w="2410" w:type="dxa"/>
            <w:vMerge/>
            <w:vAlign w:val="center"/>
            <w:hideMark/>
          </w:tcPr>
          <w:p w14:paraId="6D7041DE" w14:textId="77777777" w:rsidR="00C433F5" w:rsidRPr="006270CF" w:rsidRDefault="00C433F5" w:rsidP="008E5FF6">
            <w:pPr>
              <w:spacing w:after="0" w:line="240" w:lineRule="auto"/>
              <w:rPr>
                <w:rFonts w:eastAsia="Times New Roman"/>
                <w:spacing w:val="0"/>
                <w:lang w:val="es-DO" w:eastAsia="es-DO"/>
              </w:rPr>
            </w:pPr>
          </w:p>
        </w:tc>
        <w:tc>
          <w:tcPr>
            <w:tcW w:w="3320" w:type="dxa"/>
            <w:shd w:val="clear" w:color="auto" w:fill="auto"/>
            <w:vAlign w:val="center"/>
            <w:hideMark/>
          </w:tcPr>
          <w:p w14:paraId="069BE454" w14:textId="77777777" w:rsidR="00C433F5" w:rsidRPr="006270CF" w:rsidRDefault="00C433F5" w:rsidP="000C5B96">
            <w:pPr>
              <w:spacing w:after="0" w:line="240" w:lineRule="auto"/>
              <w:rPr>
                <w:rFonts w:eastAsia="Times New Roman"/>
                <w:spacing w:val="0"/>
                <w:lang w:val="es-DO" w:eastAsia="es-DO"/>
              </w:rPr>
            </w:pPr>
            <w:r w:rsidRPr="006270CF">
              <w:rPr>
                <w:rFonts w:eastAsia="Times New Roman"/>
                <w:spacing w:val="0"/>
                <w:lang w:val="es-DO" w:eastAsia="es-DO"/>
              </w:rPr>
              <w:t xml:space="preserve"> San Juan</w:t>
            </w:r>
          </w:p>
        </w:tc>
        <w:tc>
          <w:tcPr>
            <w:tcW w:w="1417" w:type="dxa"/>
            <w:gridSpan w:val="2"/>
            <w:shd w:val="clear" w:color="auto" w:fill="auto"/>
            <w:vAlign w:val="center"/>
            <w:hideMark/>
          </w:tcPr>
          <w:p w14:paraId="2593159A"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5</w:t>
            </w:r>
          </w:p>
        </w:tc>
      </w:tr>
      <w:tr w:rsidR="00C433F5" w:rsidRPr="006270CF" w14:paraId="26E2C3BD" w14:textId="77777777" w:rsidTr="0068427A">
        <w:trPr>
          <w:trHeight w:val="335"/>
        </w:trPr>
        <w:tc>
          <w:tcPr>
            <w:tcW w:w="5749" w:type="dxa"/>
            <w:gridSpan w:val="3"/>
            <w:shd w:val="clear" w:color="auto" w:fill="auto"/>
            <w:vAlign w:val="center"/>
            <w:hideMark/>
          </w:tcPr>
          <w:p w14:paraId="0B2F4B8E" w14:textId="77777777" w:rsidR="00C433F5" w:rsidRPr="006270CF" w:rsidRDefault="00C433F5" w:rsidP="008E5FF6">
            <w:pPr>
              <w:spacing w:after="0" w:line="240" w:lineRule="auto"/>
              <w:jc w:val="right"/>
              <w:rPr>
                <w:rFonts w:eastAsia="Times New Roman"/>
                <w:spacing w:val="0"/>
                <w:lang w:val="es-DO" w:eastAsia="es-DO"/>
              </w:rPr>
            </w:pPr>
            <w:r w:rsidRPr="006270CF">
              <w:rPr>
                <w:rFonts w:eastAsia="Times New Roman"/>
                <w:spacing w:val="0"/>
                <w:lang w:val="es-DO" w:eastAsia="es-DO"/>
              </w:rPr>
              <w:t>Total, Sur</w:t>
            </w:r>
          </w:p>
        </w:tc>
        <w:tc>
          <w:tcPr>
            <w:tcW w:w="1417" w:type="dxa"/>
            <w:gridSpan w:val="2"/>
            <w:shd w:val="clear" w:color="auto" w:fill="auto"/>
            <w:vAlign w:val="center"/>
            <w:hideMark/>
          </w:tcPr>
          <w:p w14:paraId="30722ADA"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27</w:t>
            </w:r>
          </w:p>
        </w:tc>
      </w:tr>
      <w:tr w:rsidR="00C433F5" w:rsidRPr="006270CF" w14:paraId="2B675DDB" w14:textId="77777777" w:rsidTr="0068427A">
        <w:trPr>
          <w:trHeight w:val="430"/>
        </w:trPr>
        <w:tc>
          <w:tcPr>
            <w:tcW w:w="5749" w:type="dxa"/>
            <w:gridSpan w:val="3"/>
            <w:shd w:val="clear" w:color="auto" w:fill="auto"/>
            <w:vAlign w:val="center"/>
            <w:hideMark/>
          </w:tcPr>
          <w:p w14:paraId="647BFBA1" w14:textId="77777777" w:rsidR="00C433F5" w:rsidRPr="006270CF" w:rsidRDefault="00C433F5" w:rsidP="008E5FF6">
            <w:pPr>
              <w:spacing w:after="0" w:line="240" w:lineRule="auto"/>
              <w:rPr>
                <w:rFonts w:eastAsia="Times New Roman"/>
                <w:spacing w:val="0"/>
                <w:lang w:val="es-DO" w:eastAsia="es-DO"/>
              </w:rPr>
            </w:pPr>
            <w:r w:rsidRPr="006270CF">
              <w:rPr>
                <w:rFonts w:eastAsia="Times New Roman"/>
                <w:spacing w:val="0"/>
                <w:lang w:val="es-DO" w:eastAsia="es-DO"/>
              </w:rPr>
              <w:t>Total, CAIPI Gestión Directa</w:t>
            </w:r>
          </w:p>
        </w:tc>
        <w:tc>
          <w:tcPr>
            <w:tcW w:w="1417" w:type="dxa"/>
            <w:gridSpan w:val="2"/>
            <w:shd w:val="clear" w:color="auto" w:fill="auto"/>
            <w:vAlign w:val="center"/>
            <w:hideMark/>
          </w:tcPr>
          <w:p w14:paraId="037144C1" w14:textId="77777777" w:rsidR="00C433F5" w:rsidRPr="006270CF" w:rsidRDefault="00C433F5" w:rsidP="008E5FF6">
            <w:pPr>
              <w:spacing w:after="0" w:line="240" w:lineRule="auto"/>
              <w:jc w:val="center"/>
              <w:rPr>
                <w:rFonts w:eastAsia="Times New Roman"/>
                <w:spacing w:val="0"/>
                <w:lang w:val="es-DO" w:eastAsia="es-DO"/>
              </w:rPr>
            </w:pPr>
            <w:r w:rsidRPr="006270CF">
              <w:rPr>
                <w:rFonts w:eastAsia="Times New Roman"/>
                <w:spacing w:val="0"/>
                <w:lang w:val="es-DO" w:eastAsia="es-DO"/>
              </w:rPr>
              <w:t>183</w:t>
            </w:r>
          </w:p>
        </w:tc>
      </w:tr>
    </w:tbl>
    <w:p w14:paraId="4AC9BA6C" w14:textId="77777777" w:rsidR="00173A5D" w:rsidRPr="00023E5B" w:rsidRDefault="00173A5D" w:rsidP="00173A5D">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3DF09ACE" w14:textId="7F385D71" w:rsidR="00A03B42" w:rsidRDefault="00A03B42" w:rsidP="00A03B42">
      <w:pPr>
        <w:spacing w:line="360" w:lineRule="auto"/>
        <w:contextualSpacing/>
        <w:jc w:val="both"/>
        <w:rPr>
          <w:bCs/>
          <w:lang w:val="es-DO"/>
        </w:rPr>
      </w:pPr>
      <w:r w:rsidRPr="00E87D42">
        <w:rPr>
          <w:b/>
          <w:lang w:val="es-DO"/>
        </w:rPr>
        <w:t>Tabla</w:t>
      </w:r>
      <w:r w:rsidR="000C5B96">
        <w:rPr>
          <w:b/>
          <w:lang w:val="es-DO"/>
        </w:rPr>
        <w:t xml:space="preserve"> </w:t>
      </w:r>
      <w:r w:rsidR="00F27681">
        <w:rPr>
          <w:b/>
          <w:lang w:val="es-DO"/>
        </w:rPr>
        <w:t>3</w:t>
      </w:r>
      <w:r w:rsidR="000C5B96">
        <w:rPr>
          <w:b/>
          <w:lang w:val="es-DO"/>
        </w:rPr>
        <w:t>2</w:t>
      </w:r>
      <w:r w:rsidRPr="00E87D42">
        <w:rPr>
          <w:b/>
          <w:lang w:val="es-DO"/>
        </w:rPr>
        <w:t>:</w:t>
      </w:r>
      <w:r w:rsidRPr="00571EA0">
        <w:rPr>
          <w:b/>
          <w:lang w:val="es-DO"/>
        </w:rPr>
        <w:t xml:space="preserve"> </w:t>
      </w:r>
      <w:r w:rsidRPr="00677265">
        <w:rPr>
          <w:b/>
          <w:lang w:val="es-DO"/>
        </w:rPr>
        <w:t xml:space="preserve">Cantidad </w:t>
      </w:r>
      <w:proofErr w:type="spellStart"/>
      <w:r w:rsidRPr="00677265">
        <w:rPr>
          <w:b/>
          <w:lang w:val="es-DO"/>
        </w:rPr>
        <w:t>Caipi</w:t>
      </w:r>
      <w:proofErr w:type="spellEnd"/>
      <w:r w:rsidRPr="00677265">
        <w:rPr>
          <w:b/>
          <w:lang w:val="es-DO"/>
        </w:rPr>
        <w:t xml:space="preserve"> Cogestionados y Subrogados por </w:t>
      </w:r>
      <w:r w:rsidR="000C5B96">
        <w:rPr>
          <w:b/>
          <w:lang w:val="es-DO"/>
        </w:rPr>
        <w:t>r</w:t>
      </w:r>
      <w:r w:rsidRPr="00677265">
        <w:rPr>
          <w:b/>
          <w:lang w:val="es-DO"/>
        </w:rPr>
        <w:t>egión</w:t>
      </w:r>
    </w:p>
    <w:tbl>
      <w:tblPr>
        <w:tblW w:w="723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2410"/>
        <w:gridCol w:w="3402"/>
        <w:gridCol w:w="1418"/>
      </w:tblGrid>
      <w:tr w:rsidR="00A03B42" w:rsidRPr="004077C5" w14:paraId="1A104B95" w14:textId="77777777" w:rsidTr="00EE0126">
        <w:trPr>
          <w:trHeight w:val="235"/>
          <w:tblHeader/>
        </w:trPr>
        <w:tc>
          <w:tcPr>
            <w:tcW w:w="2410" w:type="dxa"/>
            <w:shd w:val="clear" w:color="000000" w:fill="002060"/>
            <w:vAlign w:val="center"/>
            <w:hideMark/>
          </w:tcPr>
          <w:p w14:paraId="526F9FCF" w14:textId="77777777" w:rsidR="00A03B42" w:rsidRPr="00BB43BF" w:rsidRDefault="00A03B42" w:rsidP="008E5FF6">
            <w:pPr>
              <w:spacing w:after="0" w:line="240" w:lineRule="auto"/>
              <w:contextualSpacing/>
              <w:jc w:val="center"/>
              <w:rPr>
                <w:rFonts w:eastAsia="Times New Roman"/>
                <w:b/>
                <w:bCs/>
                <w:color w:val="D0CECE" w:themeColor="background2" w:themeShade="E6"/>
                <w:lang w:val="es-DO" w:eastAsia="es-DO"/>
              </w:rPr>
            </w:pPr>
            <w:r w:rsidRPr="00BB43BF">
              <w:rPr>
                <w:rFonts w:eastAsia="Times New Roman"/>
                <w:b/>
                <w:bCs/>
                <w:color w:val="D0CECE" w:themeColor="background2" w:themeShade="E6"/>
                <w:lang w:val="es-DO" w:eastAsia="es-DO"/>
              </w:rPr>
              <w:t xml:space="preserve">Región </w:t>
            </w:r>
          </w:p>
        </w:tc>
        <w:tc>
          <w:tcPr>
            <w:tcW w:w="3402" w:type="dxa"/>
            <w:shd w:val="clear" w:color="000000" w:fill="002060"/>
            <w:vAlign w:val="center"/>
            <w:hideMark/>
          </w:tcPr>
          <w:p w14:paraId="1F52B346" w14:textId="77777777" w:rsidR="00A03B42" w:rsidRPr="00BB43BF" w:rsidRDefault="00A03B42" w:rsidP="008E5FF6">
            <w:pPr>
              <w:spacing w:after="0" w:line="240" w:lineRule="auto"/>
              <w:contextualSpacing/>
              <w:jc w:val="center"/>
              <w:rPr>
                <w:rFonts w:eastAsia="Times New Roman"/>
                <w:b/>
                <w:bCs/>
                <w:color w:val="D0CECE" w:themeColor="background2" w:themeShade="E6"/>
                <w:lang w:val="es-DO" w:eastAsia="es-DO"/>
              </w:rPr>
            </w:pPr>
            <w:r w:rsidRPr="00BB43BF">
              <w:rPr>
                <w:rFonts w:eastAsia="Times New Roman"/>
                <w:b/>
                <w:bCs/>
                <w:color w:val="D0CECE" w:themeColor="background2" w:themeShade="E6"/>
                <w:lang w:val="es-DO" w:eastAsia="es-DO"/>
              </w:rPr>
              <w:t xml:space="preserve"> Provincia </w:t>
            </w:r>
          </w:p>
        </w:tc>
        <w:tc>
          <w:tcPr>
            <w:tcW w:w="1418" w:type="dxa"/>
            <w:shd w:val="clear" w:color="000000" w:fill="002060"/>
            <w:vAlign w:val="center"/>
            <w:hideMark/>
          </w:tcPr>
          <w:p w14:paraId="42B44D8F" w14:textId="77777777" w:rsidR="00A03B42" w:rsidRPr="00BB43BF" w:rsidRDefault="00A03B42" w:rsidP="008E5FF6">
            <w:pPr>
              <w:spacing w:after="0" w:line="240" w:lineRule="auto"/>
              <w:contextualSpacing/>
              <w:jc w:val="center"/>
              <w:rPr>
                <w:rFonts w:eastAsia="Times New Roman"/>
                <w:b/>
                <w:bCs/>
                <w:color w:val="D0CECE" w:themeColor="background2" w:themeShade="E6"/>
                <w:lang w:val="es-DO" w:eastAsia="es-DO"/>
              </w:rPr>
            </w:pPr>
            <w:r w:rsidRPr="00BB43BF">
              <w:rPr>
                <w:rFonts w:eastAsia="Times New Roman"/>
                <w:b/>
                <w:bCs/>
                <w:color w:val="D0CECE" w:themeColor="background2" w:themeShade="E6"/>
                <w:lang w:val="es-DO" w:eastAsia="es-DO"/>
              </w:rPr>
              <w:t xml:space="preserve"> Centros </w:t>
            </w:r>
          </w:p>
        </w:tc>
      </w:tr>
      <w:tr w:rsidR="00A03B42" w:rsidRPr="004077C5" w14:paraId="1A667E9F" w14:textId="77777777" w:rsidTr="0068427A">
        <w:trPr>
          <w:trHeight w:val="235"/>
        </w:trPr>
        <w:tc>
          <w:tcPr>
            <w:tcW w:w="2410" w:type="dxa"/>
            <w:vMerge w:val="restart"/>
            <w:shd w:val="clear" w:color="auto" w:fill="auto"/>
            <w:vAlign w:val="center"/>
            <w:hideMark/>
          </w:tcPr>
          <w:p w14:paraId="7E30446E" w14:textId="77777777" w:rsidR="00A03B42" w:rsidRPr="000C5B96" w:rsidRDefault="00A03B42" w:rsidP="000C5B96">
            <w:pPr>
              <w:spacing w:after="0" w:line="240" w:lineRule="auto"/>
              <w:rPr>
                <w:rFonts w:eastAsia="Times New Roman"/>
                <w:lang w:val="es-DO" w:eastAsia="es-DO"/>
              </w:rPr>
            </w:pPr>
            <w:r w:rsidRPr="000C5B96">
              <w:rPr>
                <w:rFonts w:eastAsia="Times New Roman"/>
                <w:lang w:val="es-DO" w:eastAsia="es-DO"/>
              </w:rPr>
              <w:t>Este</w:t>
            </w:r>
          </w:p>
        </w:tc>
        <w:tc>
          <w:tcPr>
            <w:tcW w:w="3402" w:type="dxa"/>
            <w:shd w:val="clear" w:color="auto" w:fill="auto"/>
            <w:vAlign w:val="center"/>
            <w:hideMark/>
          </w:tcPr>
          <w:p w14:paraId="1CBE1DBC" w14:textId="77777777" w:rsidR="00A03B42" w:rsidRPr="000C5B96" w:rsidRDefault="00A03B42" w:rsidP="002D73A2">
            <w:pPr>
              <w:spacing w:after="0" w:line="240" w:lineRule="auto"/>
              <w:rPr>
                <w:rFonts w:eastAsia="Times New Roman"/>
                <w:lang w:val="es-DO" w:eastAsia="es-DO"/>
              </w:rPr>
            </w:pPr>
            <w:r w:rsidRPr="000C5B96">
              <w:rPr>
                <w:rFonts w:eastAsia="Times New Roman"/>
                <w:lang w:val="es-DO" w:eastAsia="es-DO"/>
              </w:rPr>
              <w:t>La Romana</w:t>
            </w:r>
          </w:p>
        </w:tc>
        <w:tc>
          <w:tcPr>
            <w:tcW w:w="1418" w:type="dxa"/>
            <w:shd w:val="clear" w:color="auto" w:fill="auto"/>
            <w:vAlign w:val="center"/>
            <w:hideMark/>
          </w:tcPr>
          <w:p w14:paraId="44876CD2" w14:textId="77777777" w:rsidR="00A03B42" w:rsidRPr="000C5B96" w:rsidRDefault="00A03B42" w:rsidP="008E5FF6">
            <w:pPr>
              <w:spacing w:after="0" w:line="240" w:lineRule="auto"/>
              <w:jc w:val="center"/>
              <w:rPr>
                <w:rFonts w:eastAsia="Times New Roman"/>
                <w:lang w:val="es-DO" w:eastAsia="es-DO"/>
              </w:rPr>
            </w:pPr>
            <w:r w:rsidRPr="000C5B96">
              <w:rPr>
                <w:rFonts w:eastAsia="Times New Roman"/>
                <w:lang w:val="es-DO" w:eastAsia="es-DO"/>
              </w:rPr>
              <w:t>2</w:t>
            </w:r>
          </w:p>
        </w:tc>
      </w:tr>
      <w:tr w:rsidR="00A03B42" w:rsidRPr="004077C5" w14:paraId="01CF7943" w14:textId="77777777" w:rsidTr="0068427A">
        <w:trPr>
          <w:trHeight w:val="375"/>
        </w:trPr>
        <w:tc>
          <w:tcPr>
            <w:tcW w:w="2410" w:type="dxa"/>
            <w:vMerge/>
            <w:vAlign w:val="center"/>
            <w:hideMark/>
          </w:tcPr>
          <w:p w14:paraId="6914546E" w14:textId="77777777" w:rsidR="00A03B42" w:rsidRPr="000C5B96" w:rsidRDefault="00A03B42" w:rsidP="008E5FF6">
            <w:pPr>
              <w:spacing w:after="0" w:line="240" w:lineRule="auto"/>
              <w:rPr>
                <w:rFonts w:eastAsia="Times New Roman"/>
                <w:lang w:val="es-DO" w:eastAsia="es-DO"/>
              </w:rPr>
            </w:pPr>
          </w:p>
        </w:tc>
        <w:tc>
          <w:tcPr>
            <w:tcW w:w="3402" w:type="dxa"/>
            <w:shd w:val="clear" w:color="auto" w:fill="auto"/>
            <w:vAlign w:val="center"/>
            <w:hideMark/>
          </w:tcPr>
          <w:p w14:paraId="4BF7E26B" w14:textId="77777777" w:rsidR="00A03B42" w:rsidRPr="000C5B96" w:rsidRDefault="00A03B42" w:rsidP="002D73A2">
            <w:pPr>
              <w:spacing w:after="0" w:line="240" w:lineRule="auto"/>
              <w:rPr>
                <w:rFonts w:eastAsia="Times New Roman"/>
                <w:lang w:val="es-DO" w:eastAsia="es-DO"/>
              </w:rPr>
            </w:pPr>
            <w:r w:rsidRPr="000C5B96">
              <w:rPr>
                <w:rFonts w:eastAsia="Times New Roman"/>
                <w:lang w:val="es-DO" w:eastAsia="es-DO"/>
              </w:rPr>
              <w:t>San Pedro de Macorís</w:t>
            </w:r>
          </w:p>
        </w:tc>
        <w:tc>
          <w:tcPr>
            <w:tcW w:w="1418" w:type="dxa"/>
            <w:shd w:val="clear" w:color="auto" w:fill="auto"/>
            <w:vAlign w:val="center"/>
            <w:hideMark/>
          </w:tcPr>
          <w:p w14:paraId="7FB5F045" w14:textId="77777777" w:rsidR="00A03B42" w:rsidRPr="000C5B96" w:rsidRDefault="00A03B42" w:rsidP="008E5FF6">
            <w:pPr>
              <w:spacing w:after="0" w:line="240" w:lineRule="auto"/>
              <w:jc w:val="center"/>
              <w:rPr>
                <w:rFonts w:eastAsia="Times New Roman"/>
                <w:lang w:val="es-DO" w:eastAsia="es-DO"/>
              </w:rPr>
            </w:pPr>
            <w:r w:rsidRPr="000C5B96">
              <w:rPr>
                <w:rFonts w:eastAsia="Times New Roman"/>
                <w:lang w:val="es-DO" w:eastAsia="es-DO"/>
              </w:rPr>
              <w:t>1</w:t>
            </w:r>
          </w:p>
        </w:tc>
      </w:tr>
      <w:tr w:rsidR="00A03B42" w:rsidRPr="004077C5" w14:paraId="52094908" w14:textId="77777777" w:rsidTr="0068427A">
        <w:trPr>
          <w:trHeight w:val="235"/>
        </w:trPr>
        <w:tc>
          <w:tcPr>
            <w:tcW w:w="5812" w:type="dxa"/>
            <w:gridSpan w:val="2"/>
            <w:shd w:val="clear" w:color="auto" w:fill="auto"/>
            <w:vAlign w:val="center"/>
            <w:hideMark/>
          </w:tcPr>
          <w:p w14:paraId="0F6BABED" w14:textId="77777777" w:rsidR="00A03B42" w:rsidRPr="000C5B96" w:rsidRDefault="00A03B42" w:rsidP="008E5FF6">
            <w:pPr>
              <w:spacing w:after="0" w:line="240" w:lineRule="auto"/>
              <w:jc w:val="right"/>
              <w:rPr>
                <w:rFonts w:eastAsia="Times New Roman"/>
                <w:lang w:val="es-DO" w:eastAsia="es-DO"/>
              </w:rPr>
            </w:pPr>
            <w:proofErr w:type="gramStart"/>
            <w:r w:rsidRPr="000C5B96">
              <w:rPr>
                <w:rFonts w:eastAsia="Times New Roman"/>
                <w:lang w:val="es-DO" w:eastAsia="es-DO"/>
              </w:rPr>
              <w:t>Total</w:t>
            </w:r>
            <w:proofErr w:type="gramEnd"/>
            <w:r w:rsidRPr="000C5B96">
              <w:rPr>
                <w:rFonts w:eastAsia="Times New Roman"/>
                <w:lang w:val="es-DO" w:eastAsia="es-DO"/>
              </w:rPr>
              <w:t xml:space="preserve"> Este</w:t>
            </w:r>
          </w:p>
        </w:tc>
        <w:tc>
          <w:tcPr>
            <w:tcW w:w="1418" w:type="dxa"/>
            <w:shd w:val="clear" w:color="auto" w:fill="auto"/>
            <w:vAlign w:val="center"/>
            <w:hideMark/>
          </w:tcPr>
          <w:p w14:paraId="30AF5980" w14:textId="77777777" w:rsidR="00A03B42" w:rsidRPr="000C5B96" w:rsidRDefault="00A03B42" w:rsidP="008E5FF6">
            <w:pPr>
              <w:spacing w:after="0" w:line="240" w:lineRule="auto"/>
              <w:jc w:val="center"/>
              <w:rPr>
                <w:rFonts w:eastAsia="Times New Roman"/>
                <w:lang w:val="es-DO" w:eastAsia="es-DO"/>
              </w:rPr>
            </w:pPr>
            <w:r w:rsidRPr="000C5B96">
              <w:rPr>
                <w:rFonts w:eastAsia="Times New Roman"/>
                <w:lang w:val="es-DO" w:eastAsia="es-DO"/>
              </w:rPr>
              <w:t>3</w:t>
            </w:r>
          </w:p>
        </w:tc>
      </w:tr>
      <w:tr w:rsidR="00A03B42" w:rsidRPr="004077C5" w14:paraId="58A386BA" w14:textId="77777777" w:rsidTr="0068427A">
        <w:trPr>
          <w:trHeight w:val="235"/>
        </w:trPr>
        <w:tc>
          <w:tcPr>
            <w:tcW w:w="2410" w:type="dxa"/>
            <w:vMerge w:val="restart"/>
            <w:shd w:val="clear" w:color="auto" w:fill="auto"/>
            <w:vAlign w:val="center"/>
            <w:hideMark/>
          </w:tcPr>
          <w:p w14:paraId="4943A753" w14:textId="77777777" w:rsidR="00A03B42" w:rsidRPr="000C5B96" w:rsidRDefault="00A03B42" w:rsidP="000C5B96">
            <w:pPr>
              <w:spacing w:after="0" w:line="240" w:lineRule="auto"/>
              <w:rPr>
                <w:rFonts w:eastAsia="Times New Roman"/>
                <w:lang w:val="es-DO" w:eastAsia="es-DO"/>
              </w:rPr>
            </w:pPr>
            <w:r w:rsidRPr="000C5B96">
              <w:rPr>
                <w:rFonts w:eastAsia="Times New Roman"/>
                <w:lang w:val="es-DO" w:eastAsia="es-DO"/>
              </w:rPr>
              <w:t>Metropolitana</w:t>
            </w:r>
          </w:p>
        </w:tc>
        <w:tc>
          <w:tcPr>
            <w:tcW w:w="3402" w:type="dxa"/>
            <w:shd w:val="clear" w:color="auto" w:fill="auto"/>
            <w:vAlign w:val="center"/>
            <w:hideMark/>
          </w:tcPr>
          <w:p w14:paraId="4376F8D0" w14:textId="77777777" w:rsidR="00A03B42" w:rsidRPr="000C5B96" w:rsidRDefault="00A03B42" w:rsidP="002D73A2">
            <w:pPr>
              <w:spacing w:after="0" w:line="240" w:lineRule="auto"/>
              <w:rPr>
                <w:rFonts w:eastAsia="Times New Roman"/>
                <w:lang w:val="es-DO" w:eastAsia="es-DO"/>
              </w:rPr>
            </w:pPr>
            <w:r w:rsidRPr="000C5B96">
              <w:rPr>
                <w:rFonts w:eastAsia="Times New Roman"/>
                <w:lang w:val="es-DO" w:eastAsia="es-DO"/>
              </w:rPr>
              <w:t>Distrito Nacional</w:t>
            </w:r>
          </w:p>
        </w:tc>
        <w:tc>
          <w:tcPr>
            <w:tcW w:w="1418" w:type="dxa"/>
            <w:shd w:val="clear" w:color="auto" w:fill="auto"/>
            <w:vAlign w:val="center"/>
            <w:hideMark/>
          </w:tcPr>
          <w:p w14:paraId="46341F59" w14:textId="77777777" w:rsidR="00A03B42" w:rsidRPr="000C5B96" w:rsidRDefault="00A03B42" w:rsidP="008E5FF6">
            <w:pPr>
              <w:spacing w:after="0" w:line="240" w:lineRule="auto"/>
              <w:jc w:val="center"/>
              <w:rPr>
                <w:rFonts w:eastAsia="Times New Roman"/>
                <w:lang w:val="es-DO" w:eastAsia="es-DO"/>
              </w:rPr>
            </w:pPr>
            <w:r w:rsidRPr="000C5B96">
              <w:rPr>
                <w:rFonts w:eastAsia="Times New Roman"/>
                <w:lang w:val="es-DO" w:eastAsia="es-DO"/>
              </w:rPr>
              <w:t>1</w:t>
            </w:r>
          </w:p>
        </w:tc>
      </w:tr>
      <w:tr w:rsidR="00A03B42" w:rsidRPr="004077C5" w14:paraId="1E979CEE" w14:textId="77777777" w:rsidTr="0068427A">
        <w:trPr>
          <w:trHeight w:val="235"/>
        </w:trPr>
        <w:tc>
          <w:tcPr>
            <w:tcW w:w="2410" w:type="dxa"/>
            <w:vMerge/>
            <w:vAlign w:val="center"/>
            <w:hideMark/>
          </w:tcPr>
          <w:p w14:paraId="14746EE8" w14:textId="77777777" w:rsidR="00A03B42" w:rsidRPr="000C5B96" w:rsidRDefault="00A03B42" w:rsidP="008E5FF6">
            <w:pPr>
              <w:spacing w:after="0" w:line="240" w:lineRule="auto"/>
              <w:rPr>
                <w:rFonts w:eastAsia="Times New Roman"/>
                <w:lang w:val="es-DO" w:eastAsia="es-DO"/>
              </w:rPr>
            </w:pPr>
          </w:p>
        </w:tc>
        <w:tc>
          <w:tcPr>
            <w:tcW w:w="3402" w:type="dxa"/>
            <w:shd w:val="clear" w:color="auto" w:fill="auto"/>
            <w:vAlign w:val="center"/>
            <w:hideMark/>
          </w:tcPr>
          <w:p w14:paraId="51CF6BE2" w14:textId="77777777" w:rsidR="00A03B42" w:rsidRPr="000C5B96" w:rsidRDefault="00A03B42" w:rsidP="002D73A2">
            <w:pPr>
              <w:spacing w:after="0" w:line="240" w:lineRule="auto"/>
              <w:rPr>
                <w:rFonts w:eastAsia="Times New Roman"/>
                <w:lang w:val="es-DO" w:eastAsia="es-DO"/>
              </w:rPr>
            </w:pPr>
            <w:r w:rsidRPr="000C5B96">
              <w:rPr>
                <w:rFonts w:eastAsia="Times New Roman"/>
                <w:lang w:val="es-DO" w:eastAsia="es-DO"/>
              </w:rPr>
              <w:t>Santo Domingo</w:t>
            </w:r>
          </w:p>
        </w:tc>
        <w:tc>
          <w:tcPr>
            <w:tcW w:w="1418" w:type="dxa"/>
            <w:shd w:val="clear" w:color="auto" w:fill="auto"/>
            <w:vAlign w:val="center"/>
            <w:hideMark/>
          </w:tcPr>
          <w:p w14:paraId="1D6AA062" w14:textId="77777777" w:rsidR="00A03B42" w:rsidRPr="000C5B96" w:rsidRDefault="00A03B42" w:rsidP="008E5FF6">
            <w:pPr>
              <w:spacing w:after="0" w:line="240" w:lineRule="auto"/>
              <w:jc w:val="center"/>
              <w:rPr>
                <w:rFonts w:eastAsia="Times New Roman"/>
                <w:lang w:val="es-DO" w:eastAsia="es-DO"/>
              </w:rPr>
            </w:pPr>
            <w:r w:rsidRPr="000C5B96">
              <w:rPr>
                <w:rFonts w:eastAsia="Times New Roman"/>
                <w:lang w:val="es-DO" w:eastAsia="es-DO"/>
              </w:rPr>
              <w:t>2</w:t>
            </w:r>
          </w:p>
        </w:tc>
      </w:tr>
      <w:tr w:rsidR="00A03B42" w:rsidRPr="004077C5" w14:paraId="38DE80F2" w14:textId="77777777" w:rsidTr="0068427A">
        <w:trPr>
          <w:trHeight w:val="235"/>
        </w:trPr>
        <w:tc>
          <w:tcPr>
            <w:tcW w:w="5812" w:type="dxa"/>
            <w:gridSpan w:val="2"/>
            <w:shd w:val="clear" w:color="auto" w:fill="auto"/>
            <w:vAlign w:val="center"/>
            <w:hideMark/>
          </w:tcPr>
          <w:p w14:paraId="396C1B52" w14:textId="77777777" w:rsidR="00A03B42" w:rsidRPr="000C5B96" w:rsidRDefault="00A03B42" w:rsidP="008E5FF6">
            <w:pPr>
              <w:spacing w:after="0" w:line="240" w:lineRule="auto"/>
              <w:jc w:val="right"/>
              <w:rPr>
                <w:rFonts w:eastAsia="Times New Roman"/>
                <w:lang w:val="es-DO" w:eastAsia="es-DO"/>
              </w:rPr>
            </w:pPr>
            <w:proofErr w:type="gramStart"/>
            <w:r w:rsidRPr="000C5B96">
              <w:rPr>
                <w:rFonts w:eastAsia="Times New Roman"/>
                <w:lang w:val="es-DO" w:eastAsia="es-DO"/>
              </w:rPr>
              <w:t>Total</w:t>
            </w:r>
            <w:proofErr w:type="gramEnd"/>
            <w:r w:rsidRPr="000C5B96">
              <w:rPr>
                <w:rFonts w:eastAsia="Times New Roman"/>
                <w:lang w:val="es-DO" w:eastAsia="es-DO"/>
              </w:rPr>
              <w:t xml:space="preserve"> Metropolitana</w:t>
            </w:r>
          </w:p>
        </w:tc>
        <w:tc>
          <w:tcPr>
            <w:tcW w:w="1418" w:type="dxa"/>
            <w:shd w:val="clear" w:color="auto" w:fill="auto"/>
            <w:vAlign w:val="center"/>
            <w:hideMark/>
          </w:tcPr>
          <w:p w14:paraId="0360EFDC" w14:textId="77777777" w:rsidR="00A03B42" w:rsidRPr="000C5B96" w:rsidRDefault="00A03B42" w:rsidP="008E5FF6">
            <w:pPr>
              <w:spacing w:after="0" w:line="240" w:lineRule="auto"/>
              <w:jc w:val="center"/>
              <w:rPr>
                <w:rFonts w:eastAsia="Times New Roman"/>
                <w:lang w:val="es-DO" w:eastAsia="es-DO"/>
              </w:rPr>
            </w:pPr>
            <w:r w:rsidRPr="000C5B96">
              <w:rPr>
                <w:rFonts w:eastAsia="Times New Roman"/>
                <w:lang w:val="es-DO" w:eastAsia="es-DO"/>
              </w:rPr>
              <w:t>3</w:t>
            </w:r>
          </w:p>
        </w:tc>
      </w:tr>
      <w:tr w:rsidR="00A03B42" w:rsidRPr="004077C5" w14:paraId="03F12485" w14:textId="77777777" w:rsidTr="0068427A">
        <w:trPr>
          <w:trHeight w:val="235"/>
        </w:trPr>
        <w:tc>
          <w:tcPr>
            <w:tcW w:w="2410" w:type="dxa"/>
            <w:vMerge w:val="restart"/>
            <w:shd w:val="clear" w:color="auto" w:fill="auto"/>
            <w:vAlign w:val="center"/>
            <w:hideMark/>
          </w:tcPr>
          <w:p w14:paraId="4B059C54" w14:textId="77777777" w:rsidR="00A03B42" w:rsidRPr="000C5B96" w:rsidRDefault="00A03B42" w:rsidP="000C5B96">
            <w:pPr>
              <w:spacing w:after="0" w:line="240" w:lineRule="auto"/>
              <w:rPr>
                <w:rFonts w:eastAsia="Times New Roman"/>
                <w:lang w:val="es-DO" w:eastAsia="es-DO"/>
              </w:rPr>
            </w:pPr>
            <w:r w:rsidRPr="000C5B96">
              <w:rPr>
                <w:rFonts w:eastAsia="Times New Roman"/>
                <w:lang w:val="es-DO" w:eastAsia="es-DO"/>
              </w:rPr>
              <w:t>Norte Occidental</w:t>
            </w:r>
          </w:p>
        </w:tc>
        <w:tc>
          <w:tcPr>
            <w:tcW w:w="3402" w:type="dxa"/>
            <w:shd w:val="clear" w:color="auto" w:fill="auto"/>
            <w:vAlign w:val="center"/>
            <w:hideMark/>
          </w:tcPr>
          <w:p w14:paraId="314B293E" w14:textId="77777777" w:rsidR="00A03B42" w:rsidRPr="000C5B96" w:rsidRDefault="00A03B42" w:rsidP="002D73A2">
            <w:pPr>
              <w:spacing w:after="0" w:line="240" w:lineRule="auto"/>
              <w:rPr>
                <w:rFonts w:eastAsia="Times New Roman"/>
                <w:lang w:val="es-DO" w:eastAsia="es-DO"/>
              </w:rPr>
            </w:pPr>
            <w:r w:rsidRPr="000C5B96">
              <w:rPr>
                <w:rFonts w:eastAsia="Times New Roman"/>
                <w:lang w:val="es-DO" w:eastAsia="es-DO"/>
              </w:rPr>
              <w:t>Santiago</w:t>
            </w:r>
          </w:p>
        </w:tc>
        <w:tc>
          <w:tcPr>
            <w:tcW w:w="1418" w:type="dxa"/>
            <w:shd w:val="clear" w:color="auto" w:fill="auto"/>
            <w:vAlign w:val="center"/>
            <w:hideMark/>
          </w:tcPr>
          <w:p w14:paraId="2B7A0A7D" w14:textId="77777777" w:rsidR="00A03B42" w:rsidRPr="000C5B96" w:rsidRDefault="00A03B42" w:rsidP="008E5FF6">
            <w:pPr>
              <w:spacing w:after="0" w:line="240" w:lineRule="auto"/>
              <w:jc w:val="center"/>
              <w:rPr>
                <w:rFonts w:eastAsia="Times New Roman"/>
                <w:lang w:val="es-DO" w:eastAsia="es-DO"/>
              </w:rPr>
            </w:pPr>
            <w:r w:rsidRPr="000C5B96">
              <w:rPr>
                <w:rFonts w:eastAsia="Times New Roman"/>
                <w:lang w:val="es-DO" w:eastAsia="es-DO"/>
              </w:rPr>
              <w:t>7</w:t>
            </w:r>
          </w:p>
        </w:tc>
      </w:tr>
      <w:tr w:rsidR="00A03B42" w:rsidRPr="004077C5" w14:paraId="746AD7B2" w14:textId="77777777" w:rsidTr="0068427A">
        <w:trPr>
          <w:trHeight w:val="235"/>
        </w:trPr>
        <w:tc>
          <w:tcPr>
            <w:tcW w:w="2410" w:type="dxa"/>
            <w:vMerge/>
            <w:vAlign w:val="center"/>
            <w:hideMark/>
          </w:tcPr>
          <w:p w14:paraId="5512C441" w14:textId="77777777" w:rsidR="00A03B42" w:rsidRPr="000C5B96" w:rsidRDefault="00A03B42" w:rsidP="008E5FF6">
            <w:pPr>
              <w:spacing w:after="0" w:line="240" w:lineRule="auto"/>
              <w:rPr>
                <w:rFonts w:eastAsia="Times New Roman"/>
                <w:lang w:val="es-DO" w:eastAsia="es-DO"/>
              </w:rPr>
            </w:pPr>
          </w:p>
        </w:tc>
        <w:tc>
          <w:tcPr>
            <w:tcW w:w="3402" w:type="dxa"/>
            <w:shd w:val="clear" w:color="auto" w:fill="auto"/>
            <w:vAlign w:val="center"/>
            <w:hideMark/>
          </w:tcPr>
          <w:p w14:paraId="4BFFC575" w14:textId="77777777" w:rsidR="00A03B42" w:rsidRPr="000C5B96" w:rsidRDefault="00A03B42" w:rsidP="002D73A2">
            <w:pPr>
              <w:spacing w:after="0" w:line="240" w:lineRule="auto"/>
              <w:rPr>
                <w:rFonts w:eastAsia="Times New Roman"/>
                <w:lang w:val="es-DO" w:eastAsia="es-DO"/>
              </w:rPr>
            </w:pPr>
            <w:r w:rsidRPr="000C5B96">
              <w:rPr>
                <w:rFonts w:eastAsia="Times New Roman"/>
                <w:lang w:val="es-DO" w:eastAsia="es-DO"/>
              </w:rPr>
              <w:t>Valverde</w:t>
            </w:r>
          </w:p>
        </w:tc>
        <w:tc>
          <w:tcPr>
            <w:tcW w:w="1418" w:type="dxa"/>
            <w:shd w:val="clear" w:color="auto" w:fill="auto"/>
            <w:vAlign w:val="center"/>
            <w:hideMark/>
          </w:tcPr>
          <w:p w14:paraId="2E46FD29" w14:textId="77777777" w:rsidR="00A03B42" w:rsidRPr="000C5B96" w:rsidRDefault="00A03B42" w:rsidP="008E5FF6">
            <w:pPr>
              <w:spacing w:after="0" w:line="240" w:lineRule="auto"/>
              <w:jc w:val="center"/>
              <w:rPr>
                <w:rFonts w:eastAsia="Times New Roman"/>
                <w:lang w:val="es-DO" w:eastAsia="es-DO"/>
              </w:rPr>
            </w:pPr>
            <w:r w:rsidRPr="000C5B96">
              <w:rPr>
                <w:rFonts w:eastAsia="Times New Roman"/>
                <w:lang w:val="es-DO" w:eastAsia="es-DO"/>
              </w:rPr>
              <w:t>1</w:t>
            </w:r>
          </w:p>
        </w:tc>
      </w:tr>
      <w:tr w:rsidR="00A03B42" w:rsidRPr="004077C5" w14:paraId="2F7796E2" w14:textId="77777777" w:rsidTr="0068427A">
        <w:trPr>
          <w:trHeight w:val="235"/>
        </w:trPr>
        <w:tc>
          <w:tcPr>
            <w:tcW w:w="5812" w:type="dxa"/>
            <w:gridSpan w:val="2"/>
            <w:shd w:val="clear" w:color="auto" w:fill="auto"/>
            <w:vAlign w:val="center"/>
            <w:hideMark/>
          </w:tcPr>
          <w:p w14:paraId="41E1C4A5" w14:textId="77777777" w:rsidR="00A03B42" w:rsidRPr="000C5B96" w:rsidRDefault="00A03B42" w:rsidP="008E5FF6">
            <w:pPr>
              <w:spacing w:after="0" w:line="240" w:lineRule="auto"/>
              <w:jc w:val="right"/>
              <w:rPr>
                <w:rFonts w:eastAsia="Times New Roman"/>
                <w:lang w:val="es-DO" w:eastAsia="es-DO"/>
              </w:rPr>
            </w:pPr>
            <w:proofErr w:type="gramStart"/>
            <w:r w:rsidRPr="000C5B96">
              <w:rPr>
                <w:rFonts w:eastAsia="Times New Roman"/>
                <w:lang w:val="es-DO" w:eastAsia="es-DO"/>
              </w:rPr>
              <w:t>Total</w:t>
            </w:r>
            <w:proofErr w:type="gramEnd"/>
            <w:r w:rsidRPr="000C5B96">
              <w:rPr>
                <w:rFonts w:eastAsia="Times New Roman"/>
                <w:lang w:val="es-DO" w:eastAsia="es-DO"/>
              </w:rPr>
              <w:t xml:space="preserve"> Norte Occidental</w:t>
            </w:r>
          </w:p>
        </w:tc>
        <w:tc>
          <w:tcPr>
            <w:tcW w:w="1418" w:type="dxa"/>
            <w:shd w:val="clear" w:color="auto" w:fill="auto"/>
            <w:vAlign w:val="center"/>
            <w:hideMark/>
          </w:tcPr>
          <w:p w14:paraId="0D41C6E2" w14:textId="77777777" w:rsidR="00A03B42" w:rsidRPr="000C5B96" w:rsidRDefault="00A03B42" w:rsidP="008E5FF6">
            <w:pPr>
              <w:spacing w:after="0" w:line="240" w:lineRule="auto"/>
              <w:jc w:val="center"/>
              <w:rPr>
                <w:rFonts w:eastAsia="Times New Roman"/>
                <w:lang w:val="es-DO" w:eastAsia="es-DO"/>
              </w:rPr>
            </w:pPr>
            <w:r w:rsidRPr="000C5B96">
              <w:rPr>
                <w:rFonts w:eastAsia="Times New Roman"/>
                <w:lang w:val="es-DO" w:eastAsia="es-DO"/>
              </w:rPr>
              <w:t>8</w:t>
            </w:r>
          </w:p>
        </w:tc>
      </w:tr>
      <w:tr w:rsidR="00A03B42" w:rsidRPr="004077C5" w14:paraId="1F1DA649" w14:textId="77777777" w:rsidTr="0068427A">
        <w:trPr>
          <w:trHeight w:val="235"/>
        </w:trPr>
        <w:tc>
          <w:tcPr>
            <w:tcW w:w="2410" w:type="dxa"/>
            <w:vMerge w:val="restart"/>
            <w:shd w:val="clear" w:color="auto" w:fill="auto"/>
            <w:vAlign w:val="center"/>
            <w:hideMark/>
          </w:tcPr>
          <w:p w14:paraId="19E41A38" w14:textId="77777777" w:rsidR="00A03B42" w:rsidRPr="000C5B96" w:rsidRDefault="00A03B42" w:rsidP="000C5B96">
            <w:pPr>
              <w:spacing w:after="0" w:line="240" w:lineRule="auto"/>
              <w:rPr>
                <w:rFonts w:eastAsia="Times New Roman"/>
                <w:lang w:val="es-DO" w:eastAsia="es-DO"/>
              </w:rPr>
            </w:pPr>
            <w:r w:rsidRPr="000C5B96">
              <w:rPr>
                <w:rFonts w:eastAsia="Times New Roman"/>
                <w:lang w:val="es-DO" w:eastAsia="es-DO"/>
              </w:rPr>
              <w:t>Norte Oriental</w:t>
            </w:r>
          </w:p>
        </w:tc>
        <w:tc>
          <w:tcPr>
            <w:tcW w:w="3402" w:type="dxa"/>
            <w:shd w:val="clear" w:color="auto" w:fill="auto"/>
            <w:vAlign w:val="center"/>
            <w:hideMark/>
          </w:tcPr>
          <w:p w14:paraId="5ECEA012" w14:textId="77777777" w:rsidR="00A03B42" w:rsidRPr="000C5B96" w:rsidRDefault="00A03B42" w:rsidP="002D73A2">
            <w:pPr>
              <w:spacing w:after="0" w:line="240" w:lineRule="auto"/>
              <w:rPr>
                <w:rFonts w:eastAsia="Times New Roman"/>
                <w:lang w:val="es-DO" w:eastAsia="es-DO"/>
              </w:rPr>
            </w:pPr>
            <w:r w:rsidRPr="000C5B96">
              <w:rPr>
                <w:rFonts w:eastAsia="Times New Roman"/>
                <w:lang w:val="es-DO" w:eastAsia="es-DO"/>
              </w:rPr>
              <w:t>Hermanas Mirabal</w:t>
            </w:r>
          </w:p>
        </w:tc>
        <w:tc>
          <w:tcPr>
            <w:tcW w:w="1418" w:type="dxa"/>
            <w:shd w:val="clear" w:color="auto" w:fill="auto"/>
            <w:vAlign w:val="center"/>
            <w:hideMark/>
          </w:tcPr>
          <w:p w14:paraId="37DFC88D" w14:textId="77777777" w:rsidR="00A03B42" w:rsidRPr="000C5B96" w:rsidRDefault="00A03B42" w:rsidP="008E5FF6">
            <w:pPr>
              <w:spacing w:after="0" w:line="240" w:lineRule="auto"/>
              <w:jc w:val="center"/>
              <w:rPr>
                <w:rFonts w:eastAsia="Times New Roman"/>
                <w:lang w:val="es-DO" w:eastAsia="es-DO"/>
              </w:rPr>
            </w:pPr>
            <w:r w:rsidRPr="000C5B96">
              <w:rPr>
                <w:rFonts w:eastAsia="Times New Roman"/>
                <w:lang w:val="es-DO" w:eastAsia="es-DO"/>
              </w:rPr>
              <w:t>1</w:t>
            </w:r>
          </w:p>
        </w:tc>
      </w:tr>
      <w:tr w:rsidR="00A03B42" w:rsidRPr="004077C5" w14:paraId="7B260BA0" w14:textId="77777777" w:rsidTr="0068427A">
        <w:trPr>
          <w:trHeight w:val="235"/>
        </w:trPr>
        <w:tc>
          <w:tcPr>
            <w:tcW w:w="2410" w:type="dxa"/>
            <w:vMerge/>
            <w:vAlign w:val="center"/>
            <w:hideMark/>
          </w:tcPr>
          <w:p w14:paraId="4F8108EC" w14:textId="77777777" w:rsidR="00A03B42" w:rsidRPr="000C5B96" w:rsidRDefault="00A03B42" w:rsidP="008E5FF6">
            <w:pPr>
              <w:spacing w:after="0" w:line="240" w:lineRule="auto"/>
              <w:rPr>
                <w:rFonts w:eastAsia="Times New Roman"/>
                <w:lang w:val="es-DO" w:eastAsia="es-DO"/>
              </w:rPr>
            </w:pPr>
          </w:p>
        </w:tc>
        <w:tc>
          <w:tcPr>
            <w:tcW w:w="3402" w:type="dxa"/>
            <w:shd w:val="clear" w:color="auto" w:fill="auto"/>
            <w:vAlign w:val="center"/>
            <w:hideMark/>
          </w:tcPr>
          <w:p w14:paraId="24402DBD" w14:textId="77777777" w:rsidR="00A03B42" w:rsidRPr="000C5B96" w:rsidRDefault="00A03B42" w:rsidP="002D73A2">
            <w:pPr>
              <w:spacing w:after="0" w:line="240" w:lineRule="auto"/>
              <w:rPr>
                <w:rFonts w:eastAsia="Times New Roman"/>
                <w:lang w:val="es-DO" w:eastAsia="es-DO"/>
              </w:rPr>
            </w:pPr>
            <w:r w:rsidRPr="000C5B96">
              <w:rPr>
                <w:rFonts w:eastAsia="Times New Roman"/>
                <w:lang w:val="es-DO" w:eastAsia="es-DO"/>
              </w:rPr>
              <w:t>Monseñor Nouel</w:t>
            </w:r>
          </w:p>
        </w:tc>
        <w:tc>
          <w:tcPr>
            <w:tcW w:w="1418" w:type="dxa"/>
            <w:shd w:val="clear" w:color="auto" w:fill="auto"/>
            <w:vAlign w:val="center"/>
            <w:hideMark/>
          </w:tcPr>
          <w:p w14:paraId="4D2763A2" w14:textId="77777777" w:rsidR="00A03B42" w:rsidRPr="000C5B96" w:rsidRDefault="00A03B42" w:rsidP="008E5FF6">
            <w:pPr>
              <w:spacing w:after="0" w:line="240" w:lineRule="auto"/>
              <w:jc w:val="center"/>
              <w:rPr>
                <w:rFonts w:eastAsia="Times New Roman"/>
                <w:lang w:val="es-DO" w:eastAsia="es-DO"/>
              </w:rPr>
            </w:pPr>
            <w:r w:rsidRPr="000C5B96">
              <w:rPr>
                <w:rFonts w:eastAsia="Times New Roman"/>
                <w:lang w:val="es-DO" w:eastAsia="es-DO"/>
              </w:rPr>
              <w:t>1</w:t>
            </w:r>
          </w:p>
        </w:tc>
      </w:tr>
      <w:tr w:rsidR="00A03B42" w:rsidRPr="004077C5" w14:paraId="4055695C" w14:textId="77777777" w:rsidTr="0068427A">
        <w:trPr>
          <w:trHeight w:val="235"/>
        </w:trPr>
        <w:tc>
          <w:tcPr>
            <w:tcW w:w="5812" w:type="dxa"/>
            <w:gridSpan w:val="2"/>
            <w:shd w:val="clear" w:color="auto" w:fill="auto"/>
            <w:vAlign w:val="center"/>
            <w:hideMark/>
          </w:tcPr>
          <w:p w14:paraId="7D98E7CA" w14:textId="77777777" w:rsidR="00A03B42" w:rsidRPr="000C5B96" w:rsidRDefault="00A03B42" w:rsidP="008E5FF6">
            <w:pPr>
              <w:spacing w:after="0" w:line="240" w:lineRule="auto"/>
              <w:jc w:val="right"/>
              <w:rPr>
                <w:rFonts w:eastAsia="Times New Roman"/>
                <w:lang w:val="es-DO" w:eastAsia="es-DO"/>
              </w:rPr>
            </w:pPr>
            <w:proofErr w:type="gramStart"/>
            <w:r w:rsidRPr="000C5B96">
              <w:rPr>
                <w:rFonts w:eastAsia="Times New Roman"/>
                <w:lang w:val="es-DO" w:eastAsia="es-DO"/>
              </w:rPr>
              <w:t>Total</w:t>
            </w:r>
            <w:proofErr w:type="gramEnd"/>
            <w:r w:rsidRPr="000C5B96">
              <w:rPr>
                <w:rFonts w:eastAsia="Times New Roman"/>
                <w:lang w:val="es-DO" w:eastAsia="es-DO"/>
              </w:rPr>
              <w:t xml:space="preserve"> Norte Oriental</w:t>
            </w:r>
          </w:p>
        </w:tc>
        <w:tc>
          <w:tcPr>
            <w:tcW w:w="1418" w:type="dxa"/>
            <w:shd w:val="clear" w:color="auto" w:fill="auto"/>
            <w:vAlign w:val="center"/>
            <w:hideMark/>
          </w:tcPr>
          <w:p w14:paraId="6E013B86" w14:textId="77777777" w:rsidR="00A03B42" w:rsidRPr="000C5B96" w:rsidRDefault="00A03B42" w:rsidP="008E5FF6">
            <w:pPr>
              <w:spacing w:after="0" w:line="240" w:lineRule="auto"/>
              <w:jc w:val="center"/>
              <w:rPr>
                <w:rFonts w:eastAsia="Times New Roman"/>
                <w:lang w:val="es-DO" w:eastAsia="es-DO"/>
              </w:rPr>
            </w:pPr>
            <w:r w:rsidRPr="000C5B96">
              <w:rPr>
                <w:rFonts w:eastAsia="Times New Roman"/>
                <w:lang w:val="es-DO" w:eastAsia="es-DO"/>
              </w:rPr>
              <w:t>2</w:t>
            </w:r>
          </w:p>
        </w:tc>
      </w:tr>
      <w:tr w:rsidR="00A03B42" w:rsidRPr="004077C5" w14:paraId="045767CA" w14:textId="77777777" w:rsidTr="0068427A">
        <w:trPr>
          <w:trHeight w:val="235"/>
        </w:trPr>
        <w:tc>
          <w:tcPr>
            <w:tcW w:w="2410" w:type="dxa"/>
            <w:shd w:val="clear" w:color="auto" w:fill="auto"/>
            <w:vAlign w:val="center"/>
            <w:hideMark/>
          </w:tcPr>
          <w:p w14:paraId="27B7B4A2" w14:textId="77777777" w:rsidR="00A03B42" w:rsidRPr="000C5B96" w:rsidRDefault="00A03B42" w:rsidP="000C5B96">
            <w:pPr>
              <w:spacing w:after="0" w:line="240" w:lineRule="auto"/>
              <w:rPr>
                <w:rFonts w:ascii="Franklin Gothic Book" w:eastAsia="Times New Roman" w:hAnsi="Franklin Gothic Book"/>
                <w:color w:val="000000"/>
                <w:lang w:val="es-DO" w:eastAsia="es-DO"/>
              </w:rPr>
            </w:pPr>
            <w:r w:rsidRPr="000C5B96">
              <w:rPr>
                <w:rFonts w:eastAsia="Times New Roman"/>
                <w:lang w:val="es-DO" w:eastAsia="es-DO"/>
              </w:rPr>
              <w:t>Sur</w:t>
            </w:r>
          </w:p>
        </w:tc>
        <w:tc>
          <w:tcPr>
            <w:tcW w:w="3402" w:type="dxa"/>
            <w:shd w:val="clear" w:color="auto" w:fill="auto"/>
            <w:vAlign w:val="center"/>
            <w:hideMark/>
          </w:tcPr>
          <w:p w14:paraId="4D9965E5" w14:textId="77777777" w:rsidR="00A03B42" w:rsidRPr="000C5B96" w:rsidRDefault="00A03B42" w:rsidP="002D73A2">
            <w:pPr>
              <w:spacing w:after="0" w:line="240" w:lineRule="auto"/>
              <w:rPr>
                <w:rFonts w:eastAsia="Times New Roman"/>
                <w:lang w:val="es-DO" w:eastAsia="es-DO"/>
              </w:rPr>
            </w:pPr>
            <w:r w:rsidRPr="000C5B96">
              <w:rPr>
                <w:rFonts w:eastAsia="Times New Roman"/>
                <w:lang w:val="es-DO" w:eastAsia="es-DO"/>
              </w:rPr>
              <w:t>Peravia</w:t>
            </w:r>
          </w:p>
        </w:tc>
        <w:tc>
          <w:tcPr>
            <w:tcW w:w="1418" w:type="dxa"/>
            <w:shd w:val="clear" w:color="auto" w:fill="auto"/>
            <w:vAlign w:val="center"/>
            <w:hideMark/>
          </w:tcPr>
          <w:p w14:paraId="10E6E121" w14:textId="77777777" w:rsidR="00A03B42" w:rsidRPr="000C5B96" w:rsidRDefault="00A03B42" w:rsidP="008E5FF6">
            <w:pPr>
              <w:spacing w:after="0" w:line="240" w:lineRule="auto"/>
              <w:jc w:val="center"/>
              <w:rPr>
                <w:rFonts w:eastAsia="Times New Roman"/>
                <w:lang w:val="es-DO" w:eastAsia="es-DO"/>
              </w:rPr>
            </w:pPr>
            <w:r w:rsidRPr="000C5B96">
              <w:rPr>
                <w:rFonts w:eastAsia="Times New Roman"/>
                <w:lang w:val="es-DO" w:eastAsia="es-DO"/>
              </w:rPr>
              <w:t>1</w:t>
            </w:r>
          </w:p>
        </w:tc>
      </w:tr>
      <w:tr w:rsidR="00A03B42" w:rsidRPr="004077C5" w14:paraId="570E5E52" w14:textId="77777777" w:rsidTr="0068427A">
        <w:trPr>
          <w:trHeight w:val="235"/>
        </w:trPr>
        <w:tc>
          <w:tcPr>
            <w:tcW w:w="5812" w:type="dxa"/>
            <w:gridSpan w:val="2"/>
            <w:shd w:val="clear" w:color="auto" w:fill="auto"/>
            <w:vAlign w:val="center"/>
            <w:hideMark/>
          </w:tcPr>
          <w:p w14:paraId="283557B9" w14:textId="77777777" w:rsidR="00A03B42" w:rsidRPr="000C5B96" w:rsidRDefault="00A03B42" w:rsidP="008E5FF6">
            <w:pPr>
              <w:spacing w:after="0" w:line="240" w:lineRule="auto"/>
              <w:jc w:val="right"/>
              <w:rPr>
                <w:rFonts w:eastAsia="Times New Roman"/>
                <w:lang w:val="es-DO" w:eastAsia="es-DO"/>
              </w:rPr>
            </w:pPr>
            <w:proofErr w:type="gramStart"/>
            <w:r w:rsidRPr="000C5B96">
              <w:rPr>
                <w:rFonts w:eastAsia="Times New Roman"/>
                <w:lang w:val="es-DO" w:eastAsia="es-DO"/>
              </w:rPr>
              <w:t>Total</w:t>
            </w:r>
            <w:proofErr w:type="gramEnd"/>
            <w:r w:rsidRPr="000C5B96">
              <w:rPr>
                <w:rFonts w:eastAsia="Times New Roman"/>
                <w:lang w:val="es-DO" w:eastAsia="es-DO"/>
              </w:rPr>
              <w:t xml:space="preserve"> Sur</w:t>
            </w:r>
          </w:p>
        </w:tc>
        <w:tc>
          <w:tcPr>
            <w:tcW w:w="1418" w:type="dxa"/>
            <w:shd w:val="clear" w:color="auto" w:fill="auto"/>
            <w:vAlign w:val="center"/>
            <w:hideMark/>
          </w:tcPr>
          <w:p w14:paraId="2173158C" w14:textId="77777777" w:rsidR="00A03B42" w:rsidRPr="000C5B96" w:rsidRDefault="00A03B42" w:rsidP="008E5FF6">
            <w:pPr>
              <w:spacing w:after="0" w:line="240" w:lineRule="auto"/>
              <w:jc w:val="center"/>
              <w:rPr>
                <w:rFonts w:eastAsia="Times New Roman"/>
                <w:lang w:val="es-DO" w:eastAsia="es-DO"/>
              </w:rPr>
            </w:pPr>
            <w:r w:rsidRPr="000C5B96">
              <w:rPr>
                <w:rFonts w:eastAsia="Times New Roman"/>
                <w:lang w:val="es-DO" w:eastAsia="es-DO"/>
              </w:rPr>
              <w:t>1</w:t>
            </w:r>
          </w:p>
        </w:tc>
      </w:tr>
      <w:tr w:rsidR="00A03B42" w:rsidRPr="004077C5" w14:paraId="36F0A0D6" w14:textId="77777777" w:rsidTr="0068427A">
        <w:trPr>
          <w:trHeight w:val="235"/>
        </w:trPr>
        <w:tc>
          <w:tcPr>
            <w:tcW w:w="5812" w:type="dxa"/>
            <w:gridSpan w:val="2"/>
            <w:shd w:val="clear" w:color="auto" w:fill="auto"/>
            <w:vAlign w:val="center"/>
            <w:hideMark/>
          </w:tcPr>
          <w:p w14:paraId="5D454E0C" w14:textId="77777777" w:rsidR="00A03B42" w:rsidRPr="000C5B96" w:rsidRDefault="00A03B42" w:rsidP="000C5B96">
            <w:pPr>
              <w:spacing w:after="0" w:line="240" w:lineRule="auto"/>
              <w:rPr>
                <w:rFonts w:eastAsia="Times New Roman"/>
                <w:lang w:val="es-DO" w:eastAsia="es-DO"/>
              </w:rPr>
            </w:pPr>
            <w:proofErr w:type="gramStart"/>
            <w:r w:rsidRPr="000C5B96">
              <w:rPr>
                <w:rFonts w:eastAsia="Times New Roman"/>
                <w:lang w:val="es-DO" w:eastAsia="es-DO"/>
              </w:rPr>
              <w:t>Total</w:t>
            </w:r>
            <w:proofErr w:type="gramEnd"/>
            <w:r w:rsidRPr="000C5B96">
              <w:rPr>
                <w:rFonts w:eastAsia="Times New Roman"/>
                <w:lang w:val="es-DO" w:eastAsia="es-DO"/>
              </w:rPr>
              <w:t xml:space="preserve"> CAIPI Cogestionados y Subrogados</w:t>
            </w:r>
          </w:p>
        </w:tc>
        <w:tc>
          <w:tcPr>
            <w:tcW w:w="1418" w:type="dxa"/>
            <w:shd w:val="clear" w:color="auto" w:fill="auto"/>
            <w:vAlign w:val="center"/>
            <w:hideMark/>
          </w:tcPr>
          <w:p w14:paraId="46D00F88" w14:textId="77777777" w:rsidR="00A03B42" w:rsidRPr="000C5B96" w:rsidRDefault="00A03B42" w:rsidP="008E5FF6">
            <w:pPr>
              <w:spacing w:after="0" w:line="240" w:lineRule="auto"/>
              <w:jc w:val="center"/>
              <w:rPr>
                <w:rFonts w:eastAsia="Times New Roman"/>
                <w:lang w:val="es-DO" w:eastAsia="es-DO"/>
              </w:rPr>
            </w:pPr>
            <w:r w:rsidRPr="000C5B96">
              <w:rPr>
                <w:rFonts w:eastAsia="Times New Roman"/>
                <w:lang w:val="es-DO" w:eastAsia="es-DO"/>
              </w:rPr>
              <w:t>17</w:t>
            </w:r>
          </w:p>
        </w:tc>
      </w:tr>
    </w:tbl>
    <w:p w14:paraId="0C963659" w14:textId="77777777" w:rsidR="00173A5D" w:rsidRPr="00023E5B" w:rsidRDefault="00173A5D" w:rsidP="00173A5D">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4A36D4E9" w14:textId="08C8E891" w:rsidR="00A03B42" w:rsidRDefault="00A03B42" w:rsidP="00A03B42">
      <w:pPr>
        <w:spacing w:line="360" w:lineRule="auto"/>
        <w:contextualSpacing/>
        <w:jc w:val="both"/>
        <w:rPr>
          <w:b/>
          <w:lang w:val="es-DO"/>
        </w:rPr>
      </w:pPr>
      <w:r w:rsidRPr="00F51EB5">
        <w:rPr>
          <w:b/>
          <w:lang w:val="es-DO"/>
        </w:rPr>
        <w:t>Tabla</w:t>
      </w:r>
      <w:r w:rsidR="000C5B96">
        <w:rPr>
          <w:b/>
          <w:lang w:val="es-DO"/>
        </w:rPr>
        <w:t xml:space="preserve"> </w:t>
      </w:r>
      <w:r w:rsidR="00F27681">
        <w:rPr>
          <w:b/>
          <w:lang w:val="es-DO"/>
        </w:rPr>
        <w:t>3</w:t>
      </w:r>
      <w:r w:rsidR="000C5B96">
        <w:rPr>
          <w:b/>
          <w:lang w:val="es-DO"/>
        </w:rPr>
        <w:t>3</w:t>
      </w:r>
      <w:r w:rsidRPr="00F51EB5">
        <w:rPr>
          <w:b/>
          <w:lang w:val="es-DO"/>
        </w:rPr>
        <w:t xml:space="preserve">: Centro </w:t>
      </w:r>
      <w:proofErr w:type="spellStart"/>
      <w:r w:rsidRPr="00F51EB5">
        <w:rPr>
          <w:b/>
          <w:lang w:val="es-DO"/>
        </w:rPr>
        <w:t>aperturados</w:t>
      </w:r>
      <w:proofErr w:type="spellEnd"/>
    </w:p>
    <w:tbl>
      <w:tblPr>
        <w:tblW w:w="7371"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2268"/>
        <w:gridCol w:w="1843"/>
        <w:gridCol w:w="3260"/>
      </w:tblGrid>
      <w:tr w:rsidR="00A03B42" w:rsidRPr="007D1F0F" w14:paraId="421FE0D3" w14:textId="77777777" w:rsidTr="0068427A">
        <w:trPr>
          <w:trHeight w:val="536"/>
          <w:tblHeader/>
        </w:trPr>
        <w:tc>
          <w:tcPr>
            <w:tcW w:w="2268" w:type="dxa"/>
            <w:shd w:val="clear" w:color="000000" w:fill="002060"/>
            <w:vAlign w:val="center"/>
            <w:hideMark/>
          </w:tcPr>
          <w:p w14:paraId="3492C689" w14:textId="77777777" w:rsidR="00A03B42" w:rsidRPr="00BB43BF" w:rsidRDefault="00A03B42" w:rsidP="008E5FF6">
            <w:pPr>
              <w:spacing w:after="0" w:line="240" w:lineRule="auto"/>
              <w:jc w:val="center"/>
              <w:rPr>
                <w:rFonts w:eastAsia="Times New Roman"/>
                <w:b/>
                <w:bCs/>
                <w:color w:val="D0CECE" w:themeColor="background2" w:themeShade="E6"/>
                <w:spacing w:val="0"/>
                <w:lang w:val="es-DO" w:eastAsia="es-DO"/>
              </w:rPr>
            </w:pPr>
            <w:r w:rsidRPr="00BB43BF">
              <w:rPr>
                <w:rFonts w:eastAsia="Times New Roman"/>
                <w:b/>
                <w:bCs/>
                <w:color w:val="D0CECE" w:themeColor="background2" w:themeShade="E6"/>
                <w:spacing w:val="0"/>
                <w:lang w:val="es-ES" w:eastAsia="es-DO"/>
              </w:rPr>
              <w:t xml:space="preserve">Región </w:t>
            </w:r>
          </w:p>
        </w:tc>
        <w:tc>
          <w:tcPr>
            <w:tcW w:w="1843" w:type="dxa"/>
            <w:shd w:val="clear" w:color="000000" w:fill="002060"/>
            <w:vAlign w:val="center"/>
            <w:hideMark/>
          </w:tcPr>
          <w:p w14:paraId="7DD75214" w14:textId="77777777" w:rsidR="00A03B42" w:rsidRPr="00BB43BF" w:rsidRDefault="00A03B42" w:rsidP="008E5FF6">
            <w:pPr>
              <w:spacing w:after="0" w:line="240" w:lineRule="auto"/>
              <w:jc w:val="center"/>
              <w:rPr>
                <w:rFonts w:eastAsia="Times New Roman"/>
                <w:b/>
                <w:bCs/>
                <w:color w:val="D0CECE" w:themeColor="background2" w:themeShade="E6"/>
                <w:spacing w:val="0"/>
                <w:lang w:val="es-DO" w:eastAsia="es-DO"/>
              </w:rPr>
            </w:pPr>
            <w:r w:rsidRPr="00BB43BF">
              <w:rPr>
                <w:rFonts w:eastAsia="Times New Roman"/>
                <w:b/>
                <w:bCs/>
                <w:color w:val="D0CECE" w:themeColor="background2" w:themeShade="E6"/>
                <w:spacing w:val="0"/>
                <w:lang w:val="es-ES" w:eastAsia="es-DO"/>
              </w:rPr>
              <w:t xml:space="preserve"> Provincia </w:t>
            </w:r>
          </w:p>
        </w:tc>
        <w:tc>
          <w:tcPr>
            <w:tcW w:w="3260" w:type="dxa"/>
            <w:shd w:val="clear" w:color="000000" w:fill="002060"/>
            <w:vAlign w:val="center"/>
            <w:hideMark/>
          </w:tcPr>
          <w:p w14:paraId="4874C113" w14:textId="77777777" w:rsidR="00A03B42" w:rsidRPr="00BB43BF" w:rsidRDefault="00A03B42" w:rsidP="008E5FF6">
            <w:pPr>
              <w:spacing w:after="0" w:line="240" w:lineRule="auto"/>
              <w:jc w:val="center"/>
              <w:rPr>
                <w:rFonts w:eastAsia="Times New Roman"/>
                <w:b/>
                <w:bCs/>
                <w:color w:val="D0CECE" w:themeColor="background2" w:themeShade="E6"/>
                <w:spacing w:val="0"/>
                <w:lang w:val="es-DO" w:eastAsia="es-DO"/>
              </w:rPr>
            </w:pPr>
            <w:r w:rsidRPr="00BB43BF">
              <w:rPr>
                <w:rFonts w:eastAsia="Times New Roman"/>
                <w:b/>
                <w:bCs/>
                <w:color w:val="D0CECE" w:themeColor="background2" w:themeShade="E6"/>
                <w:spacing w:val="0"/>
                <w:lang w:val="es-ES" w:eastAsia="es-DO"/>
              </w:rPr>
              <w:t xml:space="preserve"> Centro </w:t>
            </w:r>
          </w:p>
        </w:tc>
      </w:tr>
      <w:tr w:rsidR="00A03B42" w:rsidRPr="007D1F0F" w14:paraId="76E22AF1" w14:textId="77777777" w:rsidTr="0068427A">
        <w:trPr>
          <w:trHeight w:val="536"/>
        </w:trPr>
        <w:tc>
          <w:tcPr>
            <w:tcW w:w="2268" w:type="dxa"/>
            <w:vMerge w:val="restart"/>
            <w:shd w:val="clear" w:color="auto" w:fill="auto"/>
            <w:vAlign w:val="center"/>
            <w:hideMark/>
          </w:tcPr>
          <w:p w14:paraId="5C00E035" w14:textId="77777777" w:rsidR="00A03B42" w:rsidRPr="007D1F0F" w:rsidRDefault="00A03B42" w:rsidP="008E5FF6">
            <w:pPr>
              <w:spacing w:after="0" w:line="240" w:lineRule="auto"/>
              <w:rPr>
                <w:rFonts w:eastAsia="Times New Roman"/>
                <w:spacing w:val="0"/>
                <w:lang w:val="es-DO" w:eastAsia="es-DO"/>
              </w:rPr>
            </w:pPr>
            <w:r w:rsidRPr="007D1F0F">
              <w:rPr>
                <w:rFonts w:eastAsia="Times New Roman"/>
                <w:spacing w:val="0"/>
                <w:lang w:eastAsia="es-DO"/>
              </w:rPr>
              <w:t>Este</w:t>
            </w:r>
          </w:p>
        </w:tc>
        <w:tc>
          <w:tcPr>
            <w:tcW w:w="1843" w:type="dxa"/>
            <w:shd w:val="clear" w:color="auto" w:fill="auto"/>
            <w:vAlign w:val="center"/>
            <w:hideMark/>
          </w:tcPr>
          <w:p w14:paraId="28A63E20" w14:textId="77777777" w:rsidR="00A03B42" w:rsidRPr="007D1F0F" w:rsidRDefault="00A03B42" w:rsidP="008E5FF6">
            <w:pPr>
              <w:spacing w:after="0" w:line="240" w:lineRule="auto"/>
              <w:rPr>
                <w:rFonts w:eastAsia="Times New Roman"/>
                <w:spacing w:val="0"/>
                <w:lang w:val="es-DO" w:eastAsia="es-DO"/>
              </w:rPr>
            </w:pPr>
            <w:r w:rsidRPr="007D1F0F">
              <w:rPr>
                <w:rFonts w:eastAsia="Times New Roman"/>
                <w:spacing w:val="0"/>
                <w:lang w:eastAsia="es-DO"/>
              </w:rPr>
              <w:t>La Altagracia</w:t>
            </w:r>
          </w:p>
        </w:tc>
        <w:tc>
          <w:tcPr>
            <w:tcW w:w="3260" w:type="dxa"/>
            <w:shd w:val="clear" w:color="auto" w:fill="auto"/>
            <w:vAlign w:val="center"/>
            <w:hideMark/>
          </w:tcPr>
          <w:p w14:paraId="0CAA288C" w14:textId="77777777" w:rsidR="00A03B42" w:rsidRPr="007D1F0F" w:rsidRDefault="00A03B42" w:rsidP="008E5FF6">
            <w:pPr>
              <w:spacing w:after="0" w:line="240" w:lineRule="auto"/>
              <w:rPr>
                <w:rFonts w:eastAsia="Times New Roman"/>
                <w:spacing w:val="0"/>
                <w:lang w:val="es-DO" w:eastAsia="es-DO"/>
              </w:rPr>
            </w:pPr>
            <w:proofErr w:type="spellStart"/>
            <w:r w:rsidRPr="007D1F0F">
              <w:rPr>
                <w:rFonts w:eastAsia="Times New Roman"/>
                <w:spacing w:val="0"/>
                <w:lang w:eastAsia="es-DO"/>
              </w:rPr>
              <w:t>Friusa</w:t>
            </w:r>
            <w:proofErr w:type="spellEnd"/>
          </w:p>
        </w:tc>
      </w:tr>
      <w:tr w:rsidR="00A03B42" w:rsidRPr="007D1F0F" w14:paraId="25AC38C1" w14:textId="77777777" w:rsidTr="0068427A">
        <w:trPr>
          <w:trHeight w:val="536"/>
        </w:trPr>
        <w:tc>
          <w:tcPr>
            <w:tcW w:w="2268" w:type="dxa"/>
            <w:vMerge/>
            <w:vAlign w:val="center"/>
            <w:hideMark/>
          </w:tcPr>
          <w:p w14:paraId="5D966692" w14:textId="77777777" w:rsidR="00A03B42" w:rsidRPr="007D1F0F" w:rsidRDefault="00A03B42" w:rsidP="008E5FF6">
            <w:pPr>
              <w:spacing w:after="0" w:line="240" w:lineRule="auto"/>
              <w:rPr>
                <w:rFonts w:eastAsia="Times New Roman"/>
                <w:spacing w:val="0"/>
                <w:lang w:val="es-DO" w:eastAsia="es-DO"/>
              </w:rPr>
            </w:pPr>
          </w:p>
        </w:tc>
        <w:tc>
          <w:tcPr>
            <w:tcW w:w="1843" w:type="dxa"/>
            <w:shd w:val="clear" w:color="auto" w:fill="auto"/>
            <w:vAlign w:val="center"/>
            <w:hideMark/>
          </w:tcPr>
          <w:p w14:paraId="6DE9D52A" w14:textId="77777777" w:rsidR="00A03B42" w:rsidRPr="007D1F0F" w:rsidRDefault="00A03B42" w:rsidP="008E5FF6">
            <w:pPr>
              <w:spacing w:after="0" w:line="240" w:lineRule="auto"/>
              <w:rPr>
                <w:rFonts w:eastAsia="Times New Roman"/>
                <w:spacing w:val="0"/>
                <w:lang w:val="es-DO" w:eastAsia="es-DO"/>
              </w:rPr>
            </w:pPr>
            <w:r w:rsidRPr="007D1F0F">
              <w:rPr>
                <w:rFonts w:eastAsia="Times New Roman"/>
                <w:spacing w:val="0"/>
                <w:lang w:eastAsia="es-DO"/>
              </w:rPr>
              <w:t>La Romana</w:t>
            </w:r>
          </w:p>
        </w:tc>
        <w:tc>
          <w:tcPr>
            <w:tcW w:w="3260" w:type="dxa"/>
            <w:shd w:val="clear" w:color="auto" w:fill="auto"/>
            <w:vAlign w:val="center"/>
            <w:hideMark/>
          </w:tcPr>
          <w:p w14:paraId="3EA39C33" w14:textId="77777777" w:rsidR="00A03B42" w:rsidRPr="007D1F0F" w:rsidRDefault="00A03B42" w:rsidP="008E5FF6">
            <w:pPr>
              <w:spacing w:after="0" w:line="240" w:lineRule="auto"/>
              <w:rPr>
                <w:rFonts w:eastAsia="Times New Roman"/>
                <w:spacing w:val="0"/>
                <w:lang w:val="es-DO" w:eastAsia="es-DO"/>
              </w:rPr>
            </w:pPr>
            <w:proofErr w:type="spellStart"/>
            <w:r w:rsidRPr="007D1F0F">
              <w:rPr>
                <w:rFonts w:eastAsia="Times New Roman"/>
                <w:spacing w:val="0"/>
                <w:lang w:eastAsia="es-DO"/>
              </w:rPr>
              <w:t>Guaymate</w:t>
            </w:r>
            <w:proofErr w:type="spellEnd"/>
          </w:p>
        </w:tc>
      </w:tr>
      <w:tr w:rsidR="00A03B42" w:rsidRPr="007D1F0F" w14:paraId="6A503E49" w14:textId="77777777" w:rsidTr="0068427A">
        <w:trPr>
          <w:trHeight w:val="536"/>
        </w:trPr>
        <w:tc>
          <w:tcPr>
            <w:tcW w:w="2268" w:type="dxa"/>
            <w:vMerge w:val="restart"/>
            <w:shd w:val="clear" w:color="auto" w:fill="auto"/>
            <w:vAlign w:val="center"/>
            <w:hideMark/>
          </w:tcPr>
          <w:p w14:paraId="5B0A10FD" w14:textId="77777777" w:rsidR="00A03B42" w:rsidRPr="007D1F0F" w:rsidRDefault="00A03B42" w:rsidP="008E5FF6">
            <w:pPr>
              <w:spacing w:after="0" w:line="240" w:lineRule="auto"/>
              <w:rPr>
                <w:rFonts w:eastAsia="Times New Roman"/>
                <w:spacing w:val="0"/>
                <w:lang w:val="es-DO" w:eastAsia="es-DO"/>
              </w:rPr>
            </w:pPr>
            <w:proofErr w:type="spellStart"/>
            <w:r w:rsidRPr="007D1F0F">
              <w:rPr>
                <w:rFonts w:eastAsia="Times New Roman"/>
                <w:spacing w:val="0"/>
                <w:lang w:eastAsia="es-DO"/>
              </w:rPr>
              <w:t>Metropolitana</w:t>
            </w:r>
            <w:proofErr w:type="spellEnd"/>
          </w:p>
        </w:tc>
        <w:tc>
          <w:tcPr>
            <w:tcW w:w="1843" w:type="dxa"/>
            <w:vMerge w:val="restart"/>
            <w:shd w:val="clear" w:color="auto" w:fill="auto"/>
            <w:vAlign w:val="center"/>
            <w:hideMark/>
          </w:tcPr>
          <w:p w14:paraId="2C3AA1B0" w14:textId="77777777" w:rsidR="00A03B42" w:rsidRPr="007D1F0F" w:rsidRDefault="00A03B42" w:rsidP="008E5FF6">
            <w:pPr>
              <w:spacing w:after="0" w:line="240" w:lineRule="auto"/>
              <w:rPr>
                <w:rFonts w:eastAsia="Times New Roman"/>
                <w:spacing w:val="0"/>
                <w:lang w:val="es-DO" w:eastAsia="es-DO"/>
              </w:rPr>
            </w:pPr>
            <w:r w:rsidRPr="007D1F0F">
              <w:rPr>
                <w:rFonts w:eastAsia="Times New Roman"/>
                <w:spacing w:val="0"/>
                <w:lang w:eastAsia="es-DO"/>
              </w:rPr>
              <w:t>Santo Domingo</w:t>
            </w:r>
          </w:p>
        </w:tc>
        <w:tc>
          <w:tcPr>
            <w:tcW w:w="3260" w:type="dxa"/>
            <w:shd w:val="clear" w:color="auto" w:fill="auto"/>
            <w:vAlign w:val="center"/>
            <w:hideMark/>
          </w:tcPr>
          <w:p w14:paraId="6059A65E" w14:textId="77777777" w:rsidR="00A03B42" w:rsidRPr="007D1F0F" w:rsidRDefault="00A03B42" w:rsidP="008E5FF6">
            <w:pPr>
              <w:spacing w:after="0" w:line="240" w:lineRule="auto"/>
              <w:rPr>
                <w:rFonts w:eastAsia="Times New Roman"/>
                <w:spacing w:val="0"/>
                <w:lang w:val="es-DO" w:eastAsia="es-DO"/>
              </w:rPr>
            </w:pPr>
            <w:r w:rsidRPr="007D1F0F">
              <w:rPr>
                <w:rFonts w:eastAsia="Times New Roman"/>
                <w:spacing w:val="0"/>
                <w:lang w:eastAsia="es-DO"/>
              </w:rPr>
              <w:t xml:space="preserve">San Vicente de </w:t>
            </w:r>
            <w:proofErr w:type="spellStart"/>
            <w:r w:rsidRPr="007D1F0F">
              <w:rPr>
                <w:rFonts w:eastAsia="Times New Roman"/>
                <w:spacing w:val="0"/>
                <w:lang w:eastAsia="es-DO"/>
              </w:rPr>
              <w:t>Paúl</w:t>
            </w:r>
            <w:proofErr w:type="spellEnd"/>
          </w:p>
        </w:tc>
      </w:tr>
      <w:tr w:rsidR="00A03B42" w:rsidRPr="007D1F0F" w14:paraId="456B12B9" w14:textId="77777777" w:rsidTr="0068427A">
        <w:trPr>
          <w:trHeight w:val="536"/>
        </w:trPr>
        <w:tc>
          <w:tcPr>
            <w:tcW w:w="2268" w:type="dxa"/>
            <w:vMerge/>
            <w:vAlign w:val="center"/>
            <w:hideMark/>
          </w:tcPr>
          <w:p w14:paraId="23726411" w14:textId="77777777" w:rsidR="00A03B42" w:rsidRPr="007D1F0F" w:rsidRDefault="00A03B42" w:rsidP="008E5FF6">
            <w:pPr>
              <w:spacing w:after="0" w:line="240" w:lineRule="auto"/>
              <w:rPr>
                <w:rFonts w:eastAsia="Times New Roman"/>
                <w:spacing w:val="0"/>
                <w:lang w:val="es-DO" w:eastAsia="es-DO"/>
              </w:rPr>
            </w:pPr>
          </w:p>
        </w:tc>
        <w:tc>
          <w:tcPr>
            <w:tcW w:w="1843" w:type="dxa"/>
            <w:vMerge/>
            <w:vAlign w:val="center"/>
            <w:hideMark/>
          </w:tcPr>
          <w:p w14:paraId="7675A914" w14:textId="77777777" w:rsidR="00A03B42" w:rsidRPr="007D1F0F" w:rsidRDefault="00A03B42" w:rsidP="008E5FF6">
            <w:pPr>
              <w:spacing w:after="0" w:line="240" w:lineRule="auto"/>
              <w:rPr>
                <w:rFonts w:eastAsia="Times New Roman"/>
                <w:spacing w:val="0"/>
                <w:lang w:val="es-DO" w:eastAsia="es-DO"/>
              </w:rPr>
            </w:pPr>
          </w:p>
        </w:tc>
        <w:tc>
          <w:tcPr>
            <w:tcW w:w="3260" w:type="dxa"/>
            <w:shd w:val="clear" w:color="auto" w:fill="auto"/>
            <w:vAlign w:val="center"/>
            <w:hideMark/>
          </w:tcPr>
          <w:p w14:paraId="1AE45A5B" w14:textId="77777777" w:rsidR="00A03B42" w:rsidRPr="007D1F0F" w:rsidRDefault="00A03B42" w:rsidP="008E5FF6">
            <w:pPr>
              <w:spacing w:after="0" w:line="240" w:lineRule="auto"/>
              <w:rPr>
                <w:rFonts w:eastAsia="Times New Roman"/>
                <w:spacing w:val="0"/>
                <w:lang w:val="es-DO" w:eastAsia="es-DO"/>
              </w:rPr>
            </w:pPr>
            <w:r w:rsidRPr="007D1F0F">
              <w:rPr>
                <w:rFonts w:eastAsia="Times New Roman"/>
                <w:spacing w:val="0"/>
                <w:lang w:eastAsia="es-DO"/>
              </w:rPr>
              <w:t>Concepción Bona</w:t>
            </w:r>
          </w:p>
        </w:tc>
      </w:tr>
      <w:tr w:rsidR="00A03B42" w:rsidRPr="007D1F0F" w14:paraId="1037CFBB" w14:textId="77777777" w:rsidTr="0068427A">
        <w:trPr>
          <w:trHeight w:val="536"/>
        </w:trPr>
        <w:tc>
          <w:tcPr>
            <w:tcW w:w="2268" w:type="dxa"/>
            <w:vMerge/>
            <w:vAlign w:val="center"/>
            <w:hideMark/>
          </w:tcPr>
          <w:p w14:paraId="37BA2FDB" w14:textId="77777777" w:rsidR="00A03B42" w:rsidRPr="007D1F0F" w:rsidRDefault="00A03B42" w:rsidP="008E5FF6">
            <w:pPr>
              <w:spacing w:after="0" w:line="240" w:lineRule="auto"/>
              <w:rPr>
                <w:rFonts w:eastAsia="Times New Roman"/>
                <w:spacing w:val="0"/>
                <w:lang w:val="es-DO" w:eastAsia="es-DO"/>
              </w:rPr>
            </w:pPr>
          </w:p>
        </w:tc>
        <w:tc>
          <w:tcPr>
            <w:tcW w:w="1843" w:type="dxa"/>
            <w:vMerge/>
            <w:vAlign w:val="center"/>
            <w:hideMark/>
          </w:tcPr>
          <w:p w14:paraId="7CCAA691" w14:textId="77777777" w:rsidR="00A03B42" w:rsidRPr="007D1F0F" w:rsidRDefault="00A03B42" w:rsidP="008E5FF6">
            <w:pPr>
              <w:spacing w:after="0" w:line="240" w:lineRule="auto"/>
              <w:rPr>
                <w:rFonts w:eastAsia="Times New Roman"/>
                <w:spacing w:val="0"/>
                <w:lang w:val="es-DO" w:eastAsia="es-DO"/>
              </w:rPr>
            </w:pPr>
          </w:p>
        </w:tc>
        <w:tc>
          <w:tcPr>
            <w:tcW w:w="3260" w:type="dxa"/>
            <w:shd w:val="clear" w:color="auto" w:fill="auto"/>
            <w:vAlign w:val="center"/>
            <w:hideMark/>
          </w:tcPr>
          <w:p w14:paraId="056509DB" w14:textId="77777777" w:rsidR="00A03B42" w:rsidRPr="007D1F0F" w:rsidRDefault="00A03B42" w:rsidP="008E5FF6">
            <w:pPr>
              <w:spacing w:after="0" w:line="240" w:lineRule="auto"/>
              <w:rPr>
                <w:rFonts w:eastAsia="Times New Roman"/>
                <w:spacing w:val="0"/>
                <w:lang w:val="es-DO" w:eastAsia="es-DO"/>
              </w:rPr>
            </w:pPr>
            <w:proofErr w:type="spellStart"/>
            <w:r w:rsidRPr="007D1F0F">
              <w:rPr>
                <w:rFonts w:eastAsia="Times New Roman"/>
                <w:spacing w:val="0"/>
                <w:lang w:eastAsia="es-DO"/>
              </w:rPr>
              <w:t>Pidoca</w:t>
            </w:r>
            <w:proofErr w:type="spellEnd"/>
          </w:p>
        </w:tc>
      </w:tr>
      <w:tr w:rsidR="00A03B42" w:rsidRPr="007D1F0F" w14:paraId="6589CF16" w14:textId="77777777" w:rsidTr="0068427A">
        <w:trPr>
          <w:trHeight w:val="536"/>
        </w:trPr>
        <w:tc>
          <w:tcPr>
            <w:tcW w:w="2268" w:type="dxa"/>
            <w:vMerge/>
            <w:vAlign w:val="center"/>
            <w:hideMark/>
          </w:tcPr>
          <w:p w14:paraId="4829031D" w14:textId="77777777" w:rsidR="00A03B42" w:rsidRPr="007D1F0F" w:rsidRDefault="00A03B42" w:rsidP="008E5FF6">
            <w:pPr>
              <w:spacing w:after="0" w:line="240" w:lineRule="auto"/>
              <w:rPr>
                <w:rFonts w:eastAsia="Times New Roman"/>
                <w:spacing w:val="0"/>
                <w:lang w:val="es-DO" w:eastAsia="es-DO"/>
              </w:rPr>
            </w:pPr>
          </w:p>
        </w:tc>
        <w:tc>
          <w:tcPr>
            <w:tcW w:w="1843" w:type="dxa"/>
            <w:vMerge/>
            <w:vAlign w:val="center"/>
            <w:hideMark/>
          </w:tcPr>
          <w:p w14:paraId="686942A1" w14:textId="77777777" w:rsidR="00A03B42" w:rsidRPr="007D1F0F" w:rsidRDefault="00A03B42" w:rsidP="008E5FF6">
            <w:pPr>
              <w:spacing w:after="0" w:line="240" w:lineRule="auto"/>
              <w:rPr>
                <w:rFonts w:eastAsia="Times New Roman"/>
                <w:spacing w:val="0"/>
                <w:lang w:val="es-DO" w:eastAsia="es-DO"/>
              </w:rPr>
            </w:pPr>
          </w:p>
        </w:tc>
        <w:tc>
          <w:tcPr>
            <w:tcW w:w="3260" w:type="dxa"/>
            <w:shd w:val="clear" w:color="auto" w:fill="auto"/>
            <w:vAlign w:val="center"/>
            <w:hideMark/>
          </w:tcPr>
          <w:p w14:paraId="292E0530" w14:textId="77777777" w:rsidR="00A03B42" w:rsidRPr="007D1F0F" w:rsidRDefault="00A03B42" w:rsidP="008E5FF6">
            <w:pPr>
              <w:spacing w:after="0" w:line="240" w:lineRule="auto"/>
              <w:rPr>
                <w:rFonts w:eastAsia="Times New Roman"/>
                <w:spacing w:val="0"/>
                <w:lang w:val="es-DO" w:eastAsia="es-DO"/>
              </w:rPr>
            </w:pPr>
            <w:proofErr w:type="spellStart"/>
            <w:r w:rsidRPr="007D1F0F">
              <w:rPr>
                <w:rFonts w:eastAsia="Times New Roman"/>
                <w:spacing w:val="0"/>
                <w:lang w:eastAsia="es-DO"/>
              </w:rPr>
              <w:t>Capotillo</w:t>
            </w:r>
            <w:proofErr w:type="spellEnd"/>
            <w:r w:rsidRPr="007D1F0F">
              <w:rPr>
                <w:rFonts w:eastAsia="Times New Roman"/>
                <w:spacing w:val="0"/>
                <w:lang w:eastAsia="es-DO"/>
              </w:rPr>
              <w:t xml:space="preserve"> Este</w:t>
            </w:r>
          </w:p>
        </w:tc>
      </w:tr>
      <w:tr w:rsidR="00A03B42" w:rsidRPr="007D1F0F" w14:paraId="43508497" w14:textId="77777777" w:rsidTr="0068427A">
        <w:trPr>
          <w:trHeight w:val="274"/>
        </w:trPr>
        <w:tc>
          <w:tcPr>
            <w:tcW w:w="2268" w:type="dxa"/>
            <w:vMerge/>
            <w:vAlign w:val="center"/>
            <w:hideMark/>
          </w:tcPr>
          <w:p w14:paraId="72DA7839" w14:textId="77777777" w:rsidR="00A03B42" w:rsidRPr="007D1F0F" w:rsidRDefault="00A03B42" w:rsidP="008E5FF6">
            <w:pPr>
              <w:spacing w:after="0" w:line="240" w:lineRule="auto"/>
              <w:rPr>
                <w:rFonts w:eastAsia="Times New Roman"/>
                <w:spacing w:val="0"/>
                <w:lang w:val="es-DO" w:eastAsia="es-DO"/>
              </w:rPr>
            </w:pPr>
          </w:p>
        </w:tc>
        <w:tc>
          <w:tcPr>
            <w:tcW w:w="1843" w:type="dxa"/>
            <w:vMerge/>
            <w:vAlign w:val="center"/>
            <w:hideMark/>
          </w:tcPr>
          <w:p w14:paraId="42431EDD" w14:textId="77777777" w:rsidR="00A03B42" w:rsidRPr="007D1F0F" w:rsidRDefault="00A03B42" w:rsidP="008E5FF6">
            <w:pPr>
              <w:spacing w:after="0" w:line="240" w:lineRule="auto"/>
              <w:rPr>
                <w:rFonts w:eastAsia="Times New Roman"/>
                <w:spacing w:val="0"/>
                <w:lang w:val="es-DO" w:eastAsia="es-DO"/>
              </w:rPr>
            </w:pPr>
          </w:p>
        </w:tc>
        <w:tc>
          <w:tcPr>
            <w:tcW w:w="3260" w:type="dxa"/>
            <w:shd w:val="clear" w:color="auto" w:fill="auto"/>
            <w:vAlign w:val="center"/>
            <w:hideMark/>
          </w:tcPr>
          <w:p w14:paraId="2403DD60" w14:textId="77777777" w:rsidR="00A03B42" w:rsidRPr="007D1F0F" w:rsidRDefault="00A03B42" w:rsidP="008E5FF6">
            <w:pPr>
              <w:spacing w:after="0" w:line="240" w:lineRule="auto"/>
              <w:rPr>
                <w:rFonts w:eastAsia="Times New Roman"/>
                <w:spacing w:val="0"/>
                <w:lang w:val="es-DO" w:eastAsia="es-DO"/>
              </w:rPr>
            </w:pPr>
            <w:r w:rsidRPr="007D1F0F">
              <w:rPr>
                <w:rFonts w:eastAsia="Times New Roman"/>
                <w:spacing w:val="0"/>
                <w:lang w:eastAsia="es-DO"/>
              </w:rPr>
              <w:t>Lebrón</w:t>
            </w:r>
          </w:p>
        </w:tc>
      </w:tr>
      <w:tr w:rsidR="00A03B42" w:rsidRPr="007D1F0F" w14:paraId="51D19290" w14:textId="77777777" w:rsidTr="0068427A">
        <w:trPr>
          <w:trHeight w:val="274"/>
        </w:trPr>
        <w:tc>
          <w:tcPr>
            <w:tcW w:w="2268" w:type="dxa"/>
            <w:vMerge/>
            <w:vAlign w:val="center"/>
            <w:hideMark/>
          </w:tcPr>
          <w:p w14:paraId="02FB7119" w14:textId="77777777" w:rsidR="00A03B42" w:rsidRPr="007D1F0F" w:rsidRDefault="00A03B42" w:rsidP="008E5FF6">
            <w:pPr>
              <w:spacing w:after="0" w:line="240" w:lineRule="auto"/>
              <w:rPr>
                <w:rFonts w:eastAsia="Times New Roman"/>
                <w:spacing w:val="0"/>
                <w:lang w:val="es-DO" w:eastAsia="es-DO"/>
              </w:rPr>
            </w:pPr>
          </w:p>
        </w:tc>
        <w:tc>
          <w:tcPr>
            <w:tcW w:w="1843" w:type="dxa"/>
            <w:vMerge/>
            <w:vAlign w:val="center"/>
            <w:hideMark/>
          </w:tcPr>
          <w:p w14:paraId="032E7034" w14:textId="77777777" w:rsidR="00A03B42" w:rsidRPr="007D1F0F" w:rsidRDefault="00A03B42" w:rsidP="008E5FF6">
            <w:pPr>
              <w:spacing w:after="0" w:line="240" w:lineRule="auto"/>
              <w:rPr>
                <w:rFonts w:eastAsia="Times New Roman"/>
                <w:spacing w:val="0"/>
                <w:lang w:val="es-DO" w:eastAsia="es-DO"/>
              </w:rPr>
            </w:pPr>
          </w:p>
        </w:tc>
        <w:tc>
          <w:tcPr>
            <w:tcW w:w="3260" w:type="dxa"/>
            <w:shd w:val="clear" w:color="auto" w:fill="auto"/>
            <w:vAlign w:val="center"/>
            <w:hideMark/>
          </w:tcPr>
          <w:p w14:paraId="27931D23" w14:textId="77777777" w:rsidR="00A03B42" w:rsidRPr="007D1F0F" w:rsidRDefault="00A03B42" w:rsidP="008E5FF6">
            <w:pPr>
              <w:spacing w:after="0" w:line="240" w:lineRule="auto"/>
              <w:rPr>
                <w:rFonts w:eastAsia="Times New Roman"/>
                <w:spacing w:val="0"/>
                <w:lang w:val="es-DO" w:eastAsia="es-DO"/>
              </w:rPr>
            </w:pPr>
            <w:r w:rsidRPr="007D1F0F">
              <w:rPr>
                <w:rFonts w:eastAsia="Times New Roman"/>
                <w:spacing w:val="0"/>
                <w:lang w:eastAsia="es-DO"/>
              </w:rPr>
              <w:t xml:space="preserve">Los </w:t>
            </w:r>
            <w:proofErr w:type="spellStart"/>
            <w:r w:rsidRPr="007D1F0F">
              <w:rPr>
                <w:rFonts w:eastAsia="Times New Roman"/>
                <w:spacing w:val="0"/>
                <w:lang w:eastAsia="es-DO"/>
              </w:rPr>
              <w:t>Frailes</w:t>
            </w:r>
            <w:proofErr w:type="spellEnd"/>
          </w:p>
        </w:tc>
      </w:tr>
      <w:tr w:rsidR="00A03B42" w:rsidRPr="007D1F0F" w14:paraId="768B9746" w14:textId="77777777" w:rsidTr="0068427A">
        <w:trPr>
          <w:trHeight w:val="536"/>
        </w:trPr>
        <w:tc>
          <w:tcPr>
            <w:tcW w:w="2268" w:type="dxa"/>
            <w:vMerge/>
            <w:vAlign w:val="center"/>
            <w:hideMark/>
          </w:tcPr>
          <w:p w14:paraId="6FF0821D" w14:textId="77777777" w:rsidR="00A03B42" w:rsidRPr="007D1F0F" w:rsidRDefault="00A03B42" w:rsidP="008E5FF6">
            <w:pPr>
              <w:spacing w:after="0" w:line="240" w:lineRule="auto"/>
              <w:rPr>
                <w:rFonts w:eastAsia="Times New Roman"/>
                <w:spacing w:val="0"/>
                <w:lang w:val="es-DO" w:eastAsia="es-DO"/>
              </w:rPr>
            </w:pPr>
          </w:p>
        </w:tc>
        <w:tc>
          <w:tcPr>
            <w:tcW w:w="1843" w:type="dxa"/>
            <w:shd w:val="clear" w:color="auto" w:fill="auto"/>
            <w:vAlign w:val="center"/>
            <w:hideMark/>
          </w:tcPr>
          <w:p w14:paraId="78BC90A3" w14:textId="77777777" w:rsidR="00A03B42" w:rsidRPr="007D1F0F" w:rsidRDefault="00A03B42" w:rsidP="008E5FF6">
            <w:pPr>
              <w:spacing w:after="0" w:line="240" w:lineRule="auto"/>
              <w:rPr>
                <w:rFonts w:eastAsia="Times New Roman"/>
                <w:spacing w:val="0"/>
                <w:lang w:val="es-DO" w:eastAsia="es-DO"/>
              </w:rPr>
            </w:pPr>
            <w:r w:rsidRPr="007D1F0F">
              <w:rPr>
                <w:rFonts w:eastAsia="Times New Roman"/>
                <w:spacing w:val="0"/>
                <w:lang w:eastAsia="es-DO"/>
              </w:rPr>
              <w:t>San Cristóbal</w:t>
            </w:r>
          </w:p>
        </w:tc>
        <w:tc>
          <w:tcPr>
            <w:tcW w:w="3260" w:type="dxa"/>
            <w:shd w:val="clear" w:color="auto" w:fill="auto"/>
            <w:vAlign w:val="center"/>
            <w:hideMark/>
          </w:tcPr>
          <w:p w14:paraId="7505B206" w14:textId="77777777" w:rsidR="00A03B42" w:rsidRPr="007D1F0F" w:rsidRDefault="00A03B42" w:rsidP="008E5FF6">
            <w:pPr>
              <w:spacing w:after="0" w:line="240" w:lineRule="auto"/>
              <w:rPr>
                <w:rFonts w:eastAsia="Times New Roman"/>
                <w:spacing w:val="0"/>
                <w:lang w:val="es-DO" w:eastAsia="es-DO"/>
              </w:rPr>
            </w:pPr>
            <w:r w:rsidRPr="007D1F0F">
              <w:rPr>
                <w:rFonts w:eastAsia="Times New Roman"/>
                <w:spacing w:val="0"/>
                <w:lang w:eastAsia="es-DO"/>
              </w:rPr>
              <w:t xml:space="preserve">Madre </w:t>
            </w:r>
            <w:proofErr w:type="spellStart"/>
            <w:r w:rsidRPr="007D1F0F">
              <w:rPr>
                <w:rFonts w:eastAsia="Times New Roman"/>
                <w:spacing w:val="0"/>
                <w:lang w:eastAsia="es-DO"/>
              </w:rPr>
              <w:t>Vieja</w:t>
            </w:r>
            <w:proofErr w:type="spellEnd"/>
            <w:r w:rsidRPr="007D1F0F">
              <w:rPr>
                <w:rFonts w:eastAsia="Times New Roman"/>
                <w:spacing w:val="0"/>
                <w:lang w:eastAsia="es-DO"/>
              </w:rPr>
              <w:t xml:space="preserve"> Norte</w:t>
            </w:r>
          </w:p>
        </w:tc>
      </w:tr>
      <w:tr w:rsidR="00A03B42" w:rsidRPr="007D1F0F" w14:paraId="4FFCBCBF" w14:textId="77777777" w:rsidTr="0068427A">
        <w:trPr>
          <w:trHeight w:val="274"/>
        </w:trPr>
        <w:tc>
          <w:tcPr>
            <w:tcW w:w="2268" w:type="dxa"/>
            <w:vMerge w:val="restart"/>
            <w:shd w:val="clear" w:color="auto" w:fill="auto"/>
            <w:vAlign w:val="center"/>
            <w:hideMark/>
          </w:tcPr>
          <w:p w14:paraId="64374573" w14:textId="77777777" w:rsidR="00A03B42" w:rsidRPr="007D1F0F" w:rsidRDefault="00A03B42" w:rsidP="008E5FF6">
            <w:pPr>
              <w:spacing w:after="0" w:line="240" w:lineRule="auto"/>
              <w:rPr>
                <w:rFonts w:eastAsia="Times New Roman"/>
                <w:spacing w:val="0"/>
                <w:lang w:val="es-DO" w:eastAsia="es-DO"/>
              </w:rPr>
            </w:pPr>
            <w:r w:rsidRPr="007D1F0F">
              <w:rPr>
                <w:rFonts w:eastAsia="Times New Roman"/>
                <w:spacing w:val="0"/>
                <w:lang w:eastAsia="es-DO"/>
              </w:rPr>
              <w:t>Norte Occidental</w:t>
            </w:r>
          </w:p>
        </w:tc>
        <w:tc>
          <w:tcPr>
            <w:tcW w:w="1843" w:type="dxa"/>
            <w:shd w:val="clear" w:color="auto" w:fill="auto"/>
            <w:vAlign w:val="center"/>
            <w:hideMark/>
          </w:tcPr>
          <w:p w14:paraId="377031B5" w14:textId="77777777" w:rsidR="00A03B42" w:rsidRPr="007D1F0F" w:rsidRDefault="00A03B42" w:rsidP="008E5FF6">
            <w:pPr>
              <w:spacing w:after="0" w:line="240" w:lineRule="auto"/>
              <w:rPr>
                <w:rFonts w:eastAsia="Times New Roman"/>
                <w:spacing w:val="0"/>
                <w:lang w:val="es-DO" w:eastAsia="es-DO"/>
              </w:rPr>
            </w:pPr>
            <w:r w:rsidRPr="007D1F0F">
              <w:rPr>
                <w:rFonts w:eastAsia="Times New Roman"/>
                <w:spacing w:val="0"/>
                <w:lang w:eastAsia="es-DO"/>
              </w:rPr>
              <w:t>La Vega</w:t>
            </w:r>
          </w:p>
        </w:tc>
        <w:tc>
          <w:tcPr>
            <w:tcW w:w="3260" w:type="dxa"/>
            <w:shd w:val="clear" w:color="auto" w:fill="auto"/>
            <w:vAlign w:val="center"/>
            <w:hideMark/>
          </w:tcPr>
          <w:p w14:paraId="662FB9EE" w14:textId="77777777" w:rsidR="00A03B42" w:rsidRPr="007D1F0F" w:rsidRDefault="00A03B42" w:rsidP="008E5FF6">
            <w:pPr>
              <w:spacing w:after="0" w:line="240" w:lineRule="auto"/>
              <w:rPr>
                <w:rFonts w:eastAsia="Times New Roman"/>
                <w:spacing w:val="0"/>
                <w:lang w:val="es-DO" w:eastAsia="es-DO"/>
              </w:rPr>
            </w:pPr>
            <w:r w:rsidRPr="007D1F0F">
              <w:rPr>
                <w:rFonts w:eastAsia="Times New Roman"/>
                <w:spacing w:val="0"/>
                <w:lang w:eastAsia="es-DO"/>
              </w:rPr>
              <w:t>Constanza</w:t>
            </w:r>
          </w:p>
        </w:tc>
      </w:tr>
      <w:tr w:rsidR="00A03B42" w:rsidRPr="007D1F0F" w14:paraId="553C4489" w14:textId="77777777" w:rsidTr="0068427A">
        <w:trPr>
          <w:trHeight w:val="536"/>
        </w:trPr>
        <w:tc>
          <w:tcPr>
            <w:tcW w:w="2268" w:type="dxa"/>
            <w:vMerge/>
            <w:vAlign w:val="center"/>
            <w:hideMark/>
          </w:tcPr>
          <w:p w14:paraId="2DE1CAB2" w14:textId="77777777" w:rsidR="00A03B42" w:rsidRPr="007D1F0F" w:rsidRDefault="00A03B42" w:rsidP="008E5FF6">
            <w:pPr>
              <w:spacing w:after="0" w:line="240" w:lineRule="auto"/>
              <w:rPr>
                <w:rFonts w:eastAsia="Times New Roman"/>
                <w:spacing w:val="0"/>
                <w:lang w:val="es-DO" w:eastAsia="es-DO"/>
              </w:rPr>
            </w:pPr>
          </w:p>
        </w:tc>
        <w:tc>
          <w:tcPr>
            <w:tcW w:w="1843" w:type="dxa"/>
            <w:shd w:val="clear" w:color="auto" w:fill="auto"/>
            <w:vAlign w:val="center"/>
            <w:hideMark/>
          </w:tcPr>
          <w:p w14:paraId="4A29EA4D" w14:textId="77777777" w:rsidR="00A03B42" w:rsidRPr="007D1F0F" w:rsidRDefault="00A03B42" w:rsidP="008E5FF6">
            <w:pPr>
              <w:spacing w:after="0" w:line="240" w:lineRule="auto"/>
              <w:rPr>
                <w:rFonts w:eastAsia="Times New Roman"/>
                <w:spacing w:val="0"/>
                <w:lang w:val="es-DO" w:eastAsia="es-DO"/>
              </w:rPr>
            </w:pPr>
            <w:r w:rsidRPr="007D1F0F">
              <w:rPr>
                <w:rFonts w:eastAsia="Times New Roman"/>
                <w:spacing w:val="0"/>
                <w:lang w:eastAsia="es-DO"/>
              </w:rPr>
              <w:t xml:space="preserve">Monte </w:t>
            </w:r>
            <w:proofErr w:type="spellStart"/>
            <w:r w:rsidRPr="007D1F0F">
              <w:rPr>
                <w:rFonts w:eastAsia="Times New Roman"/>
                <w:spacing w:val="0"/>
                <w:lang w:eastAsia="es-DO"/>
              </w:rPr>
              <w:t>Cristi</w:t>
            </w:r>
            <w:proofErr w:type="spellEnd"/>
          </w:p>
        </w:tc>
        <w:tc>
          <w:tcPr>
            <w:tcW w:w="3260" w:type="dxa"/>
            <w:shd w:val="clear" w:color="auto" w:fill="auto"/>
            <w:vAlign w:val="center"/>
            <w:hideMark/>
          </w:tcPr>
          <w:p w14:paraId="450E6B6E" w14:textId="77777777" w:rsidR="00A03B42" w:rsidRPr="007D1F0F" w:rsidRDefault="00A03B42" w:rsidP="008E5FF6">
            <w:pPr>
              <w:spacing w:after="0" w:line="240" w:lineRule="auto"/>
              <w:rPr>
                <w:rFonts w:eastAsia="Times New Roman"/>
                <w:spacing w:val="0"/>
                <w:lang w:val="es-DO" w:eastAsia="es-DO"/>
              </w:rPr>
            </w:pPr>
            <w:proofErr w:type="spellStart"/>
            <w:r w:rsidRPr="007D1F0F">
              <w:rPr>
                <w:rFonts w:eastAsia="Times New Roman"/>
                <w:spacing w:val="0"/>
                <w:lang w:eastAsia="es-DO"/>
              </w:rPr>
              <w:t>Guayubín</w:t>
            </w:r>
            <w:proofErr w:type="spellEnd"/>
          </w:p>
        </w:tc>
      </w:tr>
      <w:tr w:rsidR="00A03B42" w:rsidRPr="007D1F0F" w14:paraId="17CA908E" w14:textId="77777777" w:rsidTr="0068427A">
        <w:trPr>
          <w:trHeight w:val="536"/>
        </w:trPr>
        <w:tc>
          <w:tcPr>
            <w:tcW w:w="2268" w:type="dxa"/>
            <w:shd w:val="clear" w:color="auto" w:fill="auto"/>
            <w:vAlign w:val="center"/>
            <w:hideMark/>
          </w:tcPr>
          <w:p w14:paraId="041E12FD" w14:textId="77777777" w:rsidR="00A03B42" w:rsidRPr="007D1F0F" w:rsidRDefault="00A03B42" w:rsidP="008E5FF6">
            <w:pPr>
              <w:spacing w:after="0" w:line="240" w:lineRule="auto"/>
              <w:rPr>
                <w:rFonts w:eastAsia="Times New Roman"/>
                <w:spacing w:val="0"/>
                <w:lang w:val="es-DO" w:eastAsia="es-DO"/>
              </w:rPr>
            </w:pPr>
            <w:r w:rsidRPr="007D1F0F">
              <w:rPr>
                <w:rFonts w:eastAsia="Times New Roman"/>
                <w:spacing w:val="0"/>
                <w:lang w:eastAsia="es-DO"/>
              </w:rPr>
              <w:t>Norte Oriental</w:t>
            </w:r>
          </w:p>
        </w:tc>
        <w:tc>
          <w:tcPr>
            <w:tcW w:w="1843" w:type="dxa"/>
            <w:shd w:val="clear" w:color="auto" w:fill="auto"/>
            <w:vAlign w:val="center"/>
            <w:hideMark/>
          </w:tcPr>
          <w:p w14:paraId="10CB37E0" w14:textId="77777777" w:rsidR="00A03B42" w:rsidRPr="007D1F0F" w:rsidRDefault="00A03B42" w:rsidP="008E5FF6">
            <w:pPr>
              <w:spacing w:after="0" w:line="240" w:lineRule="auto"/>
              <w:rPr>
                <w:rFonts w:eastAsia="Times New Roman"/>
                <w:spacing w:val="0"/>
                <w:lang w:val="es-DO" w:eastAsia="es-DO"/>
              </w:rPr>
            </w:pPr>
            <w:proofErr w:type="spellStart"/>
            <w:r w:rsidRPr="007D1F0F">
              <w:rPr>
                <w:rFonts w:eastAsia="Times New Roman"/>
                <w:spacing w:val="0"/>
                <w:lang w:eastAsia="es-DO"/>
              </w:rPr>
              <w:t>Moca</w:t>
            </w:r>
            <w:proofErr w:type="spellEnd"/>
          </w:p>
        </w:tc>
        <w:tc>
          <w:tcPr>
            <w:tcW w:w="3260" w:type="dxa"/>
            <w:shd w:val="clear" w:color="auto" w:fill="auto"/>
            <w:vAlign w:val="center"/>
            <w:hideMark/>
          </w:tcPr>
          <w:p w14:paraId="5F2B362F" w14:textId="77777777" w:rsidR="00A03B42" w:rsidRPr="007D1F0F" w:rsidRDefault="00A03B42" w:rsidP="008E5FF6">
            <w:pPr>
              <w:spacing w:after="0" w:line="240" w:lineRule="auto"/>
              <w:rPr>
                <w:rFonts w:eastAsia="Times New Roman"/>
                <w:spacing w:val="0"/>
                <w:lang w:val="es-DO" w:eastAsia="es-DO"/>
              </w:rPr>
            </w:pPr>
            <w:r w:rsidRPr="007D1F0F">
              <w:rPr>
                <w:rFonts w:eastAsia="Times New Roman"/>
                <w:spacing w:val="0"/>
                <w:lang w:eastAsia="es-DO"/>
              </w:rPr>
              <w:t>San Victor</w:t>
            </w:r>
          </w:p>
        </w:tc>
      </w:tr>
      <w:tr w:rsidR="00A03B42" w:rsidRPr="007D1F0F" w14:paraId="7FEE72E4" w14:textId="77777777" w:rsidTr="0068427A">
        <w:trPr>
          <w:trHeight w:val="274"/>
        </w:trPr>
        <w:tc>
          <w:tcPr>
            <w:tcW w:w="2268" w:type="dxa"/>
            <w:vMerge w:val="restart"/>
            <w:shd w:val="clear" w:color="auto" w:fill="auto"/>
            <w:vAlign w:val="center"/>
            <w:hideMark/>
          </w:tcPr>
          <w:p w14:paraId="51184524" w14:textId="77777777" w:rsidR="00A03B42" w:rsidRPr="007D1F0F" w:rsidRDefault="00A03B42" w:rsidP="008E5FF6">
            <w:pPr>
              <w:spacing w:after="0" w:line="240" w:lineRule="auto"/>
              <w:rPr>
                <w:rFonts w:eastAsia="Times New Roman"/>
                <w:spacing w:val="0"/>
                <w:lang w:val="es-DO" w:eastAsia="es-DO"/>
              </w:rPr>
            </w:pPr>
            <w:r w:rsidRPr="007D1F0F">
              <w:rPr>
                <w:rFonts w:eastAsia="Times New Roman"/>
                <w:spacing w:val="0"/>
                <w:lang w:eastAsia="es-DO"/>
              </w:rPr>
              <w:t>Sur</w:t>
            </w:r>
          </w:p>
        </w:tc>
        <w:tc>
          <w:tcPr>
            <w:tcW w:w="1843" w:type="dxa"/>
            <w:shd w:val="clear" w:color="auto" w:fill="auto"/>
            <w:vAlign w:val="center"/>
            <w:hideMark/>
          </w:tcPr>
          <w:p w14:paraId="2B2160B4" w14:textId="77777777" w:rsidR="00A03B42" w:rsidRPr="007D1F0F" w:rsidRDefault="00A03B42" w:rsidP="008E5FF6">
            <w:pPr>
              <w:spacing w:after="0" w:line="240" w:lineRule="auto"/>
              <w:rPr>
                <w:rFonts w:eastAsia="Times New Roman"/>
                <w:spacing w:val="0"/>
                <w:lang w:val="es-DO" w:eastAsia="es-DO"/>
              </w:rPr>
            </w:pPr>
            <w:r w:rsidRPr="007D1F0F">
              <w:rPr>
                <w:rFonts w:eastAsia="Times New Roman"/>
                <w:spacing w:val="0"/>
                <w:lang w:eastAsia="es-DO"/>
              </w:rPr>
              <w:t>Azua</w:t>
            </w:r>
          </w:p>
        </w:tc>
        <w:tc>
          <w:tcPr>
            <w:tcW w:w="3260" w:type="dxa"/>
            <w:shd w:val="clear" w:color="auto" w:fill="auto"/>
            <w:vAlign w:val="center"/>
            <w:hideMark/>
          </w:tcPr>
          <w:p w14:paraId="3A879F13" w14:textId="77777777" w:rsidR="00A03B42" w:rsidRPr="007D1F0F" w:rsidRDefault="00A03B42" w:rsidP="008E5FF6">
            <w:pPr>
              <w:spacing w:after="0" w:line="240" w:lineRule="auto"/>
              <w:rPr>
                <w:rFonts w:eastAsia="Times New Roman"/>
                <w:spacing w:val="0"/>
                <w:lang w:val="es-DO" w:eastAsia="es-DO"/>
              </w:rPr>
            </w:pPr>
            <w:r w:rsidRPr="007D1F0F">
              <w:rPr>
                <w:rFonts w:eastAsia="Times New Roman"/>
                <w:spacing w:val="0"/>
                <w:lang w:eastAsia="es-DO"/>
              </w:rPr>
              <w:t xml:space="preserve">La </w:t>
            </w:r>
            <w:proofErr w:type="spellStart"/>
            <w:r w:rsidRPr="007D1F0F">
              <w:rPr>
                <w:rFonts w:eastAsia="Times New Roman"/>
                <w:spacing w:val="0"/>
                <w:lang w:eastAsia="es-DO"/>
              </w:rPr>
              <w:t>Bombita</w:t>
            </w:r>
            <w:proofErr w:type="spellEnd"/>
          </w:p>
        </w:tc>
      </w:tr>
      <w:tr w:rsidR="00A03B42" w:rsidRPr="007D1F0F" w14:paraId="6E44C8A9" w14:textId="77777777" w:rsidTr="0068427A">
        <w:trPr>
          <w:trHeight w:val="536"/>
        </w:trPr>
        <w:tc>
          <w:tcPr>
            <w:tcW w:w="2268" w:type="dxa"/>
            <w:vMerge/>
            <w:vAlign w:val="center"/>
            <w:hideMark/>
          </w:tcPr>
          <w:p w14:paraId="79BA909B" w14:textId="77777777" w:rsidR="00A03B42" w:rsidRPr="007D1F0F" w:rsidRDefault="00A03B42" w:rsidP="008E5FF6">
            <w:pPr>
              <w:spacing w:after="0" w:line="240" w:lineRule="auto"/>
              <w:rPr>
                <w:rFonts w:eastAsia="Times New Roman"/>
                <w:spacing w:val="0"/>
                <w:lang w:val="es-DO" w:eastAsia="es-DO"/>
              </w:rPr>
            </w:pPr>
          </w:p>
        </w:tc>
        <w:tc>
          <w:tcPr>
            <w:tcW w:w="1843" w:type="dxa"/>
            <w:shd w:val="clear" w:color="auto" w:fill="auto"/>
            <w:vAlign w:val="center"/>
            <w:hideMark/>
          </w:tcPr>
          <w:p w14:paraId="054A8D36" w14:textId="77777777" w:rsidR="00A03B42" w:rsidRPr="007D1F0F" w:rsidRDefault="00A03B42" w:rsidP="008E5FF6">
            <w:pPr>
              <w:spacing w:after="0" w:line="240" w:lineRule="auto"/>
              <w:rPr>
                <w:rFonts w:eastAsia="Times New Roman"/>
                <w:spacing w:val="0"/>
                <w:lang w:val="es-DO" w:eastAsia="es-DO"/>
              </w:rPr>
            </w:pPr>
            <w:r w:rsidRPr="007D1F0F">
              <w:rPr>
                <w:rFonts w:eastAsia="Times New Roman"/>
                <w:spacing w:val="0"/>
                <w:lang w:eastAsia="es-DO"/>
              </w:rPr>
              <w:t xml:space="preserve">San José de </w:t>
            </w:r>
            <w:proofErr w:type="spellStart"/>
            <w:r w:rsidRPr="007D1F0F">
              <w:rPr>
                <w:rFonts w:eastAsia="Times New Roman"/>
                <w:spacing w:val="0"/>
                <w:lang w:eastAsia="es-DO"/>
              </w:rPr>
              <w:t>Ocoa</w:t>
            </w:r>
            <w:proofErr w:type="spellEnd"/>
          </w:p>
        </w:tc>
        <w:tc>
          <w:tcPr>
            <w:tcW w:w="3260" w:type="dxa"/>
            <w:shd w:val="clear" w:color="auto" w:fill="auto"/>
            <w:vAlign w:val="center"/>
            <w:hideMark/>
          </w:tcPr>
          <w:p w14:paraId="181810AF" w14:textId="77777777" w:rsidR="00A03B42" w:rsidRPr="007D1F0F" w:rsidRDefault="00A03B42" w:rsidP="008E5FF6">
            <w:pPr>
              <w:spacing w:after="0" w:line="240" w:lineRule="auto"/>
              <w:rPr>
                <w:rFonts w:eastAsia="Times New Roman"/>
                <w:spacing w:val="0"/>
                <w:lang w:val="es-DO" w:eastAsia="es-DO"/>
              </w:rPr>
            </w:pPr>
            <w:r w:rsidRPr="007D1F0F">
              <w:rPr>
                <w:rFonts w:eastAsia="Times New Roman"/>
                <w:spacing w:val="0"/>
                <w:lang w:eastAsia="es-DO"/>
              </w:rPr>
              <w:t xml:space="preserve">Sabana </w:t>
            </w:r>
            <w:proofErr w:type="spellStart"/>
            <w:r w:rsidRPr="007D1F0F">
              <w:rPr>
                <w:rFonts w:eastAsia="Times New Roman"/>
                <w:spacing w:val="0"/>
                <w:lang w:eastAsia="es-DO"/>
              </w:rPr>
              <w:t>Larga</w:t>
            </w:r>
            <w:proofErr w:type="spellEnd"/>
          </w:p>
        </w:tc>
      </w:tr>
      <w:tr w:rsidR="00A03B42" w:rsidRPr="007D1F0F" w14:paraId="1E258428" w14:textId="77777777" w:rsidTr="0068427A">
        <w:trPr>
          <w:trHeight w:val="274"/>
        </w:trPr>
        <w:tc>
          <w:tcPr>
            <w:tcW w:w="4111" w:type="dxa"/>
            <w:gridSpan w:val="2"/>
            <w:shd w:val="clear" w:color="auto" w:fill="auto"/>
            <w:vAlign w:val="center"/>
            <w:hideMark/>
          </w:tcPr>
          <w:p w14:paraId="5FD2F959" w14:textId="77777777" w:rsidR="00A03B42" w:rsidRPr="000C5B96" w:rsidRDefault="00A03B42" w:rsidP="00677265">
            <w:pPr>
              <w:spacing w:after="0" w:line="240" w:lineRule="auto"/>
              <w:jc w:val="right"/>
              <w:rPr>
                <w:rFonts w:eastAsia="Times New Roman"/>
                <w:b/>
                <w:bCs/>
                <w:spacing w:val="0"/>
                <w:lang w:val="es-DO" w:eastAsia="es-DO"/>
              </w:rPr>
            </w:pPr>
            <w:r w:rsidRPr="000C5B96">
              <w:rPr>
                <w:rFonts w:eastAsia="Times New Roman"/>
                <w:b/>
                <w:bCs/>
                <w:spacing w:val="0"/>
                <w:lang w:eastAsia="es-DO"/>
              </w:rPr>
              <w:t>Total</w:t>
            </w:r>
          </w:p>
        </w:tc>
        <w:tc>
          <w:tcPr>
            <w:tcW w:w="3260" w:type="dxa"/>
            <w:shd w:val="clear" w:color="auto" w:fill="auto"/>
            <w:vAlign w:val="center"/>
            <w:hideMark/>
          </w:tcPr>
          <w:p w14:paraId="3BB4B236" w14:textId="77777777" w:rsidR="00A03B42" w:rsidRPr="000C5B96" w:rsidRDefault="00A03B42" w:rsidP="00677265">
            <w:pPr>
              <w:spacing w:after="0" w:line="240" w:lineRule="auto"/>
              <w:jc w:val="center"/>
              <w:rPr>
                <w:rFonts w:eastAsia="Times New Roman"/>
                <w:b/>
                <w:bCs/>
                <w:spacing w:val="0"/>
                <w:lang w:val="es-DO" w:eastAsia="es-DO"/>
              </w:rPr>
            </w:pPr>
            <w:r w:rsidRPr="000C5B96">
              <w:rPr>
                <w:rFonts w:eastAsia="Times New Roman"/>
                <w:b/>
                <w:bCs/>
                <w:spacing w:val="0"/>
                <w:lang w:eastAsia="es-DO"/>
              </w:rPr>
              <w:t>14</w:t>
            </w:r>
          </w:p>
        </w:tc>
      </w:tr>
    </w:tbl>
    <w:p w14:paraId="67C69F3C" w14:textId="77777777" w:rsidR="00173A5D" w:rsidRPr="00023E5B" w:rsidRDefault="00173A5D" w:rsidP="00173A5D">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4FCB99CF" w14:textId="6D033DF6" w:rsidR="00F27681" w:rsidRPr="00BB43BF" w:rsidRDefault="00A03B42" w:rsidP="00A03B42">
      <w:pPr>
        <w:spacing w:line="360" w:lineRule="auto"/>
        <w:ind w:right="488"/>
        <w:jc w:val="both"/>
        <w:rPr>
          <w:lang w:val="es-DO" w:eastAsia="es-DO"/>
        </w:rPr>
      </w:pPr>
      <w:r w:rsidRPr="00A22BB1">
        <w:rPr>
          <w:lang w:val="es-DO" w:eastAsia="es-DO"/>
        </w:rPr>
        <w:lastRenderedPageBreak/>
        <w:t xml:space="preserve">Además, es importante destacar que en este período ingresaron un total de 3,936 nuevos </w:t>
      </w:r>
      <w:proofErr w:type="gramStart"/>
      <w:r w:rsidRPr="00A22BB1">
        <w:rPr>
          <w:lang w:val="es-DO" w:eastAsia="es-DO"/>
        </w:rPr>
        <w:t>niños y niñas</w:t>
      </w:r>
      <w:proofErr w:type="gramEnd"/>
      <w:r w:rsidRPr="00A22BB1">
        <w:rPr>
          <w:lang w:val="es-DO" w:eastAsia="es-DO"/>
        </w:rPr>
        <w:t xml:space="preserve"> en los Centros de Atención Integral a la Primera Infancia a nivel nacional.</w:t>
      </w:r>
    </w:p>
    <w:p w14:paraId="724EA875" w14:textId="3372A25D" w:rsidR="00A03B42" w:rsidRPr="00AD585E" w:rsidRDefault="00A03B42" w:rsidP="00BB43BF">
      <w:pPr>
        <w:spacing w:after="0" w:line="360" w:lineRule="auto"/>
        <w:ind w:right="488"/>
        <w:jc w:val="both"/>
        <w:rPr>
          <w:b/>
          <w:bCs/>
          <w:lang w:val="es-DO" w:eastAsia="es-DO"/>
        </w:rPr>
      </w:pPr>
      <w:r w:rsidRPr="00C7394D">
        <w:rPr>
          <w:b/>
          <w:bCs/>
          <w:lang w:val="es-DO" w:eastAsia="es-DO"/>
        </w:rPr>
        <w:t>Tabla</w:t>
      </w:r>
      <w:r w:rsidR="000C5B96">
        <w:rPr>
          <w:b/>
          <w:bCs/>
          <w:lang w:val="es-DO" w:eastAsia="es-DO"/>
        </w:rPr>
        <w:t xml:space="preserve"> </w:t>
      </w:r>
      <w:r w:rsidR="00F27681">
        <w:rPr>
          <w:b/>
          <w:bCs/>
          <w:lang w:val="es-DO" w:eastAsia="es-DO"/>
        </w:rPr>
        <w:t>3</w:t>
      </w:r>
      <w:r w:rsidR="000C5B96">
        <w:rPr>
          <w:b/>
          <w:bCs/>
          <w:lang w:val="es-DO" w:eastAsia="es-DO"/>
        </w:rPr>
        <w:t>4</w:t>
      </w:r>
      <w:r w:rsidRPr="00C7394D">
        <w:rPr>
          <w:b/>
          <w:bCs/>
          <w:lang w:val="es-DO" w:eastAsia="es-DO"/>
        </w:rPr>
        <w:t xml:space="preserve">: Cantidad de </w:t>
      </w:r>
      <w:proofErr w:type="gramStart"/>
      <w:r w:rsidRPr="00C7394D">
        <w:rPr>
          <w:b/>
          <w:bCs/>
          <w:lang w:val="es-DO" w:eastAsia="es-DO"/>
        </w:rPr>
        <w:t>niños y niñas</w:t>
      </w:r>
      <w:proofErr w:type="gramEnd"/>
      <w:r w:rsidRPr="00C7394D">
        <w:rPr>
          <w:b/>
          <w:bCs/>
          <w:lang w:val="es-DO" w:eastAsia="es-DO"/>
        </w:rPr>
        <w:t xml:space="preserve"> ingresaron al </w:t>
      </w:r>
      <w:r w:rsidR="006C629A">
        <w:rPr>
          <w:b/>
          <w:bCs/>
          <w:lang w:val="es-DO" w:eastAsia="es-DO"/>
        </w:rPr>
        <w:t>p</w:t>
      </w:r>
      <w:r w:rsidRPr="00C7394D">
        <w:rPr>
          <w:b/>
          <w:bCs/>
          <w:lang w:val="es-DO" w:eastAsia="es-DO"/>
        </w:rPr>
        <w:t xml:space="preserve">rograma </w:t>
      </w:r>
      <w:proofErr w:type="spellStart"/>
      <w:r w:rsidRPr="00C7394D">
        <w:rPr>
          <w:b/>
          <w:bCs/>
          <w:lang w:val="es-DO" w:eastAsia="es-DO"/>
        </w:rPr>
        <w:t>Caipi</w:t>
      </w:r>
      <w:proofErr w:type="spellEnd"/>
      <w:r w:rsidRPr="00C7394D">
        <w:rPr>
          <w:b/>
          <w:bCs/>
          <w:lang w:val="es-DO" w:eastAsia="es-DO"/>
        </w:rPr>
        <w:t xml:space="preserve"> </w:t>
      </w:r>
    </w:p>
    <w:tbl>
      <w:tblPr>
        <w:tblW w:w="7924"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2201"/>
        <w:gridCol w:w="2201"/>
        <w:gridCol w:w="2202"/>
        <w:gridCol w:w="1320"/>
      </w:tblGrid>
      <w:tr w:rsidR="00A03B42" w:rsidRPr="00CD77FF" w14:paraId="2AF47FC6" w14:textId="77777777" w:rsidTr="0068427A">
        <w:trPr>
          <w:trHeight w:val="293"/>
        </w:trPr>
        <w:tc>
          <w:tcPr>
            <w:tcW w:w="2201" w:type="dxa"/>
            <w:vMerge w:val="restart"/>
            <w:shd w:val="clear" w:color="000000" w:fill="002060"/>
            <w:vAlign w:val="center"/>
            <w:hideMark/>
          </w:tcPr>
          <w:p w14:paraId="4EA1846B" w14:textId="77777777" w:rsidR="00A03B42" w:rsidRPr="00BB43BF" w:rsidRDefault="00A03B42" w:rsidP="00BB43BF">
            <w:pPr>
              <w:spacing w:after="0" w:line="240" w:lineRule="auto"/>
              <w:contextualSpacing/>
              <w:jc w:val="center"/>
              <w:rPr>
                <w:rFonts w:eastAsia="Times New Roman"/>
                <w:b/>
                <w:bCs/>
                <w:color w:val="D0CECE" w:themeColor="background2" w:themeShade="E6"/>
                <w:lang w:val="es-DO" w:eastAsia="es-DO"/>
              </w:rPr>
            </w:pPr>
            <w:r w:rsidRPr="00BB43BF">
              <w:rPr>
                <w:rFonts w:eastAsia="Times New Roman"/>
                <w:b/>
                <w:bCs/>
                <w:color w:val="D0CECE" w:themeColor="background2" w:themeShade="E6"/>
                <w:lang w:val="es-DO" w:eastAsia="es-DO"/>
              </w:rPr>
              <w:t xml:space="preserve">Región </w:t>
            </w:r>
          </w:p>
        </w:tc>
        <w:tc>
          <w:tcPr>
            <w:tcW w:w="4403" w:type="dxa"/>
            <w:gridSpan w:val="2"/>
            <w:shd w:val="clear" w:color="000000" w:fill="002060"/>
            <w:vAlign w:val="center"/>
            <w:hideMark/>
          </w:tcPr>
          <w:p w14:paraId="2561D6B6" w14:textId="77777777" w:rsidR="00A03B42" w:rsidRPr="00BB43BF" w:rsidRDefault="00A03B42" w:rsidP="00BB43BF">
            <w:pPr>
              <w:spacing w:after="0" w:line="240" w:lineRule="auto"/>
              <w:contextualSpacing/>
              <w:jc w:val="center"/>
              <w:rPr>
                <w:rFonts w:eastAsia="Times New Roman"/>
                <w:b/>
                <w:bCs/>
                <w:color w:val="D0CECE" w:themeColor="background2" w:themeShade="E6"/>
                <w:lang w:val="es-DO" w:eastAsia="es-DO"/>
              </w:rPr>
            </w:pPr>
            <w:r w:rsidRPr="00BB43BF">
              <w:rPr>
                <w:rFonts w:eastAsia="Times New Roman"/>
                <w:b/>
                <w:bCs/>
                <w:color w:val="D0CECE" w:themeColor="background2" w:themeShade="E6"/>
                <w:lang w:val="es-DO" w:eastAsia="es-DO"/>
              </w:rPr>
              <w:t xml:space="preserve"> Inscritos </w:t>
            </w:r>
          </w:p>
        </w:tc>
        <w:tc>
          <w:tcPr>
            <w:tcW w:w="1320" w:type="dxa"/>
            <w:vMerge w:val="restart"/>
            <w:shd w:val="clear" w:color="000000" w:fill="002060"/>
            <w:vAlign w:val="center"/>
            <w:hideMark/>
          </w:tcPr>
          <w:p w14:paraId="3576D5CA" w14:textId="77777777" w:rsidR="00A03B42" w:rsidRPr="00BB43BF" w:rsidRDefault="00A03B42" w:rsidP="00BB43BF">
            <w:pPr>
              <w:spacing w:after="0" w:line="240" w:lineRule="auto"/>
              <w:contextualSpacing/>
              <w:jc w:val="center"/>
              <w:rPr>
                <w:rFonts w:eastAsia="Times New Roman"/>
                <w:b/>
                <w:bCs/>
                <w:color w:val="D0CECE" w:themeColor="background2" w:themeShade="E6"/>
                <w:lang w:val="es-DO" w:eastAsia="es-DO"/>
              </w:rPr>
            </w:pPr>
            <w:r w:rsidRPr="00BB43BF">
              <w:rPr>
                <w:rFonts w:eastAsia="Times New Roman"/>
                <w:b/>
                <w:bCs/>
                <w:color w:val="D0CECE" w:themeColor="background2" w:themeShade="E6"/>
                <w:lang w:val="es-DO" w:eastAsia="es-DO"/>
              </w:rPr>
              <w:t xml:space="preserve"> Total </w:t>
            </w:r>
          </w:p>
        </w:tc>
      </w:tr>
      <w:tr w:rsidR="00A03B42" w:rsidRPr="00CD77FF" w14:paraId="1EF0C0B3" w14:textId="77777777" w:rsidTr="00173A5D">
        <w:trPr>
          <w:trHeight w:val="293"/>
        </w:trPr>
        <w:tc>
          <w:tcPr>
            <w:tcW w:w="2201" w:type="dxa"/>
            <w:vMerge/>
            <w:vAlign w:val="center"/>
            <w:hideMark/>
          </w:tcPr>
          <w:p w14:paraId="00D69D29" w14:textId="77777777" w:rsidR="00A03B42" w:rsidRPr="00CD77FF" w:rsidRDefault="00A03B42" w:rsidP="008E5FF6">
            <w:pPr>
              <w:spacing w:after="0" w:line="240" w:lineRule="auto"/>
              <w:contextualSpacing/>
              <w:rPr>
                <w:rFonts w:eastAsia="Times New Roman"/>
                <w:b/>
                <w:bCs/>
                <w:lang w:val="es-DO" w:eastAsia="es-DO"/>
              </w:rPr>
            </w:pPr>
          </w:p>
        </w:tc>
        <w:tc>
          <w:tcPr>
            <w:tcW w:w="2201" w:type="dxa"/>
            <w:shd w:val="clear" w:color="000000" w:fill="002060"/>
            <w:vAlign w:val="center"/>
            <w:hideMark/>
          </w:tcPr>
          <w:p w14:paraId="4457D349" w14:textId="77777777" w:rsidR="00A03B42" w:rsidRPr="00BB43BF" w:rsidRDefault="00A03B42" w:rsidP="008E5FF6">
            <w:pPr>
              <w:spacing w:after="0" w:line="240" w:lineRule="auto"/>
              <w:contextualSpacing/>
              <w:jc w:val="center"/>
              <w:rPr>
                <w:rFonts w:eastAsia="Times New Roman"/>
                <w:b/>
                <w:bCs/>
                <w:color w:val="D0CECE" w:themeColor="background2" w:themeShade="E6"/>
                <w:lang w:val="es-DO" w:eastAsia="es-DO"/>
              </w:rPr>
            </w:pPr>
            <w:r w:rsidRPr="00BB43BF">
              <w:rPr>
                <w:rFonts w:eastAsia="Times New Roman"/>
                <w:b/>
                <w:bCs/>
                <w:color w:val="D0CECE" w:themeColor="background2" w:themeShade="E6"/>
                <w:lang w:val="es-DO" w:eastAsia="es-DO"/>
              </w:rPr>
              <w:t xml:space="preserve"> Femenino </w:t>
            </w:r>
          </w:p>
        </w:tc>
        <w:tc>
          <w:tcPr>
            <w:tcW w:w="2202" w:type="dxa"/>
            <w:shd w:val="clear" w:color="000000" w:fill="002060"/>
            <w:vAlign w:val="center"/>
            <w:hideMark/>
          </w:tcPr>
          <w:p w14:paraId="7851637F" w14:textId="77777777" w:rsidR="00A03B42" w:rsidRPr="00BB43BF" w:rsidRDefault="00A03B42" w:rsidP="008E5FF6">
            <w:pPr>
              <w:spacing w:after="0" w:line="240" w:lineRule="auto"/>
              <w:contextualSpacing/>
              <w:jc w:val="center"/>
              <w:rPr>
                <w:rFonts w:eastAsia="Times New Roman"/>
                <w:b/>
                <w:bCs/>
                <w:color w:val="D0CECE" w:themeColor="background2" w:themeShade="E6"/>
                <w:lang w:val="es-DO" w:eastAsia="es-DO"/>
              </w:rPr>
            </w:pPr>
            <w:r w:rsidRPr="00BB43BF">
              <w:rPr>
                <w:rFonts w:eastAsia="Times New Roman"/>
                <w:b/>
                <w:bCs/>
                <w:color w:val="D0CECE" w:themeColor="background2" w:themeShade="E6"/>
                <w:lang w:val="es-DO" w:eastAsia="es-DO"/>
              </w:rPr>
              <w:t xml:space="preserve"> Masculino </w:t>
            </w:r>
          </w:p>
        </w:tc>
        <w:tc>
          <w:tcPr>
            <w:tcW w:w="1320" w:type="dxa"/>
            <w:vMerge/>
            <w:vAlign w:val="center"/>
            <w:hideMark/>
          </w:tcPr>
          <w:p w14:paraId="6562EB7B" w14:textId="77777777" w:rsidR="00A03B42" w:rsidRPr="00CD77FF" w:rsidRDefault="00A03B42" w:rsidP="008E5FF6">
            <w:pPr>
              <w:spacing w:after="0" w:line="240" w:lineRule="auto"/>
              <w:contextualSpacing/>
              <w:rPr>
                <w:rFonts w:eastAsia="Times New Roman"/>
                <w:b/>
                <w:bCs/>
                <w:lang w:val="es-DO" w:eastAsia="es-DO"/>
              </w:rPr>
            </w:pPr>
          </w:p>
        </w:tc>
      </w:tr>
      <w:tr w:rsidR="00A03B42" w:rsidRPr="00CD77FF" w14:paraId="267944A0" w14:textId="77777777" w:rsidTr="00173A5D">
        <w:trPr>
          <w:trHeight w:val="293"/>
        </w:trPr>
        <w:tc>
          <w:tcPr>
            <w:tcW w:w="2201" w:type="dxa"/>
            <w:shd w:val="clear" w:color="auto" w:fill="auto"/>
            <w:vAlign w:val="center"/>
            <w:hideMark/>
          </w:tcPr>
          <w:p w14:paraId="151D65E7" w14:textId="77777777" w:rsidR="00A03B42" w:rsidRPr="00CD77FF" w:rsidRDefault="00A03B42" w:rsidP="008E5FF6">
            <w:pPr>
              <w:spacing w:after="0" w:line="240" w:lineRule="auto"/>
              <w:contextualSpacing/>
              <w:rPr>
                <w:rFonts w:eastAsia="Times New Roman"/>
                <w:lang w:val="es-DO" w:eastAsia="es-DO"/>
              </w:rPr>
            </w:pPr>
            <w:r w:rsidRPr="00CD77FF">
              <w:rPr>
                <w:rFonts w:eastAsia="Times New Roman"/>
                <w:lang w:val="es-DO" w:eastAsia="es-DO"/>
              </w:rPr>
              <w:t>Este</w:t>
            </w:r>
          </w:p>
        </w:tc>
        <w:tc>
          <w:tcPr>
            <w:tcW w:w="2201" w:type="dxa"/>
            <w:shd w:val="clear" w:color="auto" w:fill="auto"/>
            <w:vAlign w:val="center"/>
            <w:hideMark/>
          </w:tcPr>
          <w:p w14:paraId="23DAFE5A" w14:textId="77777777" w:rsidR="00A03B42" w:rsidRPr="00CD77FF" w:rsidRDefault="00A03B42" w:rsidP="008E5FF6">
            <w:pPr>
              <w:spacing w:after="0" w:line="240" w:lineRule="auto"/>
              <w:contextualSpacing/>
              <w:jc w:val="center"/>
              <w:rPr>
                <w:rFonts w:eastAsia="Times New Roman"/>
                <w:lang w:val="es-DO" w:eastAsia="es-DO"/>
              </w:rPr>
            </w:pPr>
            <w:r w:rsidRPr="00CD77FF">
              <w:rPr>
                <w:rFonts w:eastAsia="Times New Roman"/>
                <w:lang w:val="es-DO" w:eastAsia="es-DO"/>
              </w:rPr>
              <w:t>327</w:t>
            </w:r>
          </w:p>
        </w:tc>
        <w:tc>
          <w:tcPr>
            <w:tcW w:w="2202" w:type="dxa"/>
            <w:shd w:val="clear" w:color="auto" w:fill="auto"/>
            <w:vAlign w:val="center"/>
            <w:hideMark/>
          </w:tcPr>
          <w:p w14:paraId="235C7559" w14:textId="77777777" w:rsidR="00A03B42" w:rsidRPr="00CD77FF" w:rsidRDefault="00A03B42" w:rsidP="008E5FF6">
            <w:pPr>
              <w:spacing w:after="0" w:line="240" w:lineRule="auto"/>
              <w:contextualSpacing/>
              <w:jc w:val="center"/>
              <w:rPr>
                <w:rFonts w:eastAsia="Times New Roman"/>
                <w:lang w:val="es-DO" w:eastAsia="es-DO"/>
              </w:rPr>
            </w:pPr>
            <w:r w:rsidRPr="00CD77FF">
              <w:rPr>
                <w:rFonts w:eastAsia="Times New Roman"/>
                <w:lang w:val="es-DO" w:eastAsia="es-DO"/>
              </w:rPr>
              <w:t>381</w:t>
            </w:r>
          </w:p>
        </w:tc>
        <w:tc>
          <w:tcPr>
            <w:tcW w:w="1320" w:type="dxa"/>
            <w:shd w:val="clear" w:color="auto" w:fill="auto"/>
            <w:vAlign w:val="center"/>
            <w:hideMark/>
          </w:tcPr>
          <w:p w14:paraId="2D0EA915" w14:textId="77777777" w:rsidR="00A03B42" w:rsidRPr="00CD77FF" w:rsidRDefault="00A03B42" w:rsidP="008E5FF6">
            <w:pPr>
              <w:spacing w:after="0" w:line="240" w:lineRule="auto"/>
              <w:contextualSpacing/>
              <w:jc w:val="center"/>
              <w:rPr>
                <w:rFonts w:eastAsia="Times New Roman"/>
                <w:lang w:val="es-DO" w:eastAsia="es-DO"/>
              </w:rPr>
            </w:pPr>
            <w:r w:rsidRPr="00CD77FF">
              <w:rPr>
                <w:rFonts w:eastAsia="Times New Roman"/>
                <w:lang w:val="es-DO" w:eastAsia="es-DO"/>
              </w:rPr>
              <w:t>708</w:t>
            </w:r>
          </w:p>
        </w:tc>
      </w:tr>
      <w:tr w:rsidR="00A03B42" w:rsidRPr="00CD77FF" w14:paraId="315104DD" w14:textId="77777777" w:rsidTr="00173A5D">
        <w:trPr>
          <w:trHeight w:val="293"/>
        </w:trPr>
        <w:tc>
          <w:tcPr>
            <w:tcW w:w="2201" w:type="dxa"/>
            <w:shd w:val="clear" w:color="auto" w:fill="auto"/>
            <w:vAlign w:val="center"/>
            <w:hideMark/>
          </w:tcPr>
          <w:p w14:paraId="154A783B" w14:textId="77777777" w:rsidR="00A03B42" w:rsidRPr="00CD77FF" w:rsidRDefault="00A03B42" w:rsidP="008E5FF6">
            <w:pPr>
              <w:spacing w:after="0" w:line="240" w:lineRule="auto"/>
              <w:contextualSpacing/>
              <w:rPr>
                <w:rFonts w:eastAsia="Times New Roman"/>
                <w:lang w:val="es-DO" w:eastAsia="es-DO"/>
              </w:rPr>
            </w:pPr>
            <w:r w:rsidRPr="00CD77FF">
              <w:rPr>
                <w:rFonts w:eastAsia="Times New Roman"/>
                <w:lang w:val="es-DO" w:eastAsia="es-DO"/>
              </w:rPr>
              <w:t>Metropolitana</w:t>
            </w:r>
          </w:p>
        </w:tc>
        <w:tc>
          <w:tcPr>
            <w:tcW w:w="2201" w:type="dxa"/>
            <w:shd w:val="clear" w:color="auto" w:fill="auto"/>
            <w:vAlign w:val="center"/>
            <w:hideMark/>
          </w:tcPr>
          <w:p w14:paraId="64F33B8F" w14:textId="77777777" w:rsidR="00A03B42" w:rsidRPr="00CD77FF" w:rsidRDefault="00A03B42" w:rsidP="008E5FF6">
            <w:pPr>
              <w:spacing w:after="0" w:line="240" w:lineRule="auto"/>
              <w:contextualSpacing/>
              <w:jc w:val="center"/>
              <w:rPr>
                <w:rFonts w:eastAsia="Times New Roman"/>
                <w:lang w:val="es-DO" w:eastAsia="es-DO"/>
              </w:rPr>
            </w:pPr>
            <w:r w:rsidRPr="00CD77FF">
              <w:rPr>
                <w:rFonts w:eastAsia="Times New Roman"/>
                <w:lang w:val="es-DO" w:eastAsia="es-DO"/>
              </w:rPr>
              <w:t>810</w:t>
            </w:r>
          </w:p>
        </w:tc>
        <w:tc>
          <w:tcPr>
            <w:tcW w:w="2202" w:type="dxa"/>
            <w:shd w:val="clear" w:color="auto" w:fill="auto"/>
            <w:vAlign w:val="center"/>
            <w:hideMark/>
          </w:tcPr>
          <w:p w14:paraId="6240CBC4" w14:textId="77777777" w:rsidR="00A03B42" w:rsidRPr="00CD77FF" w:rsidRDefault="00A03B42" w:rsidP="008E5FF6">
            <w:pPr>
              <w:spacing w:after="0" w:line="240" w:lineRule="auto"/>
              <w:contextualSpacing/>
              <w:jc w:val="center"/>
              <w:rPr>
                <w:rFonts w:eastAsia="Times New Roman"/>
                <w:lang w:val="es-DO" w:eastAsia="es-DO"/>
              </w:rPr>
            </w:pPr>
            <w:r w:rsidRPr="00CD77FF">
              <w:rPr>
                <w:rFonts w:eastAsia="Times New Roman"/>
                <w:lang w:val="es-DO" w:eastAsia="es-DO"/>
              </w:rPr>
              <w:t>934</w:t>
            </w:r>
          </w:p>
        </w:tc>
        <w:tc>
          <w:tcPr>
            <w:tcW w:w="1320" w:type="dxa"/>
            <w:shd w:val="clear" w:color="auto" w:fill="auto"/>
            <w:vAlign w:val="center"/>
            <w:hideMark/>
          </w:tcPr>
          <w:p w14:paraId="6AD610D7" w14:textId="77777777" w:rsidR="00A03B42" w:rsidRPr="00CD77FF" w:rsidRDefault="00A03B42" w:rsidP="008E5FF6">
            <w:pPr>
              <w:spacing w:after="0" w:line="240" w:lineRule="auto"/>
              <w:contextualSpacing/>
              <w:jc w:val="center"/>
              <w:rPr>
                <w:rFonts w:eastAsia="Times New Roman"/>
                <w:lang w:val="es-DO" w:eastAsia="es-DO"/>
              </w:rPr>
            </w:pPr>
            <w:r w:rsidRPr="00CD77FF">
              <w:rPr>
                <w:rFonts w:eastAsia="Times New Roman"/>
                <w:lang w:val="es-DO" w:eastAsia="es-DO"/>
              </w:rPr>
              <w:t>1,744</w:t>
            </w:r>
          </w:p>
        </w:tc>
      </w:tr>
      <w:tr w:rsidR="00A03B42" w:rsidRPr="00CD77FF" w14:paraId="406D7BF7" w14:textId="77777777" w:rsidTr="00173A5D">
        <w:trPr>
          <w:trHeight w:val="293"/>
        </w:trPr>
        <w:tc>
          <w:tcPr>
            <w:tcW w:w="2201" w:type="dxa"/>
            <w:shd w:val="clear" w:color="auto" w:fill="auto"/>
            <w:vAlign w:val="center"/>
            <w:hideMark/>
          </w:tcPr>
          <w:p w14:paraId="0C345666" w14:textId="77777777" w:rsidR="00A03B42" w:rsidRPr="00CD77FF" w:rsidRDefault="00A03B42" w:rsidP="008E5FF6">
            <w:pPr>
              <w:spacing w:after="0" w:line="240" w:lineRule="auto"/>
              <w:rPr>
                <w:rFonts w:eastAsia="Times New Roman"/>
                <w:lang w:val="es-DO" w:eastAsia="es-DO"/>
              </w:rPr>
            </w:pPr>
            <w:r w:rsidRPr="00CD77FF">
              <w:rPr>
                <w:rFonts w:eastAsia="Times New Roman"/>
                <w:lang w:val="es-DO" w:eastAsia="es-DO"/>
              </w:rPr>
              <w:t>Norte Occidental</w:t>
            </w:r>
          </w:p>
        </w:tc>
        <w:tc>
          <w:tcPr>
            <w:tcW w:w="2201" w:type="dxa"/>
            <w:shd w:val="clear" w:color="auto" w:fill="auto"/>
            <w:vAlign w:val="center"/>
            <w:hideMark/>
          </w:tcPr>
          <w:p w14:paraId="4EE33ECD" w14:textId="77777777" w:rsidR="00A03B42" w:rsidRPr="00CD77FF" w:rsidRDefault="00A03B42" w:rsidP="008E5FF6">
            <w:pPr>
              <w:spacing w:after="0" w:line="240" w:lineRule="auto"/>
              <w:jc w:val="center"/>
              <w:rPr>
                <w:rFonts w:eastAsia="Times New Roman"/>
                <w:lang w:val="es-DO" w:eastAsia="es-DO"/>
              </w:rPr>
            </w:pPr>
            <w:r w:rsidRPr="00CD77FF">
              <w:rPr>
                <w:rFonts w:eastAsia="Times New Roman"/>
                <w:lang w:val="es-DO" w:eastAsia="es-DO"/>
              </w:rPr>
              <w:t>388</w:t>
            </w:r>
          </w:p>
        </w:tc>
        <w:tc>
          <w:tcPr>
            <w:tcW w:w="2202" w:type="dxa"/>
            <w:shd w:val="clear" w:color="auto" w:fill="auto"/>
            <w:vAlign w:val="center"/>
            <w:hideMark/>
          </w:tcPr>
          <w:p w14:paraId="7EED1DB4" w14:textId="77777777" w:rsidR="00A03B42" w:rsidRPr="00CD77FF" w:rsidRDefault="00A03B42" w:rsidP="008E5FF6">
            <w:pPr>
              <w:spacing w:after="0" w:line="240" w:lineRule="auto"/>
              <w:jc w:val="center"/>
              <w:rPr>
                <w:rFonts w:eastAsia="Times New Roman"/>
                <w:lang w:val="es-DO" w:eastAsia="es-DO"/>
              </w:rPr>
            </w:pPr>
            <w:r w:rsidRPr="00CD77FF">
              <w:rPr>
                <w:rFonts w:eastAsia="Times New Roman"/>
                <w:lang w:val="es-DO" w:eastAsia="es-DO"/>
              </w:rPr>
              <w:t>383</w:t>
            </w:r>
          </w:p>
        </w:tc>
        <w:tc>
          <w:tcPr>
            <w:tcW w:w="1320" w:type="dxa"/>
            <w:shd w:val="clear" w:color="auto" w:fill="auto"/>
            <w:vAlign w:val="center"/>
            <w:hideMark/>
          </w:tcPr>
          <w:p w14:paraId="69997D6C" w14:textId="77777777" w:rsidR="00A03B42" w:rsidRPr="00CD77FF" w:rsidRDefault="00A03B42" w:rsidP="008E5FF6">
            <w:pPr>
              <w:spacing w:after="0" w:line="240" w:lineRule="auto"/>
              <w:jc w:val="center"/>
              <w:rPr>
                <w:rFonts w:eastAsia="Times New Roman"/>
                <w:lang w:val="es-DO" w:eastAsia="es-DO"/>
              </w:rPr>
            </w:pPr>
            <w:r w:rsidRPr="00CD77FF">
              <w:rPr>
                <w:rFonts w:eastAsia="Times New Roman"/>
                <w:lang w:val="es-DO" w:eastAsia="es-DO"/>
              </w:rPr>
              <w:t>771</w:t>
            </w:r>
          </w:p>
        </w:tc>
      </w:tr>
      <w:tr w:rsidR="00A03B42" w:rsidRPr="00CD77FF" w14:paraId="1319043F" w14:textId="77777777" w:rsidTr="00173A5D">
        <w:trPr>
          <w:trHeight w:val="293"/>
        </w:trPr>
        <w:tc>
          <w:tcPr>
            <w:tcW w:w="2201" w:type="dxa"/>
            <w:shd w:val="clear" w:color="auto" w:fill="auto"/>
            <w:vAlign w:val="center"/>
            <w:hideMark/>
          </w:tcPr>
          <w:p w14:paraId="43398381" w14:textId="77777777" w:rsidR="00A03B42" w:rsidRPr="00CD77FF" w:rsidRDefault="00A03B42" w:rsidP="008E5FF6">
            <w:pPr>
              <w:spacing w:after="0" w:line="240" w:lineRule="auto"/>
              <w:rPr>
                <w:rFonts w:eastAsia="Times New Roman"/>
                <w:lang w:val="es-DO" w:eastAsia="es-DO"/>
              </w:rPr>
            </w:pPr>
            <w:r w:rsidRPr="00CD77FF">
              <w:rPr>
                <w:rFonts w:eastAsia="Times New Roman"/>
                <w:lang w:val="es-DO" w:eastAsia="es-DO"/>
              </w:rPr>
              <w:t>Norte Oriental</w:t>
            </w:r>
          </w:p>
        </w:tc>
        <w:tc>
          <w:tcPr>
            <w:tcW w:w="2201" w:type="dxa"/>
            <w:shd w:val="clear" w:color="auto" w:fill="auto"/>
            <w:vAlign w:val="center"/>
            <w:hideMark/>
          </w:tcPr>
          <w:p w14:paraId="1076BE5D" w14:textId="77777777" w:rsidR="00A03B42" w:rsidRPr="00CD77FF" w:rsidRDefault="00A03B42" w:rsidP="008E5FF6">
            <w:pPr>
              <w:spacing w:after="0" w:line="240" w:lineRule="auto"/>
              <w:jc w:val="center"/>
              <w:rPr>
                <w:rFonts w:eastAsia="Times New Roman"/>
                <w:lang w:val="es-DO" w:eastAsia="es-DO"/>
              </w:rPr>
            </w:pPr>
            <w:r w:rsidRPr="00CD77FF">
              <w:rPr>
                <w:rFonts w:eastAsia="Times New Roman"/>
                <w:lang w:val="es-DO" w:eastAsia="es-DO"/>
              </w:rPr>
              <w:t>193</w:t>
            </w:r>
          </w:p>
        </w:tc>
        <w:tc>
          <w:tcPr>
            <w:tcW w:w="2202" w:type="dxa"/>
            <w:shd w:val="clear" w:color="auto" w:fill="auto"/>
            <w:vAlign w:val="center"/>
            <w:hideMark/>
          </w:tcPr>
          <w:p w14:paraId="3671A8BD" w14:textId="77777777" w:rsidR="00A03B42" w:rsidRPr="00CD77FF" w:rsidRDefault="00A03B42" w:rsidP="008E5FF6">
            <w:pPr>
              <w:spacing w:after="0" w:line="240" w:lineRule="auto"/>
              <w:jc w:val="center"/>
              <w:rPr>
                <w:rFonts w:eastAsia="Times New Roman"/>
                <w:lang w:val="es-DO" w:eastAsia="es-DO"/>
              </w:rPr>
            </w:pPr>
            <w:r w:rsidRPr="00CD77FF">
              <w:rPr>
                <w:rFonts w:eastAsia="Times New Roman"/>
                <w:lang w:val="es-DO" w:eastAsia="es-DO"/>
              </w:rPr>
              <w:t>199</w:t>
            </w:r>
          </w:p>
        </w:tc>
        <w:tc>
          <w:tcPr>
            <w:tcW w:w="1320" w:type="dxa"/>
            <w:shd w:val="clear" w:color="auto" w:fill="auto"/>
            <w:vAlign w:val="center"/>
            <w:hideMark/>
          </w:tcPr>
          <w:p w14:paraId="416321EB" w14:textId="77777777" w:rsidR="00A03B42" w:rsidRPr="00CD77FF" w:rsidRDefault="00A03B42" w:rsidP="008E5FF6">
            <w:pPr>
              <w:spacing w:after="0" w:line="240" w:lineRule="auto"/>
              <w:jc w:val="center"/>
              <w:rPr>
                <w:rFonts w:eastAsia="Times New Roman"/>
                <w:lang w:val="es-DO" w:eastAsia="es-DO"/>
              </w:rPr>
            </w:pPr>
            <w:r w:rsidRPr="00CD77FF">
              <w:rPr>
                <w:rFonts w:eastAsia="Times New Roman"/>
                <w:lang w:val="es-DO" w:eastAsia="es-DO"/>
              </w:rPr>
              <w:t>392</w:t>
            </w:r>
          </w:p>
        </w:tc>
      </w:tr>
      <w:tr w:rsidR="00A03B42" w:rsidRPr="00CD77FF" w14:paraId="33910271" w14:textId="77777777" w:rsidTr="00173A5D">
        <w:trPr>
          <w:trHeight w:val="293"/>
        </w:trPr>
        <w:tc>
          <w:tcPr>
            <w:tcW w:w="2201" w:type="dxa"/>
            <w:shd w:val="clear" w:color="auto" w:fill="auto"/>
            <w:vAlign w:val="center"/>
            <w:hideMark/>
          </w:tcPr>
          <w:p w14:paraId="41C4B07D" w14:textId="77777777" w:rsidR="00A03B42" w:rsidRPr="00CD77FF" w:rsidRDefault="00A03B42" w:rsidP="008E5FF6">
            <w:pPr>
              <w:spacing w:after="0" w:line="240" w:lineRule="auto"/>
              <w:rPr>
                <w:rFonts w:eastAsia="Times New Roman"/>
                <w:lang w:val="es-DO" w:eastAsia="es-DO"/>
              </w:rPr>
            </w:pPr>
            <w:r w:rsidRPr="00CD77FF">
              <w:rPr>
                <w:rFonts w:eastAsia="Times New Roman"/>
                <w:lang w:val="es-DO" w:eastAsia="es-DO"/>
              </w:rPr>
              <w:t>Sur</w:t>
            </w:r>
          </w:p>
        </w:tc>
        <w:tc>
          <w:tcPr>
            <w:tcW w:w="2201" w:type="dxa"/>
            <w:shd w:val="clear" w:color="auto" w:fill="auto"/>
            <w:vAlign w:val="center"/>
            <w:hideMark/>
          </w:tcPr>
          <w:p w14:paraId="31B38FD1" w14:textId="77777777" w:rsidR="00A03B42" w:rsidRPr="00CD77FF" w:rsidRDefault="00A03B42" w:rsidP="008E5FF6">
            <w:pPr>
              <w:spacing w:after="0" w:line="240" w:lineRule="auto"/>
              <w:jc w:val="center"/>
              <w:rPr>
                <w:rFonts w:eastAsia="Times New Roman"/>
                <w:lang w:val="es-DO" w:eastAsia="es-DO"/>
              </w:rPr>
            </w:pPr>
            <w:r w:rsidRPr="00CD77FF">
              <w:rPr>
                <w:rFonts w:eastAsia="Times New Roman"/>
                <w:lang w:val="es-DO" w:eastAsia="es-DO"/>
              </w:rPr>
              <w:t>138</w:t>
            </w:r>
          </w:p>
        </w:tc>
        <w:tc>
          <w:tcPr>
            <w:tcW w:w="2202" w:type="dxa"/>
            <w:shd w:val="clear" w:color="auto" w:fill="auto"/>
            <w:vAlign w:val="center"/>
            <w:hideMark/>
          </w:tcPr>
          <w:p w14:paraId="50A107B0" w14:textId="77777777" w:rsidR="00A03B42" w:rsidRPr="00CD77FF" w:rsidRDefault="00A03B42" w:rsidP="008E5FF6">
            <w:pPr>
              <w:spacing w:after="0" w:line="240" w:lineRule="auto"/>
              <w:jc w:val="center"/>
              <w:rPr>
                <w:rFonts w:eastAsia="Times New Roman"/>
                <w:lang w:val="es-DO" w:eastAsia="es-DO"/>
              </w:rPr>
            </w:pPr>
            <w:r w:rsidRPr="00CD77FF">
              <w:rPr>
                <w:rFonts w:eastAsia="Times New Roman"/>
                <w:lang w:val="es-DO" w:eastAsia="es-DO"/>
              </w:rPr>
              <w:t>183</w:t>
            </w:r>
          </w:p>
        </w:tc>
        <w:tc>
          <w:tcPr>
            <w:tcW w:w="1320" w:type="dxa"/>
            <w:shd w:val="clear" w:color="auto" w:fill="auto"/>
            <w:vAlign w:val="center"/>
            <w:hideMark/>
          </w:tcPr>
          <w:p w14:paraId="4CB0BEB5" w14:textId="77777777" w:rsidR="00A03B42" w:rsidRPr="00CD77FF" w:rsidRDefault="00A03B42" w:rsidP="008E5FF6">
            <w:pPr>
              <w:spacing w:after="0" w:line="240" w:lineRule="auto"/>
              <w:jc w:val="center"/>
              <w:rPr>
                <w:rFonts w:eastAsia="Times New Roman"/>
                <w:lang w:val="es-DO" w:eastAsia="es-DO"/>
              </w:rPr>
            </w:pPr>
            <w:r w:rsidRPr="00CD77FF">
              <w:rPr>
                <w:rFonts w:eastAsia="Times New Roman"/>
                <w:lang w:val="es-DO" w:eastAsia="es-DO"/>
              </w:rPr>
              <w:t>321</w:t>
            </w:r>
          </w:p>
        </w:tc>
      </w:tr>
      <w:tr w:rsidR="00A03B42" w:rsidRPr="00CD77FF" w14:paraId="26CA232C" w14:textId="77777777" w:rsidTr="00173A5D">
        <w:trPr>
          <w:trHeight w:val="293"/>
        </w:trPr>
        <w:tc>
          <w:tcPr>
            <w:tcW w:w="2201" w:type="dxa"/>
            <w:shd w:val="clear" w:color="auto" w:fill="auto"/>
            <w:vAlign w:val="center"/>
            <w:hideMark/>
          </w:tcPr>
          <w:p w14:paraId="5D1776FA" w14:textId="77777777" w:rsidR="00A03B42" w:rsidRPr="00CD77FF" w:rsidRDefault="00A03B42" w:rsidP="008E5FF6">
            <w:pPr>
              <w:spacing w:after="0" w:line="240" w:lineRule="auto"/>
              <w:rPr>
                <w:rFonts w:eastAsia="Times New Roman"/>
                <w:b/>
                <w:bCs/>
                <w:lang w:val="es-DO" w:eastAsia="es-DO"/>
              </w:rPr>
            </w:pPr>
            <w:proofErr w:type="gramStart"/>
            <w:r w:rsidRPr="00CD77FF">
              <w:rPr>
                <w:rFonts w:eastAsia="Times New Roman"/>
                <w:b/>
                <w:bCs/>
                <w:lang w:val="es-DO" w:eastAsia="es-DO"/>
              </w:rPr>
              <w:t>Total</w:t>
            </w:r>
            <w:proofErr w:type="gramEnd"/>
            <w:r w:rsidRPr="00CD77FF">
              <w:rPr>
                <w:rFonts w:eastAsia="Times New Roman"/>
                <w:b/>
                <w:bCs/>
                <w:lang w:val="es-DO" w:eastAsia="es-DO"/>
              </w:rPr>
              <w:t xml:space="preserve"> General</w:t>
            </w:r>
          </w:p>
        </w:tc>
        <w:tc>
          <w:tcPr>
            <w:tcW w:w="2201" w:type="dxa"/>
            <w:shd w:val="clear" w:color="auto" w:fill="auto"/>
            <w:vAlign w:val="center"/>
            <w:hideMark/>
          </w:tcPr>
          <w:p w14:paraId="683C2B10" w14:textId="77777777" w:rsidR="00A03B42" w:rsidRPr="00CD77FF" w:rsidRDefault="00A03B42" w:rsidP="008E5FF6">
            <w:pPr>
              <w:spacing w:after="0" w:line="240" w:lineRule="auto"/>
              <w:jc w:val="center"/>
              <w:rPr>
                <w:rFonts w:eastAsia="Times New Roman"/>
                <w:b/>
                <w:bCs/>
                <w:lang w:val="es-DO" w:eastAsia="es-DO"/>
              </w:rPr>
            </w:pPr>
            <w:r w:rsidRPr="00CD77FF">
              <w:rPr>
                <w:rFonts w:eastAsia="Times New Roman"/>
                <w:b/>
                <w:bCs/>
                <w:lang w:val="es-DO" w:eastAsia="es-DO"/>
              </w:rPr>
              <w:t>1,856</w:t>
            </w:r>
          </w:p>
        </w:tc>
        <w:tc>
          <w:tcPr>
            <w:tcW w:w="2202" w:type="dxa"/>
            <w:shd w:val="clear" w:color="auto" w:fill="auto"/>
            <w:vAlign w:val="center"/>
            <w:hideMark/>
          </w:tcPr>
          <w:p w14:paraId="674CE146" w14:textId="77777777" w:rsidR="00A03B42" w:rsidRPr="00CD77FF" w:rsidRDefault="00A03B42" w:rsidP="008E5FF6">
            <w:pPr>
              <w:spacing w:after="0" w:line="240" w:lineRule="auto"/>
              <w:jc w:val="center"/>
              <w:rPr>
                <w:rFonts w:eastAsia="Times New Roman"/>
                <w:b/>
                <w:bCs/>
                <w:lang w:val="es-DO" w:eastAsia="es-DO"/>
              </w:rPr>
            </w:pPr>
            <w:r w:rsidRPr="00CD77FF">
              <w:rPr>
                <w:rFonts w:eastAsia="Times New Roman"/>
                <w:b/>
                <w:bCs/>
                <w:lang w:val="es-DO" w:eastAsia="es-DO"/>
              </w:rPr>
              <w:t>2080</w:t>
            </w:r>
          </w:p>
        </w:tc>
        <w:tc>
          <w:tcPr>
            <w:tcW w:w="1320" w:type="dxa"/>
            <w:shd w:val="clear" w:color="auto" w:fill="auto"/>
            <w:vAlign w:val="center"/>
            <w:hideMark/>
          </w:tcPr>
          <w:p w14:paraId="0B6B19D1" w14:textId="77777777" w:rsidR="00A03B42" w:rsidRPr="00CD77FF" w:rsidRDefault="00A03B42" w:rsidP="008E5FF6">
            <w:pPr>
              <w:spacing w:after="0" w:line="240" w:lineRule="auto"/>
              <w:jc w:val="center"/>
              <w:rPr>
                <w:rFonts w:eastAsia="Times New Roman"/>
                <w:b/>
                <w:bCs/>
                <w:lang w:val="es-DO" w:eastAsia="es-DO"/>
              </w:rPr>
            </w:pPr>
            <w:r w:rsidRPr="00CD77FF">
              <w:rPr>
                <w:rFonts w:eastAsia="Times New Roman"/>
                <w:b/>
                <w:bCs/>
                <w:lang w:val="es-DO" w:eastAsia="es-DO"/>
              </w:rPr>
              <w:t>3,936</w:t>
            </w:r>
          </w:p>
        </w:tc>
      </w:tr>
    </w:tbl>
    <w:p w14:paraId="73BB5CE9" w14:textId="77777777" w:rsidR="00173A5D" w:rsidRPr="00023E5B" w:rsidRDefault="00173A5D" w:rsidP="00173A5D">
      <w:pPr>
        <w:spacing w:line="360" w:lineRule="auto"/>
        <w:jc w:val="both"/>
        <w:rPr>
          <w:bCs/>
          <w:sz w:val="18"/>
          <w:szCs w:val="18"/>
          <w:lang w:val="es-US"/>
        </w:rPr>
      </w:pPr>
      <w:r w:rsidRPr="00023E5B">
        <w:rPr>
          <w:bCs/>
          <w:sz w:val="18"/>
          <w:szCs w:val="18"/>
          <w:lang w:val="es-US"/>
        </w:rPr>
        <w:t xml:space="preserve">Fuente interna: Dirección de </w:t>
      </w:r>
      <w:r>
        <w:rPr>
          <w:bCs/>
          <w:sz w:val="18"/>
          <w:szCs w:val="18"/>
          <w:lang w:val="es-US"/>
        </w:rPr>
        <w:t>Desarrollo Infantil</w:t>
      </w:r>
      <w:r w:rsidRPr="00023E5B">
        <w:rPr>
          <w:bCs/>
          <w:sz w:val="18"/>
          <w:szCs w:val="18"/>
          <w:lang w:val="es-US"/>
        </w:rPr>
        <w:t xml:space="preserve"> (</w:t>
      </w:r>
      <w:proofErr w:type="spellStart"/>
      <w:r w:rsidRPr="00023E5B">
        <w:rPr>
          <w:bCs/>
          <w:sz w:val="18"/>
          <w:szCs w:val="18"/>
          <w:lang w:val="es-US"/>
        </w:rPr>
        <w:t>Inaipi</w:t>
      </w:r>
      <w:proofErr w:type="spellEnd"/>
      <w:r w:rsidRPr="00023E5B">
        <w:rPr>
          <w:bCs/>
          <w:sz w:val="18"/>
          <w:szCs w:val="18"/>
          <w:lang w:val="es-US"/>
        </w:rPr>
        <w:t>)</w:t>
      </w:r>
    </w:p>
    <w:p w14:paraId="32E87512" w14:textId="1ADCF5D3" w:rsidR="00AA52FE" w:rsidRPr="00142FCE" w:rsidRDefault="00A03B42" w:rsidP="00BB43BF">
      <w:pPr>
        <w:spacing w:after="0" w:line="360" w:lineRule="auto"/>
        <w:contextualSpacing/>
        <w:jc w:val="both"/>
        <w:rPr>
          <w:b/>
          <w:lang w:val="es-DO"/>
        </w:rPr>
      </w:pPr>
      <w:r w:rsidRPr="002D516B">
        <w:rPr>
          <w:b/>
          <w:lang w:val="es-DO"/>
        </w:rPr>
        <w:t>Tabla</w:t>
      </w:r>
      <w:r w:rsidR="006C629A">
        <w:rPr>
          <w:b/>
          <w:lang w:val="es-DO"/>
        </w:rPr>
        <w:t xml:space="preserve"> </w:t>
      </w:r>
      <w:r w:rsidR="00F27681">
        <w:rPr>
          <w:b/>
          <w:lang w:val="es-DO"/>
        </w:rPr>
        <w:t>3</w:t>
      </w:r>
      <w:r w:rsidR="006C629A">
        <w:rPr>
          <w:b/>
          <w:lang w:val="es-DO"/>
        </w:rPr>
        <w:t>5</w:t>
      </w:r>
      <w:r w:rsidRPr="002D516B">
        <w:rPr>
          <w:b/>
          <w:lang w:val="es-DO"/>
        </w:rPr>
        <w:t xml:space="preserve">: Cantidad de </w:t>
      </w:r>
      <w:proofErr w:type="gramStart"/>
      <w:r w:rsidRPr="002D516B">
        <w:rPr>
          <w:b/>
          <w:lang w:val="es-DO"/>
        </w:rPr>
        <w:t>niños y niñas</w:t>
      </w:r>
      <w:proofErr w:type="gramEnd"/>
      <w:r w:rsidRPr="002D516B">
        <w:rPr>
          <w:b/>
          <w:lang w:val="es-DO"/>
        </w:rPr>
        <w:t xml:space="preserve"> inscritos en el </w:t>
      </w:r>
      <w:r w:rsidR="002D516B">
        <w:rPr>
          <w:b/>
          <w:lang w:val="es-DO"/>
        </w:rPr>
        <w:t>p</w:t>
      </w:r>
      <w:r w:rsidRPr="002D516B">
        <w:rPr>
          <w:b/>
          <w:lang w:val="es-DO"/>
        </w:rPr>
        <w:t xml:space="preserve">rograma </w:t>
      </w:r>
      <w:proofErr w:type="spellStart"/>
      <w:r w:rsidRPr="002D516B">
        <w:rPr>
          <w:b/>
          <w:lang w:val="es-DO"/>
        </w:rPr>
        <w:t>Caipi</w:t>
      </w:r>
      <w:proofErr w:type="spellEnd"/>
      <w:r w:rsidRPr="002D516B">
        <w:rPr>
          <w:b/>
          <w:lang w:val="es-DO"/>
        </w:rPr>
        <w:t xml:space="preserve"> </w:t>
      </w:r>
    </w:p>
    <w:tbl>
      <w:tblPr>
        <w:tblW w:w="764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2837"/>
        <w:gridCol w:w="2397"/>
        <w:gridCol w:w="1207"/>
        <w:gridCol w:w="1199"/>
      </w:tblGrid>
      <w:tr w:rsidR="00FE15CD" w:rsidRPr="009A3226" w14:paraId="2B02CB74" w14:textId="77777777" w:rsidTr="0068427A">
        <w:trPr>
          <w:trHeight w:val="330"/>
          <w:tblHeader/>
        </w:trPr>
        <w:tc>
          <w:tcPr>
            <w:tcW w:w="2837" w:type="dxa"/>
            <w:vMerge w:val="restart"/>
            <w:shd w:val="clear" w:color="000000" w:fill="002060"/>
            <w:vAlign w:val="center"/>
            <w:hideMark/>
          </w:tcPr>
          <w:p w14:paraId="14A24D91" w14:textId="77777777" w:rsidR="00FE15CD" w:rsidRPr="00BB43BF" w:rsidRDefault="00FE15CD" w:rsidP="00BB43BF">
            <w:pPr>
              <w:spacing w:after="0" w:line="240" w:lineRule="auto"/>
              <w:jc w:val="center"/>
              <w:rPr>
                <w:rFonts w:eastAsia="Times New Roman"/>
                <w:b/>
                <w:bCs/>
                <w:color w:val="D0CECE" w:themeColor="background2" w:themeShade="E6"/>
                <w:spacing w:val="0"/>
                <w:lang w:val="es-DO" w:eastAsia="es-DO"/>
              </w:rPr>
            </w:pPr>
            <w:r w:rsidRPr="00BB43BF">
              <w:rPr>
                <w:rFonts w:eastAsia="Times New Roman"/>
                <w:b/>
                <w:bCs/>
                <w:color w:val="D0CECE" w:themeColor="background2" w:themeShade="E6"/>
                <w:spacing w:val="0"/>
                <w:lang w:val="es-DO" w:eastAsia="es-DO"/>
              </w:rPr>
              <w:t xml:space="preserve">Región </w:t>
            </w:r>
          </w:p>
        </w:tc>
        <w:tc>
          <w:tcPr>
            <w:tcW w:w="3604" w:type="dxa"/>
            <w:gridSpan w:val="2"/>
            <w:shd w:val="clear" w:color="000000" w:fill="002060"/>
            <w:vAlign w:val="center"/>
            <w:hideMark/>
          </w:tcPr>
          <w:p w14:paraId="31866B80" w14:textId="77777777" w:rsidR="00FE15CD" w:rsidRPr="00BB43BF" w:rsidRDefault="00FE15CD" w:rsidP="00BB43BF">
            <w:pPr>
              <w:spacing w:after="0" w:line="240" w:lineRule="auto"/>
              <w:jc w:val="center"/>
              <w:rPr>
                <w:rFonts w:eastAsia="Times New Roman"/>
                <w:b/>
                <w:bCs/>
                <w:color w:val="D0CECE" w:themeColor="background2" w:themeShade="E6"/>
                <w:spacing w:val="0"/>
                <w:lang w:val="es-DO" w:eastAsia="es-DO"/>
              </w:rPr>
            </w:pPr>
            <w:r w:rsidRPr="00BB43BF">
              <w:rPr>
                <w:rFonts w:eastAsia="Times New Roman"/>
                <w:b/>
                <w:bCs/>
                <w:color w:val="D0CECE" w:themeColor="background2" w:themeShade="E6"/>
                <w:spacing w:val="0"/>
                <w:lang w:val="es-DO" w:eastAsia="es-DO"/>
              </w:rPr>
              <w:t xml:space="preserve"> Inscritos </w:t>
            </w:r>
          </w:p>
        </w:tc>
        <w:tc>
          <w:tcPr>
            <w:tcW w:w="1199" w:type="dxa"/>
            <w:vMerge w:val="restart"/>
            <w:shd w:val="clear" w:color="000000" w:fill="002060"/>
            <w:vAlign w:val="center"/>
            <w:hideMark/>
          </w:tcPr>
          <w:p w14:paraId="0CD6E458" w14:textId="77777777" w:rsidR="00FE15CD" w:rsidRPr="009A3226" w:rsidRDefault="00FE15CD" w:rsidP="00BB43BF">
            <w:pPr>
              <w:spacing w:after="0" w:line="240" w:lineRule="auto"/>
              <w:jc w:val="center"/>
              <w:rPr>
                <w:rFonts w:eastAsia="Times New Roman"/>
                <w:b/>
                <w:bCs/>
                <w:spacing w:val="0"/>
                <w:lang w:val="es-DO" w:eastAsia="es-DO"/>
              </w:rPr>
            </w:pPr>
            <w:r w:rsidRPr="009A3226">
              <w:rPr>
                <w:rFonts w:eastAsia="Times New Roman"/>
                <w:b/>
                <w:bCs/>
                <w:spacing w:val="0"/>
                <w:lang w:val="es-DO" w:eastAsia="es-DO"/>
              </w:rPr>
              <w:t xml:space="preserve"> </w:t>
            </w:r>
            <w:r w:rsidRPr="00BB43BF">
              <w:rPr>
                <w:rFonts w:eastAsia="Times New Roman"/>
                <w:b/>
                <w:bCs/>
                <w:color w:val="D0CECE" w:themeColor="background2" w:themeShade="E6"/>
                <w:spacing w:val="0"/>
                <w:lang w:val="es-DO" w:eastAsia="es-DO"/>
              </w:rPr>
              <w:t>Total</w:t>
            </w:r>
            <w:r w:rsidRPr="009A3226">
              <w:rPr>
                <w:rFonts w:eastAsia="Times New Roman"/>
                <w:b/>
                <w:bCs/>
                <w:spacing w:val="0"/>
                <w:lang w:val="es-DO" w:eastAsia="es-DO"/>
              </w:rPr>
              <w:t xml:space="preserve"> </w:t>
            </w:r>
          </w:p>
        </w:tc>
      </w:tr>
      <w:tr w:rsidR="00FE15CD" w:rsidRPr="009A3226" w14:paraId="51BB4990" w14:textId="77777777" w:rsidTr="0068427A">
        <w:trPr>
          <w:trHeight w:val="385"/>
          <w:tblHeader/>
        </w:trPr>
        <w:tc>
          <w:tcPr>
            <w:tcW w:w="2837" w:type="dxa"/>
            <w:vMerge/>
            <w:vAlign w:val="center"/>
            <w:hideMark/>
          </w:tcPr>
          <w:p w14:paraId="2543DF8F" w14:textId="77777777" w:rsidR="00FE15CD" w:rsidRPr="00BB43BF" w:rsidRDefault="00FE15CD" w:rsidP="008E5FF6">
            <w:pPr>
              <w:spacing w:after="0" w:line="240" w:lineRule="auto"/>
              <w:rPr>
                <w:rFonts w:eastAsia="Times New Roman"/>
                <w:b/>
                <w:bCs/>
                <w:color w:val="D0CECE" w:themeColor="background2" w:themeShade="E6"/>
                <w:spacing w:val="0"/>
                <w:lang w:val="es-DO" w:eastAsia="es-DO"/>
              </w:rPr>
            </w:pPr>
          </w:p>
        </w:tc>
        <w:tc>
          <w:tcPr>
            <w:tcW w:w="2397" w:type="dxa"/>
            <w:shd w:val="clear" w:color="000000" w:fill="002060"/>
            <w:vAlign w:val="center"/>
            <w:hideMark/>
          </w:tcPr>
          <w:p w14:paraId="37E43031" w14:textId="7CCAC444" w:rsidR="00FE15CD" w:rsidRPr="00BB43BF" w:rsidRDefault="00FE15CD" w:rsidP="006F0655">
            <w:pPr>
              <w:spacing w:after="0" w:line="240" w:lineRule="auto"/>
              <w:jc w:val="center"/>
              <w:rPr>
                <w:rFonts w:eastAsia="Times New Roman"/>
                <w:b/>
                <w:bCs/>
                <w:color w:val="D0CECE" w:themeColor="background2" w:themeShade="E6"/>
                <w:spacing w:val="0"/>
                <w:lang w:val="es-DO" w:eastAsia="es-DO"/>
              </w:rPr>
            </w:pPr>
            <w:r w:rsidRPr="00BB43BF">
              <w:rPr>
                <w:rFonts w:eastAsia="Times New Roman"/>
                <w:b/>
                <w:bCs/>
                <w:color w:val="D0CECE" w:themeColor="background2" w:themeShade="E6"/>
                <w:spacing w:val="0"/>
                <w:lang w:val="es-DO" w:eastAsia="es-DO"/>
              </w:rPr>
              <w:t>Femenino</w:t>
            </w:r>
          </w:p>
        </w:tc>
        <w:tc>
          <w:tcPr>
            <w:tcW w:w="1207" w:type="dxa"/>
            <w:shd w:val="clear" w:color="000000" w:fill="002060"/>
            <w:vAlign w:val="center"/>
            <w:hideMark/>
          </w:tcPr>
          <w:p w14:paraId="481986F7" w14:textId="4CED6234" w:rsidR="00FE15CD" w:rsidRPr="00BB43BF" w:rsidRDefault="00FE15CD" w:rsidP="006F0655">
            <w:pPr>
              <w:spacing w:after="0" w:line="240" w:lineRule="auto"/>
              <w:jc w:val="center"/>
              <w:rPr>
                <w:rFonts w:eastAsia="Times New Roman"/>
                <w:b/>
                <w:bCs/>
                <w:color w:val="D0CECE" w:themeColor="background2" w:themeShade="E6"/>
                <w:spacing w:val="0"/>
                <w:lang w:val="es-DO" w:eastAsia="es-DO"/>
              </w:rPr>
            </w:pPr>
            <w:r w:rsidRPr="00BB43BF">
              <w:rPr>
                <w:rFonts w:eastAsia="Times New Roman"/>
                <w:b/>
                <w:bCs/>
                <w:color w:val="D0CECE" w:themeColor="background2" w:themeShade="E6"/>
                <w:spacing w:val="0"/>
                <w:lang w:val="es-DO" w:eastAsia="es-DO"/>
              </w:rPr>
              <w:t>Masculino</w:t>
            </w:r>
          </w:p>
        </w:tc>
        <w:tc>
          <w:tcPr>
            <w:tcW w:w="1199" w:type="dxa"/>
            <w:vMerge/>
            <w:vAlign w:val="center"/>
            <w:hideMark/>
          </w:tcPr>
          <w:p w14:paraId="165B904B" w14:textId="77777777" w:rsidR="00FE15CD" w:rsidRPr="009A3226" w:rsidRDefault="00FE15CD" w:rsidP="008E5FF6">
            <w:pPr>
              <w:spacing w:after="0" w:line="240" w:lineRule="auto"/>
              <w:rPr>
                <w:rFonts w:eastAsia="Times New Roman"/>
                <w:b/>
                <w:bCs/>
                <w:spacing w:val="0"/>
                <w:lang w:val="es-DO" w:eastAsia="es-DO"/>
              </w:rPr>
            </w:pPr>
          </w:p>
        </w:tc>
      </w:tr>
      <w:tr w:rsidR="00FE15CD" w:rsidRPr="009A3226" w14:paraId="612552F9" w14:textId="77777777" w:rsidTr="0068427A">
        <w:trPr>
          <w:trHeight w:val="330"/>
        </w:trPr>
        <w:tc>
          <w:tcPr>
            <w:tcW w:w="2837" w:type="dxa"/>
            <w:shd w:val="clear" w:color="auto" w:fill="auto"/>
            <w:vAlign w:val="center"/>
            <w:hideMark/>
          </w:tcPr>
          <w:p w14:paraId="1901FB9F" w14:textId="77777777" w:rsidR="00FE15CD" w:rsidRPr="009A3226" w:rsidRDefault="00FE15CD" w:rsidP="008E5FF6">
            <w:pPr>
              <w:spacing w:after="0" w:line="240" w:lineRule="auto"/>
              <w:rPr>
                <w:rFonts w:eastAsia="Times New Roman"/>
                <w:spacing w:val="0"/>
                <w:lang w:val="es-DO" w:eastAsia="es-DO"/>
              </w:rPr>
            </w:pPr>
            <w:r w:rsidRPr="009A3226">
              <w:rPr>
                <w:rFonts w:eastAsia="Times New Roman"/>
                <w:spacing w:val="0"/>
                <w:lang w:val="es-DO" w:eastAsia="es-DO"/>
              </w:rPr>
              <w:t>Este</w:t>
            </w:r>
          </w:p>
        </w:tc>
        <w:tc>
          <w:tcPr>
            <w:tcW w:w="2397" w:type="dxa"/>
            <w:shd w:val="clear" w:color="auto" w:fill="auto"/>
            <w:vAlign w:val="center"/>
            <w:hideMark/>
          </w:tcPr>
          <w:p w14:paraId="7C1EC239" w14:textId="77777777" w:rsidR="00FE15CD" w:rsidRPr="009A3226" w:rsidRDefault="00FE15CD" w:rsidP="008E5FF6">
            <w:pPr>
              <w:spacing w:after="0" w:line="240" w:lineRule="auto"/>
              <w:jc w:val="center"/>
              <w:rPr>
                <w:rFonts w:eastAsia="Times New Roman"/>
                <w:spacing w:val="0"/>
                <w:lang w:val="es-DO" w:eastAsia="es-DO"/>
              </w:rPr>
            </w:pPr>
            <w:r w:rsidRPr="009A3226">
              <w:rPr>
                <w:rFonts w:eastAsia="Times New Roman"/>
                <w:spacing w:val="0"/>
                <w:lang w:val="es-DO" w:eastAsia="es-DO"/>
              </w:rPr>
              <w:t>2,562</w:t>
            </w:r>
          </w:p>
        </w:tc>
        <w:tc>
          <w:tcPr>
            <w:tcW w:w="1207" w:type="dxa"/>
            <w:shd w:val="clear" w:color="auto" w:fill="auto"/>
            <w:vAlign w:val="center"/>
            <w:hideMark/>
          </w:tcPr>
          <w:p w14:paraId="430DFF24" w14:textId="77777777" w:rsidR="00FE15CD" w:rsidRPr="009A3226" w:rsidRDefault="00FE15CD" w:rsidP="008E5FF6">
            <w:pPr>
              <w:spacing w:after="0" w:line="240" w:lineRule="auto"/>
              <w:jc w:val="center"/>
              <w:rPr>
                <w:rFonts w:eastAsia="Times New Roman"/>
                <w:spacing w:val="0"/>
                <w:lang w:val="es-DO" w:eastAsia="es-DO"/>
              </w:rPr>
            </w:pPr>
            <w:r w:rsidRPr="009A3226">
              <w:rPr>
                <w:rFonts w:eastAsia="Times New Roman"/>
                <w:spacing w:val="0"/>
                <w:lang w:val="es-DO" w:eastAsia="es-DO"/>
              </w:rPr>
              <w:t>2,647</w:t>
            </w:r>
          </w:p>
        </w:tc>
        <w:tc>
          <w:tcPr>
            <w:tcW w:w="1199" w:type="dxa"/>
            <w:shd w:val="clear" w:color="auto" w:fill="auto"/>
            <w:vAlign w:val="center"/>
            <w:hideMark/>
          </w:tcPr>
          <w:p w14:paraId="0B01DA6E" w14:textId="77777777" w:rsidR="00FE15CD" w:rsidRPr="009A3226" w:rsidRDefault="00FE15CD" w:rsidP="008E5FF6">
            <w:pPr>
              <w:spacing w:after="0" w:line="240" w:lineRule="auto"/>
              <w:jc w:val="center"/>
              <w:rPr>
                <w:rFonts w:eastAsia="Times New Roman"/>
                <w:spacing w:val="0"/>
                <w:lang w:val="es-DO" w:eastAsia="es-DO"/>
              </w:rPr>
            </w:pPr>
            <w:r w:rsidRPr="009A3226">
              <w:rPr>
                <w:rFonts w:eastAsia="Times New Roman"/>
                <w:spacing w:val="0"/>
                <w:lang w:val="es-DO" w:eastAsia="es-DO"/>
              </w:rPr>
              <w:t>5,209</w:t>
            </w:r>
          </w:p>
        </w:tc>
      </w:tr>
      <w:tr w:rsidR="00FE15CD" w:rsidRPr="009A3226" w14:paraId="558FD89F" w14:textId="77777777" w:rsidTr="0068427A">
        <w:trPr>
          <w:trHeight w:val="330"/>
        </w:trPr>
        <w:tc>
          <w:tcPr>
            <w:tcW w:w="2837" w:type="dxa"/>
            <w:shd w:val="clear" w:color="auto" w:fill="auto"/>
            <w:vAlign w:val="center"/>
            <w:hideMark/>
          </w:tcPr>
          <w:p w14:paraId="6FED1051" w14:textId="77777777" w:rsidR="00FE15CD" w:rsidRPr="009A3226" w:rsidRDefault="00FE15CD" w:rsidP="008E5FF6">
            <w:pPr>
              <w:spacing w:after="0" w:line="240" w:lineRule="auto"/>
              <w:rPr>
                <w:rFonts w:eastAsia="Times New Roman"/>
                <w:spacing w:val="0"/>
                <w:lang w:val="es-DO" w:eastAsia="es-DO"/>
              </w:rPr>
            </w:pPr>
            <w:r w:rsidRPr="009A3226">
              <w:rPr>
                <w:rFonts w:eastAsia="Times New Roman"/>
                <w:spacing w:val="0"/>
                <w:lang w:val="es-DO" w:eastAsia="es-DO"/>
              </w:rPr>
              <w:t>Metropolitana</w:t>
            </w:r>
          </w:p>
        </w:tc>
        <w:tc>
          <w:tcPr>
            <w:tcW w:w="2397" w:type="dxa"/>
            <w:shd w:val="clear" w:color="auto" w:fill="auto"/>
            <w:vAlign w:val="center"/>
            <w:hideMark/>
          </w:tcPr>
          <w:p w14:paraId="7497E8E9" w14:textId="77777777" w:rsidR="00FE15CD" w:rsidRPr="009A3226" w:rsidRDefault="00FE15CD" w:rsidP="008E5FF6">
            <w:pPr>
              <w:spacing w:after="0" w:line="240" w:lineRule="auto"/>
              <w:jc w:val="center"/>
              <w:rPr>
                <w:rFonts w:eastAsia="Times New Roman"/>
                <w:spacing w:val="0"/>
                <w:lang w:val="es-DO" w:eastAsia="es-DO"/>
              </w:rPr>
            </w:pPr>
            <w:r w:rsidRPr="009A3226">
              <w:rPr>
                <w:rFonts w:eastAsia="Times New Roman"/>
                <w:spacing w:val="0"/>
                <w:lang w:val="es-DO" w:eastAsia="es-DO"/>
              </w:rPr>
              <w:t>6,487</w:t>
            </w:r>
          </w:p>
        </w:tc>
        <w:tc>
          <w:tcPr>
            <w:tcW w:w="1207" w:type="dxa"/>
            <w:shd w:val="clear" w:color="auto" w:fill="auto"/>
            <w:vAlign w:val="center"/>
            <w:hideMark/>
          </w:tcPr>
          <w:p w14:paraId="02CF2BA8" w14:textId="77777777" w:rsidR="00FE15CD" w:rsidRPr="009A3226" w:rsidRDefault="00FE15CD" w:rsidP="008E5FF6">
            <w:pPr>
              <w:spacing w:after="0" w:line="240" w:lineRule="auto"/>
              <w:jc w:val="center"/>
              <w:rPr>
                <w:rFonts w:eastAsia="Times New Roman"/>
                <w:spacing w:val="0"/>
                <w:lang w:val="es-DO" w:eastAsia="es-DO"/>
              </w:rPr>
            </w:pPr>
            <w:r w:rsidRPr="009A3226">
              <w:rPr>
                <w:rFonts w:eastAsia="Times New Roman"/>
                <w:spacing w:val="0"/>
                <w:lang w:val="es-DO" w:eastAsia="es-DO"/>
              </w:rPr>
              <w:t>7,125</w:t>
            </w:r>
          </w:p>
        </w:tc>
        <w:tc>
          <w:tcPr>
            <w:tcW w:w="1199" w:type="dxa"/>
            <w:shd w:val="clear" w:color="auto" w:fill="auto"/>
            <w:vAlign w:val="center"/>
            <w:hideMark/>
          </w:tcPr>
          <w:p w14:paraId="60CA8CFE" w14:textId="77777777" w:rsidR="00FE15CD" w:rsidRPr="009A3226" w:rsidRDefault="00FE15CD" w:rsidP="008E5FF6">
            <w:pPr>
              <w:spacing w:after="0" w:line="240" w:lineRule="auto"/>
              <w:jc w:val="center"/>
              <w:rPr>
                <w:rFonts w:eastAsia="Times New Roman"/>
                <w:spacing w:val="0"/>
                <w:lang w:val="es-DO" w:eastAsia="es-DO"/>
              </w:rPr>
            </w:pPr>
            <w:r w:rsidRPr="009A3226">
              <w:rPr>
                <w:rFonts w:eastAsia="Times New Roman"/>
                <w:spacing w:val="0"/>
                <w:lang w:val="es-DO" w:eastAsia="es-DO"/>
              </w:rPr>
              <w:t>13,612</w:t>
            </w:r>
          </w:p>
        </w:tc>
      </w:tr>
      <w:tr w:rsidR="00FE15CD" w:rsidRPr="009A3226" w14:paraId="7B3C3DC3" w14:textId="77777777" w:rsidTr="0068427A">
        <w:trPr>
          <w:trHeight w:val="330"/>
        </w:trPr>
        <w:tc>
          <w:tcPr>
            <w:tcW w:w="2837" w:type="dxa"/>
            <w:shd w:val="clear" w:color="auto" w:fill="auto"/>
            <w:vAlign w:val="center"/>
            <w:hideMark/>
          </w:tcPr>
          <w:p w14:paraId="0A762F45" w14:textId="77777777" w:rsidR="00FE15CD" w:rsidRPr="009A3226" w:rsidRDefault="00FE15CD" w:rsidP="008E5FF6">
            <w:pPr>
              <w:spacing w:after="0" w:line="240" w:lineRule="auto"/>
              <w:rPr>
                <w:rFonts w:eastAsia="Times New Roman"/>
                <w:spacing w:val="0"/>
                <w:lang w:val="es-DO" w:eastAsia="es-DO"/>
              </w:rPr>
            </w:pPr>
            <w:r w:rsidRPr="009A3226">
              <w:rPr>
                <w:rFonts w:eastAsia="Times New Roman"/>
                <w:spacing w:val="0"/>
                <w:lang w:val="es-DO" w:eastAsia="es-DO"/>
              </w:rPr>
              <w:t>Norte Occidental</w:t>
            </w:r>
          </w:p>
        </w:tc>
        <w:tc>
          <w:tcPr>
            <w:tcW w:w="2397" w:type="dxa"/>
            <w:shd w:val="clear" w:color="auto" w:fill="auto"/>
            <w:vAlign w:val="center"/>
            <w:hideMark/>
          </w:tcPr>
          <w:p w14:paraId="730025EE" w14:textId="77777777" w:rsidR="00FE15CD" w:rsidRPr="009A3226" w:rsidRDefault="00FE15CD" w:rsidP="008E5FF6">
            <w:pPr>
              <w:spacing w:after="0" w:line="240" w:lineRule="auto"/>
              <w:jc w:val="center"/>
              <w:rPr>
                <w:rFonts w:eastAsia="Times New Roman"/>
                <w:spacing w:val="0"/>
                <w:lang w:val="es-DO" w:eastAsia="es-DO"/>
              </w:rPr>
            </w:pPr>
            <w:r w:rsidRPr="009A3226">
              <w:rPr>
                <w:rFonts w:eastAsia="Times New Roman"/>
                <w:spacing w:val="0"/>
                <w:lang w:val="es-DO" w:eastAsia="es-DO"/>
              </w:rPr>
              <w:t>3,293</w:t>
            </w:r>
          </w:p>
        </w:tc>
        <w:tc>
          <w:tcPr>
            <w:tcW w:w="1207" w:type="dxa"/>
            <w:shd w:val="clear" w:color="auto" w:fill="auto"/>
            <w:vAlign w:val="center"/>
            <w:hideMark/>
          </w:tcPr>
          <w:p w14:paraId="67BC20AE" w14:textId="77777777" w:rsidR="00FE15CD" w:rsidRPr="009A3226" w:rsidRDefault="00FE15CD" w:rsidP="008E5FF6">
            <w:pPr>
              <w:spacing w:after="0" w:line="240" w:lineRule="auto"/>
              <w:jc w:val="center"/>
              <w:rPr>
                <w:rFonts w:eastAsia="Times New Roman"/>
                <w:spacing w:val="0"/>
                <w:lang w:val="es-DO" w:eastAsia="es-DO"/>
              </w:rPr>
            </w:pPr>
            <w:r w:rsidRPr="009A3226">
              <w:rPr>
                <w:rFonts w:eastAsia="Times New Roman"/>
                <w:spacing w:val="0"/>
                <w:lang w:val="es-DO" w:eastAsia="es-DO"/>
              </w:rPr>
              <w:t>3,502</w:t>
            </w:r>
          </w:p>
        </w:tc>
        <w:tc>
          <w:tcPr>
            <w:tcW w:w="1199" w:type="dxa"/>
            <w:shd w:val="clear" w:color="auto" w:fill="auto"/>
            <w:vAlign w:val="center"/>
            <w:hideMark/>
          </w:tcPr>
          <w:p w14:paraId="373EB1EA" w14:textId="77777777" w:rsidR="00FE15CD" w:rsidRPr="009A3226" w:rsidRDefault="00FE15CD" w:rsidP="008E5FF6">
            <w:pPr>
              <w:spacing w:after="0" w:line="240" w:lineRule="auto"/>
              <w:jc w:val="center"/>
              <w:rPr>
                <w:rFonts w:eastAsia="Times New Roman"/>
                <w:spacing w:val="0"/>
                <w:lang w:val="es-DO" w:eastAsia="es-DO"/>
              </w:rPr>
            </w:pPr>
            <w:r w:rsidRPr="009A3226">
              <w:rPr>
                <w:rFonts w:eastAsia="Times New Roman"/>
                <w:spacing w:val="0"/>
                <w:lang w:val="es-DO" w:eastAsia="es-DO"/>
              </w:rPr>
              <w:t>6,795</w:t>
            </w:r>
          </w:p>
        </w:tc>
      </w:tr>
      <w:tr w:rsidR="00FE15CD" w:rsidRPr="009A3226" w14:paraId="1677FAB7" w14:textId="77777777" w:rsidTr="0068427A">
        <w:trPr>
          <w:trHeight w:val="330"/>
        </w:trPr>
        <w:tc>
          <w:tcPr>
            <w:tcW w:w="2837" w:type="dxa"/>
            <w:shd w:val="clear" w:color="auto" w:fill="auto"/>
            <w:vAlign w:val="center"/>
            <w:hideMark/>
          </w:tcPr>
          <w:p w14:paraId="511A6749" w14:textId="77777777" w:rsidR="00FE15CD" w:rsidRPr="009A3226" w:rsidRDefault="00FE15CD" w:rsidP="008E5FF6">
            <w:pPr>
              <w:spacing w:after="0" w:line="240" w:lineRule="auto"/>
              <w:rPr>
                <w:rFonts w:eastAsia="Times New Roman"/>
                <w:spacing w:val="0"/>
                <w:lang w:val="es-DO" w:eastAsia="es-DO"/>
              </w:rPr>
            </w:pPr>
            <w:r w:rsidRPr="009A3226">
              <w:rPr>
                <w:rFonts w:eastAsia="Times New Roman"/>
                <w:spacing w:val="0"/>
                <w:lang w:val="es-DO" w:eastAsia="es-DO"/>
              </w:rPr>
              <w:t>Norte Oriental</w:t>
            </w:r>
          </w:p>
        </w:tc>
        <w:tc>
          <w:tcPr>
            <w:tcW w:w="2397" w:type="dxa"/>
            <w:shd w:val="clear" w:color="auto" w:fill="auto"/>
            <w:vAlign w:val="center"/>
            <w:hideMark/>
          </w:tcPr>
          <w:p w14:paraId="7CF948B0" w14:textId="77777777" w:rsidR="00FE15CD" w:rsidRPr="009A3226" w:rsidRDefault="00FE15CD" w:rsidP="008E5FF6">
            <w:pPr>
              <w:spacing w:after="0" w:line="240" w:lineRule="auto"/>
              <w:jc w:val="center"/>
              <w:rPr>
                <w:rFonts w:eastAsia="Times New Roman"/>
                <w:spacing w:val="0"/>
                <w:lang w:val="es-DO" w:eastAsia="es-DO"/>
              </w:rPr>
            </w:pPr>
            <w:r w:rsidRPr="009A3226">
              <w:rPr>
                <w:rFonts w:eastAsia="Times New Roman"/>
                <w:spacing w:val="0"/>
                <w:lang w:val="es-DO" w:eastAsia="es-DO"/>
              </w:rPr>
              <w:t>2,410</w:t>
            </w:r>
          </w:p>
        </w:tc>
        <w:tc>
          <w:tcPr>
            <w:tcW w:w="1207" w:type="dxa"/>
            <w:shd w:val="clear" w:color="auto" w:fill="auto"/>
            <w:vAlign w:val="center"/>
            <w:hideMark/>
          </w:tcPr>
          <w:p w14:paraId="02667ABB" w14:textId="77777777" w:rsidR="00FE15CD" w:rsidRPr="009A3226" w:rsidRDefault="00FE15CD" w:rsidP="008E5FF6">
            <w:pPr>
              <w:spacing w:after="0" w:line="240" w:lineRule="auto"/>
              <w:jc w:val="center"/>
              <w:rPr>
                <w:rFonts w:eastAsia="Times New Roman"/>
                <w:spacing w:val="0"/>
                <w:lang w:val="es-DO" w:eastAsia="es-DO"/>
              </w:rPr>
            </w:pPr>
            <w:r w:rsidRPr="009A3226">
              <w:rPr>
                <w:rFonts w:eastAsia="Times New Roman"/>
                <w:spacing w:val="0"/>
                <w:lang w:val="es-DO" w:eastAsia="es-DO"/>
              </w:rPr>
              <w:t>2,602</w:t>
            </w:r>
          </w:p>
        </w:tc>
        <w:tc>
          <w:tcPr>
            <w:tcW w:w="1199" w:type="dxa"/>
            <w:shd w:val="clear" w:color="auto" w:fill="auto"/>
            <w:vAlign w:val="center"/>
            <w:hideMark/>
          </w:tcPr>
          <w:p w14:paraId="307F15E7" w14:textId="77777777" w:rsidR="00FE15CD" w:rsidRPr="009A3226" w:rsidRDefault="00FE15CD" w:rsidP="008E5FF6">
            <w:pPr>
              <w:spacing w:after="0" w:line="240" w:lineRule="auto"/>
              <w:jc w:val="center"/>
              <w:rPr>
                <w:rFonts w:eastAsia="Times New Roman"/>
                <w:spacing w:val="0"/>
                <w:lang w:val="es-DO" w:eastAsia="es-DO"/>
              </w:rPr>
            </w:pPr>
            <w:r w:rsidRPr="009A3226">
              <w:rPr>
                <w:rFonts w:eastAsia="Times New Roman"/>
                <w:spacing w:val="0"/>
                <w:lang w:val="es-DO" w:eastAsia="es-DO"/>
              </w:rPr>
              <w:t>5,012</w:t>
            </w:r>
          </w:p>
        </w:tc>
      </w:tr>
      <w:tr w:rsidR="00FE15CD" w:rsidRPr="009A3226" w14:paraId="7D48D167" w14:textId="77777777" w:rsidTr="0068427A">
        <w:trPr>
          <w:trHeight w:val="330"/>
        </w:trPr>
        <w:tc>
          <w:tcPr>
            <w:tcW w:w="2837" w:type="dxa"/>
            <w:shd w:val="clear" w:color="auto" w:fill="auto"/>
            <w:vAlign w:val="center"/>
            <w:hideMark/>
          </w:tcPr>
          <w:p w14:paraId="13DA0704" w14:textId="77777777" w:rsidR="00FE15CD" w:rsidRPr="009A3226" w:rsidRDefault="00FE15CD" w:rsidP="008E5FF6">
            <w:pPr>
              <w:spacing w:after="0" w:line="240" w:lineRule="auto"/>
              <w:rPr>
                <w:rFonts w:eastAsia="Times New Roman"/>
                <w:spacing w:val="0"/>
                <w:lang w:val="es-DO" w:eastAsia="es-DO"/>
              </w:rPr>
            </w:pPr>
            <w:r w:rsidRPr="009A3226">
              <w:rPr>
                <w:rFonts w:eastAsia="Times New Roman"/>
                <w:spacing w:val="0"/>
                <w:lang w:val="es-DO" w:eastAsia="es-DO"/>
              </w:rPr>
              <w:t>Sur</w:t>
            </w:r>
          </w:p>
        </w:tc>
        <w:tc>
          <w:tcPr>
            <w:tcW w:w="2397" w:type="dxa"/>
            <w:shd w:val="clear" w:color="auto" w:fill="auto"/>
            <w:vAlign w:val="center"/>
            <w:hideMark/>
          </w:tcPr>
          <w:p w14:paraId="2E4BD156" w14:textId="77777777" w:rsidR="00FE15CD" w:rsidRPr="009A3226" w:rsidRDefault="00FE15CD" w:rsidP="008E5FF6">
            <w:pPr>
              <w:spacing w:after="0" w:line="240" w:lineRule="auto"/>
              <w:jc w:val="center"/>
              <w:rPr>
                <w:rFonts w:eastAsia="Times New Roman"/>
                <w:spacing w:val="0"/>
                <w:lang w:val="es-DO" w:eastAsia="es-DO"/>
              </w:rPr>
            </w:pPr>
            <w:r w:rsidRPr="009A3226">
              <w:rPr>
                <w:rFonts w:eastAsia="Times New Roman"/>
                <w:spacing w:val="0"/>
                <w:lang w:val="es-DO" w:eastAsia="es-DO"/>
              </w:rPr>
              <w:t>2,766</w:t>
            </w:r>
          </w:p>
        </w:tc>
        <w:tc>
          <w:tcPr>
            <w:tcW w:w="1207" w:type="dxa"/>
            <w:shd w:val="clear" w:color="auto" w:fill="auto"/>
            <w:vAlign w:val="center"/>
            <w:hideMark/>
          </w:tcPr>
          <w:p w14:paraId="2DAAA284" w14:textId="77777777" w:rsidR="00FE15CD" w:rsidRPr="009A3226" w:rsidRDefault="00FE15CD" w:rsidP="008E5FF6">
            <w:pPr>
              <w:spacing w:after="0" w:line="240" w:lineRule="auto"/>
              <w:jc w:val="center"/>
              <w:rPr>
                <w:rFonts w:eastAsia="Times New Roman"/>
                <w:spacing w:val="0"/>
                <w:lang w:val="es-DO" w:eastAsia="es-DO"/>
              </w:rPr>
            </w:pPr>
            <w:r w:rsidRPr="009A3226">
              <w:rPr>
                <w:rFonts w:eastAsia="Times New Roman"/>
                <w:spacing w:val="0"/>
                <w:lang w:val="es-DO" w:eastAsia="es-DO"/>
              </w:rPr>
              <w:t>2,993</w:t>
            </w:r>
          </w:p>
        </w:tc>
        <w:tc>
          <w:tcPr>
            <w:tcW w:w="1199" w:type="dxa"/>
            <w:shd w:val="clear" w:color="auto" w:fill="auto"/>
            <w:vAlign w:val="center"/>
            <w:hideMark/>
          </w:tcPr>
          <w:p w14:paraId="0629665E" w14:textId="77777777" w:rsidR="00FE15CD" w:rsidRPr="009A3226" w:rsidRDefault="00FE15CD" w:rsidP="008E5FF6">
            <w:pPr>
              <w:spacing w:after="0" w:line="240" w:lineRule="auto"/>
              <w:jc w:val="center"/>
              <w:rPr>
                <w:rFonts w:eastAsia="Times New Roman"/>
                <w:spacing w:val="0"/>
                <w:lang w:val="es-DO" w:eastAsia="es-DO"/>
              </w:rPr>
            </w:pPr>
            <w:r w:rsidRPr="009A3226">
              <w:rPr>
                <w:rFonts w:eastAsia="Times New Roman"/>
                <w:spacing w:val="0"/>
                <w:lang w:val="es-DO" w:eastAsia="es-DO"/>
              </w:rPr>
              <w:t>5,759</w:t>
            </w:r>
          </w:p>
        </w:tc>
      </w:tr>
      <w:tr w:rsidR="00FE15CD" w:rsidRPr="009A3226" w14:paraId="7F501CFC" w14:textId="77777777" w:rsidTr="0068427A">
        <w:trPr>
          <w:trHeight w:val="330"/>
        </w:trPr>
        <w:tc>
          <w:tcPr>
            <w:tcW w:w="2837" w:type="dxa"/>
            <w:shd w:val="clear" w:color="auto" w:fill="auto"/>
            <w:vAlign w:val="center"/>
            <w:hideMark/>
          </w:tcPr>
          <w:p w14:paraId="6D965187" w14:textId="77777777" w:rsidR="00FE15CD" w:rsidRPr="009A3226" w:rsidRDefault="00FE15CD" w:rsidP="008E5FF6">
            <w:pPr>
              <w:spacing w:after="0" w:line="240" w:lineRule="auto"/>
              <w:rPr>
                <w:rFonts w:eastAsia="Times New Roman"/>
                <w:b/>
                <w:bCs/>
                <w:spacing w:val="0"/>
                <w:lang w:val="es-DO" w:eastAsia="es-DO"/>
              </w:rPr>
            </w:pPr>
            <w:proofErr w:type="gramStart"/>
            <w:r w:rsidRPr="009A3226">
              <w:rPr>
                <w:rFonts w:eastAsia="Times New Roman"/>
                <w:b/>
                <w:bCs/>
                <w:spacing w:val="0"/>
                <w:lang w:val="es-DO" w:eastAsia="es-DO"/>
              </w:rPr>
              <w:t>Total</w:t>
            </w:r>
            <w:proofErr w:type="gramEnd"/>
            <w:r w:rsidRPr="009A3226">
              <w:rPr>
                <w:rFonts w:eastAsia="Times New Roman"/>
                <w:b/>
                <w:bCs/>
                <w:spacing w:val="0"/>
                <w:lang w:val="es-DO" w:eastAsia="es-DO"/>
              </w:rPr>
              <w:t xml:space="preserve"> general</w:t>
            </w:r>
          </w:p>
        </w:tc>
        <w:tc>
          <w:tcPr>
            <w:tcW w:w="2397" w:type="dxa"/>
            <w:shd w:val="clear" w:color="auto" w:fill="auto"/>
            <w:vAlign w:val="center"/>
            <w:hideMark/>
          </w:tcPr>
          <w:p w14:paraId="3AC2A4A6" w14:textId="77777777" w:rsidR="00FE15CD" w:rsidRPr="009A3226" w:rsidRDefault="00FE15CD" w:rsidP="008E5FF6">
            <w:pPr>
              <w:spacing w:after="0" w:line="240" w:lineRule="auto"/>
              <w:jc w:val="center"/>
              <w:rPr>
                <w:rFonts w:eastAsia="Times New Roman"/>
                <w:b/>
                <w:bCs/>
                <w:spacing w:val="0"/>
                <w:lang w:val="es-DO" w:eastAsia="es-DO"/>
              </w:rPr>
            </w:pPr>
            <w:r w:rsidRPr="009A3226">
              <w:rPr>
                <w:rFonts w:eastAsia="Times New Roman"/>
                <w:b/>
                <w:bCs/>
                <w:spacing w:val="0"/>
                <w:lang w:val="es-DO" w:eastAsia="es-DO"/>
              </w:rPr>
              <w:t>17,518</w:t>
            </w:r>
          </w:p>
        </w:tc>
        <w:tc>
          <w:tcPr>
            <w:tcW w:w="1207" w:type="dxa"/>
            <w:shd w:val="clear" w:color="auto" w:fill="auto"/>
            <w:vAlign w:val="center"/>
            <w:hideMark/>
          </w:tcPr>
          <w:p w14:paraId="583350D7" w14:textId="77777777" w:rsidR="00FE15CD" w:rsidRPr="009A3226" w:rsidRDefault="00FE15CD" w:rsidP="008E5FF6">
            <w:pPr>
              <w:spacing w:after="0" w:line="240" w:lineRule="auto"/>
              <w:jc w:val="center"/>
              <w:rPr>
                <w:rFonts w:eastAsia="Times New Roman"/>
                <w:b/>
                <w:bCs/>
                <w:spacing w:val="0"/>
                <w:lang w:val="es-DO" w:eastAsia="es-DO"/>
              </w:rPr>
            </w:pPr>
            <w:r w:rsidRPr="009A3226">
              <w:rPr>
                <w:rFonts w:eastAsia="Times New Roman"/>
                <w:b/>
                <w:bCs/>
                <w:spacing w:val="0"/>
                <w:lang w:val="es-DO" w:eastAsia="es-DO"/>
              </w:rPr>
              <w:t>18,869</w:t>
            </w:r>
          </w:p>
        </w:tc>
        <w:tc>
          <w:tcPr>
            <w:tcW w:w="1199" w:type="dxa"/>
            <w:shd w:val="clear" w:color="auto" w:fill="auto"/>
            <w:vAlign w:val="center"/>
            <w:hideMark/>
          </w:tcPr>
          <w:p w14:paraId="43B12E75" w14:textId="77777777" w:rsidR="00FE15CD" w:rsidRPr="009A3226" w:rsidRDefault="00FE15CD" w:rsidP="008E5FF6">
            <w:pPr>
              <w:spacing w:after="0" w:line="240" w:lineRule="auto"/>
              <w:jc w:val="center"/>
              <w:rPr>
                <w:rFonts w:eastAsia="Times New Roman"/>
                <w:b/>
                <w:bCs/>
                <w:spacing w:val="0"/>
                <w:lang w:val="es-DO" w:eastAsia="es-DO"/>
              </w:rPr>
            </w:pPr>
            <w:r w:rsidRPr="009A3226">
              <w:rPr>
                <w:rFonts w:eastAsia="Times New Roman"/>
                <w:b/>
                <w:bCs/>
                <w:spacing w:val="0"/>
                <w:lang w:val="es-DO" w:eastAsia="es-DO"/>
              </w:rPr>
              <w:t>36,387</w:t>
            </w:r>
          </w:p>
        </w:tc>
      </w:tr>
    </w:tbl>
    <w:p w14:paraId="16B13ADE" w14:textId="40EB8AA3" w:rsidR="00A03B42" w:rsidRPr="002B2CEE" w:rsidRDefault="005F6495" w:rsidP="00A03B42">
      <w:pPr>
        <w:spacing w:line="360" w:lineRule="auto"/>
        <w:jc w:val="both"/>
        <w:rPr>
          <w:bCs/>
          <w:sz w:val="18"/>
          <w:szCs w:val="18"/>
          <w:lang w:val="es-DO"/>
        </w:rPr>
      </w:pPr>
      <w:r w:rsidRPr="002B2CEE">
        <w:rPr>
          <w:bCs/>
          <w:sz w:val="18"/>
          <w:szCs w:val="18"/>
          <w:lang w:val="es-DO"/>
        </w:rPr>
        <w:t>Fuente</w:t>
      </w:r>
      <w:r w:rsidR="00173A5D" w:rsidRPr="002B2CEE">
        <w:rPr>
          <w:bCs/>
          <w:sz w:val="18"/>
          <w:szCs w:val="18"/>
          <w:lang w:val="es-DO"/>
        </w:rPr>
        <w:t xml:space="preserve"> interna</w:t>
      </w:r>
      <w:r w:rsidRPr="002B2CEE">
        <w:rPr>
          <w:bCs/>
          <w:sz w:val="18"/>
          <w:szCs w:val="18"/>
          <w:lang w:val="es-DO"/>
        </w:rPr>
        <w:t xml:space="preserve">: </w:t>
      </w:r>
      <w:r w:rsidR="002B2CEE" w:rsidRPr="002B2CEE">
        <w:rPr>
          <w:bCs/>
          <w:sz w:val="18"/>
          <w:szCs w:val="18"/>
          <w:lang w:val="es-DO"/>
        </w:rPr>
        <w:t>Sistema de Información para la Gestión de la Primera Infancia (</w:t>
      </w:r>
      <w:proofErr w:type="spellStart"/>
      <w:r w:rsidRPr="002B2CEE">
        <w:rPr>
          <w:bCs/>
          <w:sz w:val="18"/>
          <w:szCs w:val="18"/>
          <w:lang w:val="es-DO"/>
        </w:rPr>
        <w:t>Sigepi</w:t>
      </w:r>
      <w:proofErr w:type="spellEnd"/>
      <w:r w:rsidR="002B2CEE" w:rsidRPr="002B2CEE">
        <w:rPr>
          <w:bCs/>
          <w:sz w:val="18"/>
          <w:szCs w:val="18"/>
          <w:lang w:val="es-DO"/>
        </w:rPr>
        <w:t xml:space="preserve">- </w:t>
      </w:r>
      <w:proofErr w:type="spellStart"/>
      <w:r w:rsidR="002B2CEE" w:rsidRPr="002B2CEE">
        <w:rPr>
          <w:bCs/>
          <w:sz w:val="18"/>
          <w:szCs w:val="18"/>
          <w:lang w:val="es-DO"/>
        </w:rPr>
        <w:t>Inaipi</w:t>
      </w:r>
      <w:proofErr w:type="spellEnd"/>
      <w:r w:rsidR="002B2CEE" w:rsidRPr="002B2CEE">
        <w:rPr>
          <w:bCs/>
          <w:sz w:val="18"/>
          <w:szCs w:val="18"/>
          <w:lang w:val="es-DO"/>
        </w:rPr>
        <w:t>)</w:t>
      </w:r>
    </w:p>
    <w:p w14:paraId="0E2DCEDA" w14:textId="37DEC4B3" w:rsidR="00BB43BF" w:rsidRPr="00BB43BF" w:rsidRDefault="00A03B42" w:rsidP="00A03B42">
      <w:pPr>
        <w:spacing w:line="360" w:lineRule="auto"/>
        <w:jc w:val="both"/>
        <w:rPr>
          <w:bCs/>
          <w:lang w:val="es-DO"/>
        </w:rPr>
      </w:pPr>
      <w:r w:rsidRPr="00D92A46">
        <w:rPr>
          <w:bCs/>
          <w:lang w:val="es-DO"/>
        </w:rPr>
        <w:t xml:space="preserve">Durante el año se articuló con el </w:t>
      </w:r>
      <w:proofErr w:type="spellStart"/>
      <w:r w:rsidRPr="00D92A46">
        <w:rPr>
          <w:bCs/>
          <w:lang w:val="es-DO"/>
        </w:rPr>
        <w:t>Minerd</w:t>
      </w:r>
      <w:proofErr w:type="spellEnd"/>
      <w:r w:rsidRPr="00D92A46">
        <w:rPr>
          <w:bCs/>
          <w:lang w:val="es-DO"/>
        </w:rPr>
        <w:t xml:space="preserve"> el protocolo de transición 2022 para garantizar el cupo de </w:t>
      </w:r>
      <w:r w:rsidR="004618A1" w:rsidRPr="00D92A46">
        <w:rPr>
          <w:bCs/>
          <w:lang w:val="es-DO"/>
        </w:rPr>
        <w:t>36,</w:t>
      </w:r>
      <w:r w:rsidR="00042E0E" w:rsidRPr="00D92A46">
        <w:rPr>
          <w:bCs/>
          <w:lang w:val="es-DO"/>
        </w:rPr>
        <w:t>407</w:t>
      </w:r>
      <w:r w:rsidRPr="00D92A46">
        <w:rPr>
          <w:bCs/>
          <w:lang w:val="es-DO"/>
        </w:rPr>
        <w:t xml:space="preserve"> </w:t>
      </w:r>
      <w:proofErr w:type="gramStart"/>
      <w:r w:rsidRPr="00D92A46">
        <w:rPr>
          <w:bCs/>
          <w:lang w:val="es-DO"/>
        </w:rPr>
        <w:t>niños y niñas</w:t>
      </w:r>
      <w:proofErr w:type="gramEnd"/>
      <w:r w:rsidRPr="00D92A46">
        <w:rPr>
          <w:bCs/>
          <w:lang w:val="es-DO"/>
        </w:rPr>
        <w:t xml:space="preserve"> que egresan al Sistema Educativo Formal.</w:t>
      </w:r>
    </w:p>
    <w:p w14:paraId="3BDB0751" w14:textId="385B7480" w:rsidR="00A03B42" w:rsidRPr="00DD6D73" w:rsidRDefault="00A03B42" w:rsidP="00A03B42">
      <w:pPr>
        <w:spacing w:line="360" w:lineRule="auto"/>
        <w:contextualSpacing/>
        <w:jc w:val="both"/>
        <w:rPr>
          <w:b/>
          <w:lang w:val="es-DO"/>
        </w:rPr>
      </w:pPr>
      <w:r w:rsidRPr="00D92A46">
        <w:rPr>
          <w:b/>
          <w:lang w:val="es-DO"/>
        </w:rPr>
        <w:t>Tabla</w:t>
      </w:r>
      <w:r w:rsidR="006C629A">
        <w:rPr>
          <w:b/>
          <w:lang w:val="es-DO"/>
        </w:rPr>
        <w:t xml:space="preserve"> </w:t>
      </w:r>
      <w:r w:rsidR="00F27681">
        <w:rPr>
          <w:b/>
          <w:lang w:val="es-DO"/>
        </w:rPr>
        <w:t>3</w:t>
      </w:r>
      <w:r w:rsidR="006C629A">
        <w:rPr>
          <w:b/>
          <w:lang w:val="es-DO"/>
        </w:rPr>
        <w:t>6</w:t>
      </w:r>
      <w:r w:rsidRPr="00D92A46">
        <w:rPr>
          <w:b/>
          <w:lang w:val="es-DO"/>
        </w:rPr>
        <w:t xml:space="preserve">: Egresan al </w:t>
      </w:r>
      <w:r w:rsidR="002D516B">
        <w:rPr>
          <w:b/>
          <w:lang w:val="es-DO"/>
        </w:rPr>
        <w:t>s</w:t>
      </w:r>
      <w:r w:rsidRPr="00D92A46">
        <w:rPr>
          <w:b/>
          <w:lang w:val="es-DO"/>
        </w:rPr>
        <w:t xml:space="preserve">istema </w:t>
      </w:r>
      <w:r w:rsidR="002D516B">
        <w:rPr>
          <w:b/>
          <w:lang w:val="es-DO"/>
        </w:rPr>
        <w:t>e</w:t>
      </w:r>
      <w:r w:rsidRPr="00D92A46">
        <w:rPr>
          <w:b/>
          <w:lang w:val="es-DO"/>
        </w:rPr>
        <w:t xml:space="preserve">ducativo </w:t>
      </w:r>
      <w:r w:rsidR="002D516B">
        <w:rPr>
          <w:b/>
          <w:lang w:val="es-DO"/>
        </w:rPr>
        <w:t>f</w:t>
      </w:r>
      <w:r w:rsidRPr="00D92A46">
        <w:rPr>
          <w:b/>
          <w:lang w:val="es-DO"/>
        </w:rPr>
        <w:t>ormal</w:t>
      </w:r>
    </w:p>
    <w:tbl>
      <w:tblPr>
        <w:tblW w:w="0" w:type="auto"/>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4687"/>
        <w:gridCol w:w="3126"/>
      </w:tblGrid>
      <w:tr w:rsidR="00A03B42" w:rsidRPr="005644D8" w14:paraId="5D6749F2" w14:textId="77777777" w:rsidTr="0068427A">
        <w:trPr>
          <w:trHeight w:val="330"/>
        </w:trPr>
        <w:tc>
          <w:tcPr>
            <w:tcW w:w="4687" w:type="dxa"/>
            <w:shd w:val="clear" w:color="000000" w:fill="002060"/>
            <w:vAlign w:val="center"/>
            <w:hideMark/>
          </w:tcPr>
          <w:p w14:paraId="5CB47AC7" w14:textId="77777777" w:rsidR="00A03B42" w:rsidRPr="005644D8" w:rsidRDefault="00A03B42" w:rsidP="008E5FF6">
            <w:pPr>
              <w:spacing w:after="0" w:line="240" w:lineRule="auto"/>
              <w:contextualSpacing/>
              <w:jc w:val="center"/>
              <w:rPr>
                <w:rFonts w:eastAsia="Times New Roman"/>
                <w:b/>
                <w:bCs/>
                <w:lang w:val="es-DO" w:eastAsia="es-DO"/>
              </w:rPr>
            </w:pPr>
            <w:r w:rsidRPr="005644D8">
              <w:rPr>
                <w:rFonts w:eastAsia="Times New Roman"/>
                <w:b/>
                <w:bCs/>
                <w:lang w:val="es-DO" w:eastAsia="es-DO"/>
              </w:rPr>
              <w:t xml:space="preserve">Región </w:t>
            </w:r>
          </w:p>
        </w:tc>
        <w:tc>
          <w:tcPr>
            <w:tcW w:w="3126" w:type="dxa"/>
            <w:shd w:val="clear" w:color="000000" w:fill="002060"/>
            <w:vAlign w:val="center"/>
            <w:hideMark/>
          </w:tcPr>
          <w:p w14:paraId="12D701A8" w14:textId="77777777" w:rsidR="00A03B42" w:rsidRPr="005644D8" w:rsidRDefault="00A03B42" w:rsidP="008E5FF6">
            <w:pPr>
              <w:spacing w:after="0" w:line="240" w:lineRule="auto"/>
              <w:contextualSpacing/>
              <w:jc w:val="center"/>
              <w:rPr>
                <w:rFonts w:eastAsia="Times New Roman"/>
                <w:b/>
                <w:bCs/>
                <w:lang w:val="es-DO" w:eastAsia="es-DO"/>
              </w:rPr>
            </w:pPr>
            <w:r w:rsidRPr="005644D8">
              <w:rPr>
                <w:rFonts w:eastAsia="Times New Roman"/>
                <w:b/>
                <w:bCs/>
                <w:lang w:val="es-DO" w:eastAsia="es-DO"/>
              </w:rPr>
              <w:t xml:space="preserve"> Egresos </w:t>
            </w:r>
          </w:p>
        </w:tc>
      </w:tr>
      <w:tr w:rsidR="001068D3" w:rsidRPr="005644D8" w14:paraId="3EE100CC" w14:textId="77777777" w:rsidTr="0068427A">
        <w:trPr>
          <w:trHeight w:val="176"/>
        </w:trPr>
        <w:tc>
          <w:tcPr>
            <w:tcW w:w="4687" w:type="dxa"/>
            <w:shd w:val="clear" w:color="auto" w:fill="auto"/>
            <w:vAlign w:val="center"/>
            <w:hideMark/>
          </w:tcPr>
          <w:p w14:paraId="5E8CA06E" w14:textId="77777777" w:rsidR="001068D3" w:rsidRPr="005644D8" w:rsidRDefault="001068D3" w:rsidP="001068D3">
            <w:pPr>
              <w:spacing w:after="0" w:line="240" w:lineRule="auto"/>
              <w:contextualSpacing/>
              <w:rPr>
                <w:rFonts w:eastAsia="Times New Roman"/>
                <w:lang w:val="es-DO" w:eastAsia="es-DO"/>
              </w:rPr>
            </w:pPr>
            <w:r w:rsidRPr="005644D8">
              <w:rPr>
                <w:rFonts w:eastAsia="Times New Roman"/>
                <w:lang w:val="es-DO" w:eastAsia="es-DO"/>
              </w:rPr>
              <w:t>Este</w:t>
            </w:r>
          </w:p>
        </w:tc>
        <w:tc>
          <w:tcPr>
            <w:tcW w:w="3126" w:type="dxa"/>
            <w:shd w:val="clear" w:color="auto" w:fill="auto"/>
            <w:vAlign w:val="center"/>
            <w:hideMark/>
          </w:tcPr>
          <w:p w14:paraId="53F37BCB" w14:textId="6A7B6D4C" w:rsidR="001068D3" w:rsidRPr="005644D8" w:rsidRDefault="001068D3" w:rsidP="001068D3">
            <w:pPr>
              <w:spacing w:after="0" w:line="240" w:lineRule="auto"/>
              <w:contextualSpacing/>
              <w:jc w:val="center"/>
              <w:rPr>
                <w:rFonts w:eastAsia="Times New Roman"/>
                <w:lang w:val="es-DO" w:eastAsia="es-DO"/>
              </w:rPr>
            </w:pPr>
            <w:r w:rsidRPr="006C7BEF">
              <w:t>3,516</w:t>
            </w:r>
          </w:p>
        </w:tc>
      </w:tr>
      <w:tr w:rsidR="001068D3" w:rsidRPr="005644D8" w14:paraId="08E04396" w14:textId="77777777" w:rsidTr="0068427A">
        <w:trPr>
          <w:trHeight w:val="345"/>
        </w:trPr>
        <w:tc>
          <w:tcPr>
            <w:tcW w:w="4687" w:type="dxa"/>
            <w:shd w:val="clear" w:color="auto" w:fill="auto"/>
            <w:vAlign w:val="center"/>
            <w:hideMark/>
          </w:tcPr>
          <w:p w14:paraId="58E87B15" w14:textId="77777777" w:rsidR="001068D3" w:rsidRPr="005644D8" w:rsidRDefault="001068D3" w:rsidP="001068D3">
            <w:pPr>
              <w:spacing w:after="0" w:line="240" w:lineRule="auto"/>
              <w:rPr>
                <w:rFonts w:eastAsia="Times New Roman"/>
                <w:lang w:val="es-DO" w:eastAsia="es-DO"/>
              </w:rPr>
            </w:pPr>
            <w:r w:rsidRPr="005644D8">
              <w:rPr>
                <w:rFonts w:eastAsia="Times New Roman"/>
                <w:lang w:val="es-DO" w:eastAsia="es-DO"/>
              </w:rPr>
              <w:lastRenderedPageBreak/>
              <w:t>Metropolitana</w:t>
            </w:r>
          </w:p>
        </w:tc>
        <w:tc>
          <w:tcPr>
            <w:tcW w:w="3126" w:type="dxa"/>
            <w:shd w:val="clear" w:color="auto" w:fill="auto"/>
            <w:vAlign w:val="center"/>
            <w:hideMark/>
          </w:tcPr>
          <w:p w14:paraId="69C6C0D3" w14:textId="1C07ECAC" w:rsidR="001068D3" w:rsidRPr="005644D8" w:rsidRDefault="001068D3" w:rsidP="001068D3">
            <w:pPr>
              <w:spacing w:after="0" w:line="240" w:lineRule="auto"/>
              <w:jc w:val="center"/>
              <w:rPr>
                <w:rFonts w:eastAsia="Times New Roman"/>
                <w:lang w:val="es-DO" w:eastAsia="es-DO"/>
              </w:rPr>
            </w:pPr>
            <w:r w:rsidRPr="006C7BEF">
              <w:t>14,955</w:t>
            </w:r>
          </w:p>
        </w:tc>
      </w:tr>
      <w:tr w:rsidR="001068D3" w:rsidRPr="005644D8" w14:paraId="0EA92413" w14:textId="77777777" w:rsidTr="0068427A">
        <w:trPr>
          <w:trHeight w:val="345"/>
        </w:trPr>
        <w:tc>
          <w:tcPr>
            <w:tcW w:w="4687" w:type="dxa"/>
            <w:shd w:val="clear" w:color="auto" w:fill="auto"/>
            <w:vAlign w:val="center"/>
            <w:hideMark/>
          </w:tcPr>
          <w:p w14:paraId="1E8D784F" w14:textId="77777777" w:rsidR="001068D3" w:rsidRPr="005644D8" w:rsidRDefault="001068D3" w:rsidP="001068D3">
            <w:pPr>
              <w:spacing w:after="0" w:line="240" w:lineRule="auto"/>
              <w:rPr>
                <w:rFonts w:eastAsia="Times New Roman"/>
                <w:lang w:val="es-DO" w:eastAsia="es-DO"/>
              </w:rPr>
            </w:pPr>
            <w:r w:rsidRPr="005644D8">
              <w:rPr>
                <w:rFonts w:eastAsia="Times New Roman"/>
                <w:lang w:val="es-DO" w:eastAsia="es-DO"/>
              </w:rPr>
              <w:t>Norte Occidental</w:t>
            </w:r>
          </w:p>
        </w:tc>
        <w:tc>
          <w:tcPr>
            <w:tcW w:w="3126" w:type="dxa"/>
            <w:shd w:val="clear" w:color="auto" w:fill="auto"/>
            <w:vAlign w:val="center"/>
            <w:hideMark/>
          </w:tcPr>
          <w:p w14:paraId="344D259F" w14:textId="2002D41B" w:rsidR="001068D3" w:rsidRPr="005644D8" w:rsidRDefault="001068D3" w:rsidP="001068D3">
            <w:pPr>
              <w:spacing w:after="0" w:line="240" w:lineRule="auto"/>
              <w:jc w:val="center"/>
              <w:rPr>
                <w:rFonts w:eastAsia="Times New Roman"/>
                <w:lang w:val="es-DO" w:eastAsia="es-DO"/>
              </w:rPr>
            </w:pPr>
            <w:r w:rsidRPr="006C7BEF">
              <w:t>7,037</w:t>
            </w:r>
          </w:p>
        </w:tc>
      </w:tr>
      <w:tr w:rsidR="001068D3" w:rsidRPr="005644D8" w14:paraId="2114036A" w14:textId="77777777" w:rsidTr="0068427A">
        <w:trPr>
          <w:trHeight w:val="345"/>
        </w:trPr>
        <w:tc>
          <w:tcPr>
            <w:tcW w:w="4687" w:type="dxa"/>
            <w:shd w:val="clear" w:color="auto" w:fill="auto"/>
            <w:vAlign w:val="center"/>
            <w:hideMark/>
          </w:tcPr>
          <w:p w14:paraId="09D9A22E" w14:textId="77777777" w:rsidR="001068D3" w:rsidRPr="005644D8" w:rsidRDefault="001068D3" w:rsidP="001068D3">
            <w:pPr>
              <w:spacing w:after="0" w:line="240" w:lineRule="auto"/>
              <w:rPr>
                <w:rFonts w:eastAsia="Times New Roman"/>
                <w:lang w:val="es-DO" w:eastAsia="es-DO"/>
              </w:rPr>
            </w:pPr>
            <w:r w:rsidRPr="005644D8">
              <w:rPr>
                <w:rFonts w:eastAsia="Times New Roman"/>
                <w:lang w:val="es-DO" w:eastAsia="es-DO"/>
              </w:rPr>
              <w:t>Norte Oriental</w:t>
            </w:r>
          </w:p>
        </w:tc>
        <w:tc>
          <w:tcPr>
            <w:tcW w:w="3126" w:type="dxa"/>
            <w:shd w:val="clear" w:color="auto" w:fill="auto"/>
            <w:vAlign w:val="center"/>
            <w:hideMark/>
          </w:tcPr>
          <w:p w14:paraId="7D2F77CE" w14:textId="55CCE4F1" w:rsidR="001068D3" w:rsidRPr="005644D8" w:rsidRDefault="001068D3" w:rsidP="001068D3">
            <w:pPr>
              <w:spacing w:after="0" w:line="240" w:lineRule="auto"/>
              <w:jc w:val="center"/>
              <w:rPr>
                <w:rFonts w:eastAsia="Times New Roman"/>
                <w:lang w:val="es-DO" w:eastAsia="es-DO"/>
              </w:rPr>
            </w:pPr>
            <w:r w:rsidRPr="006C7BEF">
              <w:t>3,054</w:t>
            </w:r>
          </w:p>
        </w:tc>
      </w:tr>
      <w:tr w:rsidR="001068D3" w:rsidRPr="005644D8" w14:paraId="28675A74" w14:textId="77777777" w:rsidTr="0068427A">
        <w:trPr>
          <w:trHeight w:val="176"/>
        </w:trPr>
        <w:tc>
          <w:tcPr>
            <w:tcW w:w="4687" w:type="dxa"/>
            <w:shd w:val="clear" w:color="auto" w:fill="auto"/>
            <w:vAlign w:val="center"/>
            <w:hideMark/>
          </w:tcPr>
          <w:p w14:paraId="17D3AA70" w14:textId="77777777" w:rsidR="001068D3" w:rsidRPr="005644D8" w:rsidRDefault="001068D3" w:rsidP="00BB43BF">
            <w:pPr>
              <w:spacing w:after="0" w:line="240" w:lineRule="auto"/>
              <w:rPr>
                <w:rFonts w:eastAsia="Times New Roman"/>
                <w:lang w:val="es-DO" w:eastAsia="es-DO"/>
              </w:rPr>
            </w:pPr>
            <w:r w:rsidRPr="005644D8">
              <w:rPr>
                <w:rFonts w:eastAsia="Times New Roman"/>
                <w:lang w:val="es-DO" w:eastAsia="es-DO"/>
              </w:rPr>
              <w:t>Sur</w:t>
            </w:r>
          </w:p>
        </w:tc>
        <w:tc>
          <w:tcPr>
            <w:tcW w:w="3126" w:type="dxa"/>
            <w:shd w:val="clear" w:color="auto" w:fill="auto"/>
            <w:vAlign w:val="center"/>
            <w:hideMark/>
          </w:tcPr>
          <w:p w14:paraId="2E3E559E" w14:textId="0226A5F3" w:rsidR="001068D3" w:rsidRPr="005644D8" w:rsidRDefault="001068D3" w:rsidP="00BB43BF">
            <w:pPr>
              <w:spacing w:after="0" w:line="240" w:lineRule="auto"/>
              <w:jc w:val="center"/>
              <w:rPr>
                <w:rFonts w:eastAsia="Times New Roman"/>
                <w:lang w:val="es-DO" w:eastAsia="es-DO"/>
              </w:rPr>
            </w:pPr>
            <w:r w:rsidRPr="006C7BEF">
              <w:t>7,845</w:t>
            </w:r>
          </w:p>
        </w:tc>
      </w:tr>
      <w:tr w:rsidR="001068D3" w:rsidRPr="005644D8" w14:paraId="510F477B" w14:textId="77777777" w:rsidTr="0068427A">
        <w:trPr>
          <w:trHeight w:val="176"/>
        </w:trPr>
        <w:tc>
          <w:tcPr>
            <w:tcW w:w="4687" w:type="dxa"/>
            <w:shd w:val="clear" w:color="auto" w:fill="auto"/>
            <w:vAlign w:val="center"/>
            <w:hideMark/>
          </w:tcPr>
          <w:p w14:paraId="2005D5A1" w14:textId="77777777" w:rsidR="001068D3" w:rsidRPr="005644D8" w:rsidRDefault="001068D3" w:rsidP="00BB43BF">
            <w:pPr>
              <w:spacing w:after="0" w:line="240" w:lineRule="auto"/>
              <w:rPr>
                <w:rFonts w:eastAsia="Times New Roman"/>
                <w:b/>
                <w:bCs/>
                <w:lang w:val="es-DO" w:eastAsia="es-DO"/>
              </w:rPr>
            </w:pPr>
            <w:proofErr w:type="gramStart"/>
            <w:r w:rsidRPr="005644D8">
              <w:rPr>
                <w:rFonts w:eastAsia="Times New Roman"/>
                <w:b/>
                <w:bCs/>
                <w:lang w:val="es-DO" w:eastAsia="es-DO"/>
              </w:rPr>
              <w:t>Total</w:t>
            </w:r>
            <w:proofErr w:type="gramEnd"/>
            <w:r w:rsidRPr="005644D8">
              <w:rPr>
                <w:rFonts w:eastAsia="Times New Roman"/>
                <w:b/>
                <w:bCs/>
                <w:lang w:val="es-DO" w:eastAsia="es-DO"/>
              </w:rPr>
              <w:t xml:space="preserve"> General</w:t>
            </w:r>
          </w:p>
        </w:tc>
        <w:tc>
          <w:tcPr>
            <w:tcW w:w="3126" w:type="dxa"/>
            <w:shd w:val="clear" w:color="auto" w:fill="auto"/>
            <w:vAlign w:val="center"/>
            <w:hideMark/>
          </w:tcPr>
          <w:p w14:paraId="1AE151E4" w14:textId="16DCF1CB" w:rsidR="001068D3" w:rsidRPr="005644D8" w:rsidRDefault="001068D3" w:rsidP="00BB43BF">
            <w:pPr>
              <w:spacing w:after="0" w:line="240" w:lineRule="auto"/>
              <w:jc w:val="center"/>
              <w:rPr>
                <w:rFonts w:eastAsia="Times New Roman"/>
                <w:b/>
                <w:bCs/>
                <w:lang w:val="es-DO" w:eastAsia="es-DO"/>
              </w:rPr>
            </w:pPr>
            <w:r w:rsidRPr="006C7BEF">
              <w:t>36,407</w:t>
            </w:r>
          </w:p>
        </w:tc>
      </w:tr>
    </w:tbl>
    <w:p w14:paraId="17A28345" w14:textId="77777777" w:rsidR="001523D4" w:rsidRPr="001523D4" w:rsidRDefault="001523D4" w:rsidP="001523D4">
      <w:pPr>
        <w:spacing w:line="360" w:lineRule="auto"/>
        <w:ind w:right="488"/>
        <w:jc w:val="both"/>
        <w:rPr>
          <w:bCs/>
          <w:sz w:val="18"/>
          <w:szCs w:val="18"/>
          <w:lang w:val="es-DO"/>
        </w:rPr>
      </w:pPr>
      <w:r w:rsidRPr="001523D4">
        <w:rPr>
          <w:bCs/>
          <w:sz w:val="18"/>
          <w:szCs w:val="18"/>
          <w:lang w:val="es-DO"/>
        </w:rPr>
        <w:t>Fuente interna: Sistema de Información para la Gestión de la Primera Infancia (</w:t>
      </w:r>
      <w:proofErr w:type="spellStart"/>
      <w:r w:rsidRPr="001523D4">
        <w:rPr>
          <w:bCs/>
          <w:sz w:val="18"/>
          <w:szCs w:val="18"/>
          <w:lang w:val="es-DO"/>
        </w:rPr>
        <w:t>Sigepi</w:t>
      </w:r>
      <w:proofErr w:type="spellEnd"/>
      <w:r w:rsidRPr="001523D4">
        <w:rPr>
          <w:bCs/>
          <w:sz w:val="18"/>
          <w:szCs w:val="18"/>
          <w:lang w:val="es-DO"/>
        </w:rPr>
        <w:t xml:space="preserve">- </w:t>
      </w:r>
      <w:proofErr w:type="spellStart"/>
      <w:r w:rsidRPr="001523D4">
        <w:rPr>
          <w:bCs/>
          <w:sz w:val="18"/>
          <w:szCs w:val="18"/>
          <w:lang w:val="es-DO"/>
        </w:rPr>
        <w:t>Inaipi</w:t>
      </w:r>
      <w:proofErr w:type="spellEnd"/>
      <w:r w:rsidRPr="001523D4">
        <w:rPr>
          <w:bCs/>
          <w:sz w:val="18"/>
          <w:szCs w:val="18"/>
          <w:lang w:val="es-DO"/>
        </w:rPr>
        <w:t>)</w:t>
      </w:r>
    </w:p>
    <w:p w14:paraId="029A2AB2" w14:textId="67C8A659" w:rsidR="00A03B42" w:rsidRPr="0072394F" w:rsidRDefault="00A03B42" w:rsidP="00A03B42">
      <w:pPr>
        <w:spacing w:line="360" w:lineRule="auto"/>
        <w:ind w:right="488"/>
        <w:jc w:val="both"/>
        <w:rPr>
          <w:b/>
          <w:bCs/>
          <w:lang w:val="es-DO" w:eastAsia="es-DO"/>
        </w:rPr>
      </w:pPr>
      <w:r w:rsidRPr="0072394F">
        <w:rPr>
          <w:b/>
          <w:bCs/>
          <w:lang w:val="es-DO" w:eastAsia="es-DO"/>
        </w:rPr>
        <w:t>Actividades realizadas que aportan a la gestión de los servicios de manera positiva</w:t>
      </w:r>
    </w:p>
    <w:p w14:paraId="6F64A9C8" w14:textId="77777777" w:rsidR="00A03B42" w:rsidRPr="0072394F" w:rsidRDefault="00A03B42" w:rsidP="00697116">
      <w:pPr>
        <w:pStyle w:val="Prrafodelista"/>
        <w:numPr>
          <w:ilvl w:val="0"/>
          <w:numId w:val="22"/>
        </w:numPr>
        <w:spacing w:line="360" w:lineRule="auto"/>
        <w:ind w:right="488"/>
        <w:jc w:val="both"/>
        <w:rPr>
          <w:lang w:val="es-DO" w:eastAsia="es-DO"/>
        </w:rPr>
      </w:pPr>
      <w:r w:rsidRPr="0072394F">
        <w:rPr>
          <w:lang w:val="es-DO" w:eastAsia="es-DO"/>
        </w:rPr>
        <w:t>Taller de formación para el fortalecimiento técnico al equipo de redes de servicios: Proporcionar, al equipo técnico, las herramientas necesarias para una intervención de calidad en nuestros centros, dando la capacidad de manejo de las aplicaciones utilizadas en la Institución de forma óptima y definiendo los roles de cada uno de los actores en el proceso.</w:t>
      </w:r>
    </w:p>
    <w:p w14:paraId="03D24391" w14:textId="779F466A" w:rsidR="00A03B42" w:rsidRPr="0072394F" w:rsidRDefault="00A03B42" w:rsidP="00697116">
      <w:pPr>
        <w:pStyle w:val="Prrafodelista"/>
        <w:numPr>
          <w:ilvl w:val="0"/>
          <w:numId w:val="22"/>
        </w:numPr>
        <w:spacing w:line="360" w:lineRule="auto"/>
        <w:ind w:right="488"/>
        <w:jc w:val="both"/>
        <w:rPr>
          <w:lang w:val="es-DO" w:eastAsia="es-DO"/>
        </w:rPr>
      </w:pPr>
      <w:r w:rsidRPr="0072394F">
        <w:rPr>
          <w:lang w:val="es-DO" w:eastAsia="es-DO"/>
        </w:rPr>
        <w:t xml:space="preserve">Automatización de Sistema de Gestión de Solicitud de Servicios del </w:t>
      </w:r>
      <w:proofErr w:type="spellStart"/>
      <w:r w:rsidR="00D46D30">
        <w:rPr>
          <w:lang w:val="es-DO" w:eastAsia="es-DO"/>
        </w:rPr>
        <w:t>Inaipi</w:t>
      </w:r>
      <w:proofErr w:type="spellEnd"/>
      <w:r w:rsidRPr="0072394F">
        <w:rPr>
          <w:lang w:val="es-DO" w:eastAsia="es-DO"/>
        </w:rPr>
        <w:t>: Con la finalidad de transparentar la gestión en las solicitudes de servicios, se implementó a finales del mes de junio la facilidad para la población de solicitar los servicios que oferta la Institución a través de la página Web.</w:t>
      </w:r>
    </w:p>
    <w:p w14:paraId="3476B711" w14:textId="77777777" w:rsidR="00A03B42" w:rsidRPr="0072394F" w:rsidRDefault="00A03B42" w:rsidP="00697116">
      <w:pPr>
        <w:pStyle w:val="Prrafodelista"/>
        <w:numPr>
          <w:ilvl w:val="0"/>
          <w:numId w:val="22"/>
        </w:numPr>
        <w:spacing w:line="360" w:lineRule="auto"/>
        <w:ind w:right="488"/>
        <w:jc w:val="both"/>
        <w:rPr>
          <w:lang w:val="es-DO" w:eastAsia="es-DO"/>
        </w:rPr>
      </w:pPr>
      <w:r w:rsidRPr="0072394F">
        <w:rPr>
          <w:lang w:val="es-DO" w:eastAsia="es-DO"/>
        </w:rPr>
        <w:t>Taller de fortalecimiento y formación al componente educativo: Este taller tuvo como objetivo el fortalecimiento del equipo educativo de los centros.</w:t>
      </w:r>
    </w:p>
    <w:p w14:paraId="4959D327" w14:textId="77777777" w:rsidR="00A03B42" w:rsidRPr="0072394F" w:rsidRDefault="00A03B42" w:rsidP="00697116">
      <w:pPr>
        <w:pStyle w:val="Prrafodelista"/>
        <w:numPr>
          <w:ilvl w:val="0"/>
          <w:numId w:val="22"/>
        </w:numPr>
        <w:spacing w:line="360" w:lineRule="auto"/>
        <w:ind w:right="488"/>
        <w:jc w:val="both"/>
        <w:rPr>
          <w:lang w:val="es-DO" w:eastAsia="es-DO"/>
        </w:rPr>
      </w:pPr>
      <w:r w:rsidRPr="0072394F">
        <w:rPr>
          <w:lang w:val="es-DO" w:eastAsia="es-DO"/>
        </w:rPr>
        <w:t>Encuentro con coordinadores de centros: Con la finalidad de fortalecer el rol de los coordinadores de centros y empoderarlos de sus funciones, delimitando la responsabilidad de cada uno de los actores que inciden en los servicios.</w:t>
      </w:r>
    </w:p>
    <w:p w14:paraId="1606600E" w14:textId="77777777" w:rsidR="00A03B42" w:rsidRDefault="00A03B42" w:rsidP="00697116">
      <w:pPr>
        <w:pStyle w:val="Prrafodelista"/>
        <w:numPr>
          <w:ilvl w:val="0"/>
          <w:numId w:val="22"/>
        </w:numPr>
        <w:spacing w:line="360" w:lineRule="auto"/>
        <w:ind w:right="488"/>
        <w:jc w:val="both"/>
        <w:rPr>
          <w:lang w:val="es-DO" w:eastAsia="es-DO"/>
        </w:rPr>
      </w:pPr>
      <w:r w:rsidRPr="0072394F">
        <w:rPr>
          <w:lang w:val="es-DO" w:eastAsia="es-DO"/>
        </w:rPr>
        <w:lastRenderedPageBreak/>
        <w:t xml:space="preserve">Auditoria al Sistema de Información </w:t>
      </w:r>
      <w:proofErr w:type="spellStart"/>
      <w:r w:rsidRPr="0072394F">
        <w:rPr>
          <w:lang w:val="es-DO" w:eastAsia="es-DO"/>
        </w:rPr>
        <w:t>Sigepi</w:t>
      </w:r>
      <w:proofErr w:type="spellEnd"/>
      <w:r w:rsidRPr="0072394F">
        <w:rPr>
          <w:lang w:val="es-DO" w:eastAsia="es-DO"/>
        </w:rPr>
        <w:t xml:space="preserve"> con la finalidad de transparentar los datos de </w:t>
      </w:r>
      <w:proofErr w:type="gramStart"/>
      <w:r w:rsidRPr="0072394F">
        <w:rPr>
          <w:lang w:val="es-DO" w:eastAsia="es-DO"/>
        </w:rPr>
        <w:t>los niños y niñas</w:t>
      </w:r>
      <w:proofErr w:type="gramEnd"/>
      <w:r w:rsidRPr="0072394F">
        <w:rPr>
          <w:lang w:val="es-DO" w:eastAsia="es-DO"/>
        </w:rPr>
        <w:t xml:space="preserve"> inscritos y recibiendo servicios en plataforma se realizó una auditoria a través de los técnicos territoriales y de redes validando expedientes y asistencia de los niños y niñas.</w:t>
      </w:r>
    </w:p>
    <w:p w14:paraId="0D9FA73F" w14:textId="7756513F" w:rsidR="00A03B42" w:rsidRPr="00CF1A6F" w:rsidRDefault="00A03B42" w:rsidP="00697116">
      <w:pPr>
        <w:pStyle w:val="Prrafodelista"/>
        <w:numPr>
          <w:ilvl w:val="0"/>
          <w:numId w:val="22"/>
        </w:numPr>
        <w:spacing w:line="360" w:lineRule="auto"/>
        <w:ind w:right="488"/>
        <w:jc w:val="both"/>
        <w:rPr>
          <w:lang w:val="es-DO" w:eastAsia="es-DO"/>
        </w:rPr>
      </w:pPr>
      <w:r w:rsidRPr="00CF1A6F">
        <w:rPr>
          <w:lang w:val="es-DO" w:eastAsia="es-DO"/>
        </w:rPr>
        <w:t xml:space="preserve">Taller de formación para el fortalecimiento técnico al equipo de redes de servicios: Con el que el </w:t>
      </w:r>
      <w:proofErr w:type="spellStart"/>
      <w:r w:rsidR="00D46D30">
        <w:rPr>
          <w:lang w:val="es-DO" w:eastAsia="es-DO"/>
        </w:rPr>
        <w:t>Inaipi</w:t>
      </w:r>
      <w:proofErr w:type="spellEnd"/>
      <w:r w:rsidR="00D50AC3">
        <w:rPr>
          <w:lang w:val="es-DO" w:eastAsia="es-DO"/>
        </w:rPr>
        <w:t xml:space="preserve"> </w:t>
      </w:r>
      <w:r w:rsidRPr="00CF1A6F">
        <w:rPr>
          <w:lang w:val="es-DO" w:eastAsia="es-DO"/>
        </w:rPr>
        <w:t>proporcionó, al equipo técnico, las herramientas necesarias para una intervención de calidad en nuestros centros.</w:t>
      </w:r>
    </w:p>
    <w:p w14:paraId="40DFCB2B" w14:textId="6843A263" w:rsidR="00A03B42" w:rsidRPr="00CF1A6F" w:rsidRDefault="00A03B42" w:rsidP="00697116">
      <w:pPr>
        <w:pStyle w:val="Prrafodelista"/>
        <w:numPr>
          <w:ilvl w:val="0"/>
          <w:numId w:val="22"/>
        </w:numPr>
        <w:spacing w:line="360" w:lineRule="auto"/>
        <w:ind w:right="488"/>
        <w:jc w:val="both"/>
        <w:rPr>
          <w:lang w:val="es-DO" w:eastAsia="es-DO"/>
        </w:rPr>
      </w:pPr>
      <w:r w:rsidRPr="00CF1A6F">
        <w:rPr>
          <w:lang w:val="es-DO" w:eastAsia="es-DO"/>
        </w:rPr>
        <w:t xml:space="preserve">Encuentro de Fortalecimiento Modelo de Gestión por competencias y procesos administrativos; A través de la que </w:t>
      </w:r>
      <w:r w:rsidR="00011927">
        <w:rPr>
          <w:lang w:val="es-DO" w:eastAsia="es-DO"/>
        </w:rPr>
        <w:t xml:space="preserve">se </w:t>
      </w:r>
      <w:r w:rsidRPr="00CF1A6F">
        <w:rPr>
          <w:lang w:val="es-DO" w:eastAsia="es-DO"/>
        </w:rPr>
        <w:t xml:space="preserve">reforzó los conocimientos de </w:t>
      </w:r>
      <w:proofErr w:type="gramStart"/>
      <w:r w:rsidRPr="00CF1A6F">
        <w:rPr>
          <w:lang w:val="es-DO" w:eastAsia="es-DO"/>
        </w:rPr>
        <w:t xml:space="preserve">los colaboradores </w:t>
      </w:r>
      <w:r w:rsidR="00011927">
        <w:rPr>
          <w:lang w:val="es-DO" w:eastAsia="es-DO"/>
        </w:rPr>
        <w:t>y colaboradoras</w:t>
      </w:r>
      <w:proofErr w:type="gramEnd"/>
      <w:r w:rsidR="00011927">
        <w:rPr>
          <w:lang w:val="es-DO" w:eastAsia="es-DO"/>
        </w:rPr>
        <w:t xml:space="preserve"> </w:t>
      </w:r>
      <w:r w:rsidRPr="00CF1A6F">
        <w:rPr>
          <w:lang w:val="es-DO" w:eastAsia="es-DO"/>
        </w:rPr>
        <w:t xml:space="preserve">que acompañan, supervisan y dan seguimiento al servicio dentro de nuestros Centros </w:t>
      </w:r>
      <w:proofErr w:type="spellStart"/>
      <w:r w:rsidRPr="00CF1A6F">
        <w:rPr>
          <w:lang w:val="es-DO" w:eastAsia="es-DO"/>
        </w:rPr>
        <w:t>C</w:t>
      </w:r>
      <w:r w:rsidR="002D516B">
        <w:rPr>
          <w:lang w:val="es-DO" w:eastAsia="es-DO"/>
        </w:rPr>
        <w:t>aipi</w:t>
      </w:r>
      <w:proofErr w:type="spellEnd"/>
      <w:r w:rsidRPr="00CF1A6F">
        <w:rPr>
          <w:lang w:val="es-DO" w:eastAsia="es-DO"/>
        </w:rPr>
        <w:t>.</w:t>
      </w:r>
    </w:p>
    <w:p w14:paraId="3CE7E4C6" w14:textId="77777777" w:rsidR="00814ED7" w:rsidRDefault="00A03B42" w:rsidP="00697116">
      <w:pPr>
        <w:pStyle w:val="Prrafodelista"/>
        <w:numPr>
          <w:ilvl w:val="0"/>
          <w:numId w:val="22"/>
        </w:numPr>
        <w:spacing w:line="360" w:lineRule="auto"/>
        <w:ind w:right="488"/>
        <w:jc w:val="both"/>
        <w:rPr>
          <w:lang w:val="es-DO" w:eastAsia="es-DO"/>
        </w:rPr>
      </w:pPr>
      <w:r w:rsidRPr="00CF1A6F">
        <w:rPr>
          <w:lang w:val="es-DO" w:eastAsia="es-DO"/>
        </w:rPr>
        <w:t xml:space="preserve">Encuentro de Fortalecimiento de la Calidad de los Servicios en las Modalidades con Organizaciones Socias: </w:t>
      </w:r>
    </w:p>
    <w:p w14:paraId="6481FBB3" w14:textId="6D5399E8" w:rsidR="00A03B42" w:rsidRPr="00CF1A6F" w:rsidRDefault="00A03B42" w:rsidP="00697116">
      <w:pPr>
        <w:pStyle w:val="Prrafodelista"/>
        <w:numPr>
          <w:ilvl w:val="0"/>
          <w:numId w:val="22"/>
        </w:numPr>
        <w:spacing w:line="360" w:lineRule="auto"/>
        <w:ind w:right="488"/>
        <w:jc w:val="both"/>
        <w:rPr>
          <w:lang w:val="es-DO" w:eastAsia="es-DO"/>
        </w:rPr>
      </w:pPr>
      <w:r w:rsidRPr="00CF1A6F">
        <w:rPr>
          <w:lang w:val="es-DO" w:eastAsia="es-DO"/>
        </w:rPr>
        <w:t xml:space="preserve">El </w:t>
      </w:r>
      <w:proofErr w:type="spellStart"/>
      <w:r w:rsidR="00D46D30">
        <w:rPr>
          <w:lang w:val="es-DO" w:eastAsia="es-DO"/>
        </w:rPr>
        <w:t>Inaipi</w:t>
      </w:r>
      <w:proofErr w:type="spellEnd"/>
      <w:r w:rsidRPr="00CF1A6F">
        <w:rPr>
          <w:lang w:val="es-DO" w:eastAsia="es-DO"/>
        </w:rPr>
        <w:t xml:space="preserve"> pasó balance a los logros alcanzados en este año y los retos que tenemos junto a nues</w:t>
      </w:r>
      <w:r w:rsidR="00011927">
        <w:rPr>
          <w:lang w:val="es-DO" w:eastAsia="es-DO"/>
        </w:rPr>
        <w:t xml:space="preserve">tros socios para el próximo año, </w:t>
      </w:r>
      <w:r w:rsidRPr="00CF1A6F">
        <w:rPr>
          <w:lang w:val="es-DO" w:eastAsia="es-DO"/>
        </w:rPr>
        <w:t>con la finalidad de continuar brindando servicios de cal</w:t>
      </w:r>
      <w:r w:rsidR="00011927">
        <w:rPr>
          <w:lang w:val="es-DO" w:eastAsia="es-DO"/>
        </w:rPr>
        <w:t xml:space="preserve">idad a nuestros </w:t>
      </w:r>
      <w:proofErr w:type="gramStart"/>
      <w:r w:rsidR="00011927">
        <w:rPr>
          <w:lang w:val="es-DO" w:eastAsia="es-DO"/>
        </w:rPr>
        <w:t>niños y niñas</w:t>
      </w:r>
      <w:proofErr w:type="gramEnd"/>
      <w:r w:rsidR="00011927">
        <w:rPr>
          <w:lang w:val="es-DO" w:eastAsia="es-DO"/>
        </w:rPr>
        <w:t xml:space="preserve">, así como a </w:t>
      </w:r>
      <w:r w:rsidRPr="00CF1A6F">
        <w:rPr>
          <w:lang w:val="es-DO" w:eastAsia="es-DO"/>
        </w:rPr>
        <w:t>sus familias.</w:t>
      </w:r>
    </w:p>
    <w:p w14:paraId="69A1DC04" w14:textId="6F46C82D" w:rsidR="00A03B42" w:rsidRPr="00CF1A6F" w:rsidRDefault="00A03B42" w:rsidP="00697116">
      <w:pPr>
        <w:pStyle w:val="Prrafodelista"/>
        <w:numPr>
          <w:ilvl w:val="0"/>
          <w:numId w:val="22"/>
        </w:numPr>
        <w:spacing w:line="360" w:lineRule="auto"/>
        <w:ind w:right="488"/>
        <w:jc w:val="both"/>
        <w:rPr>
          <w:lang w:val="es-DO" w:eastAsia="es-DO"/>
        </w:rPr>
      </w:pPr>
      <w:r w:rsidRPr="00CF1A6F">
        <w:rPr>
          <w:lang w:val="es-DO" w:eastAsia="es-DO"/>
        </w:rPr>
        <w:t xml:space="preserve">Encuentro con </w:t>
      </w:r>
      <w:proofErr w:type="gramStart"/>
      <w:r w:rsidRPr="00CF1A6F">
        <w:rPr>
          <w:lang w:val="es-DO" w:eastAsia="es-DO"/>
        </w:rPr>
        <w:t>coordinadores</w:t>
      </w:r>
      <w:r w:rsidR="00011927">
        <w:rPr>
          <w:lang w:val="es-DO" w:eastAsia="es-DO"/>
        </w:rPr>
        <w:t xml:space="preserve"> y coordinadoras</w:t>
      </w:r>
      <w:proofErr w:type="gramEnd"/>
      <w:r w:rsidRPr="00CF1A6F">
        <w:rPr>
          <w:lang w:val="es-DO" w:eastAsia="es-DO"/>
        </w:rPr>
        <w:t xml:space="preserve"> de centros: Con la finalidad de fortalecer el rol de los coordinadores </w:t>
      </w:r>
      <w:r w:rsidR="00011927">
        <w:rPr>
          <w:lang w:val="es-DO" w:eastAsia="es-DO"/>
        </w:rPr>
        <w:t xml:space="preserve">y coordinadoras </w:t>
      </w:r>
      <w:r w:rsidRPr="00CF1A6F">
        <w:rPr>
          <w:lang w:val="es-DO" w:eastAsia="es-DO"/>
        </w:rPr>
        <w:t>de centros y empoderarlos de sus funciones, delimitando la responsabilidad de cada uno de los actores que inciden en los servicios.</w:t>
      </w:r>
    </w:p>
    <w:p w14:paraId="31046434" w14:textId="77777777" w:rsidR="00A03B42" w:rsidRPr="0035429F" w:rsidRDefault="00A03B42" w:rsidP="00A03B42">
      <w:pPr>
        <w:rPr>
          <w:lang w:val="es-DO"/>
        </w:rPr>
      </w:pPr>
    </w:p>
    <w:p w14:paraId="1084F2E3" w14:textId="7201D1B5" w:rsidR="00A03B42" w:rsidRPr="00C7118B" w:rsidRDefault="00A03B42" w:rsidP="00697116">
      <w:pPr>
        <w:pStyle w:val="Ttulo1"/>
        <w:numPr>
          <w:ilvl w:val="0"/>
          <w:numId w:val="45"/>
        </w:numPr>
        <w:rPr>
          <w:lang w:val="es-DO"/>
        </w:rPr>
      </w:pPr>
      <w:bookmarkStart w:id="23" w:name="_Toc122040204"/>
      <w:r w:rsidRPr="00C7118B">
        <w:rPr>
          <w:lang w:val="es-DO"/>
        </w:rPr>
        <w:lastRenderedPageBreak/>
        <w:t>R</w:t>
      </w:r>
      <w:r w:rsidR="00CD5B7B" w:rsidRPr="00C7118B">
        <w:rPr>
          <w:lang w:val="es-DO"/>
        </w:rPr>
        <w:t xml:space="preserve">esultados de las </w:t>
      </w:r>
      <w:r w:rsidR="00C56F30" w:rsidRPr="00C7118B">
        <w:rPr>
          <w:lang w:val="es-DO"/>
        </w:rPr>
        <w:t>á</w:t>
      </w:r>
      <w:r w:rsidR="00CD5B7B" w:rsidRPr="00C7118B">
        <w:rPr>
          <w:lang w:val="es-DO"/>
        </w:rPr>
        <w:t xml:space="preserve">reas </w:t>
      </w:r>
      <w:r w:rsidR="00C56F30" w:rsidRPr="00C7118B">
        <w:rPr>
          <w:lang w:val="es-DO"/>
        </w:rPr>
        <w:t>t</w:t>
      </w:r>
      <w:r w:rsidR="00CD5B7B" w:rsidRPr="00C7118B">
        <w:rPr>
          <w:lang w:val="es-DO"/>
        </w:rPr>
        <w:t xml:space="preserve">ransversales y de </w:t>
      </w:r>
      <w:r w:rsidR="00C56F30" w:rsidRPr="00C7118B">
        <w:rPr>
          <w:lang w:val="es-DO"/>
        </w:rPr>
        <w:t>a</w:t>
      </w:r>
      <w:r w:rsidR="00CD5B7B" w:rsidRPr="00C7118B">
        <w:rPr>
          <w:lang w:val="es-DO"/>
        </w:rPr>
        <w:t>poyo</w:t>
      </w:r>
      <w:bookmarkEnd w:id="23"/>
    </w:p>
    <w:p w14:paraId="5766B9B1" w14:textId="77777777" w:rsidR="00A03B42" w:rsidRPr="00654164" w:rsidRDefault="00A03B42" w:rsidP="00A03B42">
      <w:pPr>
        <w:jc w:val="both"/>
        <w:rPr>
          <w:rFonts w:eastAsia="Calibri"/>
          <w:sz w:val="18"/>
          <w:lang w:val="es-DO"/>
        </w:rPr>
      </w:pPr>
      <w:r w:rsidRPr="002B4451">
        <w:rPr>
          <w:rFonts w:eastAsia="Calibri"/>
          <w:noProof/>
          <w:sz w:val="18"/>
          <w:lang w:val="es-DO" w:eastAsia="es-DO"/>
        </w:rPr>
        <mc:AlternateContent>
          <mc:Choice Requires="wps">
            <w:drawing>
              <wp:anchor distT="0" distB="0" distL="114300" distR="114300" simplePos="0" relativeHeight="251746304" behindDoc="0" locked="0" layoutInCell="1" allowOverlap="1" wp14:anchorId="42243C99" wp14:editId="03359048">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1F77D" id="Straight Connector 15" o:spid="_x0000_s1026" style="position:absolute;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1AEEA33B" w14:textId="77777777" w:rsidR="00A03B42" w:rsidRPr="007023CB" w:rsidRDefault="00A03B42" w:rsidP="00A03B42">
      <w:pPr>
        <w:jc w:val="center"/>
        <w:rPr>
          <w:rFonts w:eastAsia="Calibri"/>
          <w:szCs w:val="36"/>
          <w:lang w:val="es-DO"/>
        </w:rPr>
      </w:pPr>
      <w:r w:rsidRPr="007023CB">
        <w:rPr>
          <w:rFonts w:eastAsia="Calibri"/>
          <w:szCs w:val="36"/>
          <w:lang w:val="es-DO"/>
        </w:rPr>
        <w:t>Memoria institucional 2022</w:t>
      </w:r>
    </w:p>
    <w:p w14:paraId="4FF8BF70" w14:textId="77777777" w:rsidR="00A03B42" w:rsidRPr="007023CB" w:rsidRDefault="00A03B42" w:rsidP="00A03B42">
      <w:pPr>
        <w:jc w:val="center"/>
        <w:rPr>
          <w:bCs/>
          <w:noProof/>
          <w:lang w:val="es-DO"/>
        </w:rPr>
      </w:pPr>
    </w:p>
    <w:p w14:paraId="14D4FD96" w14:textId="31163895" w:rsidR="00A03B42" w:rsidRPr="007023CB" w:rsidRDefault="007023CB" w:rsidP="0063648D">
      <w:pPr>
        <w:pStyle w:val="Ttulo2"/>
        <w:ind w:left="284"/>
        <w:rPr>
          <w:lang w:val="es-DO"/>
        </w:rPr>
      </w:pPr>
      <w:bookmarkStart w:id="24" w:name="_Toc77755216"/>
      <w:bookmarkStart w:id="25" w:name="_Toc108104090"/>
      <w:bookmarkStart w:id="26" w:name="_Toc122040205"/>
      <w:r w:rsidRPr="007023CB">
        <w:rPr>
          <w:lang w:val="es-DO"/>
        </w:rPr>
        <w:t xml:space="preserve">4.1 </w:t>
      </w:r>
      <w:r w:rsidR="00A03B42" w:rsidRPr="007023CB">
        <w:rPr>
          <w:lang w:val="es-DO"/>
        </w:rPr>
        <w:t>Desempeño Área Administrativa y Financiera</w:t>
      </w:r>
      <w:bookmarkEnd w:id="24"/>
      <w:bookmarkEnd w:id="25"/>
      <w:bookmarkEnd w:id="26"/>
    </w:p>
    <w:p w14:paraId="4A112B6C" w14:textId="77777777" w:rsidR="00A03B42" w:rsidRPr="007023CB" w:rsidRDefault="00A03B42" w:rsidP="00033C7D">
      <w:pPr>
        <w:rPr>
          <w:lang w:val="es-DO"/>
        </w:rPr>
      </w:pPr>
    </w:p>
    <w:p w14:paraId="0FBBB677" w14:textId="77777777" w:rsidR="00A03B42" w:rsidRPr="005766E0" w:rsidRDefault="00A03B42" w:rsidP="00A03B42">
      <w:pPr>
        <w:spacing w:line="360" w:lineRule="auto"/>
        <w:rPr>
          <w:b/>
          <w:lang w:val="es-DO"/>
        </w:rPr>
      </w:pPr>
      <w:r w:rsidRPr="005766E0">
        <w:rPr>
          <w:b/>
          <w:lang w:val="es-DO"/>
        </w:rPr>
        <w:t xml:space="preserve">Ejecución Presupuestaria </w:t>
      </w:r>
    </w:p>
    <w:p w14:paraId="2F5399BF" w14:textId="0B0B877F" w:rsidR="00A03B42" w:rsidRPr="00AC3477" w:rsidRDefault="00A03B42" w:rsidP="00A03B42">
      <w:pPr>
        <w:spacing w:line="360" w:lineRule="auto"/>
        <w:jc w:val="both"/>
        <w:rPr>
          <w:bCs/>
          <w:lang w:val="es-DO"/>
        </w:rPr>
      </w:pPr>
      <w:r w:rsidRPr="00AC3477">
        <w:rPr>
          <w:bCs/>
          <w:lang w:val="es-DO"/>
        </w:rPr>
        <w:t>La efectiva ejecución presupu</w:t>
      </w:r>
      <w:r w:rsidR="003F1074">
        <w:rPr>
          <w:bCs/>
          <w:lang w:val="es-DO"/>
        </w:rPr>
        <w:t>estal en las instituciones reviste</w:t>
      </w:r>
      <w:r w:rsidRPr="00AC3477">
        <w:rPr>
          <w:bCs/>
          <w:lang w:val="es-DO"/>
        </w:rPr>
        <w:t xml:space="preserve"> un</w:t>
      </w:r>
      <w:r w:rsidR="003F1074">
        <w:rPr>
          <w:bCs/>
          <w:lang w:val="es-DO"/>
        </w:rPr>
        <w:t>a gran importancia, porque contribuye de manera directa</w:t>
      </w:r>
      <w:r w:rsidRPr="00AC3477">
        <w:rPr>
          <w:bCs/>
          <w:lang w:val="es-DO"/>
        </w:rPr>
        <w:t xml:space="preserve"> en el cumplimiento y desarrollo de las políticas de gobierno encaminados en fortalecer la educación, la seguridad, la económica nacional, mejoramiento de calidad de vida y la buena prestación de los servicios</w:t>
      </w:r>
      <w:r w:rsidR="003F1074">
        <w:rPr>
          <w:bCs/>
          <w:lang w:val="es-DO"/>
        </w:rPr>
        <w:t xml:space="preserve"> en favor </w:t>
      </w:r>
      <w:r w:rsidR="003F1074" w:rsidRPr="00AC3477">
        <w:rPr>
          <w:bCs/>
          <w:lang w:val="es-DO"/>
        </w:rPr>
        <w:t>de</w:t>
      </w:r>
      <w:r w:rsidRPr="00AC3477">
        <w:rPr>
          <w:bCs/>
          <w:lang w:val="es-DO"/>
        </w:rPr>
        <w:t xml:space="preserve"> todas la</w:t>
      </w:r>
      <w:r w:rsidR="003F1074">
        <w:rPr>
          <w:bCs/>
          <w:lang w:val="es-DO"/>
        </w:rPr>
        <w:t>s personas</w:t>
      </w:r>
      <w:r w:rsidRPr="00AC3477">
        <w:rPr>
          <w:bCs/>
          <w:lang w:val="es-DO"/>
        </w:rPr>
        <w:t>.</w:t>
      </w:r>
    </w:p>
    <w:p w14:paraId="1622E20B" w14:textId="746703BA" w:rsidR="003F1074" w:rsidRPr="00AC3477" w:rsidRDefault="003F1074" w:rsidP="00A03B42">
      <w:pPr>
        <w:spacing w:line="360" w:lineRule="auto"/>
        <w:jc w:val="both"/>
        <w:rPr>
          <w:bCs/>
          <w:lang w:val="es-DO"/>
        </w:rPr>
      </w:pPr>
      <w:r>
        <w:rPr>
          <w:bCs/>
          <w:lang w:val="es-DO"/>
        </w:rPr>
        <w:t>En el</w:t>
      </w:r>
      <w:r w:rsidR="00A03B42" w:rsidRPr="00AC3477">
        <w:rPr>
          <w:bCs/>
          <w:lang w:val="es-DO"/>
        </w:rPr>
        <w:t xml:space="preserve"> presupuesto aprobado para el Instituto Nacional De Atención Integral </w:t>
      </w:r>
      <w:r w:rsidR="009D577D">
        <w:rPr>
          <w:bCs/>
          <w:lang w:val="es-DO"/>
        </w:rPr>
        <w:t>a</w:t>
      </w:r>
      <w:r w:rsidR="00A03B42" w:rsidRPr="00AC3477">
        <w:rPr>
          <w:bCs/>
          <w:lang w:val="es-DO"/>
        </w:rPr>
        <w:t xml:space="preserve"> </w:t>
      </w:r>
      <w:r w:rsidR="009D577D">
        <w:rPr>
          <w:bCs/>
          <w:lang w:val="es-DO"/>
        </w:rPr>
        <w:t>l</w:t>
      </w:r>
      <w:r w:rsidR="00A03B42" w:rsidRPr="00AC3477">
        <w:rPr>
          <w:bCs/>
          <w:lang w:val="es-DO"/>
        </w:rPr>
        <w:t>a Primera Infancia (</w:t>
      </w:r>
      <w:proofErr w:type="spellStart"/>
      <w:r w:rsidR="00D46D30">
        <w:rPr>
          <w:bCs/>
          <w:lang w:val="es-DO"/>
        </w:rPr>
        <w:t>Inaipi</w:t>
      </w:r>
      <w:proofErr w:type="spellEnd"/>
      <w:r w:rsidR="00A03B42" w:rsidRPr="00AC3477">
        <w:rPr>
          <w:bCs/>
          <w:lang w:val="es-DO"/>
        </w:rPr>
        <w:t>), para el ejercicio fiscal 2022, se ha integrado el componente de haber firmado el protocolo de aplicación</w:t>
      </w:r>
      <w:r>
        <w:rPr>
          <w:bCs/>
          <w:lang w:val="es-DO"/>
        </w:rPr>
        <w:t xml:space="preserve"> para que se trabaje en el contexto</w:t>
      </w:r>
      <w:r w:rsidR="00A03B42" w:rsidRPr="00AC3477">
        <w:rPr>
          <w:bCs/>
          <w:lang w:val="es-DO"/>
        </w:rPr>
        <w:t xml:space="preserve"> de un </w:t>
      </w:r>
      <w:r w:rsidR="00A03B42">
        <w:rPr>
          <w:bCs/>
          <w:lang w:val="es-DO"/>
        </w:rPr>
        <w:t>P</w:t>
      </w:r>
      <w:r w:rsidR="00A03B42" w:rsidRPr="00AC3477">
        <w:rPr>
          <w:bCs/>
          <w:lang w:val="es-DO"/>
        </w:rPr>
        <w:t xml:space="preserve">resupuesto </w:t>
      </w:r>
      <w:r w:rsidR="00A03B42">
        <w:rPr>
          <w:bCs/>
          <w:lang w:val="es-DO"/>
        </w:rPr>
        <w:t>O</w:t>
      </w:r>
      <w:r w:rsidR="00A03B42" w:rsidRPr="00AC3477">
        <w:rPr>
          <w:bCs/>
          <w:lang w:val="es-DO"/>
        </w:rPr>
        <w:t xml:space="preserve">rientado a </w:t>
      </w:r>
      <w:r w:rsidR="00A03B42">
        <w:rPr>
          <w:bCs/>
          <w:lang w:val="es-DO"/>
        </w:rPr>
        <w:t>R</w:t>
      </w:r>
      <w:r w:rsidR="00A03B42" w:rsidRPr="00AC3477">
        <w:rPr>
          <w:bCs/>
          <w:lang w:val="es-DO"/>
        </w:rPr>
        <w:t>esultado (</w:t>
      </w:r>
      <w:proofErr w:type="spellStart"/>
      <w:r w:rsidR="00A03B42">
        <w:rPr>
          <w:bCs/>
          <w:lang w:val="es-DO"/>
        </w:rPr>
        <w:t>P</w:t>
      </w:r>
      <w:r w:rsidR="00A03B42" w:rsidRPr="00AC3477">
        <w:rPr>
          <w:bCs/>
          <w:lang w:val="es-DO"/>
        </w:rPr>
        <w:t>o</w:t>
      </w:r>
      <w:r w:rsidR="00A03B42">
        <w:rPr>
          <w:bCs/>
          <w:lang w:val="es-DO"/>
        </w:rPr>
        <w:t>R</w:t>
      </w:r>
      <w:proofErr w:type="spellEnd"/>
      <w:r w:rsidR="00A03B42" w:rsidRPr="00AC3477">
        <w:rPr>
          <w:bCs/>
          <w:lang w:val="es-DO"/>
        </w:rPr>
        <w:t xml:space="preserve">); implicando una integración más profunda entre las áreas misionales, planificación y el área financiera. </w:t>
      </w:r>
    </w:p>
    <w:p w14:paraId="250B82E8" w14:textId="77777777" w:rsidR="00A03B42" w:rsidRPr="005766E0" w:rsidRDefault="00A03B42" w:rsidP="00A03B42">
      <w:pPr>
        <w:spacing w:line="360" w:lineRule="auto"/>
        <w:jc w:val="both"/>
        <w:rPr>
          <w:b/>
          <w:lang w:val="es-DO"/>
        </w:rPr>
      </w:pPr>
      <w:r w:rsidRPr="005766E0">
        <w:rPr>
          <w:b/>
          <w:lang w:val="es-DO"/>
        </w:rPr>
        <w:t>Indicador De La Gestión Presupuestaria (IGP)</w:t>
      </w:r>
    </w:p>
    <w:p w14:paraId="45A9B20F" w14:textId="77777777" w:rsidR="00A03B42" w:rsidRPr="00D314E9" w:rsidRDefault="00A03B42" w:rsidP="00A03B42">
      <w:pPr>
        <w:spacing w:line="360" w:lineRule="auto"/>
        <w:jc w:val="both"/>
        <w:rPr>
          <w:bCs/>
          <w:lang w:val="es-DO"/>
        </w:rPr>
      </w:pPr>
      <w:r w:rsidRPr="00D314E9">
        <w:rPr>
          <w:bCs/>
          <w:lang w:val="es-DO"/>
        </w:rPr>
        <w:t>El Indicador de la Gestión Presupuestaria evalúa el grado de cumplimiento de una gestión presupuestaria eficaz, eficiente y transparente de acuerdo con la correcta aplicación de normativas vigentes y mejores prácticas presupuestarias.</w:t>
      </w:r>
    </w:p>
    <w:p w14:paraId="1A20B0A2" w14:textId="7C754226" w:rsidR="00A03B42" w:rsidRDefault="00A03B42" w:rsidP="00A03B42">
      <w:pPr>
        <w:spacing w:line="360" w:lineRule="auto"/>
        <w:jc w:val="both"/>
        <w:rPr>
          <w:bCs/>
          <w:lang w:val="es-DO"/>
        </w:rPr>
      </w:pPr>
      <w:r w:rsidRPr="00D314E9">
        <w:rPr>
          <w:bCs/>
          <w:lang w:val="es-DO"/>
        </w:rPr>
        <w:t>La Dirección General de Presupuesto</w:t>
      </w:r>
      <w:r w:rsidR="00F2511A">
        <w:rPr>
          <w:bCs/>
          <w:lang w:val="es-DO"/>
        </w:rPr>
        <w:t xml:space="preserve"> </w:t>
      </w:r>
      <w:r w:rsidRPr="00D314E9">
        <w:rPr>
          <w:bCs/>
          <w:lang w:val="es-DO"/>
        </w:rPr>
        <w:t>(</w:t>
      </w:r>
      <w:proofErr w:type="spellStart"/>
      <w:r w:rsidRPr="00D314E9">
        <w:rPr>
          <w:bCs/>
          <w:lang w:val="es-DO"/>
        </w:rPr>
        <w:t>D</w:t>
      </w:r>
      <w:r w:rsidR="00F2511A">
        <w:rPr>
          <w:bCs/>
          <w:lang w:val="es-DO"/>
        </w:rPr>
        <w:t>igepres</w:t>
      </w:r>
      <w:proofErr w:type="spellEnd"/>
      <w:r w:rsidR="003F1074">
        <w:rPr>
          <w:bCs/>
          <w:lang w:val="es-DO"/>
        </w:rPr>
        <w:t>), es la entidad</w:t>
      </w:r>
      <w:r w:rsidRPr="00D314E9">
        <w:rPr>
          <w:bCs/>
          <w:lang w:val="es-DO"/>
        </w:rPr>
        <w:t xml:space="preserve"> responsable de evaluar trimestralmente el indicador, a continuación, </w:t>
      </w:r>
      <w:r w:rsidRPr="00D314E9">
        <w:rPr>
          <w:bCs/>
          <w:lang w:val="es-DO"/>
        </w:rPr>
        <w:lastRenderedPageBreak/>
        <w:t xml:space="preserve">presentamos los resultados obtenidos en el tercer trimestre Julio – </w:t>
      </w:r>
      <w:r w:rsidR="003F1074" w:rsidRPr="00D314E9">
        <w:rPr>
          <w:bCs/>
          <w:lang w:val="es-DO"/>
        </w:rPr>
        <w:t>septiembre</w:t>
      </w:r>
      <w:r w:rsidRPr="00D314E9">
        <w:rPr>
          <w:bCs/>
          <w:lang w:val="es-DO"/>
        </w:rPr>
        <w:t xml:space="preserve"> 2022;</w:t>
      </w:r>
    </w:p>
    <w:p w14:paraId="762F88AB" w14:textId="39A036D1" w:rsidR="0068427A" w:rsidRPr="00D314E9" w:rsidRDefault="0068427A" w:rsidP="00A03B42">
      <w:pPr>
        <w:spacing w:line="360" w:lineRule="auto"/>
        <w:jc w:val="both"/>
        <w:rPr>
          <w:bCs/>
          <w:lang w:val="es-DO"/>
        </w:rPr>
      </w:pPr>
      <w:r w:rsidRPr="005A504B">
        <w:rPr>
          <w:b/>
          <w:lang w:val="es-DO"/>
        </w:rPr>
        <w:t xml:space="preserve">Tabla </w:t>
      </w:r>
      <w:r w:rsidR="000120DE">
        <w:rPr>
          <w:b/>
          <w:lang w:val="es-DO"/>
        </w:rPr>
        <w:t>3</w:t>
      </w:r>
      <w:r w:rsidRPr="005A504B">
        <w:rPr>
          <w:b/>
          <w:lang w:val="es-DO"/>
        </w:rPr>
        <w:t>7: Resultado del Indicador de la Gestión Presupuestaria (IGP) Julio-septiembre 2022</w:t>
      </w:r>
    </w:p>
    <w:tbl>
      <w:tblPr>
        <w:tblW w:w="7797"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3063"/>
        <w:gridCol w:w="1654"/>
        <w:gridCol w:w="1539"/>
        <w:gridCol w:w="1541"/>
      </w:tblGrid>
      <w:tr w:rsidR="00A03B42" w:rsidRPr="00D314E9" w14:paraId="1AF126D4" w14:textId="77777777" w:rsidTr="0068427A">
        <w:trPr>
          <w:trHeight w:val="404"/>
        </w:trPr>
        <w:tc>
          <w:tcPr>
            <w:tcW w:w="3144" w:type="dxa"/>
            <w:shd w:val="clear" w:color="000000" w:fill="002060"/>
            <w:vAlign w:val="center"/>
            <w:hideMark/>
          </w:tcPr>
          <w:p w14:paraId="2A26D98F" w14:textId="77777777" w:rsidR="00A03B42" w:rsidRPr="00BB43BF" w:rsidRDefault="00A03B42" w:rsidP="00F2511A">
            <w:pPr>
              <w:spacing w:line="360" w:lineRule="auto"/>
              <w:jc w:val="center"/>
              <w:rPr>
                <w:b/>
                <w:color w:val="D0CECE" w:themeColor="background2" w:themeShade="E6"/>
                <w:lang w:val="es-DO"/>
              </w:rPr>
            </w:pPr>
            <w:r w:rsidRPr="00BB43BF">
              <w:rPr>
                <w:b/>
                <w:color w:val="D0CECE" w:themeColor="background2" w:themeShade="E6"/>
                <w:lang w:val="es-DO"/>
              </w:rPr>
              <w:t>Subindicadores</w:t>
            </w:r>
          </w:p>
        </w:tc>
        <w:tc>
          <w:tcPr>
            <w:tcW w:w="1560" w:type="dxa"/>
            <w:shd w:val="clear" w:color="000000" w:fill="002060"/>
            <w:vAlign w:val="center"/>
            <w:hideMark/>
          </w:tcPr>
          <w:p w14:paraId="2F75094F" w14:textId="77777777" w:rsidR="00A03B42" w:rsidRPr="00BB43BF" w:rsidRDefault="00A03B42" w:rsidP="00F2511A">
            <w:pPr>
              <w:spacing w:line="360" w:lineRule="auto"/>
              <w:jc w:val="center"/>
              <w:rPr>
                <w:b/>
                <w:color w:val="D0CECE" w:themeColor="background2" w:themeShade="E6"/>
                <w:lang w:val="es-DO"/>
              </w:rPr>
            </w:pPr>
            <w:r w:rsidRPr="00BB43BF">
              <w:rPr>
                <w:b/>
                <w:color w:val="D0CECE" w:themeColor="background2" w:themeShade="E6"/>
                <w:lang w:val="es-DO"/>
              </w:rPr>
              <w:t>Ponderación</w:t>
            </w:r>
          </w:p>
        </w:tc>
        <w:tc>
          <w:tcPr>
            <w:tcW w:w="1545" w:type="dxa"/>
            <w:shd w:val="clear" w:color="000000" w:fill="002060"/>
            <w:vAlign w:val="center"/>
            <w:hideMark/>
          </w:tcPr>
          <w:p w14:paraId="37F2E4AE" w14:textId="77777777" w:rsidR="00A03B42" w:rsidRPr="00BB43BF" w:rsidRDefault="00A03B42" w:rsidP="00F2511A">
            <w:pPr>
              <w:spacing w:line="360" w:lineRule="auto"/>
              <w:jc w:val="center"/>
              <w:rPr>
                <w:b/>
                <w:color w:val="D0CECE" w:themeColor="background2" w:themeShade="E6"/>
                <w:lang w:val="es-DO"/>
              </w:rPr>
            </w:pPr>
            <w:r w:rsidRPr="00BB43BF">
              <w:rPr>
                <w:b/>
                <w:color w:val="D0CECE" w:themeColor="background2" w:themeShade="E6"/>
                <w:lang w:val="es-DO"/>
              </w:rPr>
              <w:t>Resultados</w:t>
            </w:r>
          </w:p>
        </w:tc>
        <w:tc>
          <w:tcPr>
            <w:tcW w:w="1548" w:type="dxa"/>
            <w:shd w:val="clear" w:color="000000" w:fill="002060"/>
            <w:vAlign w:val="center"/>
            <w:hideMark/>
          </w:tcPr>
          <w:p w14:paraId="7C3BBDE6" w14:textId="77777777" w:rsidR="00A03B42" w:rsidRPr="00BB43BF" w:rsidRDefault="00A03B42" w:rsidP="00F2511A">
            <w:pPr>
              <w:spacing w:line="360" w:lineRule="auto"/>
              <w:jc w:val="center"/>
              <w:rPr>
                <w:b/>
                <w:color w:val="D0CECE" w:themeColor="background2" w:themeShade="E6"/>
                <w:lang w:val="es-DO"/>
              </w:rPr>
            </w:pPr>
            <w:r w:rsidRPr="00BB43BF">
              <w:rPr>
                <w:b/>
                <w:color w:val="D0CECE" w:themeColor="background2" w:themeShade="E6"/>
                <w:lang w:val="es-DO"/>
              </w:rPr>
              <w:t>Desviación</w:t>
            </w:r>
          </w:p>
        </w:tc>
      </w:tr>
      <w:tr w:rsidR="00A03B42" w:rsidRPr="00D314E9" w14:paraId="50DCEC07" w14:textId="77777777" w:rsidTr="0068427A">
        <w:trPr>
          <w:trHeight w:val="843"/>
        </w:trPr>
        <w:tc>
          <w:tcPr>
            <w:tcW w:w="3144" w:type="dxa"/>
            <w:shd w:val="clear" w:color="auto" w:fill="auto"/>
            <w:vAlign w:val="center"/>
            <w:hideMark/>
          </w:tcPr>
          <w:p w14:paraId="306B59AD" w14:textId="77777777" w:rsidR="00A03B42" w:rsidRPr="00D314E9" w:rsidRDefault="00A03B42" w:rsidP="005A504B">
            <w:pPr>
              <w:spacing w:line="360" w:lineRule="auto"/>
              <w:rPr>
                <w:bCs/>
                <w:lang w:val="es-DO"/>
              </w:rPr>
            </w:pPr>
            <w:r w:rsidRPr="00D314E9">
              <w:rPr>
                <w:bCs/>
                <w:lang w:val="es-DO"/>
              </w:rPr>
              <w:t>IGPS01-Nivel de cumplimiento</w:t>
            </w:r>
          </w:p>
        </w:tc>
        <w:tc>
          <w:tcPr>
            <w:tcW w:w="1560" w:type="dxa"/>
            <w:shd w:val="clear" w:color="auto" w:fill="auto"/>
            <w:vAlign w:val="center"/>
            <w:hideMark/>
          </w:tcPr>
          <w:p w14:paraId="215C0057" w14:textId="77777777" w:rsidR="00A03B42" w:rsidRPr="00D314E9" w:rsidRDefault="00A03B42" w:rsidP="00D86995">
            <w:pPr>
              <w:spacing w:line="360" w:lineRule="auto"/>
              <w:jc w:val="center"/>
              <w:rPr>
                <w:bCs/>
                <w:lang w:val="es-DO"/>
              </w:rPr>
            </w:pPr>
            <w:r w:rsidRPr="00D314E9">
              <w:rPr>
                <w:bCs/>
                <w:lang w:val="es-DO"/>
              </w:rPr>
              <w:t>50%</w:t>
            </w:r>
          </w:p>
        </w:tc>
        <w:tc>
          <w:tcPr>
            <w:tcW w:w="1545" w:type="dxa"/>
            <w:shd w:val="clear" w:color="auto" w:fill="auto"/>
            <w:vAlign w:val="center"/>
            <w:hideMark/>
          </w:tcPr>
          <w:p w14:paraId="6185CFD0" w14:textId="77777777" w:rsidR="00A03B42" w:rsidRPr="00D314E9" w:rsidRDefault="00A03B42" w:rsidP="00D86995">
            <w:pPr>
              <w:spacing w:line="360" w:lineRule="auto"/>
              <w:jc w:val="center"/>
              <w:rPr>
                <w:bCs/>
                <w:lang w:val="es-DO"/>
              </w:rPr>
            </w:pPr>
            <w:r w:rsidRPr="00D314E9">
              <w:rPr>
                <w:bCs/>
                <w:lang w:val="es-DO"/>
              </w:rPr>
              <w:t>42%</w:t>
            </w:r>
          </w:p>
        </w:tc>
        <w:tc>
          <w:tcPr>
            <w:tcW w:w="1548" w:type="dxa"/>
            <w:shd w:val="clear" w:color="auto" w:fill="auto"/>
            <w:vAlign w:val="center"/>
            <w:hideMark/>
          </w:tcPr>
          <w:p w14:paraId="65823FF8" w14:textId="77777777" w:rsidR="00A03B42" w:rsidRPr="00D314E9" w:rsidRDefault="00A03B42" w:rsidP="00D86995">
            <w:pPr>
              <w:spacing w:line="360" w:lineRule="auto"/>
              <w:jc w:val="center"/>
              <w:rPr>
                <w:bCs/>
                <w:lang w:val="es-DO"/>
              </w:rPr>
            </w:pPr>
            <w:r w:rsidRPr="00D314E9">
              <w:rPr>
                <w:bCs/>
                <w:lang w:val="es-DO"/>
              </w:rPr>
              <w:t>8%</w:t>
            </w:r>
          </w:p>
        </w:tc>
      </w:tr>
      <w:tr w:rsidR="00A03B42" w:rsidRPr="00D314E9" w14:paraId="541109E7" w14:textId="77777777" w:rsidTr="0068427A">
        <w:trPr>
          <w:trHeight w:val="20"/>
        </w:trPr>
        <w:tc>
          <w:tcPr>
            <w:tcW w:w="3144" w:type="dxa"/>
            <w:shd w:val="clear" w:color="auto" w:fill="auto"/>
            <w:vAlign w:val="center"/>
            <w:hideMark/>
          </w:tcPr>
          <w:p w14:paraId="4657A7B4" w14:textId="77777777" w:rsidR="00A03B42" w:rsidRPr="00D314E9" w:rsidRDefault="00A03B42" w:rsidP="005A504B">
            <w:pPr>
              <w:spacing w:line="360" w:lineRule="auto"/>
              <w:rPr>
                <w:bCs/>
                <w:lang w:val="es-DO"/>
              </w:rPr>
            </w:pPr>
            <w:r w:rsidRPr="00D314E9">
              <w:rPr>
                <w:bCs/>
                <w:lang w:val="es-DO"/>
              </w:rPr>
              <w:t>IGPS02-Autoevaluación</w:t>
            </w:r>
          </w:p>
        </w:tc>
        <w:tc>
          <w:tcPr>
            <w:tcW w:w="1560" w:type="dxa"/>
            <w:shd w:val="clear" w:color="auto" w:fill="auto"/>
            <w:vAlign w:val="center"/>
            <w:hideMark/>
          </w:tcPr>
          <w:p w14:paraId="2BC97218" w14:textId="77777777" w:rsidR="00A03B42" w:rsidRPr="00D314E9" w:rsidRDefault="00A03B42" w:rsidP="00D86995">
            <w:pPr>
              <w:spacing w:line="360" w:lineRule="auto"/>
              <w:jc w:val="center"/>
              <w:rPr>
                <w:bCs/>
                <w:lang w:val="es-DO"/>
              </w:rPr>
            </w:pPr>
            <w:r w:rsidRPr="00D314E9">
              <w:rPr>
                <w:bCs/>
                <w:lang w:val="es-DO"/>
              </w:rPr>
              <w:t>30%</w:t>
            </w:r>
          </w:p>
        </w:tc>
        <w:tc>
          <w:tcPr>
            <w:tcW w:w="1545" w:type="dxa"/>
            <w:shd w:val="clear" w:color="auto" w:fill="auto"/>
            <w:vAlign w:val="center"/>
            <w:hideMark/>
          </w:tcPr>
          <w:p w14:paraId="6A2AC40E" w14:textId="77777777" w:rsidR="00A03B42" w:rsidRPr="00D314E9" w:rsidRDefault="00A03B42" w:rsidP="00D86995">
            <w:pPr>
              <w:spacing w:line="360" w:lineRule="auto"/>
              <w:jc w:val="center"/>
              <w:rPr>
                <w:bCs/>
                <w:lang w:val="es-DO"/>
              </w:rPr>
            </w:pPr>
            <w:r w:rsidRPr="00D314E9">
              <w:rPr>
                <w:bCs/>
                <w:lang w:val="es-DO"/>
              </w:rPr>
              <w:t>25%</w:t>
            </w:r>
          </w:p>
        </w:tc>
        <w:tc>
          <w:tcPr>
            <w:tcW w:w="1548" w:type="dxa"/>
            <w:shd w:val="clear" w:color="auto" w:fill="auto"/>
            <w:vAlign w:val="center"/>
            <w:hideMark/>
          </w:tcPr>
          <w:p w14:paraId="05B035EA" w14:textId="77777777" w:rsidR="00A03B42" w:rsidRPr="00D314E9" w:rsidRDefault="00A03B42" w:rsidP="00D86995">
            <w:pPr>
              <w:spacing w:line="360" w:lineRule="auto"/>
              <w:jc w:val="center"/>
              <w:rPr>
                <w:bCs/>
                <w:lang w:val="es-DO"/>
              </w:rPr>
            </w:pPr>
            <w:r w:rsidRPr="00D314E9">
              <w:rPr>
                <w:bCs/>
                <w:lang w:val="es-DO"/>
              </w:rPr>
              <w:t>5%</w:t>
            </w:r>
          </w:p>
        </w:tc>
      </w:tr>
      <w:tr w:rsidR="00A03B42" w:rsidRPr="00D314E9" w14:paraId="16FE8449" w14:textId="77777777" w:rsidTr="0068427A">
        <w:trPr>
          <w:trHeight w:val="20"/>
        </w:trPr>
        <w:tc>
          <w:tcPr>
            <w:tcW w:w="3144" w:type="dxa"/>
            <w:shd w:val="clear" w:color="auto" w:fill="auto"/>
            <w:vAlign w:val="center"/>
            <w:hideMark/>
          </w:tcPr>
          <w:p w14:paraId="2CB5D017" w14:textId="77777777" w:rsidR="00A03B42" w:rsidRPr="00D314E9" w:rsidRDefault="00A03B42" w:rsidP="005A504B">
            <w:pPr>
              <w:spacing w:line="360" w:lineRule="auto"/>
              <w:rPr>
                <w:bCs/>
                <w:lang w:val="es-DO"/>
              </w:rPr>
            </w:pPr>
            <w:r w:rsidRPr="00D314E9">
              <w:rPr>
                <w:bCs/>
                <w:lang w:val="es-DO"/>
              </w:rPr>
              <w:t>IGPS01-Modificaciones presupuestaria</w:t>
            </w:r>
          </w:p>
        </w:tc>
        <w:tc>
          <w:tcPr>
            <w:tcW w:w="1560" w:type="dxa"/>
            <w:shd w:val="clear" w:color="auto" w:fill="auto"/>
            <w:vAlign w:val="center"/>
            <w:hideMark/>
          </w:tcPr>
          <w:p w14:paraId="55FCCEC8" w14:textId="77777777" w:rsidR="00A03B42" w:rsidRPr="00D314E9" w:rsidRDefault="00A03B42" w:rsidP="00D86995">
            <w:pPr>
              <w:spacing w:line="360" w:lineRule="auto"/>
              <w:jc w:val="center"/>
              <w:rPr>
                <w:bCs/>
                <w:lang w:val="es-DO"/>
              </w:rPr>
            </w:pPr>
            <w:r w:rsidRPr="00D314E9">
              <w:rPr>
                <w:bCs/>
                <w:lang w:val="es-DO"/>
              </w:rPr>
              <w:t>10%</w:t>
            </w:r>
          </w:p>
        </w:tc>
        <w:tc>
          <w:tcPr>
            <w:tcW w:w="1545" w:type="dxa"/>
            <w:shd w:val="clear" w:color="auto" w:fill="auto"/>
            <w:vAlign w:val="center"/>
            <w:hideMark/>
          </w:tcPr>
          <w:p w14:paraId="5E95B2FC" w14:textId="77777777" w:rsidR="00A03B42" w:rsidRPr="00D314E9" w:rsidRDefault="00A03B42" w:rsidP="00D86995">
            <w:pPr>
              <w:spacing w:line="360" w:lineRule="auto"/>
              <w:jc w:val="center"/>
              <w:rPr>
                <w:bCs/>
                <w:lang w:val="es-DO"/>
              </w:rPr>
            </w:pPr>
            <w:r w:rsidRPr="00D314E9">
              <w:rPr>
                <w:bCs/>
                <w:lang w:val="es-DO"/>
              </w:rPr>
              <w:t>8%</w:t>
            </w:r>
          </w:p>
        </w:tc>
        <w:tc>
          <w:tcPr>
            <w:tcW w:w="1548" w:type="dxa"/>
            <w:shd w:val="clear" w:color="auto" w:fill="auto"/>
            <w:vAlign w:val="center"/>
            <w:hideMark/>
          </w:tcPr>
          <w:p w14:paraId="30004FB4" w14:textId="77777777" w:rsidR="00A03B42" w:rsidRPr="00D314E9" w:rsidRDefault="00A03B42" w:rsidP="00D86995">
            <w:pPr>
              <w:spacing w:line="360" w:lineRule="auto"/>
              <w:jc w:val="center"/>
              <w:rPr>
                <w:bCs/>
                <w:lang w:val="es-DO"/>
              </w:rPr>
            </w:pPr>
            <w:r w:rsidRPr="00D314E9">
              <w:rPr>
                <w:bCs/>
                <w:lang w:val="es-DO"/>
              </w:rPr>
              <w:t>2%</w:t>
            </w:r>
          </w:p>
        </w:tc>
      </w:tr>
      <w:tr w:rsidR="00A03B42" w:rsidRPr="00D314E9" w14:paraId="6E48C20E" w14:textId="77777777" w:rsidTr="0068427A">
        <w:trPr>
          <w:trHeight w:val="20"/>
        </w:trPr>
        <w:tc>
          <w:tcPr>
            <w:tcW w:w="3144" w:type="dxa"/>
            <w:shd w:val="clear" w:color="auto" w:fill="auto"/>
            <w:vAlign w:val="center"/>
            <w:hideMark/>
          </w:tcPr>
          <w:p w14:paraId="3D259A78" w14:textId="77777777" w:rsidR="00A03B42" w:rsidRPr="00D314E9" w:rsidRDefault="00A03B42" w:rsidP="005A504B">
            <w:pPr>
              <w:spacing w:line="360" w:lineRule="auto"/>
              <w:rPr>
                <w:bCs/>
                <w:lang w:val="es-DO"/>
              </w:rPr>
            </w:pPr>
            <w:r w:rsidRPr="00D314E9">
              <w:rPr>
                <w:bCs/>
                <w:lang w:val="es-DO"/>
              </w:rPr>
              <w:t>IGPS01-Reprogramación financiera</w:t>
            </w:r>
          </w:p>
        </w:tc>
        <w:tc>
          <w:tcPr>
            <w:tcW w:w="1560" w:type="dxa"/>
            <w:shd w:val="clear" w:color="auto" w:fill="auto"/>
            <w:vAlign w:val="center"/>
            <w:hideMark/>
          </w:tcPr>
          <w:p w14:paraId="66A3BF0A" w14:textId="77777777" w:rsidR="00A03B42" w:rsidRPr="00D314E9" w:rsidRDefault="00A03B42" w:rsidP="00D86995">
            <w:pPr>
              <w:spacing w:line="360" w:lineRule="auto"/>
              <w:jc w:val="center"/>
              <w:rPr>
                <w:bCs/>
                <w:lang w:val="es-DO"/>
              </w:rPr>
            </w:pPr>
            <w:r w:rsidRPr="00D314E9">
              <w:rPr>
                <w:bCs/>
                <w:lang w:val="es-DO"/>
              </w:rPr>
              <w:t>10%</w:t>
            </w:r>
          </w:p>
        </w:tc>
        <w:tc>
          <w:tcPr>
            <w:tcW w:w="1545" w:type="dxa"/>
            <w:shd w:val="clear" w:color="auto" w:fill="auto"/>
            <w:vAlign w:val="center"/>
            <w:hideMark/>
          </w:tcPr>
          <w:p w14:paraId="32E4CD7B" w14:textId="77777777" w:rsidR="00A03B42" w:rsidRPr="00D314E9" w:rsidRDefault="00A03B42" w:rsidP="00D86995">
            <w:pPr>
              <w:spacing w:line="360" w:lineRule="auto"/>
              <w:jc w:val="center"/>
              <w:rPr>
                <w:bCs/>
                <w:lang w:val="es-DO"/>
              </w:rPr>
            </w:pPr>
            <w:r w:rsidRPr="00D314E9">
              <w:rPr>
                <w:bCs/>
                <w:lang w:val="es-DO"/>
              </w:rPr>
              <w:t>10%</w:t>
            </w:r>
          </w:p>
        </w:tc>
        <w:tc>
          <w:tcPr>
            <w:tcW w:w="1548" w:type="dxa"/>
            <w:shd w:val="clear" w:color="auto" w:fill="auto"/>
            <w:vAlign w:val="center"/>
            <w:hideMark/>
          </w:tcPr>
          <w:p w14:paraId="0EABC246" w14:textId="77777777" w:rsidR="00A03B42" w:rsidRPr="00D314E9" w:rsidRDefault="00A03B42" w:rsidP="00D86995">
            <w:pPr>
              <w:spacing w:line="360" w:lineRule="auto"/>
              <w:jc w:val="center"/>
              <w:rPr>
                <w:bCs/>
                <w:lang w:val="es-DO"/>
              </w:rPr>
            </w:pPr>
            <w:r w:rsidRPr="00D314E9">
              <w:rPr>
                <w:bCs/>
                <w:lang w:val="es-DO"/>
              </w:rPr>
              <w:t>0%</w:t>
            </w:r>
          </w:p>
        </w:tc>
      </w:tr>
      <w:tr w:rsidR="00A03B42" w:rsidRPr="00D314E9" w14:paraId="3AD60A1F" w14:textId="77777777" w:rsidTr="0068427A">
        <w:trPr>
          <w:trHeight w:val="20"/>
        </w:trPr>
        <w:tc>
          <w:tcPr>
            <w:tcW w:w="3144" w:type="dxa"/>
            <w:shd w:val="clear" w:color="auto" w:fill="auto"/>
            <w:vAlign w:val="center"/>
            <w:hideMark/>
          </w:tcPr>
          <w:p w14:paraId="78498FFD" w14:textId="77777777" w:rsidR="00A03B42" w:rsidRPr="00D314E9" w:rsidRDefault="00A03B42" w:rsidP="005A504B">
            <w:pPr>
              <w:spacing w:line="360" w:lineRule="auto"/>
              <w:rPr>
                <w:bCs/>
                <w:lang w:val="es-DO"/>
              </w:rPr>
            </w:pPr>
            <w:r w:rsidRPr="00D314E9">
              <w:rPr>
                <w:bCs/>
                <w:lang w:val="es-DO"/>
              </w:rPr>
              <w:t>Total</w:t>
            </w:r>
          </w:p>
        </w:tc>
        <w:tc>
          <w:tcPr>
            <w:tcW w:w="1560" w:type="dxa"/>
            <w:shd w:val="clear" w:color="auto" w:fill="auto"/>
            <w:vAlign w:val="center"/>
            <w:hideMark/>
          </w:tcPr>
          <w:p w14:paraId="3925D552" w14:textId="77777777" w:rsidR="00A03B42" w:rsidRPr="00D314E9" w:rsidRDefault="00A03B42" w:rsidP="00D86995">
            <w:pPr>
              <w:spacing w:line="360" w:lineRule="auto"/>
              <w:jc w:val="center"/>
              <w:rPr>
                <w:bCs/>
                <w:lang w:val="es-DO"/>
              </w:rPr>
            </w:pPr>
            <w:r w:rsidRPr="00D314E9">
              <w:rPr>
                <w:bCs/>
                <w:lang w:val="es-DO"/>
              </w:rPr>
              <w:t>100%</w:t>
            </w:r>
          </w:p>
        </w:tc>
        <w:tc>
          <w:tcPr>
            <w:tcW w:w="1545" w:type="dxa"/>
            <w:shd w:val="clear" w:color="auto" w:fill="auto"/>
            <w:vAlign w:val="center"/>
            <w:hideMark/>
          </w:tcPr>
          <w:p w14:paraId="7B7580BA" w14:textId="77777777" w:rsidR="00A03B42" w:rsidRPr="00D314E9" w:rsidRDefault="00A03B42" w:rsidP="00D86995">
            <w:pPr>
              <w:spacing w:line="360" w:lineRule="auto"/>
              <w:jc w:val="center"/>
              <w:rPr>
                <w:bCs/>
                <w:lang w:val="es-DO"/>
              </w:rPr>
            </w:pPr>
            <w:r w:rsidRPr="00D314E9">
              <w:rPr>
                <w:bCs/>
                <w:lang w:val="es-DO"/>
              </w:rPr>
              <w:t>85%</w:t>
            </w:r>
          </w:p>
        </w:tc>
        <w:tc>
          <w:tcPr>
            <w:tcW w:w="1548" w:type="dxa"/>
            <w:shd w:val="clear" w:color="auto" w:fill="auto"/>
            <w:vAlign w:val="center"/>
            <w:hideMark/>
          </w:tcPr>
          <w:p w14:paraId="65D86CE2" w14:textId="77777777" w:rsidR="00A03B42" w:rsidRPr="00D314E9" w:rsidRDefault="00A03B42" w:rsidP="00D86995">
            <w:pPr>
              <w:spacing w:line="360" w:lineRule="auto"/>
              <w:jc w:val="center"/>
              <w:rPr>
                <w:bCs/>
                <w:lang w:val="es-DO"/>
              </w:rPr>
            </w:pPr>
            <w:r w:rsidRPr="00D314E9">
              <w:rPr>
                <w:bCs/>
                <w:lang w:val="es-DO"/>
              </w:rPr>
              <w:t>15%</w:t>
            </w:r>
          </w:p>
        </w:tc>
      </w:tr>
    </w:tbl>
    <w:p w14:paraId="404F0FF1" w14:textId="4941E9FC" w:rsidR="00A03B42" w:rsidRPr="001523D4" w:rsidRDefault="001523D4" w:rsidP="00A03B42">
      <w:pPr>
        <w:spacing w:line="360" w:lineRule="auto"/>
        <w:jc w:val="both"/>
        <w:rPr>
          <w:bCs/>
          <w:sz w:val="18"/>
          <w:szCs w:val="18"/>
          <w:lang w:val="es-DO"/>
        </w:rPr>
      </w:pPr>
      <w:r w:rsidRPr="001523D4">
        <w:rPr>
          <w:bCs/>
          <w:sz w:val="18"/>
          <w:szCs w:val="18"/>
          <w:lang w:val="es-DO"/>
        </w:rPr>
        <w:t xml:space="preserve">Fuente interna: Departamento </w:t>
      </w:r>
      <w:r w:rsidR="003F1074" w:rsidRPr="001523D4">
        <w:rPr>
          <w:bCs/>
          <w:sz w:val="18"/>
          <w:szCs w:val="18"/>
          <w:lang w:val="es-DO"/>
        </w:rPr>
        <w:t>Financiero (</w:t>
      </w:r>
      <w:proofErr w:type="spellStart"/>
      <w:r w:rsidR="003F1074" w:rsidRPr="001523D4">
        <w:rPr>
          <w:bCs/>
          <w:sz w:val="18"/>
          <w:szCs w:val="18"/>
          <w:lang w:val="es-DO"/>
        </w:rPr>
        <w:t>Inaipi</w:t>
      </w:r>
      <w:proofErr w:type="spellEnd"/>
      <w:r w:rsidR="003F1074" w:rsidRPr="001523D4">
        <w:rPr>
          <w:bCs/>
          <w:sz w:val="18"/>
          <w:szCs w:val="18"/>
          <w:lang w:val="es-DO"/>
        </w:rPr>
        <w:t>)</w:t>
      </w:r>
    </w:p>
    <w:p w14:paraId="342371BC" w14:textId="69B39B84" w:rsidR="00A03B42" w:rsidRPr="00D314E9" w:rsidRDefault="00A03B42" w:rsidP="00A03B42">
      <w:pPr>
        <w:spacing w:line="360" w:lineRule="auto"/>
        <w:jc w:val="both"/>
        <w:rPr>
          <w:bCs/>
          <w:lang w:val="es-DO"/>
        </w:rPr>
      </w:pPr>
      <w:r w:rsidRPr="00D314E9">
        <w:rPr>
          <w:bCs/>
          <w:lang w:val="es-DO"/>
        </w:rPr>
        <w:t>El techo presupuestario asignado vigente al Instituto Nacional de atención Integral a la Primera Infancia (</w:t>
      </w:r>
      <w:proofErr w:type="spellStart"/>
      <w:r w:rsidR="00D46D30">
        <w:rPr>
          <w:bCs/>
          <w:lang w:val="es-DO"/>
        </w:rPr>
        <w:t>Inaipi</w:t>
      </w:r>
      <w:proofErr w:type="spellEnd"/>
      <w:r w:rsidRPr="00D314E9">
        <w:rPr>
          <w:bCs/>
          <w:lang w:val="es-DO"/>
        </w:rPr>
        <w:t xml:space="preserve">), para el año 2022, asciende a un monto total de RD$7,836,626,554.00 (Siete mil ochocientos treinta y seis millones, </w:t>
      </w:r>
      <w:r w:rsidR="009D311C" w:rsidRPr="00D314E9">
        <w:rPr>
          <w:bCs/>
          <w:lang w:val="es-DO"/>
        </w:rPr>
        <w:t>seiscientos</w:t>
      </w:r>
      <w:r w:rsidRPr="00D314E9">
        <w:rPr>
          <w:bCs/>
          <w:lang w:val="es-DO"/>
        </w:rPr>
        <w:t xml:space="preserve"> </w:t>
      </w:r>
      <w:r w:rsidR="009D311C" w:rsidRPr="00D314E9">
        <w:rPr>
          <w:bCs/>
          <w:lang w:val="es-DO"/>
        </w:rPr>
        <w:t>veintiséis</w:t>
      </w:r>
      <w:r w:rsidRPr="00D314E9">
        <w:rPr>
          <w:bCs/>
          <w:lang w:val="es-DO"/>
        </w:rPr>
        <w:t xml:space="preserve"> mil quinientos cincuenta y cuatro con 00/100).  </w:t>
      </w:r>
    </w:p>
    <w:p w14:paraId="4ECF0353" w14:textId="14F44B58" w:rsidR="00A03B42" w:rsidRDefault="001D5148" w:rsidP="00A03B42">
      <w:pPr>
        <w:spacing w:line="360" w:lineRule="auto"/>
        <w:jc w:val="both"/>
        <w:rPr>
          <w:bCs/>
          <w:lang w:val="es-DO"/>
        </w:rPr>
      </w:pPr>
      <w:r>
        <w:rPr>
          <w:bCs/>
          <w:lang w:val="es-DO"/>
        </w:rPr>
        <w:t>Al 27</w:t>
      </w:r>
      <w:r w:rsidR="00A03B42" w:rsidRPr="00D314E9">
        <w:rPr>
          <w:bCs/>
          <w:lang w:val="es-DO"/>
        </w:rPr>
        <w:t xml:space="preserve"> de </w:t>
      </w:r>
      <w:r>
        <w:rPr>
          <w:bCs/>
          <w:lang w:val="es-DO"/>
        </w:rPr>
        <w:t>diciembre</w:t>
      </w:r>
      <w:r w:rsidR="00A03B42" w:rsidRPr="00D314E9">
        <w:rPr>
          <w:bCs/>
          <w:lang w:val="es-DO"/>
        </w:rPr>
        <w:t xml:space="preserve"> del presente año, los registros presupuestarios indican que se ha e</w:t>
      </w:r>
      <w:r>
        <w:rPr>
          <w:bCs/>
          <w:lang w:val="es-DO"/>
        </w:rPr>
        <w:t>jecutado un monto total de RD$ 6,725,741,082.60 (Seis mil setecientos veinte y cinco millones setecientos cuarenta y uno mil ochenta y dos Con 60/100) Lo que representa un 85.82</w:t>
      </w:r>
      <w:r w:rsidR="00A03B42" w:rsidRPr="00D314E9">
        <w:rPr>
          <w:bCs/>
          <w:lang w:val="es-DO"/>
        </w:rPr>
        <w:t>% del techo presupuestario asignado.</w:t>
      </w:r>
    </w:p>
    <w:p w14:paraId="1263278B" w14:textId="77777777" w:rsidR="00BF015B" w:rsidRDefault="00BF015B" w:rsidP="00A03B42">
      <w:pPr>
        <w:spacing w:line="360" w:lineRule="auto"/>
        <w:jc w:val="both"/>
        <w:rPr>
          <w:bCs/>
          <w:lang w:val="es-DO"/>
        </w:rPr>
      </w:pPr>
    </w:p>
    <w:p w14:paraId="76BF72AC" w14:textId="2D553DE9" w:rsidR="00A03B42" w:rsidRPr="00AF78E2" w:rsidRDefault="00A03B42" w:rsidP="00A03B42">
      <w:pPr>
        <w:spacing w:line="360" w:lineRule="auto"/>
        <w:jc w:val="both"/>
        <w:rPr>
          <w:b/>
          <w:lang w:val="es-DO"/>
        </w:rPr>
      </w:pPr>
      <w:r w:rsidRPr="00AF78E2">
        <w:rPr>
          <w:b/>
          <w:lang w:val="es-DO"/>
        </w:rPr>
        <w:lastRenderedPageBreak/>
        <w:t>Tabla</w:t>
      </w:r>
      <w:r w:rsidR="00BF015B">
        <w:rPr>
          <w:b/>
          <w:lang w:val="es-DO"/>
        </w:rPr>
        <w:t xml:space="preserve"> </w:t>
      </w:r>
      <w:r w:rsidR="001D4E8D">
        <w:rPr>
          <w:b/>
          <w:lang w:val="es-DO"/>
        </w:rPr>
        <w:t>3</w:t>
      </w:r>
      <w:r w:rsidR="00BF015B">
        <w:rPr>
          <w:b/>
          <w:lang w:val="es-DO"/>
        </w:rPr>
        <w:t>8</w:t>
      </w:r>
      <w:r w:rsidRPr="00AF78E2">
        <w:rPr>
          <w:b/>
          <w:lang w:val="es-DO"/>
        </w:rPr>
        <w:t xml:space="preserve">: </w:t>
      </w:r>
      <w:r w:rsidRPr="002F3CB8">
        <w:rPr>
          <w:b/>
          <w:lang w:val="es-DO"/>
        </w:rPr>
        <w:t xml:space="preserve">Ejecución </w:t>
      </w:r>
      <w:r w:rsidR="00BF015B">
        <w:rPr>
          <w:b/>
          <w:lang w:val="es-DO"/>
        </w:rPr>
        <w:t>p</w:t>
      </w:r>
      <w:r w:rsidRPr="002F3CB8">
        <w:rPr>
          <w:b/>
          <w:lang w:val="es-DO"/>
        </w:rPr>
        <w:t xml:space="preserve">resupuestaria </w:t>
      </w:r>
      <w:r w:rsidR="00BF015B">
        <w:rPr>
          <w:b/>
          <w:lang w:val="es-DO"/>
        </w:rPr>
        <w:t>p</w:t>
      </w:r>
      <w:r w:rsidRPr="002F3CB8">
        <w:rPr>
          <w:b/>
          <w:lang w:val="es-DO"/>
        </w:rPr>
        <w:t xml:space="preserve">rimer </w:t>
      </w:r>
      <w:r w:rsidR="00BF015B">
        <w:rPr>
          <w:b/>
          <w:lang w:val="es-DO"/>
        </w:rPr>
        <w:t>t</w:t>
      </w:r>
      <w:r w:rsidRPr="002F3CB8">
        <w:rPr>
          <w:b/>
          <w:lang w:val="es-DO"/>
        </w:rPr>
        <w:t>rimestre</w:t>
      </w:r>
    </w:p>
    <w:tbl>
      <w:tblPr>
        <w:tblW w:w="8222" w:type="dxa"/>
        <w:tblInd w:w="-152"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ayout w:type="fixed"/>
        <w:tblCellMar>
          <w:left w:w="70" w:type="dxa"/>
          <w:right w:w="70" w:type="dxa"/>
        </w:tblCellMar>
        <w:tblLook w:val="04A0" w:firstRow="1" w:lastRow="0" w:firstColumn="1" w:lastColumn="0" w:noHBand="0" w:noVBand="1"/>
      </w:tblPr>
      <w:tblGrid>
        <w:gridCol w:w="720"/>
        <w:gridCol w:w="1549"/>
        <w:gridCol w:w="1417"/>
        <w:gridCol w:w="1418"/>
        <w:gridCol w:w="1417"/>
        <w:gridCol w:w="1701"/>
      </w:tblGrid>
      <w:tr w:rsidR="00A03B42" w:rsidRPr="00BB43BF" w14:paraId="16D173E9" w14:textId="77777777" w:rsidTr="00BB43BF">
        <w:trPr>
          <w:trHeight w:val="594"/>
        </w:trPr>
        <w:tc>
          <w:tcPr>
            <w:tcW w:w="720" w:type="dxa"/>
            <w:shd w:val="clear" w:color="000000" w:fill="002060"/>
            <w:vAlign w:val="center"/>
            <w:hideMark/>
          </w:tcPr>
          <w:p w14:paraId="299F236D" w14:textId="77777777" w:rsidR="00A03B42" w:rsidRPr="00BB43BF" w:rsidRDefault="00A03B42" w:rsidP="008E5FF6">
            <w:pPr>
              <w:spacing w:after="0" w:line="240" w:lineRule="auto"/>
              <w:jc w:val="center"/>
              <w:rPr>
                <w:rFonts w:eastAsia="Times New Roman"/>
                <w:b/>
                <w:bCs/>
                <w:color w:val="D0CECE" w:themeColor="background2" w:themeShade="E6"/>
                <w:spacing w:val="0"/>
                <w:sz w:val="22"/>
                <w:szCs w:val="22"/>
                <w:lang w:val="es-DO" w:eastAsia="es-DO"/>
              </w:rPr>
            </w:pPr>
            <w:r w:rsidRPr="00BB43BF">
              <w:rPr>
                <w:rFonts w:eastAsia="Times New Roman"/>
                <w:b/>
                <w:bCs/>
                <w:color w:val="D0CECE" w:themeColor="background2" w:themeShade="E6"/>
                <w:spacing w:val="0"/>
                <w:sz w:val="22"/>
                <w:szCs w:val="22"/>
                <w:lang w:val="es-DO" w:eastAsia="es-DO"/>
              </w:rPr>
              <w:t>Ref.</w:t>
            </w:r>
            <w:r w:rsidRPr="00BB43BF">
              <w:rPr>
                <w:rFonts w:eastAsia="Times New Roman"/>
                <w:b/>
                <w:bCs/>
                <w:color w:val="D0CECE" w:themeColor="background2" w:themeShade="E6"/>
                <w:spacing w:val="0"/>
                <w:sz w:val="22"/>
                <w:szCs w:val="22"/>
                <w:lang w:val="es-DO" w:eastAsia="es-DO"/>
              </w:rPr>
              <w:br/>
              <w:t>CCP</w:t>
            </w:r>
          </w:p>
        </w:tc>
        <w:tc>
          <w:tcPr>
            <w:tcW w:w="1549" w:type="dxa"/>
            <w:shd w:val="clear" w:color="000000" w:fill="002060"/>
            <w:vAlign w:val="center"/>
            <w:hideMark/>
          </w:tcPr>
          <w:p w14:paraId="591ED8A6" w14:textId="77777777" w:rsidR="00A03B42" w:rsidRPr="00BB43BF" w:rsidRDefault="00A03B42" w:rsidP="008E5FF6">
            <w:pPr>
              <w:spacing w:after="0" w:line="240" w:lineRule="auto"/>
              <w:jc w:val="center"/>
              <w:rPr>
                <w:rFonts w:eastAsia="Times New Roman"/>
                <w:b/>
                <w:bCs/>
                <w:color w:val="D0CECE" w:themeColor="background2" w:themeShade="E6"/>
                <w:spacing w:val="0"/>
                <w:sz w:val="22"/>
                <w:szCs w:val="22"/>
                <w:lang w:val="es-DO" w:eastAsia="es-DO"/>
              </w:rPr>
            </w:pPr>
            <w:r w:rsidRPr="00BB43BF">
              <w:rPr>
                <w:rFonts w:eastAsia="Times New Roman"/>
                <w:b/>
                <w:bCs/>
                <w:color w:val="D0CECE" w:themeColor="background2" w:themeShade="E6"/>
                <w:spacing w:val="0"/>
                <w:sz w:val="22"/>
                <w:szCs w:val="22"/>
                <w:lang w:val="es-DO" w:eastAsia="es-DO"/>
              </w:rPr>
              <w:t>CCP Concepto</w:t>
            </w:r>
          </w:p>
        </w:tc>
        <w:tc>
          <w:tcPr>
            <w:tcW w:w="1417" w:type="dxa"/>
            <w:shd w:val="clear" w:color="000000" w:fill="002060"/>
            <w:vAlign w:val="center"/>
            <w:hideMark/>
          </w:tcPr>
          <w:p w14:paraId="0F6A4029" w14:textId="77777777" w:rsidR="00A03B42" w:rsidRPr="00BB43BF" w:rsidRDefault="00A03B42" w:rsidP="008E5FF6">
            <w:pPr>
              <w:spacing w:after="0" w:line="240" w:lineRule="auto"/>
              <w:jc w:val="center"/>
              <w:rPr>
                <w:rFonts w:eastAsia="Times New Roman"/>
                <w:b/>
                <w:bCs/>
                <w:color w:val="D0CECE" w:themeColor="background2" w:themeShade="E6"/>
                <w:spacing w:val="0"/>
                <w:sz w:val="22"/>
                <w:szCs w:val="22"/>
                <w:lang w:val="es-DO" w:eastAsia="es-DO"/>
              </w:rPr>
            </w:pPr>
            <w:r w:rsidRPr="00BB43BF">
              <w:rPr>
                <w:rFonts w:eastAsia="Times New Roman"/>
                <w:b/>
                <w:bCs/>
                <w:color w:val="D0CECE" w:themeColor="background2" w:themeShade="E6"/>
                <w:spacing w:val="0"/>
                <w:sz w:val="22"/>
                <w:szCs w:val="22"/>
                <w:lang w:val="es-DO" w:eastAsia="es-DO"/>
              </w:rPr>
              <w:t>Enero</w:t>
            </w:r>
          </w:p>
        </w:tc>
        <w:tc>
          <w:tcPr>
            <w:tcW w:w="1418" w:type="dxa"/>
            <w:shd w:val="clear" w:color="000000" w:fill="002060"/>
            <w:vAlign w:val="center"/>
            <w:hideMark/>
          </w:tcPr>
          <w:p w14:paraId="7A2C0EED" w14:textId="77777777" w:rsidR="00A03B42" w:rsidRPr="00BB43BF" w:rsidRDefault="00A03B42" w:rsidP="008E5FF6">
            <w:pPr>
              <w:spacing w:after="0" w:line="240" w:lineRule="auto"/>
              <w:jc w:val="center"/>
              <w:rPr>
                <w:rFonts w:eastAsia="Times New Roman"/>
                <w:b/>
                <w:bCs/>
                <w:color w:val="D0CECE" w:themeColor="background2" w:themeShade="E6"/>
                <w:spacing w:val="0"/>
                <w:sz w:val="22"/>
                <w:szCs w:val="22"/>
                <w:lang w:val="es-DO" w:eastAsia="es-DO"/>
              </w:rPr>
            </w:pPr>
            <w:r w:rsidRPr="00BB43BF">
              <w:rPr>
                <w:rFonts w:eastAsia="Times New Roman"/>
                <w:b/>
                <w:bCs/>
                <w:color w:val="D0CECE" w:themeColor="background2" w:themeShade="E6"/>
                <w:spacing w:val="0"/>
                <w:sz w:val="22"/>
                <w:szCs w:val="22"/>
                <w:lang w:val="es-DO" w:eastAsia="es-DO"/>
              </w:rPr>
              <w:t>Febrero</w:t>
            </w:r>
          </w:p>
        </w:tc>
        <w:tc>
          <w:tcPr>
            <w:tcW w:w="1417" w:type="dxa"/>
            <w:shd w:val="clear" w:color="000000" w:fill="002060"/>
            <w:vAlign w:val="center"/>
            <w:hideMark/>
          </w:tcPr>
          <w:p w14:paraId="0745967B" w14:textId="77777777" w:rsidR="00A03B42" w:rsidRPr="00BB43BF" w:rsidRDefault="00A03B42" w:rsidP="008E5FF6">
            <w:pPr>
              <w:spacing w:after="0" w:line="240" w:lineRule="auto"/>
              <w:jc w:val="center"/>
              <w:rPr>
                <w:rFonts w:eastAsia="Times New Roman"/>
                <w:b/>
                <w:bCs/>
                <w:color w:val="D0CECE" w:themeColor="background2" w:themeShade="E6"/>
                <w:spacing w:val="0"/>
                <w:sz w:val="22"/>
                <w:szCs w:val="22"/>
                <w:lang w:val="es-DO" w:eastAsia="es-DO"/>
              </w:rPr>
            </w:pPr>
            <w:r w:rsidRPr="00BB43BF">
              <w:rPr>
                <w:rFonts w:eastAsia="Times New Roman"/>
                <w:b/>
                <w:bCs/>
                <w:color w:val="D0CECE" w:themeColor="background2" w:themeShade="E6"/>
                <w:spacing w:val="0"/>
                <w:sz w:val="22"/>
                <w:szCs w:val="22"/>
                <w:lang w:val="es-DO" w:eastAsia="es-DO"/>
              </w:rPr>
              <w:t>Marzo</w:t>
            </w:r>
          </w:p>
        </w:tc>
        <w:tc>
          <w:tcPr>
            <w:tcW w:w="1701" w:type="dxa"/>
            <w:shd w:val="clear" w:color="000000" w:fill="002060"/>
            <w:vAlign w:val="center"/>
            <w:hideMark/>
          </w:tcPr>
          <w:p w14:paraId="13AAB43E" w14:textId="77777777" w:rsidR="00A03B42" w:rsidRPr="00BB43BF" w:rsidRDefault="00A03B42" w:rsidP="008E5FF6">
            <w:pPr>
              <w:spacing w:after="0" w:line="240" w:lineRule="auto"/>
              <w:jc w:val="center"/>
              <w:rPr>
                <w:rFonts w:eastAsia="Times New Roman"/>
                <w:b/>
                <w:bCs/>
                <w:color w:val="D0CECE" w:themeColor="background2" w:themeShade="E6"/>
                <w:spacing w:val="0"/>
                <w:sz w:val="22"/>
                <w:szCs w:val="22"/>
                <w:lang w:val="es-DO" w:eastAsia="es-DO"/>
              </w:rPr>
            </w:pPr>
            <w:r w:rsidRPr="00BB43BF">
              <w:rPr>
                <w:rFonts w:eastAsia="Times New Roman"/>
                <w:b/>
                <w:bCs/>
                <w:color w:val="D0CECE" w:themeColor="background2" w:themeShade="E6"/>
                <w:spacing w:val="0"/>
                <w:sz w:val="22"/>
                <w:szCs w:val="22"/>
                <w:lang w:val="es-DO" w:eastAsia="es-DO"/>
              </w:rPr>
              <w:t>Total, RD$</w:t>
            </w:r>
          </w:p>
        </w:tc>
      </w:tr>
      <w:tr w:rsidR="00A03B42" w:rsidRPr="00BB43BF" w14:paraId="6A0087F9" w14:textId="77777777" w:rsidTr="00BB43BF">
        <w:trPr>
          <w:trHeight w:val="608"/>
        </w:trPr>
        <w:tc>
          <w:tcPr>
            <w:tcW w:w="720" w:type="dxa"/>
            <w:shd w:val="clear" w:color="auto" w:fill="auto"/>
            <w:vAlign w:val="center"/>
            <w:hideMark/>
          </w:tcPr>
          <w:p w14:paraId="7C586CC2" w14:textId="77777777" w:rsidR="00A03B42" w:rsidRPr="00BB43BF" w:rsidRDefault="00A03B42" w:rsidP="008E5FF6">
            <w:pPr>
              <w:spacing w:after="0" w:line="240" w:lineRule="auto"/>
              <w:jc w:val="center"/>
              <w:rPr>
                <w:rFonts w:eastAsia="Times New Roman"/>
                <w:spacing w:val="0"/>
                <w:sz w:val="21"/>
                <w:szCs w:val="21"/>
                <w:lang w:val="es-DO" w:eastAsia="es-DO"/>
              </w:rPr>
            </w:pPr>
            <w:r w:rsidRPr="00BB43BF">
              <w:rPr>
                <w:rFonts w:eastAsia="Times New Roman"/>
                <w:spacing w:val="0"/>
                <w:sz w:val="21"/>
                <w:szCs w:val="21"/>
                <w:lang w:val="es-DO" w:eastAsia="es-DO"/>
              </w:rPr>
              <w:t>2.1</w:t>
            </w:r>
          </w:p>
        </w:tc>
        <w:tc>
          <w:tcPr>
            <w:tcW w:w="1549" w:type="dxa"/>
            <w:shd w:val="clear" w:color="auto" w:fill="auto"/>
            <w:vAlign w:val="center"/>
            <w:hideMark/>
          </w:tcPr>
          <w:p w14:paraId="67515ABE" w14:textId="77777777" w:rsidR="00A03B42" w:rsidRPr="00BB43BF" w:rsidRDefault="00A03B42" w:rsidP="008E5FF6">
            <w:pPr>
              <w:spacing w:after="0" w:line="240" w:lineRule="auto"/>
              <w:rPr>
                <w:rFonts w:eastAsia="Times New Roman"/>
                <w:spacing w:val="0"/>
                <w:sz w:val="21"/>
                <w:szCs w:val="21"/>
                <w:lang w:val="es-DO" w:eastAsia="es-DO"/>
              </w:rPr>
            </w:pPr>
            <w:r w:rsidRPr="00BB43BF">
              <w:rPr>
                <w:rFonts w:eastAsia="Times New Roman"/>
                <w:spacing w:val="0"/>
                <w:sz w:val="21"/>
                <w:szCs w:val="21"/>
                <w:lang w:val="es-DO" w:eastAsia="es-DO"/>
              </w:rPr>
              <w:t>Remuneraciones y contribuciones</w:t>
            </w:r>
          </w:p>
        </w:tc>
        <w:tc>
          <w:tcPr>
            <w:tcW w:w="1417" w:type="dxa"/>
            <w:shd w:val="clear" w:color="auto" w:fill="auto"/>
            <w:vAlign w:val="center"/>
            <w:hideMark/>
          </w:tcPr>
          <w:p w14:paraId="37130610"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0.00</w:t>
            </w:r>
          </w:p>
        </w:tc>
        <w:tc>
          <w:tcPr>
            <w:tcW w:w="1418" w:type="dxa"/>
            <w:shd w:val="clear" w:color="auto" w:fill="auto"/>
            <w:vAlign w:val="center"/>
            <w:hideMark/>
          </w:tcPr>
          <w:p w14:paraId="6FDC61E3"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631,676,681.87</w:t>
            </w:r>
          </w:p>
        </w:tc>
        <w:tc>
          <w:tcPr>
            <w:tcW w:w="1417" w:type="dxa"/>
            <w:shd w:val="clear" w:color="auto" w:fill="auto"/>
            <w:vAlign w:val="center"/>
            <w:hideMark/>
          </w:tcPr>
          <w:p w14:paraId="74A425A4"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316,175,716.45</w:t>
            </w:r>
          </w:p>
        </w:tc>
        <w:tc>
          <w:tcPr>
            <w:tcW w:w="1701" w:type="dxa"/>
            <w:shd w:val="clear" w:color="auto" w:fill="auto"/>
            <w:vAlign w:val="center"/>
            <w:hideMark/>
          </w:tcPr>
          <w:p w14:paraId="5844FF3C"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947,852,398.32</w:t>
            </w:r>
          </w:p>
        </w:tc>
      </w:tr>
      <w:tr w:rsidR="00A03B42" w:rsidRPr="00BB43BF" w14:paraId="4F38C62A" w14:textId="77777777" w:rsidTr="00BB43BF">
        <w:trPr>
          <w:trHeight w:val="608"/>
        </w:trPr>
        <w:tc>
          <w:tcPr>
            <w:tcW w:w="720" w:type="dxa"/>
            <w:shd w:val="clear" w:color="auto" w:fill="auto"/>
            <w:vAlign w:val="center"/>
            <w:hideMark/>
          </w:tcPr>
          <w:p w14:paraId="316D39DE" w14:textId="77777777" w:rsidR="00A03B42" w:rsidRPr="00BB43BF" w:rsidRDefault="00A03B42" w:rsidP="008E5FF6">
            <w:pPr>
              <w:spacing w:after="0" w:line="240" w:lineRule="auto"/>
              <w:jc w:val="center"/>
              <w:rPr>
                <w:rFonts w:eastAsia="Times New Roman"/>
                <w:spacing w:val="0"/>
                <w:sz w:val="21"/>
                <w:szCs w:val="21"/>
                <w:lang w:val="es-DO" w:eastAsia="es-DO"/>
              </w:rPr>
            </w:pPr>
            <w:r w:rsidRPr="00BB43BF">
              <w:rPr>
                <w:rFonts w:eastAsia="Times New Roman"/>
                <w:spacing w:val="0"/>
                <w:sz w:val="21"/>
                <w:szCs w:val="21"/>
                <w:lang w:val="es-DO" w:eastAsia="es-DO"/>
              </w:rPr>
              <w:t>2.2</w:t>
            </w:r>
          </w:p>
        </w:tc>
        <w:tc>
          <w:tcPr>
            <w:tcW w:w="1549" w:type="dxa"/>
            <w:shd w:val="clear" w:color="auto" w:fill="auto"/>
            <w:vAlign w:val="center"/>
            <w:hideMark/>
          </w:tcPr>
          <w:p w14:paraId="4651CE64" w14:textId="77777777" w:rsidR="00A03B42" w:rsidRPr="00BB43BF" w:rsidRDefault="00A03B42" w:rsidP="008E5FF6">
            <w:pPr>
              <w:spacing w:after="0" w:line="240" w:lineRule="auto"/>
              <w:rPr>
                <w:rFonts w:eastAsia="Times New Roman"/>
                <w:spacing w:val="0"/>
                <w:sz w:val="21"/>
                <w:szCs w:val="21"/>
                <w:lang w:val="es-DO" w:eastAsia="es-DO"/>
              </w:rPr>
            </w:pPr>
            <w:r w:rsidRPr="00BB43BF">
              <w:rPr>
                <w:rFonts w:eastAsia="Times New Roman"/>
                <w:spacing w:val="0"/>
                <w:sz w:val="21"/>
                <w:szCs w:val="21"/>
                <w:lang w:val="es-DO" w:eastAsia="es-DO"/>
              </w:rPr>
              <w:t>Contratación de servicios</w:t>
            </w:r>
          </w:p>
        </w:tc>
        <w:tc>
          <w:tcPr>
            <w:tcW w:w="1417" w:type="dxa"/>
            <w:shd w:val="clear" w:color="auto" w:fill="auto"/>
            <w:vAlign w:val="center"/>
            <w:hideMark/>
          </w:tcPr>
          <w:p w14:paraId="4B67BCE0"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23,595,190.47</w:t>
            </w:r>
          </w:p>
        </w:tc>
        <w:tc>
          <w:tcPr>
            <w:tcW w:w="1418" w:type="dxa"/>
            <w:shd w:val="clear" w:color="auto" w:fill="auto"/>
            <w:vAlign w:val="center"/>
            <w:hideMark/>
          </w:tcPr>
          <w:p w14:paraId="65C5C274"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37,277,584.50</w:t>
            </w:r>
          </w:p>
        </w:tc>
        <w:tc>
          <w:tcPr>
            <w:tcW w:w="1417" w:type="dxa"/>
            <w:shd w:val="clear" w:color="auto" w:fill="auto"/>
            <w:vAlign w:val="center"/>
            <w:hideMark/>
          </w:tcPr>
          <w:p w14:paraId="6EC1B740"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99,289,200.43</w:t>
            </w:r>
          </w:p>
        </w:tc>
        <w:tc>
          <w:tcPr>
            <w:tcW w:w="1701" w:type="dxa"/>
            <w:shd w:val="clear" w:color="auto" w:fill="auto"/>
            <w:vAlign w:val="center"/>
            <w:hideMark/>
          </w:tcPr>
          <w:p w14:paraId="18A00DA9"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160,161,975.40</w:t>
            </w:r>
          </w:p>
        </w:tc>
      </w:tr>
      <w:tr w:rsidR="00A03B42" w:rsidRPr="00BB43BF" w14:paraId="2472793E" w14:textId="77777777" w:rsidTr="00BB43BF">
        <w:trPr>
          <w:trHeight w:val="608"/>
        </w:trPr>
        <w:tc>
          <w:tcPr>
            <w:tcW w:w="720" w:type="dxa"/>
            <w:shd w:val="clear" w:color="auto" w:fill="auto"/>
            <w:vAlign w:val="center"/>
            <w:hideMark/>
          </w:tcPr>
          <w:p w14:paraId="501714D2" w14:textId="77777777" w:rsidR="00A03B42" w:rsidRPr="00BB43BF" w:rsidRDefault="00A03B42" w:rsidP="008E5FF6">
            <w:pPr>
              <w:spacing w:after="0" w:line="240" w:lineRule="auto"/>
              <w:jc w:val="center"/>
              <w:rPr>
                <w:rFonts w:eastAsia="Times New Roman"/>
                <w:spacing w:val="0"/>
                <w:sz w:val="21"/>
                <w:szCs w:val="21"/>
                <w:lang w:val="es-DO" w:eastAsia="es-DO"/>
              </w:rPr>
            </w:pPr>
            <w:r w:rsidRPr="00BB43BF">
              <w:rPr>
                <w:rFonts w:eastAsia="Times New Roman"/>
                <w:spacing w:val="0"/>
                <w:sz w:val="21"/>
                <w:szCs w:val="21"/>
                <w:lang w:val="es-DO" w:eastAsia="es-DO"/>
              </w:rPr>
              <w:t>2.3</w:t>
            </w:r>
          </w:p>
        </w:tc>
        <w:tc>
          <w:tcPr>
            <w:tcW w:w="1549" w:type="dxa"/>
            <w:shd w:val="clear" w:color="auto" w:fill="auto"/>
            <w:vAlign w:val="center"/>
            <w:hideMark/>
          </w:tcPr>
          <w:p w14:paraId="208694C8" w14:textId="77777777" w:rsidR="00A03B42" w:rsidRPr="00BB43BF" w:rsidRDefault="00A03B42" w:rsidP="008E5FF6">
            <w:pPr>
              <w:spacing w:after="0" w:line="240" w:lineRule="auto"/>
              <w:rPr>
                <w:rFonts w:eastAsia="Times New Roman"/>
                <w:spacing w:val="0"/>
                <w:sz w:val="21"/>
                <w:szCs w:val="21"/>
                <w:lang w:val="es-DO" w:eastAsia="es-DO"/>
              </w:rPr>
            </w:pPr>
            <w:r w:rsidRPr="00BB43BF">
              <w:rPr>
                <w:rFonts w:eastAsia="Times New Roman"/>
                <w:spacing w:val="0"/>
                <w:sz w:val="21"/>
                <w:szCs w:val="21"/>
                <w:lang w:val="es-DO" w:eastAsia="es-DO"/>
              </w:rPr>
              <w:t>Materiales y suministros</w:t>
            </w:r>
          </w:p>
        </w:tc>
        <w:tc>
          <w:tcPr>
            <w:tcW w:w="1417" w:type="dxa"/>
            <w:shd w:val="clear" w:color="auto" w:fill="auto"/>
            <w:vAlign w:val="center"/>
            <w:hideMark/>
          </w:tcPr>
          <w:p w14:paraId="660683FC"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0.00</w:t>
            </w:r>
          </w:p>
        </w:tc>
        <w:tc>
          <w:tcPr>
            <w:tcW w:w="1418" w:type="dxa"/>
            <w:shd w:val="clear" w:color="auto" w:fill="auto"/>
            <w:vAlign w:val="center"/>
            <w:hideMark/>
          </w:tcPr>
          <w:p w14:paraId="230257C1"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15,911,332.76</w:t>
            </w:r>
          </w:p>
        </w:tc>
        <w:tc>
          <w:tcPr>
            <w:tcW w:w="1417" w:type="dxa"/>
            <w:shd w:val="clear" w:color="auto" w:fill="auto"/>
            <w:vAlign w:val="center"/>
            <w:hideMark/>
          </w:tcPr>
          <w:p w14:paraId="2BED4E99"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ES" w:eastAsia="es-DO"/>
              </w:rPr>
              <w:t>95,873,632.46</w:t>
            </w:r>
          </w:p>
        </w:tc>
        <w:tc>
          <w:tcPr>
            <w:tcW w:w="1701" w:type="dxa"/>
            <w:shd w:val="clear" w:color="auto" w:fill="auto"/>
            <w:vAlign w:val="center"/>
            <w:hideMark/>
          </w:tcPr>
          <w:p w14:paraId="49ED01FF"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111,784,965.22</w:t>
            </w:r>
          </w:p>
        </w:tc>
      </w:tr>
      <w:tr w:rsidR="00A03B42" w:rsidRPr="00BB43BF" w14:paraId="76B8DB7D" w14:textId="77777777" w:rsidTr="00BB43BF">
        <w:trPr>
          <w:trHeight w:val="906"/>
        </w:trPr>
        <w:tc>
          <w:tcPr>
            <w:tcW w:w="720" w:type="dxa"/>
            <w:shd w:val="clear" w:color="auto" w:fill="auto"/>
            <w:vAlign w:val="center"/>
            <w:hideMark/>
          </w:tcPr>
          <w:p w14:paraId="56A1FEB0" w14:textId="77777777" w:rsidR="00A03B42" w:rsidRPr="00BB43BF" w:rsidRDefault="00A03B42" w:rsidP="008E5FF6">
            <w:pPr>
              <w:spacing w:after="0" w:line="240" w:lineRule="auto"/>
              <w:jc w:val="center"/>
              <w:rPr>
                <w:rFonts w:eastAsia="Times New Roman"/>
                <w:spacing w:val="0"/>
                <w:sz w:val="21"/>
                <w:szCs w:val="21"/>
                <w:lang w:val="es-DO" w:eastAsia="es-DO"/>
              </w:rPr>
            </w:pPr>
            <w:r w:rsidRPr="00BB43BF">
              <w:rPr>
                <w:rFonts w:eastAsia="Times New Roman"/>
                <w:spacing w:val="0"/>
                <w:sz w:val="21"/>
                <w:szCs w:val="21"/>
                <w:lang w:val="es-DO" w:eastAsia="es-DO"/>
              </w:rPr>
              <w:t>2.6</w:t>
            </w:r>
          </w:p>
        </w:tc>
        <w:tc>
          <w:tcPr>
            <w:tcW w:w="1549" w:type="dxa"/>
            <w:shd w:val="clear" w:color="auto" w:fill="auto"/>
            <w:vAlign w:val="center"/>
            <w:hideMark/>
          </w:tcPr>
          <w:p w14:paraId="1FB48480" w14:textId="77777777" w:rsidR="00A03B42" w:rsidRPr="00BB43BF" w:rsidRDefault="00A03B42" w:rsidP="008E5FF6">
            <w:pPr>
              <w:spacing w:after="0" w:line="240" w:lineRule="auto"/>
              <w:rPr>
                <w:rFonts w:eastAsia="Times New Roman"/>
                <w:spacing w:val="0"/>
                <w:sz w:val="21"/>
                <w:szCs w:val="21"/>
                <w:lang w:val="es-DO" w:eastAsia="es-DO"/>
              </w:rPr>
            </w:pPr>
            <w:r w:rsidRPr="00BB43BF">
              <w:rPr>
                <w:rFonts w:eastAsia="Times New Roman"/>
                <w:spacing w:val="0"/>
                <w:sz w:val="21"/>
                <w:szCs w:val="21"/>
                <w:lang w:val="es-DO" w:eastAsia="es-DO"/>
              </w:rPr>
              <w:t>Bienes muebles, inmuebles e intangibles</w:t>
            </w:r>
          </w:p>
        </w:tc>
        <w:tc>
          <w:tcPr>
            <w:tcW w:w="1417" w:type="dxa"/>
            <w:shd w:val="clear" w:color="auto" w:fill="auto"/>
            <w:vAlign w:val="center"/>
            <w:hideMark/>
          </w:tcPr>
          <w:p w14:paraId="6B4BDED1"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0.00</w:t>
            </w:r>
          </w:p>
        </w:tc>
        <w:tc>
          <w:tcPr>
            <w:tcW w:w="1418" w:type="dxa"/>
            <w:shd w:val="clear" w:color="auto" w:fill="auto"/>
            <w:vAlign w:val="center"/>
            <w:hideMark/>
          </w:tcPr>
          <w:p w14:paraId="58AFDA3B"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0.00</w:t>
            </w:r>
          </w:p>
        </w:tc>
        <w:tc>
          <w:tcPr>
            <w:tcW w:w="1417" w:type="dxa"/>
            <w:shd w:val="clear" w:color="auto" w:fill="auto"/>
            <w:vAlign w:val="center"/>
            <w:hideMark/>
          </w:tcPr>
          <w:p w14:paraId="6D53EF42"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23,890,936.29</w:t>
            </w:r>
          </w:p>
        </w:tc>
        <w:tc>
          <w:tcPr>
            <w:tcW w:w="1701" w:type="dxa"/>
            <w:shd w:val="clear" w:color="auto" w:fill="auto"/>
            <w:vAlign w:val="center"/>
            <w:hideMark/>
          </w:tcPr>
          <w:p w14:paraId="480EB169"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23,890,936.29</w:t>
            </w:r>
          </w:p>
        </w:tc>
      </w:tr>
      <w:tr w:rsidR="00A03B42" w:rsidRPr="00BB43BF" w14:paraId="3DD38995" w14:textId="77777777" w:rsidTr="00BB43BF">
        <w:trPr>
          <w:trHeight w:val="311"/>
        </w:trPr>
        <w:tc>
          <w:tcPr>
            <w:tcW w:w="720" w:type="dxa"/>
            <w:shd w:val="clear" w:color="auto" w:fill="auto"/>
            <w:vAlign w:val="center"/>
            <w:hideMark/>
          </w:tcPr>
          <w:p w14:paraId="2CC93C27" w14:textId="77777777" w:rsidR="00A03B42" w:rsidRPr="00BB43BF" w:rsidRDefault="00A03B42" w:rsidP="008E5FF6">
            <w:pPr>
              <w:spacing w:after="0" w:line="240" w:lineRule="auto"/>
              <w:jc w:val="center"/>
              <w:rPr>
                <w:rFonts w:eastAsia="Times New Roman"/>
                <w:spacing w:val="0"/>
                <w:sz w:val="21"/>
                <w:szCs w:val="21"/>
                <w:lang w:val="es-DO" w:eastAsia="es-DO"/>
              </w:rPr>
            </w:pPr>
            <w:r w:rsidRPr="00BB43BF">
              <w:rPr>
                <w:rFonts w:eastAsia="Times New Roman"/>
                <w:spacing w:val="0"/>
                <w:sz w:val="21"/>
                <w:szCs w:val="21"/>
                <w:lang w:val="es-DO" w:eastAsia="es-DO"/>
              </w:rPr>
              <w:t>2.7</w:t>
            </w:r>
          </w:p>
        </w:tc>
        <w:tc>
          <w:tcPr>
            <w:tcW w:w="1549" w:type="dxa"/>
            <w:shd w:val="clear" w:color="auto" w:fill="auto"/>
            <w:vAlign w:val="center"/>
            <w:hideMark/>
          </w:tcPr>
          <w:p w14:paraId="3F1573D1" w14:textId="77777777" w:rsidR="00A03B42" w:rsidRPr="00BB43BF" w:rsidRDefault="00A03B42" w:rsidP="008E5FF6">
            <w:pPr>
              <w:spacing w:after="0" w:line="240" w:lineRule="auto"/>
              <w:rPr>
                <w:rFonts w:eastAsia="Times New Roman"/>
                <w:spacing w:val="0"/>
                <w:sz w:val="21"/>
                <w:szCs w:val="21"/>
                <w:lang w:val="es-DO" w:eastAsia="es-DO"/>
              </w:rPr>
            </w:pPr>
            <w:r w:rsidRPr="00BB43BF">
              <w:rPr>
                <w:rFonts w:eastAsia="Times New Roman"/>
                <w:spacing w:val="0"/>
                <w:sz w:val="21"/>
                <w:szCs w:val="21"/>
                <w:lang w:val="es-DO" w:eastAsia="es-DO"/>
              </w:rPr>
              <w:t>Obras</w:t>
            </w:r>
          </w:p>
        </w:tc>
        <w:tc>
          <w:tcPr>
            <w:tcW w:w="1417" w:type="dxa"/>
            <w:shd w:val="clear" w:color="auto" w:fill="auto"/>
            <w:vAlign w:val="center"/>
            <w:hideMark/>
          </w:tcPr>
          <w:p w14:paraId="3508F5FD"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0.00</w:t>
            </w:r>
          </w:p>
        </w:tc>
        <w:tc>
          <w:tcPr>
            <w:tcW w:w="1418" w:type="dxa"/>
            <w:shd w:val="clear" w:color="auto" w:fill="auto"/>
            <w:vAlign w:val="center"/>
            <w:hideMark/>
          </w:tcPr>
          <w:p w14:paraId="33D1B551"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12,806,359.60</w:t>
            </w:r>
          </w:p>
        </w:tc>
        <w:tc>
          <w:tcPr>
            <w:tcW w:w="1417" w:type="dxa"/>
            <w:shd w:val="clear" w:color="auto" w:fill="auto"/>
            <w:vAlign w:val="center"/>
            <w:hideMark/>
          </w:tcPr>
          <w:p w14:paraId="0F25A611"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8,375,908.91</w:t>
            </w:r>
          </w:p>
        </w:tc>
        <w:tc>
          <w:tcPr>
            <w:tcW w:w="1701" w:type="dxa"/>
            <w:shd w:val="clear" w:color="auto" w:fill="auto"/>
            <w:vAlign w:val="center"/>
            <w:hideMark/>
          </w:tcPr>
          <w:p w14:paraId="32609226"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21,182,268.51</w:t>
            </w:r>
          </w:p>
        </w:tc>
      </w:tr>
      <w:tr w:rsidR="00A03B42" w:rsidRPr="00BB43BF" w14:paraId="71BEDC7D" w14:textId="77777777" w:rsidTr="00BB43BF">
        <w:trPr>
          <w:trHeight w:val="368"/>
        </w:trPr>
        <w:tc>
          <w:tcPr>
            <w:tcW w:w="2269" w:type="dxa"/>
            <w:gridSpan w:val="2"/>
            <w:shd w:val="clear" w:color="000000" w:fill="F2F2F2"/>
            <w:vAlign w:val="center"/>
            <w:hideMark/>
          </w:tcPr>
          <w:p w14:paraId="7751E16F" w14:textId="77777777" w:rsidR="00A03B42" w:rsidRPr="00BB43BF" w:rsidRDefault="00A03B42" w:rsidP="008E5FF6">
            <w:pPr>
              <w:spacing w:after="0" w:line="240" w:lineRule="auto"/>
              <w:jc w:val="center"/>
              <w:rPr>
                <w:rFonts w:eastAsia="Times New Roman"/>
                <w:b/>
                <w:bCs/>
                <w:spacing w:val="0"/>
                <w:sz w:val="21"/>
                <w:szCs w:val="21"/>
                <w:lang w:val="es-DO" w:eastAsia="es-DO"/>
              </w:rPr>
            </w:pPr>
            <w:r w:rsidRPr="00BB43BF">
              <w:rPr>
                <w:rFonts w:eastAsia="Times New Roman"/>
                <w:b/>
                <w:bCs/>
                <w:spacing w:val="0"/>
                <w:sz w:val="21"/>
                <w:szCs w:val="21"/>
                <w:lang w:val="es-DO" w:eastAsia="es-DO"/>
              </w:rPr>
              <w:t xml:space="preserve">Total </w:t>
            </w:r>
          </w:p>
        </w:tc>
        <w:tc>
          <w:tcPr>
            <w:tcW w:w="1417" w:type="dxa"/>
            <w:shd w:val="clear" w:color="000000" w:fill="F2F2F2"/>
            <w:vAlign w:val="center"/>
            <w:hideMark/>
          </w:tcPr>
          <w:p w14:paraId="1B424408" w14:textId="77777777" w:rsidR="00A03B42" w:rsidRPr="00BB43BF" w:rsidRDefault="00A03B42" w:rsidP="008E5FF6">
            <w:pPr>
              <w:spacing w:after="0" w:line="240" w:lineRule="auto"/>
              <w:jc w:val="right"/>
              <w:rPr>
                <w:rFonts w:eastAsia="Times New Roman"/>
                <w:b/>
                <w:bCs/>
                <w:spacing w:val="0"/>
                <w:sz w:val="21"/>
                <w:szCs w:val="21"/>
                <w:lang w:val="es-DO" w:eastAsia="es-DO"/>
              </w:rPr>
            </w:pPr>
            <w:r w:rsidRPr="00BB43BF">
              <w:rPr>
                <w:rFonts w:eastAsia="Times New Roman"/>
                <w:b/>
                <w:bCs/>
                <w:spacing w:val="0"/>
                <w:sz w:val="21"/>
                <w:szCs w:val="21"/>
                <w:lang w:val="es-DO" w:eastAsia="es-DO"/>
              </w:rPr>
              <w:t>23,595,190.47</w:t>
            </w:r>
          </w:p>
        </w:tc>
        <w:tc>
          <w:tcPr>
            <w:tcW w:w="1418" w:type="dxa"/>
            <w:shd w:val="clear" w:color="000000" w:fill="F2F2F2"/>
            <w:vAlign w:val="center"/>
            <w:hideMark/>
          </w:tcPr>
          <w:p w14:paraId="58389F2D" w14:textId="77777777" w:rsidR="00A03B42" w:rsidRPr="00BB43BF" w:rsidRDefault="00A03B42" w:rsidP="008E5FF6">
            <w:pPr>
              <w:spacing w:after="0" w:line="240" w:lineRule="auto"/>
              <w:jc w:val="right"/>
              <w:rPr>
                <w:rFonts w:eastAsia="Times New Roman"/>
                <w:b/>
                <w:bCs/>
                <w:spacing w:val="0"/>
                <w:sz w:val="21"/>
                <w:szCs w:val="21"/>
                <w:lang w:val="es-DO" w:eastAsia="es-DO"/>
              </w:rPr>
            </w:pPr>
            <w:r w:rsidRPr="00BB43BF">
              <w:rPr>
                <w:rFonts w:eastAsia="Times New Roman"/>
                <w:b/>
                <w:bCs/>
                <w:spacing w:val="0"/>
                <w:sz w:val="21"/>
                <w:szCs w:val="21"/>
                <w:lang w:val="es-DO" w:eastAsia="es-DO"/>
              </w:rPr>
              <w:t>697,671,958.73</w:t>
            </w:r>
          </w:p>
        </w:tc>
        <w:tc>
          <w:tcPr>
            <w:tcW w:w="1417" w:type="dxa"/>
            <w:shd w:val="clear" w:color="000000" w:fill="F2F2F2"/>
            <w:vAlign w:val="center"/>
            <w:hideMark/>
          </w:tcPr>
          <w:p w14:paraId="0F3F6B00" w14:textId="77777777" w:rsidR="00A03B42" w:rsidRPr="00BB43BF" w:rsidRDefault="00A03B42" w:rsidP="008E5FF6">
            <w:pPr>
              <w:spacing w:after="0" w:line="240" w:lineRule="auto"/>
              <w:jc w:val="right"/>
              <w:rPr>
                <w:rFonts w:eastAsia="Times New Roman"/>
                <w:b/>
                <w:bCs/>
                <w:spacing w:val="0"/>
                <w:sz w:val="21"/>
                <w:szCs w:val="21"/>
                <w:lang w:val="es-DO" w:eastAsia="es-DO"/>
              </w:rPr>
            </w:pPr>
            <w:r w:rsidRPr="00BB43BF">
              <w:rPr>
                <w:rFonts w:eastAsia="Times New Roman"/>
                <w:b/>
                <w:bCs/>
                <w:spacing w:val="0"/>
                <w:sz w:val="21"/>
                <w:szCs w:val="21"/>
                <w:lang w:val="es-DO" w:eastAsia="es-DO"/>
              </w:rPr>
              <w:t>543,605,394.54</w:t>
            </w:r>
          </w:p>
        </w:tc>
        <w:tc>
          <w:tcPr>
            <w:tcW w:w="1701" w:type="dxa"/>
            <w:shd w:val="clear" w:color="000000" w:fill="F2F2F2"/>
            <w:vAlign w:val="center"/>
            <w:hideMark/>
          </w:tcPr>
          <w:p w14:paraId="0EF896D3" w14:textId="77777777" w:rsidR="00A03B42" w:rsidRPr="00BB43BF" w:rsidRDefault="00A03B42" w:rsidP="008E5FF6">
            <w:pPr>
              <w:spacing w:after="0" w:line="240" w:lineRule="auto"/>
              <w:jc w:val="right"/>
              <w:rPr>
                <w:rFonts w:eastAsia="Times New Roman"/>
                <w:b/>
                <w:bCs/>
                <w:spacing w:val="0"/>
                <w:sz w:val="21"/>
                <w:szCs w:val="21"/>
                <w:lang w:val="es-DO" w:eastAsia="es-DO"/>
              </w:rPr>
            </w:pPr>
            <w:r w:rsidRPr="00BB43BF">
              <w:rPr>
                <w:rFonts w:eastAsia="Times New Roman"/>
                <w:b/>
                <w:bCs/>
                <w:spacing w:val="0"/>
                <w:sz w:val="21"/>
                <w:szCs w:val="21"/>
                <w:lang w:val="es-DO" w:eastAsia="es-DO"/>
              </w:rPr>
              <w:t>1,264,872,543.74</w:t>
            </w:r>
          </w:p>
        </w:tc>
      </w:tr>
    </w:tbl>
    <w:p w14:paraId="0FBCEB7D" w14:textId="5BA4E6D2" w:rsidR="001523D4" w:rsidRPr="001523D4" w:rsidRDefault="001523D4" w:rsidP="001523D4">
      <w:pPr>
        <w:spacing w:line="360" w:lineRule="auto"/>
        <w:jc w:val="both"/>
        <w:rPr>
          <w:bCs/>
          <w:sz w:val="18"/>
          <w:szCs w:val="18"/>
          <w:lang w:val="es-DO"/>
        </w:rPr>
      </w:pPr>
      <w:r w:rsidRPr="001523D4">
        <w:rPr>
          <w:bCs/>
          <w:sz w:val="18"/>
          <w:szCs w:val="18"/>
          <w:lang w:val="es-DO"/>
        </w:rPr>
        <w:t xml:space="preserve">Fuente interna: Departamento </w:t>
      </w:r>
      <w:r w:rsidR="001D4E8D" w:rsidRPr="001523D4">
        <w:rPr>
          <w:bCs/>
          <w:sz w:val="18"/>
          <w:szCs w:val="18"/>
          <w:lang w:val="es-DO"/>
        </w:rPr>
        <w:t>Financiero (</w:t>
      </w:r>
      <w:proofErr w:type="spellStart"/>
      <w:r w:rsidR="001D4E8D" w:rsidRPr="001523D4">
        <w:rPr>
          <w:bCs/>
          <w:sz w:val="18"/>
          <w:szCs w:val="18"/>
          <w:lang w:val="es-DO"/>
        </w:rPr>
        <w:t>Inaipi</w:t>
      </w:r>
      <w:proofErr w:type="spellEnd"/>
      <w:r w:rsidR="001D4E8D" w:rsidRPr="001523D4">
        <w:rPr>
          <w:bCs/>
          <w:sz w:val="18"/>
          <w:szCs w:val="18"/>
          <w:lang w:val="es-DO"/>
        </w:rPr>
        <w:t>)</w:t>
      </w:r>
    </w:p>
    <w:p w14:paraId="054F93D2" w14:textId="633220A7" w:rsidR="00A03B42" w:rsidRPr="00AF78E2" w:rsidRDefault="00A03B42" w:rsidP="00A03B42">
      <w:pPr>
        <w:spacing w:line="360" w:lineRule="auto"/>
        <w:jc w:val="both"/>
        <w:rPr>
          <w:b/>
          <w:lang w:val="es-DO"/>
        </w:rPr>
      </w:pPr>
      <w:r w:rsidRPr="00AF78E2">
        <w:rPr>
          <w:b/>
          <w:lang w:val="es-DO"/>
        </w:rPr>
        <w:t>Tabla</w:t>
      </w:r>
      <w:r w:rsidR="00BF015B">
        <w:rPr>
          <w:b/>
          <w:lang w:val="es-DO"/>
        </w:rPr>
        <w:t xml:space="preserve"> </w:t>
      </w:r>
      <w:r w:rsidR="001D4E8D">
        <w:rPr>
          <w:b/>
          <w:lang w:val="es-DO"/>
        </w:rPr>
        <w:t>3</w:t>
      </w:r>
      <w:r w:rsidR="00BF015B">
        <w:rPr>
          <w:b/>
          <w:lang w:val="es-DO"/>
        </w:rPr>
        <w:t>9</w:t>
      </w:r>
      <w:r w:rsidRPr="00AF78E2">
        <w:rPr>
          <w:b/>
          <w:lang w:val="es-DO"/>
        </w:rPr>
        <w:t xml:space="preserve">: </w:t>
      </w:r>
      <w:r w:rsidR="00BF015B" w:rsidRPr="002F3CB8">
        <w:rPr>
          <w:b/>
          <w:lang w:val="es-DO"/>
        </w:rPr>
        <w:t xml:space="preserve">ejecución presupuestaria </w:t>
      </w:r>
      <w:r w:rsidR="00BF015B">
        <w:rPr>
          <w:b/>
          <w:lang w:val="es-DO"/>
        </w:rPr>
        <w:t>segundo</w:t>
      </w:r>
      <w:r w:rsidR="00BF015B" w:rsidRPr="002F3CB8">
        <w:rPr>
          <w:b/>
          <w:lang w:val="es-DO"/>
        </w:rPr>
        <w:t xml:space="preserve"> trimestre</w:t>
      </w:r>
    </w:p>
    <w:tbl>
      <w:tblPr>
        <w:tblW w:w="792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593"/>
        <w:gridCol w:w="1540"/>
        <w:gridCol w:w="1453"/>
        <w:gridCol w:w="1534"/>
        <w:gridCol w:w="1453"/>
        <w:gridCol w:w="1610"/>
      </w:tblGrid>
      <w:tr w:rsidR="00A03B42" w:rsidRPr="00E916EE" w14:paraId="4EC30428" w14:textId="77777777" w:rsidTr="0068427A">
        <w:trPr>
          <w:trHeight w:val="300"/>
        </w:trPr>
        <w:tc>
          <w:tcPr>
            <w:tcW w:w="553" w:type="dxa"/>
            <w:shd w:val="clear" w:color="000000" w:fill="002060"/>
            <w:vAlign w:val="center"/>
            <w:hideMark/>
          </w:tcPr>
          <w:p w14:paraId="58E6A592" w14:textId="77777777" w:rsidR="00A03B42" w:rsidRPr="00BB43BF" w:rsidRDefault="00A03B42" w:rsidP="008E5FF6">
            <w:pPr>
              <w:spacing w:after="0" w:line="240" w:lineRule="auto"/>
              <w:jc w:val="center"/>
              <w:rPr>
                <w:rFonts w:eastAsia="Times New Roman"/>
                <w:b/>
                <w:bCs/>
                <w:color w:val="D0CECE" w:themeColor="background2" w:themeShade="E6"/>
                <w:spacing w:val="0"/>
                <w:sz w:val="22"/>
                <w:szCs w:val="22"/>
                <w:lang w:val="es-DO" w:eastAsia="es-DO"/>
              </w:rPr>
            </w:pPr>
            <w:r w:rsidRPr="00BB43BF">
              <w:rPr>
                <w:rFonts w:eastAsia="Times New Roman"/>
                <w:b/>
                <w:bCs/>
                <w:color w:val="D0CECE" w:themeColor="background2" w:themeShade="E6"/>
                <w:spacing w:val="0"/>
                <w:sz w:val="22"/>
                <w:szCs w:val="22"/>
                <w:lang w:val="es-DO" w:eastAsia="es-DO"/>
              </w:rPr>
              <w:t>Ref.</w:t>
            </w:r>
          </w:p>
        </w:tc>
        <w:tc>
          <w:tcPr>
            <w:tcW w:w="1473" w:type="dxa"/>
            <w:vMerge w:val="restart"/>
            <w:shd w:val="clear" w:color="000000" w:fill="002060"/>
            <w:vAlign w:val="center"/>
            <w:hideMark/>
          </w:tcPr>
          <w:p w14:paraId="236ABA6B" w14:textId="77777777" w:rsidR="00A03B42" w:rsidRPr="00BB43BF" w:rsidRDefault="00A03B42" w:rsidP="008E5FF6">
            <w:pPr>
              <w:spacing w:after="0" w:line="240" w:lineRule="auto"/>
              <w:jc w:val="center"/>
              <w:rPr>
                <w:rFonts w:eastAsia="Times New Roman"/>
                <w:b/>
                <w:bCs/>
                <w:color w:val="D0CECE" w:themeColor="background2" w:themeShade="E6"/>
                <w:spacing w:val="0"/>
                <w:sz w:val="22"/>
                <w:szCs w:val="22"/>
                <w:lang w:val="es-DO" w:eastAsia="es-DO"/>
              </w:rPr>
            </w:pPr>
            <w:r w:rsidRPr="00BB43BF">
              <w:rPr>
                <w:rFonts w:eastAsia="Times New Roman"/>
                <w:b/>
                <w:bCs/>
                <w:color w:val="D0CECE" w:themeColor="background2" w:themeShade="E6"/>
                <w:spacing w:val="0"/>
                <w:sz w:val="22"/>
                <w:szCs w:val="22"/>
                <w:lang w:val="es-DO" w:eastAsia="es-DO"/>
              </w:rPr>
              <w:t>CCP Concepto</w:t>
            </w:r>
          </w:p>
        </w:tc>
        <w:tc>
          <w:tcPr>
            <w:tcW w:w="1390" w:type="dxa"/>
            <w:vMerge w:val="restart"/>
            <w:shd w:val="clear" w:color="000000" w:fill="002060"/>
            <w:vAlign w:val="center"/>
            <w:hideMark/>
          </w:tcPr>
          <w:p w14:paraId="507E4F52" w14:textId="77777777" w:rsidR="00A03B42" w:rsidRPr="00BB43BF" w:rsidRDefault="00A03B42" w:rsidP="008E5FF6">
            <w:pPr>
              <w:spacing w:after="0" w:line="240" w:lineRule="auto"/>
              <w:jc w:val="center"/>
              <w:rPr>
                <w:rFonts w:eastAsia="Times New Roman"/>
                <w:b/>
                <w:bCs/>
                <w:color w:val="D0CECE" w:themeColor="background2" w:themeShade="E6"/>
                <w:spacing w:val="0"/>
                <w:sz w:val="22"/>
                <w:szCs w:val="22"/>
                <w:lang w:val="es-DO" w:eastAsia="es-DO"/>
              </w:rPr>
            </w:pPr>
            <w:r w:rsidRPr="00BB43BF">
              <w:rPr>
                <w:rFonts w:eastAsia="Times New Roman"/>
                <w:b/>
                <w:bCs/>
                <w:color w:val="D0CECE" w:themeColor="background2" w:themeShade="E6"/>
                <w:spacing w:val="0"/>
                <w:sz w:val="22"/>
                <w:szCs w:val="22"/>
                <w:lang w:val="es-DO" w:eastAsia="es-DO"/>
              </w:rPr>
              <w:t>Abril</w:t>
            </w:r>
          </w:p>
        </w:tc>
        <w:tc>
          <w:tcPr>
            <w:tcW w:w="1534" w:type="dxa"/>
            <w:vMerge w:val="restart"/>
            <w:shd w:val="clear" w:color="000000" w:fill="002060"/>
            <w:vAlign w:val="center"/>
            <w:hideMark/>
          </w:tcPr>
          <w:p w14:paraId="18B5DC53" w14:textId="77777777" w:rsidR="00A03B42" w:rsidRPr="00BB43BF" w:rsidRDefault="00A03B42" w:rsidP="008E5FF6">
            <w:pPr>
              <w:spacing w:after="0" w:line="240" w:lineRule="auto"/>
              <w:jc w:val="center"/>
              <w:rPr>
                <w:rFonts w:eastAsia="Times New Roman"/>
                <w:b/>
                <w:bCs/>
                <w:color w:val="D0CECE" w:themeColor="background2" w:themeShade="E6"/>
                <w:spacing w:val="0"/>
                <w:sz w:val="22"/>
                <w:szCs w:val="22"/>
                <w:lang w:val="es-DO" w:eastAsia="es-DO"/>
              </w:rPr>
            </w:pPr>
            <w:r w:rsidRPr="00BB43BF">
              <w:rPr>
                <w:rFonts w:eastAsia="Times New Roman"/>
                <w:b/>
                <w:bCs/>
                <w:color w:val="D0CECE" w:themeColor="background2" w:themeShade="E6"/>
                <w:spacing w:val="0"/>
                <w:sz w:val="22"/>
                <w:szCs w:val="22"/>
                <w:lang w:val="es-DO" w:eastAsia="es-DO"/>
              </w:rPr>
              <w:t>Mayo</w:t>
            </w:r>
          </w:p>
        </w:tc>
        <w:tc>
          <w:tcPr>
            <w:tcW w:w="1438" w:type="dxa"/>
            <w:vMerge w:val="restart"/>
            <w:shd w:val="clear" w:color="000000" w:fill="002060"/>
            <w:vAlign w:val="center"/>
            <w:hideMark/>
          </w:tcPr>
          <w:p w14:paraId="13D22656" w14:textId="77777777" w:rsidR="00A03B42" w:rsidRPr="00BB43BF" w:rsidRDefault="00A03B42" w:rsidP="008E5FF6">
            <w:pPr>
              <w:spacing w:after="0" w:line="240" w:lineRule="auto"/>
              <w:jc w:val="center"/>
              <w:rPr>
                <w:rFonts w:eastAsia="Times New Roman"/>
                <w:b/>
                <w:bCs/>
                <w:color w:val="D0CECE" w:themeColor="background2" w:themeShade="E6"/>
                <w:spacing w:val="0"/>
                <w:sz w:val="22"/>
                <w:szCs w:val="22"/>
                <w:lang w:val="es-DO" w:eastAsia="es-DO"/>
              </w:rPr>
            </w:pPr>
            <w:r w:rsidRPr="00BB43BF">
              <w:rPr>
                <w:rFonts w:eastAsia="Times New Roman"/>
                <w:b/>
                <w:bCs/>
                <w:color w:val="D0CECE" w:themeColor="background2" w:themeShade="E6"/>
                <w:spacing w:val="0"/>
                <w:sz w:val="22"/>
                <w:szCs w:val="22"/>
                <w:lang w:val="es-DO" w:eastAsia="es-DO"/>
              </w:rPr>
              <w:t>Junio</w:t>
            </w:r>
          </w:p>
        </w:tc>
        <w:tc>
          <w:tcPr>
            <w:tcW w:w="1540" w:type="dxa"/>
            <w:vMerge w:val="restart"/>
            <w:shd w:val="clear" w:color="000000" w:fill="002060"/>
            <w:vAlign w:val="center"/>
            <w:hideMark/>
          </w:tcPr>
          <w:p w14:paraId="00155DFB" w14:textId="77777777" w:rsidR="00A03B42" w:rsidRPr="00BB43BF" w:rsidRDefault="00A03B42" w:rsidP="008E5FF6">
            <w:pPr>
              <w:spacing w:after="0" w:line="240" w:lineRule="auto"/>
              <w:jc w:val="center"/>
              <w:rPr>
                <w:rFonts w:eastAsia="Times New Roman"/>
                <w:b/>
                <w:bCs/>
                <w:color w:val="D0CECE" w:themeColor="background2" w:themeShade="E6"/>
                <w:spacing w:val="0"/>
                <w:sz w:val="22"/>
                <w:szCs w:val="22"/>
                <w:lang w:val="es-DO" w:eastAsia="es-DO"/>
              </w:rPr>
            </w:pPr>
            <w:r w:rsidRPr="00BB43BF">
              <w:rPr>
                <w:rFonts w:eastAsia="Times New Roman"/>
                <w:b/>
                <w:bCs/>
                <w:color w:val="D0CECE" w:themeColor="background2" w:themeShade="E6"/>
                <w:spacing w:val="0"/>
                <w:sz w:val="22"/>
                <w:szCs w:val="22"/>
                <w:lang w:val="es-DO" w:eastAsia="es-DO"/>
              </w:rPr>
              <w:t>Total, RD$</w:t>
            </w:r>
          </w:p>
        </w:tc>
      </w:tr>
      <w:tr w:rsidR="00A03B42" w:rsidRPr="00E916EE" w14:paraId="3C7D2350" w14:textId="77777777" w:rsidTr="0068427A">
        <w:trPr>
          <w:trHeight w:val="225"/>
        </w:trPr>
        <w:tc>
          <w:tcPr>
            <w:tcW w:w="553" w:type="dxa"/>
            <w:shd w:val="clear" w:color="000000" w:fill="002060"/>
            <w:vAlign w:val="center"/>
            <w:hideMark/>
          </w:tcPr>
          <w:p w14:paraId="2A833F30" w14:textId="77777777" w:rsidR="00A03B42" w:rsidRPr="00E916EE" w:rsidRDefault="00A03B42" w:rsidP="008E5FF6">
            <w:pPr>
              <w:spacing w:after="0" w:line="240" w:lineRule="auto"/>
              <w:jc w:val="center"/>
              <w:rPr>
                <w:rFonts w:eastAsia="Times New Roman"/>
                <w:b/>
                <w:bCs/>
                <w:color w:val="AEAAAA"/>
                <w:spacing w:val="0"/>
                <w:sz w:val="20"/>
                <w:szCs w:val="20"/>
                <w:lang w:val="es-DO" w:eastAsia="es-DO"/>
              </w:rPr>
            </w:pPr>
            <w:r w:rsidRPr="00BB43BF">
              <w:rPr>
                <w:rFonts w:eastAsia="Times New Roman"/>
                <w:b/>
                <w:bCs/>
                <w:color w:val="D0CECE" w:themeColor="background2" w:themeShade="E6"/>
                <w:spacing w:val="0"/>
                <w:sz w:val="22"/>
                <w:szCs w:val="22"/>
                <w:lang w:val="es-DO" w:eastAsia="es-DO"/>
              </w:rPr>
              <w:t>CCP</w:t>
            </w:r>
          </w:p>
        </w:tc>
        <w:tc>
          <w:tcPr>
            <w:tcW w:w="1473" w:type="dxa"/>
            <w:vMerge/>
            <w:vAlign w:val="center"/>
            <w:hideMark/>
          </w:tcPr>
          <w:p w14:paraId="081BCE96" w14:textId="77777777" w:rsidR="00A03B42" w:rsidRPr="00E916EE" w:rsidRDefault="00A03B42" w:rsidP="008E5FF6">
            <w:pPr>
              <w:spacing w:after="0" w:line="240" w:lineRule="auto"/>
              <w:rPr>
                <w:rFonts w:eastAsia="Times New Roman"/>
                <w:b/>
                <w:bCs/>
                <w:color w:val="AEAAAA"/>
                <w:spacing w:val="0"/>
                <w:sz w:val="20"/>
                <w:szCs w:val="20"/>
                <w:lang w:val="es-DO" w:eastAsia="es-DO"/>
              </w:rPr>
            </w:pPr>
          </w:p>
        </w:tc>
        <w:tc>
          <w:tcPr>
            <w:tcW w:w="1390" w:type="dxa"/>
            <w:vMerge/>
            <w:vAlign w:val="center"/>
            <w:hideMark/>
          </w:tcPr>
          <w:p w14:paraId="2DD1022C" w14:textId="77777777" w:rsidR="00A03B42" w:rsidRPr="00E916EE" w:rsidRDefault="00A03B42" w:rsidP="008E5FF6">
            <w:pPr>
              <w:spacing w:after="0" w:line="240" w:lineRule="auto"/>
              <w:rPr>
                <w:rFonts w:eastAsia="Times New Roman"/>
                <w:b/>
                <w:bCs/>
                <w:color w:val="AEAAAA"/>
                <w:spacing w:val="0"/>
                <w:sz w:val="20"/>
                <w:szCs w:val="20"/>
                <w:lang w:val="es-DO" w:eastAsia="es-DO"/>
              </w:rPr>
            </w:pPr>
          </w:p>
        </w:tc>
        <w:tc>
          <w:tcPr>
            <w:tcW w:w="1534" w:type="dxa"/>
            <w:vMerge/>
            <w:vAlign w:val="center"/>
            <w:hideMark/>
          </w:tcPr>
          <w:p w14:paraId="464D15DF" w14:textId="77777777" w:rsidR="00A03B42" w:rsidRPr="00E916EE" w:rsidRDefault="00A03B42" w:rsidP="008E5FF6">
            <w:pPr>
              <w:spacing w:after="0" w:line="240" w:lineRule="auto"/>
              <w:rPr>
                <w:rFonts w:eastAsia="Times New Roman"/>
                <w:b/>
                <w:bCs/>
                <w:color w:val="AEAAAA"/>
                <w:spacing w:val="0"/>
                <w:sz w:val="20"/>
                <w:szCs w:val="20"/>
                <w:lang w:val="es-DO" w:eastAsia="es-DO"/>
              </w:rPr>
            </w:pPr>
          </w:p>
        </w:tc>
        <w:tc>
          <w:tcPr>
            <w:tcW w:w="1438" w:type="dxa"/>
            <w:vMerge/>
            <w:vAlign w:val="center"/>
            <w:hideMark/>
          </w:tcPr>
          <w:p w14:paraId="164CD538" w14:textId="77777777" w:rsidR="00A03B42" w:rsidRPr="00E916EE" w:rsidRDefault="00A03B42" w:rsidP="008E5FF6">
            <w:pPr>
              <w:spacing w:after="0" w:line="240" w:lineRule="auto"/>
              <w:rPr>
                <w:rFonts w:eastAsia="Times New Roman"/>
                <w:b/>
                <w:bCs/>
                <w:color w:val="AEAAAA"/>
                <w:spacing w:val="0"/>
                <w:sz w:val="20"/>
                <w:szCs w:val="20"/>
                <w:lang w:val="es-DO" w:eastAsia="es-DO"/>
              </w:rPr>
            </w:pPr>
          </w:p>
        </w:tc>
        <w:tc>
          <w:tcPr>
            <w:tcW w:w="1540" w:type="dxa"/>
            <w:vMerge/>
            <w:vAlign w:val="center"/>
            <w:hideMark/>
          </w:tcPr>
          <w:p w14:paraId="1C9C8A94" w14:textId="77777777" w:rsidR="00A03B42" w:rsidRPr="00E916EE" w:rsidRDefault="00A03B42" w:rsidP="008E5FF6">
            <w:pPr>
              <w:spacing w:after="0" w:line="240" w:lineRule="auto"/>
              <w:rPr>
                <w:rFonts w:eastAsia="Times New Roman"/>
                <w:b/>
                <w:bCs/>
                <w:color w:val="AEAAAA"/>
                <w:spacing w:val="0"/>
                <w:sz w:val="20"/>
                <w:szCs w:val="20"/>
                <w:lang w:val="es-DO" w:eastAsia="es-DO"/>
              </w:rPr>
            </w:pPr>
          </w:p>
        </w:tc>
      </w:tr>
      <w:tr w:rsidR="00A03B42" w:rsidRPr="00E916EE" w14:paraId="6F66AE94" w14:textId="77777777" w:rsidTr="0068427A">
        <w:trPr>
          <w:trHeight w:val="615"/>
        </w:trPr>
        <w:tc>
          <w:tcPr>
            <w:tcW w:w="553" w:type="dxa"/>
            <w:shd w:val="clear" w:color="auto" w:fill="auto"/>
            <w:vAlign w:val="center"/>
            <w:hideMark/>
          </w:tcPr>
          <w:p w14:paraId="27C07BD8" w14:textId="77777777" w:rsidR="00A03B42" w:rsidRPr="00BB43BF" w:rsidRDefault="00A03B42" w:rsidP="008E5FF6">
            <w:pPr>
              <w:spacing w:after="0" w:line="240" w:lineRule="auto"/>
              <w:jc w:val="center"/>
              <w:rPr>
                <w:rFonts w:eastAsia="Times New Roman"/>
                <w:spacing w:val="0"/>
                <w:sz w:val="21"/>
                <w:szCs w:val="21"/>
                <w:lang w:val="es-DO" w:eastAsia="es-DO"/>
              </w:rPr>
            </w:pPr>
            <w:r w:rsidRPr="00BB43BF">
              <w:rPr>
                <w:rFonts w:eastAsia="Times New Roman"/>
                <w:spacing w:val="0"/>
                <w:sz w:val="21"/>
                <w:szCs w:val="21"/>
                <w:lang w:val="es-DO" w:eastAsia="es-DO"/>
              </w:rPr>
              <w:t>2.1</w:t>
            </w:r>
          </w:p>
        </w:tc>
        <w:tc>
          <w:tcPr>
            <w:tcW w:w="1473" w:type="dxa"/>
            <w:shd w:val="clear" w:color="auto" w:fill="auto"/>
            <w:vAlign w:val="center"/>
            <w:hideMark/>
          </w:tcPr>
          <w:p w14:paraId="1E5BE7C2" w14:textId="77777777" w:rsidR="00A03B42" w:rsidRPr="00BB43BF" w:rsidRDefault="00A03B42" w:rsidP="008E5FF6">
            <w:pPr>
              <w:spacing w:after="0" w:line="240" w:lineRule="auto"/>
              <w:rPr>
                <w:rFonts w:eastAsia="Times New Roman"/>
                <w:spacing w:val="0"/>
                <w:sz w:val="21"/>
                <w:szCs w:val="21"/>
                <w:lang w:val="es-DO" w:eastAsia="es-DO"/>
              </w:rPr>
            </w:pPr>
            <w:r w:rsidRPr="00BB43BF">
              <w:rPr>
                <w:rFonts w:eastAsia="Times New Roman"/>
                <w:spacing w:val="0"/>
                <w:sz w:val="21"/>
                <w:szCs w:val="21"/>
                <w:lang w:val="es-DO" w:eastAsia="es-DO"/>
              </w:rPr>
              <w:t>Remuneraciones y contribuciones</w:t>
            </w:r>
          </w:p>
        </w:tc>
        <w:tc>
          <w:tcPr>
            <w:tcW w:w="1390" w:type="dxa"/>
            <w:shd w:val="clear" w:color="auto" w:fill="auto"/>
            <w:noWrap/>
            <w:vAlign w:val="center"/>
            <w:hideMark/>
          </w:tcPr>
          <w:p w14:paraId="46D6D298"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311,969,200.23</w:t>
            </w:r>
          </w:p>
        </w:tc>
        <w:tc>
          <w:tcPr>
            <w:tcW w:w="1534" w:type="dxa"/>
            <w:shd w:val="clear" w:color="auto" w:fill="auto"/>
            <w:noWrap/>
            <w:vAlign w:val="center"/>
            <w:hideMark/>
          </w:tcPr>
          <w:p w14:paraId="3A59F83F"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474,462,680.82</w:t>
            </w:r>
          </w:p>
        </w:tc>
        <w:tc>
          <w:tcPr>
            <w:tcW w:w="1438" w:type="dxa"/>
            <w:shd w:val="clear" w:color="auto" w:fill="auto"/>
            <w:vAlign w:val="center"/>
            <w:hideMark/>
          </w:tcPr>
          <w:p w14:paraId="2895595D"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348,675,158.80</w:t>
            </w:r>
          </w:p>
        </w:tc>
        <w:tc>
          <w:tcPr>
            <w:tcW w:w="1540" w:type="dxa"/>
            <w:shd w:val="clear" w:color="auto" w:fill="auto"/>
            <w:vAlign w:val="center"/>
            <w:hideMark/>
          </w:tcPr>
          <w:p w14:paraId="0491FB69"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1,135,107,039.85</w:t>
            </w:r>
          </w:p>
        </w:tc>
      </w:tr>
      <w:tr w:rsidR="00A03B42" w:rsidRPr="00E916EE" w14:paraId="2B3F64FA" w14:textId="77777777" w:rsidTr="0068427A">
        <w:trPr>
          <w:trHeight w:val="615"/>
        </w:trPr>
        <w:tc>
          <w:tcPr>
            <w:tcW w:w="553" w:type="dxa"/>
            <w:shd w:val="clear" w:color="auto" w:fill="auto"/>
            <w:vAlign w:val="center"/>
            <w:hideMark/>
          </w:tcPr>
          <w:p w14:paraId="51444FE3" w14:textId="77777777" w:rsidR="00A03B42" w:rsidRPr="00BB43BF" w:rsidRDefault="00A03B42" w:rsidP="008E5FF6">
            <w:pPr>
              <w:spacing w:after="0" w:line="240" w:lineRule="auto"/>
              <w:jc w:val="center"/>
              <w:rPr>
                <w:rFonts w:eastAsia="Times New Roman"/>
                <w:spacing w:val="0"/>
                <w:sz w:val="21"/>
                <w:szCs w:val="21"/>
                <w:lang w:val="es-DO" w:eastAsia="es-DO"/>
              </w:rPr>
            </w:pPr>
            <w:r w:rsidRPr="00BB43BF">
              <w:rPr>
                <w:rFonts w:eastAsia="Times New Roman"/>
                <w:spacing w:val="0"/>
                <w:sz w:val="21"/>
                <w:szCs w:val="21"/>
                <w:lang w:val="es-DO" w:eastAsia="es-DO"/>
              </w:rPr>
              <w:t>2.2</w:t>
            </w:r>
          </w:p>
        </w:tc>
        <w:tc>
          <w:tcPr>
            <w:tcW w:w="1473" w:type="dxa"/>
            <w:shd w:val="clear" w:color="auto" w:fill="auto"/>
            <w:vAlign w:val="center"/>
            <w:hideMark/>
          </w:tcPr>
          <w:p w14:paraId="44B99580" w14:textId="77777777" w:rsidR="00A03B42" w:rsidRPr="00BB43BF" w:rsidRDefault="00A03B42" w:rsidP="008E5FF6">
            <w:pPr>
              <w:spacing w:after="0" w:line="240" w:lineRule="auto"/>
              <w:rPr>
                <w:rFonts w:eastAsia="Times New Roman"/>
                <w:spacing w:val="0"/>
                <w:sz w:val="21"/>
                <w:szCs w:val="21"/>
                <w:lang w:val="es-DO" w:eastAsia="es-DO"/>
              </w:rPr>
            </w:pPr>
            <w:r w:rsidRPr="00BB43BF">
              <w:rPr>
                <w:rFonts w:eastAsia="Times New Roman"/>
                <w:spacing w:val="0"/>
                <w:sz w:val="21"/>
                <w:szCs w:val="21"/>
                <w:lang w:val="es-DO" w:eastAsia="es-DO"/>
              </w:rPr>
              <w:t>Contratación de servicios</w:t>
            </w:r>
          </w:p>
        </w:tc>
        <w:tc>
          <w:tcPr>
            <w:tcW w:w="1390" w:type="dxa"/>
            <w:shd w:val="clear" w:color="auto" w:fill="auto"/>
            <w:noWrap/>
            <w:vAlign w:val="center"/>
            <w:hideMark/>
          </w:tcPr>
          <w:p w14:paraId="1EA927C5"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56,895,402.10</w:t>
            </w:r>
          </w:p>
        </w:tc>
        <w:tc>
          <w:tcPr>
            <w:tcW w:w="1534" w:type="dxa"/>
            <w:shd w:val="clear" w:color="auto" w:fill="auto"/>
            <w:noWrap/>
            <w:vAlign w:val="center"/>
            <w:hideMark/>
          </w:tcPr>
          <w:p w14:paraId="5A6762FE"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87,392,725.14</w:t>
            </w:r>
          </w:p>
        </w:tc>
        <w:tc>
          <w:tcPr>
            <w:tcW w:w="1438" w:type="dxa"/>
            <w:shd w:val="clear" w:color="auto" w:fill="auto"/>
            <w:vAlign w:val="center"/>
            <w:hideMark/>
          </w:tcPr>
          <w:p w14:paraId="4B4D8D7A"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126,792,986.50</w:t>
            </w:r>
          </w:p>
        </w:tc>
        <w:tc>
          <w:tcPr>
            <w:tcW w:w="1540" w:type="dxa"/>
            <w:shd w:val="clear" w:color="auto" w:fill="auto"/>
            <w:vAlign w:val="center"/>
            <w:hideMark/>
          </w:tcPr>
          <w:p w14:paraId="79396E0A"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271,081,113.74</w:t>
            </w:r>
          </w:p>
        </w:tc>
      </w:tr>
      <w:tr w:rsidR="00A03B42" w:rsidRPr="00E916EE" w14:paraId="29E46693" w14:textId="77777777" w:rsidTr="0068427A">
        <w:trPr>
          <w:trHeight w:val="615"/>
        </w:trPr>
        <w:tc>
          <w:tcPr>
            <w:tcW w:w="553" w:type="dxa"/>
            <w:shd w:val="clear" w:color="auto" w:fill="auto"/>
            <w:vAlign w:val="center"/>
            <w:hideMark/>
          </w:tcPr>
          <w:p w14:paraId="3A11A1AA" w14:textId="77777777" w:rsidR="00A03B42" w:rsidRPr="00BB43BF" w:rsidRDefault="00A03B42" w:rsidP="008E5FF6">
            <w:pPr>
              <w:spacing w:after="0" w:line="240" w:lineRule="auto"/>
              <w:jc w:val="center"/>
              <w:rPr>
                <w:rFonts w:eastAsia="Times New Roman"/>
                <w:spacing w:val="0"/>
                <w:sz w:val="21"/>
                <w:szCs w:val="21"/>
                <w:lang w:val="es-DO" w:eastAsia="es-DO"/>
              </w:rPr>
            </w:pPr>
            <w:r w:rsidRPr="00BB43BF">
              <w:rPr>
                <w:rFonts w:eastAsia="Times New Roman"/>
                <w:spacing w:val="0"/>
                <w:sz w:val="21"/>
                <w:szCs w:val="21"/>
                <w:lang w:val="es-DO" w:eastAsia="es-DO"/>
              </w:rPr>
              <w:t>2.3</w:t>
            </w:r>
          </w:p>
        </w:tc>
        <w:tc>
          <w:tcPr>
            <w:tcW w:w="1473" w:type="dxa"/>
            <w:shd w:val="clear" w:color="auto" w:fill="auto"/>
            <w:vAlign w:val="center"/>
            <w:hideMark/>
          </w:tcPr>
          <w:p w14:paraId="5173BE3D" w14:textId="77777777" w:rsidR="00A03B42" w:rsidRPr="00BB43BF" w:rsidRDefault="00A03B42" w:rsidP="008E5FF6">
            <w:pPr>
              <w:spacing w:after="0" w:line="240" w:lineRule="auto"/>
              <w:rPr>
                <w:rFonts w:eastAsia="Times New Roman"/>
                <w:spacing w:val="0"/>
                <w:sz w:val="21"/>
                <w:szCs w:val="21"/>
                <w:lang w:val="es-DO" w:eastAsia="es-DO"/>
              </w:rPr>
            </w:pPr>
            <w:r w:rsidRPr="00BB43BF">
              <w:rPr>
                <w:rFonts w:eastAsia="Times New Roman"/>
                <w:spacing w:val="0"/>
                <w:sz w:val="21"/>
                <w:szCs w:val="21"/>
                <w:lang w:val="es-DO" w:eastAsia="es-DO"/>
              </w:rPr>
              <w:t>Materiales y suministros</w:t>
            </w:r>
          </w:p>
        </w:tc>
        <w:tc>
          <w:tcPr>
            <w:tcW w:w="1390" w:type="dxa"/>
            <w:shd w:val="clear" w:color="auto" w:fill="auto"/>
            <w:noWrap/>
            <w:vAlign w:val="center"/>
            <w:hideMark/>
          </w:tcPr>
          <w:p w14:paraId="60560EF0"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38,058,531.04</w:t>
            </w:r>
          </w:p>
        </w:tc>
        <w:tc>
          <w:tcPr>
            <w:tcW w:w="1534" w:type="dxa"/>
            <w:shd w:val="clear" w:color="auto" w:fill="auto"/>
            <w:noWrap/>
            <w:vAlign w:val="center"/>
            <w:hideMark/>
          </w:tcPr>
          <w:p w14:paraId="6087F2CA"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101,345,164.44</w:t>
            </w:r>
          </w:p>
        </w:tc>
        <w:tc>
          <w:tcPr>
            <w:tcW w:w="1438" w:type="dxa"/>
            <w:shd w:val="clear" w:color="auto" w:fill="auto"/>
            <w:vAlign w:val="center"/>
            <w:hideMark/>
          </w:tcPr>
          <w:p w14:paraId="5A7A14E9"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44,613,985.17</w:t>
            </w:r>
          </w:p>
        </w:tc>
        <w:tc>
          <w:tcPr>
            <w:tcW w:w="1540" w:type="dxa"/>
            <w:shd w:val="clear" w:color="auto" w:fill="auto"/>
            <w:vAlign w:val="center"/>
            <w:hideMark/>
          </w:tcPr>
          <w:p w14:paraId="18810D35"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184,017,680.65</w:t>
            </w:r>
          </w:p>
        </w:tc>
      </w:tr>
      <w:tr w:rsidR="00A03B42" w:rsidRPr="00E916EE" w14:paraId="2C5247AC" w14:textId="77777777" w:rsidTr="0068427A">
        <w:trPr>
          <w:trHeight w:val="615"/>
        </w:trPr>
        <w:tc>
          <w:tcPr>
            <w:tcW w:w="553" w:type="dxa"/>
            <w:shd w:val="clear" w:color="auto" w:fill="auto"/>
            <w:vAlign w:val="center"/>
            <w:hideMark/>
          </w:tcPr>
          <w:p w14:paraId="3A3FD158" w14:textId="77777777" w:rsidR="00A03B42" w:rsidRPr="00BB43BF" w:rsidRDefault="00A03B42" w:rsidP="008E5FF6">
            <w:pPr>
              <w:spacing w:after="0" w:line="240" w:lineRule="auto"/>
              <w:jc w:val="center"/>
              <w:rPr>
                <w:rFonts w:eastAsia="Times New Roman"/>
                <w:spacing w:val="0"/>
                <w:sz w:val="21"/>
                <w:szCs w:val="21"/>
                <w:lang w:val="es-DO" w:eastAsia="es-DO"/>
              </w:rPr>
            </w:pPr>
            <w:r w:rsidRPr="00BB43BF">
              <w:rPr>
                <w:rFonts w:eastAsia="Times New Roman"/>
                <w:spacing w:val="0"/>
                <w:sz w:val="21"/>
                <w:szCs w:val="21"/>
                <w:lang w:val="es-DO" w:eastAsia="es-DO"/>
              </w:rPr>
              <w:t>2.6</w:t>
            </w:r>
          </w:p>
        </w:tc>
        <w:tc>
          <w:tcPr>
            <w:tcW w:w="1473" w:type="dxa"/>
            <w:shd w:val="clear" w:color="auto" w:fill="auto"/>
            <w:vAlign w:val="center"/>
            <w:hideMark/>
          </w:tcPr>
          <w:p w14:paraId="3D4F02CC" w14:textId="77777777" w:rsidR="00A03B42" w:rsidRPr="00BB43BF" w:rsidRDefault="00A03B42" w:rsidP="008E5FF6">
            <w:pPr>
              <w:spacing w:after="0" w:line="240" w:lineRule="auto"/>
              <w:rPr>
                <w:rFonts w:eastAsia="Times New Roman"/>
                <w:spacing w:val="0"/>
                <w:sz w:val="21"/>
                <w:szCs w:val="21"/>
                <w:lang w:val="es-DO" w:eastAsia="es-DO"/>
              </w:rPr>
            </w:pPr>
            <w:r w:rsidRPr="00BB43BF">
              <w:rPr>
                <w:rFonts w:eastAsia="Times New Roman"/>
                <w:spacing w:val="0"/>
                <w:sz w:val="21"/>
                <w:szCs w:val="21"/>
                <w:lang w:val="es-DO" w:eastAsia="es-DO"/>
              </w:rPr>
              <w:t>Bienes muebles, inmuebles e intangibles</w:t>
            </w:r>
          </w:p>
        </w:tc>
        <w:tc>
          <w:tcPr>
            <w:tcW w:w="1390" w:type="dxa"/>
            <w:shd w:val="clear" w:color="auto" w:fill="auto"/>
            <w:noWrap/>
            <w:vAlign w:val="center"/>
            <w:hideMark/>
          </w:tcPr>
          <w:p w14:paraId="1B2B202E"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13,624,438.80</w:t>
            </w:r>
          </w:p>
        </w:tc>
        <w:tc>
          <w:tcPr>
            <w:tcW w:w="1534" w:type="dxa"/>
            <w:shd w:val="clear" w:color="auto" w:fill="auto"/>
            <w:noWrap/>
            <w:vAlign w:val="center"/>
            <w:hideMark/>
          </w:tcPr>
          <w:p w14:paraId="607E56E8"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79,264,289.59</w:t>
            </w:r>
          </w:p>
        </w:tc>
        <w:tc>
          <w:tcPr>
            <w:tcW w:w="1438" w:type="dxa"/>
            <w:shd w:val="clear" w:color="auto" w:fill="auto"/>
            <w:vAlign w:val="center"/>
            <w:hideMark/>
          </w:tcPr>
          <w:p w14:paraId="69D8E615"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16,160,173.93</w:t>
            </w:r>
          </w:p>
        </w:tc>
        <w:tc>
          <w:tcPr>
            <w:tcW w:w="1540" w:type="dxa"/>
            <w:shd w:val="clear" w:color="auto" w:fill="auto"/>
            <w:vAlign w:val="center"/>
            <w:hideMark/>
          </w:tcPr>
          <w:p w14:paraId="40FFB1BC"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109,048,902.32</w:t>
            </w:r>
          </w:p>
        </w:tc>
      </w:tr>
      <w:tr w:rsidR="00A03B42" w:rsidRPr="00E916EE" w14:paraId="347A730B" w14:textId="77777777" w:rsidTr="0068427A">
        <w:trPr>
          <w:trHeight w:val="315"/>
        </w:trPr>
        <w:tc>
          <w:tcPr>
            <w:tcW w:w="553" w:type="dxa"/>
            <w:shd w:val="clear" w:color="auto" w:fill="auto"/>
            <w:vAlign w:val="center"/>
            <w:hideMark/>
          </w:tcPr>
          <w:p w14:paraId="6B946B2C" w14:textId="77777777" w:rsidR="00A03B42" w:rsidRPr="00BB43BF" w:rsidRDefault="00A03B42" w:rsidP="008E5FF6">
            <w:pPr>
              <w:spacing w:after="0" w:line="240" w:lineRule="auto"/>
              <w:jc w:val="center"/>
              <w:rPr>
                <w:rFonts w:eastAsia="Times New Roman"/>
                <w:spacing w:val="0"/>
                <w:sz w:val="21"/>
                <w:szCs w:val="21"/>
                <w:lang w:val="es-DO" w:eastAsia="es-DO"/>
              </w:rPr>
            </w:pPr>
            <w:r w:rsidRPr="00BB43BF">
              <w:rPr>
                <w:rFonts w:eastAsia="Times New Roman"/>
                <w:spacing w:val="0"/>
                <w:sz w:val="21"/>
                <w:szCs w:val="21"/>
                <w:lang w:val="es-DO" w:eastAsia="es-DO"/>
              </w:rPr>
              <w:t>2.7</w:t>
            </w:r>
          </w:p>
        </w:tc>
        <w:tc>
          <w:tcPr>
            <w:tcW w:w="1473" w:type="dxa"/>
            <w:shd w:val="clear" w:color="auto" w:fill="auto"/>
            <w:vAlign w:val="center"/>
            <w:hideMark/>
          </w:tcPr>
          <w:p w14:paraId="37E06115" w14:textId="77777777" w:rsidR="00A03B42" w:rsidRPr="00BB43BF" w:rsidRDefault="00A03B42" w:rsidP="008E5FF6">
            <w:pPr>
              <w:spacing w:after="0" w:line="240" w:lineRule="auto"/>
              <w:rPr>
                <w:rFonts w:eastAsia="Times New Roman"/>
                <w:spacing w:val="0"/>
                <w:sz w:val="21"/>
                <w:szCs w:val="21"/>
                <w:lang w:val="es-DO" w:eastAsia="es-DO"/>
              </w:rPr>
            </w:pPr>
            <w:r w:rsidRPr="00BB43BF">
              <w:rPr>
                <w:rFonts w:eastAsia="Times New Roman"/>
                <w:spacing w:val="0"/>
                <w:sz w:val="21"/>
                <w:szCs w:val="21"/>
                <w:lang w:val="es-DO" w:eastAsia="es-DO"/>
              </w:rPr>
              <w:t>Obras</w:t>
            </w:r>
          </w:p>
        </w:tc>
        <w:tc>
          <w:tcPr>
            <w:tcW w:w="1390" w:type="dxa"/>
            <w:shd w:val="clear" w:color="auto" w:fill="auto"/>
            <w:noWrap/>
            <w:vAlign w:val="center"/>
            <w:hideMark/>
          </w:tcPr>
          <w:p w14:paraId="35F94443"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25,129,824.46</w:t>
            </w:r>
          </w:p>
        </w:tc>
        <w:tc>
          <w:tcPr>
            <w:tcW w:w="1534" w:type="dxa"/>
            <w:shd w:val="clear" w:color="auto" w:fill="auto"/>
            <w:noWrap/>
            <w:vAlign w:val="center"/>
            <w:hideMark/>
          </w:tcPr>
          <w:p w14:paraId="36BC8BD1"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10,206,111.39</w:t>
            </w:r>
          </w:p>
        </w:tc>
        <w:tc>
          <w:tcPr>
            <w:tcW w:w="1438" w:type="dxa"/>
            <w:shd w:val="clear" w:color="auto" w:fill="auto"/>
            <w:vAlign w:val="center"/>
            <w:hideMark/>
          </w:tcPr>
          <w:p w14:paraId="7A4CA3B8"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5,972,212.66</w:t>
            </w:r>
          </w:p>
        </w:tc>
        <w:tc>
          <w:tcPr>
            <w:tcW w:w="1540" w:type="dxa"/>
            <w:shd w:val="clear" w:color="auto" w:fill="auto"/>
            <w:vAlign w:val="center"/>
            <w:hideMark/>
          </w:tcPr>
          <w:p w14:paraId="6931BF08"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41,308,148.51</w:t>
            </w:r>
          </w:p>
        </w:tc>
      </w:tr>
      <w:tr w:rsidR="00A03B42" w:rsidRPr="00E916EE" w14:paraId="305F28B2" w14:textId="77777777" w:rsidTr="0068427A">
        <w:trPr>
          <w:trHeight w:val="315"/>
        </w:trPr>
        <w:tc>
          <w:tcPr>
            <w:tcW w:w="2026" w:type="dxa"/>
            <w:gridSpan w:val="2"/>
            <w:shd w:val="clear" w:color="000000" w:fill="F2F2F2"/>
            <w:vAlign w:val="center"/>
            <w:hideMark/>
          </w:tcPr>
          <w:p w14:paraId="589C3E5E" w14:textId="77777777" w:rsidR="00A03B42" w:rsidRPr="00BB43BF" w:rsidRDefault="00A03B42" w:rsidP="008E5FF6">
            <w:pPr>
              <w:spacing w:after="0" w:line="240" w:lineRule="auto"/>
              <w:jc w:val="center"/>
              <w:rPr>
                <w:rFonts w:eastAsia="Times New Roman"/>
                <w:b/>
                <w:bCs/>
                <w:spacing w:val="0"/>
                <w:sz w:val="21"/>
                <w:szCs w:val="21"/>
                <w:lang w:val="es-DO" w:eastAsia="es-DO"/>
              </w:rPr>
            </w:pPr>
            <w:r w:rsidRPr="00BB43BF">
              <w:rPr>
                <w:rFonts w:eastAsia="Times New Roman"/>
                <w:b/>
                <w:bCs/>
                <w:spacing w:val="0"/>
                <w:sz w:val="21"/>
                <w:szCs w:val="21"/>
                <w:lang w:val="es-DO" w:eastAsia="es-DO"/>
              </w:rPr>
              <w:t xml:space="preserve">Total </w:t>
            </w:r>
          </w:p>
        </w:tc>
        <w:tc>
          <w:tcPr>
            <w:tcW w:w="1390" w:type="dxa"/>
            <w:shd w:val="clear" w:color="000000" w:fill="F2F2F2"/>
            <w:vAlign w:val="center"/>
            <w:hideMark/>
          </w:tcPr>
          <w:p w14:paraId="7D118006" w14:textId="77777777" w:rsidR="00A03B42" w:rsidRPr="00BB43BF" w:rsidRDefault="00A03B42" w:rsidP="008E5FF6">
            <w:pPr>
              <w:spacing w:after="0" w:line="240" w:lineRule="auto"/>
              <w:jc w:val="right"/>
              <w:rPr>
                <w:rFonts w:eastAsia="Times New Roman"/>
                <w:b/>
                <w:bCs/>
                <w:spacing w:val="0"/>
                <w:sz w:val="21"/>
                <w:szCs w:val="21"/>
                <w:lang w:val="es-DO" w:eastAsia="es-DO"/>
              </w:rPr>
            </w:pPr>
            <w:r w:rsidRPr="00BB43BF">
              <w:rPr>
                <w:rFonts w:eastAsia="Times New Roman"/>
                <w:b/>
                <w:bCs/>
                <w:spacing w:val="0"/>
                <w:sz w:val="21"/>
                <w:szCs w:val="21"/>
                <w:lang w:val="es-DO" w:eastAsia="es-DO"/>
              </w:rPr>
              <w:t>445,677,396.63</w:t>
            </w:r>
          </w:p>
        </w:tc>
        <w:tc>
          <w:tcPr>
            <w:tcW w:w="1534" w:type="dxa"/>
            <w:shd w:val="clear" w:color="000000" w:fill="F2F2F2"/>
            <w:vAlign w:val="center"/>
            <w:hideMark/>
          </w:tcPr>
          <w:p w14:paraId="23696B41" w14:textId="77777777" w:rsidR="00A03B42" w:rsidRPr="00BB43BF" w:rsidRDefault="00A03B42" w:rsidP="008E5FF6">
            <w:pPr>
              <w:spacing w:after="0" w:line="240" w:lineRule="auto"/>
              <w:jc w:val="right"/>
              <w:rPr>
                <w:rFonts w:eastAsia="Times New Roman"/>
                <w:b/>
                <w:bCs/>
                <w:spacing w:val="0"/>
                <w:sz w:val="21"/>
                <w:szCs w:val="21"/>
                <w:lang w:val="es-DO" w:eastAsia="es-DO"/>
              </w:rPr>
            </w:pPr>
            <w:r w:rsidRPr="00BB43BF">
              <w:rPr>
                <w:rFonts w:eastAsia="Times New Roman"/>
                <w:b/>
                <w:bCs/>
                <w:spacing w:val="0"/>
                <w:sz w:val="21"/>
                <w:szCs w:val="21"/>
                <w:lang w:val="es-DO" w:eastAsia="es-DO"/>
              </w:rPr>
              <w:t>752,670,971.38</w:t>
            </w:r>
          </w:p>
        </w:tc>
        <w:tc>
          <w:tcPr>
            <w:tcW w:w="1438" w:type="dxa"/>
            <w:shd w:val="clear" w:color="000000" w:fill="F2F2F2"/>
            <w:vAlign w:val="center"/>
            <w:hideMark/>
          </w:tcPr>
          <w:p w14:paraId="1E4466DF" w14:textId="77777777" w:rsidR="00A03B42" w:rsidRPr="00BB43BF" w:rsidRDefault="00A03B42" w:rsidP="008E5FF6">
            <w:pPr>
              <w:spacing w:after="0" w:line="240" w:lineRule="auto"/>
              <w:jc w:val="right"/>
              <w:rPr>
                <w:rFonts w:eastAsia="Times New Roman"/>
                <w:b/>
                <w:bCs/>
                <w:spacing w:val="0"/>
                <w:sz w:val="21"/>
                <w:szCs w:val="21"/>
                <w:lang w:val="es-DO" w:eastAsia="es-DO"/>
              </w:rPr>
            </w:pPr>
            <w:r w:rsidRPr="00BB43BF">
              <w:rPr>
                <w:rFonts w:eastAsia="Times New Roman"/>
                <w:b/>
                <w:bCs/>
                <w:spacing w:val="0"/>
                <w:sz w:val="21"/>
                <w:szCs w:val="21"/>
                <w:lang w:val="es-DO" w:eastAsia="es-DO"/>
              </w:rPr>
              <w:t>542,214,517.06</w:t>
            </w:r>
          </w:p>
        </w:tc>
        <w:tc>
          <w:tcPr>
            <w:tcW w:w="1540" w:type="dxa"/>
            <w:shd w:val="clear" w:color="000000" w:fill="F2F2F2"/>
            <w:vAlign w:val="center"/>
            <w:hideMark/>
          </w:tcPr>
          <w:p w14:paraId="412B2CB6" w14:textId="77777777" w:rsidR="00A03B42" w:rsidRPr="00BB43BF" w:rsidRDefault="00A03B42" w:rsidP="008E5FF6">
            <w:pPr>
              <w:spacing w:after="0" w:line="240" w:lineRule="auto"/>
              <w:jc w:val="right"/>
              <w:rPr>
                <w:rFonts w:eastAsia="Times New Roman"/>
                <w:b/>
                <w:bCs/>
                <w:spacing w:val="0"/>
                <w:sz w:val="21"/>
                <w:szCs w:val="21"/>
                <w:lang w:val="es-DO" w:eastAsia="es-DO"/>
              </w:rPr>
            </w:pPr>
            <w:r w:rsidRPr="00BB43BF">
              <w:rPr>
                <w:rFonts w:eastAsia="Times New Roman"/>
                <w:b/>
                <w:bCs/>
                <w:spacing w:val="0"/>
                <w:sz w:val="21"/>
                <w:szCs w:val="21"/>
                <w:lang w:val="es-DO" w:eastAsia="es-DO"/>
              </w:rPr>
              <w:t>1,740,562,885.07</w:t>
            </w:r>
          </w:p>
        </w:tc>
      </w:tr>
    </w:tbl>
    <w:p w14:paraId="5C88CB0C" w14:textId="77777777" w:rsidR="001523D4" w:rsidRPr="001523D4" w:rsidRDefault="001523D4" w:rsidP="001523D4">
      <w:pPr>
        <w:spacing w:line="360" w:lineRule="auto"/>
        <w:jc w:val="both"/>
        <w:rPr>
          <w:bCs/>
          <w:sz w:val="18"/>
          <w:szCs w:val="18"/>
          <w:lang w:val="es-DO"/>
        </w:rPr>
      </w:pPr>
      <w:r w:rsidRPr="001523D4">
        <w:rPr>
          <w:bCs/>
          <w:sz w:val="18"/>
          <w:szCs w:val="18"/>
          <w:lang w:val="es-DO"/>
        </w:rPr>
        <w:t xml:space="preserve">Fuente interna: Departamento </w:t>
      </w:r>
      <w:proofErr w:type="gramStart"/>
      <w:r w:rsidRPr="001523D4">
        <w:rPr>
          <w:bCs/>
          <w:sz w:val="18"/>
          <w:szCs w:val="18"/>
          <w:lang w:val="es-DO"/>
        </w:rPr>
        <w:t>Financiero(</w:t>
      </w:r>
      <w:proofErr w:type="spellStart"/>
      <w:proofErr w:type="gramEnd"/>
      <w:r w:rsidRPr="001523D4">
        <w:rPr>
          <w:bCs/>
          <w:sz w:val="18"/>
          <w:szCs w:val="18"/>
          <w:lang w:val="es-DO"/>
        </w:rPr>
        <w:t>Inaipi</w:t>
      </w:r>
      <w:proofErr w:type="spellEnd"/>
      <w:r w:rsidRPr="001523D4">
        <w:rPr>
          <w:bCs/>
          <w:sz w:val="18"/>
          <w:szCs w:val="18"/>
          <w:lang w:val="es-DO"/>
        </w:rPr>
        <w:t xml:space="preserve"> )</w:t>
      </w:r>
    </w:p>
    <w:p w14:paraId="3B46E86F" w14:textId="5A4507AB" w:rsidR="00A03B42" w:rsidRPr="00AF78E2" w:rsidRDefault="00A03B42" w:rsidP="00A03B42">
      <w:pPr>
        <w:spacing w:line="360" w:lineRule="auto"/>
        <w:jc w:val="both"/>
        <w:rPr>
          <w:b/>
          <w:lang w:val="es-DO"/>
        </w:rPr>
      </w:pPr>
      <w:r w:rsidRPr="00AF78E2">
        <w:rPr>
          <w:b/>
          <w:lang w:val="es-DO"/>
        </w:rPr>
        <w:t>Tabla</w:t>
      </w:r>
      <w:r w:rsidR="00BF015B">
        <w:rPr>
          <w:b/>
          <w:lang w:val="es-DO"/>
        </w:rPr>
        <w:t xml:space="preserve"> </w:t>
      </w:r>
      <w:r w:rsidR="001D4E8D">
        <w:rPr>
          <w:b/>
          <w:lang w:val="es-DO"/>
        </w:rPr>
        <w:t>4</w:t>
      </w:r>
      <w:r w:rsidR="00BF015B">
        <w:rPr>
          <w:b/>
          <w:lang w:val="es-DO"/>
        </w:rPr>
        <w:t>0</w:t>
      </w:r>
      <w:r w:rsidRPr="00AF78E2">
        <w:rPr>
          <w:b/>
          <w:lang w:val="es-DO"/>
        </w:rPr>
        <w:t xml:space="preserve">: </w:t>
      </w:r>
      <w:r w:rsidR="00BF015B" w:rsidRPr="002F3CB8">
        <w:rPr>
          <w:b/>
          <w:lang w:val="es-DO"/>
        </w:rPr>
        <w:t xml:space="preserve">ejecución presupuestaria </w:t>
      </w:r>
      <w:r w:rsidR="00BF015B">
        <w:rPr>
          <w:b/>
          <w:lang w:val="es-DO"/>
        </w:rPr>
        <w:t>tercer</w:t>
      </w:r>
      <w:r w:rsidR="00BF015B" w:rsidRPr="002F3CB8">
        <w:rPr>
          <w:b/>
          <w:lang w:val="es-DO"/>
        </w:rPr>
        <w:t xml:space="preserve"> trimestre</w:t>
      </w:r>
    </w:p>
    <w:tbl>
      <w:tblPr>
        <w:tblW w:w="7935"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593"/>
        <w:gridCol w:w="1540"/>
        <w:gridCol w:w="1453"/>
        <w:gridCol w:w="1560"/>
        <w:gridCol w:w="1453"/>
        <w:gridCol w:w="1610"/>
      </w:tblGrid>
      <w:tr w:rsidR="00A03B42" w:rsidRPr="00851C0D" w14:paraId="69BE9CC2" w14:textId="77777777" w:rsidTr="001523D4">
        <w:trPr>
          <w:trHeight w:val="300"/>
          <w:tblHeader/>
        </w:trPr>
        <w:tc>
          <w:tcPr>
            <w:tcW w:w="552" w:type="dxa"/>
            <w:shd w:val="clear" w:color="000000" w:fill="002060"/>
            <w:vAlign w:val="center"/>
            <w:hideMark/>
          </w:tcPr>
          <w:p w14:paraId="2A4FAB24" w14:textId="77777777" w:rsidR="00A03B42" w:rsidRPr="00BB43BF" w:rsidRDefault="00A03B42" w:rsidP="008E5FF6">
            <w:pPr>
              <w:spacing w:after="0" w:line="240" w:lineRule="auto"/>
              <w:jc w:val="center"/>
              <w:rPr>
                <w:rFonts w:eastAsia="Times New Roman"/>
                <w:b/>
                <w:bCs/>
                <w:color w:val="D0CECE" w:themeColor="background2" w:themeShade="E6"/>
                <w:spacing w:val="0"/>
                <w:sz w:val="22"/>
                <w:szCs w:val="22"/>
                <w:lang w:val="es-DO" w:eastAsia="es-DO"/>
              </w:rPr>
            </w:pPr>
            <w:r w:rsidRPr="00BB43BF">
              <w:rPr>
                <w:rFonts w:eastAsia="Times New Roman"/>
                <w:b/>
                <w:bCs/>
                <w:color w:val="D0CECE" w:themeColor="background2" w:themeShade="E6"/>
                <w:spacing w:val="0"/>
                <w:sz w:val="22"/>
                <w:szCs w:val="22"/>
                <w:lang w:val="es-DO" w:eastAsia="es-DO"/>
              </w:rPr>
              <w:t>Ref.</w:t>
            </w:r>
          </w:p>
        </w:tc>
        <w:tc>
          <w:tcPr>
            <w:tcW w:w="1473" w:type="dxa"/>
            <w:vMerge w:val="restart"/>
            <w:shd w:val="clear" w:color="000000" w:fill="002060"/>
            <w:vAlign w:val="center"/>
            <w:hideMark/>
          </w:tcPr>
          <w:p w14:paraId="4D653C20" w14:textId="77777777" w:rsidR="00A03B42" w:rsidRPr="00BB43BF" w:rsidRDefault="00A03B42" w:rsidP="008E5FF6">
            <w:pPr>
              <w:spacing w:after="0" w:line="240" w:lineRule="auto"/>
              <w:jc w:val="center"/>
              <w:rPr>
                <w:rFonts w:eastAsia="Times New Roman"/>
                <w:b/>
                <w:bCs/>
                <w:color w:val="D0CECE" w:themeColor="background2" w:themeShade="E6"/>
                <w:spacing w:val="0"/>
                <w:sz w:val="22"/>
                <w:szCs w:val="22"/>
                <w:lang w:val="es-DO" w:eastAsia="es-DO"/>
              </w:rPr>
            </w:pPr>
            <w:r w:rsidRPr="00BB43BF">
              <w:rPr>
                <w:rFonts w:eastAsia="Times New Roman"/>
                <w:b/>
                <w:bCs/>
                <w:color w:val="D0CECE" w:themeColor="background2" w:themeShade="E6"/>
                <w:spacing w:val="0"/>
                <w:sz w:val="22"/>
                <w:szCs w:val="22"/>
                <w:lang w:val="es-DO" w:eastAsia="es-DO"/>
              </w:rPr>
              <w:t>CCP Concepto</w:t>
            </w:r>
          </w:p>
        </w:tc>
        <w:tc>
          <w:tcPr>
            <w:tcW w:w="1420" w:type="dxa"/>
            <w:vMerge w:val="restart"/>
            <w:shd w:val="clear" w:color="000000" w:fill="002060"/>
            <w:vAlign w:val="center"/>
            <w:hideMark/>
          </w:tcPr>
          <w:p w14:paraId="3FC06C5F" w14:textId="77777777" w:rsidR="00A03B42" w:rsidRPr="00BB43BF" w:rsidRDefault="00A03B42" w:rsidP="008E5FF6">
            <w:pPr>
              <w:spacing w:after="0" w:line="240" w:lineRule="auto"/>
              <w:jc w:val="center"/>
              <w:rPr>
                <w:rFonts w:eastAsia="Times New Roman"/>
                <w:b/>
                <w:bCs/>
                <w:color w:val="D0CECE" w:themeColor="background2" w:themeShade="E6"/>
                <w:spacing w:val="0"/>
                <w:sz w:val="22"/>
                <w:szCs w:val="22"/>
                <w:lang w:val="es-DO" w:eastAsia="es-DO"/>
              </w:rPr>
            </w:pPr>
            <w:r w:rsidRPr="00BB43BF">
              <w:rPr>
                <w:rFonts w:eastAsia="Times New Roman"/>
                <w:b/>
                <w:bCs/>
                <w:color w:val="D0CECE" w:themeColor="background2" w:themeShade="E6"/>
                <w:spacing w:val="0"/>
                <w:sz w:val="22"/>
                <w:szCs w:val="22"/>
                <w:lang w:val="es-DO" w:eastAsia="es-DO"/>
              </w:rPr>
              <w:t>Julio</w:t>
            </w:r>
          </w:p>
        </w:tc>
        <w:tc>
          <w:tcPr>
            <w:tcW w:w="1560" w:type="dxa"/>
            <w:vMerge w:val="restart"/>
            <w:shd w:val="clear" w:color="000000" w:fill="002060"/>
            <w:vAlign w:val="center"/>
            <w:hideMark/>
          </w:tcPr>
          <w:p w14:paraId="540A3CB2" w14:textId="77777777" w:rsidR="00A03B42" w:rsidRPr="00BB43BF" w:rsidRDefault="00A03B42" w:rsidP="008E5FF6">
            <w:pPr>
              <w:spacing w:after="0" w:line="240" w:lineRule="auto"/>
              <w:jc w:val="center"/>
              <w:rPr>
                <w:rFonts w:eastAsia="Times New Roman"/>
                <w:b/>
                <w:bCs/>
                <w:color w:val="D0CECE" w:themeColor="background2" w:themeShade="E6"/>
                <w:spacing w:val="0"/>
                <w:sz w:val="22"/>
                <w:szCs w:val="22"/>
                <w:lang w:val="es-DO" w:eastAsia="es-DO"/>
              </w:rPr>
            </w:pPr>
            <w:r w:rsidRPr="00BB43BF">
              <w:rPr>
                <w:rFonts w:eastAsia="Times New Roman"/>
                <w:b/>
                <w:bCs/>
                <w:color w:val="D0CECE" w:themeColor="background2" w:themeShade="E6"/>
                <w:spacing w:val="0"/>
                <w:sz w:val="22"/>
                <w:szCs w:val="22"/>
                <w:lang w:val="es-DO" w:eastAsia="es-DO"/>
              </w:rPr>
              <w:t>Agosto</w:t>
            </w:r>
          </w:p>
        </w:tc>
        <w:tc>
          <w:tcPr>
            <w:tcW w:w="1390" w:type="dxa"/>
            <w:vMerge w:val="restart"/>
            <w:shd w:val="clear" w:color="000000" w:fill="002060"/>
            <w:vAlign w:val="center"/>
            <w:hideMark/>
          </w:tcPr>
          <w:p w14:paraId="27C75DBE" w14:textId="77777777" w:rsidR="00A03B42" w:rsidRPr="00BB43BF" w:rsidRDefault="00A03B42" w:rsidP="008E5FF6">
            <w:pPr>
              <w:spacing w:after="0" w:line="240" w:lineRule="auto"/>
              <w:jc w:val="center"/>
              <w:rPr>
                <w:rFonts w:eastAsia="Times New Roman"/>
                <w:b/>
                <w:bCs/>
                <w:color w:val="D0CECE" w:themeColor="background2" w:themeShade="E6"/>
                <w:spacing w:val="0"/>
                <w:sz w:val="22"/>
                <w:szCs w:val="22"/>
                <w:lang w:val="es-DO" w:eastAsia="es-DO"/>
              </w:rPr>
            </w:pPr>
            <w:r w:rsidRPr="00BB43BF">
              <w:rPr>
                <w:rFonts w:eastAsia="Times New Roman"/>
                <w:b/>
                <w:bCs/>
                <w:color w:val="D0CECE" w:themeColor="background2" w:themeShade="E6"/>
                <w:spacing w:val="0"/>
                <w:sz w:val="22"/>
                <w:szCs w:val="22"/>
                <w:lang w:val="es-DO" w:eastAsia="es-DO"/>
              </w:rPr>
              <w:t>Septiembre</w:t>
            </w:r>
          </w:p>
        </w:tc>
        <w:tc>
          <w:tcPr>
            <w:tcW w:w="1540" w:type="dxa"/>
            <w:vMerge w:val="restart"/>
            <w:shd w:val="clear" w:color="000000" w:fill="002060"/>
            <w:vAlign w:val="center"/>
            <w:hideMark/>
          </w:tcPr>
          <w:p w14:paraId="26641D23" w14:textId="77777777" w:rsidR="00A03B42" w:rsidRPr="00BB43BF" w:rsidRDefault="00A03B42" w:rsidP="008E5FF6">
            <w:pPr>
              <w:spacing w:after="0" w:line="240" w:lineRule="auto"/>
              <w:jc w:val="center"/>
              <w:rPr>
                <w:rFonts w:eastAsia="Times New Roman"/>
                <w:b/>
                <w:bCs/>
                <w:color w:val="D0CECE" w:themeColor="background2" w:themeShade="E6"/>
                <w:spacing w:val="0"/>
                <w:sz w:val="22"/>
                <w:szCs w:val="22"/>
                <w:lang w:val="es-DO" w:eastAsia="es-DO"/>
              </w:rPr>
            </w:pPr>
            <w:r w:rsidRPr="00BB43BF">
              <w:rPr>
                <w:rFonts w:eastAsia="Times New Roman"/>
                <w:b/>
                <w:bCs/>
                <w:color w:val="D0CECE" w:themeColor="background2" w:themeShade="E6"/>
                <w:spacing w:val="0"/>
                <w:sz w:val="22"/>
                <w:szCs w:val="22"/>
                <w:lang w:val="es-DO" w:eastAsia="es-DO"/>
              </w:rPr>
              <w:t>Total, RD$</w:t>
            </w:r>
          </w:p>
        </w:tc>
      </w:tr>
      <w:tr w:rsidR="00A03B42" w:rsidRPr="00851C0D" w14:paraId="1B8304FA" w14:textId="77777777" w:rsidTr="001523D4">
        <w:trPr>
          <w:trHeight w:val="315"/>
          <w:tblHeader/>
        </w:trPr>
        <w:tc>
          <w:tcPr>
            <w:tcW w:w="552" w:type="dxa"/>
            <w:shd w:val="clear" w:color="000000" w:fill="002060"/>
            <w:vAlign w:val="center"/>
            <w:hideMark/>
          </w:tcPr>
          <w:p w14:paraId="50909E89" w14:textId="77777777" w:rsidR="00A03B42" w:rsidRPr="00BB43BF" w:rsidRDefault="00A03B42" w:rsidP="008E5FF6">
            <w:pPr>
              <w:spacing w:after="0" w:line="240" w:lineRule="auto"/>
              <w:jc w:val="center"/>
              <w:rPr>
                <w:rFonts w:eastAsia="Times New Roman"/>
                <w:b/>
                <w:bCs/>
                <w:color w:val="AEAAAA"/>
                <w:spacing w:val="0"/>
                <w:sz w:val="22"/>
                <w:szCs w:val="22"/>
                <w:lang w:val="es-DO" w:eastAsia="es-DO"/>
              </w:rPr>
            </w:pPr>
            <w:r w:rsidRPr="00BB43BF">
              <w:rPr>
                <w:rFonts w:eastAsia="Times New Roman"/>
                <w:b/>
                <w:bCs/>
                <w:color w:val="D0CECE" w:themeColor="background2" w:themeShade="E6"/>
                <w:spacing w:val="0"/>
                <w:sz w:val="22"/>
                <w:szCs w:val="22"/>
                <w:lang w:val="es-DO" w:eastAsia="es-DO"/>
              </w:rPr>
              <w:t>CCP</w:t>
            </w:r>
          </w:p>
        </w:tc>
        <w:tc>
          <w:tcPr>
            <w:tcW w:w="1473" w:type="dxa"/>
            <w:vMerge/>
            <w:vAlign w:val="center"/>
            <w:hideMark/>
          </w:tcPr>
          <w:p w14:paraId="571EC25D" w14:textId="77777777" w:rsidR="00A03B42" w:rsidRPr="00851C0D" w:rsidRDefault="00A03B42" w:rsidP="008E5FF6">
            <w:pPr>
              <w:spacing w:after="0" w:line="240" w:lineRule="auto"/>
              <w:rPr>
                <w:rFonts w:eastAsia="Times New Roman"/>
                <w:b/>
                <w:bCs/>
                <w:color w:val="AEAAAA"/>
                <w:spacing w:val="0"/>
                <w:sz w:val="20"/>
                <w:szCs w:val="20"/>
                <w:lang w:val="es-DO" w:eastAsia="es-DO"/>
              </w:rPr>
            </w:pPr>
          </w:p>
        </w:tc>
        <w:tc>
          <w:tcPr>
            <w:tcW w:w="1420" w:type="dxa"/>
            <w:vMerge/>
            <w:vAlign w:val="center"/>
            <w:hideMark/>
          </w:tcPr>
          <w:p w14:paraId="52134665" w14:textId="77777777" w:rsidR="00A03B42" w:rsidRPr="00851C0D" w:rsidRDefault="00A03B42" w:rsidP="008E5FF6">
            <w:pPr>
              <w:spacing w:after="0" w:line="240" w:lineRule="auto"/>
              <w:rPr>
                <w:rFonts w:eastAsia="Times New Roman"/>
                <w:b/>
                <w:bCs/>
                <w:color w:val="AEAAAA"/>
                <w:spacing w:val="0"/>
                <w:sz w:val="20"/>
                <w:szCs w:val="20"/>
                <w:lang w:val="es-DO" w:eastAsia="es-DO"/>
              </w:rPr>
            </w:pPr>
          </w:p>
        </w:tc>
        <w:tc>
          <w:tcPr>
            <w:tcW w:w="1560" w:type="dxa"/>
            <w:vMerge/>
            <w:vAlign w:val="center"/>
            <w:hideMark/>
          </w:tcPr>
          <w:p w14:paraId="48807E03" w14:textId="77777777" w:rsidR="00A03B42" w:rsidRPr="00851C0D" w:rsidRDefault="00A03B42" w:rsidP="008E5FF6">
            <w:pPr>
              <w:spacing w:after="0" w:line="240" w:lineRule="auto"/>
              <w:rPr>
                <w:rFonts w:eastAsia="Times New Roman"/>
                <w:b/>
                <w:bCs/>
                <w:color w:val="AEAAAA"/>
                <w:spacing w:val="0"/>
                <w:sz w:val="20"/>
                <w:szCs w:val="20"/>
                <w:lang w:val="es-DO" w:eastAsia="es-DO"/>
              </w:rPr>
            </w:pPr>
          </w:p>
        </w:tc>
        <w:tc>
          <w:tcPr>
            <w:tcW w:w="1390" w:type="dxa"/>
            <w:vMerge/>
            <w:vAlign w:val="center"/>
            <w:hideMark/>
          </w:tcPr>
          <w:p w14:paraId="046F1375" w14:textId="77777777" w:rsidR="00A03B42" w:rsidRPr="00851C0D" w:rsidRDefault="00A03B42" w:rsidP="008E5FF6">
            <w:pPr>
              <w:spacing w:after="0" w:line="240" w:lineRule="auto"/>
              <w:rPr>
                <w:rFonts w:eastAsia="Times New Roman"/>
                <w:b/>
                <w:bCs/>
                <w:color w:val="AEAAAA"/>
                <w:spacing w:val="0"/>
                <w:sz w:val="20"/>
                <w:szCs w:val="20"/>
                <w:lang w:val="es-DO" w:eastAsia="es-DO"/>
              </w:rPr>
            </w:pPr>
          </w:p>
        </w:tc>
        <w:tc>
          <w:tcPr>
            <w:tcW w:w="1540" w:type="dxa"/>
            <w:vMerge/>
            <w:vAlign w:val="center"/>
            <w:hideMark/>
          </w:tcPr>
          <w:p w14:paraId="344A253B" w14:textId="77777777" w:rsidR="00A03B42" w:rsidRPr="00851C0D" w:rsidRDefault="00A03B42" w:rsidP="008E5FF6">
            <w:pPr>
              <w:spacing w:after="0" w:line="240" w:lineRule="auto"/>
              <w:rPr>
                <w:rFonts w:eastAsia="Times New Roman"/>
                <w:b/>
                <w:bCs/>
                <w:color w:val="AEAAAA"/>
                <w:spacing w:val="0"/>
                <w:sz w:val="20"/>
                <w:szCs w:val="20"/>
                <w:lang w:val="es-DO" w:eastAsia="es-DO"/>
              </w:rPr>
            </w:pPr>
          </w:p>
        </w:tc>
      </w:tr>
      <w:tr w:rsidR="00A03B42" w:rsidRPr="00851C0D" w14:paraId="47547A37" w14:textId="77777777" w:rsidTr="001523D4">
        <w:trPr>
          <w:trHeight w:val="465"/>
        </w:trPr>
        <w:tc>
          <w:tcPr>
            <w:tcW w:w="552" w:type="dxa"/>
            <w:shd w:val="clear" w:color="auto" w:fill="auto"/>
            <w:vAlign w:val="center"/>
            <w:hideMark/>
          </w:tcPr>
          <w:p w14:paraId="0C62BBAC" w14:textId="77777777" w:rsidR="00A03B42" w:rsidRPr="00BB43BF" w:rsidRDefault="00A03B42" w:rsidP="008E5FF6">
            <w:pPr>
              <w:spacing w:after="0" w:line="240" w:lineRule="auto"/>
              <w:jc w:val="center"/>
              <w:rPr>
                <w:rFonts w:eastAsia="Times New Roman"/>
                <w:spacing w:val="0"/>
                <w:sz w:val="21"/>
                <w:szCs w:val="21"/>
                <w:lang w:val="es-DO" w:eastAsia="es-DO"/>
              </w:rPr>
            </w:pPr>
            <w:r w:rsidRPr="00BB43BF">
              <w:rPr>
                <w:rFonts w:eastAsia="Times New Roman"/>
                <w:spacing w:val="0"/>
                <w:sz w:val="21"/>
                <w:szCs w:val="21"/>
                <w:lang w:val="es-DO" w:eastAsia="es-DO"/>
              </w:rPr>
              <w:t>2.1</w:t>
            </w:r>
          </w:p>
        </w:tc>
        <w:tc>
          <w:tcPr>
            <w:tcW w:w="1473" w:type="dxa"/>
            <w:shd w:val="clear" w:color="auto" w:fill="auto"/>
            <w:vAlign w:val="center"/>
            <w:hideMark/>
          </w:tcPr>
          <w:p w14:paraId="42C66896" w14:textId="77777777" w:rsidR="00A03B42" w:rsidRPr="00BB43BF" w:rsidRDefault="00A03B42" w:rsidP="008E5FF6">
            <w:pPr>
              <w:spacing w:after="0" w:line="240" w:lineRule="auto"/>
              <w:rPr>
                <w:rFonts w:eastAsia="Times New Roman"/>
                <w:spacing w:val="0"/>
                <w:sz w:val="21"/>
                <w:szCs w:val="21"/>
                <w:lang w:val="es-DO" w:eastAsia="es-DO"/>
              </w:rPr>
            </w:pPr>
            <w:r w:rsidRPr="00BB43BF">
              <w:rPr>
                <w:rFonts w:eastAsia="Times New Roman"/>
                <w:spacing w:val="0"/>
                <w:sz w:val="21"/>
                <w:szCs w:val="21"/>
                <w:lang w:val="es-DO" w:eastAsia="es-DO"/>
              </w:rPr>
              <w:t>Remuneraciones y contribuciones</w:t>
            </w:r>
          </w:p>
        </w:tc>
        <w:tc>
          <w:tcPr>
            <w:tcW w:w="1420" w:type="dxa"/>
            <w:shd w:val="clear" w:color="auto" w:fill="auto"/>
            <w:noWrap/>
            <w:vAlign w:val="center"/>
            <w:hideMark/>
          </w:tcPr>
          <w:p w14:paraId="50A717AF"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343,124,025.70</w:t>
            </w:r>
          </w:p>
        </w:tc>
        <w:tc>
          <w:tcPr>
            <w:tcW w:w="1560" w:type="dxa"/>
            <w:shd w:val="clear" w:color="auto" w:fill="auto"/>
            <w:noWrap/>
            <w:vAlign w:val="center"/>
            <w:hideMark/>
          </w:tcPr>
          <w:p w14:paraId="35448292"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371,306,201.05</w:t>
            </w:r>
          </w:p>
        </w:tc>
        <w:tc>
          <w:tcPr>
            <w:tcW w:w="1390" w:type="dxa"/>
            <w:shd w:val="clear" w:color="auto" w:fill="auto"/>
            <w:vAlign w:val="center"/>
            <w:hideMark/>
          </w:tcPr>
          <w:p w14:paraId="2051E765"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367,539,094.66</w:t>
            </w:r>
          </w:p>
        </w:tc>
        <w:tc>
          <w:tcPr>
            <w:tcW w:w="1540" w:type="dxa"/>
            <w:shd w:val="clear" w:color="auto" w:fill="auto"/>
            <w:vAlign w:val="center"/>
            <w:hideMark/>
          </w:tcPr>
          <w:p w14:paraId="0126C4B1"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1,081,969,321.41</w:t>
            </w:r>
          </w:p>
        </w:tc>
      </w:tr>
      <w:tr w:rsidR="00A03B42" w:rsidRPr="00851C0D" w14:paraId="78D205ED" w14:textId="77777777" w:rsidTr="001523D4">
        <w:trPr>
          <w:trHeight w:val="465"/>
        </w:trPr>
        <w:tc>
          <w:tcPr>
            <w:tcW w:w="552" w:type="dxa"/>
            <w:shd w:val="clear" w:color="auto" w:fill="auto"/>
            <w:vAlign w:val="center"/>
            <w:hideMark/>
          </w:tcPr>
          <w:p w14:paraId="0EE16780" w14:textId="77777777" w:rsidR="00A03B42" w:rsidRPr="00BB43BF" w:rsidRDefault="00A03B42" w:rsidP="008E5FF6">
            <w:pPr>
              <w:spacing w:after="0" w:line="240" w:lineRule="auto"/>
              <w:jc w:val="center"/>
              <w:rPr>
                <w:rFonts w:eastAsia="Times New Roman"/>
                <w:spacing w:val="0"/>
                <w:sz w:val="21"/>
                <w:szCs w:val="21"/>
                <w:lang w:val="es-DO" w:eastAsia="es-DO"/>
              </w:rPr>
            </w:pPr>
            <w:r w:rsidRPr="00BB43BF">
              <w:rPr>
                <w:rFonts w:eastAsia="Times New Roman"/>
                <w:spacing w:val="0"/>
                <w:sz w:val="21"/>
                <w:szCs w:val="21"/>
                <w:lang w:val="es-DO" w:eastAsia="es-DO"/>
              </w:rPr>
              <w:lastRenderedPageBreak/>
              <w:t>2.2</w:t>
            </w:r>
          </w:p>
        </w:tc>
        <w:tc>
          <w:tcPr>
            <w:tcW w:w="1473" w:type="dxa"/>
            <w:shd w:val="clear" w:color="auto" w:fill="auto"/>
            <w:vAlign w:val="center"/>
            <w:hideMark/>
          </w:tcPr>
          <w:p w14:paraId="784C5E6E" w14:textId="77777777" w:rsidR="00A03B42" w:rsidRPr="00BB43BF" w:rsidRDefault="00A03B42" w:rsidP="008E5FF6">
            <w:pPr>
              <w:spacing w:after="0" w:line="240" w:lineRule="auto"/>
              <w:rPr>
                <w:rFonts w:eastAsia="Times New Roman"/>
                <w:spacing w:val="0"/>
                <w:sz w:val="21"/>
                <w:szCs w:val="21"/>
                <w:lang w:val="es-DO" w:eastAsia="es-DO"/>
              </w:rPr>
            </w:pPr>
            <w:r w:rsidRPr="00BB43BF">
              <w:rPr>
                <w:rFonts w:eastAsia="Times New Roman"/>
                <w:spacing w:val="0"/>
                <w:sz w:val="21"/>
                <w:szCs w:val="21"/>
                <w:lang w:val="es-DO" w:eastAsia="es-DO"/>
              </w:rPr>
              <w:t>Contratación de servicios</w:t>
            </w:r>
          </w:p>
        </w:tc>
        <w:tc>
          <w:tcPr>
            <w:tcW w:w="1420" w:type="dxa"/>
            <w:shd w:val="clear" w:color="auto" w:fill="auto"/>
            <w:noWrap/>
            <w:vAlign w:val="center"/>
            <w:hideMark/>
          </w:tcPr>
          <w:p w14:paraId="24CFA65C"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51,938,368.48</w:t>
            </w:r>
          </w:p>
        </w:tc>
        <w:tc>
          <w:tcPr>
            <w:tcW w:w="1560" w:type="dxa"/>
            <w:shd w:val="clear" w:color="auto" w:fill="auto"/>
            <w:noWrap/>
            <w:vAlign w:val="center"/>
            <w:hideMark/>
          </w:tcPr>
          <w:p w14:paraId="4D2DEFC3"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90,385,821.21</w:t>
            </w:r>
          </w:p>
        </w:tc>
        <w:tc>
          <w:tcPr>
            <w:tcW w:w="1390" w:type="dxa"/>
            <w:shd w:val="clear" w:color="auto" w:fill="auto"/>
            <w:vAlign w:val="center"/>
            <w:hideMark/>
          </w:tcPr>
          <w:p w14:paraId="7653EB98"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89,559,232.59</w:t>
            </w:r>
          </w:p>
        </w:tc>
        <w:tc>
          <w:tcPr>
            <w:tcW w:w="1540" w:type="dxa"/>
            <w:shd w:val="clear" w:color="auto" w:fill="auto"/>
            <w:vAlign w:val="center"/>
            <w:hideMark/>
          </w:tcPr>
          <w:p w14:paraId="0C822BAB"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231,883,422.28</w:t>
            </w:r>
          </w:p>
        </w:tc>
      </w:tr>
      <w:tr w:rsidR="00A03B42" w:rsidRPr="00851C0D" w14:paraId="0052911F" w14:textId="77777777" w:rsidTr="001523D4">
        <w:trPr>
          <w:trHeight w:val="465"/>
        </w:trPr>
        <w:tc>
          <w:tcPr>
            <w:tcW w:w="552" w:type="dxa"/>
            <w:shd w:val="clear" w:color="auto" w:fill="auto"/>
            <w:vAlign w:val="center"/>
            <w:hideMark/>
          </w:tcPr>
          <w:p w14:paraId="2C3A47E4" w14:textId="77777777" w:rsidR="00A03B42" w:rsidRPr="00BB43BF" w:rsidRDefault="00A03B42" w:rsidP="008E5FF6">
            <w:pPr>
              <w:spacing w:after="0" w:line="240" w:lineRule="auto"/>
              <w:jc w:val="center"/>
              <w:rPr>
                <w:rFonts w:eastAsia="Times New Roman"/>
                <w:spacing w:val="0"/>
                <w:sz w:val="21"/>
                <w:szCs w:val="21"/>
                <w:lang w:val="es-DO" w:eastAsia="es-DO"/>
              </w:rPr>
            </w:pPr>
            <w:r w:rsidRPr="00BB43BF">
              <w:rPr>
                <w:rFonts w:eastAsia="Times New Roman"/>
                <w:spacing w:val="0"/>
                <w:sz w:val="21"/>
                <w:szCs w:val="21"/>
                <w:lang w:val="es-DO" w:eastAsia="es-DO"/>
              </w:rPr>
              <w:t>2.3</w:t>
            </w:r>
          </w:p>
        </w:tc>
        <w:tc>
          <w:tcPr>
            <w:tcW w:w="1473" w:type="dxa"/>
            <w:shd w:val="clear" w:color="auto" w:fill="auto"/>
            <w:vAlign w:val="center"/>
            <w:hideMark/>
          </w:tcPr>
          <w:p w14:paraId="52E4B3CB" w14:textId="77777777" w:rsidR="00A03B42" w:rsidRPr="00BB43BF" w:rsidRDefault="00A03B42" w:rsidP="008E5FF6">
            <w:pPr>
              <w:spacing w:after="0" w:line="240" w:lineRule="auto"/>
              <w:rPr>
                <w:rFonts w:eastAsia="Times New Roman"/>
                <w:spacing w:val="0"/>
                <w:sz w:val="21"/>
                <w:szCs w:val="21"/>
                <w:lang w:val="es-DO" w:eastAsia="es-DO"/>
              </w:rPr>
            </w:pPr>
            <w:r w:rsidRPr="00BB43BF">
              <w:rPr>
                <w:rFonts w:eastAsia="Times New Roman"/>
                <w:spacing w:val="0"/>
                <w:sz w:val="21"/>
                <w:szCs w:val="21"/>
                <w:lang w:val="es-DO" w:eastAsia="es-DO"/>
              </w:rPr>
              <w:t>Materiales y suministros</w:t>
            </w:r>
          </w:p>
        </w:tc>
        <w:tc>
          <w:tcPr>
            <w:tcW w:w="1420" w:type="dxa"/>
            <w:shd w:val="clear" w:color="auto" w:fill="auto"/>
            <w:noWrap/>
            <w:vAlign w:val="center"/>
            <w:hideMark/>
          </w:tcPr>
          <w:p w14:paraId="2AD254E7"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30,022,926.97</w:t>
            </w:r>
          </w:p>
        </w:tc>
        <w:tc>
          <w:tcPr>
            <w:tcW w:w="1560" w:type="dxa"/>
            <w:shd w:val="clear" w:color="auto" w:fill="auto"/>
            <w:noWrap/>
            <w:vAlign w:val="center"/>
            <w:hideMark/>
          </w:tcPr>
          <w:p w14:paraId="620FF9CF"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39,572,051.92</w:t>
            </w:r>
          </w:p>
        </w:tc>
        <w:tc>
          <w:tcPr>
            <w:tcW w:w="1390" w:type="dxa"/>
            <w:shd w:val="clear" w:color="auto" w:fill="auto"/>
            <w:vAlign w:val="center"/>
            <w:hideMark/>
          </w:tcPr>
          <w:p w14:paraId="19EF5683"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25,968,463.95</w:t>
            </w:r>
          </w:p>
        </w:tc>
        <w:tc>
          <w:tcPr>
            <w:tcW w:w="1540" w:type="dxa"/>
            <w:shd w:val="clear" w:color="auto" w:fill="auto"/>
            <w:vAlign w:val="center"/>
            <w:hideMark/>
          </w:tcPr>
          <w:p w14:paraId="0DD6B10A"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95,563,442.84</w:t>
            </w:r>
          </w:p>
        </w:tc>
      </w:tr>
      <w:tr w:rsidR="00A03B42" w:rsidRPr="00851C0D" w14:paraId="67C53018" w14:textId="77777777" w:rsidTr="001523D4">
        <w:trPr>
          <w:trHeight w:val="465"/>
        </w:trPr>
        <w:tc>
          <w:tcPr>
            <w:tcW w:w="552" w:type="dxa"/>
            <w:shd w:val="clear" w:color="auto" w:fill="auto"/>
            <w:vAlign w:val="center"/>
            <w:hideMark/>
          </w:tcPr>
          <w:p w14:paraId="7A96067C" w14:textId="77777777" w:rsidR="00A03B42" w:rsidRPr="00BB43BF" w:rsidRDefault="00A03B42" w:rsidP="008E5FF6">
            <w:pPr>
              <w:spacing w:after="0" w:line="240" w:lineRule="auto"/>
              <w:jc w:val="center"/>
              <w:rPr>
                <w:rFonts w:eastAsia="Times New Roman"/>
                <w:spacing w:val="0"/>
                <w:sz w:val="21"/>
                <w:szCs w:val="21"/>
                <w:lang w:val="es-DO" w:eastAsia="es-DO"/>
              </w:rPr>
            </w:pPr>
            <w:r w:rsidRPr="00BB43BF">
              <w:rPr>
                <w:rFonts w:eastAsia="Times New Roman"/>
                <w:spacing w:val="0"/>
                <w:sz w:val="21"/>
                <w:szCs w:val="21"/>
                <w:lang w:val="es-DO" w:eastAsia="es-DO"/>
              </w:rPr>
              <w:t>2.6</w:t>
            </w:r>
          </w:p>
        </w:tc>
        <w:tc>
          <w:tcPr>
            <w:tcW w:w="1473" w:type="dxa"/>
            <w:shd w:val="clear" w:color="auto" w:fill="auto"/>
            <w:vAlign w:val="center"/>
            <w:hideMark/>
          </w:tcPr>
          <w:p w14:paraId="6883B40A" w14:textId="77777777" w:rsidR="00A03B42" w:rsidRPr="00BB43BF" w:rsidRDefault="00A03B42" w:rsidP="008E5FF6">
            <w:pPr>
              <w:spacing w:after="0" w:line="240" w:lineRule="auto"/>
              <w:rPr>
                <w:rFonts w:eastAsia="Times New Roman"/>
                <w:spacing w:val="0"/>
                <w:sz w:val="21"/>
                <w:szCs w:val="21"/>
                <w:lang w:val="es-DO" w:eastAsia="es-DO"/>
              </w:rPr>
            </w:pPr>
            <w:r w:rsidRPr="00BB43BF">
              <w:rPr>
                <w:rFonts w:eastAsia="Times New Roman"/>
                <w:spacing w:val="0"/>
                <w:sz w:val="21"/>
                <w:szCs w:val="21"/>
                <w:lang w:val="es-DO" w:eastAsia="es-DO"/>
              </w:rPr>
              <w:t>Bienes muebles, inmuebles e intangibles</w:t>
            </w:r>
          </w:p>
        </w:tc>
        <w:tc>
          <w:tcPr>
            <w:tcW w:w="1420" w:type="dxa"/>
            <w:shd w:val="clear" w:color="auto" w:fill="auto"/>
            <w:noWrap/>
            <w:vAlign w:val="center"/>
            <w:hideMark/>
          </w:tcPr>
          <w:p w14:paraId="1F9EC890"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13,628,086.14</w:t>
            </w:r>
          </w:p>
        </w:tc>
        <w:tc>
          <w:tcPr>
            <w:tcW w:w="1560" w:type="dxa"/>
            <w:shd w:val="clear" w:color="auto" w:fill="auto"/>
            <w:noWrap/>
            <w:vAlign w:val="center"/>
            <w:hideMark/>
          </w:tcPr>
          <w:p w14:paraId="2981097E"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36,300,709.41</w:t>
            </w:r>
          </w:p>
        </w:tc>
        <w:tc>
          <w:tcPr>
            <w:tcW w:w="1390" w:type="dxa"/>
            <w:shd w:val="clear" w:color="auto" w:fill="auto"/>
            <w:vAlign w:val="center"/>
            <w:hideMark/>
          </w:tcPr>
          <w:p w14:paraId="5655DDB2"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-19,171,611.03</w:t>
            </w:r>
          </w:p>
        </w:tc>
        <w:tc>
          <w:tcPr>
            <w:tcW w:w="1540" w:type="dxa"/>
            <w:shd w:val="clear" w:color="auto" w:fill="auto"/>
            <w:vAlign w:val="center"/>
            <w:hideMark/>
          </w:tcPr>
          <w:p w14:paraId="3726D4F9"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30,757,184.52</w:t>
            </w:r>
          </w:p>
        </w:tc>
      </w:tr>
      <w:tr w:rsidR="00A03B42" w:rsidRPr="00851C0D" w14:paraId="00250DB1" w14:textId="77777777" w:rsidTr="001523D4">
        <w:trPr>
          <w:trHeight w:val="465"/>
        </w:trPr>
        <w:tc>
          <w:tcPr>
            <w:tcW w:w="552" w:type="dxa"/>
            <w:shd w:val="clear" w:color="auto" w:fill="auto"/>
            <w:vAlign w:val="center"/>
            <w:hideMark/>
          </w:tcPr>
          <w:p w14:paraId="12D2E82E" w14:textId="77777777" w:rsidR="00A03B42" w:rsidRPr="00BB43BF" w:rsidRDefault="00A03B42" w:rsidP="008E5FF6">
            <w:pPr>
              <w:spacing w:after="0" w:line="240" w:lineRule="auto"/>
              <w:jc w:val="center"/>
              <w:rPr>
                <w:rFonts w:eastAsia="Times New Roman"/>
                <w:spacing w:val="0"/>
                <w:sz w:val="21"/>
                <w:szCs w:val="21"/>
                <w:lang w:val="es-DO" w:eastAsia="es-DO"/>
              </w:rPr>
            </w:pPr>
            <w:r w:rsidRPr="00BB43BF">
              <w:rPr>
                <w:rFonts w:eastAsia="Times New Roman"/>
                <w:spacing w:val="0"/>
                <w:sz w:val="21"/>
                <w:szCs w:val="21"/>
                <w:lang w:val="es-DO" w:eastAsia="es-DO"/>
              </w:rPr>
              <w:t>2.7</w:t>
            </w:r>
          </w:p>
        </w:tc>
        <w:tc>
          <w:tcPr>
            <w:tcW w:w="1473" w:type="dxa"/>
            <w:shd w:val="clear" w:color="auto" w:fill="auto"/>
            <w:vAlign w:val="center"/>
            <w:hideMark/>
          </w:tcPr>
          <w:p w14:paraId="4021EFEC" w14:textId="77777777" w:rsidR="00A03B42" w:rsidRPr="00BB43BF" w:rsidRDefault="00A03B42" w:rsidP="008E5FF6">
            <w:pPr>
              <w:spacing w:after="0" w:line="240" w:lineRule="auto"/>
              <w:rPr>
                <w:rFonts w:eastAsia="Times New Roman"/>
                <w:spacing w:val="0"/>
                <w:sz w:val="21"/>
                <w:szCs w:val="21"/>
                <w:lang w:val="es-DO" w:eastAsia="es-DO"/>
              </w:rPr>
            </w:pPr>
            <w:r w:rsidRPr="00BB43BF">
              <w:rPr>
                <w:rFonts w:eastAsia="Times New Roman"/>
                <w:spacing w:val="0"/>
                <w:sz w:val="21"/>
                <w:szCs w:val="21"/>
                <w:lang w:val="es-DO" w:eastAsia="es-DO"/>
              </w:rPr>
              <w:t>Obras</w:t>
            </w:r>
          </w:p>
        </w:tc>
        <w:tc>
          <w:tcPr>
            <w:tcW w:w="1420" w:type="dxa"/>
            <w:shd w:val="clear" w:color="auto" w:fill="auto"/>
            <w:noWrap/>
            <w:vAlign w:val="center"/>
            <w:hideMark/>
          </w:tcPr>
          <w:p w14:paraId="70FE07F3"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7,097,609.77</w:t>
            </w:r>
          </w:p>
        </w:tc>
        <w:tc>
          <w:tcPr>
            <w:tcW w:w="1560" w:type="dxa"/>
            <w:shd w:val="clear" w:color="auto" w:fill="auto"/>
            <w:noWrap/>
            <w:vAlign w:val="center"/>
            <w:hideMark/>
          </w:tcPr>
          <w:p w14:paraId="5C83DF99"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-1,244,809.77</w:t>
            </w:r>
          </w:p>
        </w:tc>
        <w:tc>
          <w:tcPr>
            <w:tcW w:w="1390" w:type="dxa"/>
            <w:shd w:val="clear" w:color="auto" w:fill="auto"/>
            <w:vAlign w:val="center"/>
            <w:hideMark/>
          </w:tcPr>
          <w:p w14:paraId="4A25E731"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0</w:t>
            </w:r>
          </w:p>
        </w:tc>
        <w:tc>
          <w:tcPr>
            <w:tcW w:w="1540" w:type="dxa"/>
            <w:shd w:val="clear" w:color="auto" w:fill="auto"/>
            <w:vAlign w:val="center"/>
            <w:hideMark/>
          </w:tcPr>
          <w:p w14:paraId="2B23313F" w14:textId="77777777" w:rsidR="00A03B42" w:rsidRPr="00BB43BF" w:rsidRDefault="00A03B42" w:rsidP="008E5FF6">
            <w:pPr>
              <w:spacing w:after="0" w:line="240" w:lineRule="auto"/>
              <w:jc w:val="right"/>
              <w:rPr>
                <w:rFonts w:eastAsia="Times New Roman"/>
                <w:spacing w:val="0"/>
                <w:sz w:val="21"/>
                <w:szCs w:val="21"/>
                <w:lang w:val="es-DO" w:eastAsia="es-DO"/>
              </w:rPr>
            </w:pPr>
            <w:r w:rsidRPr="00BB43BF">
              <w:rPr>
                <w:rFonts w:eastAsia="Times New Roman"/>
                <w:spacing w:val="0"/>
                <w:sz w:val="21"/>
                <w:szCs w:val="21"/>
                <w:lang w:val="es-DO" w:eastAsia="es-DO"/>
              </w:rPr>
              <w:t>5,852,800.00</w:t>
            </w:r>
          </w:p>
        </w:tc>
      </w:tr>
      <w:tr w:rsidR="00A03B42" w:rsidRPr="00851C0D" w14:paraId="4747DF93" w14:textId="77777777" w:rsidTr="001523D4">
        <w:trPr>
          <w:trHeight w:val="315"/>
        </w:trPr>
        <w:tc>
          <w:tcPr>
            <w:tcW w:w="2025" w:type="dxa"/>
            <w:gridSpan w:val="2"/>
            <w:shd w:val="clear" w:color="000000" w:fill="F2F2F2"/>
            <w:vAlign w:val="center"/>
            <w:hideMark/>
          </w:tcPr>
          <w:p w14:paraId="288ADD93" w14:textId="77777777" w:rsidR="00A03B42" w:rsidRPr="00BB43BF" w:rsidRDefault="00A03B42" w:rsidP="008E5FF6">
            <w:pPr>
              <w:spacing w:after="0" w:line="240" w:lineRule="auto"/>
              <w:jc w:val="center"/>
              <w:rPr>
                <w:rFonts w:eastAsia="Times New Roman"/>
                <w:b/>
                <w:bCs/>
                <w:spacing w:val="0"/>
                <w:sz w:val="21"/>
                <w:szCs w:val="21"/>
                <w:lang w:val="es-DO" w:eastAsia="es-DO"/>
              </w:rPr>
            </w:pPr>
            <w:r w:rsidRPr="00BB43BF">
              <w:rPr>
                <w:rFonts w:eastAsia="Times New Roman"/>
                <w:b/>
                <w:bCs/>
                <w:spacing w:val="0"/>
                <w:sz w:val="21"/>
                <w:szCs w:val="21"/>
                <w:lang w:val="es-DO" w:eastAsia="es-DO"/>
              </w:rPr>
              <w:t xml:space="preserve">Total </w:t>
            </w:r>
          </w:p>
        </w:tc>
        <w:tc>
          <w:tcPr>
            <w:tcW w:w="1420" w:type="dxa"/>
            <w:shd w:val="clear" w:color="000000" w:fill="F2F2F2"/>
            <w:vAlign w:val="center"/>
            <w:hideMark/>
          </w:tcPr>
          <w:p w14:paraId="72631290" w14:textId="77777777" w:rsidR="00A03B42" w:rsidRPr="00BB43BF" w:rsidRDefault="00A03B42" w:rsidP="008E5FF6">
            <w:pPr>
              <w:spacing w:after="0" w:line="240" w:lineRule="auto"/>
              <w:jc w:val="right"/>
              <w:rPr>
                <w:rFonts w:eastAsia="Times New Roman"/>
                <w:b/>
                <w:bCs/>
                <w:spacing w:val="0"/>
                <w:sz w:val="21"/>
                <w:szCs w:val="21"/>
                <w:lang w:val="es-DO" w:eastAsia="es-DO"/>
              </w:rPr>
            </w:pPr>
            <w:r w:rsidRPr="00BB43BF">
              <w:rPr>
                <w:rFonts w:eastAsia="Times New Roman"/>
                <w:b/>
                <w:bCs/>
                <w:spacing w:val="0"/>
                <w:sz w:val="21"/>
                <w:szCs w:val="21"/>
                <w:lang w:val="es-DO" w:eastAsia="es-DO"/>
              </w:rPr>
              <w:t>445,811,017.06</w:t>
            </w:r>
          </w:p>
        </w:tc>
        <w:tc>
          <w:tcPr>
            <w:tcW w:w="1560" w:type="dxa"/>
            <w:shd w:val="clear" w:color="000000" w:fill="F2F2F2"/>
            <w:vAlign w:val="center"/>
            <w:hideMark/>
          </w:tcPr>
          <w:p w14:paraId="5DCC1572" w14:textId="77777777" w:rsidR="00A03B42" w:rsidRPr="00BB43BF" w:rsidRDefault="00A03B42" w:rsidP="008E5FF6">
            <w:pPr>
              <w:spacing w:after="0" w:line="240" w:lineRule="auto"/>
              <w:jc w:val="right"/>
              <w:rPr>
                <w:rFonts w:eastAsia="Times New Roman"/>
                <w:b/>
                <w:bCs/>
                <w:spacing w:val="0"/>
                <w:sz w:val="21"/>
                <w:szCs w:val="21"/>
                <w:lang w:val="es-DO" w:eastAsia="es-DO"/>
              </w:rPr>
            </w:pPr>
            <w:r w:rsidRPr="00BB43BF">
              <w:rPr>
                <w:rFonts w:eastAsia="Times New Roman"/>
                <w:b/>
                <w:bCs/>
                <w:spacing w:val="0"/>
                <w:sz w:val="21"/>
                <w:szCs w:val="21"/>
                <w:lang w:val="es-DO" w:eastAsia="es-DO"/>
              </w:rPr>
              <w:t>536,319,973.82</w:t>
            </w:r>
          </w:p>
        </w:tc>
        <w:tc>
          <w:tcPr>
            <w:tcW w:w="1390" w:type="dxa"/>
            <w:shd w:val="clear" w:color="000000" w:fill="F2F2F2"/>
            <w:vAlign w:val="center"/>
            <w:hideMark/>
          </w:tcPr>
          <w:p w14:paraId="795FAF6C" w14:textId="77777777" w:rsidR="00A03B42" w:rsidRPr="00BB43BF" w:rsidRDefault="00A03B42" w:rsidP="008E5FF6">
            <w:pPr>
              <w:spacing w:after="0" w:line="240" w:lineRule="auto"/>
              <w:jc w:val="right"/>
              <w:rPr>
                <w:rFonts w:eastAsia="Times New Roman"/>
                <w:b/>
                <w:bCs/>
                <w:spacing w:val="0"/>
                <w:sz w:val="21"/>
                <w:szCs w:val="21"/>
                <w:lang w:val="es-DO" w:eastAsia="es-DO"/>
              </w:rPr>
            </w:pPr>
            <w:r w:rsidRPr="00BB43BF">
              <w:rPr>
                <w:rFonts w:eastAsia="Times New Roman"/>
                <w:b/>
                <w:bCs/>
                <w:spacing w:val="0"/>
                <w:sz w:val="21"/>
                <w:szCs w:val="21"/>
                <w:lang w:val="es-DO" w:eastAsia="es-DO"/>
              </w:rPr>
              <w:t>463,895,180.17</w:t>
            </w:r>
          </w:p>
        </w:tc>
        <w:tc>
          <w:tcPr>
            <w:tcW w:w="1540" w:type="dxa"/>
            <w:shd w:val="clear" w:color="000000" w:fill="F2F2F2"/>
            <w:vAlign w:val="center"/>
            <w:hideMark/>
          </w:tcPr>
          <w:p w14:paraId="66D9A97C" w14:textId="77777777" w:rsidR="00A03B42" w:rsidRPr="00BB43BF" w:rsidRDefault="00A03B42" w:rsidP="008E5FF6">
            <w:pPr>
              <w:spacing w:after="0" w:line="240" w:lineRule="auto"/>
              <w:jc w:val="right"/>
              <w:rPr>
                <w:rFonts w:eastAsia="Times New Roman"/>
                <w:b/>
                <w:bCs/>
                <w:spacing w:val="0"/>
                <w:sz w:val="21"/>
                <w:szCs w:val="21"/>
                <w:lang w:val="es-DO" w:eastAsia="es-DO"/>
              </w:rPr>
            </w:pPr>
            <w:r w:rsidRPr="00BB43BF">
              <w:rPr>
                <w:rFonts w:eastAsia="Times New Roman"/>
                <w:b/>
                <w:bCs/>
                <w:spacing w:val="0"/>
                <w:sz w:val="21"/>
                <w:szCs w:val="21"/>
                <w:lang w:val="es-DO" w:eastAsia="es-DO"/>
              </w:rPr>
              <w:t>1,446,026,171.05</w:t>
            </w:r>
          </w:p>
        </w:tc>
      </w:tr>
    </w:tbl>
    <w:p w14:paraId="6772C392" w14:textId="30BB395D" w:rsidR="001523D4" w:rsidRPr="001523D4" w:rsidRDefault="001523D4" w:rsidP="001523D4">
      <w:pPr>
        <w:spacing w:line="360" w:lineRule="auto"/>
        <w:jc w:val="both"/>
        <w:rPr>
          <w:bCs/>
          <w:sz w:val="18"/>
          <w:szCs w:val="18"/>
          <w:lang w:val="es-DO"/>
        </w:rPr>
      </w:pPr>
      <w:r w:rsidRPr="001523D4">
        <w:rPr>
          <w:bCs/>
          <w:sz w:val="18"/>
          <w:szCs w:val="18"/>
          <w:lang w:val="es-DO"/>
        </w:rPr>
        <w:t>Fuente interna: Departamento Financiero</w:t>
      </w:r>
      <w:r w:rsidR="0062168F">
        <w:rPr>
          <w:bCs/>
          <w:sz w:val="18"/>
          <w:szCs w:val="18"/>
          <w:lang w:val="es-DO"/>
        </w:rPr>
        <w:t xml:space="preserve"> </w:t>
      </w:r>
      <w:r w:rsidRPr="001523D4">
        <w:rPr>
          <w:bCs/>
          <w:sz w:val="18"/>
          <w:szCs w:val="18"/>
          <w:lang w:val="es-DO"/>
        </w:rPr>
        <w:t>(</w:t>
      </w:r>
      <w:proofErr w:type="spellStart"/>
      <w:proofErr w:type="gramStart"/>
      <w:r w:rsidRPr="001523D4">
        <w:rPr>
          <w:bCs/>
          <w:sz w:val="18"/>
          <w:szCs w:val="18"/>
          <w:lang w:val="es-DO"/>
        </w:rPr>
        <w:t>Inaipi</w:t>
      </w:r>
      <w:proofErr w:type="spellEnd"/>
      <w:r w:rsidRPr="001523D4">
        <w:rPr>
          <w:bCs/>
          <w:sz w:val="18"/>
          <w:szCs w:val="18"/>
          <w:lang w:val="es-DO"/>
        </w:rPr>
        <w:t xml:space="preserve"> )</w:t>
      </w:r>
      <w:proofErr w:type="gramEnd"/>
    </w:p>
    <w:p w14:paraId="0CEE080D" w14:textId="65D15BE4" w:rsidR="00A03B42" w:rsidRDefault="00A03B42" w:rsidP="00A03B42">
      <w:pPr>
        <w:spacing w:line="360" w:lineRule="auto"/>
        <w:jc w:val="both"/>
        <w:rPr>
          <w:bCs/>
          <w:lang w:val="es-DO"/>
        </w:rPr>
      </w:pPr>
      <w:r w:rsidRPr="00AF78E2">
        <w:rPr>
          <w:b/>
          <w:lang w:val="es-DO"/>
        </w:rPr>
        <w:t>Tabla</w:t>
      </w:r>
      <w:r w:rsidR="00BF015B">
        <w:rPr>
          <w:b/>
          <w:lang w:val="es-DO"/>
        </w:rPr>
        <w:t xml:space="preserve"> </w:t>
      </w:r>
      <w:r w:rsidR="001D4E8D">
        <w:rPr>
          <w:b/>
          <w:lang w:val="es-DO"/>
        </w:rPr>
        <w:t>4</w:t>
      </w:r>
      <w:r w:rsidR="00BF015B">
        <w:rPr>
          <w:b/>
          <w:lang w:val="es-DO"/>
        </w:rPr>
        <w:t>1</w:t>
      </w:r>
      <w:r w:rsidRPr="00AF78E2">
        <w:rPr>
          <w:b/>
          <w:lang w:val="es-DO"/>
        </w:rPr>
        <w:t xml:space="preserve">: </w:t>
      </w:r>
      <w:r w:rsidRPr="0062168F">
        <w:rPr>
          <w:b/>
          <w:lang w:val="es-DO"/>
        </w:rPr>
        <w:t xml:space="preserve">Ejecución </w:t>
      </w:r>
      <w:r w:rsidR="00CE70CE" w:rsidRPr="0062168F">
        <w:rPr>
          <w:b/>
          <w:lang w:val="es-DO"/>
        </w:rPr>
        <w:t>p</w:t>
      </w:r>
      <w:r w:rsidRPr="0062168F">
        <w:rPr>
          <w:b/>
          <w:lang w:val="es-DO"/>
        </w:rPr>
        <w:t>resupuestaria</w:t>
      </w:r>
      <w:r w:rsidRPr="002F3CB8">
        <w:rPr>
          <w:b/>
          <w:lang w:val="es-DO"/>
        </w:rPr>
        <w:t xml:space="preserve"> </w:t>
      </w:r>
      <w:r w:rsidR="00CE70CE">
        <w:rPr>
          <w:b/>
          <w:lang w:val="es-DO"/>
        </w:rPr>
        <w:t>c</w:t>
      </w:r>
      <w:r>
        <w:rPr>
          <w:b/>
          <w:lang w:val="es-DO"/>
        </w:rPr>
        <w:t>uarto</w:t>
      </w:r>
      <w:r w:rsidRPr="002F3CB8">
        <w:rPr>
          <w:b/>
          <w:lang w:val="es-DO"/>
        </w:rPr>
        <w:t xml:space="preserve"> </w:t>
      </w:r>
      <w:r w:rsidR="00CE70CE">
        <w:rPr>
          <w:b/>
          <w:lang w:val="es-DO"/>
        </w:rPr>
        <w:t>t</w:t>
      </w:r>
      <w:r w:rsidRPr="002F3CB8">
        <w:rPr>
          <w:b/>
          <w:lang w:val="es-DO"/>
        </w:rPr>
        <w:t>rimestre</w:t>
      </w:r>
      <w:r w:rsidR="0062168F">
        <w:rPr>
          <w:b/>
          <w:lang w:val="es-DO"/>
        </w:rPr>
        <w:t xml:space="preserve"> al 27 de diciembre</w:t>
      </w:r>
      <w:r>
        <w:rPr>
          <w:b/>
          <w:lang w:val="es-DO"/>
        </w:rPr>
        <w:t xml:space="preserve"> 2022</w:t>
      </w:r>
    </w:p>
    <w:tbl>
      <w:tblPr>
        <w:tblW w:w="8456" w:type="dxa"/>
        <w:tblInd w:w="-10" w:type="dxa"/>
        <w:tblCellMar>
          <w:left w:w="70" w:type="dxa"/>
          <w:right w:w="70" w:type="dxa"/>
        </w:tblCellMar>
        <w:tblLook w:val="04A0" w:firstRow="1" w:lastRow="0" w:firstColumn="1" w:lastColumn="0" w:noHBand="0" w:noVBand="1"/>
      </w:tblPr>
      <w:tblGrid>
        <w:gridCol w:w="634"/>
        <w:gridCol w:w="1740"/>
        <w:gridCol w:w="1640"/>
        <w:gridCol w:w="1640"/>
        <w:gridCol w:w="1640"/>
        <w:gridCol w:w="1820"/>
      </w:tblGrid>
      <w:tr w:rsidR="0062168F" w:rsidRPr="0062168F" w14:paraId="2BEFEFC2" w14:textId="77777777" w:rsidTr="0062168F">
        <w:trPr>
          <w:trHeight w:val="625"/>
        </w:trPr>
        <w:tc>
          <w:tcPr>
            <w:tcW w:w="967" w:type="dxa"/>
            <w:tcBorders>
              <w:top w:val="single" w:sz="8" w:space="0" w:color="auto"/>
              <w:left w:val="single" w:sz="8" w:space="0" w:color="000000"/>
              <w:bottom w:val="nil"/>
              <w:right w:val="single" w:sz="8" w:space="0" w:color="000000"/>
            </w:tcBorders>
            <w:shd w:val="clear" w:color="000000" w:fill="002060"/>
            <w:vAlign w:val="center"/>
            <w:hideMark/>
          </w:tcPr>
          <w:p w14:paraId="37E620B2" w14:textId="77777777" w:rsidR="0062168F" w:rsidRPr="0062168F" w:rsidRDefault="0062168F" w:rsidP="0062168F">
            <w:pPr>
              <w:spacing w:after="0" w:line="240" w:lineRule="auto"/>
              <w:jc w:val="center"/>
              <w:rPr>
                <w:rFonts w:eastAsia="Times New Roman"/>
                <w:b/>
                <w:bCs/>
                <w:color w:val="AEAAAA"/>
                <w:spacing w:val="0"/>
                <w:lang w:val="es-DO" w:eastAsia="es-DO"/>
              </w:rPr>
            </w:pPr>
            <w:r w:rsidRPr="0062168F">
              <w:rPr>
                <w:rFonts w:eastAsia="Times New Roman"/>
                <w:b/>
                <w:bCs/>
                <w:color w:val="AEAAAA"/>
                <w:spacing w:val="0"/>
                <w:lang w:val="es-DO" w:eastAsia="es-DO"/>
              </w:rPr>
              <w:t>Ref.</w:t>
            </w:r>
            <w:r w:rsidRPr="0062168F">
              <w:rPr>
                <w:rFonts w:eastAsia="Times New Roman"/>
                <w:b/>
                <w:bCs/>
                <w:color w:val="AEAAAA"/>
                <w:spacing w:val="0"/>
                <w:lang w:val="es-DO" w:eastAsia="es-DO"/>
              </w:rPr>
              <w:br/>
              <w:t>CCP</w:t>
            </w:r>
          </w:p>
        </w:tc>
        <w:tc>
          <w:tcPr>
            <w:tcW w:w="2207" w:type="dxa"/>
            <w:tcBorders>
              <w:top w:val="single" w:sz="8" w:space="0" w:color="auto"/>
              <w:left w:val="nil"/>
              <w:bottom w:val="nil"/>
              <w:right w:val="single" w:sz="8" w:space="0" w:color="000000"/>
            </w:tcBorders>
            <w:shd w:val="clear" w:color="000000" w:fill="002060"/>
            <w:vAlign w:val="center"/>
            <w:hideMark/>
          </w:tcPr>
          <w:p w14:paraId="12810D55" w14:textId="77777777" w:rsidR="0062168F" w:rsidRPr="0062168F" w:rsidRDefault="0062168F" w:rsidP="0062168F">
            <w:pPr>
              <w:spacing w:after="0" w:line="240" w:lineRule="auto"/>
              <w:jc w:val="center"/>
              <w:rPr>
                <w:rFonts w:eastAsia="Times New Roman"/>
                <w:b/>
                <w:bCs/>
                <w:color w:val="AEAAAA"/>
                <w:spacing w:val="0"/>
                <w:lang w:val="es-DO" w:eastAsia="es-DO"/>
              </w:rPr>
            </w:pPr>
            <w:r w:rsidRPr="0062168F">
              <w:rPr>
                <w:rFonts w:eastAsia="Times New Roman"/>
                <w:b/>
                <w:bCs/>
                <w:color w:val="AEAAAA"/>
                <w:spacing w:val="0"/>
                <w:lang w:val="es-DO" w:eastAsia="es-DO"/>
              </w:rPr>
              <w:t>CCP Concepto</w:t>
            </w:r>
          </w:p>
        </w:tc>
        <w:tc>
          <w:tcPr>
            <w:tcW w:w="1178" w:type="dxa"/>
            <w:tcBorders>
              <w:top w:val="single" w:sz="8" w:space="0" w:color="auto"/>
              <w:left w:val="nil"/>
              <w:bottom w:val="single" w:sz="8" w:space="0" w:color="auto"/>
              <w:right w:val="single" w:sz="8" w:space="0" w:color="auto"/>
            </w:tcBorders>
            <w:shd w:val="clear" w:color="000000" w:fill="002060"/>
            <w:vAlign w:val="center"/>
            <w:hideMark/>
          </w:tcPr>
          <w:p w14:paraId="7BE91FFC" w14:textId="77777777" w:rsidR="0062168F" w:rsidRPr="0062168F" w:rsidRDefault="0062168F" w:rsidP="0062168F">
            <w:pPr>
              <w:spacing w:after="0" w:line="240" w:lineRule="auto"/>
              <w:jc w:val="center"/>
              <w:rPr>
                <w:rFonts w:eastAsia="Times New Roman"/>
                <w:b/>
                <w:bCs/>
                <w:color w:val="AEAAAA"/>
                <w:spacing w:val="0"/>
                <w:lang w:val="es-DO" w:eastAsia="es-DO"/>
              </w:rPr>
            </w:pPr>
            <w:r w:rsidRPr="0062168F">
              <w:rPr>
                <w:rFonts w:eastAsia="Times New Roman"/>
                <w:b/>
                <w:bCs/>
                <w:color w:val="AEAAAA"/>
                <w:spacing w:val="0"/>
                <w:lang w:val="es-DO" w:eastAsia="es-DO"/>
              </w:rPr>
              <w:t>Octubre</w:t>
            </w:r>
          </w:p>
        </w:tc>
        <w:tc>
          <w:tcPr>
            <w:tcW w:w="1438" w:type="dxa"/>
            <w:tcBorders>
              <w:top w:val="single" w:sz="8" w:space="0" w:color="auto"/>
              <w:left w:val="nil"/>
              <w:bottom w:val="single" w:sz="8" w:space="0" w:color="auto"/>
              <w:right w:val="single" w:sz="8" w:space="0" w:color="auto"/>
            </w:tcBorders>
            <w:shd w:val="clear" w:color="000000" w:fill="002060"/>
            <w:vAlign w:val="center"/>
            <w:hideMark/>
          </w:tcPr>
          <w:p w14:paraId="397D09E6" w14:textId="77777777" w:rsidR="0062168F" w:rsidRPr="0062168F" w:rsidRDefault="0062168F" w:rsidP="0062168F">
            <w:pPr>
              <w:spacing w:after="0" w:line="240" w:lineRule="auto"/>
              <w:jc w:val="center"/>
              <w:rPr>
                <w:rFonts w:eastAsia="Times New Roman"/>
                <w:b/>
                <w:bCs/>
                <w:color w:val="AEAAAA"/>
                <w:spacing w:val="0"/>
                <w:lang w:val="es-DO" w:eastAsia="es-DO"/>
              </w:rPr>
            </w:pPr>
            <w:r w:rsidRPr="0062168F">
              <w:rPr>
                <w:rFonts w:eastAsia="Times New Roman"/>
                <w:b/>
                <w:bCs/>
                <w:color w:val="AEAAAA"/>
                <w:spacing w:val="0"/>
                <w:lang w:val="es-DO" w:eastAsia="es-DO"/>
              </w:rPr>
              <w:t>Noviembre</w:t>
            </w:r>
          </w:p>
        </w:tc>
        <w:tc>
          <w:tcPr>
            <w:tcW w:w="1488" w:type="dxa"/>
            <w:tcBorders>
              <w:top w:val="single" w:sz="8" w:space="0" w:color="auto"/>
              <w:left w:val="nil"/>
              <w:bottom w:val="single" w:sz="8" w:space="0" w:color="auto"/>
              <w:right w:val="single" w:sz="8" w:space="0" w:color="auto"/>
            </w:tcBorders>
            <w:shd w:val="clear" w:color="000000" w:fill="002060"/>
            <w:vAlign w:val="center"/>
            <w:hideMark/>
          </w:tcPr>
          <w:p w14:paraId="0CF18012" w14:textId="77777777" w:rsidR="0062168F" w:rsidRPr="0062168F" w:rsidRDefault="0062168F" w:rsidP="0062168F">
            <w:pPr>
              <w:spacing w:after="0" w:line="240" w:lineRule="auto"/>
              <w:jc w:val="center"/>
              <w:rPr>
                <w:rFonts w:eastAsia="Times New Roman"/>
                <w:b/>
                <w:bCs/>
                <w:color w:val="AEAAAA"/>
                <w:spacing w:val="0"/>
                <w:lang w:val="es-DO" w:eastAsia="es-DO"/>
              </w:rPr>
            </w:pPr>
            <w:r w:rsidRPr="0062168F">
              <w:rPr>
                <w:rFonts w:eastAsia="Times New Roman"/>
                <w:b/>
                <w:bCs/>
                <w:color w:val="AEAAAA"/>
                <w:spacing w:val="0"/>
                <w:lang w:val="es-DO" w:eastAsia="es-DO"/>
              </w:rPr>
              <w:t>Diciembre</w:t>
            </w:r>
          </w:p>
        </w:tc>
        <w:tc>
          <w:tcPr>
            <w:tcW w:w="1178" w:type="dxa"/>
            <w:tcBorders>
              <w:top w:val="single" w:sz="8" w:space="0" w:color="auto"/>
              <w:left w:val="nil"/>
              <w:bottom w:val="nil"/>
              <w:right w:val="single" w:sz="8" w:space="0" w:color="000000"/>
            </w:tcBorders>
            <w:shd w:val="clear" w:color="000000" w:fill="002060"/>
            <w:vAlign w:val="center"/>
            <w:hideMark/>
          </w:tcPr>
          <w:p w14:paraId="27CAD8E7" w14:textId="77777777" w:rsidR="0062168F" w:rsidRPr="0062168F" w:rsidRDefault="0062168F" w:rsidP="0062168F">
            <w:pPr>
              <w:spacing w:after="0" w:line="240" w:lineRule="auto"/>
              <w:jc w:val="center"/>
              <w:rPr>
                <w:rFonts w:eastAsia="Times New Roman"/>
                <w:b/>
                <w:bCs/>
                <w:color w:val="AEAAAA"/>
                <w:spacing w:val="0"/>
                <w:lang w:val="es-DO" w:eastAsia="es-DO"/>
              </w:rPr>
            </w:pPr>
            <w:proofErr w:type="gramStart"/>
            <w:r w:rsidRPr="0062168F">
              <w:rPr>
                <w:rFonts w:eastAsia="Times New Roman"/>
                <w:b/>
                <w:bCs/>
                <w:color w:val="AEAAAA"/>
                <w:spacing w:val="0"/>
                <w:lang w:val="es-DO" w:eastAsia="es-DO"/>
              </w:rPr>
              <w:t>Total</w:t>
            </w:r>
            <w:proofErr w:type="gramEnd"/>
            <w:r w:rsidRPr="0062168F">
              <w:rPr>
                <w:rFonts w:eastAsia="Times New Roman"/>
                <w:b/>
                <w:bCs/>
                <w:color w:val="AEAAAA"/>
                <w:spacing w:val="0"/>
                <w:lang w:val="es-DO" w:eastAsia="es-DO"/>
              </w:rPr>
              <w:t xml:space="preserve"> RD$</w:t>
            </w:r>
          </w:p>
        </w:tc>
      </w:tr>
      <w:tr w:rsidR="0062168F" w:rsidRPr="0062168F" w14:paraId="729BB664" w14:textId="77777777" w:rsidTr="0062168F">
        <w:trPr>
          <w:trHeight w:val="625"/>
        </w:trPr>
        <w:tc>
          <w:tcPr>
            <w:tcW w:w="967" w:type="dxa"/>
            <w:tcBorders>
              <w:top w:val="nil"/>
              <w:left w:val="single" w:sz="8" w:space="0" w:color="auto"/>
              <w:bottom w:val="single" w:sz="8" w:space="0" w:color="auto"/>
              <w:right w:val="single" w:sz="8" w:space="0" w:color="auto"/>
            </w:tcBorders>
            <w:shd w:val="clear" w:color="auto" w:fill="auto"/>
            <w:vAlign w:val="center"/>
            <w:hideMark/>
          </w:tcPr>
          <w:p w14:paraId="2ECDB726" w14:textId="77777777" w:rsidR="0062168F" w:rsidRPr="0062168F" w:rsidRDefault="0062168F" w:rsidP="0062168F">
            <w:pPr>
              <w:spacing w:after="0" w:line="240" w:lineRule="auto"/>
              <w:jc w:val="center"/>
              <w:rPr>
                <w:rFonts w:eastAsia="Times New Roman"/>
                <w:spacing w:val="0"/>
                <w:lang w:val="es-DO" w:eastAsia="es-DO"/>
              </w:rPr>
            </w:pPr>
            <w:r w:rsidRPr="0062168F">
              <w:rPr>
                <w:rFonts w:eastAsia="Times New Roman"/>
                <w:spacing w:val="0"/>
                <w:lang w:val="es-DO" w:eastAsia="es-DO"/>
              </w:rPr>
              <w:t>2.1</w:t>
            </w:r>
          </w:p>
        </w:tc>
        <w:tc>
          <w:tcPr>
            <w:tcW w:w="2207" w:type="dxa"/>
            <w:tcBorders>
              <w:top w:val="nil"/>
              <w:left w:val="nil"/>
              <w:bottom w:val="single" w:sz="8" w:space="0" w:color="auto"/>
              <w:right w:val="single" w:sz="8" w:space="0" w:color="auto"/>
            </w:tcBorders>
            <w:shd w:val="clear" w:color="auto" w:fill="auto"/>
            <w:vAlign w:val="center"/>
            <w:hideMark/>
          </w:tcPr>
          <w:p w14:paraId="24F80632" w14:textId="77777777" w:rsidR="0062168F" w:rsidRPr="0062168F" w:rsidRDefault="0062168F" w:rsidP="0062168F">
            <w:pPr>
              <w:spacing w:after="0" w:line="240" w:lineRule="auto"/>
              <w:rPr>
                <w:rFonts w:eastAsia="Times New Roman"/>
                <w:spacing w:val="0"/>
                <w:lang w:val="es-DO" w:eastAsia="es-DO"/>
              </w:rPr>
            </w:pPr>
            <w:r w:rsidRPr="0062168F">
              <w:rPr>
                <w:rFonts w:eastAsia="Times New Roman"/>
                <w:spacing w:val="0"/>
                <w:lang w:val="es-DO" w:eastAsia="es-DO"/>
              </w:rPr>
              <w:t>Remuneraciones y contribuciones</w:t>
            </w:r>
          </w:p>
        </w:tc>
        <w:tc>
          <w:tcPr>
            <w:tcW w:w="1178" w:type="dxa"/>
            <w:tcBorders>
              <w:top w:val="nil"/>
              <w:left w:val="nil"/>
              <w:bottom w:val="single" w:sz="8" w:space="0" w:color="auto"/>
              <w:right w:val="single" w:sz="8" w:space="0" w:color="auto"/>
            </w:tcBorders>
            <w:shd w:val="clear" w:color="auto" w:fill="auto"/>
            <w:noWrap/>
            <w:vAlign w:val="center"/>
            <w:hideMark/>
          </w:tcPr>
          <w:p w14:paraId="5A127A63" w14:textId="77777777" w:rsidR="0062168F" w:rsidRPr="0062168F" w:rsidRDefault="0062168F" w:rsidP="0062168F">
            <w:pPr>
              <w:spacing w:after="0" w:line="240" w:lineRule="auto"/>
              <w:jc w:val="right"/>
              <w:rPr>
                <w:rFonts w:eastAsia="Times New Roman"/>
                <w:spacing w:val="0"/>
                <w:lang w:val="es-DO" w:eastAsia="es-DO"/>
              </w:rPr>
            </w:pPr>
            <w:r w:rsidRPr="0062168F">
              <w:rPr>
                <w:rFonts w:eastAsia="Times New Roman"/>
                <w:spacing w:val="0"/>
                <w:lang w:val="es-DO" w:eastAsia="es-DO"/>
              </w:rPr>
              <w:t>617,423,582.61</w:t>
            </w:r>
          </w:p>
        </w:tc>
        <w:tc>
          <w:tcPr>
            <w:tcW w:w="1438" w:type="dxa"/>
            <w:tcBorders>
              <w:top w:val="nil"/>
              <w:left w:val="nil"/>
              <w:bottom w:val="single" w:sz="8" w:space="0" w:color="auto"/>
              <w:right w:val="single" w:sz="8" w:space="0" w:color="auto"/>
            </w:tcBorders>
            <w:shd w:val="clear" w:color="auto" w:fill="auto"/>
            <w:noWrap/>
            <w:vAlign w:val="center"/>
            <w:hideMark/>
          </w:tcPr>
          <w:p w14:paraId="11EE1A15" w14:textId="77777777" w:rsidR="0062168F" w:rsidRPr="0062168F" w:rsidRDefault="0062168F" w:rsidP="0062168F">
            <w:pPr>
              <w:spacing w:after="0" w:line="240" w:lineRule="auto"/>
              <w:jc w:val="right"/>
              <w:rPr>
                <w:rFonts w:eastAsia="Times New Roman"/>
                <w:spacing w:val="0"/>
                <w:lang w:val="es-DO" w:eastAsia="es-DO"/>
              </w:rPr>
            </w:pPr>
            <w:r w:rsidRPr="0062168F">
              <w:rPr>
                <w:rFonts w:eastAsia="Times New Roman"/>
                <w:spacing w:val="0"/>
                <w:lang w:val="es-DO" w:eastAsia="es-DO"/>
              </w:rPr>
              <w:t>366,592,796.35</w:t>
            </w:r>
          </w:p>
        </w:tc>
        <w:tc>
          <w:tcPr>
            <w:tcW w:w="1488" w:type="dxa"/>
            <w:tcBorders>
              <w:top w:val="nil"/>
              <w:left w:val="nil"/>
              <w:bottom w:val="single" w:sz="8" w:space="0" w:color="auto"/>
              <w:right w:val="single" w:sz="8" w:space="0" w:color="auto"/>
            </w:tcBorders>
            <w:shd w:val="clear" w:color="auto" w:fill="auto"/>
            <w:vAlign w:val="center"/>
            <w:hideMark/>
          </w:tcPr>
          <w:p w14:paraId="766B639A" w14:textId="77777777" w:rsidR="0062168F" w:rsidRPr="0062168F" w:rsidRDefault="0062168F" w:rsidP="0062168F">
            <w:pPr>
              <w:spacing w:after="0" w:line="240" w:lineRule="auto"/>
              <w:jc w:val="right"/>
              <w:rPr>
                <w:rFonts w:eastAsia="Times New Roman"/>
                <w:spacing w:val="0"/>
                <w:lang w:val="es-DO" w:eastAsia="es-DO"/>
              </w:rPr>
            </w:pPr>
            <w:r w:rsidRPr="0062168F">
              <w:rPr>
                <w:rFonts w:eastAsia="Times New Roman"/>
                <w:spacing w:val="0"/>
                <w:lang w:val="es-DO" w:eastAsia="es-DO"/>
              </w:rPr>
              <w:t>659,728,871.38</w:t>
            </w:r>
          </w:p>
        </w:tc>
        <w:tc>
          <w:tcPr>
            <w:tcW w:w="1178" w:type="dxa"/>
            <w:tcBorders>
              <w:top w:val="nil"/>
              <w:left w:val="nil"/>
              <w:bottom w:val="single" w:sz="8" w:space="0" w:color="auto"/>
              <w:right w:val="single" w:sz="8" w:space="0" w:color="auto"/>
            </w:tcBorders>
            <w:shd w:val="clear" w:color="auto" w:fill="auto"/>
            <w:vAlign w:val="center"/>
            <w:hideMark/>
          </w:tcPr>
          <w:p w14:paraId="10D91232" w14:textId="77777777" w:rsidR="0062168F" w:rsidRPr="0062168F" w:rsidRDefault="0062168F" w:rsidP="0062168F">
            <w:pPr>
              <w:spacing w:after="0" w:line="240" w:lineRule="auto"/>
              <w:jc w:val="right"/>
              <w:rPr>
                <w:rFonts w:eastAsia="Times New Roman"/>
                <w:spacing w:val="0"/>
                <w:lang w:val="es-DO" w:eastAsia="es-DO"/>
              </w:rPr>
            </w:pPr>
            <w:r w:rsidRPr="0062168F">
              <w:rPr>
                <w:rFonts w:eastAsia="Times New Roman"/>
                <w:spacing w:val="0"/>
                <w:lang w:val="es-DO" w:eastAsia="es-DO"/>
              </w:rPr>
              <w:t>1,643,745,250.34</w:t>
            </w:r>
          </w:p>
        </w:tc>
      </w:tr>
      <w:tr w:rsidR="0062168F" w:rsidRPr="0062168F" w14:paraId="5F54E53D" w14:textId="77777777" w:rsidTr="0062168F">
        <w:trPr>
          <w:trHeight w:val="625"/>
        </w:trPr>
        <w:tc>
          <w:tcPr>
            <w:tcW w:w="967" w:type="dxa"/>
            <w:tcBorders>
              <w:top w:val="nil"/>
              <w:left w:val="single" w:sz="8" w:space="0" w:color="auto"/>
              <w:bottom w:val="single" w:sz="8" w:space="0" w:color="auto"/>
              <w:right w:val="single" w:sz="8" w:space="0" w:color="auto"/>
            </w:tcBorders>
            <w:shd w:val="clear" w:color="auto" w:fill="auto"/>
            <w:vAlign w:val="center"/>
            <w:hideMark/>
          </w:tcPr>
          <w:p w14:paraId="5AB11D4D" w14:textId="77777777" w:rsidR="0062168F" w:rsidRPr="0062168F" w:rsidRDefault="0062168F" w:rsidP="0062168F">
            <w:pPr>
              <w:spacing w:after="0" w:line="240" w:lineRule="auto"/>
              <w:jc w:val="center"/>
              <w:rPr>
                <w:rFonts w:eastAsia="Times New Roman"/>
                <w:spacing w:val="0"/>
                <w:lang w:val="es-DO" w:eastAsia="es-DO"/>
              </w:rPr>
            </w:pPr>
            <w:r w:rsidRPr="0062168F">
              <w:rPr>
                <w:rFonts w:eastAsia="Times New Roman"/>
                <w:spacing w:val="0"/>
                <w:lang w:val="es-DO" w:eastAsia="es-DO"/>
              </w:rPr>
              <w:t>2.2</w:t>
            </w:r>
          </w:p>
        </w:tc>
        <w:tc>
          <w:tcPr>
            <w:tcW w:w="2207" w:type="dxa"/>
            <w:tcBorders>
              <w:top w:val="nil"/>
              <w:left w:val="nil"/>
              <w:bottom w:val="single" w:sz="8" w:space="0" w:color="auto"/>
              <w:right w:val="single" w:sz="8" w:space="0" w:color="auto"/>
            </w:tcBorders>
            <w:shd w:val="clear" w:color="auto" w:fill="auto"/>
            <w:vAlign w:val="center"/>
            <w:hideMark/>
          </w:tcPr>
          <w:p w14:paraId="57BE004B" w14:textId="77777777" w:rsidR="0062168F" w:rsidRPr="0062168F" w:rsidRDefault="0062168F" w:rsidP="0062168F">
            <w:pPr>
              <w:spacing w:after="0" w:line="240" w:lineRule="auto"/>
              <w:rPr>
                <w:rFonts w:eastAsia="Times New Roman"/>
                <w:spacing w:val="0"/>
                <w:lang w:val="es-DO" w:eastAsia="es-DO"/>
              </w:rPr>
            </w:pPr>
            <w:r w:rsidRPr="0062168F">
              <w:rPr>
                <w:rFonts w:eastAsia="Times New Roman"/>
                <w:spacing w:val="0"/>
                <w:lang w:val="es-DO" w:eastAsia="es-DO"/>
              </w:rPr>
              <w:t>Contratación de servicios</w:t>
            </w:r>
          </w:p>
        </w:tc>
        <w:tc>
          <w:tcPr>
            <w:tcW w:w="1178" w:type="dxa"/>
            <w:tcBorders>
              <w:top w:val="nil"/>
              <w:left w:val="nil"/>
              <w:bottom w:val="single" w:sz="8" w:space="0" w:color="auto"/>
              <w:right w:val="single" w:sz="8" w:space="0" w:color="auto"/>
            </w:tcBorders>
            <w:shd w:val="clear" w:color="auto" w:fill="auto"/>
            <w:noWrap/>
            <w:vAlign w:val="center"/>
            <w:hideMark/>
          </w:tcPr>
          <w:p w14:paraId="2F1E179C" w14:textId="77777777" w:rsidR="0062168F" w:rsidRPr="0062168F" w:rsidRDefault="0062168F" w:rsidP="0062168F">
            <w:pPr>
              <w:spacing w:after="0" w:line="240" w:lineRule="auto"/>
              <w:jc w:val="right"/>
              <w:rPr>
                <w:rFonts w:eastAsia="Times New Roman"/>
                <w:spacing w:val="0"/>
                <w:lang w:val="es-DO" w:eastAsia="es-DO"/>
              </w:rPr>
            </w:pPr>
            <w:r w:rsidRPr="0062168F">
              <w:rPr>
                <w:rFonts w:eastAsia="Times New Roman"/>
                <w:spacing w:val="0"/>
                <w:lang w:val="es-DO" w:eastAsia="es-DO"/>
              </w:rPr>
              <w:t>68,095,900.10</w:t>
            </w:r>
          </w:p>
        </w:tc>
        <w:tc>
          <w:tcPr>
            <w:tcW w:w="1438" w:type="dxa"/>
            <w:tcBorders>
              <w:top w:val="nil"/>
              <w:left w:val="nil"/>
              <w:bottom w:val="single" w:sz="8" w:space="0" w:color="auto"/>
              <w:right w:val="single" w:sz="8" w:space="0" w:color="auto"/>
            </w:tcBorders>
            <w:shd w:val="clear" w:color="auto" w:fill="auto"/>
            <w:noWrap/>
            <w:vAlign w:val="center"/>
            <w:hideMark/>
          </w:tcPr>
          <w:p w14:paraId="307C97C3" w14:textId="77777777" w:rsidR="0062168F" w:rsidRPr="0062168F" w:rsidRDefault="0062168F" w:rsidP="0062168F">
            <w:pPr>
              <w:spacing w:after="0" w:line="240" w:lineRule="auto"/>
              <w:jc w:val="right"/>
              <w:rPr>
                <w:rFonts w:eastAsia="Times New Roman"/>
                <w:spacing w:val="0"/>
                <w:lang w:val="es-DO" w:eastAsia="es-DO"/>
              </w:rPr>
            </w:pPr>
            <w:r w:rsidRPr="0062168F">
              <w:rPr>
                <w:rFonts w:eastAsia="Times New Roman"/>
                <w:spacing w:val="0"/>
                <w:lang w:val="es-DO" w:eastAsia="es-DO"/>
              </w:rPr>
              <w:t>62,936,726.27</w:t>
            </w:r>
          </w:p>
        </w:tc>
        <w:tc>
          <w:tcPr>
            <w:tcW w:w="1488" w:type="dxa"/>
            <w:tcBorders>
              <w:top w:val="nil"/>
              <w:left w:val="nil"/>
              <w:bottom w:val="single" w:sz="8" w:space="0" w:color="auto"/>
              <w:right w:val="single" w:sz="8" w:space="0" w:color="auto"/>
            </w:tcBorders>
            <w:shd w:val="clear" w:color="auto" w:fill="auto"/>
            <w:vAlign w:val="center"/>
            <w:hideMark/>
          </w:tcPr>
          <w:p w14:paraId="36D6D062" w14:textId="77777777" w:rsidR="0062168F" w:rsidRPr="0062168F" w:rsidRDefault="0062168F" w:rsidP="0062168F">
            <w:pPr>
              <w:spacing w:after="0" w:line="240" w:lineRule="auto"/>
              <w:jc w:val="right"/>
              <w:rPr>
                <w:rFonts w:eastAsia="Times New Roman"/>
                <w:spacing w:val="0"/>
                <w:lang w:val="es-DO" w:eastAsia="es-DO"/>
              </w:rPr>
            </w:pPr>
            <w:r w:rsidRPr="0062168F">
              <w:rPr>
                <w:rFonts w:eastAsia="Times New Roman"/>
                <w:spacing w:val="0"/>
                <w:lang w:val="es-DO" w:eastAsia="es-DO"/>
              </w:rPr>
              <w:t>62,241,218.97</w:t>
            </w:r>
          </w:p>
        </w:tc>
        <w:tc>
          <w:tcPr>
            <w:tcW w:w="1178" w:type="dxa"/>
            <w:tcBorders>
              <w:top w:val="nil"/>
              <w:left w:val="nil"/>
              <w:bottom w:val="single" w:sz="8" w:space="0" w:color="auto"/>
              <w:right w:val="single" w:sz="8" w:space="0" w:color="auto"/>
            </w:tcBorders>
            <w:shd w:val="clear" w:color="auto" w:fill="auto"/>
            <w:vAlign w:val="center"/>
            <w:hideMark/>
          </w:tcPr>
          <w:p w14:paraId="6A051072" w14:textId="77777777" w:rsidR="0062168F" w:rsidRPr="0062168F" w:rsidRDefault="0062168F" w:rsidP="0062168F">
            <w:pPr>
              <w:spacing w:after="0" w:line="240" w:lineRule="auto"/>
              <w:jc w:val="right"/>
              <w:rPr>
                <w:rFonts w:eastAsia="Times New Roman"/>
                <w:spacing w:val="0"/>
                <w:lang w:val="es-DO" w:eastAsia="es-DO"/>
              </w:rPr>
            </w:pPr>
            <w:r w:rsidRPr="0062168F">
              <w:rPr>
                <w:rFonts w:eastAsia="Times New Roman"/>
                <w:spacing w:val="0"/>
                <w:lang w:val="es-DO" w:eastAsia="es-DO"/>
              </w:rPr>
              <w:t>193,273,845.34</w:t>
            </w:r>
          </w:p>
        </w:tc>
      </w:tr>
      <w:tr w:rsidR="0062168F" w:rsidRPr="0062168F" w14:paraId="047464C1" w14:textId="77777777" w:rsidTr="0062168F">
        <w:trPr>
          <w:trHeight w:val="625"/>
        </w:trPr>
        <w:tc>
          <w:tcPr>
            <w:tcW w:w="967" w:type="dxa"/>
            <w:tcBorders>
              <w:top w:val="nil"/>
              <w:left w:val="single" w:sz="8" w:space="0" w:color="auto"/>
              <w:bottom w:val="single" w:sz="8" w:space="0" w:color="auto"/>
              <w:right w:val="single" w:sz="8" w:space="0" w:color="auto"/>
            </w:tcBorders>
            <w:shd w:val="clear" w:color="auto" w:fill="auto"/>
            <w:vAlign w:val="center"/>
            <w:hideMark/>
          </w:tcPr>
          <w:p w14:paraId="56EB50B7" w14:textId="77777777" w:rsidR="0062168F" w:rsidRPr="0062168F" w:rsidRDefault="0062168F" w:rsidP="0062168F">
            <w:pPr>
              <w:spacing w:after="0" w:line="240" w:lineRule="auto"/>
              <w:jc w:val="center"/>
              <w:rPr>
                <w:rFonts w:eastAsia="Times New Roman"/>
                <w:spacing w:val="0"/>
                <w:lang w:val="es-DO" w:eastAsia="es-DO"/>
              </w:rPr>
            </w:pPr>
            <w:r w:rsidRPr="0062168F">
              <w:rPr>
                <w:rFonts w:eastAsia="Times New Roman"/>
                <w:spacing w:val="0"/>
                <w:lang w:val="es-DO" w:eastAsia="es-DO"/>
              </w:rPr>
              <w:t>2.3</w:t>
            </w:r>
          </w:p>
        </w:tc>
        <w:tc>
          <w:tcPr>
            <w:tcW w:w="2207" w:type="dxa"/>
            <w:tcBorders>
              <w:top w:val="nil"/>
              <w:left w:val="nil"/>
              <w:bottom w:val="single" w:sz="8" w:space="0" w:color="auto"/>
              <w:right w:val="single" w:sz="8" w:space="0" w:color="auto"/>
            </w:tcBorders>
            <w:shd w:val="clear" w:color="auto" w:fill="auto"/>
            <w:vAlign w:val="center"/>
            <w:hideMark/>
          </w:tcPr>
          <w:p w14:paraId="1C846A7A" w14:textId="77777777" w:rsidR="0062168F" w:rsidRPr="0062168F" w:rsidRDefault="0062168F" w:rsidP="0062168F">
            <w:pPr>
              <w:spacing w:after="0" w:line="240" w:lineRule="auto"/>
              <w:rPr>
                <w:rFonts w:eastAsia="Times New Roman"/>
                <w:spacing w:val="0"/>
                <w:lang w:val="es-DO" w:eastAsia="es-DO"/>
              </w:rPr>
            </w:pPr>
            <w:r w:rsidRPr="0062168F">
              <w:rPr>
                <w:rFonts w:eastAsia="Times New Roman"/>
                <w:spacing w:val="0"/>
                <w:lang w:val="es-DO" w:eastAsia="es-DO"/>
              </w:rPr>
              <w:t>Materiales y suministros</w:t>
            </w:r>
          </w:p>
        </w:tc>
        <w:tc>
          <w:tcPr>
            <w:tcW w:w="1178" w:type="dxa"/>
            <w:tcBorders>
              <w:top w:val="nil"/>
              <w:left w:val="nil"/>
              <w:bottom w:val="single" w:sz="8" w:space="0" w:color="auto"/>
              <w:right w:val="single" w:sz="8" w:space="0" w:color="auto"/>
            </w:tcBorders>
            <w:shd w:val="clear" w:color="auto" w:fill="auto"/>
            <w:noWrap/>
            <w:vAlign w:val="center"/>
            <w:hideMark/>
          </w:tcPr>
          <w:p w14:paraId="1EF596AD" w14:textId="77777777" w:rsidR="0062168F" w:rsidRPr="0062168F" w:rsidRDefault="0062168F" w:rsidP="0062168F">
            <w:pPr>
              <w:spacing w:after="0" w:line="240" w:lineRule="auto"/>
              <w:jc w:val="right"/>
              <w:rPr>
                <w:rFonts w:eastAsia="Times New Roman"/>
                <w:spacing w:val="0"/>
                <w:lang w:val="es-DO" w:eastAsia="es-DO"/>
              </w:rPr>
            </w:pPr>
            <w:r w:rsidRPr="0062168F">
              <w:rPr>
                <w:rFonts w:eastAsia="Times New Roman"/>
                <w:spacing w:val="0"/>
                <w:lang w:val="es-DO" w:eastAsia="es-DO"/>
              </w:rPr>
              <w:t>61,545,062.03</w:t>
            </w:r>
          </w:p>
        </w:tc>
        <w:tc>
          <w:tcPr>
            <w:tcW w:w="1438" w:type="dxa"/>
            <w:tcBorders>
              <w:top w:val="nil"/>
              <w:left w:val="nil"/>
              <w:bottom w:val="single" w:sz="8" w:space="0" w:color="auto"/>
              <w:right w:val="single" w:sz="8" w:space="0" w:color="auto"/>
            </w:tcBorders>
            <w:shd w:val="clear" w:color="auto" w:fill="auto"/>
            <w:noWrap/>
            <w:vAlign w:val="center"/>
            <w:hideMark/>
          </w:tcPr>
          <w:p w14:paraId="4EA221D8" w14:textId="77777777" w:rsidR="0062168F" w:rsidRPr="0062168F" w:rsidRDefault="0062168F" w:rsidP="0062168F">
            <w:pPr>
              <w:spacing w:after="0" w:line="240" w:lineRule="auto"/>
              <w:jc w:val="right"/>
              <w:rPr>
                <w:rFonts w:eastAsia="Times New Roman"/>
                <w:spacing w:val="0"/>
                <w:lang w:val="es-DO" w:eastAsia="es-DO"/>
              </w:rPr>
            </w:pPr>
            <w:r w:rsidRPr="0062168F">
              <w:rPr>
                <w:rFonts w:eastAsia="Times New Roman"/>
                <w:spacing w:val="0"/>
                <w:lang w:val="es-DO" w:eastAsia="es-DO"/>
              </w:rPr>
              <w:t>20,750,670.52</w:t>
            </w:r>
          </w:p>
        </w:tc>
        <w:tc>
          <w:tcPr>
            <w:tcW w:w="1488" w:type="dxa"/>
            <w:tcBorders>
              <w:top w:val="nil"/>
              <w:left w:val="nil"/>
              <w:bottom w:val="single" w:sz="8" w:space="0" w:color="auto"/>
              <w:right w:val="single" w:sz="8" w:space="0" w:color="auto"/>
            </w:tcBorders>
            <w:shd w:val="clear" w:color="auto" w:fill="auto"/>
            <w:vAlign w:val="center"/>
            <w:hideMark/>
          </w:tcPr>
          <w:p w14:paraId="3CF941BF" w14:textId="77777777" w:rsidR="0062168F" w:rsidRPr="0062168F" w:rsidRDefault="0062168F" w:rsidP="0062168F">
            <w:pPr>
              <w:spacing w:after="0" w:line="240" w:lineRule="auto"/>
              <w:jc w:val="right"/>
              <w:rPr>
                <w:rFonts w:eastAsia="Times New Roman"/>
                <w:spacing w:val="0"/>
                <w:lang w:val="es-DO" w:eastAsia="es-DO"/>
              </w:rPr>
            </w:pPr>
            <w:r w:rsidRPr="0062168F">
              <w:rPr>
                <w:rFonts w:eastAsia="Times New Roman"/>
                <w:spacing w:val="0"/>
                <w:lang w:val="es-DO" w:eastAsia="es-DO"/>
              </w:rPr>
              <w:t>162,132,035.61</w:t>
            </w:r>
          </w:p>
        </w:tc>
        <w:tc>
          <w:tcPr>
            <w:tcW w:w="1178" w:type="dxa"/>
            <w:tcBorders>
              <w:top w:val="nil"/>
              <w:left w:val="nil"/>
              <w:bottom w:val="single" w:sz="8" w:space="0" w:color="auto"/>
              <w:right w:val="single" w:sz="8" w:space="0" w:color="auto"/>
            </w:tcBorders>
            <w:shd w:val="clear" w:color="auto" w:fill="auto"/>
            <w:vAlign w:val="center"/>
            <w:hideMark/>
          </w:tcPr>
          <w:p w14:paraId="415C13E7" w14:textId="77777777" w:rsidR="0062168F" w:rsidRPr="0062168F" w:rsidRDefault="0062168F" w:rsidP="0062168F">
            <w:pPr>
              <w:spacing w:after="0" w:line="240" w:lineRule="auto"/>
              <w:jc w:val="right"/>
              <w:rPr>
                <w:rFonts w:eastAsia="Times New Roman"/>
                <w:spacing w:val="0"/>
                <w:lang w:val="es-DO" w:eastAsia="es-DO"/>
              </w:rPr>
            </w:pPr>
            <w:r w:rsidRPr="0062168F">
              <w:rPr>
                <w:rFonts w:eastAsia="Times New Roman"/>
                <w:spacing w:val="0"/>
                <w:lang w:val="es-DO" w:eastAsia="es-DO"/>
              </w:rPr>
              <w:t>244,427,768.16</w:t>
            </w:r>
          </w:p>
        </w:tc>
      </w:tr>
      <w:tr w:rsidR="0062168F" w:rsidRPr="0062168F" w14:paraId="01DC021A" w14:textId="77777777" w:rsidTr="0062168F">
        <w:trPr>
          <w:trHeight w:val="931"/>
        </w:trPr>
        <w:tc>
          <w:tcPr>
            <w:tcW w:w="967" w:type="dxa"/>
            <w:tcBorders>
              <w:top w:val="nil"/>
              <w:left w:val="single" w:sz="8" w:space="0" w:color="auto"/>
              <w:bottom w:val="single" w:sz="8" w:space="0" w:color="auto"/>
              <w:right w:val="single" w:sz="8" w:space="0" w:color="auto"/>
            </w:tcBorders>
            <w:shd w:val="clear" w:color="auto" w:fill="auto"/>
            <w:vAlign w:val="center"/>
            <w:hideMark/>
          </w:tcPr>
          <w:p w14:paraId="0049FFCE" w14:textId="77777777" w:rsidR="0062168F" w:rsidRPr="0062168F" w:rsidRDefault="0062168F" w:rsidP="0062168F">
            <w:pPr>
              <w:spacing w:after="0" w:line="240" w:lineRule="auto"/>
              <w:jc w:val="center"/>
              <w:rPr>
                <w:rFonts w:eastAsia="Times New Roman"/>
                <w:spacing w:val="0"/>
                <w:lang w:val="es-DO" w:eastAsia="es-DO"/>
              </w:rPr>
            </w:pPr>
            <w:r w:rsidRPr="0062168F">
              <w:rPr>
                <w:rFonts w:eastAsia="Times New Roman"/>
                <w:spacing w:val="0"/>
                <w:lang w:val="es-DO" w:eastAsia="es-DO"/>
              </w:rPr>
              <w:t>2.6</w:t>
            </w:r>
          </w:p>
        </w:tc>
        <w:tc>
          <w:tcPr>
            <w:tcW w:w="2207" w:type="dxa"/>
            <w:tcBorders>
              <w:top w:val="nil"/>
              <w:left w:val="nil"/>
              <w:bottom w:val="single" w:sz="8" w:space="0" w:color="auto"/>
              <w:right w:val="single" w:sz="8" w:space="0" w:color="auto"/>
            </w:tcBorders>
            <w:shd w:val="clear" w:color="auto" w:fill="auto"/>
            <w:vAlign w:val="center"/>
            <w:hideMark/>
          </w:tcPr>
          <w:p w14:paraId="31E74473" w14:textId="77777777" w:rsidR="0062168F" w:rsidRPr="0062168F" w:rsidRDefault="0062168F" w:rsidP="0062168F">
            <w:pPr>
              <w:spacing w:after="0" w:line="240" w:lineRule="auto"/>
              <w:rPr>
                <w:rFonts w:eastAsia="Times New Roman"/>
                <w:spacing w:val="0"/>
                <w:lang w:val="es-DO" w:eastAsia="es-DO"/>
              </w:rPr>
            </w:pPr>
            <w:r w:rsidRPr="0062168F">
              <w:rPr>
                <w:rFonts w:eastAsia="Times New Roman"/>
                <w:spacing w:val="0"/>
                <w:lang w:val="es-DO" w:eastAsia="es-DO"/>
              </w:rPr>
              <w:t>Bienes muebles, inmuebles e intangibles</w:t>
            </w:r>
          </w:p>
        </w:tc>
        <w:tc>
          <w:tcPr>
            <w:tcW w:w="1178" w:type="dxa"/>
            <w:tcBorders>
              <w:top w:val="nil"/>
              <w:left w:val="nil"/>
              <w:bottom w:val="single" w:sz="8" w:space="0" w:color="auto"/>
              <w:right w:val="single" w:sz="8" w:space="0" w:color="auto"/>
            </w:tcBorders>
            <w:shd w:val="clear" w:color="auto" w:fill="auto"/>
            <w:noWrap/>
            <w:vAlign w:val="center"/>
            <w:hideMark/>
          </w:tcPr>
          <w:p w14:paraId="1039B59D" w14:textId="77777777" w:rsidR="0062168F" w:rsidRPr="0062168F" w:rsidRDefault="0062168F" w:rsidP="0062168F">
            <w:pPr>
              <w:spacing w:after="0" w:line="240" w:lineRule="auto"/>
              <w:jc w:val="right"/>
              <w:rPr>
                <w:rFonts w:eastAsia="Times New Roman"/>
                <w:spacing w:val="0"/>
                <w:lang w:val="es-DO" w:eastAsia="es-DO"/>
              </w:rPr>
            </w:pPr>
            <w:r w:rsidRPr="0062168F">
              <w:rPr>
                <w:rFonts w:eastAsia="Times New Roman"/>
                <w:spacing w:val="0"/>
                <w:lang w:val="es-DO" w:eastAsia="es-DO"/>
              </w:rPr>
              <w:t>2,570,115.69</w:t>
            </w:r>
          </w:p>
        </w:tc>
        <w:tc>
          <w:tcPr>
            <w:tcW w:w="1438" w:type="dxa"/>
            <w:tcBorders>
              <w:top w:val="nil"/>
              <w:left w:val="nil"/>
              <w:bottom w:val="single" w:sz="8" w:space="0" w:color="auto"/>
              <w:right w:val="single" w:sz="8" w:space="0" w:color="auto"/>
            </w:tcBorders>
            <w:shd w:val="clear" w:color="auto" w:fill="auto"/>
            <w:noWrap/>
            <w:vAlign w:val="center"/>
            <w:hideMark/>
          </w:tcPr>
          <w:p w14:paraId="10F914FD" w14:textId="77777777" w:rsidR="0062168F" w:rsidRPr="0062168F" w:rsidRDefault="0062168F" w:rsidP="0062168F">
            <w:pPr>
              <w:spacing w:after="0" w:line="240" w:lineRule="auto"/>
              <w:jc w:val="right"/>
              <w:rPr>
                <w:rFonts w:eastAsia="Times New Roman"/>
                <w:spacing w:val="0"/>
                <w:lang w:val="es-DO" w:eastAsia="es-DO"/>
              </w:rPr>
            </w:pPr>
            <w:r w:rsidRPr="0062168F">
              <w:rPr>
                <w:rFonts w:eastAsia="Times New Roman"/>
                <w:spacing w:val="0"/>
                <w:lang w:val="es-DO" w:eastAsia="es-DO"/>
              </w:rPr>
              <w:t>45,388,984.90</w:t>
            </w:r>
          </w:p>
        </w:tc>
        <w:tc>
          <w:tcPr>
            <w:tcW w:w="1488" w:type="dxa"/>
            <w:tcBorders>
              <w:top w:val="nil"/>
              <w:left w:val="nil"/>
              <w:bottom w:val="single" w:sz="8" w:space="0" w:color="auto"/>
              <w:right w:val="single" w:sz="8" w:space="0" w:color="auto"/>
            </w:tcBorders>
            <w:shd w:val="clear" w:color="auto" w:fill="auto"/>
            <w:vAlign w:val="center"/>
            <w:hideMark/>
          </w:tcPr>
          <w:p w14:paraId="3EA6F64B" w14:textId="77777777" w:rsidR="0062168F" w:rsidRPr="0062168F" w:rsidRDefault="0062168F" w:rsidP="0062168F">
            <w:pPr>
              <w:spacing w:after="0" w:line="240" w:lineRule="auto"/>
              <w:jc w:val="right"/>
              <w:rPr>
                <w:rFonts w:eastAsia="Times New Roman"/>
                <w:spacing w:val="0"/>
                <w:lang w:val="es-DO" w:eastAsia="es-DO"/>
              </w:rPr>
            </w:pPr>
            <w:r w:rsidRPr="0062168F">
              <w:rPr>
                <w:rFonts w:eastAsia="Times New Roman"/>
                <w:spacing w:val="0"/>
                <w:lang w:val="es-DO" w:eastAsia="es-DO"/>
              </w:rPr>
              <w:t>86,791,910.78</w:t>
            </w:r>
          </w:p>
        </w:tc>
        <w:tc>
          <w:tcPr>
            <w:tcW w:w="1178" w:type="dxa"/>
            <w:tcBorders>
              <w:top w:val="nil"/>
              <w:left w:val="nil"/>
              <w:bottom w:val="single" w:sz="8" w:space="0" w:color="auto"/>
              <w:right w:val="single" w:sz="8" w:space="0" w:color="auto"/>
            </w:tcBorders>
            <w:shd w:val="clear" w:color="auto" w:fill="auto"/>
            <w:vAlign w:val="center"/>
            <w:hideMark/>
          </w:tcPr>
          <w:p w14:paraId="2643608F" w14:textId="77777777" w:rsidR="0062168F" w:rsidRPr="0062168F" w:rsidRDefault="0062168F" w:rsidP="0062168F">
            <w:pPr>
              <w:spacing w:after="0" w:line="240" w:lineRule="auto"/>
              <w:jc w:val="right"/>
              <w:rPr>
                <w:rFonts w:eastAsia="Times New Roman"/>
                <w:spacing w:val="0"/>
                <w:lang w:val="es-DO" w:eastAsia="es-DO"/>
              </w:rPr>
            </w:pPr>
            <w:r w:rsidRPr="0062168F">
              <w:rPr>
                <w:rFonts w:eastAsia="Times New Roman"/>
                <w:spacing w:val="0"/>
                <w:lang w:val="es-DO" w:eastAsia="es-DO"/>
              </w:rPr>
              <w:t>134,751,011.37</w:t>
            </w:r>
          </w:p>
        </w:tc>
      </w:tr>
      <w:tr w:rsidR="0062168F" w:rsidRPr="0062168F" w14:paraId="2DFD204F" w14:textId="77777777" w:rsidTr="0062168F">
        <w:trPr>
          <w:trHeight w:val="320"/>
        </w:trPr>
        <w:tc>
          <w:tcPr>
            <w:tcW w:w="967" w:type="dxa"/>
            <w:tcBorders>
              <w:top w:val="nil"/>
              <w:left w:val="single" w:sz="8" w:space="0" w:color="auto"/>
              <w:bottom w:val="single" w:sz="8" w:space="0" w:color="auto"/>
              <w:right w:val="single" w:sz="8" w:space="0" w:color="auto"/>
            </w:tcBorders>
            <w:shd w:val="clear" w:color="auto" w:fill="auto"/>
            <w:vAlign w:val="center"/>
            <w:hideMark/>
          </w:tcPr>
          <w:p w14:paraId="7049631A" w14:textId="77777777" w:rsidR="0062168F" w:rsidRPr="0062168F" w:rsidRDefault="0062168F" w:rsidP="0062168F">
            <w:pPr>
              <w:spacing w:after="0" w:line="240" w:lineRule="auto"/>
              <w:jc w:val="center"/>
              <w:rPr>
                <w:rFonts w:eastAsia="Times New Roman"/>
                <w:spacing w:val="0"/>
                <w:lang w:val="es-DO" w:eastAsia="es-DO"/>
              </w:rPr>
            </w:pPr>
            <w:r w:rsidRPr="0062168F">
              <w:rPr>
                <w:rFonts w:eastAsia="Times New Roman"/>
                <w:spacing w:val="0"/>
                <w:lang w:val="es-DO" w:eastAsia="es-DO"/>
              </w:rPr>
              <w:t>2.7</w:t>
            </w:r>
          </w:p>
        </w:tc>
        <w:tc>
          <w:tcPr>
            <w:tcW w:w="2207" w:type="dxa"/>
            <w:tcBorders>
              <w:top w:val="nil"/>
              <w:left w:val="nil"/>
              <w:bottom w:val="single" w:sz="8" w:space="0" w:color="auto"/>
              <w:right w:val="single" w:sz="8" w:space="0" w:color="auto"/>
            </w:tcBorders>
            <w:shd w:val="clear" w:color="auto" w:fill="auto"/>
            <w:vAlign w:val="center"/>
            <w:hideMark/>
          </w:tcPr>
          <w:p w14:paraId="4A6BDD79" w14:textId="77777777" w:rsidR="0062168F" w:rsidRPr="0062168F" w:rsidRDefault="0062168F" w:rsidP="0062168F">
            <w:pPr>
              <w:spacing w:after="0" w:line="240" w:lineRule="auto"/>
              <w:rPr>
                <w:rFonts w:eastAsia="Times New Roman"/>
                <w:spacing w:val="0"/>
                <w:lang w:val="es-DO" w:eastAsia="es-DO"/>
              </w:rPr>
            </w:pPr>
            <w:r w:rsidRPr="0062168F">
              <w:rPr>
                <w:rFonts w:eastAsia="Times New Roman"/>
                <w:spacing w:val="0"/>
                <w:lang w:val="es-DO" w:eastAsia="es-DO"/>
              </w:rPr>
              <w:t>Obras</w:t>
            </w:r>
          </w:p>
        </w:tc>
        <w:tc>
          <w:tcPr>
            <w:tcW w:w="1178" w:type="dxa"/>
            <w:tcBorders>
              <w:top w:val="nil"/>
              <w:left w:val="nil"/>
              <w:bottom w:val="single" w:sz="8" w:space="0" w:color="auto"/>
              <w:right w:val="single" w:sz="8" w:space="0" w:color="auto"/>
            </w:tcBorders>
            <w:shd w:val="clear" w:color="auto" w:fill="auto"/>
            <w:noWrap/>
            <w:vAlign w:val="center"/>
            <w:hideMark/>
          </w:tcPr>
          <w:p w14:paraId="271C53A2" w14:textId="77777777" w:rsidR="0062168F" w:rsidRPr="0062168F" w:rsidRDefault="0062168F" w:rsidP="0062168F">
            <w:pPr>
              <w:spacing w:after="0" w:line="240" w:lineRule="auto"/>
              <w:jc w:val="right"/>
              <w:rPr>
                <w:rFonts w:eastAsia="Times New Roman"/>
                <w:spacing w:val="0"/>
                <w:lang w:val="es-DO" w:eastAsia="es-DO"/>
              </w:rPr>
            </w:pPr>
            <w:r w:rsidRPr="0062168F">
              <w:rPr>
                <w:rFonts w:eastAsia="Times New Roman"/>
                <w:spacing w:val="0"/>
                <w:lang w:val="es-DO" w:eastAsia="es-DO"/>
              </w:rPr>
              <w:t>24,110,608.99</w:t>
            </w:r>
          </w:p>
        </w:tc>
        <w:tc>
          <w:tcPr>
            <w:tcW w:w="1438" w:type="dxa"/>
            <w:tcBorders>
              <w:top w:val="nil"/>
              <w:left w:val="nil"/>
              <w:bottom w:val="single" w:sz="8" w:space="0" w:color="auto"/>
              <w:right w:val="single" w:sz="8" w:space="0" w:color="auto"/>
            </w:tcBorders>
            <w:shd w:val="clear" w:color="auto" w:fill="auto"/>
            <w:noWrap/>
            <w:vAlign w:val="center"/>
            <w:hideMark/>
          </w:tcPr>
          <w:p w14:paraId="04C13E2E" w14:textId="77777777" w:rsidR="0062168F" w:rsidRPr="0062168F" w:rsidRDefault="0062168F" w:rsidP="0062168F">
            <w:pPr>
              <w:spacing w:after="0" w:line="240" w:lineRule="auto"/>
              <w:jc w:val="right"/>
              <w:rPr>
                <w:rFonts w:eastAsia="Times New Roman"/>
                <w:spacing w:val="0"/>
                <w:lang w:val="es-DO" w:eastAsia="es-DO"/>
              </w:rPr>
            </w:pPr>
            <w:r w:rsidRPr="0062168F">
              <w:rPr>
                <w:rFonts w:eastAsia="Times New Roman"/>
                <w:spacing w:val="0"/>
                <w:lang w:val="es-DO" w:eastAsia="es-DO"/>
              </w:rPr>
              <w:t>5,937,254.09</w:t>
            </w:r>
          </w:p>
        </w:tc>
        <w:tc>
          <w:tcPr>
            <w:tcW w:w="1488" w:type="dxa"/>
            <w:tcBorders>
              <w:top w:val="nil"/>
              <w:left w:val="nil"/>
              <w:bottom w:val="single" w:sz="8" w:space="0" w:color="auto"/>
              <w:right w:val="single" w:sz="8" w:space="0" w:color="auto"/>
            </w:tcBorders>
            <w:shd w:val="clear" w:color="auto" w:fill="auto"/>
            <w:vAlign w:val="center"/>
            <w:hideMark/>
          </w:tcPr>
          <w:p w14:paraId="047B1367" w14:textId="77777777" w:rsidR="0062168F" w:rsidRPr="0062168F" w:rsidRDefault="0062168F" w:rsidP="0062168F">
            <w:pPr>
              <w:spacing w:after="0" w:line="240" w:lineRule="auto"/>
              <w:jc w:val="right"/>
              <w:rPr>
                <w:rFonts w:eastAsia="Times New Roman"/>
                <w:spacing w:val="0"/>
                <w:lang w:val="es-DO" w:eastAsia="es-DO"/>
              </w:rPr>
            </w:pPr>
            <w:r w:rsidRPr="0062168F">
              <w:rPr>
                <w:rFonts w:eastAsia="Times New Roman"/>
                <w:spacing w:val="0"/>
                <w:lang w:val="es-DO" w:eastAsia="es-DO"/>
              </w:rPr>
              <w:t>27,974,744.42</w:t>
            </w:r>
          </w:p>
        </w:tc>
        <w:tc>
          <w:tcPr>
            <w:tcW w:w="1178" w:type="dxa"/>
            <w:tcBorders>
              <w:top w:val="nil"/>
              <w:left w:val="nil"/>
              <w:bottom w:val="single" w:sz="8" w:space="0" w:color="auto"/>
              <w:right w:val="single" w:sz="8" w:space="0" w:color="auto"/>
            </w:tcBorders>
            <w:shd w:val="clear" w:color="auto" w:fill="auto"/>
            <w:vAlign w:val="center"/>
            <w:hideMark/>
          </w:tcPr>
          <w:p w14:paraId="00A3FBBD" w14:textId="77777777" w:rsidR="0062168F" w:rsidRPr="0062168F" w:rsidRDefault="0062168F" w:rsidP="0062168F">
            <w:pPr>
              <w:spacing w:after="0" w:line="240" w:lineRule="auto"/>
              <w:jc w:val="right"/>
              <w:rPr>
                <w:rFonts w:eastAsia="Times New Roman"/>
                <w:spacing w:val="0"/>
                <w:lang w:val="es-DO" w:eastAsia="es-DO"/>
              </w:rPr>
            </w:pPr>
            <w:r w:rsidRPr="0062168F">
              <w:rPr>
                <w:rFonts w:eastAsia="Times New Roman"/>
                <w:spacing w:val="0"/>
                <w:lang w:val="es-DO" w:eastAsia="es-DO"/>
              </w:rPr>
              <w:t>58,022,607.50</w:t>
            </w:r>
          </w:p>
        </w:tc>
      </w:tr>
      <w:tr w:rsidR="0062168F" w:rsidRPr="0062168F" w14:paraId="53041CE6" w14:textId="77777777" w:rsidTr="0062168F">
        <w:trPr>
          <w:trHeight w:val="320"/>
        </w:trPr>
        <w:tc>
          <w:tcPr>
            <w:tcW w:w="3174" w:type="dxa"/>
            <w:gridSpan w:val="2"/>
            <w:tcBorders>
              <w:top w:val="single" w:sz="8" w:space="0" w:color="auto"/>
              <w:left w:val="single" w:sz="8" w:space="0" w:color="auto"/>
              <w:bottom w:val="single" w:sz="8" w:space="0" w:color="auto"/>
              <w:right w:val="single" w:sz="8" w:space="0" w:color="000000"/>
            </w:tcBorders>
            <w:shd w:val="clear" w:color="000000" w:fill="F2F2F2"/>
            <w:vAlign w:val="center"/>
            <w:hideMark/>
          </w:tcPr>
          <w:p w14:paraId="62CD3557" w14:textId="77777777" w:rsidR="0062168F" w:rsidRPr="0062168F" w:rsidRDefault="0062168F" w:rsidP="0062168F">
            <w:pPr>
              <w:spacing w:after="0" w:line="240" w:lineRule="auto"/>
              <w:jc w:val="center"/>
              <w:rPr>
                <w:rFonts w:eastAsia="Times New Roman"/>
                <w:b/>
                <w:bCs/>
                <w:spacing w:val="0"/>
                <w:lang w:val="es-DO" w:eastAsia="es-DO"/>
              </w:rPr>
            </w:pPr>
            <w:r w:rsidRPr="0062168F">
              <w:rPr>
                <w:rFonts w:eastAsia="Times New Roman"/>
                <w:b/>
                <w:bCs/>
                <w:spacing w:val="0"/>
                <w:lang w:val="es-DO" w:eastAsia="es-DO"/>
              </w:rPr>
              <w:t xml:space="preserve">Total </w:t>
            </w:r>
          </w:p>
        </w:tc>
        <w:tc>
          <w:tcPr>
            <w:tcW w:w="1178" w:type="dxa"/>
            <w:tcBorders>
              <w:top w:val="nil"/>
              <w:left w:val="nil"/>
              <w:bottom w:val="single" w:sz="8" w:space="0" w:color="auto"/>
              <w:right w:val="single" w:sz="8" w:space="0" w:color="auto"/>
            </w:tcBorders>
            <w:shd w:val="clear" w:color="000000" w:fill="F2F2F2"/>
            <w:vAlign w:val="center"/>
            <w:hideMark/>
          </w:tcPr>
          <w:p w14:paraId="75842A40" w14:textId="77777777" w:rsidR="0062168F" w:rsidRPr="0062168F" w:rsidRDefault="0062168F" w:rsidP="0062168F">
            <w:pPr>
              <w:spacing w:after="0" w:line="240" w:lineRule="auto"/>
              <w:jc w:val="right"/>
              <w:rPr>
                <w:rFonts w:eastAsia="Times New Roman"/>
                <w:b/>
                <w:bCs/>
                <w:spacing w:val="0"/>
                <w:lang w:val="es-DO" w:eastAsia="es-DO"/>
              </w:rPr>
            </w:pPr>
            <w:r w:rsidRPr="0062168F">
              <w:rPr>
                <w:rFonts w:eastAsia="Times New Roman"/>
                <w:b/>
                <w:bCs/>
                <w:spacing w:val="0"/>
                <w:lang w:val="es-DO" w:eastAsia="es-DO"/>
              </w:rPr>
              <w:t>773,745,269.42</w:t>
            </w:r>
          </w:p>
        </w:tc>
        <w:tc>
          <w:tcPr>
            <w:tcW w:w="1438" w:type="dxa"/>
            <w:tcBorders>
              <w:top w:val="nil"/>
              <w:left w:val="nil"/>
              <w:bottom w:val="single" w:sz="8" w:space="0" w:color="auto"/>
              <w:right w:val="single" w:sz="8" w:space="0" w:color="auto"/>
            </w:tcBorders>
            <w:shd w:val="clear" w:color="000000" w:fill="F2F2F2"/>
            <w:vAlign w:val="center"/>
            <w:hideMark/>
          </w:tcPr>
          <w:p w14:paraId="6A55C119" w14:textId="77777777" w:rsidR="0062168F" w:rsidRPr="0062168F" w:rsidRDefault="0062168F" w:rsidP="0062168F">
            <w:pPr>
              <w:spacing w:after="0" w:line="240" w:lineRule="auto"/>
              <w:jc w:val="right"/>
              <w:rPr>
                <w:rFonts w:eastAsia="Times New Roman"/>
                <w:b/>
                <w:bCs/>
                <w:spacing w:val="0"/>
                <w:lang w:val="es-DO" w:eastAsia="es-DO"/>
              </w:rPr>
            </w:pPr>
            <w:r w:rsidRPr="0062168F">
              <w:rPr>
                <w:rFonts w:eastAsia="Times New Roman"/>
                <w:b/>
                <w:bCs/>
                <w:spacing w:val="0"/>
                <w:lang w:val="es-DO" w:eastAsia="es-DO"/>
              </w:rPr>
              <w:t>501,606,432.13</w:t>
            </w:r>
          </w:p>
        </w:tc>
        <w:tc>
          <w:tcPr>
            <w:tcW w:w="1488" w:type="dxa"/>
            <w:tcBorders>
              <w:top w:val="nil"/>
              <w:left w:val="nil"/>
              <w:bottom w:val="single" w:sz="8" w:space="0" w:color="auto"/>
              <w:right w:val="single" w:sz="8" w:space="0" w:color="auto"/>
            </w:tcBorders>
            <w:shd w:val="clear" w:color="000000" w:fill="F2F2F2"/>
            <w:vAlign w:val="center"/>
            <w:hideMark/>
          </w:tcPr>
          <w:p w14:paraId="76DDD2FD" w14:textId="77777777" w:rsidR="0062168F" w:rsidRPr="0062168F" w:rsidRDefault="0062168F" w:rsidP="0062168F">
            <w:pPr>
              <w:spacing w:after="0" w:line="240" w:lineRule="auto"/>
              <w:jc w:val="right"/>
              <w:rPr>
                <w:rFonts w:eastAsia="Times New Roman"/>
                <w:b/>
                <w:bCs/>
                <w:spacing w:val="0"/>
                <w:lang w:val="es-DO" w:eastAsia="es-DO"/>
              </w:rPr>
            </w:pPr>
            <w:r w:rsidRPr="0062168F">
              <w:rPr>
                <w:rFonts w:eastAsia="Times New Roman"/>
                <w:b/>
                <w:bCs/>
                <w:spacing w:val="0"/>
                <w:lang w:val="es-DO" w:eastAsia="es-DO"/>
              </w:rPr>
              <w:t>998,868,781.16</w:t>
            </w:r>
          </w:p>
        </w:tc>
        <w:tc>
          <w:tcPr>
            <w:tcW w:w="1178" w:type="dxa"/>
            <w:tcBorders>
              <w:top w:val="nil"/>
              <w:left w:val="nil"/>
              <w:bottom w:val="single" w:sz="8" w:space="0" w:color="auto"/>
              <w:right w:val="single" w:sz="8" w:space="0" w:color="auto"/>
            </w:tcBorders>
            <w:shd w:val="clear" w:color="000000" w:fill="F2F2F2"/>
            <w:vAlign w:val="center"/>
            <w:hideMark/>
          </w:tcPr>
          <w:p w14:paraId="36F43E3B" w14:textId="77777777" w:rsidR="0062168F" w:rsidRPr="0062168F" w:rsidRDefault="0062168F" w:rsidP="0062168F">
            <w:pPr>
              <w:spacing w:after="0" w:line="240" w:lineRule="auto"/>
              <w:jc w:val="right"/>
              <w:rPr>
                <w:rFonts w:eastAsia="Times New Roman"/>
                <w:b/>
                <w:bCs/>
                <w:spacing w:val="0"/>
                <w:lang w:val="es-DO" w:eastAsia="es-DO"/>
              </w:rPr>
            </w:pPr>
            <w:r w:rsidRPr="0062168F">
              <w:rPr>
                <w:rFonts w:eastAsia="Times New Roman"/>
                <w:b/>
                <w:bCs/>
                <w:spacing w:val="0"/>
                <w:lang w:val="es-DO" w:eastAsia="es-DO"/>
              </w:rPr>
              <w:t>2,274,220,482.71</w:t>
            </w:r>
          </w:p>
        </w:tc>
      </w:tr>
    </w:tbl>
    <w:p w14:paraId="2FE643B6" w14:textId="48E1A038" w:rsidR="001523D4" w:rsidRPr="001523D4" w:rsidRDefault="001523D4" w:rsidP="001523D4">
      <w:pPr>
        <w:spacing w:line="360" w:lineRule="auto"/>
        <w:jc w:val="both"/>
        <w:rPr>
          <w:bCs/>
          <w:sz w:val="18"/>
          <w:szCs w:val="18"/>
          <w:lang w:val="es-DO"/>
        </w:rPr>
      </w:pPr>
      <w:r w:rsidRPr="001523D4">
        <w:rPr>
          <w:bCs/>
          <w:sz w:val="18"/>
          <w:szCs w:val="18"/>
          <w:lang w:val="es-DO"/>
        </w:rPr>
        <w:t>Fuente interna: Departamento Financiero</w:t>
      </w:r>
      <w:r w:rsidR="001D4E8D">
        <w:rPr>
          <w:bCs/>
          <w:sz w:val="18"/>
          <w:szCs w:val="18"/>
          <w:lang w:val="es-DO"/>
        </w:rPr>
        <w:t xml:space="preserve"> </w:t>
      </w:r>
      <w:r w:rsidRPr="001523D4">
        <w:rPr>
          <w:bCs/>
          <w:sz w:val="18"/>
          <w:szCs w:val="18"/>
          <w:lang w:val="es-DO"/>
        </w:rPr>
        <w:t>(</w:t>
      </w:r>
      <w:proofErr w:type="spellStart"/>
      <w:r w:rsidRPr="001523D4">
        <w:rPr>
          <w:bCs/>
          <w:sz w:val="18"/>
          <w:szCs w:val="18"/>
          <w:lang w:val="es-DO"/>
        </w:rPr>
        <w:t>Inaipi</w:t>
      </w:r>
      <w:proofErr w:type="spellEnd"/>
      <w:r w:rsidRPr="001523D4">
        <w:rPr>
          <w:bCs/>
          <w:sz w:val="18"/>
          <w:szCs w:val="18"/>
          <w:lang w:val="es-DO"/>
        </w:rPr>
        <w:t>)</w:t>
      </w:r>
    </w:p>
    <w:p w14:paraId="59BCBC62" w14:textId="478900F4" w:rsidR="00A03B42" w:rsidRPr="00CE70CE" w:rsidRDefault="00A03B42" w:rsidP="00A03B42">
      <w:pPr>
        <w:spacing w:line="360" w:lineRule="auto"/>
        <w:jc w:val="both"/>
        <w:rPr>
          <w:b/>
          <w:lang w:val="es-DO"/>
        </w:rPr>
      </w:pPr>
      <w:r w:rsidRPr="00CE70CE">
        <w:rPr>
          <w:b/>
          <w:lang w:val="es-DO"/>
        </w:rPr>
        <w:t>Tabla</w:t>
      </w:r>
      <w:r w:rsidR="00CE70CE">
        <w:rPr>
          <w:b/>
          <w:lang w:val="es-DO"/>
        </w:rPr>
        <w:t xml:space="preserve"> </w:t>
      </w:r>
      <w:r w:rsidR="001D4E8D">
        <w:rPr>
          <w:b/>
          <w:lang w:val="es-DO"/>
        </w:rPr>
        <w:t>4</w:t>
      </w:r>
      <w:r w:rsidR="00CE70CE">
        <w:rPr>
          <w:b/>
          <w:lang w:val="es-DO"/>
        </w:rPr>
        <w:t>2</w:t>
      </w:r>
      <w:r w:rsidRPr="00CE70CE">
        <w:rPr>
          <w:b/>
          <w:lang w:val="es-DO"/>
        </w:rPr>
        <w:t xml:space="preserve">: </w:t>
      </w:r>
      <w:r w:rsidRPr="00B14DD1">
        <w:rPr>
          <w:b/>
          <w:lang w:val="es-DO"/>
        </w:rPr>
        <w:t xml:space="preserve">Ejecución </w:t>
      </w:r>
      <w:r w:rsidR="003F1074" w:rsidRPr="00B14DD1">
        <w:rPr>
          <w:b/>
          <w:lang w:val="es-DO"/>
        </w:rPr>
        <w:t>presupuestaria</w:t>
      </w:r>
      <w:r w:rsidRPr="00B14DD1">
        <w:rPr>
          <w:b/>
          <w:lang w:val="es-DO"/>
        </w:rPr>
        <w:t xml:space="preserve"> por</w:t>
      </w:r>
      <w:r w:rsidR="00B14DD1">
        <w:rPr>
          <w:b/>
          <w:lang w:val="es-DO"/>
        </w:rPr>
        <w:t xml:space="preserve"> producto y actividad al 27 de diciembre</w:t>
      </w:r>
      <w:r w:rsidRPr="00CE70CE">
        <w:rPr>
          <w:b/>
          <w:lang w:val="es-DO"/>
        </w:rPr>
        <w:t xml:space="preserve"> 2022</w:t>
      </w:r>
    </w:p>
    <w:tbl>
      <w:tblPr>
        <w:tblW w:w="8920" w:type="dxa"/>
        <w:tblInd w:w="-10" w:type="dxa"/>
        <w:tblCellMar>
          <w:left w:w="70" w:type="dxa"/>
          <w:right w:w="70" w:type="dxa"/>
        </w:tblCellMar>
        <w:tblLook w:val="04A0" w:firstRow="1" w:lastRow="0" w:firstColumn="1" w:lastColumn="0" w:noHBand="0" w:noVBand="1"/>
      </w:tblPr>
      <w:tblGrid>
        <w:gridCol w:w="3620"/>
        <w:gridCol w:w="1900"/>
        <w:gridCol w:w="2320"/>
        <w:gridCol w:w="1080"/>
      </w:tblGrid>
      <w:tr w:rsidR="00B14DD1" w:rsidRPr="00B14DD1" w14:paraId="441F0BFB" w14:textId="77777777" w:rsidTr="00B14DD1">
        <w:trPr>
          <w:trHeight w:val="630"/>
        </w:trPr>
        <w:tc>
          <w:tcPr>
            <w:tcW w:w="3620" w:type="dxa"/>
            <w:tcBorders>
              <w:top w:val="single" w:sz="8" w:space="0" w:color="auto"/>
              <w:left w:val="single" w:sz="8" w:space="0" w:color="000000"/>
              <w:bottom w:val="nil"/>
              <w:right w:val="single" w:sz="8" w:space="0" w:color="000000"/>
            </w:tcBorders>
            <w:shd w:val="clear" w:color="000000" w:fill="002060"/>
            <w:vAlign w:val="center"/>
            <w:hideMark/>
          </w:tcPr>
          <w:p w14:paraId="7B97C849" w14:textId="77777777" w:rsidR="00B14DD1" w:rsidRPr="00B14DD1" w:rsidRDefault="00B14DD1" w:rsidP="00B14DD1">
            <w:pPr>
              <w:spacing w:after="0" w:line="240" w:lineRule="auto"/>
              <w:jc w:val="center"/>
              <w:rPr>
                <w:rFonts w:eastAsia="Times New Roman"/>
                <w:b/>
                <w:bCs/>
                <w:color w:val="AEAAAA"/>
                <w:spacing w:val="0"/>
                <w:lang w:val="es-DO" w:eastAsia="es-DO"/>
              </w:rPr>
            </w:pPr>
            <w:r w:rsidRPr="00B14DD1">
              <w:rPr>
                <w:rFonts w:eastAsia="Times New Roman"/>
                <w:b/>
                <w:bCs/>
                <w:color w:val="AEAAAA"/>
                <w:spacing w:val="0"/>
                <w:lang w:val="es-DO" w:eastAsia="es-DO"/>
              </w:rPr>
              <w:t>INAIPI (Producto)</w:t>
            </w:r>
          </w:p>
        </w:tc>
        <w:tc>
          <w:tcPr>
            <w:tcW w:w="1900" w:type="dxa"/>
            <w:tcBorders>
              <w:top w:val="single" w:sz="8" w:space="0" w:color="auto"/>
              <w:left w:val="nil"/>
              <w:bottom w:val="nil"/>
              <w:right w:val="single" w:sz="8" w:space="0" w:color="000000"/>
            </w:tcBorders>
            <w:shd w:val="clear" w:color="000000" w:fill="002060"/>
            <w:vAlign w:val="center"/>
            <w:hideMark/>
          </w:tcPr>
          <w:p w14:paraId="08EBA59D" w14:textId="77777777" w:rsidR="00B14DD1" w:rsidRPr="00B14DD1" w:rsidRDefault="00B14DD1" w:rsidP="00B14DD1">
            <w:pPr>
              <w:spacing w:after="0" w:line="240" w:lineRule="auto"/>
              <w:jc w:val="center"/>
              <w:rPr>
                <w:rFonts w:eastAsia="Times New Roman"/>
                <w:b/>
                <w:bCs/>
                <w:color w:val="AEAAAA"/>
                <w:spacing w:val="0"/>
                <w:lang w:val="es-DO" w:eastAsia="es-DO"/>
              </w:rPr>
            </w:pPr>
            <w:r w:rsidRPr="00B14DD1">
              <w:rPr>
                <w:rFonts w:eastAsia="Times New Roman"/>
                <w:b/>
                <w:bCs/>
                <w:color w:val="AEAAAA"/>
                <w:spacing w:val="0"/>
                <w:lang w:val="es-DO" w:eastAsia="es-DO"/>
              </w:rPr>
              <w:t>Programación Anual 2022</w:t>
            </w:r>
          </w:p>
        </w:tc>
        <w:tc>
          <w:tcPr>
            <w:tcW w:w="2320" w:type="dxa"/>
            <w:tcBorders>
              <w:top w:val="single" w:sz="8" w:space="0" w:color="auto"/>
              <w:left w:val="nil"/>
              <w:bottom w:val="nil"/>
              <w:right w:val="single" w:sz="8" w:space="0" w:color="000000"/>
            </w:tcBorders>
            <w:shd w:val="clear" w:color="000000" w:fill="002060"/>
            <w:vAlign w:val="center"/>
            <w:hideMark/>
          </w:tcPr>
          <w:p w14:paraId="533D2CB5" w14:textId="77777777" w:rsidR="00B14DD1" w:rsidRPr="00B14DD1" w:rsidRDefault="00B14DD1" w:rsidP="00B14DD1">
            <w:pPr>
              <w:spacing w:after="0" w:line="240" w:lineRule="auto"/>
              <w:jc w:val="center"/>
              <w:rPr>
                <w:rFonts w:eastAsia="Times New Roman"/>
                <w:b/>
                <w:bCs/>
                <w:color w:val="AEAAAA"/>
                <w:spacing w:val="0"/>
                <w:lang w:val="es-DO" w:eastAsia="es-DO"/>
              </w:rPr>
            </w:pPr>
            <w:r w:rsidRPr="00B14DD1">
              <w:rPr>
                <w:rFonts w:eastAsia="Times New Roman"/>
                <w:b/>
                <w:bCs/>
                <w:color w:val="AEAAAA"/>
                <w:spacing w:val="0"/>
                <w:lang w:val="es-DO" w:eastAsia="es-DO"/>
              </w:rPr>
              <w:t xml:space="preserve">Ejecución Enero - </w:t>
            </w:r>
            <w:proofErr w:type="gramStart"/>
            <w:r w:rsidRPr="00B14DD1">
              <w:rPr>
                <w:rFonts w:eastAsia="Times New Roman"/>
                <w:b/>
                <w:bCs/>
                <w:color w:val="AEAAAA"/>
                <w:spacing w:val="0"/>
                <w:lang w:val="es-DO" w:eastAsia="es-DO"/>
              </w:rPr>
              <w:t>Diciembre</w:t>
            </w:r>
            <w:proofErr w:type="gramEnd"/>
            <w:r w:rsidRPr="00B14DD1">
              <w:rPr>
                <w:rFonts w:eastAsia="Times New Roman"/>
                <w:b/>
                <w:bCs/>
                <w:color w:val="AEAAAA"/>
                <w:spacing w:val="0"/>
                <w:lang w:val="es-DO" w:eastAsia="es-DO"/>
              </w:rPr>
              <w:t xml:space="preserve"> 2022</w:t>
            </w:r>
          </w:p>
        </w:tc>
        <w:tc>
          <w:tcPr>
            <w:tcW w:w="1080" w:type="dxa"/>
            <w:tcBorders>
              <w:top w:val="single" w:sz="8" w:space="0" w:color="auto"/>
              <w:left w:val="nil"/>
              <w:bottom w:val="nil"/>
              <w:right w:val="single" w:sz="8" w:space="0" w:color="000000"/>
            </w:tcBorders>
            <w:shd w:val="clear" w:color="000000" w:fill="002060"/>
            <w:vAlign w:val="center"/>
            <w:hideMark/>
          </w:tcPr>
          <w:p w14:paraId="6CE91031" w14:textId="77777777" w:rsidR="00B14DD1" w:rsidRPr="00B14DD1" w:rsidRDefault="00B14DD1" w:rsidP="00B14DD1">
            <w:pPr>
              <w:spacing w:after="0" w:line="240" w:lineRule="auto"/>
              <w:jc w:val="center"/>
              <w:rPr>
                <w:rFonts w:eastAsia="Times New Roman"/>
                <w:b/>
                <w:bCs/>
                <w:color w:val="AEAAAA"/>
                <w:spacing w:val="0"/>
                <w:lang w:val="es-DO" w:eastAsia="es-DO"/>
              </w:rPr>
            </w:pPr>
            <w:r w:rsidRPr="00B14DD1">
              <w:rPr>
                <w:rFonts w:eastAsia="Times New Roman"/>
                <w:b/>
                <w:bCs/>
                <w:color w:val="AEAAAA"/>
                <w:spacing w:val="0"/>
                <w:lang w:val="es-DO" w:eastAsia="es-DO"/>
              </w:rPr>
              <w:t>%</w:t>
            </w:r>
          </w:p>
        </w:tc>
      </w:tr>
      <w:tr w:rsidR="00B14DD1" w:rsidRPr="00B14DD1" w14:paraId="027DD24B" w14:textId="77777777" w:rsidTr="00B14DD1">
        <w:trPr>
          <w:trHeight w:val="330"/>
        </w:trPr>
        <w:tc>
          <w:tcPr>
            <w:tcW w:w="3620" w:type="dxa"/>
            <w:tcBorders>
              <w:top w:val="nil"/>
              <w:left w:val="single" w:sz="8" w:space="0" w:color="auto"/>
              <w:bottom w:val="single" w:sz="8" w:space="0" w:color="auto"/>
              <w:right w:val="single" w:sz="8" w:space="0" w:color="auto"/>
            </w:tcBorders>
            <w:shd w:val="clear" w:color="auto" w:fill="auto"/>
            <w:vAlign w:val="center"/>
            <w:hideMark/>
          </w:tcPr>
          <w:p w14:paraId="761B707A" w14:textId="77777777" w:rsidR="00B14DD1" w:rsidRPr="00B14DD1" w:rsidRDefault="00B14DD1" w:rsidP="00B14DD1">
            <w:pPr>
              <w:spacing w:after="0" w:line="240" w:lineRule="auto"/>
              <w:rPr>
                <w:rFonts w:eastAsia="Times New Roman"/>
                <w:spacing w:val="0"/>
                <w:lang w:val="es-DO" w:eastAsia="es-DO"/>
              </w:rPr>
            </w:pPr>
            <w:r w:rsidRPr="00B14DD1">
              <w:rPr>
                <w:rFonts w:eastAsia="Times New Roman"/>
                <w:spacing w:val="0"/>
                <w:lang w:val="es-DO" w:eastAsia="es-DO"/>
              </w:rPr>
              <w:t>1-Acciones comunes P22</w:t>
            </w:r>
          </w:p>
        </w:tc>
        <w:tc>
          <w:tcPr>
            <w:tcW w:w="1900" w:type="dxa"/>
            <w:tcBorders>
              <w:top w:val="nil"/>
              <w:left w:val="nil"/>
              <w:bottom w:val="single" w:sz="8" w:space="0" w:color="auto"/>
              <w:right w:val="single" w:sz="8" w:space="0" w:color="auto"/>
            </w:tcBorders>
            <w:shd w:val="clear" w:color="auto" w:fill="auto"/>
            <w:vAlign w:val="center"/>
            <w:hideMark/>
          </w:tcPr>
          <w:p w14:paraId="15B6DF6D" w14:textId="77777777" w:rsidR="00B14DD1" w:rsidRPr="00B14DD1" w:rsidRDefault="00B14DD1" w:rsidP="00B14DD1">
            <w:pPr>
              <w:spacing w:after="0" w:line="240" w:lineRule="auto"/>
              <w:jc w:val="center"/>
              <w:rPr>
                <w:rFonts w:eastAsia="Times New Roman"/>
                <w:spacing w:val="0"/>
                <w:lang w:val="es-DO" w:eastAsia="es-DO"/>
              </w:rPr>
            </w:pPr>
            <w:r w:rsidRPr="00B14DD1">
              <w:rPr>
                <w:rFonts w:eastAsia="Times New Roman"/>
                <w:spacing w:val="0"/>
                <w:lang w:val="es-DO" w:eastAsia="es-DO"/>
              </w:rPr>
              <w:t xml:space="preserve"> 3,221,309,429.16 </w:t>
            </w:r>
          </w:p>
        </w:tc>
        <w:tc>
          <w:tcPr>
            <w:tcW w:w="2320" w:type="dxa"/>
            <w:tcBorders>
              <w:top w:val="nil"/>
              <w:left w:val="nil"/>
              <w:bottom w:val="single" w:sz="8" w:space="0" w:color="auto"/>
              <w:right w:val="single" w:sz="8" w:space="0" w:color="auto"/>
            </w:tcBorders>
            <w:shd w:val="clear" w:color="auto" w:fill="auto"/>
            <w:vAlign w:val="center"/>
            <w:hideMark/>
          </w:tcPr>
          <w:p w14:paraId="23A609AE" w14:textId="77777777" w:rsidR="00B14DD1" w:rsidRPr="00B14DD1" w:rsidRDefault="00B14DD1" w:rsidP="00B14DD1">
            <w:pPr>
              <w:spacing w:after="0" w:line="240" w:lineRule="auto"/>
              <w:jc w:val="center"/>
              <w:rPr>
                <w:rFonts w:eastAsia="Times New Roman"/>
                <w:spacing w:val="0"/>
                <w:lang w:val="es-DO" w:eastAsia="es-DO"/>
              </w:rPr>
            </w:pPr>
            <w:r w:rsidRPr="00B14DD1">
              <w:rPr>
                <w:rFonts w:eastAsia="Times New Roman"/>
                <w:spacing w:val="0"/>
                <w:lang w:val="es-DO" w:eastAsia="es-DO"/>
              </w:rPr>
              <w:t xml:space="preserve">        2,801,234,376.60 </w:t>
            </w:r>
          </w:p>
        </w:tc>
        <w:tc>
          <w:tcPr>
            <w:tcW w:w="1080" w:type="dxa"/>
            <w:tcBorders>
              <w:top w:val="nil"/>
              <w:left w:val="nil"/>
              <w:bottom w:val="single" w:sz="8" w:space="0" w:color="auto"/>
              <w:right w:val="single" w:sz="8" w:space="0" w:color="auto"/>
            </w:tcBorders>
            <w:shd w:val="clear" w:color="auto" w:fill="auto"/>
            <w:vAlign w:val="center"/>
            <w:hideMark/>
          </w:tcPr>
          <w:p w14:paraId="33CE0AB7" w14:textId="77777777" w:rsidR="00B14DD1" w:rsidRPr="00B14DD1" w:rsidRDefault="00B14DD1" w:rsidP="00B14DD1">
            <w:pPr>
              <w:spacing w:after="0" w:line="240" w:lineRule="auto"/>
              <w:jc w:val="center"/>
              <w:rPr>
                <w:rFonts w:eastAsia="Times New Roman"/>
                <w:spacing w:val="0"/>
                <w:lang w:val="es-DO" w:eastAsia="es-DO"/>
              </w:rPr>
            </w:pPr>
            <w:r w:rsidRPr="00B14DD1">
              <w:rPr>
                <w:rFonts w:eastAsia="Times New Roman"/>
                <w:spacing w:val="0"/>
                <w:lang w:val="es-DO" w:eastAsia="es-DO"/>
              </w:rPr>
              <w:t>86.96%</w:t>
            </w:r>
          </w:p>
        </w:tc>
      </w:tr>
      <w:tr w:rsidR="00B14DD1" w:rsidRPr="00B14DD1" w14:paraId="754466DB" w14:textId="77777777" w:rsidTr="00B14DD1">
        <w:trPr>
          <w:trHeight w:val="330"/>
        </w:trPr>
        <w:tc>
          <w:tcPr>
            <w:tcW w:w="3620" w:type="dxa"/>
            <w:tcBorders>
              <w:top w:val="nil"/>
              <w:left w:val="single" w:sz="8" w:space="0" w:color="auto"/>
              <w:bottom w:val="single" w:sz="8" w:space="0" w:color="auto"/>
              <w:right w:val="single" w:sz="8" w:space="0" w:color="auto"/>
            </w:tcBorders>
            <w:shd w:val="clear" w:color="000000" w:fill="D9D9D9"/>
            <w:vAlign w:val="center"/>
            <w:hideMark/>
          </w:tcPr>
          <w:p w14:paraId="2FF9497C" w14:textId="77777777" w:rsidR="00B14DD1" w:rsidRPr="00B14DD1" w:rsidRDefault="00B14DD1" w:rsidP="00B14DD1">
            <w:pPr>
              <w:spacing w:after="0" w:line="240" w:lineRule="auto"/>
              <w:rPr>
                <w:rFonts w:eastAsia="Times New Roman"/>
                <w:b/>
                <w:bCs/>
                <w:spacing w:val="0"/>
                <w:lang w:val="es-DO" w:eastAsia="es-DO"/>
              </w:rPr>
            </w:pPr>
            <w:r w:rsidRPr="00B14DD1">
              <w:rPr>
                <w:rFonts w:eastAsia="Times New Roman"/>
                <w:b/>
                <w:bCs/>
                <w:spacing w:val="0"/>
                <w:lang w:val="es-DO" w:eastAsia="es-DO"/>
              </w:rPr>
              <w:t xml:space="preserve">SUB-TOTAL </w:t>
            </w:r>
          </w:p>
        </w:tc>
        <w:tc>
          <w:tcPr>
            <w:tcW w:w="1900" w:type="dxa"/>
            <w:tcBorders>
              <w:top w:val="nil"/>
              <w:left w:val="nil"/>
              <w:bottom w:val="single" w:sz="8" w:space="0" w:color="auto"/>
              <w:right w:val="single" w:sz="8" w:space="0" w:color="auto"/>
            </w:tcBorders>
            <w:shd w:val="clear" w:color="000000" w:fill="D9D9D9"/>
            <w:vAlign w:val="center"/>
            <w:hideMark/>
          </w:tcPr>
          <w:p w14:paraId="0984E368" w14:textId="77777777" w:rsidR="00B14DD1" w:rsidRPr="00B14DD1" w:rsidRDefault="00B14DD1" w:rsidP="00B14DD1">
            <w:pPr>
              <w:spacing w:after="0" w:line="240" w:lineRule="auto"/>
              <w:jc w:val="center"/>
              <w:rPr>
                <w:rFonts w:eastAsia="Times New Roman"/>
                <w:b/>
                <w:bCs/>
                <w:spacing w:val="0"/>
                <w:lang w:val="es-DO" w:eastAsia="es-DO"/>
              </w:rPr>
            </w:pPr>
            <w:r w:rsidRPr="00B14DD1">
              <w:rPr>
                <w:rFonts w:eastAsia="Times New Roman"/>
                <w:b/>
                <w:bCs/>
                <w:spacing w:val="0"/>
                <w:lang w:val="es-DO" w:eastAsia="es-DO"/>
              </w:rPr>
              <w:t xml:space="preserve"> 3,221,309,429.16 </w:t>
            </w:r>
          </w:p>
        </w:tc>
        <w:tc>
          <w:tcPr>
            <w:tcW w:w="2320" w:type="dxa"/>
            <w:tcBorders>
              <w:top w:val="nil"/>
              <w:left w:val="nil"/>
              <w:bottom w:val="single" w:sz="8" w:space="0" w:color="auto"/>
              <w:right w:val="single" w:sz="8" w:space="0" w:color="auto"/>
            </w:tcBorders>
            <w:shd w:val="clear" w:color="000000" w:fill="D9D9D9"/>
            <w:vAlign w:val="center"/>
            <w:hideMark/>
          </w:tcPr>
          <w:p w14:paraId="4A14D097" w14:textId="77777777" w:rsidR="00B14DD1" w:rsidRPr="00B14DD1" w:rsidRDefault="00B14DD1" w:rsidP="00B14DD1">
            <w:pPr>
              <w:spacing w:after="0" w:line="240" w:lineRule="auto"/>
              <w:jc w:val="center"/>
              <w:rPr>
                <w:rFonts w:eastAsia="Times New Roman"/>
                <w:b/>
                <w:bCs/>
                <w:spacing w:val="0"/>
                <w:lang w:val="es-DO" w:eastAsia="es-DO"/>
              </w:rPr>
            </w:pPr>
            <w:r w:rsidRPr="00B14DD1">
              <w:rPr>
                <w:rFonts w:eastAsia="Times New Roman"/>
                <w:b/>
                <w:bCs/>
                <w:spacing w:val="0"/>
                <w:lang w:val="es-DO" w:eastAsia="es-DO"/>
              </w:rPr>
              <w:t xml:space="preserve">        2,801,234,376.60 </w:t>
            </w:r>
          </w:p>
        </w:tc>
        <w:tc>
          <w:tcPr>
            <w:tcW w:w="1080" w:type="dxa"/>
            <w:tcBorders>
              <w:top w:val="nil"/>
              <w:left w:val="nil"/>
              <w:bottom w:val="single" w:sz="8" w:space="0" w:color="auto"/>
              <w:right w:val="single" w:sz="8" w:space="0" w:color="auto"/>
            </w:tcBorders>
            <w:shd w:val="clear" w:color="000000" w:fill="D9D9D9"/>
            <w:vAlign w:val="center"/>
            <w:hideMark/>
          </w:tcPr>
          <w:p w14:paraId="1B931975" w14:textId="77777777" w:rsidR="00B14DD1" w:rsidRPr="00B14DD1" w:rsidRDefault="00B14DD1" w:rsidP="00B14DD1">
            <w:pPr>
              <w:spacing w:after="0" w:line="240" w:lineRule="auto"/>
              <w:jc w:val="center"/>
              <w:rPr>
                <w:rFonts w:eastAsia="Times New Roman"/>
                <w:b/>
                <w:bCs/>
                <w:spacing w:val="0"/>
                <w:lang w:val="es-DO" w:eastAsia="es-DO"/>
              </w:rPr>
            </w:pPr>
            <w:r w:rsidRPr="00B14DD1">
              <w:rPr>
                <w:rFonts w:eastAsia="Times New Roman"/>
                <w:b/>
                <w:bCs/>
                <w:spacing w:val="0"/>
                <w:lang w:val="es-DO" w:eastAsia="es-DO"/>
              </w:rPr>
              <w:t>86.96%</w:t>
            </w:r>
          </w:p>
        </w:tc>
      </w:tr>
      <w:tr w:rsidR="00B14DD1" w:rsidRPr="00B14DD1" w14:paraId="79EFF233" w14:textId="77777777" w:rsidTr="00A94343">
        <w:trPr>
          <w:trHeight w:val="1256"/>
        </w:trPr>
        <w:tc>
          <w:tcPr>
            <w:tcW w:w="3620" w:type="dxa"/>
            <w:tcBorders>
              <w:top w:val="nil"/>
              <w:left w:val="single" w:sz="8" w:space="0" w:color="auto"/>
              <w:bottom w:val="single" w:sz="8" w:space="0" w:color="auto"/>
              <w:right w:val="single" w:sz="8" w:space="0" w:color="auto"/>
            </w:tcBorders>
            <w:shd w:val="clear" w:color="auto" w:fill="auto"/>
            <w:vAlign w:val="center"/>
            <w:hideMark/>
          </w:tcPr>
          <w:p w14:paraId="5C2AD917" w14:textId="77777777" w:rsidR="00B14DD1" w:rsidRPr="00B14DD1" w:rsidRDefault="00B14DD1" w:rsidP="00B14DD1">
            <w:pPr>
              <w:spacing w:after="0" w:line="240" w:lineRule="auto"/>
              <w:rPr>
                <w:rFonts w:eastAsia="Times New Roman"/>
                <w:spacing w:val="0"/>
                <w:lang w:val="es-DO" w:eastAsia="es-DO"/>
              </w:rPr>
            </w:pPr>
            <w:r w:rsidRPr="00B14DD1">
              <w:rPr>
                <w:rFonts w:eastAsia="Times New Roman"/>
                <w:spacing w:val="0"/>
                <w:lang w:val="es-DO" w:eastAsia="es-DO"/>
              </w:rPr>
              <w:lastRenderedPageBreak/>
              <w:t>2-</w:t>
            </w:r>
            <w:proofErr w:type="gramStart"/>
            <w:r w:rsidRPr="00B14DD1">
              <w:rPr>
                <w:rFonts w:eastAsia="Times New Roman"/>
                <w:spacing w:val="0"/>
                <w:lang w:val="es-DO" w:eastAsia="es-DO"/>
              </w:rPr>
              <w:t>Niños y niñas</w:t>
            </w:r>
            <w:proofErr w:type="gramEnd"/>
            <w:r w:rsidRPr="00B14DD1">
              <w:rPr>
                <w:rFonts w:eastAsia="Times New Roman"/>
                <w:spacing w:val="0"/>
                <w:lang w:val="es-DO" w:eastAsia="es-DO"/>
              </w:rPr>
              <w:t xml:space="preserve"> de 0 a 4 años y 11 meses y 29 días que reciben atención de acuerdo a su condición de discapacidad</w:t>
            </w:r>
          </w:p>
        </w:tc>
        <w:tc>
          <w:tcPr>
            <w:tcW w:w="1900" w:type="dxa"/>
            <w:tcBorders>
              <w:top w:val="nil"/>
              <w:left w:val="nil"/>
              <w:bottom w:val="single" w:sz="8" w:space="0" w:color="auto"/>
              <w:right w:val="single" w:sz="8" w:space="0" w:color="auto"/>
            </w:tcBorders>
            <w:shd w:val="clear" w:color="auto" w:fill="auto"/>
            <w:vAlign w:val="center"/>
            <w:hideMark/>
          </w:tcPr>
          <w:p w14:paraId="72D7392B" w14:textId="77777777" w:rsidR="00B14DD1" w:rsidRPr="00B14DD1" w:rsidRDefault="00B14DD1" w:rsidP="00B14DD1">
            <w:pPr>
              <w:spacing w:after="0" w:line="240" w:lineRule="auto"/>
              <w:jc w:val="center"/>
              <w:rPr>
                <w:rFonts w:eastAsia="Times New Roman"/>
                <w:spacing w:val="0"/>
                <w:lang w:val="es-DO" w:eastAsia="es-DO"/>
              </w:rPr>
            </w:pPr>
            <w:r w:rsidRPr="00B14DD1">
              <w:rPr>
                <w:rFonts w:eastAsia="Times New Roman"/>
                <w:spacing w:val="0"/>
                <w:lang w:val="es-DO" w:eastAsia="es-DO"/>
              </w:rPr>
              <w:t xml:space="preserve">    241,664,414.49 </w:t>
            </w:r>
          </w:p>
        </w:tc>
        <w:tc>
          <w:tcPr>
            <w:tcW w:w="2320" w:type="dxa"/>
            <w:tcBorders>
              <w:top w:val="nil"/>
              <w:left w:val="nil"/>
              <w:bottom w:val="single" w:sz="8" w:space="0" w:color="auto"/>
              <w:right w:val="single" w:sz="8" w:space="0" w:color="auto"/>
            </w:tcBorders>
            <w:shd w:val="clear" w:color="auto" w:fill="auto"/>
            <w:vAlign w:val="center"/>
            <w:hideMark/>
          </w:tcPr>
          <w:p w14:paraId="45B92374" w14:textId="77777777" w:rsidR="00B14DD1" w:rsidRPr="00B14DD1" w:rsidRDefault="00B14DD1" w:rsidP="00B14DD1">
            <w:pPr>
              <w:spacing w:after="0" w:line="240" w:lineRule="auto"/>
              <w:jc w:val="center"/>
              <w:rPr>
                <w:rFonts w:eastAsia="Times New Roman"/>
                <w:spacing w:val="0"/>
                <w:lang w:val="es-DO" w:eastAsia="es-DO"/>
              </w:rPr>
            </w:pPr>
            <w:r w:rsidRPr="00B14DD1">
              <w:rPr>
                <w:rFonts w:eastAsia="Times New Roman"/>
                <w:spacing w:val="0"/>
                <w:lang w:val="es-DO" w:eastAsia="es-DO"/>
              </w:rPr>
              <w:t xml:space="preserve">           180,347,895.28 </w:t>
            </w:r>
          </w:p>
        </w:tc>
        <w:tc>
          <w:tcPr>
            <w:tcW w:w="1080" w:type="dxa"/>
            <w:tcBorders>
              <w:top w:val="nil"/>
              <w:left w:val="nil"/>
              <w:bottom w:val="single" w:sz="8" w:space="0" w:color="auto"/>
              <w:right w:val="single" w:sz="8" w:space="0" w:color="auto"/>
            </w:tcBorders>
            <w:shd w:val="clear" w:color="auto" w:fill="auto"/>
            <w:vAlign w:val="center"/>
            <w:hideMark/>
          </w:tcPr>
          <w:p w14:paraId="6A91E44B" w14:textId="77777777" w:rsidR="00B14DD1" w:rsidRPr="00B14DD1" w:rsidRDefault="00B14DD1" w:rsidP="00B14DD1">
            <w:pPr>
              <w:spacing w:after="0" w:line="240" w:lineRule="auto"/>
              <w:jc w:val="center"/>
              <w:rPr>
                <w:rFonts w:eastAsia="Times New Roman"/>
                <w:spacing w:val="0"/>
                <w:lang w:val="es-DO" w:eastAsia="es-DO"/>
              </w:rPr>
            </w:pPr>
            <w:r w:rsidRPr="00B14DD1">
              <w:rPr>
                <w:rFonts w:eastAsia="Times New Roman"/>
                <w:spacing w:val="0"/>
                <w:lang w:val="es-DO" w:eastAsia="es-DO"/>
              </w:rPr>
              <w:t>74.63%</w:t>
            </w:r>
          </w:p>
        </w:tc>
      </w:tr>
      <w:tr w:rsidR="00B14DD1" w:rsidRPr="00B14DD1" w14:paraId="314FE4B0" w14:textId="77777777" w:rsidTr="00B14DD1">
        <w:trPr>
          <w:trHeight w:val="975"/>
        </w:trPr>
        <w:tc>
          <w:tcPr>
            <w:tcW w:w="3620" w:type="dxa"/>
            <w:tcBorders>
              <w:top w:val="nil"/>
              <w:left w:val="single" w:sz="8" w:space="0" w:color="auto"/>
              <w:bottom w:val="single" w:sz="8" w:space="0" w:color="auto"/>
              <w:right w:val="single" w:sz="8" w:space="0" w:color="auto"/>
            </w:tcBorders>
            <w:shd w:val="clear" w:color="auto" w:fill="auto"/>
            <w:vAlign w:val="center"/>
            <w:hideMark/>
          </w:tcPr>
          <w:p w14:paraId="052B9062" w14:textId="77777777" w:rsidR="00B14DD1" w:rsidRPr="00B14DD1" w:rsidRDefault="00B14DD1" w:rsidP="00B14DD1">
            <w:pPr>
              <w:spacing w:after="0" w:line="240" w:lineRule="auto"/>
              <w:rPr>
                <w:rFonts w:eastAsia="Times New Roman"/>
                <w:spacing w:val="0"/>
                <w:lang w:val="es-DO" w:eastAsia="es-DO"/>
              </w:rPr>
            </w:pPr>
            <w:r w:rsidRPr="00B14DD1">
              <w:rPr>
                <w:rFonts w:eastAsia="Times New Roman"/>
                <w:spacing w:val="0"/>
                <w:lang w:val="es-DO" w:eastAsia="es-DO"/>
              </w:rPr>
              <w:t>5-Familias reciben servicios de acompañamiento conforme al modelo de atención integral</w:t>
            </w:r>
          </w:p>
        </w:tc>
        <w:tc>
          <w:tcPr>
            <w:tcW w:w="1900" w:type="dxa"/>
            <w:tcBorders>
              <w:top w:val="nil"/>
              <w:left w:val="nil"/>
              <w:bottom w:val="single" w:sz="8" w:space="0" w:color="auto"/>
              <w:right w:val="single" w:sz="8" w:space="0" w:color="auto"/>
            </w:tcBorders>
            <w:shd w:val="clear" w:color="auto" w:fill="auto"/>
            <w:vAlign w:val="center"/>
            <w:hideMark/>
          </w:tcPr>
          <w:p w14:paraId="734EAAD5" w14:textId="77777777" w:rsidR="00B14DD1" w:rsidRPr="00B14DD1" w:rsidRDefault="00B14DD1" w:rsidP="00B14DD1">
            <w:pPr>
              <w:spacing w:after="0" w:line="240" w:lineRule="auto"/>
              <w:jc w:val="center"/>
              <w:rPr>
                <w:rFonts w:eastAsia="Times New Roman"/>
                <w:spacing w:val="0"/>
                <w:lang w:val="es-DO" w:eastAsia="es-DO"/>
              </w:rPr>
            </w:pPr>
            <w:r w:rsidRPr="00B14DD1">
              <w:rPr>
                <w:rFonts w:eastAsia="Times New Roman"/>
                <w:spacing w:val="0"/>
                <w:lang w:val="es-DO" w:eastAsia="es-DO"/>
              </w:rPr>
              <w:t xml:space="preserve"> 2,436,739,968.19 </w:t>
            </w:r>
          </w:p>
        </w:tc>
        <w:tc>
          <w:tcPr>
            <w:tcW w:w="2320" w:type="dxa"/>
            <w:tcBorders>
              <w:top w:val="nil"/>
              <w:left w:val="nil"/>
              <w:bottom w:val="single" w:sz="8" w:space="0" w:color="auto"/>
              <w:right w:val="single" w:sz="8" w:space="0" w:color="auto"/>
            </w:tcBorders>
            <w:shd w:val="clear" w:color="auto" w:fill="auto"/>
            <w:vAlign w:val="center"/>
            <w:hideMark/>
          </w:tcPr>
          <w:p w14:paraId="2BFCA62A" w14:textId="77777777" w:rsidR="00B14DD1" w:rsidRPr="00B14DD1" w:rsidRDefault="00B14DD1" w:rsidP="00B14DD1">
            <w:pPr>
              <w:spacing w:after="0" w:line="240" w:lineRule="auto"/>
              <w:jc w:val="center"/>
              <w:rPr>
                <w:rFonts w:eastAsia="Times New Roman"/>
                <w:spacing w:val="0"/>
                <w:lang w:val="es-DO" w:eastAsia="es-DO"/>
              </w:rPr>
            </w:pPr>
            <w:r w:rsidRPr="00B14DD1">
              <w:rPr>
                <w:rFonts w:eastAsia="Times New Roman"/>
                <w:spacing w:val="0"/>
                <w:lang w:val="es-DO" w:eastAsia="es-DO"/>
              </w:rPr>
              <w:t xml:space="preserve">        2,158,723,930.78 </w:t>
            </w:r>
          </w:p>
        </w:tc>
        <w:tc>
          <w:tcPr>
            <w:tcW w:w="1080" w:type="dxa"/>
            <w:tcBorders>
              <w:top w:val="nil"/>
              <w:left w:val="nil"/>
              <w:bottom w:val="single" w:sz="8" w:space="0" w:color="auto"/>
              <w:right w:val="single" w:sz="8" w:space="0" w:color="auto"/>
            </w:tcBorders>
            <w:shd w:val="clear" w:color="auto" w:fill="auto"/>
            <w:vAlign w:val="center"/>
            <w:hideMark/>
          </w:tcPr>
          <w:p w14:paraId="167F6B9B" w14:textId="77777777" w:rsidR="00B14DD1" w:rsidRPr="00B14DD1" w:rsidRDefault="00B14DD1" w:rsidP="00B14DD1">
            <w:pPr>
              <w:spacing w:after="0" w:line="240" w:lineRule="auto"/>
              <w:jc w:val="center"/>
              <w:rPr>
                <w:rFonts w:eastAsia="Times New Roman"/>
                <w:spacing w:val="0"/>
                <w:lang w:val="es-DO" w:eastAsia="es-DO"/>
              </w:rPr>
            </w:pPr>
            <w:r w:rsidRPr="00B14DD1">
              <w:rPr>
                <w:rFonts w:eastAsia="Times New Roman"/>
                <w:spacing w:val="0"/>
                <w:lang w:val="es-DO" w:eastAsia="es-DO"/>
              </w:rPr>
              <w:t>88.59%</w:t>
            </w:r>
          </w:p>
        </w:tc>
      </w:tr>
      <w:tr w:rsidR="00B14DD1" w:rsidRPr="00B14DD1" w14:paraId="0FAB8665" w14:textId="77777777" w:rsidTr="00B14DD1">
        <w:trPr>
          <w:trHeight w:val="720"/>
        </w:trPr>
        <w:tc>
          <w:tcPr>
            <w:tcW w:w="3620" w:type="dxa"/>
            <w:tcBorders>
              <w:top w:val="nil"/>
              <w:left w:val="single" w:sz="8" w:space="0" w:color="auto"/>
              <w:bottom w:val="single" w:sz="8" w:space="0" w:color="auto"/>
              <w:right w:val="single" w:sz="8" w:space="0" w:color="auto"/>
            </w:tcBorders>
            <w:shd w:val="clear" w:color="auto" w:fill="auto"/>
            <w:vAlign w:val="center"/>
            <w:hideMark/>
          </w:tcPr>
          <w:p w14:paraId="6105036F" w14:textId="77777777" w:rsidR="00B14DD1" w:rsidRPr="00B14DD1" w:rsidRDefault="00B14DD1" w:rsidP="00B14DD1">
            <w:pPr>
              <w:spacing w:after="0" w:line="240" w:lineRule="auto"/>
              <w:rPr>
                <w:rFonts w:eastAsia="Times New Roman"/>
                <w:spacing w:val="0"/>
                <w:lang w:val="es-DO" w:eastAsia="es-DO"/>
              </w:rPr>
            </w:pPr>
            <w:r w:rsidRPr="00B14DD1">
              <w:rPr>
                <w:rFonts w:eastAsia="Times New Roman"/>
                <w:spacing w:val="0"/>
                <w:lang w:val="es-DO" w:eastAsia="es-DO"/>
              </w:rPr>
              <w:t>6-</w:t>
            </w:r>
            <w:proofErr w:type="gramStart"/>
            <w:r w:rsidRPr="00B14DD1">
              <w:rPr>
                <w:rFonts w:eastAsia="Times New Roman"/>
                <w:spacing w:val="0"/>
                <w:lang w:val="es-DO" w:eastAsia="es-DO"/>
              </w:rPr>
              <w:t>Niños y niñas</w:t>
            </w:r>
            <w:proofErr w:type="gramEnd"/>
            <w:r w:rsidRPr="00B14DD1">
              <w:rPr>
                <w:rFonts w:eastAsia="Times New Roman"/>
                <w:spacing w:val="0"/>
                <w:lang w:val="es-DO" w:eastAsia="es-DO"/>
              </w:rPr>
              <w:t xml:space="preserve"> reciben servicio de educación del primer ciclo nivel inicial</w:t>
            </w:r>
          </w:p>
        </w:tc>
        <w:tc>
          <w:tcPr>
            <w:tcW w:w="1900" w:type="dxa"/>
            <w:tcBorders>
              <w:top w:val="nil"/>
              <w:left w:val="nil"/>
              <w:bottom w:val="single" w:sz="8" w:space="0" w:color="auto"/>
              <w:right w:val="single" w:sz="8" w:space="0" w:color="auto"/>
            </w:tcBorders>
            <w:shd w:val="clear" w:color="auto" w:fill="auto"/>
            <w:vAlign w:val="center"/>
            <w:hideMark/>
          </w:tcPr>
          <w:p w14:paraId="1861AED1" w14:textId="77777777" w:rsidR="00B14DD1" w:rsidRPr="00B14DD1" w:rsidRDefault="00B14DD1" w:rsidP="00B14DD1">
            <w:pPr>
              <w:spacing w:after="0" w:line="240" w:lineRule="auto"/>
              <w:jc w:val="center"/>
              <w:rPr>
                <w:rFonts w:eastAsia="Times New Roman"/>
                <w:spacing w:val="0"/>
                <w:lang w:val="es-DO" w:eastAsia="es-DO"/>
              </w:rPr>
            </w:pPr>
            <w:r w:rsidRPr="00B14DD1">
              <w:rPr>
                <w:rFonts w:eastAsia="Times New Roman"/>
                <w:spacing w:val="0"/>
                <w:lang w:val="es-DO" w:eastAsia="es-DO"/>
              </w:rPr>
              <w:t xml:space="preserve">    527,865,086.66 </w:t>
            </w:r>
          </w:p>
        </w:tc>
        <w:tc>
          <w:tcPr>
            <w:tcW w:w="2320" w:type="dxa"/>
            <w:tcBorders>
              <w:top w:val="nil"/>
              <w:left w:val="nil"/>
              <w:bottom w:val="single" w:sz="8" w:space="0" w:color="auto"/>
              <w:right w:val="single" w:sz="8" w:space="0" w:color="auto"/>
            </w:tcBorders>
            <w:shd w:val="clear" w:color="auto" w:fill="auto"/>
            <w:vAlign w:val="center"/>
            <w:hideMark/>
          </w:tcPr>
          <w:p w14:paraId="767C3435" w14:textId="77777777" w:rsidR="00B14DD1" w:rsidRPr="00B14DD1" w:rsidRDefault="00B14DD1" w:rsidP="00B14DD1">
            <w:pPr>
              <w:spacing w:after="0" w:line="240" w:lineRule="auto"/>
              <w:jc w:val="center"/>
              <w:rPr>
                <w:rFonts w:eastAsia="Times New Roman"/>
                <w:spacing w:val="0"/>
                <w:lang w:val="es-DO" w:eastAsia="es-DO"/>
              </w:rPr>
            </w:pPr>
            <w:r w:rsidRPr="00B14DD1">
              <w:rPr>
                <w:rFonts w:eastAsia="Times New Roman"/>
                <w:spacing w:val="0"/>
                <w:lang w:val="es-DO" w:eastAsia="es-DO"/>
              </w:rPr>
              <w:t xml:space="preserve">           484,195,439.13 </w:t>
            </w:r>
          </w:p>
        </w:tc>
        <w:tc>
          <w:tcPr>
            <w:tcW w:w="1080" w:type="dxa"/>
            <w:tcBorders>
              <w:top w:val="nil"/>
              <w:left w:val="nil"/>
              <w:bottom w:val="single" w:sz="8" w:space="0" w:color="auto"/>
              <w:right w:val="single" w:sz="8" w:space="0" w:color="auto"/>
            </w:tcBorders>
            <w:shd w:val="clear" w:color="auto" w:fill="auto"/>
            <w:vAlign w:val="center"/>
            <w:hideMark/>
          </w:tcPr>
          <w:p w14:paraId="15EBBC82" w14:textId="77777777" w:rsidR="00B14DD1" w:rsidRPr="00B14DD1" w:rsidRDefault="00B14DD1" w:rsidP="00B14DD1">
            <w:pPr>
              <w:spacing w:after="0" w:line="240" w:lineRule="auto"/>
              <w:jc w:val="center"/>
              <w:rPr>
                <w:rFonts w:eastAsia="Times New Roman"/>
                <w:spacing w:val="0"/>
                <w:lang w:val="es-DO" w:eastAsia="es-DO"/>
              </w:rPr>
            </w:pPr>
            <w:r w:rsidRPr="00B14DD1">
              <w:rPr>
                <w:rFonts w:eastAsia="Times New Roman"/>
                <w:spacing w:val="0"/>
                <w:lang w:val="es-DO" w:eastAsia="es-DO"/>
              </w:rPr>
              <w:t>91.73%</w:t>
            </w:r>
          </w:p>
        </w:tc>
      </w:tr>
      <w:tr w:rsidR="00B14DD1" w:rsidRPr="00B14DD1" w14:paraId="05E19171" w14:textId="77777777" w:rsidTr="00B14DD1">
        <w:trPr>
          <w:trHeight w:val="885"/>
        </w:trPr>
        <w:tc>
          <w:tcPr>
            <w:tcW w:w="3620" w:type="dxa"/>
            <w:tcBorders>
              <w:top w:val="nil"/>
              <w:left w:val="single" w:sz="8" w:space="0" w:color="auto"/>
              <w:bottom w:val="single" w:sz="8" w:space="0" w:color="auto"/>
              <w:right w:val="single" w:sz="8" w:space="0" w:color="auto"/>
            </w:tcBorders>
            <w:shd w:val="clear" w:color="auto" w:fill="auto"/>
            <w:vAlign w:val="center"/>
            <w:hideMark/>
          </w:tcPr>
          <w:p w14:paraId="424F88E3" w14:textId="77777777" w:rsidR="00B14DD1" w:rsidRPr="00B14DD1" w:rsidRDefault="00B14DD1" w:rsidP="00B14DD1">
            <w:pPr>
              <w:spacing w:after="0" w:line="240" w:lineRule="auto"/>
              <w:rPr>
                <w:rFonts w:eastAsia="Times New Roman"/>
                <w:spacing w:val="0"/>
                <w:lang w:val="es-DO" w:eastAsia="es-DO"/>
              </w:rPr>
            </w:pPr>
            <w:r w:rsidRPr="00B14DD1">
              <w:rPr>
                <w:rFonts w:eastAsia="Times New Roman"/>
                <w:spacing w:val="0"/>
                <w:lang w:val="es-DO" w:eastAsia="es-DO"/>
              </w:rPr>
              <w:t>7-</w:t>
            </w:r>
            <w:proofErr w:type="gramStart"/>
            <w:r w:rsidRPr="00B14DD1">
              <w:rPr>
                <w:rFonts w:eastAsia="Times New Roman"/>
                <w:spacing w:val="0"/>
                <w:lang w:val="es-DO" w:eastAsia="es-DO"/>
              </w:rPr>
              <w:t>Niños y niñas</w:t>
            </w:r>
            <w:proofErr w:type="gramEnd"/>
            <w:r w:rsidRPr="00B14DD1">
              <w:rPr>
                <w:rFonts w:eastAsia="Times New Roman"/>
                <w:spacing w:val="0"/>
                <w:lang w:val="es-DO" w:eastAsia="es-DO"/>
              </w:rPr>
              <w:t xml:space="preserve"> reciben servicio de educación del segundo ciclo nivel inicial</w:t>
            </w:r>
          </w:p>
        </w:tc>
        <w:tc>
          <w:tcPr>
            <w:tcW w:w="1900" w:type="dxa"/>
            <w:tcBorders>
              <w:top w:val="nil"/>
              <w:left w:val="nil"/>
              <w:bottom w:val="single" w:sz="8" w:space="0" w:color="auto"/>
              <w:right w:val="single" w:sz="8" w:space="0" w:color="auto"/>
            </w:tcBorders>
            <w:shd w:val="clear" w:color="auto" w:fill="auto"/>
            <w:vAlign w:val="center"/>
            <w:hideMark/>
          </w:tcPr>
          <w:p w14:paraId="00434F26" w14:textId="77777777" w:rsidR="00B14DD1" w:rsidRPr="00B14DD1" w:rsidRDefault="00B14DD1" w:rsidP="00B14DD1">
            <w:pPr>
              <w:spacing w:after="0" w:line="240" w:lineRule="auto"/>
              <w:jc w:val="center"/>
              <w:rPr>
                <w:rFonts w:eastAsia="Times New Roman"/>
                <w:spacing w:val="0"/>
                <w:lang w:val="es-DO" w:eastAsia="es-DO"/>
              </w:rPr>
            </w:pPr>
            <w:r w:rsidRPr="00B14DD1">
              <w:rPr>
                <w:rFonts w:eastAsia="Times New Roman"/>
                <w:spacing w:val="0"/>
                <w:lang w:val="es-DO" w:eastAsia="es-DO"/>
              </w:rPr>
              <w:t xml:space="preserve">    529,820,638.73 </w:t>
            </w:r>
          </w:p>
        </w:tc>
        <w:tc>
          <w:tcPr>
            <w:tcW w:w="2320" w:type="dxa"/>
            <w:tcBorders>
              <w:top w:val="nil"/>
              <w:left w:val="nil"/>
              <w:bottom w:val="single" w:sz="8" w:space="0" w:color="auto"/>
              <w:right w:val="single" w:sz="8" w:space="0" w:color="auto"/>
            </w:tcBorders>
            <w:shd w:val="clear" w:color="auto" w:fill="auto"/>
            <w:vAlign w:val="center"/>
            <w:hideMark/>
          </w:tcPr>
          <w:p w14:paraId="314020C0" w14:textId="77777777" w:rsidR="00B14DD1" w:rsidRPr="00B14DD1" w:rsidRDefault="00B14DD1" w:rsidP="00B14DD1">
            <w:pPr>
              <w:spacing w:after="0" w:line="240" w:lineRule="auto"/>
              <w:jc w:val="center"/>
              <w:rPr>
                <w:rFonts w:eastAsia="Times New Roman"/>
                <w:spacing w:val="0"/>
                <w:lang w:val="es-DO" w:eastAsia="es-DO"/>
              </w:rPr>
            </w:pPr>
            <w:r w:rsidRPr="00B14DD1">
              <w:rPr>
                <w:rFonts w:eastAsia="Times New Roman"/>
                <w:spacing w:val="0"/>
                <w:lang w:val="es-DO" w:eastAsia="es-DO"/>
              </w:rPr>
              <w:t xml:space="preserve">           469,674,042.13 </w:t>
            </w:r>
          </w:p>
        </w:tc>
        <w:tc>
          <w:tcPr>
            <w:tcW w:w="1080" w:type="dxa"/>
            <w:tcBorders>
              <w:top w:val="nil"/>
              <w:left w:val="nil"/>
              <w:bottom w:val="single" w:sz="8" w:space="0" w:color="auto"/>
              <w:right w:val="single" w:sz="8" w:space="0" w:color="auto"/>
            </w:tcBorders>
            <w:shd w:val="clear" w:color="auto" w:fill="auto"/>
            <w:vAlign w:val="center"/>
            <w:hideMark/>
          </w:tcPr>
          <w:p w14:paraId="04352538" w14:textId="77777777" w:rsidR="00B14DD1" w:rsidRPr="00B14DD1" w:rsidRDefault="00B14DD1" w:rsidP="00B14DD1">
            <w:pPr>
              <w:spacing w:after="0" w:line="240" w:lineRule="auto"/>
              <w:jc w:val="center"/>
              <w:rPr>
                <w:rFonts w:eastAsia="Times New Roman"/>
                <w:spacing w:val="0"/>
                <w:lang w:val="es-DO" w:eastAsia="es-DO"/>
              </w:rPr>
            </w:pPr>
            <w:r w:rsidRPr="00B14DD1">
              <w:rPr>
                <w:rFonts w:eastAsia="Times New Roman"/>
                <w:spacing w:val="0"/>
                <w:lang w:val="es-DO" w:eastAsia="es-DO"/>
              </w:rPr>
              <w:t>88.65%</w:t>
            </w:r>
          </w:p>
        </w:tc>
      </w:tr>
      <w:tr w:rsidR="00B14DD1" w:rsidRPr="00B14DD1" w14:paraId="464DE5A9" w14:textId="77777777" w:rsidTr="00A94343">
        <w:trPr>
          <w:trHeight w:val="1484"/>
        </w:trPr>
        <w:tc>
          <w:tcPr>
            <w:tcW w:w="3620" w:type="dxa"/>
            <w:tcBorders>
              <w:top w:val="nil"/>
              <w:left w:val="single" w:sz="8" w:space="0" w:color="auto"/>
              <w:bottom w:val="single" w:sz="8" w:space="0" w:color="auto"/>
              <w:right w:val="single" w:sz="8" w:space="0" w:color="auto"/>
            </w:tcBorders>
            <w:shd w:val="clear" w:color="auto" w:fill="auto"/>
            <w:vAlign w:val="center"/>
            <w:hideMark/>
          </w:tcPr>
          <w:p w14:paraId="39954317" w14:textId="77777777" w:rsidR="00B14DD1" w:rsidRPr="00B14DD1" w:rsidRDefault="00B14DD1" w:rsidP="00B14DD1">
            <w:pPr>
              <w:spacing w:after="0" w:line="240" w:lineRule="auto"/>
              <w:rPr>
                <w:rFonts w:eastAsia="Times New Roman"/>
                <w:spacing w:val="0"/>
                <w:lang w:val="es-DO" w:eastAsia="es-DO"/>
              </w:rPr>
            </w:pPr>
            <w:r w:rsidRPr="00B14DD1">
              <w:rPr>
                <w:rFonts w:eastAsia="Times New Roman"/>
                <w:spacing w:val="0"/>
                <w:lang w:val="es-DO" w:eastAsia="es-DO"/>
              </w:rPr>
              <w:t>8-</w:t>
            </w:r>
            <w:proofErr w:type="gramStart"/>
            <w:r w:rsidRPr="00B14DD1">
              <w:rPr>
                <w:rFonts w:eastAsia="Times New Roman"/>
                <w:spacing w:val="0"/>
                <w:lang w:val="es-DO" w:eastAsia="es-DO"/>
              </w:rPr>
              <w:t>Niños y niñas</w:t>
            </w:r>
            <w:proofErr w:type="gramEnd"/>
            <w:r w:rsidRPr="00B14DD1">
              <w:rPr>
                <w:rFonts w:eastAsia="Times New Roman"/>
                <w:spacing w:val="0"/>
                <w:lang w:val="es-DO" w:eastAsia="es-DO"/>
              </w:rPr>
              <w:t xml:space="preserve"> de 0 a 4 años, 11 meses y 29 días en los CAIPI que reciben alimentación de acuerdo al requerimiento calórico y nutricional de su edad</w:t>
            </w:r>
          </w:p>
        </w:tc>
        <w:tc>
          <w:tcPr>
            <w:tcW w:w="1900" w:type="dxa"/>
            <w:tcBorders>
              <w:top w:val="nil"/>
              <w:left w:val="nil"/>
              <w:bottom w:val="single" w:sz="8" w:space="0" w:color="auto"/>
              <w:right w:val="single" w:sz="8" w:space="0" w:color="auto"/>
            </w:tcBorders>
            <w:shd w:val="clear" w:color="auto" w:fill="auto"/>
            <w:vAlign w:val="center"/>
            <w:hideMark/>
          </w:tcPr>
          <w:p w14:paraId="2E3B952F" w14:textId="77777777" w:rsidR="00B14DD1" w:rsidRPr="00B14DD1" w:rsidRDefault="00B14DD1" w:rsidP="00B14DD1">
            <w:pPr>
              <w:spacing w:after="0" w:line="240" w:lineRule="auto"/>
              <w:jc w:val="center"/>
              <w:rPr>
                <w:rFonts w:eastAsia="Times New Roman"/>
                <w:spacing w:val="0"/>
                <w:lang w:val="es-DO" w:eastAsia="es-DO"/>
              </w:rPr>
            </w:pPr>
            <w:r w:rsidRPr="00B14DD1">
              <w:rPr>
                <w:rFonts w:eastAsia="Times New Roman"/>
                <w:spacing w:val="0"/>
                <w:lang w:val="es-DO" w:eastAsia="es-DO"/>
              </w:rPr>
              <w:t xml:space="preserve">    745,366,363.56 </w:t>
            </w:r>
          </w:p>
        </w:tc>
        <w:tc>
          <w:tcPr>
            <w:tcW w:w="2320" w:type="dxa"/>
            <w:tcBorders>
              <w:top w:val="nil"/>
              <w:left w:val="nil"/>
              <w:bottom w:val="single" w:sz="8" w:space="0" w:color="auto"/>
              <w:right w:val="single" w:sz="8" w:space="0" w:color="auto"/>
            </w:tcBorders>
            <w:shd w:val="clear" w:color="auto" w:fill="auto"/>
            <w:vAlign w:val="center"/>
            <w:hideMark/>
          </w:tcPr>
          <w:p w14:paraId="3ED6FF05" w14:textId="77777777" w:rsidR="00B14DD1" w:rsidRPr="00B14DD1" w:rsidRDefault="00B14DD1" w:rsidP="00B14DD1">
            <w:pPr>
              <w:spacing w:after="0" w:line="240" w:lineRule="auto"/>
              <w:jc w:val="center"/>
              <w:rPr>
                <w:rFonts w:eastAsia="Times New Roman"/>
                <w:spacing w:val="0"/>
                <w:lang w:val="es-DO" w:eastAsia="es-DO"/>
              </w:rPr>
            </w:pPr>
            <w:r w:rsidRPr="00B14DD1">
              <w:rPr>
                <w:rFonts w:eastAsia="Times New Roman"/>
                <w:spacing w:val="0"/>
                <w:lang w:val="es-DO" w:eastAsia="es-DO"/>
              </w:rPr>
              <w:t xml:space="preserve">           569,302,267.98 </w:t>
            </w:r>
          </w:p>
        </w:tc>
        <w:tc>
          <w:tcPr>
            <w:tcW w:w="1080" w:type="dxa"/>
            <w:tcBorders>
              <w:top w:val="nil"/>
              <w:left w:val="nil"/>
              <w:bottom w:val="single" w:sz="8" w:space="0" w:color="auto"/>
              <w:right w:val="single" w:sz="8" w:space="0" w:color="auto"/>
            </w:tcBorders>
            <w:shd w:val="clear" w:color="auto" w:fill="auto"/>
            <w:vAlign w:val="center"/>
            <w:hideMark/>
          </w:tcPr>
          <w:p w14:paraId="59023F94" w14:textId="77777777" w:rsidR="00B14DD1" w:rsidRPr="00B14DD1" w:rsidRDefault="00B14DD1" w:rsidP="00B14DD1">
            <w:pPr>
              <w:spacing w:after="0" w:line="240" w:lineRule="auto"/>
              <w:jc w:val="center"/>
              <w:rPr>
                <w:rFonts w:eastAsia="Times New Roman"/>
                <w:spacing w:val="0"/>
                <w:lang w:val="es-DO" w:eastAsia="es-DO"/>
              </w:rPr>
            </w:pPr>
            <w:r w:rsidRPr="00B14DD1">
              <w:rPr>
                <w:rFonts w:eastAsia="Times New Roman"/>
                <w:spacing w:val="0"/>
                <w:lang w:val="es-DO" w:eastAsia="es-DO"/>
              </w:rPr>
              <w:t>76.38%</w:t>
            </w:r>
          </w:p>
        </w:tc>
      </w:tr>
      <w:tr w:rsidR="00B14DD1" w:rsidRPr="00B14DD1" w14:paraId="51C4BAAD" w14:textId="77777777" w:rsidTr="00A94343">
        <w:trPr>
          <w:trHeight w:val="1636"/>
        </w:trPr>
        <w:tc>
          <w:tcPr>
            <w:tcW w:w="3620" w:type="dxa"/>
            <w:tcBorders>
              <w:top w:val="nil"/>
              <w:left w:val="single" w:sz="8" w:space="0" w:color="auto"/>
              <w:bottom w:val="single" w:sz="8" w:space="0" w:color="auto"/>
              <w:right w:val="single" w:sz="8" w:space="0" w:color="auto"/>
            </w:tcBorders>
            <w:shd w:val="clear" w:color="auto" w:fill="auto"/>
            <w:vAlign w:val="center"/>
            <w:hideMark/>
          </w:tcPr>
          <w:p w14:paraId="35705684" w14:textId="77777777" w:rsidR="00B14DD1" w:rsidRPr="00B14DD1" w:rsidRDefault="00B14DD1" w:rsidP="00B14DD1">
            <w:pPr>
              <w:spacing w:after="0" w:line="240" w:lineRule="auto"/>
              <w:rPr>
                <w:rFonts w:eastAsia="Times New Roman"/>
                <w:spacing w:val="0"/>
                <w:lang w:val="es-DO" w:eastAsia="es-DO"/>
              </w:rPr>
            </w:pPr>
            <w:r w:rsidRPr="00B14DD1">
              <w:rPr>
                <w:rFonts w:eastAsia="Times New Roman"/>
                <w:spacing w:val="0"/>
                <w:lang w:val="es-DO" w:eastAsia="es-DO"/>
              </w:rPr>
              <w:t xml:space="preserve">9-Comunidades acompañadas en la formulación y ejecución de acciones para asegurar entornos favorables para </w:t>
            </w:r>
            <w:proofErr w:type="gramStart"/>
            <w:r w:rsidRPr="00B14DD1">
              <w:rPr>
                <w:rFonts w:eastAsia="Times New Roman"/>
                <w:spacing w:val="0"/>
                <w:lang w:val="es-DO" w:eastAsia="es-DO"/>
              </w:rPr>
              <w:t>los niños y las niñas</w:t>
            </w:r>
            <w:proofErr w:type="gramEnd"/>
            <w:r w:rsidRPr="00B14DD1">
              <w:rPr>
                <w:rFonts w:eastAsia="Times New Roman"/>
                <w:spacing w:val="0"/>
                <w:lang w:val="es-DO" w:eastAsia="es-DO"/>
              </w:rPr>
              <w:t xml:space="preserve"> de 0 a 4 años, 11 meses y 29 días</w:t>
            </w:r>
          </w:p>
        </w:tc>
        <w:tc>
          <w:tcPr>
            <w:tcW w:w="1900" w:type="dxa"/>
            <w:tcBorders>
              <w:top w:val="nil"/>
              <w:left w:val="nil"/>
              <w:bottom w:val="single" w:sz="8" w:space="0" w:color="auto"/>
              <w:right w:val="single" w:sz="8" w:space="0" w:color="auto"/>
            </w:tcBorders>
            <w:shd w:val="clear" w:color="auto" w:fill="auto"/>
            <w:vAlign w:val="center"/>
            <w:hideMark/>
          </w:tcPr>
          <w:p w14:paraId="31B3E2CA" w14:textId="77777777" w:rsidR="00B14DD1" w:rsidRPr="00B14DD1" w:rsidRDefault="00B14DD1" w:rsidP="00B14DD1">
            <w:pPr>
              <w:spacing w:after="0" w:line="240" w:lineRule="auto"/>
              <w:jc w:val="center"/>
              <w:rPr>
                <w:rFonts w:eastAsia="Times New Roman"/>
                <w:spacing w:val="0"/>
                <w:lang w:val="es-DO" w:eastAsia="es-DO"/>
              </w:rPr>
            </w:pPr>
            <w:r w:rsidRPr="00B14DD1">
              <w:rPr>
                <w:rFonts w:eastAsia="Times New Roman"/>
                <w:spacing w:val="0"/>
                <w:lang w:val="es-DO" w:eastAsia="es-DO"/>
              </w:rPr>
              <w:t xml:space="preserve">    133,860,653.21 </w:t>
            </w:r>
          </w:p>
        </w:tc>
        <w:tc>
          <w:tcPr>
            <w:tcW w:w="2320" w:type="dxa"/>
            <w:tcBorders>
              <w:top w:val="nil"/>
              <w:left w:val="nil"/>
              <w:bottom w:val="single" w:sz="8" w:space="0" w:color="auto"/>
              <w:right w:val="single" w:sz="8" w:space="0" w:color="auto"/>
            </w:tcBorders>
            <w:shd w:val="clear" w:color="auto" w:fill="auto"/>
            <w:vAlign w:val="center"/>
            <w:hideMark/>
          </w:tcPr>
          <w:p w14:paraId="5D103B3E" w14:textId="77777777" w:rsidR="00B14DD1" w:rsidRPr="00B14DD1" w:rsidRDefault="00B14DD1" w:rsidP="00B14DD1">
            <w:pPr>
              <w:spacing w:after="0" w:line="240" w:lineRule="auto"/>
              <w:jc w:val="center"/>
              <w:rPr>
                <w:rFonts w:eastAsia="Times New Roman"/>
                <w:spacing w:val="0"/>
                <w:lang w:val="es-DO" w:eastAsia="es-DO"/>
              </w:rPr>
            </w:pPr>
            <w:r w:rsidRPr="00B14DD1">
              <w:rPr>
                <w:rFonts w:eastAsia="Times New Roman"/>
                <w:spacing w:val="0"/>
                <w:lang w:val="es-DO" w:eastAsia="es-DO"/>
              </w:rPr>
              <w:t xml:space="preserve">             62,263,130.70 </w:t>
            </w:r>
          </w:p>
        </w:tc>
        <w:tc>
          <w:tcPr>
            <w:tcW w:w="1080" w:type="dxa"/>
            <w:tcBorders>
              <w:top w:val="nil"/>
              <w:left w:val="nil"/>
              <w:bottom w:val="single" w:sz="8" w:space="0" w:color="auto"/>
              <w:right w:val="single" w:sz="8" w:space="0" w:color="auto"/>
            </w:tcBorders>
            <w:shd w:val="clear" w:color="auto" w:fill="auto"/>
            <w:vAlign w:val="center"/>
            <w:hideMark/>
          </w:tcPr>
          <w:p w14:paraId="52BDADE3" w14:textId="77777777" w:rsidR="00B14DD1" w:rsidRPr="00B14DD1" w:rsidRDefault="00B14DD1" w:rsidP="00B14DD1">
            <w:pPr>
              <w:spacing w:after="0" w:line="240" w:lineRule="auto"/>
              <w:jc w:val="center"/>
              <w:rPr>
                <w:rFonts w:eastAsia="Times New Roman"/>
                <w:spacing w:val="0"/>
                <w:lang w:val="es-DO" w:eastAsia="es-DO"/>
              </w:rPr>
            </w:pPr>
            <w:r w:rsidRPr="00B14DD1">
              <w:rPr>
                <w:rFonts w:eastAsia="Times New Roman"/>
                <w:spacing w:val="0"/>
                <w:lang w:val="es-DO" w:eastAsia="es-DO"/>
              </w:rPr>
              <w:t>46.51%</w:t>
            </w:r>
          </w:p>
        </w:tc>
      </w:tr>
      <w:tr w:rsidR="00B14DD1" w:rsidRPr="00B14DD1" w14:paraId="29872B61" w14:textId="77777777" w:rsidTr="00B14DD1">
        <w:trPr>
          <w:trHeight w:val="330"/>
        </w:trPr>
        <w:tc>
          <w:tcPr>
            <w:tcW w:w="3620" w:type="dxa"/>
            <w:tcBorders>
              <w:top w:val="nil"/>
              <w:left w:val="single" w:sz="8" w:space="0" w:color="auto"/>
              <w:bottom w:val="single" w:sz="8" w:space="0" w:color="auto"/>
              <w:right w:val="single" w:sz="8" w:space="0" w:color="auto"/>
            </w:tcBorders>
            <w:shd w:val="clear" w:color="000000" w:fill="D9D9D9"/>
            <w:vAlign w:val="center"/>
            <w:hideMark/>
          </w:tcPr>
          <w:p w14:paraId="033A5731" w14:textId="77777777" w:rsidR="00B14DD1" w:rsidRPr="00B14DD1" w:rsidRDefault="00B14DD1" w:rsidP="00B14DD1">
            <w:pPr>
              <w:spacing w:after="0" w:line="240" w:lineRule="auto"/>
              <w:rPr>
                <w:rFonts w:eastAsia="Times New Roman"/>
                <w:b/>
                <w:bCs/>
                <w:spacing w:val="0"/>
                <w:lang w:val="es-DO" w:eastAsia="es-DO"/>
              </w:rPr>
            </w:pPr>
            <w:r w:rsidRPr="00B14DD1">
              <w:rPr>
                <w:rFonts w:eastAsia="Times New Roman"/>
                <w:b/>
                <w:bCs/>
                <w:spacing w:val="0"/>
                <w:lang w:val="es-DO" w:eastAsia="es-DO"/>
              </w:rPr>
              <w:t xml:space="preserve">SUB-TOTAL </w:t>
            </w:r>
          </w:p>
        </w:tc>
        <w:tc>
          <w:tcPr>
            <w:tcW w:w="1900" w:type="dxa"/>
            <w:tcBorders>
              <w:top w:val="nil"/>
              <w:left w:val="nil"/>
              <w:bottom w:val="single" w:sz="8" w:space="0" w:color="auto"/>
              <w:right w:val="single" w:sz="8" w:space="0" w:color="auto"/>
            </w:tcBorders>
            <w:shd w:val="clear" w:color="000000" w:fill="D9D9D9"/>
            <w:vAlign w:val="center"/>
            <w:hideMark/>
          </w:tcPr>
          <w:p w14:paraId="702FAC31" w14:textId="77777777" w:rsidR="00B14DD1" w:rsidRPr="00B14DD1" w:rsidRDefault="00B14DD1" w:rsidP="00B14DD1">
            <w:pPr>
              <w:spacing w:after="0" w:line="240" w:lineRule="auto"/>
              <w:jc w:val="center"/>
              <w:rPr>
                <w:rFonts w:eastAsia="Times New Roman"/>
                <w:b/>
                <w:bCs/>
                <w:spacing w:val="0"/>
                <w:lang w:val="es-DO" w:eastAsia="es-DO"/>
              </w:rPr>
            </w:pPr>
            <w:r w:rsidRPr="00B14DD1">
              <w:rPr>
                <w:rFonts w:eastAsia="Times New Roman"/>
                <w:b/>
                <w:bCs/>
                <w:spacing w:val="0"/>
                <w:lang w:val="es-DO" w:eastAsia="es-DO"/>
              </w:rPr>
              <w:t xml:space="preserve"> 4,615,317,124.84 </w:t>
            </w:r>
          </w:p>
        </w:tc>
        <w:tc>
          <w:tcPr>
            <w:tcW w:w="2320" w:type="dxa"/>
            <w:tcBorders>
              <w:top w:val="nil"/>
              <w:left w:val="nil"/>
              <w:bottom w:val="single" w:sz="8" w:space="0" w:color="auto"/>
              <w:right w:val="single" w:sz="8" w:space="0" w:color="auto"/>
            </w:tcBorders>
            <w:shd w:val="clear" w:color="000000" w:fill="D9D9D9"/>
            <w:vAlign w:val="center"/>
            <w:hideMark/>
          </w:tcPr>
          <w:p w14:paraId="6FEDD93F" w14:textId="77777777" w:rsidR="00B14DD1" w:rsidRPr="00B14DD1" w:rsidRDefault="00B14DD1" w:rsidP="00B14DD1">
            <w:pPr>
              <w:spacing w:after="0" w:line="240" w:lineRule="auto"/>
              <w:jc w:val="center"/>
              <w:rPr>
                <w:rFonts w:eastAsia="Times New Roman"/>
                <w:b/>
                <w:bCs/>
                <w:spacing w:val="0"/>
                <w:lang w:val="es-DO" w:eastAsia="es-DO"/>
              </w:rPr>
            </w:pPr>
            <w:r w:rsidRPr="00B14DD1">
              <w:rPr>
                <w:rFonts w:eastAsia="Times New Roman"/>
                <w:b/>
                <w:bCs/>
                <w:spacing w:val="0"/>
                <w:lang w:val="es-DO" w:eastAsia="es-DO"/>
              </w:rPr>
              <w:t xml:space="preserve">        3,924,506,706.00 </w:t>
            </w:r>
          </w:p>
        </w:tc>
        <w:tc>
          <w:tcPr>
            <w:tcW w:w="1080" w:type="dxa"/>
            <w:tcBorders>
              <w:top w:val="nil"/>
              <w:left w:val="nil"/>
              <w:bottom w:val="single" w:sz="8" w:space="0" w:color="auto"/>
              <w:right w:val="single" w:sz="8" w:space="0" w:color="auto"/>
            </w:tcBorders>
            <w:shd w:val="clear" w:color="000000" w:fill="D9D9D9"/>
            <w:vAlign w:val="center"/>
            <w:hideMark/>
          </w:tcPr>
          <w:p w14:paraId="12B449FD" w14:textId="77777777" w:rsidR="00B14DD1" w:rsidRPr="00B14DD1" w:rsidRDefault="00B14DD1" w:rsidP="00B14DD1">
            <w:pPr>
              <w:spacing w:after="0" w:line="240" w:lineRule="auto"/>
              <w:jc w:val="center"/>
              <w:rPr>
                <w:rFonts w:eastAsia="Times New Roman"/>
                <w:b/>
                <w:bCs/>
                <w:spacing w:val="0"/>
                <w:lang w:val="es-DO" w:eastAsia="es-DO"/>
              </w:rPr>
            </w:pPr>
            <w:r w:rsidRPr="00B14DD1">
              <w:rPr>
                <w:rFonts w:eastAsia="Times New Roman"/>
                <w:b/>
                <w:bCs/>
                <w:spacing w:val="0"/>
                <w:lang w:val="es-DO" w:eastAsia="es-DO"/>
              </w:rPr>
              <w:t>85.03%</w:t>
            </w:r>
          </w:p>
        </w:tc>
      </w:tr>
      <w:tr w:rsidR="00B14DD1" w:rsidRPr="00B14DD1" w14:paraId="7EF0DB6D" w14:textId="77777777" w:rsidTr="00B14DD1">
        <w:trPr>
          <w:trHeight w:val="315"/>
        </w:trPr>
        <w:tc>
          <w:tcPr>
            <w:tcW w:w="3620" w:type="dxa"/>
            <w:tcBorders>
              <w:top w:val="nil"/>
              <w:left w:val="single" w:sz="8" w:space="0" w:color="auto"/>
              <w:bottom w:val="single" w:sz="8" w:space="0" w:color="auto"/>
              <w:right w:val="single" w:sz="8" w:space="0" w:color="auto"/>
            </w:tcBorders>
            <w:shd w:val="clear" w:color="000000" w:fill="D9D9D9"/>
            <w:vAlign w:val="center"/>
            <w:hideMark/>
          </w:tcPr>
          <w:p w14:paraId="4197F21E" w14:textId="77777777" w:rsidR="00B14DD1" w:rsidRPr="00B14DD1" w:rsidRDefault="00B14DD1" w:rsidP="00B14DD1">
            <w:pPr>
              <w:spacing w:after="0" w:line="240" w:lineRule="auto"/>
              <w:rPr>
                <w:rFonts w:eastAsia="Times New Roman"/>
                <w:b/>
                <w:bCs/>
                <w:spacing w:val="0"/>
                <w:lang w:val="es-DO" w:eastAsia="es-DO"/>
              </w:rPr>
            </w:pPr>
            <w:proofErr w:type="gramStart"/>
            <w:r w:rsidRPr="00B14DD1">
              <w:rPr>
                <w:rFonts w:eastAsia="Times New Roman"/>
                <w:b/>
                <w:bCs/>
                <w:spacing w:val="0"/>
                <w:lang w:val="es-DO" w:eastAsia="es-DO"/>
              </w:rPr>
              <w:t>TOTAL</w:t>
            </w:r>
            <w:proofErr w:type="gramEnd"/>
            <w:r w:rsidRPr="00B14DD1">
              <w:rPr>
                <w:rFonts w:eastAsia="Times New Roman"/>
                <w:b/>
                <w:bCs/>
                <w:spacing w:val="0"/>
                <w:lang w:val="es-DO" w:eastAsia="es-DO"/>
              </w:rPr>
              <w:t xml:space="preserve"> GENERAL</w:t>
            </w:r>
          </w:p>
        </w:tc>
        <w:tc>
          <w:tcPr>
            <w:tcW w:w="1900" w:type="dxa"/>
            <w:tcBorders>
              <w:top w:val="nil"/>
              <w:left w:val="nil"/>
              <w:bottom w:val="single" w:sz="8" w:space="0" w:color="auto"/>
              <w:right w:val="single" w:sz="8" w:space="0" w:color="auto"/>
            </w:tcBorders>
            <w:shd w:val="clear" w:color="000000" w:fill="D9D9D9"/>
            <w:vAlign w:val="center"/>
            <w:hideMark/>
          </w:tcPr>
          <w:p w14:paraId="7D30467B" w14:textId="77777777" w:rsidR="00B14DD1" w:rsidRPr="00B14DD1" w:rsidRDefault="00B14DD1" w:rsidP="00B14DD1">
            <w:pPr>
              <w:spacing w:after="0" w:line="240" w:lineRule="auto"/>
              <w:jc w:val="center"/>
              <w:rPr>
                <w:rFonts w:eastAsia="Times New Roman"/>
                <w:b/>
                <w:bCs/>
                <w:spacing w:val="0"/>
                <w:lang w:val="es-DO" w:eastAsia="es-DO"/>
              </w:rPr>
            </w:pPr>
            <w:r w:rsidRPr="00B14DD1">
              <w:rPr>
                <w:rFonts w:eastAsia="Times New Roman"/>
                <w:b/>
                <w:bCs/>
                <w:spacing w:val="0"/>
                <w:lang w:val="es-DO" w:eastAsia="es-DO"/>
              </w:rPr>
              <w:t xml:space="preserve"> 7,836,626,554.00 </w:t>
            </w:r>
          </w:p>
        </w:tc>
        <w:tc>
          <w:tcPr>
            <w:tcW w:w="2320" w:type="dxa"/>
            <w:tcBorders>
              <w:top w:val="nil"/>
              <w:left w:val="nil"/>
              <w:bottom w:val="single" w:sz="8" w:space="0" w:color="auto"/>
              <w:right w:val="single" w:sz="8" w:space="0" w:color="auto"/>
            </w:tcBorders>
            <w:shd w:val="clear" w:color="000000" w:fill="D9D9D9"/>
            <w:vAlign w:val="center"/>
            <w:hideMark/>
          </w:tcPr>
          <w:p w14:paraId="400CD7DE" w14:textId="77777777" w:rsidR="00B14DD1" w:rsidRPr="00B14DD1" w:rsidRDefault="00B14DD1" w:rsidP="00B14DD1">
            <w:pPr>
              <w:spacing w:after="0" w:line="240" w:lineRule="auto"/>
              <w:jc w:val="center"/>
              <w:rPr>
                <w:rFonts w:eastAsia="Times New Roman"/>
                <w:b/>
                <w:bCs/>
                <w:spacing w:val="0"/>
                <w:lang w:val="es-DO" w:eastAsia="es-DO"/>
              </w:rPr>
            </w:pPr>
            <w:r w:rsidRPr="00B14DD1">
              <w:rPr>
                <w:rFonts w:eastAsia="Times New Roman"/>
                <w:b/>
                <w:bCs/>
                <w:spacing w:val="0"/>
                <w:lang w:val="es-DO" w:eastAsia="es-DO"/>
              </w:rPr>
              <w:t xml:space="preserve">        6,725,741,082.60 </w:t>
            </w:r>
          </w:p>
        </w:tc>
        <w:tc>
          <w:tcPr>
            <w:tcW w:w="1080" w:type="dxa"/>
            <w:tcBorders>
              <w:top w:val="nil"/>
              <w:left w:val="nil"/>
              <w:bottom w:val="single" w:sz="8" w:space="0" w:color="auto"/>
              <w:right w:val="single" w:sz="8" w:space="0" w:color="auto"/>
            </w:tcBorders>
            <w:shd w:val="clear" w:color="000000" w:fill="D9D9D9"/>
            <w:vAlign w:val="center"/>
            <w:hideMark/>
          </w:tcPr>
          <w:p w14:paraId="47C22ACD" w14:textId="77777777" w:rsidR="00B14DD1" w:rsidRPr="00B14DD1" w:rsidRDefault="00B14DD1" w:rsidP="00B14DD1">
            <w:pPr>
              <w:spacing w:after="0" w:line="240" w:lineRule="auto"/>
              <w:jc w:val="center"/>
              <w:rPr>
                <w:rFonts w:eastAsia="Times New Roman"/>
                <w:b/>
                <w:bCs/>
                <w:spacing w:val="0"/>
                <w:lang w:val="es-DO" w:eastAsia="es-DO"/>
              </w:rPr>
            </w:pPr>
            <w:r w:rsidRPr="00B14DD1">
              <w:rPr>
                <w:rFonts w:eastAsia="Times New Roman"/>
                <w:b/>
                <w:bCs/>
                <w:spacing w:val="0"/>
                <w:lang w:val="es-DO" w:eastAsia="es-DO"/>
              </w:rPr>
              <w:t>85.82%</w:t>
            </w:r>
          </w:p>
        </w:tc>
      </w:tr>
    </w:tbl>
    <w:p w14:paraId="58AB1FF5" w14:textId="74FA9A41" w:rsidR="001523D4" w:rsidRPr="001523D4" w:rsidRDefault="001523D4" w:rsidP="001523D4">
      <w:pPr>
        <w:spacing w:line="360" w:lineRule="auto"/>
        <w:jc w:val="both"/>
        <w:rPr>
          <w:bCs/>
          <w:sz w:val="18"/>
          <w:szCs w:val="18"/>
          <w:lang w:val="es-DO"/>
        </w:rPr>
      </w:pPr>
      <w:r w:rsidRPr="001523D4">
        <w:rPr>
          <w:bCs/>
          <w:sz w:val="18"/>
          <w:szCs w:val="18"/>
          <w:lang w:val="es-DO"/>
        </w:rPr>
        <w:t>Fuente interna: Departamento Financiero</w:t>
      </w:r>
      <w:r w:rsidR="001D4E8D">
        <w:rPr>
          <w:bCs/>
          <w:sz w:val="18"/>
          <w:szCs w:val="18"/>
          <w:lang w:val="es-DO"/>
        </w:rPr>
        <w:t xml:space="preserve"> </w:t>
      </w:r>
      <w:r w:rsidRPr="001523D4">
        <w:rPr>
          <w:bCs/>
          <w:sz w:val="18"/>
          <w:szCs w:val="18"/>
          <w:lang w:val="es-DO"/>
        </w:rPr>
        <w:t>(</w:t>
      </w:r>
      <w:proofErr w:type="spellStart"/>
      <w:r w:rsidRPr="001523D4">
        <w:rPr>
          <w:bCs/>
          <w:sz w:val="18"/>
          <w:szCs w:val="18"/>
          <w:lang w:val="es-DO"/>
        </w:rPr>
        <w:t>Inaipi</w:t>
      </w:r>
      <w:proofErr w:type="spellEnd"/>
      <w:r w:rsidRPr="001523D4">
        <w:rPr>
          <w:bCs/>
          <w:sz w:val="18"/>
          <w:szCs w:val="18"/>
          <w:lang w:val="es-DO"/>
        </w:rPr>
        <w:t>)</w:t>
      </w:r>
    </w:p>
    <w:p w14:paraId="34A93B26" w14:textId="19ED3904" w:rsidR="00A03B42" w:rsidRPr="00D314E9" w:rsidRDefault="00A03B42" w:rsidP="00BB43BF">
      <w:pPr>
        <w:spacing w:after="0" w:line="360" w:lineRule="auto"/>
        <w:jc w:val="both"/>
        <w:rPr>
          <w:bCs/>
          <w:lang w:val="es-DO"/>
        </w:rPr>
      </w:pPr>
      <w:r w:rsidRPr="00AF78E2">
        <w:rPr>
          <w:b/>
          <w:lang w:val="es-DO"/>
        </w:rPr>
        <w:t>Tabla</w:t>
      </w:r>
      <w:r w:rsidR="00570B1B">
        <w:rPr>
          <w:b/>
          <w:lang w:val="es-DO"/>
        </w:rPr>
        <w:t xml:space="preserve"> </w:t>
      </w:r>
      <w:r w:rsidR="001D4E8D">
        <w:rPr>
          <w:b/>
          <w:lang w:val="es-DO"/>
        </w:rPr>
        <w:t>4</w:t>
      </w:r>
      <w:r w:rsidR="00570B1B">
        <w:rPr>
          <w:b/>
          <w:lang w:val="es-DO"/>
        </w:rPr>
        <w:t>3</w:t>
      </w:r>
      <w:r w:rsidRPr="00AF78E2">
        <w:rPr>
          <w:b/>
          <w:lang w:val="es-DO"/>
        </w:rPr>
        <w:t xml:space="preserve">: </w:t>
      </w:r>
      <w:r w:rsidRPr="00B14DD1">
        <w:rPr>
          <w:b/>
          <w:lang w:val="es-DO"/>
        </w:rPr>
        <w:t>Resumen de la</w:t>
      </w:r>
      <w:r w:rsidRPr="003F6090">
        <w:rPr>
          <w:b/>
          <w:lang w:val="es-DO"/>
        </w:rPr>
        <w:t xml:space="preserve"> </w:t>
      </w:r>
      <w:r w:rsidR="00570B1B">
        <w:rPr>
          <w:b/>
          <w:lang w:val="es-DO"/>
        </w:rPr>
        <w:t>e</w:t>
      </w:r>
      <w:r w:rsidRPr="003F6090">
        <w:rPr>
          <w:b/>
          <w:lang w:val="es-DO"/>
        </w:rPr>
        <w:t xml:space="preserve">jecución </w:t>
      </w:r>
      <w:r w:rsidR="00570B1B">
        <w:rPr>
          <w:b/>
          <w:lang w:val="es-DO"/>
        </w:rPr>
        <w:t>p</w:t>
      </w:r>
      <w:r w:rsidRPr="003F6090">
        <w:rPr>
          <w:b/>
          <w:lang w:val="es-DO"/>
        </w:rPr>
        <w:t>resupuestaria al 2</w:t>
      </w:r>
      <w:r w:rsidR="00B14DD1">
        <w:rPr>
          <w:b/>
          <w:lang w:val="es-DO"/>
        </w:rPr>
        <w:t>7 de diciembre</w:t>
      </w:r>
      <w:r w:rsidRPr="003F6090">
        <w:rPr>
          <w:b/>
          <w:lang w:val="es-DO"/>
        </w:rPr>
        <w:t xml:space="preserve"> 2022</w:t>
      </w:r>
    </w:p>
    <w:tbl>
      <w:tblPr>
        <w:tblW w:w="8940" w:type="dxa"/>
        <w:tblInd w:w="-10" w:type="dxa"/>
        <w:tblCellMar>
          <w:left w:w="70" w:type="dxa"/>
          <w:right w:w="70" w:type="dxa"/>
        </w:tblCellMar>
        <w:tblLook w:val="04A0" w:firstRow="1" w:lastRow="0" w:firstColumn="1" w:lastColumn="0" w:noHBand="0" w:noVBand="1"/>
      </w:tblPr>
      <w:tblGrid>
        <w:gridCol w:w="1418"/>
        <w:gridCol w:w="5122"/>
        <w:gridCol w:w="2400"/>
      </w:tblGrid>
      <w:tr w:rsidR="000E755D" w:rsidRPr="000E755D" w14:paraId="2540BBFC" w14:textId="77777777" w:rsidTr="000E755D">
        <w:trPr>
          <w:trHeight w:val="645"/>
        </w:trPr>
        <w:tc>
          <w:tcPr>
            <w:tcW w:w="1418" w:type="dxa"/>
            <w:tcBorders>
              <w:top w:val="single" w:sz="8" w:space="0" w:color="auto"/>
              <w:left w:val="single" w:sz="8" w:space="0" w:color="000000"/>
              <w:bottom w:val="nil"/>
              <w:right w:val="single" w:sz="8" w:space="0" w:color="000000"/>
            </w:tcBorders>
            <w:shd w:val="clear" w:color="000000" w:fill="002060"/>
            <w:vAlign w:val="center"/>
            <w:hideMark/>
          </w:tcPr>
          <w:p w14:paraId="7C94CBC5" w14:textId="77777777" w:rsidR="000E755D" w:rsidRPr="000E755D" w:rsidRDefault="000E755D" w:rsidP="000E755D">
            <w:pPr>
              <w:spacing w:after="0" w:line="240" w:lineRule="auto"/>
              <w:jc w:val="center"/>
              <w:rPr>
                <w:rFonts w:eastAsia="Times New Roman"/>
                <w:b/>
                <w:bCs/>
                <w:color w:val="AEAAAA"/>
                <w:spacing w:val="0"/>
                <w:lang w:val="es-DO" w:eastAsia="es-DO"/>
              </w:rPr>
            </w:pPr>
            <w:r w:rsidRPr="000E755D">
              <w:rPr>
                <w:rFonts w:eastAsia="Times New Roman"/>
                <w:b/>
                <w:bCs/>
                <w:color w:val="AEAAAA"/>
                <w:spacing w:val="0"/>
                <w:lang w:val="es-DO" w:eastAsia="es-DO"/>
              </w:rPr>
              <w:t>Ref.</w:t>
            </w:r>
            <w:r w:rsidRPr="000E755D">
              <w:rPr>
                <w:rFonts w:eastAsia="Times New Roman"/>
                <w:b/>
                <w:bCs/>
                <w:color w:val="AEAAAA"/>
                <w:spacing w:val="0"/>
                <w:lang w:val="es-DO" w:eastAsia="es-DO"/>
              </w:rPr>
              <w:br/>
              <w:t>CCP</w:t>
            </w:r>
          </w:p>
        </w:tc>
        <w:tc>
          <w:tcPr>
            <w:tcW w:w="5122" w:type="dxa"/>
            <w:tcBorders>
              <w:top w:val="single" w:sz="8" w:space="0" w:color="auto"/>
              <w:left w:val="nil"/>
              <w:bottom w:val="nil"/>
              <w:right w:val="single" w:sz="8" w:space="0" w:color="000000"/>
            </w:tcBorders>
            <w:shd w:val="clear" w:color="000000" w:fill="002060"/>
            <w:vAlign w:val="center"/>
            <w:hideMark/>
          </w:tcPr>
          <w:p w14:paraId="735A2F30" w14:textId="77777777" w:rsidR="000E755D" w:rsidRPr="000E755D" w:rsidRDefault="000E755D" w:rsidP="000E755D">
            <w:pPr>
              <w:spacing w:after="0" w:line="240" w:lineRule="auto"/>
              <w:jc w:val="center"/>
              <w:rPr>
                <w:rFonts w:eastAsia="Times New Roman"/>
                <w:b/>
                <w:bCs/>
                <w:color w:val="AEAAAA"/>
                <w:spacing w:val="0"/>
                <w:lang w:val="es-DO" w:eastAsia="es-DO"/>
              </w:rPr>
            </w:pPr>
            <w:r w:rsidRPr="000E755D">
              <w:rPr>
                <w:rFonts w:eastAsia="Times New Roman"/>
                <w:b/>
                <w:bCs/>
                <w:color w:val="AEAAAA"/>
                <w:spacing w:val="0"/>
                <w:lang w:val="es-DO" w:eastAsia="es-DO"/>
              </w:rPr>
              <w:t>CCP Concepto</w:t>
            </w:r>
          </w:p>
        </w:tc>
        <w:tc>
          <w:tcPr>
            <w:tcW w:w="2400" w:type="dxa"/>
            <w:tcBorders>
              <w:top w:val="single" w:sz="8" w:space="0" w:color="auto"/>
              <w:left w:val="nil"/>
              <w:bottom w:val="single" w:sz="8" w:space="0" w:color="auto"/>
              <w:right w:val="single" w:sz="8" w:space="0" w:color="auto"/>
            </w:tcBorders>
            <w:shd w:val="clear" w:color="000000" w:fill="002060"/>
            <w:vAlign w:val="center"/>
            <w:hideMark/>
          </w:tcPr>
          <w:p w14:paraId="65D1308F" w14:textId="77777777" w:rsidR="000E755D" w:rsidRPr="000E755D" w:rsidRDefault="000E755D" w:rsidP="000E755D">
            <w:pPr>
              <w:spacing w:after="0" w:line="240" w:lineRule="auto"/>
              <w:jc w:val="center"/>
              <w:rPr>
                <w:rFonts w:eastAsia="Times New Roman"/>
                <w:b/>
                <w:bCs/>
                <w:color w:val="AEAAAA"/>
                <w:spacing w:val="0"/>
                <w:lang w:val="es-DO" w:eastAsia="es-DO"/>
              </w:rPr>
            </w:pPr>
            <w:r w:rsidRPr="000E755D">
              <w:rPr>
                <w:rFonts w:eastAsia="Times New Roman"/>
                <w:b/>
                <w:bCs/>
                <w:color w:val="AEAAAA"/>
                <w:spacing w:val="0"/>
                <w:lang w:val="es-DO" w:eastAsia="es-DO"/>
              </w:rPr>
              <w:t>Total</w:t>
            </w:r>
          </w:p>
        </w:tc>
      </w:tr>
      <w:tr w:rsidR="000E755D" w:rsidRPr="000E755D" w14:paraId="558BBD46" w14:textId="77777777" w:rsidTr="000E755D">
        <w:trPr>
          <w:trHeight w:val="366"/>
        </w:trPr>
        <w:tc>
          <w:tcPr>
            <w:tcW w:w="1418" w:type="dxa"/>
            <w:tcBorders>
              <w:top w:val="nil"/>
              <w:left w:val="single" w:sz="8" w:space="0" w:color="auto"/>
              <w:bottom w:val="single" w:sz="8" w:space="0" w:color="auto"/>
              <w:right w:val="single" w:sz="8" w:space="0" w:color="auto"/>
            </w:tcBorders>
            <w:shd w:val="clear" w:color="auto" w:fill="auto"/>
            <w:vAlign w:val="center"/>
            <w:hideMark/>
          </w:tcPr>
          <w:p w14:paraId="3F788AD0" w14:textId="77777777" w:rsidR="000E755D" w:rsidRPr="000E755D" w:rsidRDefault="000E755D" w:rsidP="000E755D">
            <w:pPr>
              <w:spacing w:after="0" w:line="240" w:lineRule="auto"/>
              <w:jc w:val="center"/>
              <w:rPr>
                <w:rFonts w:eastAsia="Times New Roman"/>
                <w:spacing w:val="0"/>
                <w:lang w:val="es-DO" w:eastAsia="es-DO"/>
              </w:rPr>
            </w:pPr>
            <w:r w:rsidRPr="000E755D">
              <w:rPr>
                <w:rFonts w:eastAsia="Times New Roman"/>
                <w:spacing w:val="0"/>
                <w:lang w:val="es-DO" w:eastAsia="es-DO"/>
              </w:rPr>
              <w:t>2.1</w:t>
            </w:r>
          </w:p>
        </w:tc>
        <w:tc>
          <w:tcPr>
            <w:tcW w:w="5122" w:type="dxa"/>
            <w:tcBorders>
              <w:top w:val="nil"/>
              <w:left w:val="nil"/>
              <w:bottom w:val="single" w:sz="8" w:space="0" w:color="auto"/>
              <w:right w:val="single" w:sz="8" w:space="0" w:color="auto"/>
            </w:tcBorders>
            <w:shd w:val="clear" w:color="auto" w:fill="auto"/>
            <w:vAlign w:val="center"/>
            <w:hideMark/>
          </w:tcPr>
          <w:p w14:paraId="0E72265B" w14:textId="77777777" w:rsidR="000E755D" w:rsidRPr="000E755D" w:rsidRDefault="000E755D" w:rsidP="000E755D">
            <w:pPr>
              <w:spacing w:after="0" w:line="240" w:lineRule="auto"/>
              <w:rPr>
                <w:rFonts w:eastAsia="Times New Roman"/>
                <w:spacing w:val="0"/>
                <w:lang w:val="es-DO" w:eastAsia="es-DO"/>
              </w:rPr>
            </w:pPr>
            <w:r w:rsidRPr="000E755D">
              <w:rPr>
                <w:rFonts w:eastAsia="Times New Roman"/>
                <w:spacing w:val="0"/>
                <w:lang w:val="es-DO" w:eastAsia="es-DO"/>
              </w:rPr>
              <w:t>Remuneraciones y contribuciones</w:t>
            </w:r>
          </w:p>
        </w:tc>
        <w:tc>
          <w:tcPr>
            <w:tcW w:w="2400" w:type="dxa"/>
            <w:tcBorders>
              <w:top w:val="nil"/>
              <w:left w:val="nil"/>
              <w:bottom w:val="single" w:sz="8" w:space="0" w:color="auto"/>
              <w:right w:val="single" w:sz="8" w:space="0" w:color="auto"/>
            </w:tcBorders>
            <w:shd w:val="clear" w:color="auto" w:fill="auto"/>
            <w:noWrap/>
            <w:vAlign w:val="center"/>
            <w:hideMark/>
          </w:tcPr>
          <w:p w14:paraId="4C362DE6" w14:textId="77777777" w:rsidR="000E755D" w:rsidRPr="000E755D" w:rsidRDefault="000E755D" w:rsidP="000E755D">
            <w:pPr>
              <w:spacing w:after="0" w:line="240" w:lineRule="auto"/>
              <w:jc w:val="right"/>
              <w:rPr>
                <w:rFonts w:eastAsia="Times New Roman"/>
                <w:spacing w:val="0"/>
                <w:lang w:val="es-DO" w:eastAsia="es-DO"/>
              </w:rPr>
            </w:pPr>
            <w:r w:rsidRPr="000E755D">
              <w:rPr>
                <w:rFonts w:eastAsia="Times New Roman"/>
                <w:spacing w:val="0"/>
                <w:lang w:val="es-DO" w:eastAsia="es-DO"/>
              </w:rPr>
              <w:t>4,801,538,181.70</w:t>
            </w:r>
          </w:p>
        </w:tc>
      </w:tr>
      <w:tr w:rsidR="000E755D" w:rsidRPr="000E755D" w14:paraId="265FEF04" w14:textId="77777777" w:rsidTr="00A94343">
        <w:trPr>
          <w:trHeight w:val="329"/>
        </w:trPr>
        <w:tc>
          <w:tcPr>
            <w:tcW w:w="1418" w:type="dxa"/>
            <w:tcBorders>
              <w:top w:val="nil"/>
              <w:left w:val="single" w:sz="8" w:space="0" w:color="auto"/>
              <w:bottom w:val="single" w:sz="8" w:space="0" w:color="auto"/>
              <w:right w:val="single" w:sz="8" w:space="0" w:color="auto"/>
            </w:tcBorders>
            <w:shd w:val="clear" w:color="auto" w:fill="auto"/>
            <w:vAlign w:val="center"/>
            <w:hideMark/>
          </w:tcPr>
          <w:p w14:paraId="6CE915C5" w14:textId="77777777" w:rsidR="000E755D" w:rsidRPr="000E755D" w:rsidRDefault="000E755D" w:rsidP="000E755D">
            <w:pPr>
              <w:spacing w:after="0" w:line="240" w:lineRule="auto"/>
              <w:jc w:val="center"/>
              <w:rPr>
                <w:rFonts w:eastAsia="Times New Roman"/>
                <w:spacing w:val="0"/>
                <w:lang w:val="es-DO" w:eastAsia="es-DO"/>
              </w:rPr>
            </w:pPr>
            <w:r w:rsidRPr="000E755D">
              <w:rPr>
                <w:rFonts w:eastAsia="Times New Roman"/>
                <w:spacing w:val="0"/>
                <w:lang w:val="es-DO" w:eastAsia="es-DO"/>
              </w:rPr>
              <w:t>2.2</w:t>
            </w:r>
          </w:p>
        </w:tc>
        <w:tc>
          <w:tcPr>
            <w:tcW w:w="5122" w:type="dxa"/>
            <w:tcBorders>
              <w:top w:val="nil"/>
              <w:left w:val="nil"/>
              <w:bottom w:val="single" w:sz="8" w:space="0" w:color="auto"/>
              <w:right w:val="single" w:sz="8" w:space="0" w:color="auto"/>
            </w:tcBorders>
            <w:shd w:val="clear" w:color="auto" w:fill="auto"/>
            <w:vAlign w:val="center"/>
            <w:hideMark/>
          </w:tcPr>
          <w:p w14:paraId="44F5239F" w14:textId="77777777" w:rsidR="000E755D" w:rsidRPr="000E755D" w:rsidRDefault="000E755D" w:rsidP="000E755D">
            <w:pPr>
              <w:spacing w:after="0" w:line="240" w:lineRule="auto"/>
              <w:rPr>
                <w:rFonts w:eastAsia="Times New Roman"/>
                <w:spacing w:val="0"/>
                <w:lang w:val="es-DO" w:eastAsia="es-DO"/>
              </w:rPr>
            </w:pPr>
            <w:r w:rsidRPr="000E755D">
              <w:rPr>
                <w:rFonts w:eastAsia="Times New Roman"/>
                <w:spacing w:val="0"/>
                <w:lang w:val="es-DO" w:eastAsia="es-DO"/>
              </w:rPr>
              <w:t>Contratación de servicios</w:t>
            </w:r>
          </w:p>
        </w:tc>
        <w:tc>
          <w:tcPr>
            <w:tcW w:w="2400" w:type="dxa"/>
            <w:tcBorders>
              <w:top w:val="nil"/>
              <w:left w:val="nil"/>
              <w:bottom w:val="single" w:sz="8" w:space="0" w:color="auto"/>
              <w:right w:val="single" w:sz="8" w:space="0" w:color="auto"/>
            </w:tcBorders>
            <w:shd w:val="clear" w:color="auto" w:fill="auto"/>
            <w:noWrap/>
            <w:vAlign w:val="center"/>
            <w:hideMark/>
          </w:tcPr>
          <w:p w14:paraId="0B646AC0" w14:textId="77777777" w:rsidR="000E755D" w:rsidRPr="000E755D" w:rsidRDefault="000E755D" w:rsidP="000E755D">
            <w:pPr>
              <w:spacing w:after="0" w:line="240" w:lineRule="auto"/>
              <w:jc w:val="right"/>
              <w:rPr>
                <w:rFonts w:eastAsia="Times New Roman"/>
                <w:spacing w:val="0"/>
                <w:lang w:val="es-DO" w:eastAsia="es-DO"/>
              </w:rPr>
            </w:pPr>
            <w:r w:rsidRPr="000E755D">
              <w:rPr>
                <w:rFonts w:eastAsia="Times New Roman"/>
                <w:spacing w:val="0"/>
                <w:lang w:val="es-DO" w:eastAsia="es-DO"/>
              </w:rPr>
              <w:t>849,965,564.68</w:t>
            </w:r>
          </w:p>
        </w:tc>
      </w:tr>
      <w:tr w:rsidR="000E755D" w:rsidRPr="000E755D" w14:paraId="4E9B9DE7" w14:textId="77777777" w:rsidTr="000E755D">
        <w:trPr>
          <w:trHeight w:val="330"/>
        </w:trPr>
        <w:tc>
          <w:tcPr>
            <w:tcW w:w="1418" w:type="dxa"/>
            <w:tcBorders>
              <w:top w:val="nil"/>
              <w:left w:val="single" w:sz="8" w:space="0" w:color="auto"/>
              <w:bottom w:val="single" w:sz="8" w:space="0" w:color="auto"/>
              <w:right w:val="single" w:sz="8" w:space="0" w:color="auto"/>
            </w:tcBorders>
            <w:shd w:val="clear" w:color="auto" w:fill="auto"/>
            <w:vAlign w:val="center"/>
            <w:hideMark/>
          </w:tcPr>
          <w:p w14:paraId="496126D2" w14:textId="77777777" w:rsidR="000E755D" w:rsidRPr="000E755D" w:rsidRDefault="000E755D" w:rsidP="000E755D">
            <w:pPr>
              <w:spacing w:after="0" w:line="240" w:lineRule="auto"/>
              <w:jc w:val="center"/>
              <w:rPr>
                <w:rFonts w:eastAsia="Times New Roman"/>
                <w:spacing w:val="0"/>
                <w:lang w:val="es-DO" w:eastAsia="es-DO"/>
              </w:rPr>
            </w:pPr>
            <w:r w:rsidRPr="000E755D">
              <w:rPr>
                <w:rFonts w:eastAsia="Times New Roman"/>
                <w:spacing w:val="0"/>
                <w:lang w:val="es-DO" w:eastAsia="es-DO"/>
              </w:rPr>
              <w:t>2.3</w:t>
            </w:r>
          </w:p>
        </w:tc>
        <w:tc>
          <w:tcPr>
            <w:tcW w:w="5122" w:type="dxa"/>
            <w:tcBorders>
              <w:top w:val="nil"/>
              <w:left w:val="nil"/>
              <w:bottom w:val="single" w:sz="8" w:space="0" w:color="auto"/>
              <w:right w:val="single" w:sz="8" w:space="0" w:color="auto"/>
            </w:tcBorders>
            <w:shd w:val="clear" w:color="auto" w:fill="auto"/>
            <w:vAlign w:val="center"/>
            <w:hideMark/>
          </w:tcPr>
          <w:p w14:paraId="2F1B333C" w14:textId="77777777" w:rsidR="000E755D" w:rsidRPr="000E755D" w:rsidRDefault="000E755D" w:rsidP="000E755D">
            <w:pPr>
              <w:spacing w:after="0" w:line="240" w:lineRule="auto"/>
              <w:rPr>
                <w:rFonts w:eastAsia="Times New Roman"/>
                <w:spacing w:val="0"/>
                <w:lang w:val="es-DO" w:eastAsia="es-DO"/>
              </w:rPr>
            </w:pPr>
            <w:r w:rsidRPr="000E755D">
              <w:rPr>
                <w:rFonts w:eastAsia="Times New Roman"/>
                <w:spacing w:val="0"/>
                <w:lang w:val="es-DO" w:eastAsia="es-DO"/>
              </w:rPr>
              <w:t>Materiales y suministros</w:t>
            </w:r>
          </w:p>
        </w:tc>
        <w:tc>
          <w:tcPr>
            <w:tcW w:w="2400" w:type="dxa"/>
            <w:tcBorders>
              <w:top w:val="nil"/>
              <w:left w:val="nil"/>
              <w:bottom w:val="single" w:sz="8" w:space="0" w:color="auto"/>
              <w:right w:val="single" w:sz="8" w:space="0" w:color="auto"/>
            </w:tcBorders>
            <w:shd w:val="clear" w:color="auto" w:fill="auto"/>
            <w:noWrap/>
            <w:vAlign w:val="center"/>
            <w:hideMark/>
          </w:tcPr>
          <w:p w14:paraId="418962AF" w14:textId="77777777" w:rsidR="000E755D" w:rsidRPr="000E755D" w:rsidRDefault="000E755D" w:rsidP="000E755D">
            <w:pPr>
              <w:spacing w:after="0" w:line="240" w:lineRule="auto"/>
              <w:jc w:val="right"/>
              <w:rPr>
                <w:rFonts w:eastAsia="Times New Roman"/>
                <w:spacing w:val="0"/>
                <w:lang w:val="es-DO" w:eastAsia="es-DO"/>
              </w:rPr>
            </w:pPr>
            <w:r w:rsidRPr="000E755D">
              <w:rPr>
                <w:rFonts w:eastAsia="Times New Roman"/>
                <w:spacing w:val="0"/>
                <w:lang w:val="es-DO" w:eastAsia="es-DO"/>
              </w:rPr>
              <w:t>614,723,242.76</w:t>
            </w:r>
          </w:p>
        </w:tc>
      </w:tr>
      <w:tr w:rsidR="000E755D" w:rsidRPr="000E755D" w14:paraId="666462DA" w14:textId="77777777" w:rsidTr="00A94343">
        <w:trPr>
          <w:trHeight w:val="325"/>
        </w:trPr>
        <w:tc>
          <w:tcPr>
            <w:tcW w:w="1418" w:type="dxa"/>
            <w:tcBorders>
              <w:top w:val="nil"/>
              <w:left w:val="single" w:sz="8" w:space="0" w:color="auto"/>
              <w:bottom w:val="single" w:sz="8" w:space="0" w:color="auto"/>
              <w:right w:val="single" w:sz="8" w:space="0" w:color="auto"/>
            </w:tcBorders>
            <w:shd w:val="clear" w:color="auto" w:fill="auto"/>
            <w:vAlign w:val="center"/>
            <w:hideMark/>
          </w:tcPr>
          <w:p w14:paraId="430587F3" w14:textId="77777777" w:rsidR="000E755D" w:rsidRPr="000E755D" w:rsidRDefault="000E755D" w:rsidP="000E755D">
            <w:pPr>
              <w:spacing w:after="0" w:line="240" w:lineRule="auto"/>
              <w:jc w:val="center"/>
              <w:rPr>
                <w:rFonts w:eastAsia="Times New Roman"/>
                <w:spacing w:val="0"/>
                <w:lang w:val="es-DO" w:eastAsia="es-DO"/>
              </w:rPr>
            </w:pPr>
            <w:r w:rsidRPr="000E755D">
              <w:rPr>
                <w:rFonts w:eastAsia="Times New Roman"/>
                <w:spacing w:val="0"/>
                <w:lang w:val="es-DO" w:eastAsia="es-DO"/>
              </w:rPr>
              <w:t>2.6</w:t>
            </w:r>
          </w:p>
        </w:tc>
        <w:tc>
          <w:tcPr>
            <w:tcW w:w="5122" w:type="dxa"/>
            <w:tcBorders>
              <w:top w:val="nil"/>
              <w:left w:val="nil"/>
              <w:bottom w:val="single" w:sz="8" w:space="0" w:color="auto"/>
              <w:right w:val="single" w:sz="8" w:space="0" w:color="auto"/>
            </w:tcBorders>
            <w:shd w:val="clear" w:color="auto" w:fill="auto"/>
            <w:vAlign w:val="center"/>
            <w:hideMark/>
          </w:tcPr>
          <w:p w14:paraId="463D57BC" w14:textId="77777777" w:rsidR="000E755D" w:rsidRPr="000E755D" w:rsidRDefault="000E755D" w:rsidP="000E755D">
            <w:pPr>
              <w:spacing w:after="0" w:line="240" w:lineRule="auto"/>
              <w:rPr>
                <w:rFonts w:eastAsia="Times New Roman"/>
                <w:spacing w:val="0"/>
                <w:lang w:val="es-DO" w:eastAsia="es-DO"/>
              </w:rPr>
            </w:pPr>
            <w:r w:rsidRPr="000E755D">
              <w:rPr>
                <w:rFonts w:eastAsia="Times New Roman"/>
                <w:spacing w:val="0"/>
                <w:lang w:val="es-DO" w:eastAsia="es-DO"/>
              </w:rPr>
              <w:t>Bienes muebles, inmuebles e intangibles</w:t>
            </w:r>
          </w:p>
        </w:tc>
        <w:tc>
          <w:tcPr>
            <w:tcW w:w="2400" w:type="dxa"/>
            <w:tcBorders>
              <w:top w:val="nil"/>
              <w:left w:val="nil"/>
              <w:bottom w:val="single" w:sz="8" w:space="0" w:color="auto"/>
              <w:right w:val="single" w:sz="8" w:space="0" w:color="auto"/>
            </w:tcBorders>
            <w:shd w:val="clear" w:color="auto" w:fill="auto"/>
            <w:noWrap/>
            <w:vAlign w:val="center"/>
            <w:hideMark/>
          </w:tcPr>
          <w:p w14:paraId="3A5B94B3" w14:textId="77777777" w:rsidR="000E755D" w:rsidRPr="000E755D" w:rsidRDefault="000E755D" w:rsidP="000E755D">
            <w:pPr>
              <w:spacing w:after="0" w:line="240" w:lineRule="auto"/>
              <w:jc w:val="right"/>
              <w:rPr>
                <w:rFonts w:eastAsia="Times New Roman"/>
                <w:spacing w:val="0"/>
                <w:lang w:val="es-DO" w:eastAsia="es-DO"/>
              </w:rPr>
            </w:pPr>
            <w:r w:rsidRPr="000E755D">
              <w:rPr>
                <w:rFonts w:eastAsia="Times New Roman"/>
                <w:spacing w:val="0"/>
                <w:lang w:val="es-DO" w:eastAsia="es-DO"/>
              </w:rPr>
              <w:t>225,666,035.78</w:t>
            </w:r>
          </w:p>
        </w:tc>
      </w:tr>
      <w:tr w:rsidR="000E755D" w:rsidRPr="000E755D" w14:paraId="250073F1" w14:textId="77777777" w:rsidTr="000E755D">
        <w:trPr>
          <w:trHeight w:val="330"/>
        </w:trPr>
        <w:tc>
          <w:tcPr>
            <w:tcW w:w="1418" w:type="dxa"/>
            <w:tcBorders>
              <w:top w:val="nil"/>
              <w:left w:val="single" w:sz="8" w:space="0" w:color="auto"/>
              <w:bottom w:val="single" w:sz="8" w:space="0" w:color="auto"/>
              <w:right w:val="single" w:sz="8" w:space="0" w:color="auto"/>
            </w:tcBorders>
            <w:shd w:val="clear" w:color="auto" w:fill="auto"/>
            <w:vAlign w:val="center"/>
            <w:hideMark/>
          </w:tcPr>
          <w:p w14:paraId="34313E81" w14:textId="77777777" w:rsidR="000E755D" w:rsidRPr="000E755D" w:rsidRDefault="000E755D" w:rsidP="000E755D">
            <w:pPr>
              <w:spacing w:after="0" w:line="240" w:lineRule="auto"/>
              <w:jc w:val="center"/>
              <w:rPr>
                <w:rFonts w:eastAsia="Times New Roman"/>
                <w:spacing w:val="0"/>
                <w:lang w:val="es-DO" w:eastAsia="es-DO"/>
              </w:rPr>
            </w:pPr>
            <w:r w:rsidRPr="000E755D">
              <w:rPr>
                <w:rFonts w:eastAsia="Times New Roman"/>
                <w:spacing w:val="0"/>
                <w:lang w:val="es-DO" w:eastAsia="es-DO"/>
              </w:rPr>
              <w:t>2.7</w:t>
            </w:r>
          </w:p>
        </w:tc>
        <w:tc>
          <w:tcPr>
            <w:tcW w:w="5122" w:type="dxa"/>
            <w:tcBorders>
              <w:top w:val="nil"/>
              <w:left w:val="nil"/>
              <w:bottom w:val="single" w:sz="8" w:space="0" w:color="auto"/>
              <w:right w:val="single" w:sz="8" w:space="0" w:color="auto"/>
            </w:tcBorders>
            <w:shd w:val="clear" w:color="auto" w:fill="auto"/>
            <w:vAlign w:val="center"/>
            <w:hideMark/>
          </w:tcPr>
          <w:p w14:paraId="6037B79F" w14:textId="77777777" w:rsidR="000E755D" w:rsidRPr="000E755D" w:rsidRDefault="000E755D" w:rsidP="000E755D">
            <w:pPr>
              <w:spacing w:after="0" w:line="240" w:lineRule="auto"/>
              <w:rPr>
                <w:rFonts w:eastAsia="Times New Roman"/>
                <w:spacing w:val="0"/>
                <w:lang w:val="es-DO" w:eastAsia="es-DO"/>
              </w:rPr>
            </w:pPr>
            <w:r w:rsidRPr="000E755D">
              <w:rPr>
                <w:rFonts w:eastAsia="Times New Roman"/>
                <w:spacing w:val="0"/>
                <w:lang w:val="es-DO" w:eastAsia="es-DO"/>
              </w:rPr>
              <w:t>Obras</w:t>
            </w:r>
          </w:p>
        </w:tc>
        <w:tc>
          <w:tcPr>
            <w:tcW w:w="2400" w:type="dxa"/>
            <w:tcBorders>
              <w:top w:val="nil"/>
              <w:left w:val="nil"/>
              <w:bottom w:val="single" w:sz="8" w:space="0" w:color="auto"/>
              <w:right w:val="single" w:sz="8" w:space="0" w:color="auto"/>
            </w:tcBorders>
            <w:shd w:val="clear" w:color="auto" w:fill="auto"/>
            <w:noWrap/>
            <w:vAlign w:val="center"/>
            <w:hideMark/>
          </w:tcPr>
          <w:p w14:paraId="548C4A05" w14:textId="77777777" w:rsidR="000E755D" w:rsidRPr="000E755D" w:rsidRDefault="000E755D" w:rsidP="000E755D">
            <w:pPr>
              <w:spacing w:after="0" w:line="240" w:lineRule="auto"/>
              <w:jc w:val="right"/>
              <w:rPr>
                <w:rFonts w:eastAsia="Times New Roman"/>
                <w:spacing w:val="0"/>
                <w:lang w:val="es-DO" w:eastAsia="es-DO"/>
              </w:rPr>
            </w:pPr>
            <w:r w:rsidRPr="000E755D">
              <w:rPr>
                <w:rFonts w:eastAsia="Times New Roman"/>
                <w:spacing w:val="0"/>
                <w:lang w:val="es-DO" w:eastAsia="es-DO"/>
              </w:rPr>
              <w:t>96,464,439.57</w:t>
            </w:r>
          </w:p>
        </w:tc>
      </w:tr>
      <w:tr w:rsidR="000E755D" w:rsidRPr="000E755D" w14:paraId="678EA0FF" w14:textId="77777777" w:rsidTr="000E755D">
        <w:trPr>
          <w:trHeight w:val="330"/>
        </w:trPr>
        <w:tc>
          <w:tcPr>
            <w:tcW w:w="6540" w:type="dxa"/>
            <w:gridSpan w:val="2"/>
            <w:tcBorders>
              <w:top w:val="single" w:sz="8" w:space="0" w:color="auto"/>
              <w:left w:val="single" w:sz="8" w:space="0" w:color="auto"/>
              <w:bottom w:val="single" w:sz="8" w:space="0" w:color="auto"/>
              <w:right w:val="single" w:sz="8" w:space="0" w:color="000000"/>
            </w:tcBorders>
            <w:shd w:val="clear" w:color="000000" w:fill="F2F2F2"/>
            <w:vAlign w:val="center"/>
            <w:hideMark/>
          </w:tcPr>
          <w:p w14:paraId="1D6C9B07" w14:textId="77777777" w:rsidR="000E755D" w:rsidRPr="000E755D" w:rsidRDefault="000E755D" w:rsidP="000E755D">
            <w:pPr>
              <w:spacing w:after="0" w:line="240" w:lineRule="auto"/>
              <w:jc w:val="center"/>
              <w:rPr>
                <w:rFonts w:eastAsia="Times New Roman"/>
                <w:b/>
                <w:bCs/>
                <w:spacing w:val="0"/>
                <w:lang w:val="es-DO" w:eastAsia="es-DO"/>
              </w:rPr>
            </w:pPr>
            <w:r w:rsidRPr="000E755D">
              <w:rPr>
                <w:rFonts w:eastAsia="Times New Roman"/>
                <w:b/>
                <w:bCs/>
                <w:spacing w:val="0"/>
                <w:lang w:val="es-DO" w:eastAsia="es-DO"/>
              </w:rPr>
              <w:t xml:space="preserve">Total </w:t>
            </w:r>
          </w:p>
        </w:tc>
        <w:tc>
          <w:tcPr>
            <w:tcW w:w="2400" w:type="dxa"/>
            <w:tcBorders>
              <w:top w:val="nil"/>
              <w:left w:val="nil"/>
              <w:bottom w:val="single" w:sz="8" w:space="0" w:color="auto"/>
              <w:right w:val="single" w:sz="8" w:space="0" w:color="auto"/>
            </w:tcBorders>
            <w:shd w:val="clear" w:color="000000" w:fill="F2F2F2"/>
            <w:vAlign w:val="center"/>
            <w:hideMark/>
          </w:tcPr>
          <w:p w14:paraId="6A84110A" w14:textId="77777777" w:rsidR="000E755D" w:rsidRPr="000E755D" w:rsidRDefault="000E755D" w:rsidP="000E755D">
            <w:pPr>
              <w:spacing w:after="0" w:line="240" w:lineRule="auto"/>
              <w:jc w:val="right"/>
              <w:rPr>
                <w:rFonts w:eastAsia="Times New Roman"/>
                <w:b/>
                <w:bCs/>
                <w:spacing w:val="0"/>
                <w:lang w:val="es-DO" w:eastAsia="es-DO"/>
              </w:rPr>
            </w:pPr>
            <w:r w:rsidRPr="000E755D">
              <w:rPr>
                <w:rFonts w:eastAsia="Times New Roman"/>
                <w:b/>
                <w:bCs/>
                <w:spacing w:val="0"/>
                <w:lang w:val="es-DO" w:eastAsia="es-DO"/>
              </w:rPr>
              <w:t>6,588,357,464.49</w:t>
            </w:r>
          </w:p>
        </w:tc>
      </w:tr>
    </w:tbl>
    <w:p w14:paraId="6B0E4F65" w14:textId="5167644E" w:rsidR="001523D4" w:rsidRPr="001523D4" w:rsidRDefault="001523D4" w:rsidP="001523D4">
      <w:pPr>
        <w:spacing w:line="360" w:lineRule="auto"/>
        <w:jc w:val="both"/>
        <w:rPr>
          <w:bCs/>
          <w:sz w:val="18"/>
          <w:szCs w:val="18"/>
          <w:lang w:val="es-DO"/>
        </w:rPr>
      </w:pPr>
      <w:r w:rsidRPr="001523D4">
        <w:rPr>
          <w:bCs/>
          <w:sz w:val="18"/>
          <w:szCs w:val="18"/>
          <w:lang w:val="es-DO"/>
        </w:rPr>
        <w:t>Fuente interna: Departamento Financiero</w:t>
      </w:r>
      <w:r w:rsidR="00B46B6E">
        <w:rPr>
          <w:bCs/>
          <w:sz w:val="18"/>
          <w:szCs w:val="18"/>
          <w:lang w:val="es-DO"/>
        </w:rPr>
        <w:t xml:space="preserve"> </w:t>
      </w:r>
      <w:r w:rsidRPr="001523D4">
        <w:rPr>
          <w:bCs/>
          <w:sz w:val="18"/>
          <w:szCs w:val="18"/>
          <w:lang w:val="es-DO"/>
        </w:rPr>
        <w:t>(</w:t>
      </w:r>
      <w:proofErr w:type="spellStart"/>
      <w:r w:rsidRPr="001523D4">
        <w:rPr>
          <w:bCs/>
          <w:sz w:val="18"/>
          <w:szCs w:val="18"/>
          <w:lang w:val="es-DO"/>
        </w:rPr>
        <w:t>Inaipi</w:t>
      </w:r>
      <w:proofErr w:type="spellEnd"/>
      <w:r w:rsidRPr="001523D4">
        <w:rPr>
          <w:bCs/>
          <w:sz w:val="18"/>
          <w:szCs w:val="18"/>
          <w:lang w:val="es-DO"/>
        </w:rPr>
        <w:t>)</w:t>
      </w:r>
    </w:p>
    <w:p w14:paraId="158E4967" w14:textId="708A65EB" w:rsidR="00A03B42" w:rsidRPr="002F4AD2" w:rsidRDefault="00A03B42" w:rsidP="00A03B42">
      <w:pPr>
        <w:spacing w:line="360" w:lineRule="auto"/>
        <w:rPr>
          <w:b/>
          <w:bCs/>
          <w:lang w:val="es-DO"/>
        </w:rPr>
      </w:pPr>
      <w:r w:rsidRPr="002F4AD2">
        <w:rPr>
          <w:b/>
          <w:bCs/>
          <w:lang w:val="es-DO"/>
        </w:rPr>
        <w:lastRenderedPageBreak/>
        <w:t>Balances globales de las cuentas contables</w:t>
      </w:r>
    </w:p>
    <w:p w14:paraId="0EA2BA2E" w14:textId="5023A0C3" w:rsidR="00A03B42" w:rsidRPr="00AC3477" w:rsidRDefault="00A03B42" w:rsidP="00A03B42">
      <w:pPr>
        <w:spacing w:line="360" w:lineRule="auto"/>
        <w:jc w:val="both"/>
        <w:rPr>
          <w:lang w:val="es-DO"/>
        </w:rPr>
      </w:pPr>
      <w:r w:rsidRPr="002F4AD2">
        <w:rPr>
          <w:lang w:val="es-DO"/>
        </w:rPr>
        <w:t xml:space="preserve">El </w:t>
      </w:r>
      <w:proofErr w:type="spellStart"/>
      <w:r w:rsidR="00D46D30" w:rsidRPr="002F4AD2">
        <w:rPr>
          <w:lang w:val="es-DO"/>
        </w:rPr>
        <w:t>Inaipi</w:t>
      </w:r>
      <w:proofErr w:type="spellEnd"/>
      <w:r w:rsidRPr="002F4AD2">
        <w:rPr>
          <w:lang w:val="es-DO"/>
        </w:rPr>
        <w:t xml:space="preserve"> al 30 del mes de junio 2022</w:t>
      </w:r>
      <w:r w:rsidRPr="00AC3477">
        <w:rPr>
          <w:lang w:val="es-DO"/>
        </w:rPr>
        <w:t xml:space="preserve">, presenta un </w:t>
      </w:r>
      <w:r w:rsidR="009A0D82">
        <w:rPr>
          <w:lang w:val="es-DO"/>
        </w:rPr>
        <w:t>e</w:t>
      </w:r>
      <w:r w:rsidRPr="00AC3477">
        <w:rPr>
          <w:lang w:val="es-DO"/>
        </w:rPr>
        <w:t xml:space="preserve">stado de </w:t>
      </w:r>
      <w:r w:rsidR="009A0D82">
        <w:rPr>
          <w:lang w:val="es-DO"/>
        </w:rPr>
        <w:t>s</w:t>
      </w:r>
      <w:r w:rsidRPr="00AC3477">
        <w:rPr>
          <w:lang w:val="es-DO"/>
        </w:rPr>
        <w:t>ituación con un balance en el total de Activos de RD$ 1,199,278,816.18, este valor está integrado por los elementos propios de los activos (Efectivo en Caja y Banco, Inventarios de Consumo, Pagos Anticipados y los Activos Fijos); los Pasivos representan un total de RD$ 178,871,319.64 y total de Patrimonio RD$ 1.020,407,496.54 En el documento anexo se encuentra el Estado de Situación con el detalle de las cuentas.</w:t>
      </w:r>
    </w:p>
    <w:p w14:paraId="7500DC8B" w14:textId="77777777" w:rsidR="00A03B42" w:rsidRPr="00AC3477" w:rsidRDefault="00A03B42" w:rsidP="00A03B42">
      <w:pPr>
        <w:spacing w:line="360" w:lineRule="auto"/>
        <w:rPr>
          <w:b/>
          <w:bCs/>
          <w:lang w:val="es-DO"/>
        </w:rPr>
      </w:pPr>
      <w:r w:rsidRPr="0060732C">
        <w:rPr>
          <w:b/>
          <w:bCs/>
          <w:lang w:val="es-DO"/>
        </w:rPr>
        <w:t>Cuentas por pagar</w:t>
      </w:r>
      <w:r w:rsidRPr="00AC3477">
        <w:rPr>
          <w:b/>
          <w:bCs/>
          <w:lang w:val="es-DO"/>
        </w:rPr>
        <w:t xml:space="preserve"> </w:t>
      </w:r>
    </w:p>
    <w:p w14:paraId="2899308A" w14:textId="14332E11" w:rsidR="0060732C" w:rsidRPr="0060732C" w:rsidRDefault="0060732C" w:rsidP="0060732C">
      <w:pPr>
        <w:spacing w:line="360" w:lineRule="auto"/>
        <w:contextualSpacing/>
        <w:jc w:val="both"/>
        <w:rPr>
          <w:lang w:val="es-DO"/>
        </w:rPr>
      </w:pPr>
      <w:r w:rsidRPr="0060732C">
        <w:rPr>
          <w:lang w:val="es-DO"/>
        </w:rPr>
        <w:t>Las cuentas por</w:t>
      </w:r>
      <w:r w:rsidR="009C3387">
        <w:rPr>
          <w:lang w:val="es-DO"/>
        </w:rPr>
        <w:t xml:space="preserve"> pagar del </w:t>
      </w:r>
      <w:proofErr w:type="spellStart"/>
      <w:r w:rsidR="009C3387">
        <w:rPr>
          <w:lang w:val="es-DO"/>
        </w:rPr>
        <w:t>Inaipi</w:t>
      </w:r>
      <w:proofErr w:type="spellEnd"/>
      <w:r w:rsidR="009C3387">
        <w:rPr>
          <w:lang w:val="es-DO"/>
        </w:rPr>
        <w:t xml:space="preserve">, </w:t>
      </w:r>
      <w:r w:rsidR="00D01B4D">
        <w:rPr>
          <w:lang w:val="es-DO"/>
        </w:rPr>
        <w:t>con corte</w:t>
      </w:r>
      <w:r w:rsidR="009C3387">
        <w:rPr>
          <w:lang w:val="es-DO"/>
        </w:rPr>
        <w:t xml:space="preserve"> al 01 de diciembre</w:t>
      </w:r>
      <w:r w:rsidRPr="0060732C">
        <w:rPr>
          <w:lang w:val="es-DO"/>
        </w:rPr>
        <w:t xml:space="preserve">, 2022, se corresponden con deudas contraídas de la adquisición de Bienes y Servicios, registradas en un 90% mediante contratos debidamente registrados en la Contraloría General de la República. </w:t>
      </w:r>
    </w:p>
    <w:p w14:paraId="58E5EA8E" w14:textId="12034CBC" w:rsidR="0060732C" w:rsidRDefault="00F93A19" w:rsidP="0060732C">
      <w:pPr>
        <w:spacing w:line="360" w:lineRule="auto"/>
        <w:contextualSpacing/>
        <w:rPr>
          <w:lang w:val="es-DO"/>
        </w:rPr>
      </w:pPr>
      <w:r>
        <w:rPr>
          <w:lang w:val="es-DO"/>
        </w:rPr>
        <w:t>Al corte del 01 de diciembre</w:t>
      </w:r>
      <w:r w:rsidR="0060732C" w:rsidRPr="0060732C">
        <w:rPr>
          <w:lang w:val="es-DO"/>
        </w:rPr>
        <w:t>, los montos adeudados s</w:t>
      </w:r>
      <w:r w:rsidR="009C3387">
        <w:rPr>
          <w:lang w:val="es-DO"/>
        </w:rPr>
        <w:t>e</w:t>
      </w:r>
      <w:r>
        <w:rPr>
          <w:lang w:val="es-DO"/>
        </w:rPr>
        <w:t>gún registros ascienden a RD$195,846,184.51</w:t>
      </w:r>
      <w:r w:rsidR="0060732C" w:rsidRPr="0060732C">
        <w:rPr>
          <w:lang w:val="es-DO"/>
        </w:rPr>
        <w:t>.</w:t>
      </w:r>
    </w:p>
    <w:p w14:paraId="27B2BE24" w14:textId="77777777" w:rsidR="0060732C" w:rsidRDefault="0060732C" w:rsidP="0060732C">
      <w:pPr>
        <w:spacing w:line="360" w:lineRule="auto"/>
        <w:contextualSpacing/>
        <w:rPr>
          <w:lang w:val="es-DO"/>
        </w:rPr>
      </w:pPr>
    </w:p>
    <w:p w14:paraId="47E2832B" w14:textId="07642381" w:rsidR="00A03B42" w:rsidRPr="00AC3477" w:rsidRDefault="00A03B42" w:rsidP="0060732C">
      <w:pPr>
        <w:spacing w:line="360" w:lineRule="auto"/>
        <w:contextualSpacing/>
        <w:rPr>
          <w:b/>
          <w:bCs/>
          <w:lang w:val="es-DO"/>
        </w:rPr>
      </w:pPr>
      <w:r w:rsidRPr="0060732C">
        <w:rPr>
          <w:b/>
          <w:bCs/>
          <w:lang w:val="es-DO"/>
        </w:rPr>
        <w:t>Cuentas por Cobrar – Adelantos Financieros (20%)</w:t>
      </w:r>
    </w:p>
    <w:p w14:paraId="7539B0C9" w14:textId="77777777" w:rsidR="0060732C" w:rsidRPr="00405125" w:rsidRDefault="0060732C" w:rsidP="00A03B42">
      <w:pPr>
        <w:spacing w:line="360" w:lineRule="auto"/>
        <w:contextualSpacing/>
        <w:jc w:val="both"/>
        <w:rPr>
          <w:sz w:val="8"/>
          <w:szCs w:val="8"/>
          <w:lang w:val="es-DO"/>
        </w:rPr>
      </w:pPr>
    </w:p>
    <w:p w14:paraId="3AF102DD" w14:textId="58B2E351" w:rsidR="00A03B42" w:rsidRDefault="0060732C" w:rsidP="00A03B42">
      <w:pPr>
        <w:spacing w:line="360" w:lineRule="auto"/>
        <w:contextualSpacing/>
        <w:jc w:val="both"/>
        <w:rPr>
          <w:lang w:val="es-DO"/>
        </w:rPr>
      </w:pPr>
      <w:r w:rsidRPr="0060732C">
        <w:rPr>
          <w:lang w:val="es-DO"/>
        </w:rPr>
        <w:t xml:space="preserve">En el marco de los Procesos de Compras y Contrataciones, dando cumplimiento a la ley 340-06 y sus modificaciones, que favorece a las pequeñas empresas y las lideradas por mujeres que se promueve el cumplimiento de entregarles un Adelanto del 20%, del valor del Proceso de Compras Adjudicado y de los cuales los beneficiarios firmaron un contrato con el </w:t>
      </w:r>
      <w:proofErr w:type="spellStart"/>
      <w:r w:rsidRPr="0060732C">
        <w:rPr>
          <w:lang w:val="es-DO"/>
        </w:rPr>
        <w:t>Inaipi</w:t>
      </w:r>
      <w:proofErr w:type="spellEnd"/>
      <w:r w:rsidRPr="0060732C">
        <w:rPr>
          <w:lang w:val="es-DO"/>
        </w:rPr>
        <w:t xml:space="preserve"> y a la fecha del Corte Semestral el balance pendiente de ejecutar y entregado asc</w:t>
      </w:r>
      <w:r w:rsidR="009C3387">
        <w:rPr>
          <w:lang w:val="es-DO"/>
        </w:rPr>
        <w:t>iende a un monto total de RD$195,846,184.51</w:t>
      </w:r>
      <w:r w:rsidRPr="0060732C">
        <w:rPr>
          <w:lang w:val="es-DO"/>
        </w:rPr>
        <w:t>.</w:t>
      </w:r>
    </w:p>
    <w:p w14:paraId="1A1F4503" w14:textId="77777777" w:rsidR="0060732C" w:rsidRPr="00CF04D8" w:rsidRDefault="0060732C" w:rsidP="00A03B42">
      <w:pPr>
        <w:spacing w:line="360" w:lineRule="auto"/>
        <w:contextualSpacing/>
        <w:jc w:val="both"/>
        <w:rPr>
          <w:lang w:val="es-DO"/>
        </w:rPr>
      </w:pPr>
    </w:p>
    <w:p w14:paraId="4BBF32EC" w14:textId="77777777" w:rsidR="00405125" w:rsidRDefault="00405125" w:rsidP="00A03B42">
      <w:pPr>
        <w:spacing w:line="360" w:lineRule="auto"/>
        <w:contextualSpacing/>
        <w:jc w:val="both"/>
        <w:rPr>
          <w:b/>
          <w:bCs/>
          <w:lang w:val="es-DO"/>
        </w:rPr>
      </w:pPr>
    </w:p>
    <w:p w14:paraId="4B079F2B" w14:textId="2641F776" w:rsidR="00A03B42" w:rsidRPr="00AC3477" w:rsidRDefault="00A03B42" w:rsidP="00A03B42">
      <w:pPr>
        <w:spacing w:line="360" w:lineRule="auto"/>
        <w:contextualSpacing/>
        <w:jc w:val="both"/>
        <w:rPr>
          <w:b/>
          <w:bCs/>
          <w:lang w:val="es-DO"/>
        </w:rPr>
      </w:pPr>
      <w:r w:rsidRPr="0060732C">
        <w:rPr>
          <w:b/>
          <w:bCs/>
          <w:lang w:val="es-DO"/>
        </w:rPr>
        <w:lastRenderedPageBreak/>
        <w:t>Tabla</w:t>
      </w:r>
      <w:r w:rsidR="00570B1B" w:rsidRPr="0060732C">
        <w:rPr>
          <w:b/>
          <w:bCs/>
          <w:lang w:val="es-DO"/>
        </w:rPr>
        <w:t xml:space="preserve"> </w:t>
      </w:r>
      <w:r w:rsidR="00B46B6E">
        <w:rPr>
          <w:b/>
          <w:bCs/>
          <w:lang w:val="es-DO"/>
        </w:rPr>
        <w:t>4</w:t>
      </w:r>
      <w:r w:rsidR="00570B1B" w:rsidRPr="0060732C">
        <w:rPr>
          <w:b/>
          <w:bCs/>
          <w:lang w:val="es-DO"/>
        </w:rPr>
        <w:t>4</w:t>
      </w:r>
      <w:r w:rsidRPr="0060732C">
        <w:rPr>
          <w:b/>
          <w:bCs/>
          <w:lang w:val="es-DO"/>
        </w:rPr>
        <w:t xml:space="preserve">: Cuentas por </w:t>
      </w:r>
      <w:r w:rsidR="00A34FE0" w:rsidRPr="0060732C">
        <w:rPr>
          <w:b/>
          <w:bCs/>
          <w:lang w:val="es-DO"/>
        </w:rPr>
        <w:t>c</w:t>
      </w:r>
      <w:r w:rsidRPr="0060732C">
        <w:rPr>
          <w:b/>
          <w:bCs/>
          <w:lang w:val="es-DO"/>
        </w:rPr>
        <w:t xml:space="preserve">obrar </w:t>
      </w:r>
      <w:r w:rsidR="00A34FE0" w:rsidRPr="0060732C">
        <w:rPr>
          <w:b/>
          <w:bCs/>
          <w:lang w:val="es-DO"/>
        </w:rPr>
        <w:t>c</w:t>
      </w:r>
      <w:r w:rsidRPr="0060732C">
        <w:rPr>
          <w:b/>
          <w:bCs/>
          <w:lang w:val="es-DO"/>
        </w:rPr>
        <w:t>ontratistas</w:t>
      </w:r>
    </w:p>
    <w:tbl>
      <w:tblPr>
        <w:tblW w:w="4060" w:type="dxa"/>
        <w:tblInd w:w="-10" w:type="dxa"/>
        <w:tblCellMar>
          <w:left w:w="70" w:type="dxa"/>
          <w:right w:w="70" w:type="dxa"/>
        </w:tblCellMar>
        <w:tblLook w:val="04A0" w:firstRow="1" w:lastRow="0" w:firstColumn="1" w:lastColumn="0" w:noHBand="0" w:noVBand="1"/>
      </w:tblPr>
      <w:tblGrid>
        <w:gridCol w:w="3194"/>
        <w:gridCol w:w="1640"/>
      </w:tblGrid>
      <w:tr w:rsidR="00A624BB" w:rsidRPr="00A624BB" w14:paraId="232E59F9" w14:textId="77777777" w:rsidTr="00A624BB">
        <w:trPr>
          <w:trHeight w:val="960"/>
        </w:trPr>
        <w:tc>
          <w:tcPr>
            <w:tcW w:w="1840" w:type="dxa"/>
            <w:vMerge w:val="restart"/>
            <w:tcBorders>
              <w:top w:val="single" w:sz="8" w:space="0" w:color="000000"/>
              <w:left w:val="single" w:sz="8" w:space="0" w:color="A6A6A6"/>
              <w:bottom w:val="single" w:sz="8" w:space="0" w:color="A6A6A6"/>
              <w:right w:val="single" w:sz="8" w:space="0" w:color="A6A6A6"/>
            </w:tcBorders>
            <w:shd w:val="clear" w:color="000000" w:fill="002060"/>
            <w:vAlign w:val="center"/>
            <w:hideMark/>
          </w:tcPr>
          <w:p w14:paraId="09B9AC0C" w14:textId="77777777" w:rsidR="00A624BB" w:rsidRPr="00A624BB" w:rsidRDefault="00A624BB" w:rsidP="00A624BB">
            <w:pPr>
              <w:spacing w:after="0" w:line="240" w:lineRule="auto"/>
              <w:jc w:val="center"/>
              <w:rPr>
                <w:rFonts w:eastAsia="Times New Roman"/>
                <w:b/>
                <w:bCs/>
                <w:color w:val="AEAAAA"/>
                <w:spacing w:val="0"/>
                <w:lang w:val="es-DO" w:eastAsia="es-DO"/>
              </w:rPr>
            </w:pPr>
            <w:r w:rsidRPr="00A624BB">
              <w:rPr>
                <w:rFonts w:eastAsia="Times New Roman"/>
                <w:b/>
                <w:bCs/>
                <w:color w:val="AEAAAA"/>
                <w:spacing w:val="0"/>
                <w:szCs w:val="22"/>
                <w:lang w:val="es-ES" w:eastAsia="es-DO"/>
              </w:rPr>
              <w:t>Proveedor</w:t>
            </w:r>
          </w:p>
        </w:tc>
        <w:tc>
          <w:tcPr>
            <w:tcW w:w="2220" w:type="dxa"/>
            <w:vMerge w:val="restart"/>
            <w:tcBorders>
              <w:top w:val="single" w:sz="8" w:space="0" w:color="000000"/>
              <w:left w:val="single" w:sz="8" w:space="0" w:color="A6A6A6"/>
              <w:bottom w:val="single" w:sz="8" w:space="0" w:color="A6A6A6"/>
              <w:right w:val="single" w:sz="8" w:space="0" w:color="A6A6A6"/>
            </w:tcBorders>
            <w:shd w:val="clear" w:color="000000" w:fill="002060"/>
            <w:vAlign w:val="center"/>
            <w:hideMark/>
          </w:tcPr>
          <w:p w14:paraId="330A09FF" w14:textId="77777777" w:rsidR="00A624BB" w:rsidRPr="00A624BB" w:rsidRDefault="00A624BB" w:rsidP="00A624BB">
            <w:pPr>
              <w:spacing w:after="0" w:line="240" w:lineRule="auto"/>
              <w:jc w:val="center"/>
              <w:rPr>
                <w:rFonts w:eastAsia="Times New Roman"/>
                <w:b/>
                <w:bCs/>
                <w:color w:val="AEAAAA"/>
                <w:spacing w:val="0"/>
                <w:lang w:val="es-DO" w:eastAsia="es-DO"/>
              </w:rPr>
            </w:pPr>
            <w:r w:rsidRPr="00A624BB">
              <w:rPr>
                <w:rFonts w:eastAsia="Times New Roman"/>
                <w:b/>
                <w:bCs/>
                <w:color w:val="AEAAAA"/>
                <w:spacing w:val="0"/>
                <w:szCs w:val="22"/>
                <w:lang w:val="es-ES" w:eastAsia="es-DO"/>
              </w:rPr>
              <w:t>Balance (RD$)</w:t>
            </w:r>
          </w:p>
        </w:tc>
      </w:tr>
      <w:tr w:rsidR="00A624BB" w:rsidRPr="00A624BB" w14:paraId="2A4D0327" w14:textId="77777777" w:rsidTr="00A624BB">
        <w:trPr>
          <w:trHeight w:val="645"/>
        </w:trPr>
        <w:tc>
          <w:tcPr>
            <w:tcW w:w="1840" w:type="dxa"/>
            <w:vMerge/>
            <w:tcBorders>
              <w:top w:val="single" w:sz="8" w:space="0" w:color="000000"/>
              <w:left w:val="single" w:sz="8" w:space="0" w:color="A6A6A6"/>
              <w:bottom w:val="single" w:sz="8" w:space="0" w:color="A6A6A6"/>
              <w:right w:val="single" w:sz="8" w:space="0" w:color="A6A6A6"/>
            </w:tcBorders>
            <w:vAlign w:val="center"/>
            <w:hideMark/>
          </w:tcPr>
          <w:p w14:paraId="443E733C" w14:textId="77777777" w:rsidR="00A624BB" w:rsidRPr="00A624BB" w:rsidRDefault="00A624BB" w:rsidP="00A624BB">
            <w:pPr>
              <w:spacing w:after="0" w:line="240" w:lineRule="auto"/>
              <w:rPr>
                <w:rFonts w:eastAsia="Times New Roman"/>
                <w:b/>
                <w:bCs/>
                <w:color w:val="AEAAAA"/>
                <w:spacing w:val="0"/>
                <w:lang w:val="es-DO" w:eastAsia="es-DO"/>
              </w:rPr>
            </w:pPr>
          </w:p>
        </w:tc>
        <w:tc>
          <w:tcPr>
            <w:tcW w:w="2220" w:type="dxa"/>
            <w:vMerge/>
            <w:tcBorders>
              <w:top w:val="single" w:sz="8" w:space="0" w:color="000000"/>
              <w:left w:val="single" w:sz="8" w:space="0" w:color="A6A6A6"/>
              <w:bottom w:val="single" w:sz="8" w:space="0" w:color="A6A6A6"/>
              <w:right w:val="single" w:sz="8" w:space="0" w:color="A6A6A6"/>
            </w:tcBorders>
            <w:vAlign w:val="center"/>
            <w:hideMark/>
          </w:tcPr>
          <w:p w14:paraId="2AD78D1B" w14:textId="77777777" w:rsidR="00A624BB" w:rsidRPr="00A624BB" w:rsidRDefault="00A624BB" w:rsidP="00A624BB">
            <w:pPr>
              <w:spacing w:after="0" w:line="240" w:lineRule="auto"/>
              <w:rPr>
                <w:rFonts w:eastAsia="Times New Roman"/>
                <w:b/>
                <w:bCs/>
                <w:color w:val="AEAAAA"/>
                <w:spacing w:val="0"/>
                <w:lang w:val="es-DO" w:eastAsia="es-DO"/>
              </w:rPr>
            </w:pPr>
          </w:p>
        </w:tc>
      </w:tr>
      <w:tr w:rsidR="00A624BB" w:rsidRPr="00A624BB" w14:paraId="3A0B8A6E" w14:textId="77777777" w:rsidTr="00A624BB">
        <w:trPr>
          <w:trHeight w:val="960"/>
        </w:trPr>
        <w:tc>
          <w:tcPr>
            <w:tcW w:w="1840" w:type="dxa"/>
            <w:vMerge w:val="restart"/>
            <w:tcBorders>
              <w:top w:val="nil"/>
              <w:left w:val="single" w:sz="8" w:space="0" w:color="A6A6A6"/>
              <w:bottom w:val="single" w:sz="8" w:space="0" w:color="A6A6A6"/>
              <w:right w:val="single" w:sz="8" w:space="0" w:color="A6A6A6"/>
            </w:tcBorders>
            <w:shd w:val="clear" w:color="auto" w:fill="auto"/>
            <w:vAlign w:val="center"/>
            <w:hideMark/>
          </w:tcPr>
          <w:p w14:paraId="677EA770"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ADAMILKA BEREGUETE DE</w:t>
            </w:r>
          </w:p>
        </w:tc>
        <w:tc>
          <w:tcPr>
            <w:tcW w:w="2220" w:type="dxa"/>
            <w:tcBorders>
              <w:top w:val="nil"/>
              <w:left w:val="nil"/>
              <w:bottom w:val="single" w:sz="8" w:space="0" w:color="A6A6A6"/>
              <w:right w:val="single" w:sz="8" w:space="0" w:color="A6A6A6"/>
            </w:tcBorders>
            <w:shd w:val="clear" w:color="auto" w:fill="auto"/>
            <w:vAlign w:val="center"/>
            <w:hideMark/>
          </w:tcPr>
          <w:p w14:paraId="00EA5D57"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7,158,653.42</w:t>
            </w:r>
          </w:p>
        </w:tc>
      </w:tr>
      <w:tr w:rsidR="00A624BB" w:rsidRPr="00A624BB" w14:paraId="397839FC" w14:textId="77777777" w:rsidTr="00A624BB">
        <w:trPr>
          <w:trHeight w:val="1275"/>
        </w:trPr>
        <w:tc>
          <w:tcPr>
            <w:tcW w:w="1840" w:type="dxa"/>
            <w:vMerge/>
            <w:tcBorders>
              <w:top w:val="nil"/>
              <w:left w:val="single" w:sz="8" w:space="0" w:color="A6A6A6"/>
              <w:bottom w:val="single" w:sz="8" w:space="0" w:color="A6A6A6"/>
              <w:right w:val="single" w:sz="8" w:space="0" w:color="A6A6A6"/>
            </w:tcBorders>
            <w:vAlign w:val="center"/>
            <w:hideMark/>
          </w:tcPr>
          <w:p w14:paraId="67CA5DCD" w14:textId="77777777" w:rsidR="00A624BB" w:rsidRPr="00A624BB" w:rsidRDefault="00A624BB" w:rsidP="00A624BB">
            <w:pPr>
              <w:spacing w:after="0" w:line="240" w:lineRule="auto"/>
              <w:rPr>
                <w:rFonts w:eastAsia="Times New Roman"/>
                <w:spacing w:val="0"/>
                <w:lang w:val="es-DO" w:eastAsia="es-DO"/>
              </w:rPr>
            </w:pPr>
          </w:p>
        </w:tc>
        <w:tc>
          <w:tcPr>
            <w:tcW w:w="2220" w:type="dxa"/>
            <w:tcBorders>
              <w:top w:val="nil"/>
              <w:left w:val="nil"/>
              <w:bottom w:val="single" w:sz="8" w:space="0" w:color="A6A6A6"/>
              <w:right w:val="single" w:sz="8" w:space="0" w:color="A6A6A6"/>
            </w:tcBorders>
            <w:shd w:val="clear" w:color="auto" w:fill="auto"/>
            <w:vAlign w:val="center"/>
            <w:hideMark/>
          </w:tcPr>
          <w:p w14:paraId="597D5D7C"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407,826.74</w:t>
            </w:r>
          </w:p>
        </w:tc>
      </w:tr>
      <w:tr w:rsidR="00A624BB" w:rsidRPr="00A624BB" w14:paraId="71A170B5" w14:textId="77777777" w:rsidTr="00A624BB">
        <w:trPr>
          <w:trHeight w:val="96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54554D84"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ALBORADA LEARNINGPROGRAMS, SRL</w:t>
            </w:r>
          </w:p>
        </w:tc>
        <w:tc>
          <w:tcPr>
            <w:tcW w:w="2220" w:type="dxa"/>
            <w:tcBorders>
              <w:top w:val="nil"/>
              <w:left w:val="nil"/>
              <w:bottom w:val="single" w:sz="8" w:space="0" w:color="A6A6A6"/>
              <w:right w:val="single" w:sz="8" w:space="0" w:color="A6A6A6"/>
            </w:tcBorders>
            <w:shd w:val="clear" w:color="auto" w:fill="auto"/>
            <w:vAlign w:val="center"/>
            <w:hideMark/>
          </w:tcPr>
          <w:p w14:paraId="678B9A0A"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589,528.47</w:t>
            </w:r>
          </w:p>
        </w:tc>
      </w:tr>
      <w:tr w:rsidR="00A624BB" w:rsidRPr="00A624BB" w14:paraId="592FD19C" w14:textId="77777777" w:rsidTr="00A624BB">
        <w:trPr>
          <w:trHeight w:val="645"/>
        </w:trPr>
        <w:tc>
          <w:tcPr>
            <w:tcW w:w="1840" w:type="dxa"/>
            <w:vMerge w:val="restart"/>
            <w:tcBorders>
              <w:top w:val="nil"/>
              <w:left w:val="single" w:sz="8" w:space="0" w:color="A6A6A6"/>
              <w:bottom w:val="single" w:sz="8" w:space="0" w:color="A6A6A6"/>
              <w:right w:val="single" w:sz="8" w:space="0" w:color="A6A6A6"/>
            </w:tcBorders>
            <w:shd w:val="clear" w:color="auto" w:fill="auto"/>
            <w:vAlign w:val="center"/>
            <w:hideMark/>
          </w:tcPr>
          <w:p w14:paraId="596DD25A"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AMARAN ENTERPRICES</w:t>
            </w:r>
          </w:p>
        </w:tc>
        <w:tc>
          <w:tcPr>
            <w:tcW w:w="2220" w:type="dxa"/>
            <w:tcBorders>
              <w:top w:val="nil"/>
              <w:left w:val="nil"/>
              <w:bottom w:val="single" w:sz="8" w:space="0" w:color="A6A6A6"/>
              <w:right w:val="single" w:sz="8" w:space="0" w:color="A6A6A6"/>
            </w:tcBorders>
            <w:shd w:val="clear" w:color="auto" w:fill="auto"/>
            <w:vAlign w:val="center"/>
            <w:hideMark/>
          </w:tcPr>
          <w:p w14:paraId="652BB79C"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34,692.00</w:t>
            </w:r>
          </w:p>
        </w:tc>
      </w:tr>
      <w:tr w:rsidR="00A624BB" w:rsidRPr="00A624BB" w14:paraId="6DAC9B32" w14:textId="77777777" w:rsidTr="00A624BB">
        <w:trPr>
          <w:trHeight w:val="960"/>
        </w:trPr>
        <w:tc>
          <w:tcPr>
            <w:tcW w:w="1840" w:type="dxa"/>
            <w:vMerge/>
            <w:tcBorders>
              <w:top w:val="nil"/>
              <w:left w:val="single" w:sz="8" w:space="0" w:color="A6A6A6"/>
              <w:bottom w:val="single" w:sz="8" w:space="0" w:color="A6A6A6"/>
              <w:right w:val="single" w:sz="8" w:space="0" w:color="A6A6A6"/>
            </w:tcBorders>
            <w:vAlign w:val="center"/>
            <w:hideMark/>
          </w:tcPr>
          <w:p w14:paraId="1A8923C4" w14:textId="77777777" w:rsidR="00A624BB" w:rsidRPr="00A624BB" w:rsidRDefault="00A624BB" w:rsidP="00A624BB">
            <w:pPr>
              <w:spacing w:after="0" w:line="240" w:lineRule="auto"/>
              <w:rPr>
                <w:rFonts w:eastAsia="Times New Roman"/>
                <w:spacing w:val="0"/>
                <w:lang w:val="es-DO" w:eastAsia="es-DO"/>
              </w:rPr>
            </w:pPr>
          </w:p>
        </w:tc>
        <w:tc>
          <w:tcPr>
            <w:tcW w:w="2220" w:type="dxa"/>
            <w:tcBorders>
              <w:top w:val="nil"/>
              <w:left w:val="nil"/>
              <w:bottom w:val="single" w:sz="8" w:space="0" w:color="A6A6A6"/>
              <w:right w:val="single" w:sz="8" w:space="0" w:color="A6A6A6"/>
            </w:tcBorders>
            <w:shd w:val="clear" w:color="auto" w:fill="auto"/>
            <w:vAlign w:val="center"/>
            <w:hideMark/>
          </w:tcPr>
          <w:p w14:paraId="1A2DE4BB"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1,373,246.22</w:t>
            </w:r>
          </w:p>
        </w:tc>
      </w:tr>
      <w:tr w:rsidR="00A624BB" w:rsidRPr="00A624BB" w14:paraId="21706BB4" w14:textId="77777777" w:rsidTr="00A624BB">
        <w:trPr>
          <w:trHeight w:val="645"/>
        </w:trPr>
        <w:tc>
          <w:tcPr>
            <w:tcW w:w="1840" w:type="dxa"/>
            <w:vMerge/>
            <w:tcBorders>
              <w:top w:val="nil"/>
              <w:left w:val="single" w:sz="8" w:space="0" w:color="A6A6A6"/>
              <w:bottom w:val="single" w:sz="8" w:space="0" w:color="A6A6A6"/>
              <w:right w:val="single" w:sz="8" w:space="0" w:color="A6A6A6"/>
            </w:tcBorders>
            <w:vAlign w:val="center"/>
            <w:hideMark/>
          </w:tcPr>
          <w:p w14:paraId="11CAAF06" w14:textId="77777777" w:rsidR="00A624BB" w:rsidRPr="00A624BB" w:rsidRDefault="00A624BB" w:rsidP="00A624BB">
            <w:pPr>
              <w:spacing w:after="0" w:line="240" w:lineRule="auto"/>
              <w:rPr>
                <w:rFonts w:eastAsia="Times New Roman"/>
                <w:spacing w:val="0"/>
                <w:lang w:val="es-DO" w:eastAsia="es-DO"/>
              </w:rPr>
            </w:pPr>
          </w:p>
        </w:tc>
        <w:tc>
          <w:tcPr>
            <w:tcW w:w="2220" w:type="dxa"/>
            <w:tcBorders>
              <w:top w:val="nil"/>
              <w:left w:val="nil"/>
              <w:bottom w:val="single" w:sz="8" w:space="0" w:color="A6A6A6"/>
              <w:right w:val="single" w:sz="8" w:space="0" w:color="A6A6A6"/>
            </w:tcBorders>
            <w:shd w:val="clear" w:color="auto" w:fill="auto"/>
            <w:vAlign w:val="center"/>
            <w:hideMark/>
          </w:tcPr>
          <w:p w14:paraId="27A93559"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8,926,929.34</w:t>
            </w:r>
          </w:p>
        </w:tc>
      </w:tr>
      <w:tr w:rsidR="00A624BB" w:rsidRPr="00A624BB" w14:paraId="3C4AF2A8" w14:textId="77777777" w:rsidTr="00A624BB">
        <w:trPr>
          <w:trHeight w:val="96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70E0A018"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AMERICAPITAL</w:t>
            </w:r>
          </w:p>
        </w:tc>
        <w:tc>
          <w:tcPr>
            <w:tcW w:w="2220" w:type="dxa"/>
            <w:tcBorders>
              <w:top w:val="nil"/>
              <w:left w:val="nil"/>
              <w:bottom w:val="single" w:sz="8" w:space="0" w:color="A6A6A6"/>
              <w:right w:val="single" w:sz="8" w:space="0" w:color="A6A6A6"/>
            </w:tcBorders>
            <w:shd w:val="clear" w:color="auto" w:fill="auto"/>
            <w:vAlign w:val="center"/>
            <w:hideMark/>
          </w:tcPr>
          <w:p w14:paraId="746AB266"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0.00</w:t>
            </w:r>
          </w:p>
        </w:tc>
      </w:tr>
      <w:tr w:rsidR="00A624BB" w:rsidRPr="00A624BB" w14:paraId="7CF97428"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224BFDC3"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ARTIEX</w:t>
            </w:r>
          </w:p>
        </w:tc>
        <w:tc>
          <w:tcPr>
            <w:tcW w:w="2220" w:type="dxa"/>
            <w:tcBorders>
              <w:top w:val="nil"/>
              <w:left w:val="nil"/>
              <w:bottom w:val="single" w:sz="8" w:space="0" w:color="A6A6A6"/>
              <w:right w:val="single" w:sz="8" w:space="0" w:color="A6A6A6"/>
            </w:tcBorders>
            <w:shd w:val="clear" w:color="auto" w:fill="auto"/>
            <w:vAlign w:val="center"/>
            <w:hideMark/>
          </w:tcPr>
          <w:p w14:paraId="5852D670"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458,098.54</w:t>
            </w:r>
          </w:p>
        </w:tc>
      </w:tr>
      <w:tr w:rsidR="00A624BB" w:rsidRPr="00A624BB" w14:paraId="5DD4AB5C" w14:textId="77777777" w:rsidTr="00A624BB">
        <w:trPr>
          <w:trHeight w:val="127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08EA0AD6"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BACHIPLANES MODERNOS</w:t>
            </w:r>
          </w:p>
        </w:tc>
        <w:tc>
          <w:tcPr>
            <w:tcW w:w="2220" w:type="dxa"/>
            <w:tcBorders>
              <w:top w:val="nil"/>
              <w:left w:val="nil"/>
              <w:bottom w:val="single" w:sz="8" w:space="0" w:color="A6A6A6"/>
              <w:right w:val="single" w:sz="8" w:space="0" w:color="A6A6A6"/>
            </w:tcBorders>
            <w:shd w:val="clear" w:color="auto" w:fill="auto"/>
            <w:vAlign w:val="center"/>
            <w:hideMark/>
          </w:tcPr>
          <w:p w14:paraId="15AE613A"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501,269.95</w:t>
            </w:r>
          </w:p>
        </w:tc>
      </w:tr>
      <w:tr w:rsidR="00A624BB" w:rsidRPr="00A624BB" w14:paraId="2FFACDE6" w14:textId="77777777" w:rsidTr="00A624BB">
        <w:trPr>
          <w:trHeight w:val="96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42BED897"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 xml:space="preserve">BYD </w:t>
            </w:r>
            <w:proofErr w:type="gramStart"/>
            <w:r w:rsidRPr="00A624BB">
              <w:rPr>
                <w:rFonts w:eastAsia="Times New Roman"/>
                <w:spacing w:val="0"/>
                <w:szCs w:val="22"/>
                <w:lang w:val="es-ES" w:eastAsia="es-DO"/>
              </w:rPr>
              <w:t>SOLUCIONES,SRL</w:t>
            </w:r>
            <w:proofErr w:type="gramEnd"/>
          </w:p>
        </w:tc>
        <w:tc>
          <w:tcPr>
            <w:tcW w:w="2220" w:type="dxa"/>
            <w:tcBorders>
              <w:top w:val="nil"/>
              <w:left w:val="nil"/>
              <w:bottom w:val="single" w:sz="8" w:space="0" w:color="A6A6A6"/>
              <w:right w:val="single" w:sz="8" w:space="0" w:color="A6A6A6"/>
            </w:tcBorders>
            <w:shd w:val="clear" w:color="auto" w:fill="auto"/>
            <w:vAlign w:val="center"/>
            <w:hideMark/>
          </w:tcPr>
          <w:p w14:paraId="2E87EF79"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536,407.93</w:t>
            </w:r>
          </w:p>
        </w:tc>
      </w:tr>
      <w:tr w:rsidR="00A624BB" w:rsidRPr="00A624BB" w14:paraId="1232E328"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43B9BB55"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BRAMARET</w:t>
            </w:r>
          </w:p>
        </w:tc>
        <w:tc>
          <w:tcPr>
            <w:tcW w:w="2220" w:type="dxa"/>
            <w:tcBorders>
              <w:top w:val="nil"/>
              <w:left w:val="nil"/>
              <w:bottom w:val="single" w:sz="8" w:space="0" w:color="A6A6A6"/>
              <w:right w:val="single" w:sz="8" w:space="0" w:color="A6A6A6"/>
            </w:tcBorders>
            <w:shd w:val="clear" w:color="auto" w:fill="auto"/>
            <w:vAlign w:val="center"/>
            <w:hideMark/>
          </w:tcPr>
          <w:p w14:paraId="4754905C"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1,480,006.96</w:t>
            </w:r>
          </w:p>
        </w:tc>
      </w:tr>
      <w:tr w:rsidR="00A624BB" w:rsidRPr="00A624BB" w14:paraId="5E59F850"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45411ED1"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lastRenderedPageBreak/>
              <w:t>CAROLINA, SRL</w:t>
            </w:r>
          </w:p>
        </w:tc>
        <w:tc>
          <w:tcPr>
            <w:tcW w:w="2220" w:type="dxa"/>
            <w:tcBorders>
              <w:top w:val="nil"/>
              <w:left w:val="nil"/>
              <w:bottom w:val="single" w:sz="8" w:space="0" w:color="A6A6A6"/>
              <w:right w:val="single" w:sz="8" w:space="0" w:color="A6A6A6"/>
            </w:tcBorders>
            <w:shd w:val="clear" w:color="auto" w:fill="auto"/>
            <w:vAlign w:val="center"/>
            <w:hideMark/>
          </w:tcPr>
          <w:p w14:paraId="6E4814FC"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87,876.00</w:t>
            </w:r>
          </w:p>
        </w:tc>
      </w:tr>
      <w:tr w:rsidR="00A624BB" w:rsidRPr="00A624BB" w14:paraId="2E1B4279" w14:textId="77777777" w:rsidTr="00A624BB">
        <w:trPr>
          <w:trHeight w:val="96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3C97FD23"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CALIDOM-CALLES LIMPIAS DOMINICAMAS</w:t>
            </w:r>
          </w:p>
        </w:tc>
        <w:tc>
          <w:tcPr>
            <w:tcW w:w="2220" w:type="dxa"/>
            <w:tcBorders>
              <w:top w:val="nil"/>
              <w:left w:val="nil"/>
              <w:bottom w:val="single" w:sz="8" w:space="0" w:color="A6A6A6"/>
              <w:right w:val="single" w:sz="8" w:space="0" w:color="A6A6A6"/>
            </w:tcBorders>
            <w:shd w:val="clear" w:color="auto" w:fill="auto"/>
            <w:vAlign w:val="center"/>
            <w:hideMark/>
          </w:tcPr>
          <w:p w14:paraId="2DD70D05"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7,784,075.40</w:t>
            </w:r>
          </w:p>
        </w:tc>
      </w:tr>
      <w:tr w:rsidR="00A624BB" w:rsidRPr="00A624BB" w14:paraId="4D5D6D15"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66D1E4A3"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CASA R2 SRL</w:t>
            </w:r>
          </w:p>
        </w:tc>
        <w:tc>
          <w:tcPr>
            <w:tcW w:w="2220" w:type="dxa"/>
            <w:tcBorders>
              <w:top w:val="nil"/>
              <w:left w:val="nil"/>
              <w:bottom w:val="single" w:sz="8" w:space="0" w:color="A6A6A6"/>
              <w:right w:val="single" w:sz="8" w:space="0" w:color="A6A6A6"/>
            </w:tcBorders>
            <w:shd w:val="clear" w:color="auto" w:fill="auto"/>
            <w:vAlign w:val="center"/>
            <w:hideMark/>
          </w:tcPr>
          <w:p w14:paraId="1D3D2266"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18,544.78</w:t>
            </w:r>
          </w:p>
        </w:tc>
      </w:tr>
      <w:tr w:rsidR="00A624BB" w:rsidRPr="00A624BB" w14:paraId="576C794A" w14:textId="77777777" w:rsidTr="00A624BB">
        <w:trPr>
          <w:trHeight w:val="96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142EAA27"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CEF &amp; ASOCIADOS</w:t>
            </w:r>
          </w:p>
        </w:tc>
        <w:tc>
          <w:tcPr>
            <w:tcW w:w="2220" w:type="dxa"/>
            <w:tcBorders>
              <w:top w:val="nil"/>
              <w:left w:val="nil"/>
              <w:bottom w:val="single" w:sz="8" w:space="0" w:color="A6A6A6"/>
              <w:right w:val="single" w:sz="8" w:space="0" w:color="A6A6A6"/>
            </w:tcBorders>
            <w:shd w:val="clear" w:color="auto" w:fill="auto"/>
            <w:vAlign w:val="center"/>
            <w:hideMark/>
          </w:tcPr>
          <w:p w14:paraId="5D4266BE"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267,587.42</w:t>
            </w:r>
          </w:p>
        </w:tc>
      </w:tr>
      <w:tr w:rsidR="00A624BB" w:rsidRPr="00A624BB" w14:paraId="1C4CEA19" w14:textId="77777777" w:rsidTr="00A624BB">
        <w:trPr>
          <w:trHeight w:val="96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7775E5CB"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CONSORCIO DACOTTA</w:t>
            </w:r>
          </w:p>
        </w:tc>
        <w:tc>
          <w:tcPr>
            <w:tcW w:w="2220" w:type="dxa"/>
            <w:tcBorders>
              <w:top w:val="nil"/>
              <w:left w:val="nil"/>
              <w:bottom w:val="single" w:sz="8" w:space="0" w:color="A6A6A6"/>
              <w:right w:val="single" w:sz="8" w:space="0" w:color="A6A6A6"/>
            </w:tcBorders>
            <w:shd w:val="clear" w:color="auto" w:fill="auto"/>
            <w:vAlign w:val="center"/>
            <w:hideMark/>
          </w:tcPr>
          <w:p w14:paraId="00FD9BC1"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4,307,409.55</w:t>
            </w:r>
          </w:p>
        </w:tc>
      </w:tr>
      <w:tr w:rsidR="00A624BB" w:rsidRPr="00A624BB" w14:paraId="745F4C91"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4DBD704A"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CONSTHERA</w:t>
            </w:r>
          </w:p>
        </w:tc>
        <w:tc>
          <w:tcPr>
            <w:tcW w:w="2220" w:type="dxa"/>
            <w:tcBorders>
              <w:top w:val="nil"/>
              <w:left w:val="nil"/>
              <w:bottom w:val="single" w:sz="8" w:space="0" w:color="A6A6A6"/>
              <w:right w:val="single" w:sz="8" w:space="0" w:color="A6A6A6"/>
            </w:tcBorders>
            <w:shd w:val="clear" w:color="auto" w:fill="auto"/>
            <w:vAlign w:val="center"/>
            <w:hideMark/>
          </w:tcPr>
          <w:p w14:paraId="7789967E"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835,068.94</w:t>
            </w:r>
          </w:p>
        </w:tc>
      </w:tr>
      <w:tr w:rsidR="00A624BB" w:rsidRPr="00A624BB" w14:paraId="1BE126D7" w14:textId="77777777" w:rsidTr="00A624BB">
        <w:trPr>
          <w:trHeight w:val="96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07094CFE"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CONSTRUCTORA CESAR PEREZ</w:t>
            </w:r>
          </w:p>
        </w:tc>
        <w:tc>
          <w:tcPr>
            <w:tcW w:w="2220" w:type="dxa"/>
            <w:tcBorders>
              <w:top w:val="nil"/>
              <w:left w:val="nil"/>
              <w:bottom w:val="single" w:sz="8" w:space="0" w:color="A6A6A6"/>
              <w:right w:val="single" w:sz="8" w:space="0" w:color="A6A6A6"/>
            </w:tcBorders>
            <w:shd w:val="clear" w:color="auto" w:fill="auto"/>
            <w:vAlign w:val="center"/>
            <w:hideMark/>
          </w:tcPr>
          <w:p w14:paraId="0ADB588F"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4,910,470.45</w:t>
            </w:r>
          </w:p>
        </w:tc>
      </w:tr>
      <w:tr w:rsidR="00A624BB" w:rsidRPr="00A624BB" w14:paraId="1CA2F707"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279BC51F"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CONSTRUCTORA CMG</w:t>
            </w:r>
          </w:p>
        </w:tc>
        <w:tc>
          <w:tcPr>
            <w:tcW w:w="2220" w:type="dxa"/>
            <w:tcBorders>
              <w:top w:val="nil"/>
              <w:left w:val="nil"/>
              <w:bottom w:val="single" w:sz="8" w:space="0" w:color="A6A6A6"/>
              <w:right w:val="single" w:sz="8" w:space="0" w:color="A6A6A6"/>
            </w:tcBorders>
            <w:shd w:val="clear" w:color="auto" w:fill="auto"/>
            <w:vAlign w:val="center"/>
            <w:hideMark/>
          </w:tcPr>
          <w:p w14:paraId="1DE606E3"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0.00</w:t>
            </w:r>
          </w:p>
        </w:tc>
      </w:tr>
      <w:tr w:rsidR="00A624BB" w:rsidRPr="00A624BB" w14:paraId="6A9A6F89" w14:textId="77777777" w:rsidTr="00A624BB">
        <w:trPr>
          <w:trHeight w:val="96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32EB82BD"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CONSTRUCTORA PRATS</w:t>
            </w:r>
          </w:p>
        </w:tc>
        <w:tc>
          <w:tcPr>
            <w:tcW w:w="2220" w:type="dxa"/>
            <w:tcBorders>
              <w:top w:val="nil"/>
              <w:left w:val="nil"/>
              <w:bottom w:val="single" w:sz="8" w:space="0" w:color="A6A6A6"/>
              <w:right w:val="single" w:sz="8" w:space="0" w:color="A6A6A6"/>
            </w:tcBorders>
            <w:shd w:val="clear" w:color="auto" w:fill="auto"/>
            <w:vAlign w:val="center"/>
            <w:hideMark/>
          </w:tcPr>
          <w:p w14:paraId="1003532C"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6,591,288.16</w:t>
            </w:r>
          </w:p>
        </w:tc>
      </w:tr>
      <w:tr w:rsidR="00A624BB" w:rsidRPr="00A624BB" w14:paraId="733F6FFF" w14:textId="77777777" w:rsidTr="00A624BB">
        <w:trPr>
          <w:trHeight w:val="96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41B5CF95"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CONSTRUCTORA RENE DIAZ</w:t>
            </w:r>
          </w:p>
        </w:tc>
        <w:tc>
          <w:tcPr>
            <w:tcW w:w="2220" w:type="dxa"/>
            <w:tcBorders>
              <w:top w:val="nil"/>
              <w:left w:val="nil"/>
              <w:bottom w:val="single" w:sz="8" w:space="0" w:color="A6A6A6"/>
              <w:right w:val="single" w:sz="8" w:space="0" w:color="A6A6A6"/>
            </w:tcBorders>
            <w:shd w:val="clear" w:color="auto" w:fill="auto"/>
            <w:vAlign w:val="center"/>
            <w:hideMark/>
          </w:tcPr>
          <w:p w14:paraId="76E967C9"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5,972,212.66</w:t>
            </w:r>
          </w:p>
        </w:tc>
      </w:tr>
      <w:tr w:rsidR="00A624BB" w:rsidRPr="00A624BB" w14:paraId="3F561982"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63B86BB7"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NEGOCIOS VALLE</w:t>
            </w:r>
          </w:p>
        </w:tc>
        <w:tc>
          <w:tcPr>
            <w:tcW w:w="2220" w:type="dxa"/>
            <w:tcBorders>
              <w:top w:val="nil"/>
              <w:left w:val="nil"/>
              <w:bottom w:val="single" w:sz="8" w:space="0" w:color="A6A6A6"/>
              <w:right w:val="single" w:sz="8" w:space="0" w:color="A6A6A6"/>
            </w:tcBorders>
            <w:shd w:val="clear" w:color="auto" w:fill="auto"/>
            <w:vAlign w:val="center"/>
            <w:hideMark/>
          </w:tcPr>
          <w:p w14:paraId="350942D8"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641,000.12</w:t>
            </w:r>
          </w:p>
        </w:tc>
      </w:tr>
      <w:tr w:rsidR="00A624BB" w:rsidRPr="00A624BB" w14:paraId="519B3C07" w14:textId="77777777" w:rsidTr="00A624BB">
        <w:trPr>
          <w:trHeight w:val="96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651D5D2D"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COMPAGLOBALDAMEILLE COMERCIAL</w:t>
            </w:r>
          </w:p>
        </w:tc>
        <w:tc>
          <w:tcPr>
            <w:tcW w:w="2220" w:type="dxa"/>
            <w:tcBorders>
              <w:top w:val="nil"/>
              <w:left w:val="nil"/>
              <w:bottom w:val="single" w:sz="8" w:space="0" w:color="A6A6A6"/>
              <w:right w:val="single" w:sz="8" w:space="0" w:color="A6A6A6"/>
            </w:tcBorders>
            <w:shd w:val="clear" w:color="auto" w:fill="auto"/>
            <w:vAlign w:val="center"/>
            <w:hideMark/>
          </w:tcPr>
          <w:p w14:paraId="328C7618"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5,153,148.92</w:t>
            </w:r>
          </w:p>
        </w:tc>
      </w:tr>
      <w:tr w:rsidR="00A624BB" w:rsidRPr="00A624BB" w14:paraId="5754AED6"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4B5AB30E"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DREAM MAKERS</w:t>
            </w:r>
          </w:p>
        </w:tc>
        <w:tc>
          <w:tcPr>
            <w:tcW w:w="2220" w:type="dxa"/>
            <w:tcBorders>
              <w:top w:val="nil"/>
              <w:left w:val="nil"/>
              <w:bottom w:val="single" w:sz="8" w:space="0" w:color="A6A6A6"/>
              <w:right w:val="single" w:sz="8" w:space="0" w:color="A6A6A6"/>
            </w:tcBorders>
            <w:shd w:val="clear" w:color="auto" w:fill="auto"/>
            <w:vAlign w:val="center"/>
            <w:hideMark/>
          </w:tcPr>
          <w:p w14:paraId="71940A1B"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277,150.85</w:t>
            </w:r>
          </w:p>
        </w:tc>
      </w:tr>
      <w:tr w:rsidR="00A624BB" w:rsidRPr="00A624BB" w14:paraId="44143FAC"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66C4197D"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DIPUGLIA PC OUTLET</w:t>
            </w:r>
          </w:p>
        </w:tc>
        <w:tc>
          <w:tcPr>
            <w:tcW w:w="2220" w:type="dxa"/>
            <w:tcBorders>
              <w:top w:val="nil"/>
              <w:left w:val="nil"/>
              <w:bottom w:val="single" w:sz="8" w:space="0" w:color="A6A6A6"/>
              <w:right w:val="single" w:sz="8" w:space="0" w:color="A6A6A6"/>
            </w:tcBorders>
            <w:shd w:val="clear" w:color="auto" w:fill="auto"/>
            <w:vAlign w:val="center"/>
            <w:hideMark/>
          </w:tcPr>
          <w:p w14:paraId="0C12B0C5"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539,778.40</w:t>
            </w:r>
          </w:p>
        </w:tc>
      </w:tr>
      <w:tr w:rsidR="00A624BB" w:rsidRPr="00A624BB" w14:paraId="26BA3E0D"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57DB759C"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EQUITECH GROUP</w:t>
            </w:r>
          </w:p>
        </w:tc>
        <w:tc>
          <w:tcPr>
            <w:tcW w:w="2220" w:type="dxa"/>
            <w:tcBorders>
              <w:top w:val="nil"/>
              <w:left w:val="nil"/>
              <w:bottom w:val="single" w:sz="8" w:space="0" w:color="A6A6A6"/>
              <w:right w:val="single" w:sz="8" w:space="0" w:color="A6A6A6"/>
            </w:tcBorders>
            <w:shd w:val="clear" w:color="auto" w:fill="auto"/>
            <w:vAlign w:val="center"/>
            <w:hideMark/>
          </w:tcPr>
          <w:p w14:paraId="193BD07E"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5,053,356.04</w:t>
            </w:r>
          </w:p>
        </w:tc>
      </w:tr>
      <w:tr w:rsidR="00A624BB" w:rsidRPr="00A624BB" w14:paraId="7C55A8F6" w14:textId="77777777" w:rsidTr="00A624BB">
        <w:trPr>
          <w:trHeight w:val="960"/>
        </w:trPr>
        <w:tc>
          <w:tcPr>
            <w:tcW w:w="1840" w:type="dxa"/>
            <w:vMerge w:val="restart"/>
            <w:tcBorders>
              <w:top w:val="nil"/>
              <w:left w:val="single" w:sz="8" w:space="0" w:color="A6A6A6"/>
              <w:bottom w:val="single" w:sz="8" w:space="0" w:color="A6A6A6"/>
              <w:right w:val="single" w:sz="8" w:space="0" w:color="A6A6A6"/>
            </w:tcBorders>
            <w:shd w:val="clear" w:color="auto" w:fill="auto"/>
            <w:vAlign w:val="center"/>
            <w:hideMark/>
          </w:tcPr>
          <w:p w14:paraId="51EB4F1D"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lastRenderedPageBreak/>
              <w:t>FULSOLUCION</w:t>
            </w:r>
          </w:p>
        </w:tc>
        <w:tc>
          <w:tcPr>
            <w:tcW w:w="2220" w:type="dxa"/>
            <w:tcBorders>
              <w:top w:val="nil"/>
              <w:left w:val="nil"/>
              <w:bottom w:val="single" w:sz="8" w:space="0" w:color="A6A6A6"/>
              <w:right w:val="single" w:sz="8" w:space="0" w:color="A6A6A6"/>
            </w:tcBorders>
            <w:shd w:val="clear" w:color="auto" w:fill="auto"/>
            <w:vAlign w:val="center"/>
            <w:hideMark/>
          </w:tcPr>
          <w:p w14:paraId="4B46F5EF"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174,813.84</w:t>
            </w:r>
          </w:p>
        </w:tc>
      </w:tr>
      <w:tr w:rsidR="00A624BB" w:rsidRPr="00A624BB" w14:paraId="305EDE70" w14:textId="77777777" w:rsidTr="00A624BB">
        <w:trPr>
          <w:trHeight w:val="645"/>
        </w:trPr>
        <w:tc>
          <w:tcPr>
            <w:tcW w:w="1840" w:type="dxa"/>
            <w:vMerge/>
            <w:tcBorders>
              <w:top w:val="nil"/>
              <w:left w:val="single" w:sz="8" w:space="0" w:color="A6A6A6"/>
              <w:bottom w:val="single" w:sz="8" w:space="0" w:color="A6A6A6"/>
              <w:right w:val="single" w:sz="8" w:space="0" w:color="A6A6A6"/>
            </w:tcBorders>
            <w:vAlign w:val="center"/>
            <w:hideMark/>
          </w:tcPr>
          <w:p w14:paraId="7D3FEF15" w14:textId="77777777" w:rsidR="00A624BB" w:rsidRPr="00A624BB" w:rsidRDefault="00A624BB" w:rsidP="00A624BB">
            <w:pPr>
              <w:spacing w:after="0" w:line="240" w:lineRule="auto"/>
              <w:rPr>
                <w:rFonts w:eastAsia="Times New Roman"/>
                <w:spacing w:val="0"/>
                <w:lang w:val="es-DO" w:eastAsia="es-DO"/>
              </w:rPr>
            </w:pPr>
          </w:p>
        </w:tc>
        <w:tc>
          <w:tcPr>
            <w:tcW w:w="2220" w:type="dxa"/>
            <w:tcBorders>
              <w:top w:val="nil"/>
              <w:left w:val="nil"/>
              <w:bottom w:val="single" w:sz="8" w:space="0" w:color="A6A6A6"/>
              <w:right w:val="single" w:sz="8" w:space="0" w:color="A6A6A6"/>
            </w:tcBorders>
            <w:shd w:val="clear" w:color="auto" w:fill="auto"/>
            <w:vAlign w:val="center"/>
            <w:hideMark/>
          </w:tcPr>
          <w:p w14:paraId="18C3F370"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3,338,268.43</w:t>
            </w:r>
          </w:p>
        </w:tc>
      </w:tr>
      <w:tr w:rsidR="00A624BB" w:rsidRPr="00A624BB" w14:paraId="549FE53A" w14:textId="77777777" w:rsidTr="00A624BB">
        <w:trPr>
          <w:trHeight w:val="96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428844DB"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FUMIGADORA JENNIFER</w:t>
            </w:r>
          </w:p>
        </w:tc>
        <w:tc>
          <w:tcPr>
            <w:tcW w:w="2220" w:type="dxa"/>
            <w:tcBorders>
              <w:top w:val="nil"/>
              <w:left w:val="nil"/>
              <w:bottom w:val="single" w:sz="8" w:space="0" w:color="A6A6A6"/>
              <w:right w:val="single" w:sz="8" w:space="0" w:color="A6A6A6"/>
            </w:tcBorders>
            <w:shd w:val="clear" w:color="auto" w:fill="auto"/>
            <w:vAlign w:val="center"/>
            <w:hideMark/>
          </w:tcPr>
          <w:p w14:paraId="00C65B0E"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116,805.04</w:t>
            </w:r>
          </w:p>
        </w:tc>
      </w:tr>
      <w:tr w:rsidR="00A624BB" w:rsidRPr="00A624BB" w14:paraId="43B13BC8" w14:textId="77777777" w:rsidTr="00A624BB">
        <w:trPr>
          <w:trHeight w:val="96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1529C44E"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GARCIA TEJERA &amp;</w:t>
            </w:r>
          </w:p>
        </w:tc>
        <w:tc>
          <w:tcPr>
            <w:tcW w:w="2220" w:type="dxa"/>
            <w:tcBorders>
              <w:top w:val="nil"/>
              <w:left w:val="nil"/>
              <w:bottom w:val="single" w:sz="8" w:space="0" w:color="A6A6A6"/>
              <w:right w:val="single" w:sz="8" w:space="0" w:color="A6A6A6"/>
            </w:tcBorders>
            <w:shd w:val="clear" w:color="auto" w:fill="auto"/>
            <w:vAlign w:val="center"/>
            <w:hideMark/>
          </w:tcPr>
          <w:p w14:paraId="7E5CA84B"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20,579,179.24</w:t>
            </w:r>
          </w:p>
        </w:tc>
      </w:tr>
      <w:tr w:rsidR="00A624BB" w:rsidRPr="00A624BB" w14:paraId="7BC6D878"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014F4F49"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GEMAR SRL</w:t>
            </w:r>
          </w:p>
        </w:tc>
        <w:tc>
          <w:tcPr>
            <w:tcW w:w="2220" w:type="dxa"/>
            <w:tcBorders>
              <w:top w:val="nil"/>
              <w:left w:val="nil"/>
              <w:bottom w:val="single" w:sz="8" w:space="0" w:color="A6A6A6"/>
              <w:right w:val="single" w:sz="8" w:space="0" w:color="A6A6A6"/>
            </w:tcBorders>
            <w:shd w:val="clear" w:color="auto" w:fill="auto"/>
            <w:vAlign w:val="center"/>
            <w:hideMark/>
          </w:tcPr>
          <w:p w14:paraId="5AA15F03"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2,876,685.07</w:t>
            </w:r>
          </w:p>
        </w:tc>
      </w:tr>
      <w:tr w:rsidR="00A624BB" w:rsidRPr="00A624BB" w14:paraId="7CBF1B81" w14:textId="77777777" w:rsidTr="00A624BB">
        <w:trPr>
          <w:trHeight w:val="127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166B6BDB"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GRUPO INSTITUCIONAL DELCARIBE S.A.</w:t>
            </w:r>
          </w:p>
        </w:tc>
        <w:tc>
          <w:tcPr>
            <w:tcW w:w="2220" w:type="dxa"/>
            <w:tcBorders>
              <w:top w:val="nil"/>
              <w:left w:val="nil"/>
              <w:bottom w:val="single" w:sz="8" w:space="0" w:color="A6A6A6"/>
              <w:right w:val="single" w:sz="8" w:space="0" w:color="A6A6A6"/>
            </w:tcBorders>
            <w:shd w:val="clear" w:color="auto" w:fill="auto"/>
            <w:vAlign w:val="center"/>
            <w:hideMark/>
          </w:tcPr>
          <w:p w14:paraId="32157891"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2,294,071.54</w:t>
            </w:r>
          </w:p>
        </w:tc>
      </w:tr>
      <w:tr w:rsidR="00A624BB" w:rsidRPr="00A624BB" w14:paraId="14D3FC06"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4A8F12FB"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 xml:space="preserve">Grupo </w:t>
            </w:r>
            <w:proofErr w:type="spellStart"/>
            <w:r w:rsidRPr="00A624BB">
              <w:rPr>
                <w:rFonts w:eastAsia="Times New Roman"/>
                <w:spacing w:val="0"/>
                <w:szCs w:val="22"/>
                <w:lang w:val="es-ES" w:eastAsia="es-DO"/>
              </w:rPr>
              <w:t>Goris</w:t>
            </w:r>
            <w:proofErr w:type="spellEnd"/>
          </w:p>
        </w:tc>
        <w:tc>
          <w:tcPr>
            <w:tcW w:w="2220" w:type="dxa"/>
            <w:tcBorders>
              <w:top w:val="nil"/>
              <w:left w:val="nil"/>
              <w:bottom w:val="single" w:sz="8" w:space="0" w:color="A6A6A6"/>
              <w:right w:val="single" w:sz="8" w:space="0" w:color="A6A6A6"/>
            </w:tcBorders>
            <w:shd w:val="clear" w:color="auto" w:fill="auto"/>
            <w:vAlign w:val="center"/>
            <w:hideMark/>
          </w:tcPr>
          <w:p w14:paraId="6DD80F68"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7,036,427.28</w:t>
            </w:r>
          </w:p>
        </w:tc>
      </w:tr>
      <w:tr w:rsidR="00A624BB" w:rsidRPr="00A624BB" w14:paraId="3F04E93A" w14:textId="77777777" w:rsidTr="00A624BB">
        <w:trPr>
          <w:trHeight w:val="960"/>
        </w:trPr>
        <w:tc>
          <w:tcPr>
            <w:tcW w:w="1840" w:type="dxa"/>
            <w:vMerge w:val="restart"/>
            <w:tcBorders>
              <w:top w:val="nil"/>
              <w:left w:val="single" w:sz="8" w:space="0" w:color="A6A6A6"/>
              <w:bottom w:val="single" w:sz="8" w:space="0" w:color="A6A6A6"/>
              <w:right w:val="single" w:sz="8" w:space="0" w:color="A6A6A6"/>
            </w:tcBorders>
            <w:shd w:val="clear" w:color="auto" w:fill="auto"/>
            <w:vAlign w:val="center"/>
            <w:hideMark/>
          </w:tcPr>
          <w:p w14:paraId="237833BE"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GRUPO RETMOX</w:t>
            </w:r>
          </w:p>
        </w:tc>
        <w:tc>
          <w:tcPr>
            <w:tcW w:w="2220" w:type="dxa"/>
            <w:tcBorders>
              <w:top w:val="nil"/>
              <w:left w:val="nil"/>
              <w:bottom w:val="single" w:sz="8" w:space="0" w:color="A6A6A6"/>
              <w:right w:val="single" w:sz="8" w:space="0" w:color="A6A6A6"/>
            </w:tcBorders>
            <w:shd w:val="clear" w:color="auto" w:fill="auto"/>
            <w:vAlign w:val="center"/>
            <w:hideMark/>
          </w:tcPr>
          <w:p w14:paraId="5565D764"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436,128.00</w:t>
            </w:r>
          </w:p>
        </w:tc>
      </w:tr>
      <w:tr w:rsidR="00A624BB" w:rsidRPr="00A624BB" w14:paraId="5A8753F2" w14:textId="77777777" w:rsidTr="00A624BB">
        <w:trPr>
          <w:trHeight w:val="330"/>
        </w:trPr>
        <w:tc>
          <w:tcPr>
            <w:tcW w:w="1840" w:type="dxa"/>
            <w:vMerge/>
            <w:tcBorders>
              <w:top w:val="nil"/>
              <w:left w:val="single" w:sz="8" w:space="0" w:color="A6A6A6"/>
              <w:bottom w:val="single" w:sz="8" w:space="0" w:color="A6A6A6"/>
              <w:right w:val="single" w:sz="8" w:space="0" w:color="A6A6A6"/>
            </w:tcBorders>
            <w:vAlign w:val="center"/>
            <w:hideMark/>
          </w:tcPr>
          <w:p w14:paraId="3A741E01" w14:textId="77777777" w:rsidR="00A624BB" w:rsidRPr="00A624BB" w:rsidRDefault="00A624BB" w:rsidP="00A624BB">
            <w:pPr>
              <w:spacing w:after="0" w:line="240" w:lineRule="auto"/>
              <w:rPr>
                <w:rFonts w:eastAsia="Times New Roman"/>
                <w:spacing w:val="0"/>
                <w:lang w:val="es-DO" w:eastAsia="es-DO"/>
              </w:rPr>
            </w:pPr>
          </w:p>
        </w:tc>
        <w:tc>
          <w:tcPr>
            <w:tcW w:w="2220" w:type="dxa"/>
            <w:tcBorders>
              <w:top w:val="nil"/>
              <w:left w:val="nil"/>
              <w:bottom w:val="single" w:sz="8" w:space="0" w:color="A6A6A6"/>
              <w:right w:val="single" w:sz="8" w:space="0" w:color="A6A6A6"/>
            </w:tcBorders>
            <w:shd w:val="clear" w:color="auto" w:fill="auto"/>
            <w:vAlign w:val="center"/>
            <w:hideMark/>
          </w:tcPr>
          <w:p w14:paraId="13AFCE3A"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711,944.50</w:t>
            </w:r>
          </w:p>
        </w:tc>
      </w:tr>
      <w:tr w:rsidR="00A624BB" w:rsidRPr="00A624BB" w14:paraId="7000F512"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14AC52B1"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IDECRE, SRL</w:t>
            </w:r>
          </w:p>
        </w:tc>
        <w:tc>
          <w:tcPr>
            <w:tcW w:w="2220" w:type="dxa"/>
            <w:tcBorders>
              <w:top w:val="nil"/>
              <w:left w:val="nil"/>
              <w:bottom w:val="single" w:sz="8" w:space="0" w:color="A6A6A6"/>
              <w:right w:val="single" w:sz="8" w:space="0" w:color="A6A6A6"/>
            </w:tcBorders>
            <w:shd w:val="clear" w:color="auto" w:fill="auto"/>
            <w:vAlign w:val="center"/>
            <w:hideMark/>
          </w:tcPr>
          <w:p w14:paraId="31ED19BB"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780,200.00</w:t>
            </w:r>
          </w:p>
        </w:tc>
      </w:tr>
      <w:tr w:rsidR="00A624BB" w:rsidRPr="00A624BB" w14:paraId="59D5B418" w14:textId="77777777" w:rsidTr="00A624BB">
        <w:trPr>
          <w:trHeight w:val="33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6FC6A115"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IENOX</w:t>
            </w:r>
          </w:p>
        </w:tc>
        <w:tc>
          <w:tcPr>
            <w:tcW w:w="2220" w:type="dxa"/>
            <w:tcBorders>
              <w:top w:val="nil"/>
              <w:left w:val="nil"/>
              <w:bottom w:val="single" w:sz="8" w:space="0" w:color="A6A6A6"/>
              <w:right w:val="single" w:sz="8" w:space="0" w:color="A6A6A6"/>
            </w:tcBorders>
            <w:shd w:val="clear" w:color="auto" w:fill="auto"/>
            <w:vAlign w:val="center"/>
            <w:hideMark/>
          </w:tcPr>
          <w:p w14:paraId="321E920C"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1,239,394.44</w:t>
            </w:r>
          </w:p>
        </w:tc>
      </w:tr>
      <w:tr w:rsidR="00A624BB" w:rsidRPr="00A624BB" w14:paraId="528ACF37" w14:textId="77777777" w:rsidTr="00A624BB">
        <w:trPr>
          <w:trHeight w:val="96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766ADF79"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INCOMER ALIMENTOS S.A.</w:t>
            </w:r>
          </w:p>
        </w:tc>
        <w:tc>
          <w:tcPr>
            <w:tcW w:w="2220" w:type="dxa"/>
            <w:tcBorders>
              <w:top w:val="nil"/>
              <w:left w:val="nil"/>
              <w:bottom w:val="single" w:sz="8" w:space="0" w:color="A6A6A6"/>
              <w:right w:val="single" w:sz="8" w:space="0" w:color="A6A6A6"/>
            </w:tcBorders>
            <w:shd w:val="clear" w:color="auto" w:fill="auto"/>
            <w:vAlign w:val="center"/>
            <w:hideMark/>
          </w:tcPr>
          <w:p w14:paraId="7D0C0E3A"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2,969,713.41</w:t>
            </w:r>
          </w:p>
        </w:tc>
      </w:tr>
      <w:tr w:rsidR="00A624BB" w:rsidRPr="00A624BB" w14:paraId="31236F5A"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323C4C78"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INVERSIONES CEILAN</w:t>
            </w:r>
          </w:p>
        </w:tc>
        <w:tc>
          <w:tcPr>
            <w:tcW w:w="2220" w:type="dxa"/>
            <w:tcBorders>
              <w:top w:val="nil"/>
              <w:left w:val="nil"/>
              <w:bottom w:val="single" w:sz="8" w:space="0" w:color="A6A6A6"/>
              <w:right w:val="single" w:sz="8" w:space="0" w:color="A6A6A6"/>
            </w:tcBorders>
            <w:shd w:val="clear" w:color="auto" w:fill="auto"/>
            <w:vAlign w:val="center"/>
            <w:hideMark/>
          </w:tcPr>
          <w:p w14:paraId="4E4E691D"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3,285,387.30</w:t>
            </w:r>
          </w:p>
        </w:tc>
      </w:tr>
      <w:tr w:rsidR="00A624BB" w:rsidRPr="00A624BB" w14:paraId="0BA5315D" w14:textId="77777777" w:rsidTr="00A624BB">
        <w:trPr>
          <w:trHeight w:val="96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3773A62A"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INVERSIONES FEDOMAR</w:t>
            </w:r>
          </w:p>
        </w:tc>
        <w:tc>
          <w:tcPr>
            <w:tcW w:w="2220" w:type="dxa"/>
            <w:tcBorders>
              <w:top w:val="nil"/>
              <w:left w:val="nil"/>
              <w:bottom w:val="single" w:sz="8" w:space="0" w:color="A6A6A6"/>
              <w:right w:val="single" w:sz="8" w:space="0" w:color="A6A6A6"/>
            </w:tcBorders>
            <w:shd w:val="clear" w:color="auto" w:fill="auto"/>
            <w:vAlign w:val="center"/>
            <w:hideMark/>
          </w:tcPr>
          <w:p w14:paraId="6ABA6442"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4,230,405.66</w:t>
            </w:r>
          </w:p>
        </w:tc>
      </w:tr>
      <w:tr w:rsidR="00A624BB" w:rsidRPr="00A624BB" w14:paraId="6E14C20B"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5B637A26"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lang w:val="es-ES" w:eastAsia="es-DO"/>
              </w:rPr>
              <w:t>INVERSIONES YANG</w:t>
            </w:r>
          </w:p>
        </w:tc>
        <w:tc>
          <w:tcPr>
            <w:tcW w:w="2220" w:type="dxa"/>
            <w:tcBorders>
              <w:top w:val="nil"/>
              <w:left w:val="nil"/>
              <w:bottom w:val="single" w:sz="8" w:space="0" w:color="A6A6A6"/>
              <w:right w:val="single" w:sz="8" w:space="0" w:color="A6A6A6"/>
            </w:tcBorders>
            <w:shd w:val="clear" w:color="auto" w:fill="auto"/>
            <w:vAlign w:val="center"/>
            <w:hideMark/>
          </w:tcPr>
          <w:p w14:paraId="1251FAF2"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15,907,675.90</w:t>
            </w:r>
          </w:p>
        </w:tc>
      </w:tr>
      <w:tr w:rsidR="00A624BB" w:rsidRPr="00A624BB" w14:paraId="242096AF"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2D651FAD"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lang w:val="es-ES" w:eastAsia="es-DO"/>
              </w:rPr>
              <w:lastRenderedPageBreak/>
              <w:t>INVERSIONES YANG</w:t>
            </w:r>
          </w:p>
        </w:tc>
        <w:tc>
          <w:tcPr>
            <w:tcW w:w="2220" w:type="dxa"/>
            <w:tcBorders>
              <w:top w:val="nil"/>
              <w:left w:val="nil"/>
              <w:bottom w:val="single" w:sz="8" w:space="0" w:color="A6A6A6"/>
              <w:right w:val="single" w:sz="8" w:space="0" w:color="A6A6A6"/>
            </w:tcBorders>
            <w:shd w:val="clear" w:color="auto" w:fill="auto"/>
            <w:vAlign w:val="center"/>
            <w:hideMark/>
          </w:tcPr>
          <w:p w14:paraId="1B7CF71B"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lang w:val="es-ES" w:eastAsia="es-DO"/>
              </w:rPr>
              <w:t>523,762.90</w:t>
            </w:r>
          </w:p>
        </w:tc>
      </w:tr>
      <w:tr w:rsidR="00A624BB" w:rsidRPr="00A624BB" w14:paraId="027E63E1" w14:textId="77777777" w:rsidTr="00A624BB">
        <w:trPr>
          <w:trHeight w:val="660"/>
        </w:trPr>
        <w:tc>
          <w:tcPr>
            <w:tcW w:w="1840" w:type="dxa"/>
            <w:vMerge w:val="restart"/>
            <w:tcBorders>
              <w:top w:val="nil"/>
              <w:left w:val="single" w:sz="8" w:space="0" w:color="A6A6A6"/>
              <w:bottom w:val="single" w:sz="8" w:space="0" w:color="A6A6A6"/>
              <w:right w:val="single" w:sz="8" w:space="0" w:color="A6A6A6"/>
            </w:tcBorders>
            <w:shd w:val="clear" w:color="auto" w:fill="auto"/>
            <w:vAlign w:val="center"/>
            <w:hideMark/>
          </w:tcPr>
          <w:p w14:paraId="1141832E" w14:textId="77777777" w:rsidR="00A624BB" w:rsidRPr="00A624BB" w:rsidRDefault="00A624BB" w:rsidP="00A624BB">
            <w:pPr>
              <w:spacing w:after="0" w:line="240" w:lineRule="auto"/>
              <w:jc w:val="center"/>
              <w:rPr>
                <w:rFonts w:eastAsia="Times New Roman"/>
                <w:spacing w:val="0"/>
                <w:lang w:val="es-DO" w:eastAsia="es-DO"/>
              </w:rPr>
            </w:pPr>
            <w:r w:rsidRPr="00A624BB">
              <w:rPr>
                <w:rFonts w:eastAsia="Times New Roman"/>
                <w:spacing w:val="0"/>
                <w:szCs w:val="22"/>
                <w:lang w:val="es-ES" w:eastAsia="es-DO"/>
              </w:rPr>
              <w:t>JB GLOBAL SUPPLY, SRL</w:t>
            </w:r>
          </w:p>
        </w:tc>
        <w:tc>
          <w:tcPr>
            <w:tcW w:w="2220" w:type="dxa"/>
            <w:tcBorders>
              <w:top w:val="nil"/>
              <w:left w:val="nil"/>
              <w:bottom w:val="single" w:sz="8" w:space="0" w:color="A6A6A6"/>
              <w:right w:val="single" w:sz="8" w:space="0" w:color="A6A6A6"/>
            </w:tcBorders>
            <w:shd w:val="clear" w:color="auto" w:fill="auto"/>
            <w:vAlign w:val="center"/>
            <w:hideMark/>
          </w:tcPr>
          <w:p w14:paraId="195239C1"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3,770,928.00</w:t>
            </w:r>
          </w:p>
        </w:tc>
      </w:tr>
      <w:tr w:rsidR="00A624BB" w:rsidRPr="00A624BB" w14:paraId="01FFDAEC" w14:textId="77777777" w:rsidTr="00A624BB">
        <w:trPr>
          <w:trHeight w:val="330"/>
        </w:trPr>
        <w:tc>
          <w:tcPr>
            <w:tcW w:w="1840" w:type="dxa"/>
            <w:vMerge/>
            <w:tcBorders>
              <w:top w:val="nil"/>
              <w:left w:val="single" w:sz="8" w:space="0" w:color="A6A6A6"/>
              <w:bottom w:val="single" w:sz="8" w:space="0" w:color="A6A6A6"/>
              <w:right w:val="single" w:sz="8" w:space="0" w:color="A6A6A6"/>
            </w:tcBorders>
            <w:vAlign w:val="center"/>
            <w:hideMark/>
          </w:tcPr>
          <w:p w14:paraId="45CA5C25" w14:textId="77777777" w:rsidR="00A624BB" w:rsidRPr="00A624BB" w:rsidRDefault="00A624BB" w:rsidP="00A624BB">
            <w:pPr>
              <w:spacing w:after="0" w:line="240" w:lineRule="auto"/>
              <w:rPr>
                <w:rFonts w:eastAsia="Times New Roman"/>
                <w:spacing w:val="0"/>
                <w:lang w:val="es-DO" w:eastAsia="es-DO"/>
              </w:rPr>
            </w:pPr>
          </w:p>
        </w:tc>
        <w:tc>
          <w:tcPr>
            <w:tcW w:w="2220" w:type="dxa"/>
            <w:tcBorders>
              <w:top w:val="nil"/>
              <w:left w:val="nil"/>
              <w:bottom w:val="single" w:sz="8" w:space="0" w:color="A6A6A6"/>
              <w:right w:val="single" w:sz="8" w:space="0" w:color="A6A6A6"/>
            </w:tcBorders>
            <w:shd w:val="clear" w:color="auto" w:fill="auto"/>
            <w:vAlign w:val="center"/>
            <w:hideMark/>
          </w:tcPr>
          <w:p w14:paraId="7F3DD420"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17,822,870.38</w:t>
            </w:r>
          </w:p>
        </w:tc>
      </w:tr>
      <w:tr w:rsidR="00A624BB" w:rsidRPr="00A624BB" w14:paraId="4CAAC9A5" w14:textId="77777777" w:rsidTr="00A624BB">
        <w:trPr>
          <w:trHeight w:val="96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4F7E369F"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JGM CONSTRUCTORA SRL</w:t>
            </w:r>
          </w:p>
        </w:tc>
        <w:tc>
          <w:tcPr>
            <w:tcW w:w="2220" w:type="dxa"/>
            <w:tcBorders>
              <w:top w:val="nil"/>
              <w:left w:val="nil"/>
              <w:bottom w:val="single" w:sz="8" w:space="0" w:color="A6A6A6"/>
              <w:right w:val="single" w:sz="8" w:space="0" w:color="A6A6A6"/>
            </w:tcBorders>
            <w:shd w:val="clear" w:color="auto" w:fill="auto"/>
            <w:vAlign w:val="center"/>
            <w:hideMark/>
          </w:tcPr>
          <w:p w14:paraId="38025605"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372,419.80</w:t>
            </w:r>
          </w:p>
        </w:tc>
      </w:tr>
      <w:tr w:rsidR="00A624BB" w:rsidRPr="00A624BB" w14:paraId="04B81BF8"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4F0691E3"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J MENDEZ &amp; ASOCIADOS</w:t>
            </w:r>
          </w:p>
        </w:tc>
        <w:tc>
          <w:tcPr>
            <w:tcW w:w="2220" w:type="dxa"/>
            <w:tcBorders>
              <w:top w:val="nil"/>
              <w:left w:val="nil"/>
              <w:bottom w:val="single" w:sz="8" w:space="0" w:color="A6A6A6"/>
              <w:right w:val="single" w:sz="8" w:space="0" w:color="A6A6A6"/>
            </w:tcBorders>
            <w:shd w:val="clear" w:color="auto" w:fill="auto"/>
            <w:vAlign w:val="center"/>
            <w:hideMark/>
          </w:tcPr>
          <w:p w14:paraId="4A178E3A"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4,992,410.87</w:t>
            </w:r>
          </w:p>
        </w:tc>
      </w:tr>
      <w:tr w:rsidR="00A624BB" w:rsidRPr="00A624BB" w14:paraId="79DA3AC4" w14:textId="77777777" w:rsidTr="00A624BB">
        <w:trPr>
          <w:trHeight w:val="96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2615A4DB"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JONATHAN BRITO HERNANDEZ</w:t>
            </w:r>
          </w:p>
        </w:tc>
        <w:tc>
          <w:tcPr>
            <w:tcW w:w="2220" w:type="dxa"/>
            <w:tcBorders>
              <w:top w:val="nil"/>
              <w:left w:val="nil"/>
              <w:bottom w:val="single" w:sz="8" w:space="0" w:color="A6A6A6"/>
              <w:right w:val="single" w:sz="8" w:space="0" w:color="A6A6A6"/>
            </w:tcBorders>
            <w:shd w:val="clear" w:color="auto" w:fill="auto"/>
            <w:vAlign w:val="center"/>
            <w:hideMark/>
          </w:tcPr>
          <w:p w14:paraId="27621C09"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3,412,588.84</w:t>
            </w:r>
          </w:p>
        </w:tc>
      </w:tr>
      <w:tr w:rsidR="00A624BB" w:rsidRPr="00A624BB" w14:paraId="4641E4AD"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440D6591"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LIBITUM GROUP</w:t>
            </w:r>
          </w:p>
        </w:tc>
        <w:tc>
          <w:tcPr>
            <w:tcW w:w="2220" w:type="dxa"/>
            <w:tcBorders>
              <w:top w:val="nil"/>
              <w:left w:val="nil"/>
              <w:bottom w:val="single" w:sz="8" w:space="0" w:color="A6A6A6"/>
              <w:right w:val="single" w:sz="8" w:space="0" w:color="A6A6A6"/>
            </w:tcBorders>
            <w:shd w:val="clear" w:color="auto" w:fill="auto"/>
            <w:vAlign w:val="center"/>
            <w:hideMark/>
          </w:tcPr>
          <w:p w14:paraId="50FE48F6"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1,018,622.61</w:t>
            </w:r>
          </w:p>
        </w:tc>
      </w:tr>
      <w:tr w:rsidR="00A624BB" w:rsidRPr="00A624BB" w14:paraId="1149DE71" w14:textId="77777777" w:rsidTr="00A624BB">
        <w:trPr>
          <w:trHeight w:val="96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68EE9C7C"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KEILA ROSARIO PEREZ</w:t>
            </w:r>
          </w:p>
        </w:tc>
        <w:tc>
          <w:tcPr>
            <w:tcW w:w="2220" w:type="dxa"/>
            <w:tcBorders>
              <w:top w:val="nil"/>
              <w:left w:val="nil"/>
              <w:bottom w:val="single" w:sz="8" w:space="0" w:color="A6A6A6"/>
              <w:right w:val="single" w:sz="8" w:space="0" w:color="A6A6A6"/>
            </w:tcBorders>
            <w:shd w:val="clear" w:color="auto" w:fill="auto"/>
            <w:vAlign w:val="center"/>
            <w:hideMark/>
          </w:tcPr>
          <w:p w14:paraId="24F62082"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2,801,908.72</w:t>
            </w:r>
          </w:p>
        </w:tc>
      </w:tr>
      <w:tr w:rsidR="00A624BB" w:rsidRPr="00A624BB" w14:paraId="5910AFB2" w14:textId="77777777" w:rsidTr="00A624BB">
        <w:trPr>
          <w:trHeight w:val="33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59E745E7" w14:textId="77777777" w:rsidR="00A624BB" w:rsidRPr="00A624BB" w:rsidRDefault="00A624BB" w:rsidP="00A624BB">
            <w:pPr>
              <w:spacing w:after="0" w:line="240" w:lineRule="auto"/>
              <w:rPr>
                <w:rFonts w:eastAsia="Times New Roman"/>
                <w:spacing w:val="0"/>
                <w:lang w:val="es-DO" w:eastAsia="es-DO"/>
              </w:rPr>
            </w:pPr>
            <w:proofErr w:type="gramStart"/>
            <w:r w:rsidRPr="00A624BB">
              <w:rPr>
                <w:rFonts w:eastAsia="Times New Roman"/>
                <w:spacing w:val="0"/>
                <w:szCs w:val="22"/>
                <w:lang w:val="es-ES" w:eastAsia="es-DO"/>
              </w:rPr>
              <w:t>MACHEN ,</w:t>
            </w:r>
            <w:proofErr w:type="gramEnd"/>
            <w:r w:rsidRPr="00A624BB">
              <w:rPr>
                <w:rFonts w:eastAsia="Times New Roman"/>
                <w:spacing w:val="0"/>
                <w:szCs w:val="22"/>
                <w:lang w:val="es-ES" w:eastAsia="es-DO"/>
              </w:rPr>
              <w:t xml:space="preserve"> SRL</w:t>
            </w:r>
          </w:p>
        </w:tc>
        <w:tc>
          <w:tcPr>
            <w:tcW w:w="2220" w:type="dxa"/>
            <w:tcBorders>
              <w:top w:val="nil"/>
              <w:left w:val="nil"/>
              <w:bottom w:val="single" w:sz="8" w:space="0" w:color="A6A6A6"/>
              <w:right w:val="single" w:sz="8" w:space="0" w:color="A6A6A6"/>
            </w:tcBorders>
            <w:shd w:val="clear" w:color="auto" w:fill="auto"/>
            <w:vAlign w:val="center"/>
            <w:hideMark/>
          </w:tcPr>
          <w:p w14:paraId="1871993E"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4,378,086.60</w:t>
            </w:r>
          </w:p>
        </w:tc>
      </w:tr>
      <w:tr w:rsidR="00A624BB" w:rsidRPr="00A624BB" w14:paraId="1E841843" w14:textId="77777777" w:rsidTr="00A624BB">
        <w:trPr>
          <w:trHeight w:val="96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70312723"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MADISON CONSTRUCCIONES SRL</w:t>
            </w:r>
          </w:p>
        </w:tc>
        <w:tc>
          <w:tcPr>
            <w:tcW w:w="2220" w:type="dxa"/>
            <w:tcBorders>
              <w:top w:val="nil"/>
              <w:left w:val="nil"/>
              <w:bottom w:val="single" w:sz="8" w:space="0" w:color="A6A6A6"/>
              <w:right w:val="single" w:sz="8" w:space="0" w:color="A6A6A6"/>
            </w:tcBorders>
            <w:shd w:val="clear" w:color="auto" w:fill="auto"/>
            <w:vAlign w:val="center"/>
            <w:hideMark/>
          </w:tcPr>
          <w:p w14:paraId="28B76400"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502,615.42</w:t>
            </w:r>
          </w:p>
        </w:tc>
      </w:tr>
      <w:tr w:rsidR="00A624BB" w:rsidRPr="00A624BB" w14:paraId="58ECDE67"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4CA38806"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MADISON IMPORT SRL</w:t>
            </w:r>
          </w:p>
        </w:tc>
        <w:tc>
          <w:tcPr>
            <w:tcW w:w="2220" w:type="dxa"/>
            <w:tcBorders>
              <w:top w:val="nil"/>
              <w:left w:val="nil"/>
              <w:bottom w:val="single" w:sz="8" w:space="0" w:color="A6A6A6"/>
              <w:right w:val="single" w:sz="8" w:space="0" w:color="A6A6A6"/>
            </w:tcBorders>
            <w:shd w:val="clear" w:color="auto" w:fill="auto"/>
            <w:vAlign w:val="center"/>
            <w:hideMark/>
          </w:tcPr>
          <w:p w14:paraId="38A6252C"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8,397,732.73</w:t>
            </w:r>
          </w:p>
        </w:tc>
      </w:tr>
      <w:tr w:rsidR="00A624BB" w:rsidRPr="00A624BB" w14:paraId="395505C2"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121CF1F5"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MULTISERVICIOS OCNAB</w:t>
            </w:r>
          </w:p>
        </w:tc>
        <w:tc>
          <w:tcPr>
            <w:tcW w:w="2220" w:type="dxa"/>
            <w:tcBorders>
              <w:top w:val="nil"/>
              <w:left w:val="nil"/>
              <w:bottom w:val="single" w:sz="8" w:space="0" w:color="A6A6A6"/>
              <w:right w:val="single" w:sz="8" w:space="0" w:color="A6A6A6"/>
            </w:tcBorders>
            <w:shd w:val="clear" w:color="auto" w:fill="auto"/>
            <w:vAlign w:val="center"/>
            <w:hideMark/>
          </w:tcPr>
          <w:p w14:paraId="7B7B03FD"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24,343.48</w:t>
            </w:r>
          </w:p>
        </w:tc>
      </w:tr>
      <w:tr w:rsidR="00A624BB" w:rsidRPr="00A624BB" w14:paraId="5F5DBFA1" w14:textId="77777777" w:rsidTr="00A624BB">
        <w:trPr>
          <w:trHeight w:val="33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0DCABF44"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NEOAGRO</w:t>
            </w:r>
          </w:p>
        </w:tc>
        <w:tc>
          <w:tcPr>
            <w:tcW w:w="2220" w:type="dxa"/>
            <w:tcBorders>
              <w:top w:val="nil"/>
              <w:left w:val="nil"/>
              <w:bottom w:val="single" w:sz="8" w:space="0" w:color="A6A6A6"/>
              <w:right w:val="single" w:sz="8" w:space="0" w:color="A6A6A6"/>
            </w:tcBorders>
            <w:shd w:val="clear" w:color="auto" w:fill="auto"/>
            <w:vAlign w:val="center"/>
            <w:hideMark/>
          </w:tcPr>
          <w:p w14:paraId="36185ABC"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1,339,779.26</w:t>
            </w:r>
          </w:p>
        </w:tc>
      </w:tr>
      <w:tr w:rsidR="00A624BB" w:rsidRPr="00A624BB" w14:paraId="1D858090"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2A8D5B75"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OCEAN BEEF EIRL</w:t>
            </w:r>
          </w:p>
        </w:tc>
        <w:tc>
          <w:tcPr>
            <w:tcW w:w="2220" w:type="dxa"/>
            <w:tcBorders>
              <w:top w:val="nil"/>
              <w:left w:val="nil"/>
              <w:bottom w:val="single" w:sz="8" w:space="0" w:color="A6A6A6"/>
              <w:right w:val="single" w:sz="8" w:space="0" w:color="A6A6A6"/>
            </w:tcBorders>
            <w:shd w:val="clear" w:color="auto" w:fill="auto"/>
            <w:vAlign w:val="center"/>
            <w:hideMark/>
          </w:tcPr>
          <w:p w14:paraId="0BFA546D"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20,447.86</w:t>
            </w:r>
          </w:p>
        </w:tc>
      </w:tr>
      <w:tr w:rsidR="00A624BB" w:rsidRPr="00A624BB" w14:paraId="43E0831C" w14:textId="77777777" w:rsidTr="00A624BB">
        <w:trPr>
          <w:trHeight w:val="33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25A1D92C"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ONE WM EIRL</w:t>
            </w:r>
          </w:p>
        </w:tc>
        <w:tc>
          <w:tcPr>
            <w:tcW w:w="2220" w:type="dxa"/>
            <w:tcBorders>
              <w:top w:val="nil"/>
              <w:left w:val="nil"/>
              <w:bottom w:val="single" w:sz="8" w:space="0" w:color="A6A6A6"/>
              <w:right w:val="single" w:sz="8" w:space="0" w:color="A6A6A6"/>
            </w:tcBorders>
            <w:shd w:val="clear" w:color="auto" w:fill="auto"/>
            <w:vAlign w:val="center"/>
            <w:hideMark/>
          </w:tcPr>
          <w:p w14:paraId="4D15440D"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474,106.51</w:t>
            </w:r>
          </w:p>
        </w:tc>
      </w:tr>
      <w:tr w:rsidR="00A624BB" w:rsidRPr="00A624BB" w14:paraId="34D2E54F"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1712A197"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O RELLY &amp; ASOCIADOS</w:t>
            </w:r>
          </w:p>
        </w:tc>
        <w:tc>
          <w:tcPr>
            <w:tcW w:w="2220" w:type="dxa"/>
            <w:tcBorders>
              <w:top w:val="nil"/>
              <w:left w:val="nil"/>
              <w:bottom w:val="single" w:sz="8" w:space="0" w:color="A6A6A6"/>
              <w:right w:val="single" w:sz="8" w:space="0" w:color="A6A6A6"/>
            </w:tcBorders>
            <w:shd w:val="clear" w:color="auto" w:fill="auto"/>
            <w:vAlign w:val="center"/>
            <w:hideMark/>
          </w:tcPr>
          <w:p w14:paraId="40CDDE38"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4,068,499.36</w:t>
            </w:r>
          </w:p>
        </w:tc>
      </w:tr>
      <w:tr w:rsidR="00A624BB" w:rsidRPr="00A624BB" w14:paraId="18C61B90" w14:textId="77777777" w:rsidTr="00A624BB">
        <w:trPr>
          <w:trHeight w:val="190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19B3CECF"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lastRenderedPageBreak/>
              <w:t>PANGA SRL/MONSERRAT DEL CARMEN CASSO DIEZ DE PANDO</w:t>
            </w:r>
          </w:p>
        </w:tc>
        <w:tc>
          <w:tcPr>
            <w:tcW w:w="2220" w:type="dxa"/>
            <w:tcBorders>
              <w:top w:val="nil"/>
              <w:left w:val="nil"/>
              <w:bottom w:val="single" w:sz="8" w:space="0" w:color="A6A6A6"/>
              <w:right w:val="single" w:sz="8" w:space="0" w:color="A6A6A6"/>
            </w:tcBorders>
            <w:shd w:val="clear" w:color="auto" w:fill="auto"/>
            <w:vAlign w:val="center"/>
            <w:hideMark/>
          </w:tcPr>
          <w:p w14:paraId="22119D23"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431,594.64</w:t>
            </w:r>
          </w:p>
        </w:tc>
      </w:tr>
      <w:tr w:rsidR="00A624BB" w:rsidRPr="00A624BB" w14:paraId="6473C327"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031C209C"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PERFECT PEST CONTROL</w:t>
            </w:r>
          </w:p>
        </w:tc>
        <w:tc>
          <w:tcPr>
            <w:tcW w:w="2220" w:type="dxa"/>
            <w:tcBorders>
              <w:top w:val="nil"/>
              <w:left w:val="nil"/>
              <w:bottom w:val="single" w:sz="8" w:space="0" w:color="A6A6A6"/>
              <w:right w:val="single" w:sz="8" w:space="0" w:color="A6A6A6"/>
            </w:tcBorders>
            <w:shd w:val="clear" w:color="auto" w:fill="auto"/>
            <w:vAlign w:val="center"/>
            <w:hideMark/>
          </w:tcPr>
          <w:p w14:paraId="691BA41C"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534,457.40</w:t>
            </w:r>
          </w:p>
        </w:tc>
      </w:tr>
      <w:tr w:rsidR="00A624BB" w:rsidRPr="00A624BB" w14:paraId="712A9F30"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48129F1C"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PPS PEST PROTECT, SRL</w:t>
            </w:r>
          </w:p>
        </w:tc>
        <w:tc>
          <w:tcPr>
            <w:tcW w:w="2220" w:type="dxa"/>
            <w:tcBorders>
              <w:top w:val="nil"/>
              <w:left w:val="nil"/>
              <w:bottom w:val="single" w:sz="8" w:space="0" w:color="A6A6A6"/>
              <w:right w:val="single" w:sz="8" w:space="0" w:color="A6A6A6"/>
            </w:tcBorders>
            <w:shd w:val="clear" w:color="auto" w:fill="auto"/>
            <w:vAlign w:val="center"/>
            <w:hideMark/>
          </w:tcPr>
          <w:p w14:paraId="0D6EDD40"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1,178,112.00</w:t>
            </w:r>
          </w:p>
        </w:tc>
      </w:tr>
      <w:tr w:rsidR="00A624BB" w:rsidRPr="00A624BB" w14:paraId="42583D21"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0B29E475"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QUALISTAR, SRL</w:t>
            </w:r>
          </w:p>
        </w:tc>
        <w:tc>
          <w:tcPr>
            <w:tcW w:w="2220" w:type="dxa"/>
            <w:tcBorders>
              <w:top w:val="nil"/>
              <w:left w:val="nil"/>
              <w:bottom w:val="single" w:sz="8" w:space="0" w:color="A6A6A6"/>
              <w:right w:val="single" w:sz="8" w:space="0" w:color="A6A6A6"/>
            </w:tcBorders>
            <w:shd w:val="clear" w:color="auto" w:fill="auto"/>
            <w:vAlign w:val="center"/>
            <w:hideMark/>
          </w:tcPr>
          <w:p w14:paraId="612E2542"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255,353.69</w:t>
            </w:r>
          </w:p>
        </w:tc>
      </w:tr>
      <w:tr w:rsidR="00A624BB" w:rsidRPr="00A624BB" w14:paraId="5EAC4469" w14:textId="77777777" w:rsidTr="00A624BB">
        <w:trPr>
          <w:trHeight w:val="96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4E2DE0E5"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REAGAN BUSSINES IMPORT, SRL</w:t>
            </w:r>
          </w:p>
        </w:tc>
        <w:tc>
          <w:tcPr>
            <w:tcW w:w="2220" w:type="dxa"/>
            <w:tcBorders>
              <w:top w:val="nil"/>
              <w:left w:val="nil"/>
              <w:bottom w:val="single" w:sz="8" w:space="0" w:color="A6A6A6"/>
              <w:right w:val="single" w:sz="8" w:space="0" w:color="A6A6A6"/>
            </w:tcBorders>
            <w:shd w:val="clear" w:color="auto" w:fill="auto"/>
            <w:vAlign w:val="center"/>
            <w:hideMark/>
          </w:tcPr>
          <w:p w14:paraId="51199D16"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980,000.00</w:t>
            </w:r>
          </w:p>
        </w:tc>
      </w:tr>
      <w:tr w:rsidR="00A624BB" w:rsidRPr="00A624BB" w14:paraId="7F89C827" w14:textId="77777777" w:rsidTr="00A624BB">
        <w:trPr>
          <w:trHeight w:val="960"/>
        </w:trPr>
        <w:tc>
          <w:tcPr>
            <w:tcW w:w="1840" w:type="dxa"/>
            <w:vMerge w:val="restart"/>
            <w:tcBorders>
              <w:top w:val="nil"/>
              <w:left w:val="single" w:sz="8" w:space="0" w:color="A6A6A6"/>
              <w:bottom w:val="single" w:sz="8" w:space="0" w:color="A6A6A6"/>
              <w:right w:val="single" w:sz="8" w:space="0" w:color="A6A6A6"/>
            </w:tcBorders>
            <w:shd w:val="clear" w:color="auto" w:fill="auto"/>
            <w:vAlign w:val="center"/>
            <w:hideMark/>
          </w:tcPr>
          <w:p w14:paraId="11C94DCF" w14:textId="77777777" w:rsidR="00A624BB" w:rsidRPr="00A624BB" w:rsidRDefault="00A624BB" w:rsidP="00A624BB">
            <w:pPr>
              <w:spacing w:after="0" w:line="240" w:lineRule="auto"/>
              <w:jc w:val="center"/>
              <w:rPr>
                <w:rFonts w:eastAsia="Times New Roman"/>
                <w:spacing w:val="0"/>
                <w:lang w:val="es-DO" w:eastAsia="es-DO"/>
              </w:rPr>
            </w:pPr>
            <w:r w:rsidRPr="00A624BB">
              <w:rPr>
                <w:rFonts w:eastAsia="Times New Roman"/>
                <w:spacing w:val="0"/>
                <w:szCs w:val="22"/>
                <w:lang w:val="es-ES" w:eastAsia="es-DO"/>
              </w:rPr>
              <w:t>R DE AZA &amp; ASOCIADOS S.A.</w:t>
            </w:r>
          </w:p>
        </w:tc>
        <w:tc>
          <w:tcPr>
            <w:tcW w:w="2220" w:type="dxa"/>
            <w:tcBorders>
              <w:top w:val="nil"/>
              <w:left w:val="nil"/>
              <w:bottom w:val="single" w:sz="8" w:space="0" w:color="A6A6A6"/>
              <w:right w:val="single" w:sz="8" w:space="0" w:color="A6A6A6"/>
            </w:tcBorders>
            <w:shd w:val="clear" w:color="auto" w:fill="auto"/>
            <w:vAlign w:val="center"/>
            <w:hideMark/>
          </w:tcPr>
          <w:p w14:paraId="72BAB39F"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67,467.00</w:t>
            </w:r>
          </w:p>
        </w:tc>
      </w:tr>
      <w:tr w:rsidR="00A624BB" w:rsidRPr="00A624BB" w14:paraId="58B4B766" w14:textId="77777777" w:rsidTr="00A624BB">
        <w:trPr>
          <w:trHeight w:val="330"/>
        </w:trPr>
        <w:tc>
          <w:tcPr>
            <w:tcW w:w="1840" w:type="dxa"/>
            <w:vMerge/>
            <w:tcBorders>
              <w:top w:val="nil"/>
              <w:left w:val="single" w:sz="8" w:space="0" w:color="A6A6A6"/>
              <w:bottom w:val="single" w:sz="8" w:space="0" w:color="A6A6A6"/>
              <w:right w:val="single" w:sz="8" w:space="0" w:color="A6A6A6"/>
            </w:tcBorders>
            <w:vAlign w:val="center"/>
            <w:hideMark/>
          </w:tcPr>
          <w:p w14:paraId="63D087DC" w14:textId="77777777" w:rsidR="00A624BB" w:rsidRPr="00A624BB" w:rsidRDefault="00A624BB" w:rsidP="00A624BB">
            <w:pPr>
              <w:spacing w:after="0" w:line="240" w:lineRule="auto"/>
              <w:rPr>
                <w:rFonts w:eastAsia="Times New Roman"/>
                <w:spacing w:val="0"/>
                <w:lang w:val="es-DO" w:eastAsia="es-DO"/>
              </w:rPr>
            </w:pPr>
          </w:p>
        </w:tc>
        <w:tc>
          <w:tcPr>
            <w:tcW w:w="2220" w:type="dxa"/>
            <w:tcBorders>
              <w:top w:val="nil"/>
              <w:left w:val="nil"/>
              <w:bottom w:val="single" w:sz="8" w:space="0" w:color="A6A6A6"/>
              <w:right w:val="single" w:sz="8" w:space="0" w:color="A6A6A6"/>
            </w:tcBorders>
            <w:shd w:val="clear" w:color="auto" w:fill="auto"/>
            <w:vAlign w:val="center"/>
            <w:hideMark/>
          </w:tcPr>
          <w:p w14:paraId="51F90153"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28,858.00</w:t>
            </w:r>
          </w:p>
        </w:tc>
      </w:tr>
      <w:tr w:rsidR="00A624BB" w:rsidRPr="00A624BB" w14:paraId="11CD8AF8" w14:textId="77777777" w:rsidTr="00A624BB">
        <w:trPr>
          <w:trHeight w:val="330"/>
        </w:trPr>
        <w:tc>
          <w:tcPr>
            <w:tcW w:w="1840" w:type="dxa"/>
            <w:vMerge/>
            <w:tcBorders>
              <w:top w:val="nil"/>
              <w:left w:val="single" w:sz="8" w:space="0" w:color="A6A6A6"/>
              <w:bottom w:val="single" w:sz="8" w:space="0" w:color="A6A6A6"/>
              <w:right w:val="single" w:sz="8" w:space="0" w:color="A6A6A6"/>
            </w:tcBorders>
            <w:vAlign w:val="center"/>
            <w:hideMark/>
          </w:tcPr>
          <w:p w14:paraId="27ECB3A0" w14:textId="77777777" w:rsidR="00A624BB" w:rsidRPr="00A624BB" w:rsidRDefault="00A624BB" w:rsidP="00A624BB">
            <w:pPr>
              <w:spacing w:after="0" w:line="240" w:lineRule="auto"/>
              <w:rPr>
                <w:rFonts w:eastAsia="Times New Roman"/>
                <w:spacing w:val="0"/>
                <w:lang w:val="es-DO" w:eastAsia="es-DO"/>
              </w:rPr>
            </w:pPr>
          </w:p>
        </w:tc>
        <w:tc>
          <w:tcPr>
            <w:tcW w:w="2220" w:type="dxa"/>
            <w:tcBorders>
              <w:top w:val="nil"/>
              <w:left w:val="nil"/>
              <w:bottom w:val="single" w:sz="8" w:space="0" w:color="A6A6A6"/>
              <w:right w:val="single" w:sz="8" w:space="0" w:color="A6A6A6"/>
            </w:tcBorders>
            <w:shd w:val="clear" w:color="auto" w:fill="auto"/>
            <w:vAlign w:val="center"/>
            <w:hideMark/>
          </w:tcPr>
          <w:p w14:paraId="3EB3C65C"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1,840,414.00</w:t>
            </w:r>
          </w:p>
        </w:tc>
      </w:tr>
      <w:tr w:rsidR="00A624BB" w:rsidRPr="00A624BB" w14:paraId="11DC18E1"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155913E1"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SILVER TIGER BUSINESS</w:t>
            </w:r>
          </w:p>
        </w:tc>
        <w:tc>
          <w:tcPr>
            <w:tcW w:w="2220" w:type="dxa"/>
            <w:tcBorders>
              <w:top w:val="nil"/>
              <w:left w:val="nil"/>
              <w:bottom w:val="single" w:sz="8" w:space="0" w:color="A6A6A6"/>
              <w:right w:val="single" w:sz="8" w:space="0" w:color="A6A6A6"/>
            </w:tcBorders>
            <w:shd w:val="clear" w:color="auto" w:fill="auto"/>
            <w:vAlign w:val="center"/>
            <w:hideMark/>
          </w:tcPr>
          <w:p w14:paraId="155C52AB"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61,997.69</w:t>
            </w:r>
          </w:p>
        </w:tc>
      </w:tr>
      <w:tr w:rsidR="00A624BB" w:rsidRPr="00A624BB" w14:paraId="67EC9AD0"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43B33067"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SMARTCOM SRL</w:t>
            </w:r>
          </w:p>
        </w:tc>
        <w:tc>
          <w:tcPr>
            <w:tcW w:w="2220" w:type="dxa"/>
            <w:tcBorders>
              <w:top w:val="nil"/>
              <w:left w:val="nil"/>
              <w:bottom w:val="single" w:sz="8" w:space="0" w:color="A6A6A6"/>
              <w:right w:val="single" w:sz="8" w:space="0" w:color="A6A6A6"/>
            </w:tcBorders>
            <w:shd w:val="clear" w:color="auto" w:fill="auto"/>
            <w:vAlign w:val="center"/>
            <w:hideMark/>
          </w:tcPr>
          <w:p w14:paraId="4C54AFE4"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1,415,361.15</w:t>
            </w:r>
          </w:p>
        </w:tc>
      </w:tr>
      <w:tr w:rsidR="00A624BB" w:rsidRPr="00A624BB" w14:paraId="44BFF288" w14:textId="77777777" w:rsidTr="00A624BB">
        <w:trPr>
          <w:trHeight w:val="600"/>
        </w:trPr>
        <w:tc>
          <w:tcPr>
            <w:tcW w:w="1840" w:type="dxa"/>
            <w:vMerge w:val="restart"/>
            <w:tcBorders>
              <w:top w:val="nil"/>
              <w:left w:val="single" w:sz="8" w:space="0" w:color="A6A6A6"/>
              <w:bottom w:val="single" w:sz="8" w:space="0" w:color="A6A6A6"/>
              <w:right w:val="single" w:sz="8" w:space="0" w:color="A6A6A6"/>
            </w:tcBorders>
            <w:shd w:val="clear" w:color="auto" w:fill="auto"/>
            <w:vAlign w:val="center"/>
            <w:hideMark/>
          </w:tcPr>
          <w:p w14:paraId="7AFC075C" w14:textId="77777777" w:rsidR="00A624BB" w:rsidRPr="00A624BB" w:rsidRDefault="00A624BB" w:rsidP="00A624BB">
            <w:pPr>
              <w:spacing w:after="0" w:line="240" w:lineRule="auto"/>
              <w:jc w:val="center"/>
              <w:rPr>
                <w:rFonts w:eastAsia="Times New Roman"/>
                <w:spacing w:val="0"/>
                <w:lang w:val="es-DO" w:eastAsia="es-DO"/>
              </w:rPr>
            </w:pPr>
            <w:r w:rsidRPr="00A624BB">
              <w:rPr>
                <w:rFonts w:eastAsia="Times New Roman"/>
                <w:spacing w:val="0"/>
                <w:szCs w:val="22"/>
                <w:lang w:val="es-ES" w:eastAsia="es-DO"/>
              </w:rPr>
              <w:t>SUCOD SUPERVISION CONSTRUCCION Y DISEÑO.</w:t>
            </w:r>
          </w:p>
        </w:tc>
        <w:tc>
          <w:tcPr>
            <w:tcW w:w="2220" w:type="dxa"/>
            <w:tcBorders>
              <w:top w:val="nil"/>
              <w:left w:val="nil"/>
              <w:bottom w:val="single" w:sz="8" w:space="0" w:color="A6A6A6"/>
              <w:right w:val="single" w:sz="8" w:space="0" w:color="A6A6A6"/>
            </w:tcBorders>
            <w:shd w:val="clear" w:color="auto" w:fill="auto"/>
            <w:vAlign w:val="center"/>
            <w:hideMark/>
          </w:tcPr>
          <w:p w14:paraId="31B3408B"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19,443.99</w:t>
            </w:r>
          </w:p>
        </w:tc>
      </w:tr>
      <w:tr w:rsidR="00A624BB" w:rsidRPr="00A624BB" w14:paraId="51B39EA2" w14:textId="77777777" w:rsidTr="00A624BB">
        <w:trPr>
          <w:trHeight w:val="330"/>
        </w:trPr>
        <w:tc>
          <w:tcPr>
            <w:tcW w:w="1840" w:type="dxa"/>
            <w:vMerge/>
            <w:tcBorders>
              <w:top w:val="nil"/>
              <w:left w:val="single" w:sz="8" w:space="0" w:color="A6A6A6"/>
              <w:bottom w:val="single" w:sz="8" w:space="0" w:color="A6A6A6"/>
              <w:right w:val="single" w:sz="8" w:space="0" w:color="A6A6A6"/>
            </w:tcBorders>
            <w:vAlign w:val="center"/>
            <w:hideMark/>
          </w:tcPr>
          <w:p w14:paraId="12C823AD" w14:textId="77777777" w:rsidR="00A624BB" w:rsidRPr="00A624BB" w:rsidRDefault="00A624BB" w:rsidP="00A624BB">
            <w:pPr>
              <w:spacing w:after="0" w:line="240" w:lineRule="auto"/>
              <w:rPr>
                <w:rFonts w:eastAsia="Times New Roman"/>
                <w:spacing w:val="0"/>
                <w:lang w:val="es-DO" w:eastAsia="es-DO"/>
              </w:rPr>
            </w:pPr>
          </w:p>
        </w:tc>
        <w:tc>
          <w:tcPr>
            <w:tcW w:w="2220" w:type="dxa"/>
            <w:tcBorders>
              <w:top w:val="nil"/>
              <w:left w:val="nil"/>
              <w:bottom w:val="single" w:sz="8" w:space="0" w:color="A6A6A6"/>
              <w:right w:val="single" w:sz="8" w:space="0" w:color="A6A6A6"/>
            </w:tcBorders>
            <w:shd w:val="clear" w:color="auto" w:fill="auto"/>
            <w:vAlign w:val="center"/>
            <w:hideMark/>
          </w:tcPr>
          <w:p w14:paraId="230D5647"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21,240.00</w:t>
            </w:r>
          </w:p>
        </w:tc>
      </w:tr>
      <w:tr w:rsidR="00A624BB" w:rsidRPr="00A624BB" w14:paraId="1B6F3772" w14:textId="77777777" w:rsidTr="00A624BB">
        <w:trPr>
          <w:trHeight w:val="330"/>
        </w:trPr>
        <w:tc>
          <w:tcPr>
            <w:tcW w:w="1840" w:type="dxa"/>
            <w:vMerge/>
            <w:tcBorders>
              <w:top w:val="nil"/>
              <w:left w:val="single" w:sz="8" w:space="0" w:color="A6A6A6"/>
              <w:bottom w:val="single" w:sz="8" w:space="0" w:color="A6A6A6"/>
              <w:right w:val="single" w:sz="8" w:space="0" w:color="A6A6A6"/>
            </w:tcBorders>
            <w:vAlign w:val="center"/>
            <w:hideMark/>
          </w:tcPr>
          <w:p w14:paraId="72D99992" w14:textId="77777777" w:rsidR="00A624BB" w:rsidRPr="00A624BB" w:rsidRDefault="00A624BB" w:rsidP="00A624BB">
            <w:pPr>
              <w:spacing w:after="0" w:line="240" w:lineRule="auto"/>
              <w:rPr>
                <w:rFonts w:eastAsia="Times New Roman"/>
                <w:spacing w:val="0"/>
                <w:lang w:val="es-DO" w:eastAsia="es-DO"/>
              </w:rPr>
            </w:pPr>
          </w:p>
        </w:tc>
        <w:tc>
          <w:tcPr>
            <w:tcW w:w="2220" w:type="dxa"/>
            <w:tcBorders>
              <w:top w:val="nil"/>
              <w:left w:val="nil"/>
              <w:bottom w:val="single" w:sz="8" w:space="0" w:color="A6A6A6"/>
              <w:right w:val="single" w:sz="8" w:space="0" w:color="A6A6A6"/>
            </w:tcBorders>
            <w:shd w:val="clear" w:color="auto" w:fill="auto"/>
            <w:vAlign w:val="center"/>
            <w:hideMark/>
          </w:tcPr>
          <w:p w14:paraId="20E56562"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170,056.24</w:t>
            </w:r>
          </w:p>
        </w:tc>
      </w:tr>
      <w:tr w:rsidR="00A624BB" w:rsidRPr="00A624BB" w14:paraId="38381FB3" w14:textId="77777777" w:rsidTr="00A624BB">
        <w:trPr>
          <w:trHeight w:val="127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14AED7E6"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SUINSA SUPLIDORA INSTITUCIONAL SSI</w:t>
            </w:r>
          </w:p>
        </w:tc>
        <w:tc>
          <w:tcPr>
            <w:tcW w:w="2220" w:type="dxa"/>
            <w:tcBorders>
              <w:top w:val="nil"/>
              <w:left w:val="nil"/>
              <w:bottom w:val="single" w:sz="8" w:space="0" w:color="A6A6A6"/>
              <w:right w:val="single" w:sz="8" w:space="0" w:color="A6A6A6"/>
            </w:tcBorders>
            <w:shd w:val="clear" w:color="auto" w:fill="auto"/>
            <w:vAlign w:val="center"/>
            <w:hideMark/>
          </w:tcPr>
          <w:p w14:paraId="129D50F9"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1,514,275.04</w:t>
            </w:r>
          </w:p>
        </w:tc>
      </w:tr>
      <w:tr w:rsidR="00A624BB" w:rsidRPr="00A624BB" w14:paraId="66A2871A"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5C24D531"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SUPLIDORES INDUSTRIALES</w:t>
            </w:r>
          </w:p>
        </w:tc>
        <w:tc>
          <w:tcPr>
            <w:tcW w:w="2220" w:type="dxa"/>
            <w:tcBorders>
              <w:top w:val="nil"/>
              <w:left w:val="nil"/>
              <w:bottom w:val="single" w:sz="8" w:space="0" w:color="A6A6A6"/>
              <w:right w:val="single" w:sz="8" w:space="0" w:color="A6A6A6"/>
            </w:tcBorders>
            <w:shd w:val="clear" w:color="auto" w:fill="auto"/>
            <w:vAlign w:val="center"/>
            <w:hideMark/>
          </w:tcPr>
          <w:p w14:paraId="0C13975D"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6,957,750.55</w:t>
            </w:r>
          </w:p>
        </w:tc>
      </w:tr>
      <w:tr w:rsidR="00A624BB" w:rsidRPr="00A624BB" w14:paraId="046402D7" w14:textId="77777777" w:rsidTr="00A624BB">
        <w:trPr>
          <w:trHeight w:val="127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0425D2C1"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lastRenderedPageBreak/>
              <w:t xml:space="preserve">TALLER AUTOMOTRIZVALERA Y </w:t>
            </w:r>
            <w:proofErr w:type="gramStart"/>
            <w:r w:rsidRPr="00A624BB">
              <w:rPr>
                <w:rFonts w:eastAsia="Times New Roman"/>
                <w:spacing w:val="0"/>
                <w:szCs w:val="22"/>
                <w:lang w:val="es-ES" w:eastAsia="es-DO"/>
              </w:rPr>
              <w:t>LEONOR,SRL</w:t>
            </w:r>
            <w:proofErr w:type="gramEnd"/>
          </w:p>
        </w:tc>
        <w:tc>
          <w:tcPr>
            <w:tcW w:w="2220" w:type="dxa"/>
            <w:tcBorders>
              <w:top w:val="nil"/>
              <w:left w:val="nil"/>
              <w:bottom w:val="single" w:sz="8" w:space="0" w:color="A6A6A6"/>
              <w:right w:val="single" w:sz="8" w:space="0" w:color="A6A6A6"/>
            </w:tcBorders>
            <w:shd w:val="clear" w:color="auto" w:fill="auto"/>
            <w:vAlign w:val="center"/>
            <w:hideMark/>
          </w:tcPr>
          <w:p w14:paraId="3A12F594"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460,200.00</w:t>
            </w:r>
          </w:p>
        </w:tc>
      </w:tr>
      <w:tr w:rsidR="00A624BB" w:rsidRPr="00A624BB" w14:paraId="70A75F03" w14:textId="77777777" w:rsidTr="00A624BB">
        <w:trPr>
          <w:trHeight w:val="645"/>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0BCD9DF1"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TOKESSA INVESTMENT</w:t>
            </w:r>
          </w:p>
        </w:tc>
        <w:tc>
          <w:tcPr>
            <w:tcW w:w="2220" w:type="dxa"/>
            <w:tcBorders>
              <w:top w:val="nil"/>
              <w:left w:val="nil"/>
              <w:bottom w:val="single" w:sz="8" w:space="0" w:color="A6A6A6"/>
              <w:right w:val="single" w:sz="8" w:space="0" w:color="A6A6A6"/>
            </w:tcBorders>
            <w:shd w:val="clear" w:color="auto" w:fill="auto"/>
            <w:vAlign w:val="center"/>
            <w:hideMark/>
          </w:tcPr>
          <w:p w14:paraId="6A30E3FD"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458,430.00</w:t>
            </w:r>
          </w:p>
        </w:tc>
      </w:tr>
      <w:tr w:rsidR="00A624BB" w:rsidRPr="00A624BB" w14:paraId="57E4C33B" w14:textId="77777777" w:rsidTr="00A624BB">
        <w:trPr>
          <w:trHeight w:val="96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5FF4EAD4"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TORO BUSINESS CATALYST</w:t>
            </w:r>
          </w:p>
        </w:tc>
        <w:tc>
          <w:tcPr>
            <w:tcW w:w="2220" w:type="dxa"/>
            <w:tcBorders>
              <w:top w:val="nil"/>
              <w:left w:val="nil"/>
              <w:bottom w:val="single" w:sz="8" w:space="0" w:color="A6A6A6"/>
              <w:right w:val="single" w:sz="8" w:space="0" w:color="A6A6A6"/>
            </w:tcBorders>
            <w:shd w:val="clear" w:color="auto" w:fill="auto"/>
            <w:vAlign w:val="center"/>
            <w:hideMark/>
          </w:tcPr>
          <w:p w14:paraId="51E1A0DB"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1,924,133.49</w:t>
            </w:r>
          </w:p>
        </w:tc>
      </w:tr>
      <w:tr w:rsidR="00A624BB" w:rsidRPr="00A624BB" w14:paraId="5220BE7D" w14:textId="77777777" w:rsidTr="00A624BB">
        <w:trPr>
          <w:trHeight w:val="33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7E2287D2"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VJ AGRO</w:t>
            </w:r>
          </w:p>
        </w:tc>
        <w:tc>
          <w:tcPr>
            <w:tcW w:w="2220" w:type="dxa"/>
            <w:tcBorders>
              <w:top w:val="nil"/>
              <w:left w:val="nil"/>
              <w:bottom w:val="single" w:sz="8" w:space="0" w:color="A6A6A6"/>
              <w:right w:val="single" w:sz="8" w:space="0" w:color="A6A6A6"/>
            </w:tcBorders>
            <w:shd w:val="clear" w:color="auto" w:fill="auto"/>
            <w:vAlign w:val="center"/>
            <w:hideMark/>
          </w:tcPr>
          <w:p w14:paraId="0DC177E2"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648,261.79</w:t>
            </w:r>
          </w:p>
        </w:tc>
      </w:tr>
      <w:tr w:rsidR="00A624BB" w:rsidRPr="00A624BB" w14:paraId="3295F45F" w14:textId="77777777" w:rsidTr="00A624BB">
        <w:trPr>
          <w:trHeight w:val="96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4D38B3C0"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VILORIO ENTERPRICES, SRL.</w:t>
            </w:r>
          </w:p>
        </w:tc>
        <w:tc>
          <w:tcPr>
            <w:tcW w:w="2220" w:type="dxa"/>
            <w:tcBorders>
              <w:top w:val="nil"/>
              <w:left w:val="nil"/>
              <w:bottom w:val="single" w:sz="8" w:space="0" w:color="A6A6A6"/>
              <w:right w:val="single" w:sz="8" w:space="0" w:color="A6A6A6"/>
            </w:tcBorders>
            <w:shd w:val="clear" w:color="auto" w:fill="auto"/>
            <w:vAlign w:val="center"/>
            <w:hideMark/>
          </w:tcPr>
          <w:p w14:paraId="1354ADA3"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233,581.00</w:t>
            </w:r>
          </w:p>
        </w:tc>
      </w:tr>
      <w:tr w:rsidR="00A624BB" w:rsidRPr="00A624BB" w14:paraId="2CE625AA" w14:textId="77777777" w:rsidTr="00A624BB">
        <w:trPr>
          <w:trHeight w:val="330"/>
        </w:trPr>
        <w:tc>
          <w:tcPr>
            <w:tcW w:w="1840" w:type="dxa"/>
            <w:tcBorders>
              <w:top w:val="nil"/>
              <w:left w:val="single" w:sz="8" w:space="0" w:color="A6A6A6"/>
              <w:bottom w:val="single" w:sz="8" w:space="0" w:color="A6A6A6"/>
              <w:right w:val="single" w:sz="8" w:space="0" w:color="A6A6A6"/>
            </w:tcBorders>
            <w:shd w:val="clear" w:color="auto" w:fill="auto"/>
            <w:vAlign w:val="center"/>
            <w:hideMark/>
          </w:tcPr>
          <w:p w14:paraId="3DCCB628" w14:textId="77777777" w:rsidR="00A624BB" w:rsidRPr="00A624BB" w:rsidRDefault="00A624BB" w:rsidP="00A624BB">
            <w:pPr>
              <w:spacing w:after="0" w:line="240" w:lineRule="auto"/>
              <w:rPr>
                <w:rFonts w:eastAsia="Times New Roman"/>
                <w:spacing w:val="0"/>
                <w:lang w:val="es-DO" w:eastAsia="es-DO"/>
              </w:rPr>
            </w:pPr>
            <w:r w:rsidRPr="00A624BB">
              <w:rPr>
                <w:rFonts w:eastAsia="Times New Roman"/>
                <w:spacing w:val="0"/>
                <w:szCs w:val="22"/>
                <w:lang w:val="es-ES" w:eastAsia="es-DO"/>
              </w:rPr>
              <w:t>TOTALES</w:t>
            </w:r>
          </w:p>
        </w:tc>
        <w:tc>
          <w:tcPr>
            <w:tcW w:w="2220" w:type="dxa"/>
            <w:tcBorders>
              <w:top w:val="nil"/>
              <w:left w:val="nil"/>
              <w:bottom w:val="single" w:sz="8" w:space="0" w:color="A6A6A6"/>
              <w:right w:val="single" w:sz="8" w:space="0" w:color="A6A6A6"/>
            </w:tcBorders>
            <w:shd w:val="clear" w:color="auto" w:fill="auto"/>
            <w:vAlign w:val="center"/>
            <w:hideMark/>
          </w:tcPr>
          <w:p w14:paraId="7174E79B" w14:textId="77777777" w:rsidR="00A624BB" w:rsidRPr="00A624BB" w:rsidRDefault="00A624BB" w:rsidP="00A624BB">
            <w:pPr>
              <w:spacing w:after="0" w:line="240" w:lineRule="auto"/>
              <w:jc w:val="right"/>
              <w:rPr>
                <w:rFonts w:eastAsia="Times New Roman"/>
                <w:spacing w:val="0"/>
                <w:lang w:val="es-DO" w:eastAsia="es-DO"/>
              </w:rPr>
            </w:pPr>
            <w:r w:rsidRPr="00A624BB">
              <w:rPr>
                <w:rFonts w:eastAsia="Times New Roman"/>
                <w:spacing w:val="0"/>
                <w:szCs w:val="22"/>
                <w:lang w:val="es-ES" w:eastAsia="es-DO"/>
              </w:rPr>
              <w:t>195,846,184.51</w:t>
            </w:r>
          </w:p>
        </w:tc>
      </w:tr>
    </w:tbl>
    <w:p w14:paraId="663995C3" w14:textId="1F61C7B9" w:rsidR="00A03B42" w:rsidRPr="00405125" w:rsidRDefault="00405125" w:rsidP="00405125">
      <w:pPr>
        <w:spacing w:line="360" w:lineRule="auto"/>
        <w:jc w:val="both"/>
        <w:rPr>
          <w:bCs/>
          <w:sz w:val="18"/>
          <w:szCs w:val="18"/>
          <w:lang w:val="es-DO"/>
        </w:rPr>
      </w:pPr>
      <w:r w:rsidRPr="001523D4">
        <w:rPr>
          <w:bCs/>
          <w:sz w:val="18"/>
          <w:szCs w:val="18"/>
          <w:lang w:val="es-DO"/>
        </w:rPr>
        <w:t>Fuente interna: Departamento Financiero</w:t>
      </w:r>
      <w:r>
        <w:rPr>
          <w:bCs/>
          <w:sz w:val="18"/>
          <w:szCs w:val="18"/>
          <w:lang w:val="es-DO"/>
        </w:rPr>
        <w:t xml:space="preserve"> </w:t>
      </w:r>
      <w:r w:rsidRPr="001523D4">
        <w:rPr>
          <w:bCs/>
          <w:sz w:val="18"/>
          <w:szCs w:val="18"/>
          <w:lang w:val="es-DO"/>
        </w:rPr>
        <w:t>(</w:t>
      </w:r>
      <w:proofErr w:type="spellStart"/>
      <w:r w:rsidRPr="001523D4">
        <w:rPr>
          <w:bCs/>
          <w:sz w:val="18"/>
          <w:szCs w:val="18"/>
          <w:lang w:val="es-DO"/>
        </w:rPr>
        <w:t>Inaipi</w:t>
      </w:r>
      <w:proofErr w:type="spellEnd"/>
      <w:r w:rsidRPr="001523D4">
        <w:rPr>
          <w:bCs/>
          <w:sz w:val="18"/>
          <w:szCs w:val="18"/>
          <w:lang w:val="es-DO"/>
        </w:rPr>
        <w:t>)</w:t>
      </w:r>
    </w:p>
    <w:p w14:paraId="4A335459" w14:textId="77777777" w:rsidR="00A03B42" w:rsidRPr="00AC3477" w:rsidRDefault="00A03B42" w:rsidP="00A03B42">
      <w:pPr>
        <w:spacing w:line="360" w:lineRule="auto"/>
        <w:jc w:val="both"/>
        <w:rPr>
          <w:b/>
          <w:bCs/>
          <w:lang w:val="es-DO"/>
        </w:rPr>
      </w:pPr>
      <w:r w:rsidRPr="00B46B6E">
        <w:rPr>
          <w:b/>
          <w:bCs/>
          <w:lang w:val="es-DO"/>
        </w:rPr>
        <w:t>Cumplimiento de la política de pago o antigüedad de los saldos de las cuentas por pagar a proveedores</w:t>
      </w:r>
    </w:p>
    <w:p w14:paraId="2E37B380" w14:textId="50D63F49" w:rsidR="00A03B42" w:rsidRPr="00AC3477" w:rsidRDefault="00A03B42" w:rsidP="00A03B42">
      <w:pPr>
        <w:spacing w:line="360" w:lineRule="auto"/>
        <w:jc w:val="both"/>
        <w:rPr>
          <w:lang w:val="es-DO"/>
        </w:rPr>
      </w:pPr>
      <w:r w:rsidRPr="00AC3477">
        <w:rPr>
          <w:lang w:val="es-DO"/>
        </w:rPr>
        <w:t>La Dirección Ejecutiva presen</w:t>
      </w:r>
      <w:r w:rsidR="00BE0240">
        <w:rPr>
          <w:lang w:val="es-DO"/>
        </w:rPr>
        <w:t>te, ha trabajado con una línea i</w:t>
      </w:r>
      <w:r w:rsidRPr="00AC3477">
        <w:rPr>
          <w:lang w:val="es-DO"/>
        </w:rPr>
        <w:t>ns</w:t>
      </w:r>
      <w:r w:rsidR="00BE0240">
        <w:rPr>
          <w:lang w:val="es-DO"/>
        </w:rPr>
        <w:t>titucional, sostenida para los ejercicios f</w:t>
      </w:r>
      <w:r w:rsidRPr="00AC3477">
        <w:rPr>
          <w:lang w:val="es-DO"/>
        </w:rPr>
        <w:t xml:space="preserve">iscales en que ha liderado el </w:t>
      </w:r>
      <w:proofErr w:type="spellStart"/>
      <w:r w:rsidR="00D46D30">
        <w:rPr>
          <w:lang w:val="es-DO"/>
        </w:rPr>
        <w:t>Inaipi</w:t>
      </w:r>
      <w:proofErr w:type="spellEnd"/>
      <w:r w:rsidRPr="00AC3477">
        <w:rPr>
          <w:lang w:val="es-DO"/>
        </w:rPr>
        <w:t>, basada en dejar claramente establecido que la política es pagar y honrar a los proveedores, siempre que cumplan con las mejores prácticas en el cumplimiento de las responsabilidades contraídas; respectando los marcos legales vigentes de la Ley 340-06 y sus reglamentaciones, así también todos los controles establecidos por la Contraloría General de la República, partiendo principalmente de las NOBACI.</w:t>
      </w:r>
    </w:p>
    <w:p w14:paraId="29EDEED2" w14:textId="2299513A" w:rsidR="00A03B42" w:rsidRPr="00AC3477" w:rsidRDefault="00A03B42" w:rsidP="00A03B42">
      <w:pPr>
        <w:spacing w:line="360" w:lineRule="auto"/>
        <w:jc w:val="both"/>
        <w:rPr>
          <w:b/>
          <w:bCs/>
          <w:lang w:val="es-DO"/>
        </w:rPr>
      </w:pPr>
      <w:r w:rsidRPr="00B46B6E">
        <w:rPr>
          <w:b/>
          <w:bCs/>
          <w:lang w:val="es-DO"/>
        </w:rPr>
        <w:t xml:space="preserve">Las políticas de pagos sostenidas en el </w:t>
      </w:r>
      <w:proofErr w:type="spellStart"/>
      <w:r w:rsidR="00D46D30" w:rsidRPr="00B46B6E">
        <w:rPr>
          <w:b/>
          <w:bCs/>
          <w:lang w:val="es-DO"/>
        </w:rPr>
        <w:t>Inaipi</w:t>
      </w:r>
      <w:proofErr w:type="spellEnd"/>
      <w:r w:rsidRPr="00B46B6E">
        <w:rPr>
          <w:b/>
          <w:bCs/>
          <w:lang w:val="es-DO"/>
        </w:rPr>
        <w:t xml:space="preserve"> son las siguientes:</w:t>
      </w:r>
    </w:p>
    <w:p w14:paraId="27EFC668" w14:textId="68E7B797" w:rsidR="00A03B42" w:rsidRPr="00AC3477" w:rsidRDefault="00A03B42" w:rsidP="00A03B42">
      <w:pPr>
        <w:spacing w:line="360" w:lineRule="auto"/>
        <w:jc w:val="both"/>
        <w:rPr>
          <w:lang w:val="es-DO"/>
        </w:rPr>
      </w:pPr>
      <w:r w:rsidRPr="00AC3477">
        <w:rPr>
          <w:lang w:val="es-DO"/>
        </w:rPr>
        <w:t>Solo entran al circuito de pago, las</w:t>
      </w:r>
      <w:r w:rsidR="00BE0240">
        <w:rPr>
          <w:lang w:val="es-DO"/>
        </w:rPr>
        <w:t xml:space="preserve"> facturas que han sido validadas</w:t>
      </w:r>
      <w:r w:rsidRPr="00AC3477">
        <w:rPr>
          <w:lang w:val="es-DO"/>
        </w:rPr>
        <w:t xml:space="preserve"> por las diferentes áreas que intervienen: Dirección de Operaciones, Áreas Misionales, Servicios internos etc.</w:t>
      </w:r>
    </w:p>
    <w:p w14:paraId="349B4EA3" w14:textId="77777777" w:rsidR="00A03B42" w:rsidRPr="00AC3477" w:rsidRDefault="00A03B42" w:rsidP="00A03B42">
      <w:pPr>
        <w:spacing w:line="360" w:lineRule="auto"/>
        <w:jc w:val="both"/>
        <w:rPr>
          <w:lang w:val="es-DO"/>
        </w:rPr>
      </w:pPr>
      <w:r w:rsidRPr="00AC3477">
        <w:rPr>
          <w:lang w:val="es-DO"/>
        </w:rPr>
        <w:lastRenderedPageBreak/>
        <w:t>La recepción de las facturas comprobantes fiscales gubernamentales (NCF), se reciben en una ventanilla única.</w:t>
      </w:r>
    </w:p>
    <w:p w14:paraId="4524884C" w14:textId="13E5B9B2" w:rsidR="00A03B42" w:rsidRPr="00AC3477" w:rsidRDefault="00A03B42" w:rsidP="00A03B42">
      <w:pPr>
        <w:spacing w:line="360" w:lineRule="auto"/>
        <w:jc w:val="both"/>
        <w:rPr>
          <w:lang w:val="es-DO"/>
        </w:rPr>
      </w:pPr>
      <w:r w:rsidRPr="00AC3477">
        <w:rPr>
          <w:lang w:val="es-DO"/>
        </w:rPr>
        <w:t>Los pagos, se realizan cumpliendo lo acordado según l</w:t>
      </w:r>
      <w:r w:rsidR="00BE0240">
        <w:rPr>
          <w:lang w:val="es-DO"/>
        </w:rPr>
        <w:t>a modalidad de la compra, cumpliendo con</w:t>
      </w:r>
      <w:r w:rsidRPr="00AC3477">
        <w:rPr>
          <w:lang w:val="es-DO"/>
        </w:rPr>
        <w:t xml:space="preserve"> la Resolución del Umbral de Compras y Contrataciones vigente cada año.</w:t>
      </w:r>
    </w:p>
    <w:p w14:paraId="258DB795" w14:textId="6BBE3911" w:rsidR="00A03B42" w:rsidRPr="00AC3477" w:rsidRDefault="00A03B42" w:rsidP="00A03B42">
      <w:pPr>
        <w:spacing w:line="360" w:lineRule="auto"/>
        <w:jc w:val="both"/>
        <w:rPr>
          <w:lang w:val="es-DO"/>
        </w:rPr>
      </w:pPr>
      <w:r w:rsidRPr="00AC3477">
        <w:rPr>
          <w:lang w:val="es-DO"/>
        </w:rPr>
        <w:t xml:space="preserve">Los pagos a los proveedores del </w:t>
      </w:r>
      <w:proofErr w:type="spellStart"/>
      <w:r w:rsidR="00D46D30">
        <w:rPr>
          <w:lang w:val="es-DO"/>
        </w:rPr>
        <w:t>Inaipi</w:t>
      </w:r>
      <w:proofErr w:type="spellEnd"/>
      <w:r w:rsidRPr="00AC3477">
        <w:rPr>
          <w:lang w:val="es-DO"/>
        </w:rPr>
        <w:t>, personas físicas o sociedades se realizan a vencimiento o según cumplimiento de contrato.</w:t>
      </w:r>
    </w:p>
    <w:p w14:paraId="48C89F27" w14:textId="4E21362D" w:rsidR="00A03B42" w:rsidRPr="00AC3477" w:rsidRDefault="00A03B42" w:rsidP="00A03B42">
      <w:pPr>
        <w:spacing w:line="360" w:lineRule="auto"/>
        <w:jc w:val="both"/>
        <w:rPr>
          <w:lang w:val="es-DO"/>
        </w:rPr>
      </w:pPr>
      <w:r w:rsidRPr="00AC3477">
        <w:rPr>
          <w:lang w:val="es-DO"/>
        </w:rPr>
        <w:t xml:space="preserve">El </w:t>
      </w:r>
      <w:proofErr w:type="spellStart"/>
      <w:r w:rsidR="00D46D30">
        <w:rPr>
          <w:lang w:val="es-DO"/>
        </w:rPr>
        <w:t>Inaipi</w:t>
      </w:r>
      <w:proofErr w:type="spellEnd"/>
      <w:r w:rsidRPr="00AC3477">
        <w:rPr>
          <w:lang w:val="es-DO"/>
        </w:rPr>
        <w:t>, nunca iniciará un proceso de pago de un proveedor que tenga los impuestos o el pago por concepto de seguridad social atrasado.</w:t>
      </w:r>
    </w:p>
    <w:p w14:paraId="538E74B5" w14:textId="77777777" w:rsidR="00A03B42" w:rsidRPr="00AC3477" w:rsidRDefault="00A03B42" w:rsidP="00A03B42">
      <w:pPr>
        <w:spacing w:line="360" w:lineRule="auto"/>
        <w:jc w:val="both"/>
        <w:rPr>
          <w:lang w:val="es-DO"/>
        </w:rPr>
      </w:pPr>
      <w:r w:rsidRPr="00AC3477">
        <w:rPr>
          <w:lang w:val="es-DO"/>
        </w:rPr>
        <w:t>Los pagos realizados a los proveedores vía el Sistema Integrado de Gestión Financiera (SIGEF), están sujetos a ser honrados en la fecha automática que genera el sistema financiero.</w:t>
      </w:r>
    </w:p>
    <w:p w14:paraId="1B201FEB" w14:textId="77777777" w:rsidR="00A03B42" w:rsidRPr="00AC3477" w:rsidRDefault="00A03B42" w:rsidP="00A03B42">
      <w:pPr>
        <w:spacing w:line="360" w:lineRule="auto"/>
        <w:jc w:val="both"/>
        <w:rPr>
          <w:lang w:val="es-DO"/>
        </w:rPr>
      </w:pPr>
      <w:r w:rsidRPr="00AC3477">
        <w:rPr>
          <w:lang w:val="es-DO"/>
        </w:rPr>
        <w:t>Los servicios básicos y los alquileres se pagan mensualmente.</w:t>
      </w:r>
    </w:p>
    <w:p w14:paraId="3A753DE2" w14:textId="77777777" w:rsidR="00A03B42" w:rsidRPr="00AC3477" w:rsidRDefault="00A03B42" w:rsidP="00A03B42">
      <w:pPr>
        <w:spacing w:line="360" w:lineRule="auto"/>
        <w:jc w:val="both"/>
        <w:rPr>
          <w:lang w:val="es-DO"/>
        </w:rPr>
      </w:pPr>
      <w:r w:rsidRPr="00AC3477">
        <w:rPr>
          <w:lang w:val="es-DO"/>
        </w:rPr>
        <w:t>Los pagos al contratista se honran según contrato.</w:t>
      </w:r>
    </w:p>
    <w:p w14:paraId="3ED3D3D4" w14:textId="6F7CF389" w:rsidR="00A03B42" w:rsidRPr="00AC3477" w:rsidRDefault="00A03B42" w:rsidP="00A03B42">
      <w:pPr>
        <w:spacing w:line="360" w:lineRule="auto"/>
        <w:jc w:val="both"/>
        <w:rPr>
          <w:lang w:val="es-DO"/>
        </w:rPr>
      </w:pPr>
      <w:r w:rsidRPr="00AC3477">
        <w:rPr>
          <w:lang w:val="es-DO"/>
        </w:rPr>
        <w:t>Lo que ha sido un norte de la Dirección Ejecutiva y el equipo de trabajo, aplicar las mejoras y cambios que surgen desde los órganos rectores de la Administración Financiera Gubernamental (DIGEPRES, DIGECOG, T</w:t>
      </w:r>
      <w:r>
        <w:rPr>
          <w:lang w:val="es-DO"/>
        </w:rPr>
        <w:t>esorería Nacional</w:t>
      </w:r>
      <w:r w:rsidRPr="00AC3477">
        <w:rPr>
          <w:lang w:val="es-DO"/>
        </w:rPr>
        <w:t xml:space="preserve"> </w:t>
      </w:r>
      <w:r>
        <w:rPr>
          <w:lang w:val="es-DO"/>
        </w:rPr>
        <w:t>y</w:t>
      </w:r>
      <w:r w:rsidRPr="00AC3477">
        <w:rPr>
          <w:lang w:val="es-DO"/>
        </w:rPr>
        <w:t xml:space="preserve"> C</w:t>
      </w:r>
      <w:r>
        <w:rPr>
          <w:lang w:val="es-DO"/>
        </w:rPr>
        <w:t>rédito</w:t>
      </w:r>
      <w:r w:rsidRPr="00AC3477">
        <w:rPr>
          <w:lang w:val="es-DO"/>
        </w:rPr>
        <w:t xml:space="preserve"> P</w:t>
      </w:r>
      <w:r>
        <w:rPr>
          <w:lang w:val="es-DO"/>
        </w:rPr>
        <w:t>úblico</w:t>
      </w:r>
      <w:r w:rsidRPr="00AC3477">
        <w:rPr>
          <w:lang w:val="es-DO"/>
        </w:rPr>
        <w:t>).</w:t>
      </w:r>
    </w:p>
    <w:p w14:paraId="5F7245DA" w14:textId="77777777" w:rsidR="00A03B42" w:rsidRPr="00AC3477" w:rsidRDefault="00A03B42" w:rsidP="00A03B42">
      <w:pPr>
        <w:spacing w:line="360" w:lineRule="auto"/>
        <w:jc w:val="both"/>
        <w:rPr>
          <w:b/>
          <w:bCs/>
          <w:lang w:val="es-DO"/>
        </w:rPr>
      </w:pPr>
      <w:r w:rsidRPr="00B46B6E">
        <w:rPr>
          <w:b/>
          <w:bCs/>
          <w:lang w:val="es-DO"/>
        </w:rPr>
        <w:t>Registros Contables</w:t>
      </w:r>
    </w:p>
    <w:p w14:paraId="3DEEB43B" w14:textId="77777777" w:rsidR="00A03B42" w:rsidRPr="00AC3477" w:rsidRDefault="00A03B42" w:rsidP="00A03B42">
      <w:pPr>
        <w:tabs>
          <w:tab w:val="left" w:pos="2981"/>
        </w:tabs>
        <w:spacing w:line="360" w:lineRule="auto"/>
        <w:jc w:val="both"/>
        <w:rPr>
          <w:lang w:val="es-DO"/>
        </w:rPr>
      </w:pPr>
      <w:r w:rsidRPr="00AC3477">
        <w:rPr>
          <w:lang w:val="es-DO"/>
        </w:rPr>
        <w:t xml:space="preserve">El año 2022, en el marco del Registro Contable independiente a que el Sistema de Gestión Financiera (SIGEF), está diseñado para la generación de asientos automáticos y adicionalmente facilita la realización de Asientos Contables manuales, la Dirección de Tecnología de la Información, se encuentra en un proceso de iniciar </w:t>
      </w:r>
      <w:r w:rsidRPr="00AC3477">
        <w:rPr>
          <w:lang w:val="es-DO"/>
        </w:rPr>
        <w:lastRenderedPageBreak/>
        <w:t>trabajos encaminados a tener como institución un Sistema de Contabilidad ERP que complemente los sistemas ya habilitados.</w:t>
      </w:r>
    </w:p>
    <w:p w14:paraId="098514D4" w14:textId="77777777" w:rsidR="00A03B42" w:rsidRPr="00AC3477" w:rsidRDefault="00A03B42" w:rsidP="00A03B42">
      <w:pPr>
        <w:spacing w:line="360" w:lineRule="auto"/>
        <w:jc w:val="both"/>
        <w:rPr>
          <w:b/>
          <w:lang w:val="es-DO"/>
        </w:rPr>
      </w:pPr>
      <w:r w:rsidRPr="00B46B6E">
        <w:rPr>
          <w:b/>
          <w:lang w:val="es-DO"/>
        </w:rPr>
        <w:t>Resultados de auditorías externas, internas o de la cámara de cuentas</w:t>
      </w:r>
    </w:p>
    <w:p w14:paraId="517CB0E0" w14:textId="5DAB95BB" w:rsidR="00A03B42" w:rsidRPr="00AC3477" w:rsidRDefault="00A03B42" w:rsidP="00A03B42">
      <w:pPr>
        <w:spacing w:line="360" w:lineRule="auto"/>
        <w:jc w:val="both"/>
        <w:rPr>
          <w:bCs/>
          <w:lang w:val="es-DO"/>
        </w:rPr>
      </w:pPr>
      <w:r w:rsidRPr="00AC3477">
        <w:rPr>
          <w:bCs/>
          <w:lang w:val="es-DO"/>
        </w:rPr>
        <w:t>El Instituto Nacional de Atención Integral a la Primera Infancia (</w:t>
      </w:r>
      <w:proofErr w:type="spellStart"/>
      <w:r w:rsidR="00D46D30">
        <w:rPr>
          <w:bCs/>
          <w:lang w:val="es-DO"/>
        </w:rPr>
        <w:t>Inaipi</w:t>
      </w:r>
      <w:proofErr w:type="spellEnd"/>
      <w:r w:rsidR="00BE0240">
        <w:rPr>
          <w:bCs/>
          <w:lang w:val="es-DO"/>
        </w:rPr>
        <w:t>)</w:t>
      </w:r>
      <w:r w:rsidRPr="00AC3477">
        <w:rPr>
          <w:bCs/>
          <w:lang w:val="es-DO"/>
        </w:rPr>
        <w:t>, desde la llegada de la presente gestión, se encu</w:t>
      </w:r>
      <w:r w:rsidR="00BE0240">
        <w:rPr>
          <w:bCs/>
          <w:lang w:val="es-DO"/>
        </w:rPr>
        <w:t xml:space="preserve">entra con la auditoría en curso realizada </w:t>
      </w:r>
      <w:r w:rsidRPr="00AC3477">
        <w:rPr>
          <w:bCs/>
          <w:lang w:val="es-DO"/>
        </w:rPr>
        <w:t>por la Cámara de Cuentas de la República Dominicana, al amparo de los cumplimientos de la Ley 010-04.</w:t>
      </w:r>
    </w:p>
    <w:p w14:paraId="379A737E" w14:textId="77777777" w:rsidR="00A03B42" w:rsidRPr="00AC3477" w:rsidRDefault="00A03B42" w:rsidP="00A03B42">
      <w:pPr>
        <w:spacing w:line="360" w:lineRule="auto"/>
        <w:jc w:val="both"/>
        <w:rPr>
          <w:bCs/>
          <w:lang w:val="es-DO"/>
        </w:rPr>
      </w:pPr>
      <w:r w:rsidRPr="00AC3477">
        <w:rPr>
          <w:bCs/>
          <w:lang w:val="es-DO"/>
        </w:rPr>
        <w:t>En vista de lo expresado, informamos que a la fecha no podemos emitir ninguna consideración sobre los trabajos realizados en esta línea de acción.</w:t>
      </w:r>
    </w:p>
    <w:p w14:paraId="19850AD9" w14:textId="77777777" w:rsidR="0060732C" w:rsidRPr="0060732C" w:rsidRDefault="0060732C" w:rsidP="0060732C">
      <w:pPr>
        <w:spacing w:line="360" w:lineRule="auto"/>
        <w:jc w:val="both"/>
        <w:rPr>
          <w:b/>
          <w:lang w:val="es-DO"/>
        </w:rPr>
      </w:pPr>
      <w:r w:rsidRPr="0060732C">
        <w:rPr>
          <w:b/>
          <w:lang w:val="es-DO"/>
        </w:rPr>
        <w:t>Compras y Contrataciones</w:t>
      </w:r>
    </w:p>
    <w:p w14:paraId="6908D63B" w14:textId="3614B638" w:rsidR="0060732C" w:rsidRPr="0060732C" w:rsidRDefault="0060732C" w:rsidP="0060732C">
      <w:pPr>
        <w:spacing w:line="360" w:lineRule="auto"/>
        <w:jc w:val="both"/>
        <w:rPr>
          <w:bCs/>
          <w:lang w:val="es-DO"/>
        </w:rPr>
      </w:pPr>
      <w:r w:rsidRPr="0060732C">
        <w:rPr>
          <w:bCs/>
          <w:lang w:val="es-DO"/>
        </w:rPr>
        <w:t>Esta unidad de apoyo tiene como objetivo garantizar el cumplimiento de las normas y procesos que rigen la contratación de bienes, obras, servicios y concesiones del Instituto. Es el área responsable de gestionar los procesos relacionados con la contratación pública de bienes, obras, servicios y concesiones, así como de las diferentes modalidades que dentro de cada especialidad puedan considerarse asegurando el cumplimiento de los principios, leyes y normas generales establecidas que regulan este proceso.</w:t>
      </w:r>
    </w:p>
    <w:p w14:paraId="130F8468" w14:textId="247D6C08" w:rsidR="0060732C" w:rsidRPr="0060732C" w:rsidRDefault="0060732C" w:rsidP="0060732C">
      <w:pPr>
        <w:spacing w:line="360" w:lineRule="auto"/>
        <w:jc w:val="both"/>
        <w:rPr>
          <w:bCs/>
          <w:lang w:val="es-DO"/>
        </w:rPr>
      </w:pPr>
      <w:r w:rsidRPr="0060732C">
        <w:rPr>
          <w:bCs/>
          <w:lang w:val="es-DO"/>
        </w:rPr>
        <w:t>En el transcurso del año 2022</w:t>
      </w:r>
      <w:r w:rsidR="00BE0240">
        <w:rPr>
          <w:bCs/>
          <w:lang w:val="es-DO"/>
        </w:rPr>
        <w:t xml:space="preserve"> se presenta un desempeño</w:t>
      </w:r>
      <w:r w:rsidRPr="0060732C">
        <w:rPr>
          <w:bCs/>
          <w:lang w:val="es-DO"/>
        </w:rPr>
        <w:t xml:space="preserve"> que le ha valido logros que se detallan a continuación:</w:t>
      </w:r>
    </w:p>
    <w:p w14:paraId="2B2B88C8" w14:textId="77777777" w:rsidR="0060732C" w:rsidRDefault="0060732C" w:rsidP="00697116">
      <w:pPr>
        <w:pStyle w:val="Prrafodelista"/>
        <w:numPr>
          <w:ilvl w:val="0"/>
          <w:numId w:val="46"/>
        </w:numPr>
        <w:spacing w:line="360" w:lineRule="auto"/>
        <w:jc w:val="both"/>
        <w:rPr>
          <w:bCs/>
          <w:lang w:val="es-DO"/>
        </w:rPr>
      </w:pPr>
      <w:r w:rsidRPr="0060732C">
        <w:rPr>
          <w:bCs/>
          <w:lang w:val="es-DO"/>
        </w:rPr>
        <w:t>Asistencia y coordinación permanente con el Comité de Veeduría ciudadana que nos acompaña a que nuestros   procesos de compras se realicen de la manera que se llevan a cabo, con trasparencia total.</w:t>
      </w:r>
    </w:p>
    <w:p w14:paraId="7EA7A25E" w14:textId="77777777" w:rsidR="0060732C" w:rsidRDefault="0060732C" w:rsidP="00697116">
      <w:pPr>
        <w:pStyle w:val="Prrafodelista"/>
        <w:numPr>
          <w:ilvl w:val="0"/>
          <w:numId w:val="46"/>
        </w:numPr>
        <w:spacing w:line="360" w:lineRule="auto"/>
        <w:jc w:val="both"/>
        <w:rPr>
          <w:bCs/>
          <w:lang w:val="es-DO"/>
        </w:rPr>
      </w:pPr>
      <w:r w:rsidRPr="0060732C">
        <w:rPr>
          <w:bCs/>
          <w:lang w:val="es-DO"/>
        </w:rPr>
        <w:lastRenderedPageBreak/>
        <w:t>Monto adjudicado de procesos de compras al 23 de noviembre del 2022 es de RD$ 912,673,923.20.</w:t>
      </w:r>
    </w:p>
    <w:p w14:paraId="2DF45181" w14:textId="77777777" w:rsidR="0060732C" w:rsidRDefault="0060732C" w:rsidP="00697116">
      <w:pPr>
        <w:pStyle w:val="Prrafodelista"/>
        <w:numPr>
          <w:ilvl w:val="0"/>
          <w:numId w:val="46"/>
        </w:numPr>
        <w:spacing w:line="360" w:lineRule="auto"/>
        <w:jc w:val="both"/>
        <w:rPr>
          <w:bCs/>
          <w:lang w:val="es-DO"/>
        </w:rPr>
      </w:pPr>
      <w:r w:rsidRPr="0060732C">
        <w:rPr>
          <w:bCs/>
          <w:lang w:val="es-DO"/>
        </w:rPr>
        <w:t>Versión 18 del PACC es por el monto de RD$ 1,294,926,690.69.</w:t>
      </w:r>
    </w:p>
    <w:p w14:paraId="704DFDE6" w14:textId="44F37D4D" w:rsidR="0060732C" w:rsidRPr="0060732C" w:rsidRDefault="00BE0240" w:rsidP="00697116">
      <w:pPr>
        <w:pStyle w:val="Prrafodelista"/>
        <w:numPr>
          <w:ilvl w:val="0"/>
          <w:numId w:val="46"/>
        </w:numPr>
        <w:spacing w:line="360" w:lineRule="auto"/>
        <w:jc w:val="both"/>
        <w:rPr>
          <w:bCs/>
          <w:lang w:val="es-DO"/>
        </w:rPr>
      </w:pPr>
      <w:r>
        <w:rPr>
          <w:bCs/>
          <w:lang w:val="es-DO"/>
        </w:rPr>
        <w:t xml:space="preserve">Puntuación del </w:t>
      </w:r>
      <w:proofErr w:type="spellStart"/>
      <w:r>
        <w:rPr>
          <w:bCs/>
          <w:lang w:val="es-DO"/>
        </w:rPr>
        <w:t>Siscompras</w:t>
      </w:r>
      <w:proofErr w:type="spellEnd"/>
      <w:r w:rsidR="0060732C" w:rsidRPr="0060732C">
        <w:rPr>
          <w:bCs/>
          <w:lang w:val="es-DO"/>
        </w:rPr>
        <w:t xml:space="preserve"> del tercer trimestre asciende a 95.38, el cuarto trimestre no ha cortado aún. </w:t>
      </w:r>
    </w:p>
    <w:p w14:paraId="06CCB5A1" w14:textId="6A0FB6B8" w:rsidR="0060732C" w:rsidRPr="0060732C" w:rsidRDefault="0060732C" w:rsidP="0060732C">
      <w:pPr>
        <w:spacing w:line="360" w:lineRule="auto"/>
        <w:jc w:val="both"/>
        <w:rPr>
          <w:bCs/>
          <w:lang w:val="es-DO"/>
        </w:rPr>
      </w:pPr>
      <w:r w:rsidRPr="0060732C">
        <w:rPr>
          <w:bCs/>
          <w:lang w:val="es-DO"/>
        </w:rPr>
        <w:t>En comparación con lo planificado RD$ 1,294,926,690.69 a lo adjudicado RD$ 912,673,923.20 el porciento es de 70.40 %.</w:t>
      </w:r>
    </w:p>
    <w:p w14:paraId="08954A2C" w14:textId="327D9FD6" w:rsidR="00E940B4" w:rsidRDefault="006662B8" w:rsidP="0060732C">
      <w:pPr>
        <w:spacing w:line="360" w:lineRule="auto"/>
        <w:jc w:val="both"/>
        <w:rPr>
          <w:bCs/>
          <w:lang w:val="es-DO"/>
        </w:rPr>
      </w:pPr>
      <w:r>
        <w:rPr>
          <w:bCs/>
          <w:lang w:val="es-DO"/>
        </w:rPr>
        <w:t xml:space="preserve">Los indicadores del </w:t>
      </w:r>
      <w:proofErr w:type="spellStart"/>
      <w:r>
        <w:rPr>
          <w:bCs/>
          <w:lang w:val="es-DO"/>
        </w:rPr>
        <w:t>Siscompras</w:t>
      </w:r>
      <w:proofErr w:type="spellEnd"/>
      <w:r w:rsidR="0060732C" w:rsidRPr="0060732C">
        <w:rPr>
          <w:bCs/>
          <w:lang w:val="es-DO"/>
        </w:rPr>
        <w:t xml:space="preserve"> fueron cumplidos en el periodo publicado (3er tri</w:t>
      </w:r>
      <w:r>
        <w:rPr>
          <w:bCs/>
          <w:lang w:val="es-DO"/>
        </w:rPr>
        <w:t>mestre). En los indicadores de p</w:t>
      </w:r>
      <w:r w:rsidR="0060732C" w:rsidRPr="0060732C">
        <w:rPr>
          <w:bCs/>
          <w:lang w:val="es-DO"/>
        </w:rPr>
        <w:t>lanificación de compras, publicación de procesos, gestión</w:t>
      </w:r>
      <w:r>
        <w:rPr>
          <w:bCs/>
          <w:lang w:val="es-DO"/>
        </w:rPr>
        <w:t xml:space="preserve"> de procesos y compras a </w:t>
      </w:r>
      <w:proofErr w:type="spellStart"/>
      <w:r>
        <w:rPr>
          <w:bCs/>
          <w:lang w:val="es-DO"/>
        </w:rPr>
        <w:t>Mipymes</w:t>
      </w:r>
      <w:proofErr w:type="spellEnd"/>
      <w:r>
        <w:rPr>
          <w:bCs/>
          <w:lang w:val="es-DO"/>
        </w:rPr>
        <w:t xml:space="preserve">, personas Físicas y </w:t>
      </w:r>
      <w:proofErr w:type="spellStart"/>
      <w:r>
        <w:rPr>
          <w:bCs/>
          <w:lang w:val="es-DO"/>
        </w:rPr>
        <w:t>Mipymes</w:t>
      </w:r>
      <w:proofErr w:type="spellEnd"/>
      <w:r w:rsidR="0060732C" w:rsidRPr="0060732C">
        <w:rPr>
          <w:bCs/>
          <w:lang w:val="es-DO"/>
        </w:rPr>
        <w:t xml:space="preserve"> mujeres se alcanzó la mayor puntuación. En el indicador de Administración de contratos se </w:t>
      </w:r>
      <w:r w:rsidR="0060732C" w:rsidRPr="00EE0126">
        <w:rPr>
          <w:bCs/>
          <w:lang w:val="es-DO"/>
        </w:rPr>
        <w:t>obtuvo una puntuación de 25.38 de 30 equivalente al 84.60% de cumplimiento.</w:t>
      </w:r>
    </w:p>
    <w:p w14:paraId="20F749DC" w14:textId="77777777" w:rsidR="00EE0126" w:rsidRPr="00C13166" w:rsidRDefault="00EE0126" w:rsidP="00693AD5">
      <w:pPr>
        <w:spacing w:line="360" w:lineRule="auto"/>
        <w:jc w:val="both"/>
        <w:rPr>
          <w:rFonts w:eastAsia="Calibri"/>
          <w:noProof/>
          <w:lang w:val="es-DO"/>
        </w:rPr>
      </w:pPr>
      <w:r w:rsidRPr="00C13166">
        <w:rPr>
          <w:rFonts w:eastAsia="Calibri"/>
          <w:noProof/>
          <w:lang w:val="es-DO"/>
        </w:rPr>
        <w:t>Desde la División de Remozamiento del Departamento de Edificaciones se concluyó la remodelación de 22 centros Caipi a nivel</w:t>
      </w:r>
      <w:r>
        <w:rPr>
          <w:rFonts w:eastAsia="Calibri"/>
          <w:noProof/>
          <w:lang w:val="es-DO"/>
        </w:rPr>
        <w:t xml:space="preserve"> nacional:</w:t>
      </w:r>
      <w:r w:rsidRPr="00C13166">
        <w:rPr>
          <w:rFonts w:eastAsia="Calibri"/>
          <w:noProof/>
          <w:lang w:val="es-DO"/>
        </w:rPr>
        <w:t xml:space="preserve"> </w:t>
      </w:r>
    </w:p>
    <w:p w14:paraId="49D94EE5" w14:textId="77777777" w:rsidR="00EE0126" w:rsidRPr="00C13166" w:rsidRDefault="00EE0126" w:rsidP="00803104">
      <w:pPr>
        <w:pStyle w:val="Prrafodelista"/>
        <w:numPr>
          <w:ilvl w:val="0"/>
          <w:numId w:val="47"/>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N Los Girasole</w:t>
      </w:r>
      <w:r>
        <w:rPr>
          <w:rFonts w:eastAsia="Calibri"/>
          <w:noProof/>
          <w:lang w:val="es-DO"/>
        </w:rPr>
        <w:t xml:space="preserve">s, </w:t>
      </w:r>
      <w:r w:rsidRPr="00C13166">
        <w:rPr>
          <w:rFonts w:eastAsia="Calibri"/>
          <w:noProof/>
          <w:lang w:val="es-DO"/>
        </w:rPr>
        <w:t>Metropolitana</w:t>
      </w:r>
      <w:r>
        <w:rPr>
          <w:rFonts w:eastAsia="Calibri"/>
          <w:noProof/>
          <w:lang w:val="es-DO"/>
        </w:rPr>
        <w:t xml:space="preserve">, </w:t>
      </w:r>
      <w:r w:rsidRPr="00C13166">
        <w:rPr>
          <w:rFonts w:eastAsia="Calibri"/>
          <w:noProof/>
          <w:lang w:val="es-DO"/>
        </w:rPr>
        <w:t>Santo Domingo Oeste</w:t>
      </w:r>
    </w:p>
    <w:p w14:paraId="30B47618" w14:textId="77777777" w:rsidR="00EE0126" w:rsidRPr="00C13166" w:rsidRDefault="00EE0126" w:rsidP="00803104">
      <w:pPr>
        <w:pStyle w:val="Prrafodelista"/>
        <w:numPr>
          <w:ilvl w:val="0"/>
          <w:numId w:val="47"/>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N Los Ríos</w:t>
      </w:r>
      <w:r>
        <w:rPr>
          <w:rFonts w:eastAsia="Calibri"/>
          <w:noProof/>
          <w:lang w:val="es-DO"/>
        </w:rPr>
        <w:t xml:space="preserve">, </w:t>
      </w:r>
      <w:r w:rsidRPr="00C13166">
        <w:rPr>
          <w:rFonts w:eastAsia="Calibri"/>
          <w:noProof/>
          <w:lang w:val="es-DO"/>
        </w:rPr>
        <w:t>Metropolitana</w:t>
      </w:r>
      <w:r>
        <w:rPr>
          <w:rFonts w:eastAsia="Calibri"/>
          <w:noProof/>
          <w:lang w:val="es-DO"/>
        </w:rPr>
        <w:t xml:space="preserve">, </w:t>
      </w:r>
      <w:r w:rsidRPr="00C13166">
        <w:rPr>
          <w:rFonts w:eastAsia="Calibri"/>
          <w:noProof/>
          <w:lang w:val="es-DO"/>
        </w:rPr>
        <w:t xml:space="preserve">Santo Domingo </w:t>
      </w:r>
    </w:p>
    <w:p w14:paraId="16233476" w14:textId="77777777" w:rsidR="00EE0126" w:rsidRPr="00C13166" w:rsidRDefault="00EE0126" w:rsidP="00803104">
      <w:pPr>
        <w:pStyle w:val="Prrafodelista"/>
        <w:numPr>
          <w:ilvl w:val="0"/>
          <w:numId w:val="47"/>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T Hogar de Beb</w:t>
      </w:r>
      <w:r>
        <w:rPr>
          <w:rFonts w:eastAsia="Calibri"/>
          <w:noProof/>
          <w:lang w:val="es-DO"/>
        </w:rPr>
        <w:t xml:space="preserve">é, </w:t>
      </w:r>
      <w:r w:rsidRPr="00C13166">
        <w:rPr>
          <w:rFonts w:eastAsia="Calibri"/>
          <w:noProof/>
          <w:lang w:val="es-DO"/>
        </w:rPr>
        <w:t>Metropolitana</w:t>
      </w:r>
      <w:r>
        <w:rPr>
          <w:rFonts w:eastAsia="Calibri"/>
          <w:noProof/>
          <w:lang w:val="es-DO"/>
        </w:rPr>
        <w:t xml:space="preserve">, </w:t>
      </w:r>
      <w:r w:rsidRPr="00C13166">
        <w:rPr>
          <w:rFonts w:eastAsia="Calibri"/>
          <w:noProof/>
          <w:lang w:val="es-DO"/>
        </w:rPr>
        <w:t>Distrito Nacional</w:t>
      </w:r>
    </w:p>
    <w:p w14:paraId="5FA0601E" w14:textId="77777777" w:rsidR="00EE0126" w:rsidRPr="00C13166" w:rsidRDefault="00EE0126" w:rsidP="00803104">
      <w:pPr>
        <w:pStyle w:val="Prrafodelista"/>
        <w:numPr>
          <w:ilvl w:val="0"/>
          <w:numId w:val="47"/>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T La Fe (Cristo Rey</w:t>
      </w:r>
      <w:r>
        <w:rPr>
          <w:rFonts w:eastAsia="Calibri"/>
          <w:noProof/>
          <w:lang w:val="es-DO"/>
        </w:rPr>
        <w:t xml:space="preserve">), </w:t>
      </w:r>
      <w:r w:rsidRPr="00C13166">
        <w:rPr>
          <w:rFonts w:eastAsia="Calibri"/>
          <w:noProof/>
          <w:lang w:val="es-DO"/>
        </w:rPr>
        <w:t>Metropolitana</w:t>
      </w:r>
      <w:r>
        <w:rPr>
          <w:rFonts w:eastAsia="Calibri"/>
          <w:noProof/>
          <w:lang w:val="es-DO"/>
        </w:rPr>
        <w:t>,</w:t>
      </w:r>
      <w:r w:rsidRPr="00C13166">
        <w:rPr>
          <w:rFonts w:eastAsia="Calibri"/>
          <w:noProof/>
          <w:lang w:val="es-DO"/>
        </w:rPr>
        <w:tab/>
        <w:t>Distrito Nacional</w:t>
      </w:r>
    </w:p>
    <w:p w14:paraId="26944328" w14:textId="77777777" w:rsidR="00EE0126" w:rsidRPr="00C13166" w:rsidRDefault="00EE0126" w:rsidP="00803104">
      <w:pPr>
        <w:pStyle w:val="Prrafodelista"/>
        <w:numPr>
          <w:ilvl w:val="0"/>
          <w:numId w:val="47"/>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T San Vicente de Paúl</w:t>
      </w:r>
      <w:r>
        <w:rPr>
          <w:rFonts w:eastAsia="Calibri"/>
          <w:noProof/>
          <w:lang w:val="es-DO"/>
        </w:rPr>
        <w:t xml:space="preserve">, </w:t>
      </w:r>
      <w:r w:rsidRPr="00C13166">
        <w:rPr>
          <w:rFonts w:eastAsia="Calibri"/>
          <w:noProof/>
          <w:lang w:val="es-DO"/>
        </w:rPr>
        <w:t>Metropolitana</w:t>
      </w:r>
      <w:r>
        <w:rPr>
          <w:rFonts w:eastAsia="Calibri"/>
          <w:noProof/>
          <w:lang w:val="es-DO"/>
        </w:rPr>
        <w:t xml:space="preserve">, </w:t>
      </w:r>
      <w:r w:rsidRPr="00C13166">
        <w:rPr>
          <w:rFonts w:eastAsia="Calibri"/>
          <w:noProof/>
          <w:lang w:val="es-DO"/>
        </w:rPr>
        <w:t>Distrito Nacional</w:t>
      </w:r>
    </w:p>
    <w:p w14:paraId="20E10A5C" w14:textId="77777777" w:rsidR="00EE0126" w:rsidRPr="00C13166" w:rsidRDefault="00EE0126" w:rsidP="00803104">
      <w:pPr>
        <w:pStyle w:val="Prrafodelista"/>
        <w:numPr>
          <w:ilvl w:val="0"/>
          <w:numId w:val="47"/>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T Villas Agrícola</w:t>
      </w:r>
      <w:r>
        <w:rPr>
          <w:rFonts w:eastAsia="Calibri"/>
          <w:noProof/>
          <w:lang w:val="es-DO"/>
        </w:rPr>
        <w:t xml:space="preserve">s, </w:t>
      </w:r>
      <w:r w:rsidRPr="00C13166">
        <w:rPr>
          <w:rFonts w:eastAsia="Calibri"/>
          <w:noProof/>
          <w:lang w:val="es-DO"/>
        </w:rPr>
        <w:t>Metropolitan</w:t>
      </w:r>
      <w:r>
        <w:rPr>
          <w:rFonts w:eastAsia="Calibri"/>
          <w:noProof/>
          <w:lang w:val="es-DO"/>
        </w:rPr>
        <w:t xml:space="preserve">a, </w:t>
      </w:r>
      <w:r w:rsidRPr="00C13166">
        <w:rPr>
          <w:rFonts w:eastAsia="Calibri"/>
          <w:noProof/>
          <w:lang w:val="es-DO"/>
        </w:rPr>
        <w:t>Distrito Nacional</w:t>
      </w:r>
    </w:p>
    <w:p w14:paraId="74572111" w14:textId="77777777" w:rsidR="00EE0126" w:rsidRPr="00C13166" w:rsidRDefault="00EE0126" w:rsidP="00803104">
      <w:pPr>
        <w:pStyle w:val="Prrafodelista"/>
        <w:numPr>
          <w:ilvl w:val="0"/>
          <w:numId w:val="47"/>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SS San Martín de Porre</w:t>
      </w:r>
      <w:r>
        <w:rPr>
          <w:rFonts w:eastAsia="Calibri"/>
          <w:noProof/>
          <w:lang w:val="es-DO"/>
        </w:rPr>
        <w:t xml:space="preserve">s, </w:t>
      </w:r>
      <w:r w:rsidRPr="00C13166">
        <w:rPr>
          <w:rFonts w:eastAsia="Calibri"/>
          <w:noProof/>
          <w:lang w:val="es-DO"/>
        </w:rPr>
        <w:t>Este</w:t>
      </w:r>
      <w:r>
        <w:rPr>
          <w:rFonts w:eastAsia="Calibri"/>
          <w:noProof/>
          <w:lang w:val="es-DO"/>
        </w:rPr>
        <w:t xml:space="preserve">, </w:t>
      </w:r>
      <w:r w:rsidRPr="00C13166">
        <w:rPr>
          <w:rFonts w:eastAsia="Calibri"/>
          <w:noProof/>
          <w:lang w:val="es-DO"/>
        </w:rPr>
        <w:t>La Romana</w:t>
      </w:r>
    </w:p>
    <w:p w14:paraId="4D9C8B7A" w14:textId="77777777" w:rsidR="00EE0126" w:rsidRPr="00C13166" w:rsidRDefault="00EE0126" w:rsidP="00803104">
      <w:pPr>
        <w:pStyle w:val="Prrafodelista"/>
        <w:numPr>
          <w:ilvl w:val="0"/>
          <w:numId w:val="47"/>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T Manzanillo</w:t>
      </w:r>
      <w:r>
        <w:rPr>
          <w:rFonts w:eastAsia="Calibri"/>
          <w:noProof/>
          <w:lang w:val="es-DO"/>
        </w:rPr>
        <w:t xml:space="preserve">, </w:t>
      </w:r>
      <w:r w:rsidRPr="00C13166">
        <w:rPr>
          <w:rFonts w:eastAsia="Calibri"/>
          <w:noProof/>
          <w:lang w:val="es-DO"/>
        </w:rPr>
        <w:t>Norte Occidental</w:t>
      </w:r>
      <w:r>
        <w:rPr>
          <w:rFonts w:eastAsia="Calibri"/>
          <w:noProof/>
          <w:lang w:val="es-DO"/>
        </w:rPr>
        <w:t xml:space="preserve">, </w:t>
      </w:r>
      <w:r w:rsidRPr="00C13166">
        <w:rPr>
          <w:rFonts w:eastAsia="Calibri"/>
          <w:noProof/>
          <w:lang w:val="es-DO"/>
        </w:rPr>
        <w:t>Castañuelas</w:t>
      </w:r>
    </w:p>
    <w:p w14:paraId="099F9C5E" w14:textId="77777777" w:rsidR="00EE0126" w:rsidRPr="00C13166" w:rsidRDefault="00EE0126" w:rsidP="00803104">
      <w:pPr>
        <w:pStyle w:val="Prrafodelista"/>
        <w:numPr>
          <w:ilvl w:val="0"/>
          <w:numId w:val="47"/>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SS Doña Mery</w:t>
      </w:r>
      <w:r>
        <w:rPr>
          <w:rFonts w:eastAsia="Calibri"/>
          <w:noProof/>
          <w:lang w:val="es-DO"/>
        </w:rPr>
        <w:t xml:space="preserve">, </w:t>
      </w:r>
      <w:r w:rsidRPr="00C13166">
        <w:rPr>
          <w:rFonts w:eastAsia="Calibri"/>
          <w:noProof/>
          <w:lang w:val="es-DO"/>
        </w:rPr>
        <w:t>Norte Occidental</w:t>
      </w:r>
      <w:r>
        <w:rPr>
          <w:rFonts w:eastAsia="Calibri"/>
          <w:noProof/>
          <w:lang w:val="es-DO"/>
        </w:rPr>
        <w:t xml:space="preserve">, </w:t>
      </w:r>
      <w:r w:rsidRPr="00C13166">
        <w:rPr>
          <w:rFonts w:eastAsia="Calibri"/>
          <w:noProof/>
          <w:lang w:val="es-DO"/>
        </w:rPr>
        <w:t>Montecristi</w:t>
      </w:r>
    </w:p>
    <w:p w14:paraId="4B3E7BD8" w14:textId="77777777" w:rsidR="00EE0126" w:rsidRPr="00C13166" w:rsidRDefault="00EE0126" w:rsidP="00803104">
      <w:pPr>
        <w:pStyle w:val="Prrafodelista"/>
        <w:numPr>
          <w:ilvl w:val="0"/>
          <w:numId w:val="47"/>
        </w:numPr>
        <w:spacing w:line="360" w:lineRule="auto"/>
        <w:jc w:val="both"/>
        <w:rPr>
          <w:rFonts w:eastAsia="Calibri"/>
          <w:noProof/>
          <w:lang w:val="es-DO"/>
        </w:rPr>
      </w:pPr>
      <w:r w:rsidRPr="00C13166">
        <w:rPr>
          <w:rFonts w:eastAsia="Calibri"/>
          <w:noProof/>
          <w:lang w:val="es-DO"/>
        </w:rPr>
        <w:lastRenderedPageBreak/>
        <w:t>C</w:t>
      </w:r>
      <w:r>
        <w:rPr>
          <w:rFonts w:eastAsia="Calibri"/>
          <w:noProof/>
          <w:lang w:val="es-DO"/>
        </w:rPr>
        <w:t>aipi</w:t>
      </w:r>
      <w:r w:rsidRPr="00C13166">
        <w:rPr>
          <w:rFonts w:eastAsia="Calibri"/>
          <w:noProof/>
          <w:lang w:val="es-DO"/>
        </w:rPr>
        <w:t xml:space="preserve"> T Sabana Perdida 2</w:t>
      </w:r>
      <w:r>
        <w:rPr>
          <w:rFonts w:eastAsia="Calibri"/>
          <w:noProof/>
          <w:lang w:val="es-DO"/>
        </w:rPr>
        <w:t xml:space="preserve">, </w:t>
      </w:r>
      <w:r w:rsidRPr="00C13166">
        <w:rPr>
          <w:rFonts w:eastAsia="Calibri"/>
          <w:noProof/>
          <w:lang w:val="es-DO"/>
        </w:rPr>
        <w:t>Metropolitana</w:t>
      </w:r>
      <w:r>
        <w:rPr>
          <w:rFonts w:eastAsia="Calibri"/>
          <w:noProof/>
          <w:lang w:val="es-DO"/>
        </w:rPr>
        <w:t xml:space="preserve">, </w:t>
      </w:r>
      <w:r w:rsidRPr="00C13166">
        <w:rPr>
          <w:rFonts w:eastAsia="Calibri"/>
          <w:noProof/>
          <w:lang w:val="es-DO"/>
        </w:rPr>
        <w:t>Santo Domingo Norte</w:t>
      </w:r>
    </w:p>
    <w:p w14:paraId="3721E210" w14:textId="77777777" w:rsidR="00EE0126" w:rsidRPr="00C13166" w:rsidRDefault="00EE0126" w:rsidP="00803104">
      <w:pPr>
        <w:pStyle w:val="Prrafodelista"/>
        <w:numPr>
          <w:ilvl w:val="0"/>
          <w:numId w:val="47"/>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N Los Lópe</w:t>
      </w:r>
      <w:r>
        <w:rPr>
          <w:rFonts w:eastAsia="Calibri"/>
          <w:noProof/>
          <w:lang w:val="es-DO"/>
        </w:rPr>
        <w:t xml:space="preserve">z, </w:t>
      </w:r>
      <w:r w:rsidRPr="00C13166">
        <w:rPr>
          <w:rFonts w:eastAsia="Calibri"/>
          <w:noProof/>
          <w:lang w:val="es-DO"/>
        </w:rPr>
        <w:t>Norte Oriental</w:t>
      </w:r>
      <w:r>
        <w:rPr>
          <w:rFonts w:eastAsia="Calibri"/>
          <w:noProof/>
          <w:lang w:val="es-DO"/>
        </w:rPr>
        <w:t xml:space="preserve">, </w:t>
      </w:r>
      <w:r w:rsidRPr="00C13166">
        <w:rPr>
          <w:rFonts w:eastAsia="Calibri"/>
          <w:noProof/>
          <w:lang w:val="es-DO"/>
        </w:rPr>
        <w:t>Moca</w:t>
      </w:r>
    </w:p>
    <w:p w14:paraId="29EA5C6D" w14:textId="77777777" w:rsidR="00EE0126" w:rsidRPr="00C13166" w:rsidRDefault="00EE0126" w:rsidP="00803104">
      <w:pPr>
        <w:pStyle w:val="Prrafodelista"/>
        <w:numPr>
          <w:ilvl w:val="0"/>
          <w:numId w:val="47"/>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SS Santa Mónica</w:t>
      </w:r>
      <w:r>
        <w:rPr>
          <w:rFonts w:eastAsia="Calibri"/>
          <w:noProof/>
          <w:lang w:val="es-DO"/>
        </w:rPr>
        <w:t xml:space="preserve">, </w:t>
      </w:r>
      <w:r w:rsidRPr="00C13166">
        <w:rPr>
          <w:rFonts w:eastAsia="Calibri"/>
          <w:noProof/>
          <w:lang w:val="es-DO"/>
        </w:rPr>
        <w:t>Norte Orienta</w:t>
      </w:r>
      <w:r>
        <w:rPr>
          <w:rFonts w:eastAsia="Calibri"/>
          <w:noProof/>
          <w:lang w:val="es-DO"/>
        </w:rPr>
        <w:t xml:space="preserve">l, </w:t>
      </w:r>
      <w:r w:rsidRPr="00C13166">
        <w:rPr>
          <w:rFonts w:eastAsia="Calibri"/>
          <w:noProof/>
          <w:lang w:val="es-DO"/>
        </w:rPr>
        <w:t>Salcedo</w:t>
      </w:r>
    </w:p>
    <w:p w14:paraId="1EE8888F" w14:textId="77777777" w:rsidR="00EE0126" w:rsidRPr="00C13166" w:rsidRDefault="00EE0126" w:rsidP="00803104">
      <w:pPr>
        <w:pStyle w:val="Prrafodelista"/>
        <w:numPr>
          <w:ilvl w:val="0"/>
          <w:numId w:val="47"/>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N Los Hoyitos</w:t>
      </w:r>
      <w:r>
        <w:rPr>
          <w:rFonts w:eastAsia="Calibri"/>
          <w:noProof/>
          <w:lang w:val="es-DO"/>
        </w:rPr>
        <w:t xml:space="preserve">, </w:t>
      </w:r>
      <w:r w:rsidRPr="00C13166">
        <w:rPr>
          <w:rFonts w:eastAsia="Calibri"/>
          <w:noProof/>
          <w:lang w:val="es-DO"/>
        </w:rPr>
        <w:t>Este</w:t>
      </w:r>
      <w:r>
        <w:rPr>
          <w:rFonts w:eastAsia="Calibri"/>
          <w:noProof/>
          <w:lang w:val="es-DO"/>
        </w:rPr>
        <w:t xml:space="preserve">, </w:t>
      </w:r>
      <w:r w:rsidRPr="00C13166">
        <w:rPr>
          <w:rFonts w:eastAsia="Calibri"/>
          <w:noProof/>
          <w:lang w:val="es-DO"/>
        </w:rPr>
        <w:t>El Seibo</w:t>
      </w:r>
    </w:p>
    <w:p w14:paraId="59CB89F3" w14:textId="77777777" w:rsidR="00EE0126" w:rsidRPr="00C13166" w:rsidRDefault="00EE0126" w:rsidP="00803104">
      <w:pPr>
        <w:pStyle w:val="Prrafodelista"/>
        <w:numPr>
          <w:ilvl w:val="0"/>
          <w:numId w:val="47"/>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SS Arcoiris</w:t>
      </w:r>
      <w:r w:rsidRPr="00C13166">
        <w:rPr>
          <w:rFonts w:eastAsia="Calibri"/>
          <w:noProof/>
          <w:lang w:val="es-DO"/>
        </w:rPr>
        <w:tab/>
      </w:r>
      <w:r>
        <w:rPr>
          <w:rFonts w:eastAsia="Calibri"/>
          <w:noProof/>
          <w:lang w:val="es-DO"/>
        </w:rPr>
        <w:t xml:space="preserve">, </w:t>
      </w:r>
      <w:r w:rsidRPr="00C13166">
        <w:rPr>
          <w:rFonts w:eastAsia="Calibri"/>
          <w:noProof/>
          <w:lang w:val="es-DO"/>
        </w:rPr>
        <w:t>Este</w:t>
      </w:r>
      <w:r>
        <w:rPr>
          <w:rFonts w:eastAsia="Calibri"/>
          <w:noProof/>
          <w:lang w:val="es-DO"/>
        </w:rPr>
        <w:t xml:space="preserve">, </w:t>
      </w:r>
      <w:r w:rsidRPr="00C13166">
        <w:rPr>
          <w:rFonts w:eastAsia="Calibri"/>
          <w:noProof/>
          <w:lang w:val="es-DO"/>
        </w:rPr>
        <w:t>Hato Mayor</w:t>
      </w:r>
    </w:p>
    <w:p w14:paraId="70780B5D" w14:textId="77777777" w:rsidR="00EE0126" w:rsidRPr="00C13166" w:rsidRDefault="00EE0126" w:rsidP="00803104">
      <w:pPr>
        <w:pStyle w:val="Prrafodelista"/>
        <w:numPr>
          <w:ilvl w:val="0"/>
          <w:numId w:val="47"/>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T Manicera</w:t>
      </w:r>
      <w:r>
        <w:rPr>
          <w:rFonts w:eastAsia="Calibri"/>
          <w:noProof/>
          <w:lang w:val="es-DO"/>
        </w:rPr>
        <w:t xml:space="preserve">, </w:t>
      </w:r>
      <w:r w:rsidRPr="00C13166">
        <w:rPr>
          <w:rFonts w:eastAsia="Calibri"/>
          <w:noProof/>
          <w:lang w:val="es-DO"/>
        </w:rPr>
        <w:t>Este</w:t>
      </w:r>
      <w:r>
        <w:rPr>
          <w:rFonts w:eastAsia="Calibri"/>
          <w:noProof/>
          <w:lang w:val="es-DO"/>
        </w:rPr>
        <w:t xml:space="preserve">, </w:t>
      </w:r>
      <w:r w:rsidRPr="00C13166">
        <w:rPr>
          <w:rFonts w:eastAsia="Calibri"/>
          <w:noProof/>
          <w:lang w:val="es-DO"/>
        </w:rPr>
        <w:t>El Seibo</w:t>
      </w:r>
    </w:p>
    <w:p w14:paraId="4858D1B1" w14:textId="77777777" w:rsidR="00EE0126" w:rsidRPr="00C13166" w:rsidRDefault="00EE0126" w:rsidP="00803104">
      <w:pPr>
        <w:pStyle w:val="Prrafodelista"/>
        <w:numPr>
          <w:ilvl w:val="0"/>
          <w:numId w:val="47"/>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SS Flor Silvestre 1</w:t>
      </w:r>
      <w:r>
        <w:rPr>
          <w:rFonts w:eastAsia="Calibri"/>
          <w:noProof/>
          <w:lang w:val="es-DO"/>
        </w:rPr>
        <w:t xml:space="preserve">, </w:t>
      </w:r>
      <w:r w:rsidRPr="00C13166">
        <w:rPr>
          <w:rFonts w:eastAsia="Calibri"/>
          <w:noProof/>
          <w:lang w:val="es-DO"/>
        </w:rPr>
        <w:t>Norte Occidental</w:t>
      </w:r>
      <w:r>
        <w:rPr>
          <w:rFonts w:eastAsia="Calibri"/>
          <w:noProof/>
          <w:lang w:val="es-DO"/>
        </w:rPr>
        <w:t xml:space="preserve">, </w:t>
      </w:r>
      <w:r w:rsidRPr="00C13166">
        <w:rPr>
          <w:rFonts w:eastAsia="Calibri"/>
          <w:noProof/>
          <w:lang w:val="es-DO"/>
        </w:rPr>
        <w:t>Licey al Medio</w:t>
      </w:r>
    </w:p>
    <w:p w14:paraId="12714427" w14:textId="77777777" w:rsidR="00EE0126" w:rsidRPr="00C13166" w:rsidRDefault="00EE0126" w:rsidP="00803104">
      <w:pPr>
        <w:pStyle w:val="Prrafodelista"/>
        <w:numPr>
          <w:ilvl w:val="0"/>
          <w:numId w:val="47"/>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SS Flor Silvestre 2</w:t>
      </w:r>
      <w:r>
        <w:rPr>
          <w:rFonts w:eastAsia="Calibri"/>
          <w:noProof/>
          <w:lang w:val="es-DO"/>
        </w:rPr>
        <w:t xml:space="preserve">, </w:t>
      </w:r>
      <w:r w:rsidRPr="00C13166">
        <w:rPr>
          <w:rFonts w:eastAsia="Calibri"/>
          <w:noProof/>
          <w:lang w:val="es-DO"/>
        </w:rPr>
        <w:t>Norte Occidental</w:t>
      </w:r>
      <w:r>
        <w:rPr>
          <w:rFonts w:eastAsia="Calibri"/>
          <w:noProof/>
          <w:lang w:val="es-DO"/>
        </w:rPr>
        <w:t xml:space="preserve">, </w:t>
      </w:r>
      <w:r w:rsidRPr="00C13166">
        <w:rPr>
          <w:rFonts w:eastAsia="Calibri"/>
          <w:noProof/>
          <w:lang w:val="es-DO"/>
        </w:rPr>
        <w:t>Licey al Medio</w:t>
      </w:r>
    </w:p>
    <w:p w14:paraId="1E503F45" w14:textId="77777777" w:rsidR="00EE0126" w:rsidRPr="00C13166" w:rsidRDefault="00EE0126" w:rsidP="00803104">
      <w:pPr>
        <w:pStyle w:val="Prrafodelista"/>
        <w:numPr>
          <w:ilvl w:val="0"/>
          <w:numId w:val="47"/>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SS Madre Mercedes</w:t>
      </w:r>
      <w:r>
        <w:rPr>
          <w:rFonts w:eastAsia="Calibri"/>
          <w:noProof/>
          <w:lang w:val="es-DO"/>
        </w:rPr>
        <w:t xml:space="preserve">, </w:t>
      </w:r>
      <w:r w:rsidRPr="00C13166">
        <w:rPr>
          <w:rFonts w:eastAsia="Calibri"/>
          <w:noProof/>
          <w:lang w:val="es-DO"/>
        </w:rPr>
        <w:t>Norte Occidental</w:t>
      </w:r>
      <w:r>
        <w:rPr>
          <w:rFonts w:eastAsia="Calibri"/>
          <w:noProof/>
          <w:lang w:val="es-DO"/>
        </w:rPr>
        <w:t xml:space="preserve">, </w:t>
      </w:r>
      <w:r w:rsidRPr="00C13166">
        <w:rPr>
          <w:rFonts w:eastAsia="Calibri"/>
          <w:noProof/>
          <w:lang w:val="es-DO"/>
        </w:rPr>
        <w:t>Tamboril</w:t>
      </w:r>
    </w:p>
    <w:p w14:paraId="07980F43" w14:textId="77777777" w:rsidR="00EE0126" w:rsidRPr="00C13166" w:rsidRDefault="00EE0126" w:rsidP="00803104">
      <w:pPr>
        <w:pStyle w:val="Prrafodelista"/>
        <w:numPr>
          <w:ilvl w:val="0"/>
          <w:numId w:val="47"/>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N Yagüita de Pasto</w:t>
      </w:r>
      <w:r>
        <w:rPr>
          <w:rFonts w:eastAsia="Calibri"/>
          <w:noProof/>
          <w:lang w:val="es-DO"/>
        </w:rPr>
        <w:t xml:space="preserve">r, </w:t>
      </w:r>
      <w:r w:rsidRPr="00C13166">
        <w:rPr>
          <w:rFonts w:eastAsia="Calibri"/>
          <w:noProof/>
          <w:lang w:val="es-DO"/>
        </w:rPr>
        <w:t>Norte Occidental</w:t>
      </w:r>
      <w:r>
        <w:rPr>
          <w:rFonts w:eastAsia="Calibri"/>
          <w:noProof/>
          <w:lang w:val="es-DO"/>
        </w:rPr>
        <w:t xml:space="preserve">, </w:t>
      </w:r>
      <w:r w:rsidRPr="00C13166">
        <w:rPr>
          <w:rFonts w:eastAsia="Calibri"/>
          <w:noProof/>
          <w:lang w:val="es-DO"/>
        </w:rPr>
        <w:t>Santiago</w:t>
      </w:r>
    </w:p>
    <w:p w14:paraId="6F8E44F8" w14:textId="77777777" w:rsidR="00EE0126" w:rsidRPr="00C13166" w:rsidRDefault="00EE0126" w:rsidP="00803104">
      <w:pPr>
        <w:pStyle w:val="Prrafodelista"/>
        <w:numPr>
          <w:ilvl w:val="0"/>
          <w:numId w:val="47"/>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T Fantino</w:t>
      </w:r>
      <w:r>
        <w:rPr>
          <w:rFonts w:eastAsia="Calibri"/>
          <w:noProof/>
          <w:lang w:val="es-DO"/>
        </w:rPr>
        <w:t xml:space="preserve">, </w:t>
      </w:r>
      <w:r w:rsidRPr="00C13166">
        <w:rPr>
          <w:rFonts w:eastAsia="Calibri"/>
          <w:noProof/>
          <w:lang w:val="es-DO"/>
        </w:rPr>
        <w:t>Norte Oriental</w:t>
      </w:r>
      <w:r>
        <w:rPr>
          <w:rFonts w:eastAsia="Calibri"/>
          <w:noProof/>
          <w:lang w:val="es-DO"/>
        </w:rPr>
        <w:t xml:space="preserve">, </w:t>
      </w:r>
      <w:r w:rsidRPr="00C13166">
        <w:rPr>
          <w:rFonts w:eastAsia="Calibri"/>
          <w:noProof/>
          <w:lang w:val="es-DO"/>
        </w:rPr>
        <w:t>Fantino</w:t>
      </w:r>
    </w:p>
    <w:p w14:paraId="3FF8D0CF" w14:textId="77777777" w:rsidR="00EE0126" w:rsidRPr="00C13166" w:rsidRDefault="00EE0126" w:rsidP="00803104">
      <w:pPr>
        <w:pStyle w:val="Prrafodelista"/>
        <w:numPr>
          <w:ilvl w:val="0"/>
          <w:numId w:val="47"/>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C Madre Vieja Nort</w:t>
      </w:r>
      <w:r>
        <w:rPr>
          <w:rFonts w:eastAsia="Calibri"/>
          <w:noProof/>
          <w:lang w:val="es-DO"/>
        </w:rPr>
        <w:t xml:space="preserve">e, </w:t>
      </w:r>
      <w:r w:rsidRPr="00C13166">
        <w:rPr>
          <w:rFonts w:eastAsia="Calibri"/>
          <w:noProof/>
          <w:lang w:val="es-DO"/>
        </w:rPr>
        <w:t>Metropolitana</w:t>
      </w:r>
      <w:r>
        <w:rPr>
          <w:rFonts w:eastAsia="Calibri"/>
          <w:noProof/>
          <w:lang w:val="es-DO"/>
        </w:rPr>
        <w:t xml:space="preserve">, </w:t>
      </w:r>
      <w:r w:rsidRPr="00C13166">
        <w:rPr>
          <w:rFonts w:eastAsia="Calibri"/>
          <w:noProof/>
          <w:lang w:val="es-DO"/>
        </w:rPr>
        <w:t>San Cristóbal</w:t>
      </w:r>
    </w:p>
    <w:p w14:paraId="476F72A2" w14:textId="77777777" w:rsidR="00EE0126" w:rsidRPr="00C13166" w:rsidRDefault="00EE0126" w:rsidP="00803104">
      <w:pPr>
        <w:pStyle w:val="Prrafodelista"/>
        <w:numPr>
          <w:ilvl w:val="0"/>
          <w:numId w:val="47"/>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C Capotillo Este</w:t>
      </w:r>
      <w:r>
        <w:rPr>
          <w:rFonts w:eastAsia="Calibri"/>
          <w:noProof/>
          <w:lang w:val="es-DO"/>
        </w:rPr>
        <w:t xml:space="preserve">, </w:t>
      </w:r>
      <w:r w:rsidRPr="00C13166">
        <w:rPr>
          <w:rFonts w:eastAsia="Calibri"/>
          <w:noProof/>
          <w:lang w:val="es-DO"/>
        </w:rPr>
        <w:t>Metropolitana</w:t>
      </w:r>
      <w:r>
        <w:rPr>
          <w:rFonts w:eastAsia="Calibri"/>
          <w:noProof/>
          <w:lang w:val="es-DO"/>
        </w:rPr>
        <w:t xml:space="preserve">, </w:t>
      </w:r>
      <w:r w:rsidRPr="00C13166">
        <w:rPr>
          <w:rFonts w:eastAsia="Calibri"/>
          <w:noProof/>
          <w:lang w:val="es-DO"/>
        </w:rPr>
        <w:t>Distrito Nacional</w:t>
      </w:r>
    </w:p>
    <w:p w14:paraId="198D9E1A" w14:textId="77777777" w:rsidR="00EE0126" w:rsidRDefault="00EE0126" w:rsidP="00EE0126">
      <w:pPr>
        <w:spacing w:line="360" w:lineRule="auto"/>
        <w:jc w:val="both"/>
        <w:rPr>
          <w:rFonts w:eastAsia="Calibri"/>
          <w:noProof/>
          <w:lang w:val="es-DO"/>
        </w:rPr>
      </w:pPr>
      <w:r w:rsidRPr="004A4791">
        <w:rPr>
          <w:rFonts w:eastAsia="Calibri"/>
          <w:noProof/>
          <w:lang w:val="es-DO"/>
        </w:rPr>
        <w:t xml:space="preserve">En proceso de remodelación se encuentran a la fecha los siguientes centros: </w:t>
      </w:r>
    </w:p>
    <w:p w14:paraId="68F6F87A" w14:textId="77777777" w:rsidR="00EE0126" w:rsidRPr="00C13166" w:rsidRDefault="00EE0126" w:rsidP="00803104">
      <w:pPr>
        <w:pStyle w:val="Prrafodelista"/>
        <w:numPr>
          <w:ilvl w:val="0"/>
          <w:numId w:val="48"/>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C (Sabana Perdida)</w:t>
      </w:r>
      <w:r>
        <w:rPr>
          <w:rFonts w:eastAsia="Calibri"/>
          <w:noProof/>
          <w:lang w:val="es-DO"/>
        </w:rPr>
        <w:t xml:space="preserve">, </w:t>
      </w:r>
      <w:r w:rsidRPr="00C13166">
        <w:rPr>
          <w:rFonts w:eastAsia="Calibri"/>
          <w:noProof/>
          <w:lang w:val="es-DO"/>
        </w:rPr>
        <w:t>Metropolitana</w:t>
      </w:r>
      <w:r>
        <w:rPr>
          <w:rFonts w:eastAsia="Calibri"/>
          <w:noProof/>
          <w:lang w:val="es-DO"/>
        </w:rPr>
        <w:t xml:space="preserve">, </w:t>
      </w:r>
      <w:r w:rsidRPr="00C13166">
        <w:rPr>
          <w:rFonts w:eastAsia="Calibri"/>
          <w:noProof/>
          <w:lang w:val="es-DO"/>
        </w:rPr>
        <w:t>Santo Domingo Norte</w:t>
      </w:r>
    </w:p>
    <w:p w14:paraId="65A74087" w14:textId="77777777" w:rsidR="00EE0126" w:rsidRPr="00C13166" w:rsidRDefault="00EE0126" w:rsidP="00803104">
      <w:pPr>
        <w:pStyle w:val="Prrafodelista"/>
        <w:numPr>
          <w:ilvl w:val="0"/>
          <w:numId w:val="48"/>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T Los Ríos</w:t>
      </w:r>
      <w:r w:rsidRPr="00C13166">
        <w:rPr>
          <w:rFonts w:eastAsia="Calibri"/>
          <w:noProof/>
          <w:lang w:val="es-DO"/>
        </w:rPr>
        <w:tab/>
        <w:t>Sur</w:t>
      </w:r>
      <w:r>
        <w:rPr>
          <w:rFonts w:eastAsia="Calibri"/>
          <w:noProof/>
          <w:lang w:val="es-DO"/>
        </w:rPr>
        <w:t xml:space="preserve">, </w:t>
      </w:r>
      <w:r w:rsidRPr="00C13166">
        <w:rPr>
          <w:rFonts w:eastAsia="Calibri"/>
          <w:noProof/>
          <w:lang w:val="es-DO"/>
        </w:rPr>
        <w:t>Los Ríos</w:t>
      </w:r>
      <w:r>
        <w:rPr>
          <w:rFonts w:eastAsia="Calibri"/>
          <w:noProof/>
          <w:lang w:val="es-DO"/>
        </w:rPr>
        <w:t xml:space="preserve">, </w:t>
      </w:r>
      <w:r w:rsidRPr="00C13166">
        <w:rPr>
          <w:rFonts w:eastAsia="Calibri"/>
          <w:noProof/>
          <w:lang w:val="es-DO"/>
        </w:rPr>
        <w:t>Bahoruco</w:t>
      </w:r>
    </w:p>
    <w:p w14:paraId="5C635D92" w14:textId="77777777" w:rsidR="00EE0126" w:rsidRPr="00C13166" w:rsidRDefault="00EE0126" w:rsidP="00803104">
      <w:pPr>
        <w:pStyle w:val="Prrafodelista"/>
        <w:numPr>
          <w:ilvl w:val="0"/>
          <w:numId w:val="48"/>
        </w:numPr>
        <w:spacing w:line="360" w:lineRule="auto"/>
        <w:jc w:val="both"/>
        <w:rPr>
          <w:rFonts w:eastAsia="Calibri"/>
          <w:noProof/>
          <w:lang w:val="fr-FR"/>
        </w:rPr>
      </w:pPr>
      <w:r w:rsidRPr="00251587">
        <w:rPr>
          <w:rFonts w:eastAsia="Calibri"/>
          <w:noProof/>
          <w:lang w:val="fr-FR"/>
        </w:rPr>
        <w:t>Caipi</w:t>
      </w:r>
      <w:r w:rsidRPr="00C13166">
        <w:rPr>
          <w:rFonts w:eastAsia="Calibri"/>
          <w:noProof/>
          <w:lang w:val="fr-FR"/>
        </w:rPr>
        <w:t xml:space="preserve"> T Galván</w:t>
      </w:r>
      <w:r w:rsidRPr="00C13166">
        <w:rPr>
          <w:rFonts w:eastAsia="Calibri"/>
          <w:noProof/>
          <w:lang w:val="fr-FR"/>
        </w:rPr>
        <w:tab/>
        <w:t>Sur</w:t>
      </w:r>
      <w:r w:rsidRPr="00C13166">
        <w:rPr>
          <w:rFonts w:eastAsia="Calibri"/>
          <w:noProof/>
          <w:lang w:val="fr-FR"/>
        </w:rPr>
        <w:tab/>
        <w:t>Galván</w:t>
      </w:r>
      <w:r>
        <w:rPr>
          <w:rFonts w:eastAsia="Calibri"/>
          <w:noProof/>
          <w:lang w:val="fr-FR"/>
        </w:rPr>
        <w:t xml:space="preserve">, </w:t>
      </w:r>
      <w:r w:rsidRPr="00C13166">
        <w:rPr>
          <w:rFonts w:eastAsia="Calibri"/>
          <w:noProof/>
          <w:lang w:val="fr-FR"/>
        </w:rPr>
        <w:t>Bahoruc</w:t>
      </w:r>
      <w:r>
        <w:rPr>
          <w:rFonts w:eastAsia="Calibri"/>
          <w:noProof/>
          <w:lang w:val="fr-FR"/>
        </w:rPr>
        <w:t>o</w:t>
      </w:r>
    </w:p>
    <w:p w14:paraId="6B09A4C5" w14:textId="77777777" w:rsidR="00EE0126" w:rsidRPr="00C13166" w:rsidRDefault="00EE0126" w:rsidP="00803104">
      <w:pPr>
        <w:pStyle w:val="Prrafodelista"/>
        <w:numPr>
          <w:ilvl w:val="0"/>
          <w:numId w:val="48"/>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SS Los Alcarrizos</w:t>
      </w:r>
      <w:r>
        <w:rPr>
          <w:rFonts w:eastAsia="Calibri"/>
          <w:noProof/>
          <w:lang w:val="es-DO"/>
        </w:rPr>
        <w:t xml:space="preserve">, </w:t>
      </w:r>
      <w:r w:rsidRPr="00C13166">
        <w:rPr>
          <w:rFonts w:eastAsia="Calibri"/>
          <w:noProof/>
          <w:lang w:val="es-DO"/>
        </w:rPr>
        <w:t>Metropolitana</w:t>
      </w:r>
      <w:r>
        <w:rPr>
          <w:rFonts w:eastAsia="Calibri"/>
          <w:noProof/>
          <w:lang w:val="es-DO"/>
        </w:rPr>
        <w:t xml:space="preserve">, </w:t>
      </w:r>
      <w:r w:rsidRPr="00C13166">
        <w:rPr>
          <w:rFonts w:eastAsia="Calibri"/>
          <w:noProof/>
          <w:lang w:val="es-DO"/>
        </w:rPr>
        <w:t>Los Alcarrizos</w:t>
      </w:r>
    </w:p>
    <w:p w14:paraId="6C0307A2" w14:textId="77777777" w:rsidR="00EE0126" w:rsidRPr="00C13166" w:rsidRDefault="00EE0126" w:rsidP="00803104">
      <w:pPr>
        <w:pStyle w:val="Prrafodelista"/>
        <w:numPr>
          <w:ilvl w:val="0"/>
          <w:numId w:val="48"/>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T  Batey Bienvenido</w:t>
      </w:r>
      <w:r>
        <w:rPr>
          <w:rFonts w:eastAsia="Calibri"/>
          <w:noProof/>
          <w:lang w:val="es-DO"/>
        </w:rPr>
        <w:t xml:space="preserve">, </w:t>
      </w:r>
      <w:r w:rsidRPr="00C13166">
        <w:rPr>
          <w:rFonts w:eastAsia="Calibri"/>
          <w:noProof/>
          <w:lang w:val="es-DO"/>
        </w:rPr>
        <w:t>Metropolitana</w:t>
      </w:r>
      <w:r>
        <w:rPr>
          <w:rFonts w:eastAsia="Calibri"/>
          <w:noProof/>
          <w:lang w:val="es-DO"/>
        </w:rPr>
        <w:t xml:space="preserve">, </w:t>
      </w:r>
      <w:r w:rsidRPr="00C13166">
        <w:rPr>
          <w:rFonts w:eastAsia="Calibri"/>
          <w:noProof/>
          <w:lang w:val="es-DO"/>
        </w:rPr>
        <w:t>Santo</w:t>
      </w:r>
      <w:r>
        <w:rPr>
          <w:rFonts w:eastAsia="Calibri"/>
          <w:noProof/>
          <w:lang w:val="es-DO"/>
        </w:rPr>
        <w:t xml:space="preserve"> </w:t>
      </w:r>
      <w:r w:rsidRPr="00C13166">
        <w:rPr>
          <w:rFonts w:eastAsia="Calibri"/>
          <w:noProof/>
          <w:lang w:val="es-DO"/>
        </w:rPr>
        <w:t>Domingo</w:t>
      </w:r>
      <w:r>
        <w:rPr>
          <w:rFonts w:eastAsia="Calibri"/>
          <w:noProof/>
          <w:lang w:val="es-DO"/>
        </w:rPr>
        <w:t xml:space="preserve"> </w:t>
      </w:r>
      <w:r w:rsidRPr="00C13166">
        <w:rPr>
          <w:rFonts w:eastAsia="Calibri"/>
          <w:noProof/>
          <w:lang w:val="es-DO"/>
        </w:rPr>
        <w:t>Oeste</w:t>
      </w:r>
    </w:p>
    <w:p w14:paraId="4B48CB9C" w14:textId="77777777" w:rsidR="00EE0126" w:rsidRPr="00C13166" w:rsidRDefault="00EE0126" w:rsidP="00803104">
      <w:pPr>
        <w:pStyle w:val="Prrafodelista"/>
        <w:numPr>
          <w:ilvl w:val="0"/>
          <w:numId w:val="48"/>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SS San Cristóbal 1</w:t>
      </w:r>
      <w:r>
        <w:rPr>
          <w:rFonts w:eastAsia="Calibri"/>
          <w:noProof/>
          <w:lang w:val="es-DO"/>
        </w:rPr>
        <w:t xml:space="preserve">, </w:t>
      </w:r>
      <w:r w:rsidRPr="00C13166">
        <w:rPr>
          <w:rFonts w:eastAsia="Calibri"/>
          <w:noProof/>
          <w:lang w:val="es-DO"/>
        </w:rPr>
        <w:t>Metropolitana</w:t>
      </w:r>
      <w:r>
        <w:rPr>
          <w:rFonts w:eastAsia="Calibri"/>
          <w:noProof/>
          <w:lang w:val="es-DO"/>
        </w:rPr>
        <w:t xml:space="preserve">, </w:t>
      </w:r>
      <w:r w:rsidRPr="00C13166">
        <w:rPr>
          <w:rFonts w:eastAsia="Calibri"/>
          <w:noProof/>
          <w:lang w:val="es-DO"/>
        </w:rPr>
        <w:t>San Cristóbal</w:t>
      </w:r>
    </w:p>
    <w:p w14:paraId="42B7FFF4" w14:textId="77777777" w:rsidR="00EE0126" w:rsidRPr="00C13166" w:rsidRDefault="00EE0126" w:rsidP="00803104">
      <w:pPr>
        <w:pStyle w:val="Prrafodelista"/>
        <w:numPr>
          <w:ilvl w:val="0"/>
          <w:numId w:val="48"/>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T San Cristóbal</w:t>
      </w:r>
      <w:r>
        <w:rPr>
          <w:rFonts w:eastAsia="Calibri"/>
          <w:noProof/>
          <w:lang w:val="es-DO"/>
        </w:rPr>
        <w:t xml:space="preserve">, </w:t>
      </w:r>
      <w:r w:rsidRPr="00C13166">
        <w:rPr>
          <w:rFonts w:eastAsia="Calibri"/>
          <w:noProof/>
          <w:lang w:val="es-DO"/>
        </w:rPr>
        <w:t>Metropolitana</w:t>
      </w:r>
      <w:r>
        <w:rPr>
          <w:rFonts w:eastAsia="Calibri"/>
          <w:noProof/>
          <w:lang w:val="es-DO"/>
        </w:rPr>
        <w:t xml:space="preserve">, </w:t>
      </w:r>
      <w:r w:rsidRPr="00C13166">
        <w:rPr>
          <w:rFonts w:eastAsia="Calibri"/>
          <w:noProof/>
          <w:lang w:val="es-DO"/>
        </w:rPr>
        <w:t>San Cristóbal</w:t>
      </w:r>
    </w:p>
    <w:p w14:paraId="27E31D24" w14:textId="77777777" w:rsidR="00EE0126" w:rsidRPr="00C13166" w:rsidRDefault="00EE0126" w:rsidP="00803104">
      <w:pPr>
        <w:pStyle w:val="Prrafodelista"/>
        <w:numPr>
          <w:ilvl w:val="0"/>
          <w:numId w:val="48"/>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SS Invivienda</w:t>
      </w:r>
      <w:r>
        <w:rPr>
          <w:rFonts w:eastAsia="Calibri"/>
          <w:noProof/>
          <w:lang w:val="es-DO"/>
        </w:rPr>
        <w:t xml:space="preserve">, </w:t>
      </w:r>
      <w:r w:rsidRPr="00C13166">
        <w:rPr>
          <w:rFonts w:eastAsia="Calibri"/>
          <w:noProof/>
          <w:lang w:val="es-DO"/>
        </w:rPr>
        <w:t>Metropolitana</w:t>
      </w:r>
      <w:r>
        <w:rPr>
          <w:rFonts w:eastAsia="Calibri"/>
          <w:noProof/>
          <w:lang w:val="es-DO"/>
        </w:rPr>
        <w:t xml:space="preserve">, </w:t>
      </w:r>
      <w:r w:rsidRPr="00C13166">
        <w:rPr>
          <w:rFonts w:eastAsia="Calibri"/>
          <w:noProof/>
          <w:lang w:val="es-DO"/>
        </w:rPr>
        <w:t>Santo Domingo Este</w:t>
      </w:r>
    </w:p>
    <w:p w14:paraId="4EE1BE53" w14:textId="77777777" w:rsidR="00EE0126" w:rsidRPr="00C13166" w:rsidRDefault="00EE0126" w:rsidP="00803104">
      <w:pPr>
        <w:pStyle w:val="Prrafodelista"/>
        <w:numPr>
          <w:ilvl w:val="0"/>
          <w:numId w:val="48"/>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T Madre Petra</w:t>
      </w:r>
      <w:r>
        <w:rPr>
          <w:rFonts w:eastAsia="Calibri"/>
          <w:noProof/>
          <w:lang w:val="es-DO"/>
        </w:rPr>
        <w:t xml:space="preserve">, </w:t>
      </w:r>
      <w:r w:rsidRPr="00C13166">
        <w:rPr>
          <w:rFonts w:eastAsia="Calibri"/>
          <w:noProof/>
          <w:lang w:val="es-DO"/>
        </w:rPr>
        <w:t>Metropolitana</w:t>
      </w:r>
      <w:r>
        <w:rPr>
          <w:rFonts w:eastAsia="Calibri"/>
          <w:noProof/>
          <w:lang w:val="es-DO"/>
        </w:rPr>
        <w:t xml:space="preserve">, </w:t>
      </w:r>
      <w:r w:rsidRPr="00C13166">
        <w:rPr>
          <w:rFonts w:eastAsia="Calibri"/>
          <w:noProof/>
          <w:lang w:val="es-DO"/>
        </w:rPr>
        <w:t>Santo Domingo Este</w:t>
      </w:r>
    </w:p>
    <w:p w14:paraId="454F6499" w14:textId="2CFB80E2" w:rsidR="00EE0126" w:rsidRDefault="00EE0126" w:rsidP="00EE0126">
      <w:pPr>
        <w:spacing w:line="360" w:lineRule="auto"/>
        <w:jc w:val="both"/>
        <w:rPr>
          <w:rFonts w:eastAsia="Calibri"/>
          <w:noProof/>
          <w:lang w:val="es-DO"/>
        </w:rPr>
      </w:pPr>
      <w:r w:rsidRPr="004A4791">
        <w:rPr>
          <w:rFonts w:eastAsia="Calibri"/>
          <w:noProof/>
          <w:lang w:val="es-DO"/>
        </w:rPr>
        <w:lastRenderedPageBreak/>
        <w:t xml:space="preserve">Durante el 2022 se realizó la recepción de nuevas edificaciones </w:t>
      </w:r>
      <w:r w:rsidRPr="00C13166">
        <w:rPr>
          <w:rFonts w:eastAsia="Calibri"/>
          <w:noProof/>
          <w:lang w:val="es-DO"/>
        </w:rPr>
        <w:t>C</w:t>
      </w:r>
      <w:r>
        <w:rPr>
          <w:rFonts w:eastAsia="Calibri"/>
          <w:noProof/>
          <w:lang w:val="es-DO"/>
        </w:rPr>
        <w:t>aipi</w:t>
      </w:r>
      <w:r w:rsidRPr="004A4791">
        <w:rPr>
          <w:rFonts w:eastAsia="Calibri"/>
          <w:noProof/>
          <w:lang w:val="es-DO"/>
        </w:rPr>
        <w:t>, coordi</w:t>
      </w:r>
      <w:r w:rsidR="008C6A90">
        <w:rPr>
          <w:rFonts w:eastAsia="Calibri"/>
          <w:noProof/>
          <w:lang w:val="es-DO"/>
        </w:rPr>
        <w:t>na</w:t>
      </w:r>
      <w:r w:rsidRPr="004A4791">
        <w:rPr>
          <w:rFonts w:eastAsia="Calibri"/>
          <w:noProof/>
          <w:lang w:val="es-DO"/>
        </w:rPr>
        <w:t xml:space="preserve">do a su vez la habilitación de las cocinas industriales y la instalación de las señaléticas para la puesta en marcha de estos servicios: </w:t>
      </w:r>
    </w:p>
    <w:p w14:paraId="11D31162" w14:textId="5CCA2344" w:rsidR="00EE0126" w:rsidRPr="00C13166" w:rsidRDefault="00EE0126" w:rsidP="00697116">
      <w:pPr>
        <w:pStyle w:val="Prrafodelista"/>
        <w:numPr>
          <w:ilvl w:val="0"/>
          <w:numId w:val="49"/>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N Pidoca</w:t>
      </w:r>
      <w:r w:rsidR="00E80CFD">
        <w:rPr>
          <w:rFonts w:eastAsia="Calibri"/>
          <w:noProof/>
          <w:lang w:val="es-DO"/>
        </w:rPr>
        <w:t xml:space="preserve">, </w:t>
      </w:r>
      <w:r w:rsidRPr="00C13166">
        <w:rPr>
          <w:rFonts w:eastAsia="Calibri"/>
          <w:noProof/>
          <w:lang w:val="es-DO"/>
        </w:rPr>
        <w:t>Metropolitana</w:t>
      </w:r>
      <w:r>
        <w:rPr>
          <w:rFonts w:eastAsia="Calibri"/>
          <w:noProof/>
          <w:lang w:val="es-DO"/>
        </w:rPr>
        <w:t xml:space="preserve">, </w:t>
      </w:r>
      <w:r w:rsidRPr="00C13166">
        <w:rPr>
          <w:rFonts w:eastAsia="Calibri"/>
          <w:noProof/>
          <w:lang w:val="es-DO"/>
        </w:rPr>
        <w:t>Santo Domingo Este</w:t>
      </w:r>
    </w:p>
    <w:p w14:paraId="694EA13C" w14:textId="77777777" w:rsidR="00EE0126" w:rsidRPr="00C13166" w:rsidRDefault="00EE0126" w:rsidP="00697116">
      <w:pPr>
        <w:pStyle w:val="Prrafodelista"/>
        <w:numPr>
          <w:ilvl w:val="0"/>
          <w:numId w:val="49"/>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N Concepción Bona</w:t>
      </w:r>
      <w:r>
        <w:rPr>
          <w:rFonts w:eastAsia="Calibri"/>
          <w:noProof/>
          <w:lang w:val="es-DO"/>
        </w:rPr>
        <w:t xml:space="preserve">, </w:t>
      </w:r>
      <w:r w:rsidRPr="00C13166">
        <w:rPr>
          <w:rFonts w:eastAsia="Calibri"/>
          <w:noProof/>
          <w:lang w:val="es-DO"/>
        </w:rPr>
        <w:t>Metropolitana</w:t>
      </w:r>
      <w:r>
        <w:rPr>
          <w:rFonts w:eastAsia="Calibri"/>
          <w:noProof/>
          <w:lang w:val="es-DO"/>
        </w:rPr>
        <w:t xml:space="preserve">, </w:t>
      </w:r>
      <w:r w:rsidRPr="00C13166">
        <w:rPr>
          <w:rFonts w:eastAsia="Calibri"/>
          <w:noProof/>
          <w:lang w:val="es-DO"/>
        </w:rPr>
        <w:t>Santo Domingo Este</w:t>
      </w:r>
    </w:p>
    <w:p w14:paraId="088C6353" w14:textId="77777777" w:rsidR="00EE0126" w:rsidRPr="00C13166" w:rsidRDefault="00EE0126" w:rsidP="00697116">
      <w:pPr>
        <w:pStyle w:val="Prrafodelista"/>
        <w:numPr>
          <w:ilvl w:val="0"/>
          <w:numId w:val="49"/>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N Constanza</w:t>
      </w:r>
      <w:r>
        <w:rPr>
          <w:rFonts w:eastAsia="Calibri"/>
          <w:noProof/>
          <w:lang w:val="es-DO"/>
        </w:rPr>
        <w:t xml:space="preserve">, </w:t>
      </w:r>
      <w:r w:rsidRPr="00C13166">
        <w:rPr>
          <w:rFonts w:eastAsia="Calibri"/>
          <w:noProof/>
          <w:lang w:val="es-DO"/>
        </w:rPr>
        <w:t>Norte Occidental</w:t>
      </w:r>
      <w:r>
        <w:rPr>
          <w:rFonts w:eastAsia="Calibri"/>
          <w:noProof/>
          <w:lang w:val="es-DO"/>
        </w:rPr>
        <w:t xml:space="preserve">, </w:t>
      </w:r>
      <w:r w:rsidRPr="00C13166">
        <w:rPr>
          <w:rFonts w:eastAsia="Calibri"/>
          <w:noProof/>
          <w:lang w:val="es-DO"/>
        </w:rPr>
        <w:t>Constanza</w:t>
      </w:r>
    </w:p>
    <w:p w14:paraId="0CCB298B" w14:textId="77777777" w:rsidR="00EE0126" w:rsidRPr="00C13166" w:rsidRDefault="00EE0126" w:rsidP="00697116">
      <w:pPr>
        <w:pStyle w:val="Prrafodelista"/>
        <w:numPr>
          <w:ilvl w:val="0"/>
          <w:numId w:val="49"/>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N San Vicente de Paúl</w:t>
      </w:r>
      <w:r>
        <w:rPr>
          <w:rFonts w:eastAsia="Calibri"/>
          <w:noProof/>
          <w:lang w:val="es-DO"/>
        </w:rPr>
        <w:t xml:space="preserve">, </w:t>
      </w:r>
      <w:r w:rsidRPr="00C13166">
        <w:rPr>
          <w:rFonts w:eastAsia="Calibri"/>
          <w:noProof/>
          <w:lang w:val="es-DO"/>
        </w:rPr>
        <w:t>Metropolitana</w:t>
      </w:r>
      <w:r>
        <w:rPr>
          <w:rFonts w:eastAsia="Calibri"/>
          <w:noProof/>
          <w:lang w:val="es-DO"/>
        </w:rPr>
        <w:t xml:space="preserve">, </w:t>
      </w:r>
      <w:r w:rsidRPr="00C13166">
        <w:rPr>
          <w:rFonts w:eastAsia="Calibri"/>
          <w:noProof/>
          <w:lang w:val="es-DO"/>
        </w:rPr>
        <w:t>Santo Domingo Este</w:t>
      </w:r>
    </w:p>
    <w:p w14:paraId="69056A6C" w14:textId="77777777" w:rsidR="00EE0126" w:rsidRPr="00C13166" w:rsidRDefault="00EE0126" w:rsidP="00697116">
      <w:pPr>
        <w:pStyle w:val="Prrafodelista"/>
        <w:numPr>
          <w:ilvl w:val="0"/>
          <w:numId w:val="49"/>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C Madre Vieja Norte</w:t>
      </w:r>
      <w:r>
        <w:rPr>
          <w:rFonts w:eastAsia="Calibri"/>
          <w:noProof/>
          <w:lang w:val="es-DO"/>
        </w:rPr>
        <w:t xml:space="preserve">, </w:t>
      </w:r>
      <w:r w:rsidRPr="00C13166">
        <w:rPr>
          <w:rFonts w:eastAsia="Calibri"/>
          <w:noProof/>
          <w:lang w:val="es-DO"/>
        </w:rPr>
        <w:t>Metropolitana</w:t>
      </w:r>
      <w:r>
        <w:rPr>
          <w:rFonts w:eastAsia="Calibri"/>
          <w:noProof/>
          <w:lang w:val="es-DO"/>
        </w:rPr>
        <w:t xml:space="preserve">, </w:t>
      </w:r>
      <w:r w:rsidRPr="00C13166">
        <w:rPr>
          <w:rFonts w:eastAsia="Calibri"/>
          <w:noProof/>
          <w:lang w:val="es-DO"/>
        </w:rPr>
        <w:t>San Cristóbal</w:t>
      </w:r>
    </w:p>
    <w:p w14:paraId="0FD0A287" w14:textId="77777777" w:rsidR="00EE0126" w:rsidRPr="00C13166" w:rsidRDefault="00EE0126" w:rsidP="00697116">
      <w:pPr>
        <w:pStyle w:val="Prrafodelista"/>
        <w:numPr>
          <w:ilvl w:val="0"/>
          <w:numId w:val="49"/>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N Friusa</w:t>
      </w:r>
      <w:r>
        <w:rPr>
          <w:rFonts w:eastAsia="Calibri"/>
          <w:noProof/>
          <w:lang w:val="es-DO"/>
        </w:rPr>
        <w:t xml:space="preserve">, </w:t>
      </w:r>
      <w:r w:rsidRPr="00C13166">
        <w:rPr>
          <w:rFonts w:eastAsia="Calibri"/>
          <w:noProof/>
          <w:lang w:val="es-DO"/>
        </w:rPr>
        <w:t>Este</w:t>
      </w:r>
      <w:r>
        <w:rPr>
          <w:rFonts w:eastAsia="Calibri"/>
          <w:noProof/>
          <w:lang w:val="es-DO"/>
        </w:rPr>
        <w:t xml:space="preserve">, </w:t>
      </w:r>
      <w:r w:rsidRPr="00C13166">
        <w:rPr>
          <w:rFonts w:eastAsia="Calibri"/>
          <w:noProof/>
          <w:lang w:val="es-DO"/>
        </w:rPr>
        <w:t>Higüey</w:t>
      </w:r>
    </w:p>
    <w:p w14:paraId="51F7E118" w14:textId="77777777" w:rsidR="00EE0126" w:rsidRPr="00C13166" w:rsidRDefault="00EE0126" w:rsidP="00697116">
      <w:pPr>
        <w:pStyle w:val="Prrafodelista"/>
        <w:numPr>
          <w:ilvl w:val="0"/>
          <w:numId w:val="49"/>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N Guaymate</w:t>
      </w:r>
      <w:r>
        <w:rPr>
          <w:rFonts w:eastAsia="Calibri"/>
          <w:noProof/>
          <w:lang w:val="es-DO"/>
        </w:rPr>
        <w:t xml:space="preserve">, </w:t>
      </w:r>
      <w:r w:rsidRPr="00C13166">
        <w:rPr>
          <w:rFonts w:eastAsia="Calibri"/>
          <w:noProof/>
          <w:lang w:val="es-DO"/>
        </w:rPr>
        <w:t>Este</w:t>
      </w:r>
      <w:r>
        <w:rPr>
          <w:rFonts w:eastAsia="Calibri"/>
          <w:noProof/>
          <w:lang w:val="es-DO"/>
        </w:rPr>
        <w:t xml:space="preserve">, </w:t>
      </w:r>
      <w:r w:rsidRPr="00C13166">
        <w:rPr>
          <w:rFonts w:eastAsia="Calibri"/>
          <w:noProof/>
          <w:lang w:val="es-DO"/>
        </w:rPr>
        <w:t>Guaymate</w:t>
      </w:r>
    </w:p>
    <w:p w14:paraId="2D833D92" w14:textId="77777777" w:rsidR="00EE0126" w:rsidRPr="00C13166" w:rsidRDefault="00EE0126" w:rsidP="00697116">
      <w:pPr>
        <w:pStyle w:val="Prrafodelista"/>
        <w:numPr>
          <w:ilvl w:val="0"/>
          <w:numId w:val="49"/>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N Lebrón</w:t>
      </w:r>
      <w:r>
        <w:rPr>
          <w:rFonts w:eastAsia="Calibri"/>
          <w:noProof/>
          <w:lang w:val="es-DO"/>
        </w:rPr>
        <w:t xml:space="preserve">, </w:t>
      </w:r>
      <w:r w:rsidRPr="00C13166">
        <w:rPr>
          <w:rFonts w:eastAsia="Calibri"/>
          <w:noProof/>
          <w:lang w:val="es-DO"/>
        </w:rPr>
        <w:t>Metropolitana</w:t>
      </w:r>
      <w:r>
        <w:rPr>
          <w:rFonts w:eastAsia="Calibri"/>
          <w:noProof/>
          <w:lang w:val="es-DO"/>
        </w:rPr>
        <w:t xml:space="preserve">, </w:t>
      </w:r>
      <w:r w:rsidRPr="00C13166">
        <w:rPr>
          <w:rFonts w:eastAsia="Calibri"/>
          <w:noProof/>
          <w:lang w:val="es-DO"/>
        </w:rPr>
        <w:t>Los Alcarrizos</w:t>
      </w:r>
    </w:p>
    <w:p w14:paraId="1EDDDA71" w14:textId="77777777" w:rsidR="00EE0126" w:rsidRPr="00C13166" w:rsidRDefault="00EE0126" w:rsidP="00697116">
      <w:pPr>
        <w:pStyle w:val="Prrafodelista"/>
        <w:numPr>
          <w:ilvl w:val="0"/>
          <w:numId w:val="49"/>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N Sabana Larga</w:t>
      </w:r>
      <w:r>
        <w:rPr>
          <w:rFonts w:eastAsia="Calibri"/>
          <w:noProof/>
          <w:lang w:val="es-DO"/>
        </w:rPr>
        <w:t xml:space="preserve">, </w:t>
      </w:r>
      <w:r w:rsidRPr="00C13166">
        <w:rPr>
          <w:rFonts w:eastAsia="Calibri"/>
          <w:noProof/>
          <w:lang w:val="es-DO"/>
        </w:rPr>
        <w:t>Sur</w:t>
      </w:r>
      <w:r>
        <w:rPr>
          <w:rFonts w:eastAsia="Calibri"/>
          <w:noProof/>
          <w:lang w:val="es-DO"/>
        </w:rPr>
        <w:t xml:space="preserve">, </w:t>
      </w:r>
      <w:r w:rsidRPr="00C13166">
        <w:rPr>
          <w:rFonts w:eastAsia="Calibri"/>
          <w:noProof/>
          <w:lang w:val="es-DO"/>
        </w:rPr>
        <w:t>Sabana Larga (Ocoa)</w:t>
      </w:r>
    </w:p>
    <w:p w14:paraId="4011D0B5" w14:textId="77777777" w:rsidR="00EE0126" w:rsidRPr="00C13166" w:rsidRDefault="00EE0126" w:rsidP="00697116">
      <w:pPr>
        <w:pStyle w:val="Prrafodelista"/>
        <w:numPr>
          <w:ilvl w:val="0"/>
          <w:numId w:val="49"/>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N San Víctor</w:t>
      </w:r>
      <w:r>
        <w:rPr>
          <w:rFonts w:eastAsia="Calibri"/>
          <w:noProof/>
          <w:lang w:val="es-DO"/>
        </w:rPr>
        <w:t xml:space="preserve">, </w:t>
      </w:r>
      <w:r w:rsidRPr="00C13166">
        <w:rPr>
          <w:rFonts w:eastAsia="Calibri"/>
          <w:noProof/>
          <w:lang w:val="es-DO"/>
        </w:rPr>
        <w:t>Norte Oriental</w:t>
      </w:r>
      <w:r>
        <w:rPr>
          <w:rFonts w:eastAsia="Calibri"/>
          <w:noProof/>
          <w:lang w:val="es-DO"/>
        </w:rPr>
        <w:t xml:space="preserve">, </w:t>
      </w:r>
      <w:r w:rsidRPr="00C13166">
        <w:rPr>
          <w:rFonts w:eastAsia="Calibri"/>
          <w:noProof/>
          <w:lang w:val="es-DO"/>
        </w:rPr>
        <w:t>Moca</w:t>
      </w:r>
    </w:p>
    <w:p w14:paraId="06807750" w14:textId="77777777" w:rsidR="00EE0126" w:rsidRPr="00C13166" w:rsidRDefault="00EE0126" w:rsidP="00697116">
      <w:pPr>
        <w:pStyle w:val="Prrafodelista"/>
        <w:numPr>
          <w:ilvl w:val="0"/>
          <w:numId w:val="49"/>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N Hermanas Mirabal</w:t>
      </w:r>
      <w:r>
        <w:rPr>
          <w:rFonts w:eastAsia="Calibri"/>
          <w:noProof/>
          <w:lang w:val="es-DO"/>
        </w:rPr>
        <w:t xml:space="preserve">, </w:t>
      </w:r>
      <w:r w:rsidRPr="00C13166">
        <w:rPr>
          <w:rFonts w:eastAsia="Calibri"/>
          <w:noProof/>
          <w:lang w:val="es-DO"/>
        </w:rPr>
        <w:t>Norte Oriental</w:t>
      </w:r>
      <w:r w:rsidRPr="00C13166">
        <w:rPr>
          <w:rFonts w:eastAsia="Calibri"/>
          <w:noProof/>
          <w:lang w:val="es-DO"/>
        </w:rPr>
        <w:tab/>
      </w:r>
      <w:r>
        <w:rPr>
          <w:rFonts w:eastAsia="Calibri"/>
          <w:noProof/>
          <w:lang w:val="es-DO"/>
        </w:rPr>
        <w:t xml:space="preserve">, </w:t>
      </w:r>
      <w:r w:rsidRPr="00C13166">
        <w:rPr>
          <w:rFonts w:eastAsia="Calibri"/>
          <w:noProof/>
          <w:lang w:val="es-DO"/>
        </w:rPr>
        <w:t>San Francisco</w:t>
      </w:r>
    </w:p>
    <w:p w14:paraId="096DFD73" w14:textId="77777777" w:rsidR="00EE0126" w:rsidRPr="00C13166" w:rsidRDefault="00EE0126" w:rsidP="00697116">
      <w:pPr>
        <w:pStyle w:val="Prrafodelista"/>
        <w:numPr>
          <w:ilvl w:val="0"/>
          <w:numId w:val="49"/>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N El Caliche</w:t>
      </w:r>
      <w:r>
        <w:rPr>
          <w:rFonts w:eastAsia="Calibri"/>
          <w:noProof/>
          <w:lang w:val="es-DO"/>
        </w:rPr>
        <w:t xml:space="preserve">, </w:t>
      </w:r>
      <w:r w:rsidRPr="00C13166">
        <w:rPr>
          <w:rFonts w:eastAsia="Calibri"/>
          <w:noProof/>
          <w:lang w:val="es-DO"/>
        </w:rPr>
        <w:t>Metropolitana</w:t>
      </w:r>
      <w:r>
        <w:rPr>
          <w:rFonts w:eastAsia="Calibri"/>
          <w:noProof/>
          <w:lang w:val="es-DO"/>
        </w:rPr>
        <w:t xml:space="preserve">, </w:t>
      </w:r>
      <w:r w:rsidRPr="00C13166">
        <w:rPr>
          <w:rFonts w:eastAsia="Calibri"/>
          <w:noProof/>
          <w:lang w:val="es-DO"/>
        </w:rPr>
        <w:t>Boca Chica</w:t>
      </w:r>
    </w:p>
    <w:p w14:paraId="5BA0DFE5" w14:textId="77777777" w:rsidR="00EE0126" w:rsidRPr="00447490" w:rsidRDefault="00EE0126" w:rsidP="00697116">
      <w:pPr>
        <w:pStyle w:val="Prrafodelista"/>
        <w:numPr>
          <w:ilvl w:val="0"/>
          <w:numId w:val="49"/>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C13166">
        <w:rPr>
          <w:rFonts w:eastAsia="Calibri"/>
          <w:noProof/>
          <w:lang w:val="es-DO"/>
        </w:rPr>
        <w:t xml:space="preserve"> N Las Quinientas</w:t>
      </w:r>
      <w:r>
        <w:rPr>
          <w:rFonts w:eastAsia="Calibri"/>
          <w:noProof/>
          <w:lang w:val="es-DO"/>
        </w:rPr>
        <w:t xml:space="preserve">, </w:t>
      </w:r>
      <w:r w:rsidRPr="00C13166">
        <w:rPr>
          <w:rFonts w:eastAsia="Calibri"/>
          <w:noProof/>
          <w:lang w:val="es-DO"/>
        </w:rPr>
        <w:t>Norte Oriental</w:t>
      </w:r>
      <w:r>
        <w:rPr>
          <w:rFonts w:eastAsia="Calibri"/>
          <w:noProof/>
          <w:lang w:val="es-DO"/>
        </w:rPr>
        <w:t xml:space="preserve">, </w:t>
      </w:r>
      <w:r w:rsidRPr="00C13166">
        <w:rPr>
          <w:rFonts w:eastAsia="Calibri"/>
          <w:noProof/>
          <w:lang w:val="es-DO"/>
        </w:rPr>
        <w:t>Nagua</w:t>
      </w:r>
    </w:p>
    <w:p w14:paraId="45BA3A18" w14:textId="09817963" w:rsidR="00EE0126" w:rsidRPr="004A4791" w:rsidRDefault="00EE0126" w:rsidP="00EE0126">
      <w:pPr>
        <w:spacing w:line="360" w:lineRule="auto"/>
        <w:jc w:val="both"/>
        <w:rPr>
          <w:rFonts w:eastAsia="Calibri"/>
          <w:noProof/>
          <w:lang w:val="es-DO"/>
        </w:rPr>
      </w:pPr>
      <w:r w:rsidRPr="004A4791">
        <w:rPr>
          <w:rFonts w:eastAsia="Calibri"/>
          <w:noProof/>
          <w:lang w:val="es-DO"/>
        </w:rPr>
        <w:t xml:space="preserve">Esta red comprende un total de: </w:t>
      </w:r>
      <w:r w:rsidRPr="00447490">
        <w:rPr>
          <w:rFonts w:eastAsia="Calibri"/>
          <w:noProof/>
          <w:lang w:val="es-DO"/>
        </w:rPr>
        <w:t>18</w:t>
      </w:r>
      <w:r w:rsidR="000B52BD">
        <w:rPr>
          <w:rFonts w:eastAsia="Calibri"/>
          <w:noProof/>
          <w:lang w:val="es-DO"/>
        </w:rPr>
        <w:t>3</w:t>
      </w:r>
      <w:r w:rsidRPr="00447490">
        <w:rPr>
          <w:rFonts w:eastAsia="Calibri"/>
          <w:noProof/>
          <w:lang w:val="es-DO"/>
        </w:rPr>
        <w:t xml:space="preserve"> Centros C</w:t>
      </w:r>
      <w:r>
        <w:rPr>
          <w:rFonts w:eastAsia="Calibri"/>
          <w:noProof/>
          <w:lang w:val="es-DO"/>
        </w:rPr>
        <w:t>aipi</w:t>
      </w:r>
      <w:r w:rsidRPr="00447490">
        <w:rPr>
          <w:rFonts w:eastAsia="Calibri"/>
          <w:noProof/>
          <w:lang w:val="es-DO"/>
        </w:rPr>
        <w:t>, 375 centros</w:t>
      </w:r>
      <w:r w:rsidRPr="004A4791">
        <w:rPr>
          <w:rFonts w:eastAsia="Calibri"/>
          <w:noProof/>
          <w:lang w:val="es-DO"/>
        </w:rPr>
        <w:t xml:space="preserve"> CAFI a nivel nacional.</w:t>
      </w:r>
    </w:p>
    <w:p w14:paraId="145385C2" w14:textId="325B91EC" w:rsidR="00EE0126" w:rsidRDefault="00EE0126" w:rsidP="00EE0126">
      <w:pPr>
        <w:spacing w:line="360" w:lineRule="auto"/>
        <w:jc w:val="both"/>
        <w:rPr>
          <w:rFonts w:eastAsia="Calibri"/>
          <w:noProof/>
          <w:lang w:val="es-DO"/>
        </w:rPr>
      </w:pPr>
      <w:r w:rsidRPr="004A4791">
        <w:rPr>
          <w:rFonts w:eastAsia="Calibri"/>
          <w:noProof/>
          <w:lang w:val="es-DO"/>
        </w:rPr>
        <w:t xml:space="preserve">Durante el 2022 </w:t>
      </w:r>
      <w:r>
        <w:rPr>
          <w:rFonts w:eastAsia="Calibri"/>
          <w:noProof/>
          <w:lang w:val="es-DO"/>
        </w:rPr>
        <w:t xml:space="preserve">se </w:t>
      </w:r>
      <w:r w:rsidRPr="004A4791">
        <w:rPr>
          <w:rFonts w:eastAsia="Calibri"/>
          <w:noProof/>
          <w:lang w:val="es-DO"/>
        </w:rPr>
        <w:t xml:space="preserve">realizó la captación de 28 locales para centros CAFI a nivel </w:t>
      </w:r>
      <w:r>
        <w:rPr>
          <w:rFonts w:eastAsia="Calibri"/>
          <w:noProof/>
          <w:lang w:val="es-DO"/>
        </w:rPr>
        <w:t>n</w:t>
      </w:r>
      <w:r w:rsidRPr="004A4791">
        <w:rPr>
          <w:rFonts w:eastAsia="Calibri"/>
          <w:noProof/>
          <w:lang w:val="es-DO"/>
        </w:rPr>
        <w:t xml:space="preserve">acional: </w:t>
      </w:r>
    </w:p>
    <w:p w14:paraId="633F318D"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Arroyo Arriba</w:t>
      </w:r>
      <w:r>
        <w:rPr>
          <w:rFonts w:eastAsia="Calibri"/>
          <w:noProof/>
          <w:lang w:val="es-DO"/>
        </w:rPr>
        <w:t xml:space="preserve">, </w:t>
      </w:r>
      <w:r w:rsidRPr="008850BE">
        <w:rPr>
          <w:rFonts w:eastAsia="Calibri"/>
          <w:noProof/>
          <w:lang w:val="es-DO"/>
        </w:rPr>
        <w:t>Constanza</w:t>
      </w:r>
    </w:p>
    <w:p w14:paraId="0A5CD268"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Don Bosco</w:t>
      </w:r>
      <w:r>
        <w:rPr>
          <w:rFonts w:eastAsia="Calibri"/>
          <w:noProof/>
          <w:lang w:val="es-DO"/>
        </w:rPr>
        <w:t xml:space="preserve">, </w:t>
      </w:r>
      <w:r w:rsidRPr="008850BE">
        <w:rPr>
          <w:rFonts w:eastAsia="Calibri"/>
          <w:noProof/>
          <w:lang w:val="es-DO"/>
        </w:rPr>
        <w:t>Mao</w:t>
      </w:r>
    </w:p>
    <w:p w14:paraId="26008DA4"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Ramón Matías Mella</w:t>
      </w:r>
      <w:r>
        <w:rPr>
          <w:rFonts w:eastAsia="Calibri"/>
          <w:noProof/>
          <w:lang w:val="es-DO"/>
        </w:rPr>
        <w:t xml:space="preserve">, </w:t>
      </w:r>
      <w:r w:rsidRPr="008850BE">
        <w:rPr>
          <w:rFonts w:eastAsia="Calibri"/>
          <w:noProof/>
          <w:lang w:val="es-DO"/>
        </w:rPr>
        <w:t>Santo Domingo Este</w:t>
      </w:r>
    </w:p>
    <w:p w14:paraId="7E468658"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San Lorenzo</w:t>
      </w:r>
      <w:r>
        <w:rPr>
          <w:rFonts w:eastAsia="Calibri"/>
          <w:noProof/>
          <w:lang w:val="es-DO"/>
        </w:rPr>
        <w:t xml:space="preserve">, </w:t>
      </w:r>
      <w:r w:rsidRPr="008850BE">
        <w:rPr>
          <w:rFonts w:eastAsia="Calibri"/>
          <w:noProof/>
          <w:lang w:val="es-DO"/>
        </w:rPr>
        <w:t>Santo Domingo Este</w:t>
      </w:r>
    </w:p>
    <w:p w14:paraId="729CDFE4"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La Unión</w:t>
      </w:r>
      <w:r>
        <w:rPr>
          <w:rFonts w:eastAsia="Calibri"/>
          <w:noProof/>
          <w:lang w:val="es-DO"/>
        </w:rPr>
        <w:t xml:space="preserve">, </w:t>
      </w:r>
      <w:r w:rsidRPr="008850BE">
        <w:rPr>
          <w:rFonts w:eastAsia="Calibri"/>
          <w:noProof/>
          <w:lang w:val="es-DO"/>
        </w:rPr>
        <w:t>Santiago</w:t>
      </w:r>
    </w:p>
    <w:p w14:paraId="07462CD6"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lastRenderedPageBreak/>
        <w:t>Puerto Rico</w:t>
      </w:r>
      <w:r>
        <w:rPr>
          <w:rFonts w:eastAsia="Calibri"/>
          <w:noProof/>
          <w:lang w:val="es-DO"/>
        </w:rPr>
        <w:t xml:space="preserve">, </w:t>
      </w:r>
      <w:r w:rsidRPr="008850BE">
        <w:rPr>
          <w:rFonts w:eastAsia="Calibri"/>
          <w:noProof/>
          <w:lang w:val="es-DO"/>
        </w:rPr>
        <w:t>San Cristóbal</w:t>
      </w:r>
    </w:p>
    <w:p w14:paraId="2A32BCB9"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Las Carreras</w:t>
      </w:r>
      <w:r>
        <w:rPr>
          <w:rFonts w:eastAsia="Calibri"/>
          <w:noProof/>
          <w:lang w:val="es-DO"/>
        </w:rPr>
        <w:t xml:space="preserve">, </w:t>
      </w:r>
      <w:r w:rsidRPr="008850BE">
        <w:rPr>
          <w:rFonts w:eastAsia="Calibri"/>
          <w:noProof/>
          <w:lang w:val="es-DO"/>
        </w:rPr>
        <w:t>Santo Domingo Este</w:t>
      </w:r>
    </w:p>
    <w:p w14:paraId="777EDAC6"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El Cercado</w:t>
      </w:r>
      <w:r>
        <w:rPr>
          <w:rFonts w:eastAsia="Calibri"/>
          <w:noProof/>
          <w:lang w:val="es-DO"/>
        </w:rPr>
        <w:t xml:space="preserve">, </w:t>
      </w:r>
      <w:r w:rsidRPr="008850BE">
        <w:rPr>
          <w:rFonts w:eastAsia="Calibri"/>
          <w:noProof/>
          <w:lang w:val="es-DO"/>
        </w:rPr>
        <w:t>Constanza</w:t>
      </w:r>
    </w:p>
    <w:p w14:paraId="589BC867"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Santa Ana</w:t>
      </w:r>
      <w:r>
        <w:rPr>
          <w:rFonts w:eastAsia="Calibri"/>
          <w:noProof/>
          <w:lang w:val="es-DO"/>
        </w:rPr>
        <w:t xml:space="preserve">, </w:t>
      </w:r>
      <w:r w:rsidRPr="008850BE">
        <w:rPr>
          <w:rFonts w:eastAsia="Calibri"/>
          <w:noProof/>
          <w:lang w:val="es-DO"/>
        </w:rPr>
        <w:t>Distrito Nacional</w:t>
      </w:r>
    </w:p>
    <w:p w14:paraId="6B63F59A"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Plaza Ceremonial Indígena</w:t>
      </w:r>
      <w:r>
        <w:rPr>
          <w:rFonts w:eastAsia="Calibri"/>
          <w:noProof/>
          <w:lang w:val="es-DO"/>
        </w:rPr>
        <w:t xml:space="preserve">, </w:t>
      </w:r>
      <w:r w:rsidRPr="008850BE">
        <w:rPr>
          <w:rFonts w:eastAsia="Calibri"/>
          <w:noProof/>
          <w:lang w:val="es-DO"/>
        </w:rPr>
        <w:t>Juan de Herrera</w:t>
      </w:r>
    </w:p>
    <w:p w14:paraId="74D1FB25"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Jaibón</w:t>
      </w:r>
      <w:r>
        <w:rPr>
          <w:rFonts w:eastAsia="Calibri"/>
          <w:noProof/>
          <w:lang w:val="es-DO"/>
        </w:rPr>
        <w:t xml:space="preserve">, </w:t>
      </w:r>
      <w:r w:rsidRPr="008850BE">
        <w:rPr>
          <w:rFonts w:eastAsia="Calibri"/>
          <w:noProof/>
          <w:lang w:val="es-DO"/>
        </w:rPr>
        <w:t>Laguna Salada</w:t>
      </w:r>
    </w:p>
    <w:p w14:paraId="369CB15A"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Canta La Rana</w:t>
      </w:r>
      <w:r>
        <w:rPr>
          <w:rFonts w:eastAsia="Calibri"/>
          <w:noProof/>
          <w:lang w:val="es-DO"/>
        </w:rPr>
        <w:t xml:space="preserve">, </w:t>
      </w:r>
      <w:r w:rsidRPr="008850BE">
        <w:rPr>
          <w:rFonts w:eastAsia="Calibri"/>
          <w:noProof/>
          <w:lang w:val="es-DO"/>
        </w:rPr>
        <w:t>Azua</w:t>
      </w:r>
    </w:p>
    <w:p w14:paraId="344CADBA"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Villa Faro</w:t>
      </w:r>
      <w:r>
        <w:rPr>
          <w:rFonts w:eastAsia="Calibri"/>
          <w:noProof/>
          <w:lang w:val="es-DO"/>
        </w:rPr>
        <w:t xml:space="preserve">, </w:t>
      </w:r>
      <w:r w:rsidRPr="008850BE">
        <w:rPr>
          <w:rFonts w:eastAsia="Calibri"/>
          <w:noProof/>
          <w:lang w:val="es-DO"/>
        </w:rPr>
        <w:t>San Pedro de Macorís</w:t>
      </w:r>
    </w:p>
    <w:p w14:paraId="7CB17EDA"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Caanan</w:t>
      </w:r>
      <w:r>
        <w:rPr>
          <w:rFonts w:eastAsia="Calibri"/>
          <w:noProof/>
          <w:lang w:val="es-DO"/>
        </w:rPr>
        <w:t xml:space="preserve">, </w:t>
      </w:r>
      <w:r w:rsidRPr="008850BE">
        <w:rPr>
          <w:rFonts w:eastAsia="Calibri"/>
          <w:noProof/>
          <w:lang w:val="es-DO"/>
        </w:rPr>
        <w:t>Santo Domingo Norte</w:t>
      </w:r>
    </w:p>
    <w:p w14:paraId="405C5992"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El Brisal</w:t>
      </w:r>
      <w:r>
        <w:rPr>
          <w:rFonts w:eastAsia="Calibri"/>
          <w:noProof/>
          <w:lang w:val="es-DO"/>
        </w:rPr>
        <w:t xml:space="preserve">, </w:t>
      </w:r>
      <w:r w:rsidRPr="008850BE">
        <w:rPr>
          <w:rFonts w:eastAsia="Calibri"/>
          <w:noProof/>
          <w:lang w:val="es-DO"/>
        </w:rPr>
        <w:t>San Pedro de Macorís</w:t>
      </w:r>
    </w:p>
    <w:p w14:paraId="31E510EE"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Friusa</w:t>
      </w:r>
      <w:r>
        <w:rPr>
          <w:rFonts w:eastAsia="Calibri"/>
          <w:noProof/>
          <w:lang w:val="es-DO"/>
        </w:rPr>
        <w:t xml:space="preserve">, </w:t>
      </w:r>
      <w:r w:rsidRPr="008850BE">
        <w:rPr>
          <w:rFonts w:eastAsia="Calibri"/>
          <w:noProof/>
          <w:lang w:val="es-DO"/>
        </w:rPr>
        <w:t>Higüey</w:t>
      </w:r>
    </w:p>
    <w:p w14:paraId="3BC73A9A"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Miramar</w:t>
      </w:r>
      <w:r>
        <w:rPr>
          <w:rFonts w:eastAsia="Calibri"/>
          <w:noProof/>
          <w:lang w:val="es-DO"/>
        </w:rPr>
        <w:t xml:space="preserve">, </w:t>
      </w:r>
      <w:r w:rsidRPr="008850BE">
        <w:rPr>
          <w:rFonts w:eastAsia="Calibri"/>
          <w:noProof/>
          <w:lang w:val="es-DO"/>
        </w:rPr>
        <w:t>Boca Chica</w:t>
      </w:r>
    </w:p>
    <w:p w14:paraId="651FEC00"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San Gregorio Río Grande</w:t>
      </w:r>
      <w:r>
        <w:rPr>
          <w:rFonts w:eastAsia="Calibri"/>
          <w:noProof/>
          <w:lang w:val="es-DO"/>
        </w:rPr>
        <w:t xml:space="preserve">, </w:t>
      </w:r>
      <w:r w:rsidRPr="008850BE">
        <w:rPr>
          <w:rFonts w:eastAsia="Calibri"/>
          <w:noProof/>
          <w:lang w:val="es-DO"/>
        </w:rPr>
        <w:t>Distrito Nacional</w:t>
      </w:r>
    </w:p>
    <w:p w14:paraId="14ADB5D6"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El Palmar</w:t>
      </w:r>
      <w:r>
        <w:rPr>
          <w:rFonts w:eastAsia="Calibri"/>
          <w:noProof/>
          <w:lang w:val="es-DO"/>
        </w:rPr>
        <w:t xml:space="preserve">, </w:t>
      </w:r>
      <w:r w:rsidRPr="008850BE">
        <w:rPr>
          <w:rFonts w:eastAsia="Calibri"/>
          <w:noProof/>
          <w:lang w:val="es-DO"/>
        </w:rPr>
        <w:t>Santo Domingo Norte</w:t>
      </w:r>
    </w:p>
    <w:p w14:paraId="6725938E"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El Pueblecito</w:t>
      </w:r>
      <w:r>
        <w:rPr>
          <w:rFonts w:eastAsia="Calibri"/>
          <w:noProof/>
          <w:lang w:val="es-DO"/>
        </w:rPr>
        <w:t xml:space="preserve">, </w:t>
      </w:r>
      <w:r w:rsidRPr="008850BE">
        <w:rPr>
          <w:rFonts w:eastAsia="Calibri"/>
          <w:noProof/>
          <w:lang w:val="es-DO"/>
        </w:rPr>
        <w:t>Cambita Garabitos</w:t>
      </w:r>
    </w:p>
    <w:p w14:paraId="279A8CFF"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Gregorio Luperón</w:t>
      </w:r>
      <w:r>
        <w:rPr>
          <w:rFonts w:eastAsia="Calibri"/>
          <w:noProof/>
          <w:lang w:val="es-DO"/>
        </w:rPr>
        <w:t xml:space="preserve">, </w:t>
      </w:r>
      <w:r w:rsidRPr="008850BE">
        <w:rPr>
          <w:rFonts w:eastAsia="Calibri"/>
          <w:noProof/>
          <w:lang w:val="es-DO"/>
        </w:rPr>
        <w:t>Puerto Plata</w:t>
      </w:r>
    </w:p>
    <w:p w14:paraId="6F1FE761"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Las Quinientas</w:t>
      </w:r>
      <w:r>
        <w:rPr>
          <w:rFonts w:eastAsia="Calibri"/>
          <w:noProof/>
          <w:lang w:val="es-DO"/>
        </w:rPr>
        <w:t xml:space="preserve">, </w:t>
      </w:r>
      <w:r w:rsidRPr="008850BE">
        <w:rPr>
          <w:rFonts w:eastAsia="Calibri"/>
          <w:noProof/>
          <w:lang w:val="es-DO"/>
        </w:rPr>
        <w:t>Nagua</w:t>
      </w:r>
    </w:p>
    <w:p w14:paraId="35FC5ECA"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Buenos Aires</w:t>
      </w:r>
      <w:r>
        <w:rPr>
          <w:rFonts w:eastAsia="Calibri"/>
          <w:noProof/>
          <w:lang w:val="es-DO"/>
        </w:rPr>
        <w:t xml:space="preserve">, </w:t>
      </w:r>
      <w:r w:rsidRPr="008850BE">
        <w:rPr>
          <w:rFonts w:eastAsia="Calibri"/>
          <w:noProof/>
          <w:lang w:val="es-DO"/>
        </w:rPr>
        <w:t>Mao</w:t>
      </w:r>
    </w:p>
    <w:p w14:paraId="2DCD2A40"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El Perl</w:t>
      </w:r>
      <w:r>
        <w:rPr>
          <w:rFonts w:eastAsia="Calibri"/>
          <w:noProof/>
          <w:lang w:val="es-DO"/>
        </w:rPr>
        <w:t xml:space="preserve">a, </w:t>
      </w:r>
      <w:r w:rsidRPr="008850BE">
        <w:rPr>
          <w:rFonts w:eastAsia="Calibri"/>
          <w:noProof/>
          <w:lang w:val="es-DO"/>
        </w:rPr>
        <w:t>Santo Domingo Este</w:t>
      </w:r>
    </w:p>
    <w:p w14:paraId="32DA9BF0"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San Rafael</w:t>
      </w:r>
      <w:r>
        <w:rPr>
          <w:rFonts w:eastAsia="Calibri"/>
          <w:noProof/>
          <w:lang w:val="es-DO"/>
        </w:rPr>
        <w:t xml:space="preserve">, </w:t>
      </w:r>
      <w:r w:rsidRPr="008850BE">
        <w:rPr>
          <w:rFonts w:eastAsia="Calibri"/>
          <w:noProof/>
          <w:lang w:val="es-DO"/>
        </w:rPr>
        <w:t>Distrito Nacional</w:t>
      </w:r>
    </w:p>
    <w:p w14:paraId="079D12FE"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Tamarindo</w:t>
      </w:r>
      <w:r>
        <w:rPr>
          <w:rFonts w:eastAsia="Calibri"/>
          <w:noProof/>
          <w:lang w:val="es-DO"/>
        </w:rPr>
        <w:t xml:space="preserve">, </w:t>
      </w:r>
      <w:r w:rsidRPr="008850BE">
        <w:rPr>
          <w:rFonts w:eastAsia="Calibri"/>
          <w:noProof/>
          <w:lang w:val="es-DO"/>
        </w:rPr>
        <w:t>Villa Hermosa (La Romana)</w:t>
      </w:r>
    </w:p>
    <w:p w14:paraId="2FEE54B8"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Barrio George</w:t>
      </w:r>
      <w:r>
        <w:rPr>
          <w:rFonts w:eastAsia="Calibri"/>
          <w:noProof/>
          <w:lang w:val="es-DO"/>
        </w:rPr>
        <w:t xml:space="preserve">, </w:t>
      </w:r>
      <w:r w:rsidRPr="008850BE">
        <w:rPr>
          <w:rFonts w:eastAsia="Calibri"/>
          <w:noProof/>
          <w:lang w:val="es-DO"/>
        </w:rPr>
        <w:t>Villa Hermosa (La Romana)</w:t>
      </w:r>
    </w:p>
    <w:p w14:paraId="6534E465" w14:textId="77777777" w:rsidR="00EE0126" w:rsidRPr="008850BE" w:rsidRDefault="00EE0126" w:rsidP="00697116">
      <w:pPr>
        <w:pStyle w:val="Prrafodelista"/>
        <w:numPr>
          <w:ilvl w:val="0"/>
          <w:numId w:val="50"/>
        </w:numPr>
        <w:spacing w:line="360" w:lineRule="auto"/>
        <w:jc w:val="both"/>
        <w:rPr>
          <w:rFonts w:eastAsia="Calibri"/>
          <w:noProof/>
          <w:lang w:val="es-DO"/>
        </w:rPr>
      </w:pPr>
      <w:r w:rsidRPr="008850BE">
        <w:rPr>
          <w:rFonts w:eastAsia="Calibri"/>
          <w:noProof/>
          <w:lang w:val="es-DO"/>
        </w:rPr>
        <w:t>Pueblo Nuevo</w:t>
      </w:r>
      <w:r>
        <w:rPr>
          <w:rFonts w:eastAsia="Calibri"/>
          <w:noProof/>
          <w:lang w:val="es-DO"/>
        </w:rPr>
        <w:t xml:space="preserve">, </w:t>
      </w:r>
      <w:r w:rsidRPr="008850BE">
        <w:rPr>
          <w:rFonts w:eastAsia="Calibri"/>
          <w:noProof/>
          <w:lang w:val="es-DO"/>
        </w:rPr>
        <w:t>Mao</w:t>
      </w:r>
    </w:p>
    <w:p w14:paraId="392AD075" w14:textId="77777777" w:rsidR="00EE0126" w:rsidRPr="004A4791" w:rsidRDefault="00EE0126" w:rsidP="00EE0126">
      <w:pPr>
        <w:spacing w:line="360" w:lineRule="auto"/>
        <w:jc w:val="both"/>
        <w:rPr>
          <w:rFonts w:eastAsia="Calibri"/>
          <w:noProof/>
          <w:lang w:val="es-DO"/>
        </w:rPr>
      </w:pPr>
      <w:r w:rsidRPr="004A4791">
        <w:rPr>
          <w:rFonts w:eastAsia="Calibri"/>
          <w:noProof/>
          <w:lang w:val="es-DO"/>
        </w:rPr>
        <w:t xml:space="preserve">Durante el 2022 </w:t>
      </w:r>
      <w:r>
        <w:rPr>
          <w:rFonts w:eastAsia="Calibri"/>
          <w:noProof/>
          <w:lang w:val="es-DO"/>
        </w:rPr>
        <w:t>se</w:t>
      </w:r>
      <w:r w:rsidRPr="004A4791">
        <w:rPr>
          <w:rFonts w:eastAsia="Calibri"/>
          <w:noProof/>
          <w:lang w:val="es-DO"/>
        </w:rPr>
        <w:t xml:space="preserve"> realizó el equipamiento de los siguientes centros: </w:t>
      </w:r>
    </w:p>
    <w:p w14:paraId="3A8BE335" w14:textId="77777777" w:rsidR="00EE0126" w:rsidRPr="00DE26F6" w:rsidRDefault="00EE0126" w:rsidP="00697116">
      <w:pPr>
        <w:pStyle w:val="Prrafodelista"/>
        <w:numPr>
          <w:ilvl w:val="0"/>
          <w:numId w:val="51"/>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DE26F6">
        <w:rPr>
          <w:rFonts w:eastAsia="Calibri"/>
          <w:noProof/>
          <w:lang w:val="es-DO"/>
        </w:rPr>
        <w:t xml:space="preserve"> N Pidoca</w:t>
      </w:r>
      <w:r>
        <w:rPr>
          <w:rFonts w:eastAsia="Calibri"/>
          <w:noProof/>
          <w:lang w:val="es-DO"/>
        </w:rPr>
        <w:t xml:space="preserve">, </w:t>
      </w:r>
      <w:r w:rsidRPr="00DE26F6">
        <w:rPr>
          <w:rFonts w:eastAsia="Calibri"/>
          <w:noProof/>
          <w:lang w:val="es-DO"/>
        </w:rPr>
        <w:t>Santo Domingo Este</w:t>
      </w:r>
    </w:p>
    <w:p w14:paraId="239845C4" w14:textId="77777777" w:rsidR="00EE0126" w:rsidRPr="00DE26F6" w:rsidRDefault="00EE0126" w:rsidP="00697116">
      <w:pPr>
        <w:pStyle w:val="Prrafodelista"/>
        <w:numPr>
          <w:ilvl w:val="0"/>
          <w:numId w:val="51"/>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DE26F6">
        <w:rPr>
          <w:rFonts w:eastAsia="Calibri"/>
          <w:noProof/>
          <w:lang w:val="es-DO"/>
        </w:rPr>
        <w:t xml:space="preserve"> N Concepción Bona</w:t>
      </w:r>
      <w:r>
        <w:rPr>
          <w:rFonts w:eastAsia="Calibri"/>
          <w:noProof/>
          <w:lang w:val="es-DO"/>
        </w:rPr>
        <w:t xml:space="preserve">, </w:t>
      </w:r>
      <w:r w:rsidRPr="00DE26F6">
        <w:rPr>
          <w:rFonts w:eastAsia="Calibri"/>
          <w:noProof/>
          <w:lang w:val="es-DO"/>
        </w:rPr>
        <w:t>Santo Domingo Este</w:t>
      </w:r>
    </w:p>
    <w:p w14:paraId="23B93E0E" w14:textId="77777777" w:rsidR="00EE0126" w:rsidRPr="00DE26F6" w:rsidRDefault="00EE0126" w:rsidP="00697116">
      <w:pPr>
        <w:pStyle w:val="Prrafodelista"/>
        <w:numPr>
          <w:ilvl w:val="0"/>
          <w:numId w:val="51"/>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DE26F6">
        <w:rPr>
          <w:rFonts w:eastAsia="Calibri"/>
          <w:noProof/>
          <w:lang w:val="es-DO"/>
        </w:rPr>
        <w:t xml:space="preserve"> N Constanza</w:t>
      </w:r>
      <w:r>
        <w:rPr>
          <w:rFonts w:eastAsia="Calibri"/>
          <w:noProof/>
          <w:lang w:val="es-DO"/>
        </w:rPr>
        <w:t xml:space="preserve">, </w:t>
      </w:r>
      <w:r w:rsidRPr="00DE26F6">
        <w:rPr>
          <w:rFonts w:eastAsia="Calibri"/>
          <w:noProof/>
          <w:lang w:val="es-DO"/>
        </w:rPr>
        <w:t>Constanza</w:t>
      </w:r>
    </w:p>
    <w:p w14:paraId="148E6E5D" w14:textId="77777777" w:rsidR="00EE0126" w:rsidRPr="00DE26F6" w:rsidRDefault="00EE0126" w:rsidP="00697116">
      <w:pPr>
        <w:pStyle w:val="Prrafodelista"/>
        <w:numPr>
          <w:ilvl w:val="0"/>
          <w:numId w:val="51"/>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DE26F6">
        <w:rPr>
          <w:rFonts w:eastAsia="Calibri"/>
          <w:noProof/>
          <w:lang w:val="es-DO"/>
        </w:rPr>
        <w:t xml:space="preserve"> N San Vicente de Paúl</w:t>
      </w:r>
      <w:r>
        <w:rPr>
          <w:rFonts w:eastAsia="Calibri"/>
          <w:noProof/>
          <w:lang w:val="es-DO"/>
        </w:rPr>
        <w:t xml:space="preserve">, </w:t>
      </w:r>
      <w:r w:rsidRPr="00DE26F6">
        <w:rPr>
          <w:rFonts w:eastAsia="Calibri"/>
          <w:noProof/>
          <w:lang w:val="es-DO"/>
        </w:rPr>
        <w:t>Santo Domingo Este</w:t>
      </w:r>
    </w:p>
    <w:p w14:paraId="372CA001" w14:textId="77777777" w:rsidR="00EE0126" w:rsidRPr="00DE26F6" w:rsidRDefault="00EE0126" w:rsidP="00697116">
      <w:pPr>
        <w:pStyle w:val="Prrafodelista"/>
        <w:numPr>
          <w:ilvl w:val="0"/>
          <w:numId w:val="51"/>
        </w:numPr>
        <w:spacing w:line="360" w:lineRule="auto"/>
        <w:jc w:val="both"/>
        <w:rPr>
          <w:rFonts w:eastAsia="Calibri"/>
          <w:noProof/>
          <w:lang w:val="es-DO"/>
        </w:rPr>
      </w:pPr>
      <w:r w:rsidRPr="00C13166">
        <w:rPr>
          <w:rFonts w:eastAsia="Calibri"/>
          <w:noProof/>
          <w:lang w:val="es-DO"/>
        </w:rPr>
        <w:lastRenderedPageBreak/>
        <w:t>C</w:t>
      </w:r>
      <w:r>
        <w:rPr>
          <w:rFonts w:eastAsia="Calibri"/>
          <w:noProof/>
          <w:lang w:val="es-DO"/>
        </w:rPr>
        <w:t>aipi</w:t>
      </w:r>
      <w:r w:rsidRPr="00DE26F6">
        <w:rPr>
          <w:rFonts w:eastAsia="Calibri"/>
          <w:noProof/>
          <w:lang w:val="es-DO"/>
        </w:rPr>
        <w:t xml:space="preserve"> C Madre Vieja Norte</w:t>
      </w:r>
      <w:r>
        <w:rPr>
          <w:rFonts w:eastAsia="Calibri"/>
          <w:noProof/>
          <w:lang w:val="es-DO"/>
        </w:rPr>
        <w:t xml:space="preserve">, </w:t>
      </w:r>
      <w:r w:rsidRPr="00DE26F6">
        <w:rPr>
          <w:rFonts w:eastAsia="Calibri"/>
          <w:noProof/>
          <w:lang w:val="es-DO"/>
        </w:rPr>
        <w:t>San Cristóbal</w:t>
      </w:r>
    </w:p>
    <w:p w14:paraId="4603255F" w14:textId="77777777" w:rsidR="00EE0126" w:rsidRPr="00DE26F6" w:rsidRDefault="00EE0126" w:rsidP="00697116">
      <w:pPr>
        <w:pStyle w:val="Prrafodelista"/>
        <w:numPr>
          <w:ilvl w:val="0"/>
          <w:numId w:val="51"/>
        </w:numPr>
        <w:spacing w:line="360" w:lineRule="auto"/>
        <w:jc w:val="both"/>
        <w:rPr>
          <w:rFonts w:eastAsia="Calibri"/>
          <w:noProof/>
        </w:rPr>
      </w:pPr>
      <w:r w:rsidRPr="00C13166">
        <w:rPr>
          <w:rFonts w:eastAsia="Calibri"/>
          <w:noProof/>
          <w:lang w:val="es-DO"/>
        </w:rPr>
        <w:t>C</w:t>
      </w:r>
      <w:r>
        <w:rPr>
          <w:rFonts w:eastAsia="Calibri"/>
          <w:noProof/>
          <w:lang w:val="es-DO"/>
        </w:rPr>
        <w:t>aipi</w:t>
      </w:r>
      <w:r w:rsidRPr="00DE26F6">
        <w:rPr>
          <w:rFonts w:eastAsia="Calibri"/>
          <w:noProof/>
        </w:rPr>
        <w:t xml:space="preserve"> N Friusa</w:t>
      </w:r>
      <w:r>
        <w:rPr>
          <w:rFonts w:eastAsia="Calibri"/>
          <w:noProof/>
        </w:rPr>
        <w:t xml:space="preserve">, </w:t>
      </w:r>
      <w:r w:rsidRPr="00DE26F6">
        <w:rPr>
          <w:rFonts w:eastAsia="Calibri"/>
          <w:noProof/>
        </w:rPr>
        <w:t>Higüey</w:t>
      </w:r>
    </w:p>
    <w:p w14:paraId="01BD93A5" w14:textId="77777777" w:rsidR="00EE0126" w:rsidRPr="00DE26F6" w:rsidRDefault="00EE0126" w:rsidP="00697116">
      <w:pPr>
        <w:pStyle w:val="Prrafodelista"/>
        <w:numPr>
          <w:ilvl w:val="0"/>
          <w:numId w:val="51"/>
        </w:numPr>
        <w:spacing w:line="360" w:lineRule="auto"/>
        <w:jc w:val="both"/>
        <w:rPr>
          <w:rFonts w:eastAsia="Calibri"/>
          <w:noProof/>
        </w:rPr>
      </w:pPr>
      <w:r w:rsidRPr="00C13166">
        <w:rPr>
          <w:rFonts w:eastAsia="Calibri"/>
          <w:noProof/>
          <w:lang w:val="es-DO"/>
        </w:rPr>
        <w:t>C</w:t>
      </w:r>
      <w:r>
        <w:rPr>
          <w:rFonts w:eastAsia="Calibri"/>
          <w:noProof/>
          <w:lang w:val="es-DO"/>
        </w:rPr>
        <w:t>aipi</w:t>
      </w:r>
      <w:r w:rsidRPr="00DE26F6">
        <w:rPr>
          <w:rFonts w:eastAsia="Calibri"/>
          <w:noProof/>
        </w:rPr>
        <w:t xml:space="preserve"> N Guaymate</w:t>
      </w:r>
      <w:r>
        <w:rPr>
          <w:rFonts w:eastAsia="Calibri"/>
          <w:noProof/>
        </w:rPr>
        <w:t xml:space="preserve">, </w:t>
      </w:r>
      <w:r w:rsidRPr="00DE26F6">
        <w:rPr>
          <w:rFonts w:eastAsia="Calibri"/>
          <w:noProof/>
        </w:rPr>
        <w:t>Guaymate</w:t>
      </w:r>
    </w:p>
    <w:p w14:paraId="60D5C428" w14:textId="77777777" w:rsidR="00EE0126" w:rsidRPr="00DE26F6" w:rsidRDefault="00EE0126" w:rsidP="00697116">
      <w:pPr>
        <w:pStyle w:val="Prrafodelista"/>
        <w:numPr>
          <w:ilvl w:val="0"/>
          <w:numId w:val="51"/>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DE26F6">
        <w:rPr>
          <w:rFonts w:eastAsia="Calibri"/>
          <w:noProof/>
          <w:lang w:val="es-DO"/>
        </w:rPr>
        <w:t xml:space="preserve"> N Lebrón</w:t>
      </w:r>
      <w:r>
        <w:rPr>
          <w:rFonts w:eastAsia="Calibri"/>
          <w:noProof/>
          <w:lang w:val="es-DO"/>
        </w:rPr>
        <w:t xml:space="preserve">, </w:t>
      </w:r>
      <w:r w:rsidRPr="00DE26F6">
        <w:rPr>
          <w:rFonts w:eastAsia="Calibri"/>
          <w:noProof/>
          <w:lang w:val="es-DO"/>
        </w:rPr>
        <w:t>Los Alcarrizos</w:t>
      </w:r>
    </w:p>
    <w:p w14:paraId="03D31A9D" w14:textId="77777777" w:rsidR="00EE0126" w:rsidRPr="00DE26F6" w:rsidRDefault="00EE0126" w:rsidP="00697116">
      <w:pPr>
        <w:pStyle w:val="Prrafodelista"/>
        <w:numPr>
          <w:ilvl w:val="0"/>
          <w:numId w:val="51"/>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DE26F6">
        <w:rPr>
          <w:rFonts w:eastAsia="Calibri"/>
          <w:noProof/>
          <w:lang w:val="es-DO"/>
        </w:rPr>
        <w:t xml:space="preserve"> N Sabana Larga</w:t>
      </w:r>
      <w:r>
        <w:rPr>
          <w:rFonts w:eastAsia="Calibri"/>
          <w:noProof/>
          <w:lang w:val="es-DO"/>
        </w:rPr>
        <w:t xml:space="preserve">, </w:t>
      </w:r>
      <w:r w:rsidRPr="00DE26F6">
        <w:rPr>
          <w:rFonts w:eastAsia="Calibri"/>
          <w:noProof/>
          <w:lang w:val="es-DO"/>
        </w:rPr>
        <w:t>Sabana Larga (Ocoa)</w:t>
      </w:r>
    </w:p>
    <w:p w14:paraId="54B0A89D" w14:textId="77777777" w:rsidR="00EE0126" w:rsidRPr="00DE26F6" w:rsidRDefault="00EE0126" w:rsidP="00697116">
      <w:pPr>
        <w:pStyle w:val="Prrafodelista"/>
        <w:numPr>
          <w:ilvl w:val="0"/>
          <w:numId w:val="51"/>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DE26F6">
        <w:rPr>
          <w:rFonts w:eastAsia="Calibri"/>
          <w:noProof/>
          <w:lang w:val="es-DO"/>
        </w:rPr>
        <w:t xml:space="preserve"> N San Víctor</w:t>
      </w:r>
      <w:r>
        <w:rPr>
          <w:rFonts w:eastAsia="Calibri"/>
          <w:noProof/>
          <w:lang w:val="es-DO"/>
        </w:rPr>
        <w:t xml:space="preserve">, </w:t>
      </w:r>
      <w:r w:rsidRPr="00DE26F6">
        <w:rPr>
          <w:rFonts w:eastAsia="Calibri"/>
          <w:noProof/>
          <w:lang w:val="es-DO"/>
        </w:rPr>
        <w:t>Moca</w:t>
      </w:r>
    </w:p>
    <w:p w14:paraId="184175FD" w14:textId="77777777" w:rsidR="00EE0126" w:rsidRPr="00DE26F6" w:rsidRDefault="00EE0126" w:rsidP="00697116">
      <w:pPr>
        <w:pStyle w:val="Prrafodelista"/>
        <w:numPr>
          <w:ilvl w:val="0"/>
          <w:numId w:val="51"/>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DE26F6">
        <w:rPr>
          <w:rFonts w:eastAsia="Calibri"/>
          <w:noProof/>
          <w:lang w:val="es-DO"/>
        </w:rPr>
        <w:t xml:space="preserve"> N Hermanas Mirabal</w:t>
      </w:r>
      <w:r>
        <w:rPr>
          <w:rFonts w:eastAsia="Calibri"/>
          <w:noProof/>
          <w:lang w:val="es-DO"/>
        </w:rPr>
        <w:t xml:space="preserve">, </w:t>
      </w:r>
      <w:r w:rsidRPr="00DE26F6">
        <w:rPr>
          <w:rFonts w:eastAsia="Calibri"/>
          <w:noProof/>
          <w:lang w:val="es-DO"/>
        </w:rPr>
        <w:t>San Francisco</w:t>
      </w:r>
    </w:p>
    <w:p w14:paraId="2258346B" w14:textId="77777777" w:rsidR="00EE0126" w:rsidRPr="00DE26F6" w:rsidRDefault="00EE0126" w:rsidP="00697116">
      <w:pPr>
        <w:pStyle w:val="Prrafodelista"/>
        <w:numPr>
          <w:ilvl w:val="0"/>
          <w:numId w:val="51"/>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DE26F6">
        <w:rPr>
          <w:rFonts w:eastAsia="Calibri"/>
          <w:noProof/>
          <w:lang w:val="es-DO"/>
        </w:rPr>
        <w:t xml:space="preserve"> N Las Quinientas</w:t>
      </w:r>
      <w:r>
        <w:rPr>
          <w:rFonts w:eastAsia="Calibri"/>
          <w:noProof/>
          <w:lang w:val="es-DO"/>
        </w:rPr>
        <w:t xml:space="preserve">, </w:t>
      </w:r>
      <w:r w:rsidRPr="00DE26F6">
        <w:rPr>
          <w:rFonts w:eastAsia="Calibri"/>
          <w:noProof/>
          <w:lang w:val="es-DO"/>
        </w:rPr>
        <w:t>Nagua</w:t>
      </w:r>
    </w:p>
    <w:p w14:paraId="2CDFA79E" w14:textId="77777777" w:rsidR="00EE0126" w:rsidRPr="00DE26F6" w:rsidRDefault="00EE0126" w:rsidP="00697116">
      <w:pPr>
        <w:pStyle w:val="Prrafodelista"/>
        <w:numPr>
          <w:ilvl w:val="0"/>
          <w:numId w:val="51"/>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DE26F6">
        <w:rPr>
          <w:rFonts w:eastAsia="Calibri"/>
          <w:noProof/>
          <w:lang w:val="es-DO"/>
        </w:rPr>
        <w:t xml:space="preserve"> N La Bombita</w:t>
      </w:r>
      <w:r>
        <w:rPr>
          <w:rFonts w:eastAsia="Calibri"/>
          <w:noProof/>
          <w:lang w:val="es-DO"/>
        </w:rPr>
        <w:t xml:space="preserve">, </w:t>
      </w:r>
      <w:r w:rsidRPr="00DE26F6">
        <w:rPr>
          <w:rFonts w:eastAsia="Calibri"/>
          <w:noProof/>
          <w:lang w:val="es-DO"/>
        </w:rPr>
        <w:t>Azua</w:t>
      </w:r>
    </w:p>
    <w:p w14:paraId="1B2E1B76" w14:textId="77777777" w:rsidR="00EE0126" w:rsidRPr="00DE26F6" w:rsidRDefault="00EE0126" w:rsidP="00697116">
      <w:pPr>
        <w:pStyle w:val="Prrafodelista"/>
        <w:numPr>
          <w:ilvl w:val="0"/>
          <w:numId w:val="51"/>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DE26F6">
        <w:rPr>
          <w:rFonts w:eastAsia="Calibri"/>
          <w:noProof/>
          <w:lang w:val="es-DO"/>
        </w:rPr>
        <w:t xml:space="preserve"> C Capotillo Este</w:t>
      </w:r>
      <w:r>
        <w:rPr>
          <w:rFonts w:eastAsia="Calibri"/>
          <w:noProof/>
          <w:lang w:val="es-DO"/>
        </w:rPr>
        <w:t xml:space="preserve">, </w:t>
      </w:r>
      <w:r w:rsidRPr="00DE26F6">
        <w:rPr>
          <w:rFonts w:eastAsia="Calibri"/>
          <w:noProof/>
          <w:lang w:val="es-DO"/>
        </w:rPr>
        <w:t>Distrito Nacional</w:t>
      </w:r>
    </w:p>
    <w:p w14:paraId="52E04725" w14:textId="77777777" w:rsidR="00EE0126" w:rsidRPr="00DE26F6" w:rsidRDefault="00EE0126" w:rsidP="00697116">
      <w:pPr>
        <w:pStyle w:val="Prrafodelista"/>
        <w:numPr>
          <w:ilvl w:val="0"/>
          <w:numId w:val="51"/>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DE26F6">
        <w:rPr>
          <w:rFonts w:eastAsia="Calibri"/>
          <w:noProof/>
          <w:lang w:val="es-DO"/>
        </w:rPr>
        <w:t xml:space="preserve"> N Villa Cerro 2</w:t>
      </w:r>
      <w:r>
        <w:rPr>
          <w:rFonts w:eastAsia="Calibri"/>
          <w:noProof/>
          <w:lang w:val="es-DO"/>
        </w:rPr>
        <w:t xml:space="preserve">, </w:t>
      </w:r>
      <w:r w:rsidRPr="00DE26F6">
        <w:rPr>
          <w:rFonts w:eastAsia="Calibri"/>
          <w:noProof/>
          <w:lang w:val="es-DO"/>
        </w:rPr>
        <w:t>Higüey</w:t>
      </w:r>
    </w:p>
    <w:p w14:paraId="01164903" w14:textId="77777777" w:rsidR="00EE0126" w:rsidRPr="00DE26F6" w:rsidRDefault="00EE0126" w:rsidP="00697116">
      <w:pPr>
        <w:pStyle w:val="Prrafodelista"/>
        <w:numPr>
          <w:ilvl w:val="0"/>
          <w:numId w:val="51"/>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DE26F6">
        <w:rPr>
          <w:rFonts w:eastAsia="Calibri"/>
          <w:noProof/>
          <w:lang w:val="es-DO"/>
        </w:rPr>
        <w:t xml:space="preserve"> N Francisco del Rosario Sánchez</w:t>
      </w:r>
      <w:r>
        <w:rPr>
          <w:rFonts w:eastAsia="Calibri"/>
          <w:noProof/>
          <w:lang w:val="es-DO"/>
        </w:rPr>
        <w:t xml:space="preserve">, </w:t>
      </w:r>
      <w:r w:rsidRPr="00DE26F6">
        <w:rPr>
          <w:rFonts w:eastAsia="Calibri"/>
          <w:noProof/>
          <w:lang w:val="es-DO"/>
        </w:rPr>
        <w:t>Santiago</w:t>
      </w:r>
    </w:p>
    <w:p w14:paraId="4EFBA126" w14:textId="77777777" w:rsidR="00EE0126" w:rsidRPr="00DE26F6" w:rsidRDefault="00EE0126" w:rsidP="00697116">
      <w:pPr>
        <w:pStyle w:val="Prrafodelista"/>
        <w:numPr>
          <w:ilvl w:val="0"/>
          <w:numId w:val="51"/>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DE26F6">
        <w:rPr>
          <w:rFonts w:eastAsia="Calibri"/>
          <w:noProof/>
          <w:lang w:val="es-DO"/>
        </w:rPr>
        <w:t xml:space="preserve"> N El Caliche</w:t>
      </w:r>
      <w:r>
        <w:rPr>
          <w:rFonts w:eastAsia="Calibri"/>
          <w:noProof/>
          <w:lang w:val="es-DO"/>
        </w:rPr>
        <w:t xml:space="preserve">, </w:t>
      </w:r>
      <w:r w:rsidRPr="00DE26F6">
        <w:rPr>
          <w:rFonts w:eastAsia="Calibri"/>
          <w:noProof/>
          <w:lang w:val="es-DO"/>
        </w:rPr>
        <w:t>Boca Chica</w:t>
      </w:r>
    </w:p>
    <w:p w14:paraId="26621D54" w14:textId="723CD19E" w:rsidR="00EE0126" w:rsidRPr="004A4791" w:rsidRDefault="00EE0126" w:rsidP="00EE0126">
      <w:pPr>
        <w:spacing w:line="360" w:lineRule="auto"/>
        <w:jc w:val="both"/>
        <w:rPr>
          <w:rFonts w:eastAsia="Calibri"/>
          <w:noProof/>
          <w:lang w:val="es-DO"/>
        </w:rPr>
      </w:pPr>
      <w:r w:rsidRPr="004A4791">
        <w:rPr>
          <w:rFonts w:eastAsia="Calibri"/>
          <w:noProof/>
          <w:lang w:val="es-DO"/>
        </w:rPr>
        <w:t>Además de estos</w:t>
      </w:r>
      <w:r w:rsidR="00D53EF3">
        <w:rPr>
          <w:rFonts w:eastAsia="Calibri"/>
          <w:noProof/>
          <w:lang w:val="es-DO"/>
        </w:rPr>
        <w:t xml:space="preserve"> equipamientos se realizó </w:t>
      </w:r>
      <w:r w:rsidRPr="004A4791">
        <w:rPr>
          <w:rFonts w:eastAsia="Calibri"/>
          <w:noProof/>
          <w:lang w:val="es-DO"/>
        </w:rPr>
        <w:t>equip</w:t>
      </w:r>
      <w:r w:rsidR="003848AE">
        <w:rPr>
          <w:rFonts w:eastAsia="Calibri"/>
          <w:noProof/>
          <w:lang w:val="es-DO"/>
        </w:rPr>
        <w:t>a</w:t>
      </w:r>
      <w:r w:rsidRPr="004A4791">
        <w:rPr>
          <w:rFonts w:eastAsia="Calibri"/>
          <w:noProof/>
          <w:lang w:val="es-DO"/>
        </w:rPr>
        <w:t xml:space="preserve">miento complementario de los siguientes centros. </w:t>
      </w:r>
    </w:p>
    <w:p w14:paraId="1D0BDB63" w14:textId="77777777" w:rsidR="00EE0126" w:rsidRPr="00DE26F6" w:rsidRDefault="00EE0126" w:rsidP="00697116">
      <w:pPr>
        <w:pStyle w:val="Prrafodelista"/>
        <w:numPr>
          <w:ilvl w:val="0"/>
          <w:numId w:val="52"/>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DE26F6">
        <w:rPr>
          <w:rFonts w:eastAsia="Calibri"/>
          <w:noProof/>
          <w:lang w:val="es-DO"/>
        </w:rPr>
        <w:t xml:space="preserve"> SS San Cristóbal 1</w:t>
      </w:r>
      <w:r>
        <w:rPr>
          <w:rFonts w:eastAsia="Calibri"/>
          <w:noProof/>
          <w:lang w:val="es-DO"/>
        </w:rPr>
        <w:t xml:space="preserve">, </w:t>
      </w:r>
      <w:r w:rsidRPr="00DE26F6">
        <w:rPr>
          <w:rFonts w:eastAsia="Calibri"/>
          <w:noProof/>
          <w:lang w:val="es-DO"/>
        </w:rPr>
        <w:t xml:space="preserve">San Cristóbal </w:t>
      </w:r>
    </w:p>
    <w:p w14:paraId="6AEC1D75" w14:textId="77777777" w:rsidR="00EE0126" w:rsidRPr="00DE26F6" w:rsidRDefault="00EE0126" w:rsidP="00697116">
      <w:pPr>
        <w:pStyle w:val="Prrafodelista"/>
        <w:numPr>
          <w:ilvl w:val="0"/>
          <w:numId w:val="52"/>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DE26F6">
        <w:rPr>
          <w:rFonts w:eastAsia="Calibri"/>
          <w:noProof/>
          <w:lang w:val="es-DO"/>
        </w:rPr>
        <w:t xml:space="preserve"> SS Madre Mercedes</w:t>
      </w:r>
      <w:r>
        <w:rPr>
          <w:rFonts w:eastAsia="Calibri"/>
          <w:noProof/>
          <w:lang w:val="es-DO"/>
        </w:rPr>
        <w:t xml:space="preserve">, </w:t>
      </w:r>
      <w:r w:rsidRPr="00DE26F6">
        <w:rPr>
          <w:rFonts w:eastAsia="Calibri"/>
          <w:noProof/>
          <w:lang w:val="es-DO"/>
        </w:rPr>
        <w:t>Tamboril</w:t>
      </w:r>
    </w:p>
    <w:p w14:paraId="7F33100E" w14:textId="77777777" w:rsidR="00EE0126" w:rsidRPr="00251587" w:rsidRDefault="00EE0126" w:rsidP="00697116">
      <w:pPr>
        <w:pStyle w:val="Prrafodelista"/>
        <w:numPr>
          <w:ilvl w:val="0"/>
          <w:numId w:val="52"/>
        </w:numPr>
        <w:spacing w:line="360" w:lineRule="auto"/>
        <w:jc w:val="both"/>
        <w:rPr>
          <w:rFonts w:eastAsia="Calibri"/>
          <w:noProof/>
        </w:rPr>
      </w:pPr>
      <w:r w:rsidRPr="00251587">
        <w:rPr>
          <w:rFonts w:eastAsia="Calibri"/>
          <w:noProof/>
        </w:rPr>
        <w:t>Caipi SS Doña Mery, Montecristi</w:t>
      </w:r>
    </w:p>
    <w:p w14:paraId="64FBE158" w14:textId="77777777" w:rsidR="00EE0126" w:rsidRPr="00DE26F6" w:rsidRDefault="00EE0126" w:rsidP="00697116">
      <w:pPr>
        <w:pStyle w:val="Prrafodelista"/>
        <w:numPr>
          <w:ilvl w:val="0"/>
          <w:numId w:val="52"/>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DE26F6">
        <w:rPr>
          <w:rFonts w:eastAsia="Calibri"/>
          <w:noProof/>
          <w:lang w:val="es-DO"/>
        </w:rPr>
        <w:t xml:space="preserve"> SS La Milagrosa</w:t>
      </w:r>
      <w:r>
        <w:rPr>
          <w:rFonts w:eastAsia="Calibri"/>
          <w:noProof/>
          <w:lang w:val="es-DO"/>
        </w:rPr>
        <w:t xml:space="preserve">, </w:t>
      </w:r>
      <w:r w:rsidRPr="00DE26F6">
        <w:rPr>
          <w:rFonts w:eastAsia="Calibri"/>
          <w:noProof/>
          <w:lang w:val="es-DO"/>
        </w:rPr>
        <w:t>Santo Domingo Este</w:t>
      </w:r>
    </w:p>
    <w:p w14:paraId="2E00DB57" w14:textId="77777777" w:rsidR="00EE0126" w:rsidRPr="00DE26F6" w:rsidRDefault="00EE0126" w:rsidP="00697116">
      <w:pPr>
        <w:pStyle w:val="Prrafodelista"/>
        <w:numPr>
          <w:ilvl w:val="0"/>
          <w:numId w:val="52"/>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DE26F6">
        <w:rPr>
          <w:rFonts w:eastAsia="Calibri"/>
          <w:noProof/>
          <w:lang w:val="es-DO"/>
        </w:rPr>
        <w:t xml:space="preserve"> SS Invivienda</w:t>
      </w:r>
      <w:r>
        <w:rPr>
          <w:rFonts w:eastAsia="Calibri"/>
          <w:noProof/>
          <w:lang w:val="es-DO"/>
        </w:rPr>
        <w:t xml:space="preserve">, </w:t>
      </w:r>
      <w:r w:rsidRPr="00DE26F6">
        <w:rPr>
          <w:rFonts w:eastAsia="Calibri"/>
          <w:noProof/>
          <w:lang w:val="es-DO"/>
        </w:rPr>
        <w:t>Santo Domingo Este</w:t>
      </w:r>
    </w:p>
    <w:p w14:paraId="71EB616F" w14:textId="77777777" w:rsidR="00EE0126" w:rsidRPr="00DE26F6" w:rsidRDefault="00EE0126" w:rsidP="00697116">
      <w:pPr>
        <w:pStyle w:val="Prrafodelista"/>
        <w:numPr>
          <w:ilvl w:val="0"/>
          <w:numId w:val="52"/>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DE26F6">
        <w:rPr>
          <w:rFonts w:eastAsia="Calibri"/>
          <w:noProof/>
          <w:lang w:val="es-DO"/>
        </w:rPr>
        <w:t xml:space="preserve"> T Villas Agrícolas</w:t>
      </w:r>
      <w:r>
        <w:rPr>
          <w:rFonts w:eastAsia="Calibri"/>
          <w:noProof/>
          <w:lang w:val="es-DO"/>
        </w:rPr>
        <w:t xml:space="preserve">, </w:t>
      </w:r>
      <w:r w:rsidRPr="00DE26F6">
        <w:rPr>
          <w:rFonts w:eastAsia="Calibri"/>
          <w:noProof/>
          <w:lang w:val="es-DO"/>
        </w:rPr>
        <w:t xml:space="preserve">Distrito Nacional </w:t>
      </w:r>
    </w:p>
    <w:p w14:paraId="6E05CE71" w14:textId="77777777" w:rsidR="00EE0126" w:rsidRPr="00DE26F6" w:rsidRDefault="00EE0126" w:rsidP="00697116">
      <w:pPr>
        <w:pStyle w:val="Prrafodelista"/>
        <w:numPr>
          <w:ilvl w:val="0"/>
          <w:numId w:val="52"/>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DE26F6">
        <w:rPr>
          <w:rFonts w:eastAsia="Calibri"/>
          <w:noProof/>
          <w:lang w:val="es-DO"/>
        </w:rPr>
        <w:t xml:space="preserve"> T Hogar de Bebé</w:t>
      </w:r>
      <w:r>
        <w:rPr>
          <w:rFonts w:eastAsia="Calibri"/>
          <w:noProof/>
          <w:lang w:val="es-DO"/>
        </w:rPr>
        <w:t xml:space="preserve">, </w:t>
      </w:r>
      <w:r w:rsidRPr="00DE26F6">
        <w:rPr>
          <w:rFonts w:eastAsia="Calibri"/>
          <w:noProof/>
          <w:lang w:val="es-DO"/>
        </w:rPr>
        <w:t xml:space="preserve">Distrito Nacional </w:t>
      </w:r>
    </w:p>
    <w:p w14:paraId="6FCDAD46" w14:textId="77777777" w:rsidR="00EE0126" w:rsidRPr="00DE26F6" w:rsidRDefault="00EE0126" w:rsidP="00697116">
      <w:pPr>
        <w:pStyle w:val="Prrafodelista"/>
        <w:numPr>
          <w:ilvl w:val="0"/>
          <w:numId w:val="52"/>
        </w:numPr>
        <w:spacing w:line="360" w:lineRule="auto"/>
        <w:jc w:val="both"/>
        <w:rPr>
          <w:rFonts w:eastAsia="Calibri"/>
          <w:noProof/>
          <w:lang w:val="es-DO"/>
        </w:rPr>
      </w:pPr>
      <w:r w:rsidRPr="00C13166">
        <w:rPr>
          <w:rFonts w:eastAsia="Calibri"/>
          <w:noProof/>
          <w:lang w:val="es-DO"/>
        </w:rPr>
        <w:t>C</w:t>
      </w:r>
      <w:r>
        <w:rPr>
          <w:rFonts w:eastAsia="Calibri"/>
          <w:noProof/>
          <w:lang w:val="es-DO"/>
        </w:rPr>
        <w:t>aipi</w:t>
      </w:r>
      <w:r w:rsidRPr="00DE26F6">
        <w:rPr>
          <w:rFonts w:eastAsia="Calibri"/>
          <w:noProof/>
          <w:lang w:val="es-DO"/>
        </w:rPr>
        <w:t xml:space="preserve"> T Villa Duarte</w:t>
      </w:r>
      <w:r>
        <w:rPr>
          <w:rFonts w:eastAsia="Calibri"/>
          <w:noProof/>
          <w:lang w:val="es-DO"/>
        </w:rPr>
        <w:t xml:space="preserve">, </w:t>
      </w:r>
      <w:r w:rsidRPr="00DE26F6">
        <w:rPr>
          <w:rFonts w:eastAsia="Calibri"/>
          <w:noProof/>
          <w:lang w:val="es-DO"/>
        </w:rPr>
        <w:t>Santo Domingo Este</w:t>
      </w:r>
    </w:p>
    <w:p w14:paraId="4BB0BF43" w14:textId="4CE4CD89" w:rsidR="00EE0126" w:rsidRPr="003848AE" w:rsidRDefault="00EE0126" w:rsidP="003848AE">
      <w:pPr>
        <w:pStyle w:val="Prrafodelista"/>
        <w:numPr>
          <w:ilvl w:val="0"/>
          <w:numId w:val="52"/>
        </w:numPr>
        <w:spacing w:line="360" w:lineRule="auto"/>
        <w:jc w:val="both"/>
        <w:rPr>
          <w:rFonts w:eastAsia="Calibri"/>
          <w:noProof/>
        </w:rPr>
      </w:pPr>
      <w:r w:rsidRPr="00DE26F6">
        <w:rPr>
          <w:rFonts w:eastAsia="Calibri"/>
          <w:noProof/>
        </w:rPr>
        <w:t>C</w:t>
      </w:r>
      <w:r>
        <w:rPr>
          <w:rFonts w:eastAsia="Calibri"/>
          <w:noProof/>
        </w:rPr>
        <w:t>aipi</w:t>
      </w:r>
      <w:r w:rsidRPr="00DE26F6">
        <w:rPr>
          <w:rFonts w:eastAsia="Calibri"/>
          <w:noProof/>
        </w:rPr>
        <w:t xml:space="preserve"> SS Guayubín</w:t>
      </w:r>
      <w:r>
        <w:rPr>
          <w:rFonts w:eastAsia="Calibri"/>
          <w:noProof/>
        </w:rPr>
        <w:t xml:space="preserve">, </w:t>
      </w:r>
      <w:r w:rsidRPr="00DE26F6">
        <w:rPr>
          <w:rFonts w:eastAsia="Calibri"/>
          <w:noProof/>
        </w:rPr>
        <w:t>Guayubín</w:t>
      </w:r>
    </w:p>
    <w:p w14:paraId="2DFC7B28" w14:textId="00ADD598" w:rsidR="00A03B42" w:rsidRPr="003848AE" w:rsidRDefault="007023CB" w:rsidP="002F4AD2">
      <w:pPr>
        <w:pStyle w:val="Ttulo2"/>
        <w:ind w:left="426"/>
        <w:rPr>
          <w:b/>
          <w:bCs/>
          <w:lang w:val="es-DO"/>
        </w:rPr>
      </w:pPr>
      <w:bookmarkStart w:id="27" w:name="_Toc77755217"/>
      <w:bookmarkStart w:id="28" w:name="_Toc108104091"/>
      <w:bookmarkStart w:id="29" w:name="_Toc122040206"/>
      <w:r w:rsidRPr="003848AE">
        <w:rPr>
          <w:b/>
          <w:bCs/>
          <w:lang w:val="es-DO"/>
        </w:rPr>
        <w:t xml:space="preserve">4.2 </w:t>
      </w:r>
      <w:r w:rsidR="00A03B42" w:rsidRPr="003848AE">
        <w:rPr>
          <w:b/>
          <w:bCs/>
          <w:lang w:val="es-DO"/>
        </w:rPr>
        <w:t>Desempeño de los Recursos Humanos</w:t>
      </w:r>
      <w:bookmarkEnd w:id="27"/>
      <w:bookmarkEnd w:id="28"/>
      <w:bookmarkEnd w:id="29"/>
      <w:r w:rsidR="00A03B42" w:rsidRPr="003848AE">
        <w:rPr>
          <w:b/>
          <w:bCs/>
          <w:lang w:val="es-DO"/>
        </w:rPr>
        <w:t xml:space="preserve"> </w:t>
      </w:r>
    </w:p>
    <w:p w14:paraId="106E4A78" w14:textId="77777777" w:rsidR="007023CB" w:rsidRPr="003848AE" w:rsidRDefault="007023CB" w:rsidP="007023CB">
      <w:pPr>
        <w:rPr>
          <w:sz w:val="12"/>
          <w:szCs w:val="12"/>
          <w:lang w:val="es-DO"/>
        </w:rPr>
      </w:pPr>
    </w:p>
    <w:p w14:paraId="4A0D78AF" w14:textId="112E8825" w:rsidR="00A03B42" w:rsidRPr="00935032" w:rsidRDefault="00A03B42" w:rsidP="00A03B42">
      <w:pPr>
        <w:spacing w:line="360" w:lineRule="auto"/>
        <w:jc w:val="both"/>
        <w:rPr>
          <w:bCs/>
          <w:lang w:val="es-DO"/>
        </w:rPr>
      </w:pPr>
      <w:r>
        <w:rPr>
          <w:bCs/>
          <w:lang w:val="es-DO"/>
        </w:rPr>
        <w:t>Durante el año 2022 se desarrolló la</w:t>
      </w:r>
      <w:r w:rsidRPr="00935032">
        <w:rPr>
          <w:bCs/>
          <w:lang w:val="es-DO"/>
        </w:rPr>
        <w:t xml:space="preserve"> planificación de los recursos Humanos y del conjunto de áreas funcionales y de las actividades que </w:t>
      </w:r>
      <w:r w:rsidRPr="00935032">
        <w:rPr>
          <w:bCs/>
          <w:lang w:val="es-DO"/>
        </w:rPr>
        <w:lastRenderedPageBreak/>
        <w:t xml:space="preserve">involucran una adecuada gestión del talento humano, a tono con las exigencias de la atención integral con calidad a </w:t>
      </w:r>
      <w:proofErr w:type="gramStart"/>
      <w:r w:rsidRPr="00935032">
        <w:rPr>
          <w:bCs/>
          <w:lang w:val="es-DO"/>
        </w:rPr>
        <w:t>niños y niñas</w:t>
      </w:r>
      <w:proofErr w:type="gramEnd"/>
      <w:r w:rsidRPr="00935032">
        <w:rPr>
          <w:bCs/>
          <w:lang w:val="es-DO"/>
        </w:rPr>
        <w:t xml:space="preserve"> que comprometen los servicios del </w:t>
      </w:r>
      <w:proofErr w:type="spellStart"/>
      <w:r w:rsidR="00D46D30">
        <w:rPr>
          <w:bCs/>
          <w:lang w:val="es-DO"/>
        </w:rPr>
        <w:t>Inaipi</w:t>
      </w:r>
      <w:proofErr w:type="spellEnd"/>
      <w:r w:rsidRPr="00935032">
        <w:rPr>
          <w:bCs/>
          <w:lang w:val="es-DO"/>
        </w:rPr>
        <w:t xml:space="preserve">; en correspondencia con las disposiciones emitidas en la Ley Núm. 41-08, de Función Pública. </w:t>
      </w:r>
    </w:p>
    <w:p w14:paraId="01DBB289" w14:textId="77777777" w:rsidR="00A03B42" w:rsidRDefault="00A03B42" w:rsidP="00A03B42">
      <w:pPr>
        <w:spacing w:line="360" w:lineRule="auto"/>
        <w:jc w:val="both"/>
        <w:rPr>
          <w:b/>
          <w:lang w:val="es-DO"/>
        </w:rPr>
      </w:pPr>
      <w:r w:rsidRPr="002D2452">
        <w:rPr>
          <w:b/>
          <w:lang w:val="es-DO"/>
        </w:rPr>
        <w:t xml:space="preserve">Descripción de los procesos realizados </w:t>
      </w:r>
      <w:r>
        <w:rPr>
          <w:b/>
          <w:lang w:val="es-DO"/>
        </w:rPr>
        <w:t>en el componente de departamento de Reclutamiento y Selección del personal.</w:t>
      </w:r>
    </w:p>
    <w:p w14:paraId="645CE6E4" w14:textId="416EC831" w:rsidR="00A03B42" w:rsidRDefault="00A03B42" w:rsidP="00A03B42">
      <w:pPr>
        <w:spacing w:line="360" w:lineRule="auto"/>
        <w:jc w:val="both"/>
        <w:rPr>
          <w:bCs/>
          <w:lang w:val="es-DO"/>
        </w:rPr>
      </w:pPr>
      <w:r w:rsidRPr="00A87927">
        <w:rPr>
          <w:bCs/>
          <w:lang w:val="es-DO"/>
        </w:rPr>
        <w:t>El Departamento de Reclutamiento y selección es un área cuya estructura se desprende de la dirección de recursos humanos, la cual tiene dentro de sus responsabilidades fundamentales r</w:t>
      </w:r>
      <w:r w:rsidR="00D53EF3">
        <w:rPr>
          <w:bCs/>
          <w:lang w:val="es-DO"/>
        </w:rPr>
        <w:t xml:space="preserve">ealizar el proceso de seleccionar y reclutar al personal </w:t>
      </w:r>
      <w:r w:rsidR="00D53EF3" w:rsidRPr="00A87927">
        <w:rPr>
          <w:bCs/>
          <w:lang w:val="es-DO"/>
        </w:rPr>
        <w:t>con</w:t>
      </w:r>
      <w:r w:rsidR="00D53EF3">
        <w:rPr>
          <w:bCs/>
          <w:lang w:val="es-DO"/>
        </w:rPr>
        <w:t xml:space="preserve"> la finalidad</w:t>
      </w:r>
      <w:r w:rsidRPr="00A87927">
        <w:rPr>
          <w:bCs/>
          <w:lang w:val="es-DO"/>
        </w:rPr>
        <w:t xml:space="preserve"> de cubrir las vacantes en sede, centros a nivel nacional, así como la validación Cogestión, Fortalecimiento de las Experiencias Existentes y Organizaciones socias. Es el responsable de todos los requerimientos relacionados al proceso de captación de personal, así como de las cartas de traslados, promociones, cambios de designación, solicitud de no objeciones del MAP</w:t>
      </w:r>
      <w:r w:rsidR="00D53EF3">
        <w:rPr>
          <w:bCs/>
          <w:lang w:val="es-DO"/>
        </w:rPr>
        <w:t xml:space="preserve">, entre otros aspectos relacionados. </w:t>
      </w:r>
    </w:p>
    <w:p w14:paraId="5B12B0B7" w14:textId="1B274E95" w:rsidR="00A03B42" w:rsidRPr="00897145" w:rsidRDefault="00A03B42" w:rsidP="00A03B42">
      <w:pPr>
        <w:spacing w:line="360" w:lineRule="auto"/>
        <w:jc w:val="both"/>
        <w:rPr>
          <w:b/>
          <w:lang w:val="es-DO"/>
        </w:rPr>
      </w:pPr>
      <w:r w:rsidRPr="00897145">
        <w:rPr>
          <w:b/>
          <w:lang w:val="es-DO"/>
        </w:rPr>
        <w:t xml:space="preserve">Acciones realizadas </w:t>
      </w:r>
    </w:p>
    <w:p w14:paraId="12054A97" w14:textId="785F5B3C" w:rsidR="00A03B42" w:rsidRDefault="00A03B42" w:rsidP="00A03B42">
      <w:pPr>
        <w:spacing w:line="360" w:lineRule="auto"/>
        <w:jc w:val="both"/>
        <w:rPr>
          <w:bCs/>
          <w:lang w:val="es-DO"/>
        </w:rPr>
      </w:pPr>
      <w:r w:rsidRPr="00897145">
        <w:rPr>
          <w:bCs/>
          <w:lang w:val="es-DO"/>
        </w:rPr>
        <w:t xml:space="preserve">En el año 2022, el </w:t>
      </w:r>
      <w:proofErr w:type="spellStart"/>
      <w:r w:rsidR="00D46D30">
        <w:rPr>
          <w:bCs/>
          <w:lang w:val="es-DO"/>
        </w:rPr>
        <w:t>Inaipi</w:t>
      </w:r>
      <w:proofErr w:type="spellEnd"/>
      <w:r w:rsidRPr="00897145">
        <w:rPr>
          <w:bCs/>
          <w:lang w:val="es-DO"/>
        </w:rPr>
        <w:t xml:space="preserve"> reclutó un total de 9,120 candidatos, de los cuales se contrató 3,099 nuevos colaboradores</w:t>
      </w:r>
      <w:r w:rsidR="00C178DB">
        <w:rPr>
          <w:bCs/>
          <w:lang w:val="es-DO"/>
        </w:rPr>
        <w:t xml:space="preserve"> de</w:t>
      </w:r>
      <w:r w:rsidRPr="00897145">
        <w:rPr>
          <w:bCs/>
          <w:lang w:val="es-DO"/>
        </w:rPr>
        <w:t xml:space="preserve"> diferentes localidades a nivel nacional. </w:t>
      </w:r>
    </w:p>
    <w:p w14:paraId="700B4EC1" w14:textId="5BF618C6" w:rsidR="00A03B42" w:rsidRPr="00C178DB" w:rsidRDefault="00A03B42" w:rsidP="00405125">
      <w:pPr>
        <w:spacing w:after="0" w:line="360" w:lineRule="auto"/>
        <w:jc w:val="both"/>
        <w:rPr>
          <w:b/>
          <w:lang w:val="es-DO"/>
        </w:rPr>
      </w:pPr>
      <w:r w:rsidRPr="00C178DB">
        <w:rPr>
          <w:b/>
          <w:lang w:val="es-DO"/>
        </w:rPr>
        <w:t>Tabla</w:t>
      </w:r>
      <w:r w:rsidR="00E940B4">
        <w:rPr>
          <w:b/>
          <w:lang w:val="es-DO"/>
        </w:rPr>
        <w:t xml:space="preserve"> </w:t>
      </w:r>
      <w:r w:rsidR="00B82D0B">
        <w:rPr>
          <w:b/>
          <w:lang w:val="es-DO"/>
        </w:rPr>
        <w:t>4</w:t>
      </w:r>
      <w:r w:rsidR="00E940B4">
        <w:rPr>
          <w:b/>
          <w:lang w:val="es-DO"/>
        </w:rPr>
        <w:t>5</w:t>
      </w:r>
      <w:r w:rsidRPr="00C178DB">
        <w:rPr>
          <w:b/>
          <w:lang w:val="es-DO"/>
        </w:rPr>
        <w:t xml:space="preserve">: Personal contratado a nivel nacional por región </w:t>
      </w:r>
    </w:p>
    <w:tbl>
      <w:tblPr>
        <w:tblW w:w="5377"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3220"/>
        <w:gridCol w:w="2157"/>
      </w:tblGrid>
      <w:tr w:rsidR="00A03B42" w:rsidRPr="00AE5379" w14:paraId="76E94B15" w14:textId="77777777" w:rsidTr="0068427A">
        <w:trPr>
          <w:trHeight w:val="425"/>
        </w:trPr>
        <w:tc>
          <w:tcPr>
            <w:tcW w:w="3220" w:type="dxa"/>
            <w:shd w:val="clear" w:color="auto" w:fill="002060"/>
            <w:vAlign w:val="center"/>
            <w:hideMark/>
          </w:tcPr>
          <w:p w14:paraId="4014D570" w14:textId="77777777" w:rsidR="00A03B42" w:rsidRPr="00405125" w:rsidRDefault="00A03B42" w:rsidP="00405125">
            <w:pPr>
              <w:spacing w:after="0" w:line="240" w:lineRule="auto"/>
              <w:jc w:val="center"/>
              <w:rPr>
                <w:rFonts w:eastAsia="Times New Roman"/>
                <w:b/>
                <w:bCs/>
                <w:color w:val="D0CECE" w:themeColor="background2" w:themeShade="E6"/>
                <w:spacing w:val="0"/>
                <w:lang w:val="es-DO" w:eastAsia="es-DO"/>
              </w:rPr>
            </w:pPr>
            <w:proofErr w:type="spellStart"/>
            <w:r w:rsidRPr="00405125">
              <w:rPr>
                <w:rFonts w:eastAsia="Times New Roman"/>
                <w:b/>
                <w:bCs/>
                <w:color w:val="D0CECE" w:themeColor="background2" w:themeShade="E6"/>
                <w:spacing w:val="0"/>
                <w:lang w:eastAsia="es-DO"/>
              </w:rPr>
              <w:t>Región</w:t>
            </w:r>
            <w:proofErr w:type="spellEnd"/>
          </w:p>
        </w:tc>
        <w:tc>
          <w:tcPr>
            <w:tcW w:w="2157" w:type="dxa"/>
            <w:shd w:val="clear" w:color="auto" w:fill="002060"/>
            <w:vAlign w:val="center"/>
            <w:hideMark/>
          </w:tcPr>
          <w:p w14:paraId="7A4CFF41" w14:textId="77777777" w:rsidR="00A03B42" w:rsidRPr="00405125" w:rsidRDefault="00A03B42" w:rsidP="00405125">
            <w:pPr>
              <w:spacing w:after="0" w:line="240" w:lineRule="auto"/>
              <w:jc w:val="center"/>
              <w:rPr>
                <w:rFonts w:eastAsia="Times New Roman"/>
                <w:b/>
                <w:bCs/>
                <w:color w:val="D0CECE" w:themeColor="background2" w:themeShade="E6"/>
                <w:spacing w:val="0"/>
                <w:lang w:val="es-DO" w:eastAsia="es-DO"/>
              </w:rPr>
            </w:pPr>
            <w:proofErr w:type="spellStart"/>
            <w:r w:rsidRPr="00405125">
              <w:rPr>
                <w:rFonts w:eastAsia="Times New Roman"/>
                <w:b/>
                <w:bCs/>
                <w:color w:val="D0CECE" w:themeColor="background2" w:themeShade="E6"/>
                <w:spacing w:val="0"/>
                <w:lang w:eastAsia="es-DO"/>
              </w:rPr>
              <w:t>Colaboradores</w:t>
            </w:r>
            <w:proofErr w:type="spellEnd"/>
          </w:p>
        </w:tc>
      </w:tr>
      <w:tr w:rsidR="00A03B42" w:rsidRPr="00AE5379" w14:paraId="4678D6B7" w14:textId="77777777" w:rsidTr="0068427A">
        <w:trPr>
          <w:trHeight w:val="311"/>
        </w:trPr>
        <w:tc>
          <w:tcPr>
            <w:tcW w:w="3220" w:type="dxa"/>
            <w:shd w:val="clear" w:color="000000" w:fill="FFFFFF"/>
            <w:vAlign w:val="center"/>
            <w:hideMark/>
          </w:tcPr>
          <w:p w14:paraId="6EF2692D" w14:textId="77777777" w:rsidR="00A03B42" w:rsidRPr="00AE5379" w:rsidRDefault="00A03B42" w:rsidP="008E5FF6">
            <w:pPr>
              <w:spacing w:after="0" w:line="240" w:lineRule="auto"/>
              <w:jc w:val="both"/>
              <w:rPr>
                <w:rFonts w:eastAsia="Times New Roman"/>
                <w:spacing w:val="0"/>
                <w:lang w:val="es-DO" w:eastAsia="es-DO"/>
              </w:rPr>
            </w:pPr>
            <w:r w:rsidRPr="00AE5379">
              <w:rPr>
                <w:rFonts w:eastAsia="Times New Roman"/>
                <w:spacing w:val="0"/>
                <w:lang w:eastAsia="es-DO"/>
              </w:rPr>
              <w:t>Este</w:t>
            </w:r>
          </w:p>
        </w:tc>
        <w:tc>
          <w:tcPr>
            <w:tcW w:w="2157" w:type="dxa"/>
            <w:shd w:val="clear" w:color="000000" w:fill="FFFFFF"/>
            <w:vAlign w:val="center"/>
            <w:hideMark/>
          </w:tcPr>
          <w:p w14:paraId="64B9C99F" w14:textId="77777777" w:rsidR="00A03B42" w:rsidRPr="00AE5379" w:rsidRDefault="00A03B42" w:rsidP="008E5FF6">
            <w:pPr>
              <w:spacing w:after="0" w:line="240" w:lineRule="auto"/>
              <w:jc w:val="center"/>
              <w:rPr>
                <w:rFonts w:eastAsia="Times New Roman"/>
                <w:spacing w:val="0"/>
                <w:lang w:val="es-DO" w:eastAsia="es-DO"/>
              </w:rPr>
            </w:pPr>
            <w:r w:rsidRPr="00AE5379">
              <w:rPr>
                <w:rFonts w:eastAsia="Times New Roman"/>
                <w:spacing w:val="0"/>
                <w:lang w:eastAsia="es-DO"/>
              </w:rPr>
              <w:t>443</w:t>
            </w:r>
          </w:p>
        </w:tc>
      </w:tr>
      <w:tr w:rsidR="00A03B42" w:rsidRPr="00AE5379" w14:paraId="24AE0A58" w14:textId="77777777" w:rsidTr="0068427A">
        <w:trPr>
          <w:trHeight w:val="311"/>
        </w:trPr>
        <w:tc>
          <w:tcPr>
            <w:tcW w:w="3220" w:type="dxa"/>
            <w:shd w:val="clear" w:color="000000" w:fill="FFFFFF"/>
            <w:vAlign w:val="center"/>
            <w:hideMark/>
          </w:tcPr>
          <w:p w14:paraId="24D21149" w14:textId="77777777" w:rsidR="00A03B42" w:rsidRPr="00AE5379" w:rsidRDefault="00A03B42" w:rsidP="008E5FF6">
            <w:pPr>
              <w:spacing w:after="0" w:line="240" w:lineRule="auto"/>
              <w:jc w:val="both"/>
              <w:rPr>
                <w:rFonts w:eastAsia="Times New Roman"/>
                <w:spacing w:val="0"/>
                <w:lang w:val="es-DO" w:eastAsia="es-DO"/>
              </w:rPr>
            </w:pPr>
            <w:proofErr w:type="spellStart"/>
            <w:r w:rsidRPr="00AE5379">
              <w:rPr>
                <w:rFonts w:eastAsia="Times New Roman"/>
                <w:spacing w:val="0"/>
                <w:lang w:eastAsia="es-DO"/>
              </w:rPr>
              <w:t>Metropolitana</w:t>
            </w:r>
            <w:proofErr w:type="spellEnd"/>
          </w:p>
        </w:tc>
        <w:tc>
          <w:tcPr>
            <w:tcW w:w="2157" w:type="dxa"/>
            <w:shd w:val="clear" w:color="000000" w:fill="FFFFFF"/>
            <w:vAlign w:val="center"/>
            <w:hideMark/>
          </w:tcPr>
          <w:p w14:paraId="29EDD917" w14:textId="016C1E49" w:rsidR="00A03B42" w:rsidRPr="00AE5379" w:rsidRDefault="00A03B42" w:rsidP="008E5FF6">
            <w:pPr>
              <w:spacing w:after="0" w:line="240" w:lineRule="auto"/>
              <w:jc w:val="center"/>
              <w:rPr>
                <w:rFonts w:eastAsia="Times New Roman"/>
                <w:spacing w:val="0"/>
                <w:lang w:val="es-DO" w:eastAsia="es-DO"/>
              </w:rPr>
            </w:pPr>
            <w:r w:rsidRPr="00AE5379">
              <w:rPr>
                <w:rFonts w:eastAsia="Times New Roman"/>
                <w:spacing w:val="0"/>
                <w:lang w:eastAsia="es-DO"/>
              </w:rPr>
              <w:t>1</w:t>
            </w:r>
            <w:r w:rsidR="00C178DB">
              <w:rPr>
                <w:rFonts w:eastAsia="Times New Roman"/>
                <w:spacing w:val="0"/>
                <w:lang w:eastAsia="es-DO"/>
              </w:rPr>
              <w:t>,</w:t>
            </w:r>
            <w:r w:rsidRPr="00AE5379">
              <w:rPr>
                <w:rFonts w:eastAsia="Times New Roman"/>
                <w:spacing w:val="0"/>
                <w:lang w:eastAsia="es-DO"/>
              </w:rPr>
              <w:t>321</w:t>
            </w:r>
          </w:p>
        </w:tc>
      </w:tr>
      <w:tr w:rsidR="00A03B42" w:rsidRPr="00AE5379" w14:paraId="5DCD63BB" w14:textId="77777777" w:rsidTr="0068427A">
        <w:trPr>
          <w:trHeight w:val="311"/>
        </w:trPr>
        <w:tc>
          <w:tcPr>
            <w:tcW w:w="3220" w:type="dxa"/>
            <w:shd w:val="clear" w:color="000000" w:fill="FFFFFF"/>
            <w:vAlign w:val="center"/>
            <w:hideMark/>
          </w:tcPr>
          <w:p w14:paraId="43CF9448" w14:textId="77777777" w:rsidR="00A03B42" w:rsidRPr="00AE5379" w:rsidRDefault="00A03B42" w:rsidP="008E5FF6">
            <w:pPr>
              <w:spacing w:after="0" w:line="240" w:lineRule="auto"/>
              <w:jc w:val="both"/>
              <w:rPr>
                <w:rFonts w:eastAsia="Times New Roman"/>
                <w:spacing w:val="0"/>
                <w:lang w:val="es-DO" w:eastAsia="es-DO"/>
              </w:rPr>
            </w:pPr>
            <w:r w:rsidRPr="00AE5379">
              <w:rPr>
                <w:rFonts w:eastAsia="Times New Roman"/>
                <w:spacing w:val="0"/>
                <w:lang w:eastAsia="es-DO"/>
              </w:rPr>
              <w:t>Norte Occidental</w:t>
            </w:r>
          </w:p>
        </w:tc>
        <w:tc>
          <w:tcPr>
            <w:tcW w:w="2157" w:type="dxa"/>
            <w:shd w:val="clear" w:color="000000" w:fill="FFFFFF"/>
            <w:vAlign w:val="center"/>
            <w:hideMark/>
          </w:tcPr>
          <w:p w14:paraId="0D785E7C" w14:textId="77777777" w:rsidR="00A03B42" w:rsidRPr="00AE5379" w:rsidRDefault="00A03B42" w:rsidP="008E5FF6">
            <w:pPr>
              <w:spacing w:after="0" w:line="240" w:lineRule="auto"/>
              <w:jc w:val="center"/>
              <w:rPr>
                <w:rFonts w:eastAsia="Times New Roman"/>
                <w:spacing w:val="0"/>
                <w:lang w:val="es-DO" w:eastAsia="es-DO"/>
              </w:rPr>
            </w:pPr>
            <w:r w:rsidRPr="00AE5379">
              <w:rPr>
                <w:rFonts w:eastAsia="Times New Roman"/>
                <w:spacing w:val="0"/>
                <w:lang w:eastAsia="es-DO"/>
              </w:rPr>
              <w:t>550</w:t>
            </w:r>
          </w:p>
        </w:tc>
      </w:tr>
      <w:tr w:rsidR="00A03B42" w:rsidRPr="00AE5379" w14:paraId="2F0DF705" w14:textId="77777777" w:rsidTr="0068427A">
        <w:trPr>
          <w:trHeight w:val="311"/>
        </w:trPr>
        <w:tc>
          <w:tcPr>
            <w:tcW w:w="3220" w:type="dxa"/>
            <w:shd w:val="clear" w:color="000000" w:fill="FFFFFF"/>
            <w:vAlign w:val="center"/>
            <w:hideMark/>
          </w:tcPr>
          <w:p w14:paraId="2B77EEFA" w14:textId="77777777" w:rsidR="00A03B42" w:rsidRPr="00AE5379" w:rsidRDefault="00A03B42" w:rsidP="008E5FF6">
            <w:pPr>
              <w:spacing w:after="0" w:line="240" w:lineRule="auto"/>
              <w:jc w:val="both"/>
              <w:rPr>
                <w:rFonts w:eastAsia="Times New Roman"/>
                <w:spacing w:val="0"/>
                <w:lang w:val="es-DO" w:eastAsia="es-DO"/>
              </w:rPr>
            </w:pPr>
            <w:r w:rsidRPr="00AE5379">
              <w:rPr>
                <w:rFonts w:eastAsia="Times New Roman"/>
                <w:spacing w:val="0"/>
                <w:lang w:eastAsia="es-DO"/>
              </w:rPr>
              <w:t>Norte Oriental</w:t>
            </w:r>
          </w:p>
        </w:tc>
        <w:tc>
          <w:tcPr>
            <w:tcW w:w="2157" w:type="dxa"/>
            <w:shd w:val="clear" w:color="000000" w:fill="FFFFFF"/>
            <w:vAlign w:val="center"/>
            <w:hideMark/>
          </w:tcPr>
          <w:p w14:paraId="3317B1D5" w14:textId="77777777" w:rsidR="00A03B42" w:rsidRPr="00AE5379" w:rsidRDefault="00A03B42" w:rsidP="008E5FF6">
            <w:pPr>
              <w:spacing w:after="0" w:line="240" w:lineRule="auto"/>
              <w:jc w:val="center"/>
              <w:rPr>
                <w:rFonts w:eastAsia="Times New Roman"/>
                <w:spacing w:val="0"/>
                <w:lang w:val="es-DO" w:eastAsia="es-DO"/>
              </w:rPr>
            </w:pPr>
            <w:r w:rsidRPr="00AE5379">
              <w:rPr>
                <w:rFonts w:eastAsia="Times New Roman"/>
                <w:spacing w:val="0"/>
                <w:lang w:eastAsia="es-DO"/>
              </w:rPr>
              <w:t>420</w:t>
            </w:r>
          </w:p>
        </w:tc>
      </w:tr>
      <w:tr w:rsidR="00A03B42" w:rsidRPr="00AE5379" w14:paraId="36A19D17" w14:textId="77777777" w:rsidTr="0068427A">
        <w:trPr>
          <w:trHeight w:val="311"/>
        </w:trPr>
        <w:tc>
          <w:tcPr>
            <w:tcW w:w="3220" w:type="dxa"/>
            <w:shd w:val="clear" w:color="000000" w:fill="FFFFFF"/>
            <w:vAlign w:val="center"/>
            <w:hideMark/>
          </w:tcPr>
          <w:p w14:paraId="45CA4EF6" w14:textId="77777777" w:rsidR="00A03B42" w:rsidRPr="00AE5379" w:rsidRDefault="00A03B42" w:rsidP="008E5FF6">
            <w:pPr>
              <w:spacing w:after="0" w:line="240" w:lineRule="auto"/>
              <w:jc w:val="both"/>
              <w:rPr>
                <w:rFonts w:eastAsia="Times New Roman"/>
                <w:spacing w:val="0"/>
                <w:lang w:val="es-DO" w:eastAsia="es-DO"/>
              </w:rPr>
            </w:pPr>
            <w:r w:rsidRPr="00AE5379">
              <w:rPr>
                <w:rFonts w:eastAsia="Times New Roman"/>
                <w:spacing w:val="0"/>
                <w:lang w:eastAsia="es-DO"/>
              </w:rPr>
              <w:t>Sur</w:t>
            </w:r>
          </w:p>
        </w:tc>
        <w:tc>
          <w:tcPr>
            <w:tcW w:w="2157" w:type="dxa"/>
            <w:shd w:val="clear" w:color="000000" w:fill="FFFFFF"/>
            <w:vAlign w:val="center"/>
            <w:hideMark/>
          </w:tcPr>
          <w:p w14:paraId="7D440C87" w14:textId="77777777" w:rsidR="00A03B42" w:rsidRPr="00AE5379" w:rsidRDefault="00A03B42" w:rsidP="008E5FF6">
            <w:pPr>
              <w:spacing w:after="0" w:line="240" w:lineRule="auto"/>
              <w:jc w:val="center"/>
              <w:rPr>
                <w:rFonts w:eastAsia="Times New Roman"/>
                <w:spacing w:val="0"/>
                <w:lang w:val="es-DO" w:eastAsia="es-DO"/>
              </w:rPr>
            </w:pPr>
            <w:r w:rsidRPr="00AE5379">
              <w:rPr>
                <w:rFonts w:eastAsia="Times New Roman"/>
                <w:spacing w:val="0"/>
                <w:lang w:eastAsia="es-DO"/>
              </w:rPr>
              <w:t>365</w:t>
            </w:r>
          </w:p>
        </w:tc>
      </w:tr>
      <w:tr w:rsidR="00A03B42" w:rsidRPr="00AE5379" w14:paraId="31F2418A" w14:textId="77777777" w:rsidTr="0068427A">
        <w:trPr>
          <w:trHeight w:val="425"/>
        </w:trPr>
        <w:tc>
          <w:tcPr>
            <w:tcW w:w="3220" w:type="dxa"/>
            <w:shd w:val="clear" w:color="000000" w:fill="002060"/>
            <w:vAlign w:val="center"/>
            <w:hideMark/>
          </w:tcPr>
          <w:p w14:paraId="7114538B" w14:textId="77777777" w:rsidR="00A03B42" w:rsidRPr="00405125" w:rsidRDefault="00A03B42" w:rsidP="00C178DB">
            <w:pPr>
              <w:spacing w:after="0" w:line="240" w:lineRule="auto"/>
              <w:jc w:val="right"/>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eastAsia="es-DO"/>
              </w:rPr>
              <w:lastRenderedPageBreak/>
              <w:t>Total General</w:t>
            </w:r>
          </w:p>
        </w:tc>
        <w:tc>
          <w:tcPr>
            <w:tcW w:w="2157" w:type="dxa"/>
            <w:shd w:val="clear" w:color="000000" w:fill="002060"/>
            <w:vAlign w:val="center"/>
            <w:hideMark/>
          </w:tcPr>
          <w:p w14:paraId="33D5F3AF" w14:textId="2BD28474" w:rsidR="00A03B42" w:rsidRPr="00405125" w:rsidRDefault="00A03B42"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eastAsia="es-DO"/>
              </w:rPr>
              <w:t>3</w:t>
            </w:r>
            <w:r w:rsidR="00C178DB" w:rsidRPr="00405125">
              <w:rPr>
                <w:rFonts w:eastAsia="Times New Roman"/>
                <w:b/>
                <w:bCs/>
                <w:color w:val="D0CECE" w:themeColor="background2" w:themeShade="E6"/>
                <w:spacing w:val="0"/>
                <w:lang w:eastAsia="es-DO"/>
              </w:rPr>
              <w:t>,</w:t>
            </w:r>
            <w:r w:rsidRPr="00405125">
              <w:rPr>
                <w:rFonts w:eastAsia="Times New Roman"/>
                <w:b/>
                <w:bCs/>
                <w:color w:val="D0CECE" w:themeColor="background2" w:themeShade="E6"/>
                <w:spacing w:val="0"/>
                <w:lang w:eastAsia="es-DO"/>
              </w:rPr>
              <w:t>099</w:t>
            </w:r>
          </w:p>
        </w:tc>
      </w:tr>
    </w:tbl>
    <w:p w14:paraId="35C9111E" w14:textId="08BE81AC" w:rsidR="00A03B42" w:rsidRPr="00437C99" w:rsidRDefault="00437C99" w:rsidP="00A03B42">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7DA27866" w14:textId="3DEA98AE" w:rsidR="00A03B42" w:rsidRPr="00AC6C41" w:rsidRDefault="00A03B42" w:rsidP="00A03B42">
      <w:pPr>
        <w:spacing w:line="360" w:lineRule="auto"/>
        <w:jc w:val="both"/>
        <w:rPr>
          <w:bCs/>
          <w:lang w:val="es-DO"/>
        </w:rPr>
      </w:pPr>
      <w:r w:rsidRPr="00AC6C41">
        <w:rPr>
          <w:bCs/>
          <w:lang w:val="es-DO"/>
        </w:rPr>
        <w:t xml:space="preserve">Reclutamiento y Selección para la contratación del personal de la </w:t>
      </w:r>
      <w:r w:rsidR="00C178DB">
        <w:rPr>
          <w:bCs/>
          <w:lang w:val="es-DO"/>
        </w:rPr>
        <w:t>s</w:t>
      </w:r>
      <w:r w:rsidRPr="00AC6C41">
        <w:rPr>
          <w:bCs/>
          <w:lang w:val="es-DO"/>
        </w:rPr>
        <w:t xml:space="preserve">ede central: </w:t>
      </w:r>
    </w:p>
    <w:p w14:paraId="5CF1CC5A" w14:textId="032D71CA" w:rsidR="00A03B42" w:rsidRPr="00AC6C41" w:rsidRDefault="00A03B42" w:rsidP="00A03B42">
      <w:pPr>
        <w:spacing w:line="360" w:lineRule="auto"/>
        <w:jc w:val="both"/>
        <w:rPr>
          <w:bCs/>
          <w:lang w:val="es-DO"/>
        </w:rPr>
      </w:pPr>
      <w:r w:rsidRPr="00AC6C41">
        <w:rPr>
          <w:bCs/>
          <w:lang w:val="es-DO"/>
        </w:rPr>
        <w:t>Como Departamento de Reclutamiento y Selección es nuestra responsabilidad cubrir todas las vacantes fijas que se generen en sede central, a través de un proceso de reclutamiento justo y apegado</w:t>
      </w:r>
      <w:r w:rsidR="00C178DB">
        <w:rPr>
          <w:bCs/>
          <w:lang w:val="es-DO"/>
        </w:rPr>
        <w:t xml:space="preserve"> </w:t>
      </w:r>
      <w:r w:rsidRPr="00AC6C41">
        <w:rPr>
          <w:bCs/>
          <w:lang w:val="es-DO"/>
        </w:rPr>
        <w:t xml:space="preserve">a    los requisitos y perfiles de los puestos, de manera que podamos contar con el personal idóneo a ocupar las posiciones que nos sean requeridas. Durante el año 2022 el </w:t>
      </w:r>
      <w:proofErr w:type="spellStart"/>
      <w:r w:rsidR="00D46D30">
        <w:rPr>
          <w:bCs/>
          <w:lang w:val="es-DO"/>
        </w:rPr>
        <w:t>Inaipi</w:t>
      </w:r>
      <w:proofErr w:type="spellEnd"/>
      <w:r w:rsidRPr="00AC6C41">
        <w:rPr>
          <w:bCs/>
          <w:lang w:val="es-DO"/>
        </w:rPr>
        <w:t xml:space="preserve"> reclutó alrededor de unos 1</w:t>
      </w:r>
      <w:r w:rsidR="00C178DB">
        <w:rPr>
          <w:bCs/>
          <w:lang w:val="es-DO"/>
        </w:rPr>
        <w:t>,</w:t>
      </w:r>
      <w:r w:rsidRPr="00AC6C41">
        <w:rPr>
          <w:bCs/>
          <w:lang w:val="es-DO"/>
        </w:rPr>
        <w:t>250 candidatos, resultandos seleccionados un total de 412 nuevos colaboradores para formar parte de la estructura de Sede Central los cuales se han integrado a la institución a desempeñar la posición para la cual han sido seleccionados.</w:t>
      </w:r>
    </w:p>
    <w:p w14:paraId="433976BB" w14:textId="2BB74EED" w:rsidR="00A03B42" w:rsidRPr="00AC6C41" w:rsidRDefault="00A03B42" w:rsidP="00A03B42">
      <w:pPr>
        <w:spacing w:line="360" w:lineRule="auto"/>
        <w:jc w:val="both"/>
        <w:rPr>
          <w:bCs/>
          <w:lang w:val="es-DO"/>
        </w:rPr>
      </w:pPr>
      <w:r w:rsidRPr="00AC6C41">
        <w:rPr>
          <w:bCs/>
          <w:lang w:val="es-DO"/>
        </w:rPr>
        <w:t>Reclutamiento y Selección para la contratación de personal de los centros CAFI:</w:t>
      </w:r>
    </w:p>
    <w:p w14:paraId="0E8CBC34" w14:textId="561E284B" w:rsidR="00A03B42" w:rsidRPr="00AC6C41" w:rsidRDefault="00A03B42" w:rsidP="00A03B42">
      <w:pPr>
        <w:spacing w:line="360" w:lineRule="auto"/>
        <w:jc w:val="both"/>
        <w:rPr>
          <w:bCs/>
          <w:lang w:val="es-DO"/>
        </w:rPr>
      </w:pPr>
      <w:r w:rsidRPr="00AC6C41">
        <w:rPr>
          <w:bCs/>
          <w:lang w:val="es-DO"/>
        </w:rPr>
        <w:t xml:space="preserve">Durante el año 2022, </w:t>
      </w:r>
      <w:r w:rsidR="00C178DB">
        <w:rPr>
          <w:bCs/>
          <w:lang w:val="es-DO"/>
        </w:rPr>
        <w:t>se</w:t>
      </w:r>
      <w:r w:rsidRPr="00AC6C41">
        <w:rPr>
          <w:bCs/>
          <w:lang w:val="es-DO"/>
        </w:rPr>
        <w:t xml:space="preserve"> reclutó 2,898 candidatos, de los cuales en una primera fase se han seleccionado un total de 966 correspondientes a las posiciones de los centros CAFI, a través de los cuales, más niños, niñas y sus familias, podrán recibir los servicios</w:t>
      </w:r>
      <w:r w:rsidR="00B44CC1">
        <w:rPr>
          <w:bCs/>
          <w:lang w:val="es-DO"/>
        </w:rPr>
        <w:t>.</w:t>
      </w:r>
    </w:p>
    <w:p w14:paraId="481CC951" w14:textId="2DEDE640" w:rsidR="00A03B42" w:rsidRPr="00AC6C41" w:rsidRDefault="00A03B42" w:rsidP="00A03B42">
      <w:pPr>
        <w:spacing w:line="360" w:lineRule="auto"/>
        <w:jc w:val="both"/>
        <w:rPr>
          <w:bCs/>
          <w:lang w:val="es-DO"/>
        </w:rPr>
      </w:pPr>
      <w:r w:rsidRPr="00AC6C41">
        <w:rPr>
          <w:bCs/>
          <w:lang w:val="es-DO"/>
        </w:rPr>
        <w:t xml:space="preserve">Reclutamiento y Selección para la contratación de personal de centros </w:t>
      </w:r>
      <w:proofErr w:type="spellStart"/>
      <w:r w:rsidRPr="00AC6C41">
        <w:rPr>
          <w:bCs/>
          <w:lang w:val="es-DO"/>
        </w:rPr>
        <w:t>C</w:t>
      </w:r>
      <w:r w:rsidR="00B44CC1">
        <w:rPr>
          <w:bCs/>
          <w:lang w:val="es-DO"/>
        </w:rPr>
        <w:t>aipi</w:t>
      </w:r>
      <w:proofErr w:type="spellEnd"/>
      <w:r w:rsidRPr="00AC6C41">
        <w:rPr>
          <w:bCs/>
          <w:lang w:val="es-DO"/>
        </w:rPr>
        <w:t>:</w:t>
      </w:r>
    </w:p>
    <w:p w14:paraId="13640BA2" w14:textId="7E6A2A18" w:rsidR="00A03B42" w:rsidRPr="00AC6C41" w:rsidRDefault="00A03B42" w:rsidP="00A03B42">
      <w:pPr>
        <w:spacing w:line="360" w:lineRule="auto"/>
        <w:jc w:val="both"/>
        <w:rPr>
          <w:bCs/>
          <w:lang w:val="es-DO"/>
        </w:rPr>
      </w:pPr>
      <w:r w:rsidRPr="00AC6C41">
        <w:rPr>
          <w:bCs/>
          <w:lang w:val="es-DO"/>
        </w:rPr>
        <w:t xml:space="preserve">En el año 2022, </w:t>
      </w:r>
      <w:r w:rsidR="00B44CC1">
        <w:rPr>
          <w:bCs/>
          <w:lang w:val="es-DO"/>
        </w:rPr>
        <w:t>se</w:t>
      </w:r>
      <w:r w:rsidRPr="00AC6C41">
        <w:rPr>
          <w:bCs/>
          <w:lang w:val="es-DO"/>
        </w:rPr>
        <w:t xml:space="preserve"> reclutó a través de un proceso de entrevista 5,163 candidatos, quedando seleccionados 1,721 nuevos colaboradores para los diferentes centros </w:t>
      </w:r>
      <w:proofErr w:type="spellStart"/>
      <w:r w:rsidRPr="00AC6C41">
        <w:rPr>
          <w:bCs/>
          <w:lang w:val="es-DO"/>
        </w:rPr>
        <w:t>C</w:t>
      </w:r>
      <w:r w:rsidR="00B44CC1">
        <w:rPr>
          <w:bCs/>
          <w:lang w:val="es-DO"/>
        </w:rPr>
        <w:t>aipi</w:t>
      </w:r>
      <w:proofErr w:type="spellEnd"/>
      <w:r w:rsidRPr="00AC6C41">
        <w:rPr>
          <w:bCs/>
          <w:lang w:val="es-DO"/>
        </w:rPr>
        <w:t xml:space="preserve"> a nivel nacional. </w:t>
      </w:r>
    </w:p>
    <w:p w14:paraId="0132C576" w14:textId="77777777" w:rsidR="00B82D0B" w:rsidRDefault="00B82D0B" w:rsidP="00A03B42">
      <w:pPr>
        <w:spacing w:line="360" w:lineRule="auto"/>
        <w:jc w:val="both"/>
        <w:rPr>
          <w:b/>
          <w:lang w:val="es-DO"/>
        </w:rPr>
      </w:pPr>
    </w:p>
    <w:p w14:paraId="5E92ED6D" w14:textId="77777777" w:rsidR="00B82D0B" w:rsidRDefault="00B82D0B" w:rsidP="00A03B42">
      <w:pPr>
        <w:spacing w:line="360" w:lineRule="auto"/>
        <w:jc w:val="both"/>
        <w:rPr>
          <w:b/>
          <w:lang w:val="es-DO"/>
        </w:rPr>
      </w:pPr>
    </w:p>
    <w:p w14:paraId="54D51C5A" w14:textId="0CADCAB5" w:rsidR="00B44CC1" w:rsidRPr="00B44CC1" w:rsidRDefault="00B44CC1" w:rsidP="00A03B42">
      <w:pPr>
        <w:spacing w:line="360" w:lineRule="auto"/>
        <w:jc w:val="both"/>
        <w:rPr>
          <w:b/>
          <w:lang w:val="es-DO"/>
        </w:rPr>
      </w:pPr>
      <w:r w:rsidRPr="00B44CC1">
        <w:rPr>
          <w:b/>
          <w:lang w:val="es-DO"/>
        </w:rPr>
        <w:lastRenderedPageBreak/>
        <w:t>Tabla</w:t>
      </w:r>
      <w:r w:rsidR="00E940B4">
        <w:rPr>
          <w:b/>
          <w:lang w:val="es-DO"/>
        </w:rPr>
        <w:t xml:space="preserve"> </w:t>
      </w:r>
      <w:r w:rsidR="00B82D0B">
        <w:rPr>
          <w:b/>
          <w:lang w:val="es-DO"/>
        </w:rPr>
        <w:t>4</w:t>
      </w:r>
      <w:r w:rsidR="00E940B4">
        <w:rPr>
          <w:b/>
          <w:lang w:val="es-DO"/>
        </w:rPr>
        <w:t>6</w:t>
      </w:r>
      <w:r w:rsidRPr="00B44CC1">
        <w:rPr>
          <w:b/>
          <w:lang w:val="es-DO"/>
        </w:rPr>
        <w:t xml:space="preserve">: </w:t>
      </w:r>
      <w:r w:rsidRPr="00B82D0B">
        <w:rPr>
          <w:b/>
          <w:lang w:val="es-DO"/>
        </w:rPr>
        <w:t xml:space="preserve">Proceso </w:t>
      </w:r>
      <w:r w:rsidR="00F44CF2" w:rsidRPr="00B82D0B">
        <w:rPr>
          <w:b/>
          <w:lang w:val="es-DO"/>
        </w:rPr>
        <w:t>d</w:t>
      </w:r>
      <w:r w:rsidRPr="00B82D0B">
        <w:rPr>
          <w:b/>
          <w:lang w:val="es-DO"/>
        </w:rPr>
        <w:t xml:space="preserve">e </w:t>
      </w:r>
      <w:r w:rsidR="00F44CF2" w:rsidRPr="00B82D0B">
        <w:rPr>
          <w:b/>
          <w:lang w:val="es-DO"/>
        </w:rPr>
        <w:t>r</w:t>
      </w:r>
      <w:r w:rsidRPr="00B82D0B">
        <w:rPr>
          <w:b/>
          <w:lang w:val="es-DO"/>
        </w:rPr>
        <w:t xml:space="preserve">eclutamiento </w:t>
      </w:r>
      <w:proofErr w:type="spellStart"/>
      <w:r w:rsidR="00D46D30" w:rsidRPr="00B82D0B">
        <w:rPr>
          <w:b/>
          <w:lang w:val="es-DO"/>
        </w:rPr>
        <w:t>Inaipi</w:t>
      </w:r>
      <w:proofErr w:type="spellEnd"/>
      <w:r w:rsidRPr="00B82D0B">
        <w:rPr>
          <w:b/>
          <w:lang w:val="es-DO"/>
        </w:rPr>
        <w:t xml:space="preserve"> 2022</w:t>
      </w:r>
    </w:p>
    <w:tbl>
      <w:tblPr>
        <w:tblW w:w="707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2252"/>
        <w:gridCol w:w="734"/>
        <w:gridCol w:w="735"/>
        <w:gridCol w:w="821"/>
        <w:gridCol w:w="1327"/>
        <w:gridCol w:w="1209"/>
      </w:tblGrid>
      <w:tr w:rsidR="00AF6233" w:rsidRPr="00B77A88" w14:paraId="60286D2E" w14:textId="77777777" w:rsidTr="0068427A">
        <w:trPr>
          <w:trHeight w:val="645"/>
          <w:tblHeader/>
        </w:trPr>
        <w:tc>
          <w:tcPr>
            <w:tcW w:w="2400" w:type="dxa"/>
            <w:shd w:val="clear" w:color="000000" w:fill="002060"/>
            <w:vAlign w:val="center"/>
            <w:hideMark/>
          </w:tcPr>
          <w:p w14:paraId="3F7728A7" w14:textId="77777777" w:rsidR="00AF6233" w:rsidRPr="00405125" w:rsidRDefault="00AF6233" w:rsidP="008E5FF6">
            <w:pPr>
              <w:spacing w:after="0" w:line="240" w:lineRule="auto"/>
              <w:jc w:val="both"/>
              <w:rPr>
                <w:rFonts w:eastAsia="Times New Roman"/>
                <w:b/>
                <w:bCs/>
                <w:color w:val="D0CECE" w:themeColor="background2" w:themeShade="E6"/>
                <w:spacing w:val="0"/>
                <w:lang w:val="es-DO" w:eastAsia="es-DO"/>
              </w:rPr>
            </w:pPr>
            <w:proofErr w:type="spellStart"/>
            <w:r w:rsidRPr="00405125">
              <w:rPr>
                <w:rFonts w:eastAsia="Times New Roman"/>
                <w:b/>
                <w:bCs/>
                <w:color w:val="D0CECE" w:themeColor="background2" w:themeShade="E6"/>
                <w:spacing w:val="0"/>
                <w:lang w:eastAsia="es-DO"/>
              </w:rPr>
              <w:t>Región</w:t>
            </w:r>
            <w:proofErr w:type="spellEnd"/>
          </w:p>
        </w:tc>
        <w:tc>
          <w:tcPr>
            <w:tcW w:w="738" w:type="dxa"/>
            <w:shd w:val="clear" w:color="000000" w:fill="002060"/>
            <w:vAlign w:val="center"/>
            <w:hideMark/>
          </w:tcPr>
          <w:p w14:paraId="595F6D73" w14:textId="77777777" w:rsidR="00AF6233" w:rsidRPr="00405125" w:rsidRDefault="00AF6233"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eastAsia="es-DO"/>
              </w:rPr>
              <w:t>ADM</w:t>
            </w:r>
          </w:p>
        </w:tc>
        <w:tc>
          <w:tcPr>
            <w:tcW w:w="737" w:type="dxa"/>
            <w:shd w:val="clear" w:color="000000" w:fill="002060"/>
            <w:vAlign w:val="center"/>
            <w:hideMark/>
          </w:tcPr>
          <w:p w14:paraId="3CF6CC5D" w14:textId="77777777" w:rsidR="00AF6233" w:rsidRPr="00405125" w:rsidRDefault="00AF6233"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eastAsia="es-DO"/>
              </w:rPr>
              <w:t>CAFI</w:t>
            </w:r>
          </w:p>
        </w:tc>
        <w:tc>
          <w:tcPr>
            <w:tcW w:w="767" w:type="dxa"/>
            <w:shd w:val="clear" w:color="000000" w:fill="002060"/>
            <w:vAlign w:val="center"/>
            <w:hideMark/>
          </w:tcPr>
          <w:p w14:paraId="630AE1BA" w14:textId="77777777" w:rsidR="00AF6233" w:rsidRPr="00405125" w:rsidRDefault="00AF6233"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eastAsia="es-DO"/>
              </w:rPr>
              <w:t>CAIPI</w:t>
            </w:r>
          </w:p>
        </w:tc>
        <w:tc>
          <w:tcPr>
            <w:tcW w:w="1207" w:type="dxa"/>
            <w:shd w:val="clear" w:color="000000" w:fill="002060"/>
            <w:vAlign w:val="center"/>
            <w:hideMark/>
          </w:tcPr>
          <w:p w14:paraId="33828386" w14:textId="77777777" w:rsidR="00AF6233" w:rsidRPr="00405125" w:rsidRDefault="00AF6233"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eastAsia="es-DO"/>
              </w:rPr>
              <w:t xml:space="preserve">Personal </w:t>
            </w:r>
            <w:proofErr w:type="spellStart"/>
            <w:r w:rsidRPr="00405125">
              <w:rPr>
                <w:rFonts w:eastAsia="Times New Roman"/>
                <w:b/>
                <w:bCs/>
                <w:color w:val="D0CECE" w:themeColor="background2" w:themeShade="E6"/>
                <w:spacing w:val="0"/>
                <w:lang w:eastAsia="es-DO"/>
              </w:rPr>
              <w:t>Contratado</w:t>
            </w:r>
            <w:proofErr w:type="spellEnd"/>
            <w:r w:rsidRPr="00405125">
              <w:rPr>
                <w:rFonts w:eastAsia="Times New Roman"/>
                <w:b/>
                <w:bCs/>
                <w:color w:val="D0CECE" w:themeColor="background2" w:themeShade="E6"/>
                <w:spacing w:val="0"/>
                <w:lang w:eastAsia="es-DO"/>
              </w:rPr>
              <w:t xml:space="preserve"> </w:t>
            </w:r>
          </w:p>
        </w:tc>
        <w:tc>
          <w:tcPr>
            <w:tcW w:w="1229" w:type="dxa"/>
            <w:shd w:val="clear" w:color="000000" w:fill="002060"/>
            <w:vAlign w:val="center"/>
            <w:hideMark/>
          </w:tcPr>
          <w:p w14:paraId="30FC7530" w14:textId="77777777" w:rsidR="00AF6233" w:rsidRPr="00405125" w:rsidRDefault="00AF6233"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eastAsia="es-DO"/>
              </w:rPr>
              <w:t xml:space="preserve">Personal </w:t>
            </w:r>
            <w:proofErr w:type="spellStart"/>
            <w:r w:rsidRPr="00405125">
              <w:rPr>
                <w:rFonts w:eastAsia="Times New Roman"/>
                <w:b/>
                <w:bCs/>
                <w:color w:val="D0CECE" w:themeColor="background2" w:themeShade="E6"/>
                <w:spacing w:val="0"/>
                <w:lang w:eastAsia="es-DO"/>
              </w:rPr>
              <w:t>Evaluado</w:t>
            </w:r>
            <w:proofErr w:type="spellEnd"/>
            <w:r w:rsidRPr="00405125">
              <w:rPr>
                <w:rFonts w:eastAsia="Times New Roman"/>
                <w:b/>
                <w:bCs/>
                <w:color w:val="D0CECE" w:themeColor="background2" w:themeShade="E6"/>
                <w:spacing w:val="0"/>
                <w:lang w:eastAsia="es-DO"/>
              </w:rPr>
              <w:t xml:space="preserve"> </w:t>
            </w:r>
          </w:p>
        </w:tc>
      </w:tr>
      <w:tr w:rsidR="00AF6233" w:rsidRPr="00B77A88" w14:paraId="14A44525" w14:textId="77777777" w:rsidTr="0068427A">
        <w:trPr>
          <w:trHeight w:val="330"/>
        </w:trPr>
        <w:tc>
          <w:tcPr>
            <w:tcW w:w="2400" w:type="dxa"/>
            <w:shd w:val="clear" w:color="auto" w:fill="auto"/>
            <w:vAlign w:val="center"/>
            <w:hideMark/>
          </w:tcPr>
          <w:p w14:paraId="09F16723"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Azua</w:t>
            </w:r>
          </w:p>
        </w:tc>
        <w:tc>
          <w:tcPr>
            <w:tcW w:w="738" w:type="dxa"/>
            <w:shd w:val="clear" w:color="auto" w:fill="auto"/>
            <w:vAlign w:val="center"/>
            <w:hideMark/>
          </w:tcPr>
          <w:p w14:paraId="0D0E7300"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7</w:t>
            </w:r>
          </w:p>
        </w:tc>
        <w:tc>
          <w:tcPr>
            <w:tcW w:w="737" w:type="dxa"/>
            <w:shd w:val="clear" w:color="auto" w:fill="auto"/>
            <w:vAlign w:val="center"/>
            <w:hideMark/>
          </w:tcPr>
          <w:p w14:paraId="7E5E6CD6"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24</w:t>
            </w:r>
          </w:p>
        </w:tc>
        <w:tc>
          <w:tcPr>
            <w:tcW w:w="767" w:type="dxa"/>
            <w:shd w:val="clear" w:color="auto" w:fill="auto"/>
            <w:vAlign w:val="center"/>
            <w:hideMark/>
          </w:tcPr>
          <w:p w14:paraId="07824389"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35</w:t>
            </w:r>
          </w:p>
        </w:tc>
        <w:tc>
          <w:tcPr>
            <w:tcW w:w="1207" w:type="dxa"/>
            <w:shd w:val="clear" w:color="auto" w:fill="auto"/>
            <w:vAlign w:val="center"/>
            <w:hideMark/>
          </w:tcPr>
          <w:p w14:paraId="2B658090"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66</w:t>
            </w:r>
          </w:p>
        </w:tc>
        <w:tc>
          <w:tcPr>
            <w:tcW w:w="1229" w:type="dxa"/>
            <w:shd w:val="clear" w:color="auto" w:fill="auto"/>
            <w:vAlign w:val="center"/>
            <w:hideMark/>
          </w:tcPr>
          <w:p w14:paraId="7001EB14"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185</w:t>
            </w:r>
          </w:p>
        </w:tc>
      </w:tr>
      <w:tr w:rsidR="00AF6233" w:rsidRPr="00B77A88" w14:paraId="18F56566" w14:textId="77777777" w:rsidTr="0068427A">
        <w:trPr>
          <w:trHeight w:val="330"/>
        </w:trPr>
        <w:tc>
          <w:tcPr>
            <w:tcW w:w="2400" w:type="dxa"/>
            <w:shd w:val="clear" w:color="auto" w:fill="auto"/>
            <w:vAlign w:val="center"/>
            <w:hideMark/>
          </w:tcPr>
          <w:p w14:paraId="7CFD5F0D" w14:textId="77777777" w:rsidR="00AF6233" w:rsidRPr="00B77A88" w:rsidRDefault="00AF6233" w:rsidP="008E5FF6">
            <w:pPr>
              <w:spacing w:after="0" w:line="240" w:lineRule="auto"/>
              <w:jc w:val="both"/>
              <w:rPr>
                <w:rFonts w:eastAsia="Times New Roman"/>
                <w:spacing w:val="0"/>
                <w:lang w:val="es-DO" w:eastAsia="es-DO"/>
              </w:rPr>
            </w:pPr>
            <w:proofErr w:type="spellStart"/>
            <w:r w:rsidRPr="00B77A88">
              <w:rPr>
                <w:rFonts w:eastAsia="Times New Roman"/>
                <w:spacing w:val="0"/>
                <w:lang w:eastAsia="es-DO"/>
              </w:rPr>
              <w:t>Bahoruco</w:t>
            </w:r>
            <w:proofErr w:type="spellEnd"/>
          </w:p>
        </w:tc>
        <w:tc>
          <w:tcPr>
            <w:tcW w:w="738" w:type="dxa"/>
            <w:shd w:val="clear" w:color="auto" w:fill="auto"/>
            <w:vAlign w:val="center"/>
            <w:hideMark/>
          </w:tcPr>
          <w:p w14:paraId="1F3461EC"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w:t>
            </w:r>
          </w:p>
        </w:tc>
        <w:tc>
          <w:tcPr>
            <w:tcW w:w="737" w:type="dxa"/>
            <w:shd w:val="clear" w:color="auto" w:fill="auto"/>
            <w:vAlign w:val="center"/>
            <w:hideMark/>
          </w:tcPr>
          <w:p w14:paraId="379D594D"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15</w:t>
            </w:r>
          </w:p>
        </w:tc>
        <w:tc>
          <w:tcPr>
            <w:tcW w:w="767" w:type="dxa"/>
            <w:shd w:val="clear" w:color="auto" w:fill="auto"/>
            <w:vAlign w:val="center"/>
            <w:hideMark/>
          </w:tcPr>
          <w:p w14:paraId="2A77AC27"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17</w:t>
            </w:r>
          </w:p>
        </w:tc>
        <w:tc>
          <w:tcPr>
            <w:tcW w:w="1207" w:type="dxa"/>
            <w:shd w:val="clear" w:color="auto" w:fill="auto"/>
            <w:vAlign w:val="center"/>
            <w:hideMark/>
          </w:tcPr>
          <w:p w14:paraId="4C140B17"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34</w:t>
            </w:r>
          </w:p>
        </w:tc>
        <w:tc>
          <w:tcPr>
            <w:tcW w:w="1229" w:type="dxa"/>
            <w:shd w:val="clear" w:color="auto" w:fill="auto"/>
            <w:vAlign w:val="center"/>
            <w:hideMark/>
          </w:tcPr>
          <w:p w14:paraId="37FA50AA"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90</w:t>
            </w:r>
          </w:p>
        </w:tc>
      </w:tr>
      <w:tr w:rsidR="00AF6233" w:rsidRPr="00B77A88" w14:paraId="76CB85DA" w14:textId="77777777" w:rsidTr="0068427A">
        <w:trPr>
          <w:trHeight w:val="330"/>
        </w:trPr>
        <w:tc>
          <w:tcPr>
            <w:tcW w:w="2400" w:type="dxa"/>
            <w:shd w:val="clear" w:color="auto" w:fill="auto"/>
            <w:vAlign w:val="center"/>
            <w:hideMark/>
          </w:tcPr>
          <w:p w14:paraId="193FB327"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Barahona</w:t>
            </w:r>
          </w:p>
        </w:tc>
        <w:tc>
          <w:tcPr>
            <w:tcW w:w="738" w:type="dxa"/>
            <w:shd w:val="clear" w:color="auto" w:fill="auto"/>
            <w:vAlign w:val="center"/>
            <w:hideMark/>
          </w:tcPr>
          <w:p w14:paraId="3BC8A261"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w:t>
            </w:r>
          </w:p>
        </w:tc>
        <w:tc>
          <w:tcPr>
            <w:tcW w:w="737" w:type="dxa"/>
            <w:shd w:val="clear" w:color="auto" w:fill="auto"/>
            <w:vAlign w:val="center"/>
            <w:hideMark/>
          </w:tcPr>
          <w:p w14:paraId="1B0A3A75"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23</w:t>
            </w:r>
          </w:p>
        </w:tc>
        <w:tc>
          <w:tcPr>
            <w:tcW w:w="767" w:type="dxa"/>
            <w:shd w:val="clear" w:color="auto" w:fill="auto"/>
            <w:vAlign w:val="center"/>
            <w:hideMark/>
          </w:tcPr>
          <w:p w14:paraId="72715E76"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30</w:t>
            </w:r>
          </w:p>
        </w:tc>
        <w:tc>
          <w:tcPr>
            <w:tcW w:w="1207" w:type="dxa"/>
            <w:shd w:val="clear" w:color="auto" w:fill="auto"/>
            <w:vAlign w:val="center"/>
            <w:hideMark/>
          </w:tcPr>
          <w:p w14:paraId="0241CB68"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55</w:t>
            </w:r>
          </w:p>
        </w:tc>
        <w:tc>
          <w:tcPr>
            <w:tcW w:w="1229" w:type="dxa"/>
            <w:shd w:val="clear" w:color="auto" w:fill="auto"/>
            <w:vAlign w:val="center"/>
            <w:hideMark/>
          </w:tcPr>
          <w:p w14:paraId="3125160C"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145</w:t>
            </w:r>
          </w:p>
        </w:tc>
      </w:tr>
      <w:tr w:rsidR="00AF6233" w:rsidRPr="00B77A88" w14:paraId="4B5E3704" w14:textId="77777777" w:rsidTr="0068427A">
        <w:trPr>
          <w:trHeight w:val="330"/>
        </w:trPr>
        <w:tc>
          <w:tcPr>
            <w:tcW w:w="2400" w:type="dxa"/>
            <w:shd w:val="clear" w:color="auto" w:fill="auto"/>
            <w:vAlign w:val="center"/>
            <w:hideMark/>
          </w:tcPr>
          <w:p w14:paraId="78DAF593" w14:textId="77777777" w:rsidR="00AF6233" w:rsidRPr="00B77A88" w:rsidRDefault="00AF6233" w:rsidP="008E5FF6">
            <w:pPr>
              <w:spacing w:after="0" w:line="240" w:lineRule="auto"/>
              <w:jc w:val="both"/>
              <w:rPr>
                <w:rFonts w:eastAsia="Times New Roman"/>
                <w:spacing w:val="0"/>
                <w:lang w:val="es-DO" w:eastAsia="es-DO"/>
              </w:rPr>
            </w:pPr>
            <w:proofErr w:type="spellStart"/>
            <w:r w:rsidRPr="00B77A88">
              <w:rPr>
                <w:rFonts w:eastAsia="Times New Roman"/>
                <w:spacing w:val="0"/>
                <w:lang w:eastAsia="es-DO"/>
              </w:rPr>
              <w:t>Dajabón</w:t>
            </w:r>
            <w:proofErr w:type="spellEnd"/>
          </w:p>
        </w:tc>
        <w:tc>
          <w:tcPr>
            <w:tcW w:w="738" w:type="dxa"/>
            <w:shd w:val="clear" w:color="auto" w:fill="auto"/>
            <w:vAlign w:val="center"/>
            <w:hideMark/>
          </w:tcPr>
          <w:p w14:paraId="030C1280"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w:t>
            </w:r>
          </w:p>
        </w:tc>
        <w:tc>
          <w:tcPr>
            <w:tcW w:w="737" w:type="dxa"/>
            <w:shd w:val="clear" w:color="auto" w:fill="auto"/>
            <w:vAlign w:val="center"/>
            <w:hideMark/>
          </w:tcPr>
          <w:p w14:paraId="012E62FD"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30</w:t>
            </w:r>
          </w:p>
        </w:tc>
        <w:tc>
          <w:tcPr>
            <w:tcW w:w="767" w:type="dxa"/>
            <w:shd w:val="clear" w:color="auto" w:fill="auto"/>
            <w:vAlign w:val="center"/>
            <w:hideMark/>
          </w:tcPr>
          <w:p w14:paraId="6B983703"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0</w:t>
            </w:r>
          </w:p>
        </w:tc>
        <w:tc>
          <w:tcPr>
            <w:tcW w:w="1207" w:type="dxa"/>
            <w:shd w:val="clear" w:color="auto" w:fill="auto"/>
            <w:vAlign w:val="center"/>
            <w:hideMark/>
          </w:tcPr>
          <w:p w14:paraId="49835A48"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31</w:t>
            </w:r>
          </w:p>
        </w:tc>
        <w:tc>
          <w:tcPr>
            <w:tcW w:w="1229" w:type="dxa"/>
            <w:shd w:val="clear" w:color="auto" w:fill="auto"/>
            <w:vAlign w:val="center"/>
            <w:hideMark/>
          </w:tcPr>
          <w:p w14:paraId="4F2B4E0D"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89</w:t>
            </w:r>
          </w:p>
        </w:tc>
      </w:tr>
      <w:tr w:rsidR="00AF6233" w:rsidRPr="00B77A88" w14:paraId="064C89F8" w14:textId="77777777" w:rsidTr="0068427A">
        <w:trPr>
          <w:trHeight w:val="330"/>
        </w:trPr>
        <w:tc>
          <w:tcPr>
            <w:tcW w:w="2400" w:type="dxa"/>
            <w:shd w:val="clear" w:color="auto" w:fill="auto"/>
            <w:vAlign w:val="center"/>
            <w:hideMark/>
          </w:tcPr>
          <w:p w14:paraId="78717CAD"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Distrito Nacional</w:t>
            </w:r>
          </w:p>
        </w:tc>
        <w:tc>
          <w:tcPr>
            <w:tcW w:w="738" w:type="dxa"/>
            <w:shd w:val="clear" w:color="auto" w:fill="auto"/>
            <w:vAlign w:val="center"/>
            <w:hideMark/>
          </w:tcPr>
          <w:p w14:paraId="34C8EC17"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230</w:t>
            </w:r>
          </w:p>
        </w:tc>
        <w:tc>
          <w:tcPr>
            <w:tcW w:w="737" w:type="dxa"/>
            <w:shd w:val="clear" w:color="auto" w:fill="auto"/>
            <w:vAlign w:val="center"/>
            <w:hideMark/>
          </w:tcPr>
          <w:p w14:paraId="1B15EFEC"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95</w:t>
            </w:r>
          </w:p>
        </w:tc>
        <w:tc>
          <w:tcPr>
            <w:tcW w:w="767" w:type="dxa"/>
            <w:shd w:val="clear" w:color="auto" w:fill="auto"/>
            <w:vAlign w:val="center"/>
            <w:hideMark/>
          </w:tcPr>
          <w:p w14:paraId="33A1E1BD"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66</w:t>
            </w:r>
          </w:p>
        </w:tc>
        <w:tc>
          <w:tcPr>
            <w:tcW w:w="1207" w:type="dxa"/>
            <w:shd w:val="clear" w:color="auto" w:fill="auto"/>
            <w:vAlign w:val="center"/>
            <w:hideMark/>
          </w:tcPr>
          <w:p w14:paraId="645DE18E"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391</w:t>
            </w:r>
          </w:p>
        </w:tc>
        <w:tc>
          <w:tcPr>
            <w:tcW w:w="1229" w:type="dxa"/>
            <w:shd w:val="clear" w:color="auto" w:fill="auto"/>
            <w:vAlign w:val="center"/>
            <w:hideMark/>
          </w:tcPr>
          <w:p w14:paraId="00A2F2E2" w14:textId="350EE041"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w:t>
            </w:r>
            <w:r w:rsidR="00F44CF2">
              <w:rPr>
                <w:rFonts w:eastAsia="Times New Roman"/>
                <w:spacing w:val="0"/>
                <w:lang w:eastAsia="es-DO"/>
              </w:rPr>
              <w:t>,</w:t>
            </w:r>
            <w:r w:rsidRPr="00B77A88">
              <w:rPr>
                <w:rFonts w:eastAsia="Times New Roman"/>
                <w:spacing w:val="0"/>
                <w:lang w:eastAsia="es-DO"/>
              </w:rPr>
              <w:t>173</w:t>
            </w:r>
          </w:p>
        </w:tc>
      </w:tr>
      <w:tr w:rsidR="00AF6233" w:rsidRPr="00B77A88" w14:paraId="373E14EF" w14:textId="77777777" w:rsidTr="0068427A">
        <w:trPr>
          <w:trHeight w:val="330"/>
        </w:trPr>
        <w:tc>
          <w:tcPr>
            <w:tcW w:w="2400" w:type="dxa"/>
            <w:shd w:val="clear" w:color="auto" w:fill="auto"/>
            <w:vAlign w:val="center"/>
            <w:hideMark/>
          </w:tcPr>
          <w:p w14:paraId="4155959C"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Duarte</w:t>
            </w:r>
          </w:p>
        </w:tc>
        <w:tc>
          <w:tcPr>
            <w:tcW w:w="738" w:type="dxa"/>
            <w:shd w:val="clear" w:color="auto" w:fill="auto"/>
            <w:vAlign w:val="center"/>
            <w:hideMark/>
          </w:tcPr>
          <w:p w14:paraId="0B594E96"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3</w:t>
            </w:r>
          </w:p>
        </w:tc>
        <w:tc>
          <w:tcPr>
            <w:tcW w:w="737" w:type="dxa"/>
            <w:shd w:val="clear" w:color="auto" w:fill="auto"/>
            <w:vAlign w:val="center"/>
            <w:hideMark/>
          </w:tcPr>
          <w:p w14:paraId="7C287A99"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30</w:t>
            </w:r>
          </w:p>
        </w:tc>
        <w:tc>
          <w:tcPr>
            <w:tcW w:w="767" w:type="dxa"/>
            <w:shd w:val="clear" w:color="auto" w:fill="auto"/>
            <w:vAlign w:val="center"/>
            <w:hideMark/>
          </w:tcPr>
          <w:p w14:paraId="37F442EF"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71</w:t>
            </w:r>
          </w:p>
        </w:tc>
        <w:tc>
          <w:tcPr>
            <w:tcW w:w="1207" w:type="dxa"/>
            <w:shd w:val="clear" w:color="auto" w:fill="auto"/>
            <w:vAlign w:val="center"/>
            <w:hideMark/>
          </w:tcPr>
          <w:p w14:paraId="30B88E56"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104</w:t>
            </w:r>
          </w:p>
        </w:tc>
        <w:tc>
          <w:tcPr>
            <w:tcW w:w="1229" w:type="dxa"/>
            <w:shd w:val="clear" w:color="auto" w:fill="auto"/>
            <w:vAlign w:val="center"/>
            <w:hideMark/>
          </w:tcPr>
          <w:p w14:paraId="333945F8"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295</w:t>
            </w:r>
          </w:p>
        </w:tc>
      </w:tr>
      <w:tr w:rsidR="00AF6233" w:rsidRPr="00B77A88" w14:paraId="48FDA603" w14:textId="77777777" w:rsidTr="0068427A">
        <w:trPr>
          <w:trHeight w:val="330"/>
        </w:trPr>
        <w:tc>
          <w:tcPr>
            <w:tcW w:w="2400" w:type="dxa"/>
            <w:shd w:val="clear" w:color="auto" w:fill="auto"/>
            <w:vAlign w:val="center"/>
            <w:hideMark/>
          </w:tcPr>
          <w:p w14:paraId="63B5E67F"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El Seibo</w:t>
            </w:r>
          </w:p>
        </w:tc>
        <w:tc>
          <w:tcPr>
            <w:tcW w:w="738" w:type="dxa"/>
            <w:shd w:val="clear" w:color="auto" w:fill="auto"/>
            <w:vAlign w:val="center"/>
            <w:hideMark/>
          </w:tcPr>
          <w:p w14:paraId="54586F86"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w:t>
            </w:r>
          </w:p>
        </w:tc>
        <w:tc>
          <w:tcPr>
            <w:tcW w:w="737" w:type="dxa"/>
            <w:shd w:val="clear" w:color="auto" w:fill="auto"/>
            <w:vAlign w:val="center"/>
            <w:hideMark/>
          </w:tcPr>
          <w:p w14:paraId="5FBB5C44"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8</w:t>
            </w:r>
          </w:p>
        </w:tc>
        <w:tc>
          <w:tcPr>
            <w:tcW w:w="767" w:type="dxa"/>
            <w:shd w:val="clear" w:color="auto" w:fill="auto"/>
            <w:vAlign w:val="center"/>
            <w:hideMark/>
          </w:tcPr>
          <w:p w14:paraId="31CF8ED2"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27</w:t>
            </w:r>
          </w:p>
        </w:tc>
        <w:tc>
          <w:tcPr>
            <w:tcW w:w="1207" w:type="dxa"/>
            <w:shd w:val="clear" w:color="auto" w:fill="auto"/>
            <w:vAlign w:val="center"/>
            <w:hideMark/>
          </w:tcPr>
          <w:p w14:paraId="02A6DA45"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36</w:t>
            </w:r>
          </w:p>
        </w:tc>
        <w:tc>
          <w:tcPr>
            <w:tcW w:w="1229" w:type="dxa"/>
            <w:shd w:val="clear" w:color="auto" w:fill="auto"/>
            <w:vAlign w:val="center"/>
            <w:hideMark/>
          </w:tcPr>
          <w:p w14:paraId="56104396"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95</w:t>
            </w:r>
          </w:p>
        </w:tc>
      </w:tr>
      <w:tr w:rsidR="00AF6233" w:rsidRPr="00B77A88" w14:paraId="1CF13A05" w14:textId="77777777" w:rsidTr="0068427A">
        <w:trPr>
          <w:trHeight w:val="330"/>
        </w:trPr>
        <w:tc>
          <w:tcPr>
            <w:tcW w:w="2400" w:type="dxa"/>
            <w:shd w:val="clear" w:color="auto" w:fill="auto"/>
            <w:vAlign w:val="center"/>
            <w:hideMark/>
          </w:tcPr>
          <w:p w14:paraId="45D6ADBC"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Elías Piña</w:t>
            </w:r>
          </w:p>
        </w:tc>
        <w:tc>
          <w:tcPr>
            <w:tcW w:w="738" w:type="dxa"/>
            <w:shd w:val="clear" w:color="auto" w:fill="auto"/>
            <w:vAlign w:val="center"/>
            <w:hideMark/>
          </w:tcPr>
          <w:p w14:paraId="57D3EDAC"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5</w:t>
            </w:r>
          </w:p>
        </w:tc>
        <w:tc>
          <w:tcPr>
            <w:tcW w:w="737" w:type="dxa"/>
            <w:shd w:val="clear" w:color="auto" w:fill="auto"/>
            <w:vAlign w:val="center"/>
            <w:hideMark/>
          </w:tcPr>
          <w:p w14:paraId="7851BA4B"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10</w:t>
            </w:r>
          </w:p>
        </w:tc>
        <w:tc>
          <w:tcPr>
            <w:tcW w:w="767" w:type="dxa"/>
            <w:shd w:val="clear" w:color="auto" w:fill="auto"/>
            <w:vAlign w:val="center"/>
            <w:hideMark/>
          </w:tcPr>
          <w:p w14:paraId="7264D524"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15</w:t>
            </w:r>
          </w:p>
        </w:tc>
        <w:tc>
          <w:tcPr>
            <w:tcW w:w="1207" w:type="dxa"/>
            <w:shd w:val="clear" w:color="auto" w:fill="auto"/>
            <w:vAlign w:val="center"/>
            <w:hideMark/>
          </w:tcPr>
          <w:p w14:paraId="2151B6B3"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30</w:t>
            </w:r>
          </w:p>
        </w:tc>
        <w:tc>
          <w:tcPr>
            <w:tcW w:w="1229" w:type="dxa"/>
            <w:shd w:val="clear" w:color="auto" w:fill="auto"/>
            <w:vAlign w:val="center"/>
            <w:hideMark/>
          </w:tcPr>
          <w:p w14:paraId="56DAA4CD"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85</w:t>
            </w:r>
          </w:p>
        </w:tc>
      </w:tr>
      <w:tr w:rsidR="00AF6233" w:rsidRPr="00B77A88" w14:paraId="39A5A8BF" w14:textId="77777777" w:rsidTr="0068427A">
        <w:trPr>
          <w:trHeight w:val="330"/>
        </w:trPr>
        <w:tc>
          <w:tcPr>
            <w:tcW w:w="2400" w:type="dxa"/>
            <w:shd w:val="clear" w:color="auto" w:fill="auto"/>
            <w:vAlign w:val="center"/>
            <w:hideMark/>
          </w:tcPr>
          <w:p w14:paraId="6D4B9AB8"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Espaillat</w:t>
            </w:r>
          </w:p>
        </w:tc>
        <w:tc>
          <w:tcPr>
            <w:tcW w:w="738" w:type="dxa"/>
            <w:shd w:val="clear" w:color="auto" w:fill="auto"/>
            <w:vAlign w:val="center"/>
            <w:hideMark/>
          </w:tcPr>
          <w:p w14:paraId="087B7AEF"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w:t>
            </w:r>
          </w:p>
        </w:tc>
        <w:tc>
          <w:tcPr>
            <w:tcW w:w="737" w:type="dxa"/>
            <w:shd w:val="clear" w:color="auto" w:fill="auto"/>
            <w:vAlign w:val="center"/>
            <w:hideMark/>
          </w:tcPr>
          <w:p w14:paraId="0427E07F"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27</w:t>
            </w:r>
          </w:p>
        </w:tc>
        <w:tc>
          <w:tcPr>
            <w:tcW w:w="767" w:type="dxa"/>
            <w:shd w:val="clear" w:color="auto" w:fill="auto"/>
            <w:vAlign w:val="center"/>
            <w:hideMark/>
          </w:tcPr>
          <w:p w14:paraId="08DC080F"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64</w:t>
            </w:r>
          </w:p>
        </w:tc>
        <w:tc>
          <w:tcPr>
            <w:tcW w:w="1207" w:type="dxa"/>
            <w:shd w:val="clear" w:color="auto" w:fill="auto"/>
            <w:vAlign w:val="center"/>
            <w:hideMark/>
          </w:tcPr>
          <w:p w14:paraId="7C2DE975"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92</w:t>
            </w:r>
          </w:p>
        </w:tc>
        <w:tc>
          <w:tcPr>
            <w:tcW w:w="1229" w:type="dxa"/>
            <w:shd w:val="clear" w:color="auto" w:fill="auto"/>
            <w:vAlign w:val="center"/>
            <w:hideMark/>
          </w:tcPr>
          <w:p w14:paraId="08622EAF"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249</w:t>
            </w:r>
          </w:p>
        </w:tc>
      </w:tr>
      <w:tr w:rsidR="00AF6233" w:rsidRPr="00B77A88" w14:paraId="1604A672" w14:textId="77777777" w:rsidTr="0068427A">
        <w:trPr>
          <w:trHeight w:val="330"/>
        </w:trPr>
        <w:tc>
          <w:tcPr>
            <w:tcW w:w="2400" w:type="dxa"/>
            <w:shd w:val="clear" w:color="auto" w:fill="auto"/>
            <w:vAlign w:val="center"/>
            <w:hideMark/>
          </w:tcPr>
          <w:p w14:paraId="23477191"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Hato Mayor</w:t>
            </w:r>
          </w:p>
        </w:tc>
        <w:tc>
          <w:tcPr>
            <w:tcW w:w="738" w:type="dxa"/>
            <w:shd w:val="clear" w:color="auto" w:fill="auto"/>
            <w:vAlign w:val="center"/>
            <w:hideMark/>
          </w:tcPr>
          <w:p w14:paraId="06DC9AC6"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 </w:t>
            </w:r>
          </w:p>
        </w:tc>
        <w:tc>
          <w:tcPr>
            <w:tcW w:w="737" w:type="dxa"/>
            <w:shd w:val="clear" w:color="auto" w:fill="auto"/>
            <w:vAlign w:val="center"/>
            <w:hideMark/>
          </w:tcPr>
          <w:p w14:paraId="582A6243"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15</w:t>
            </w:r>
          </w:p>
        </w:tc>
        <w:tc>
          <w:tcPr>
            <w:tcW w:w="767" w:type="dxa"/>
            <w:shd w:val="clear" w:color="auto" w:fill="auto"/>
            <w:vAlign w:val="center"/>
            <w:hideMark/>
          </w:tcPr>
          <w:p w14:paraId="6D08975A"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4</w:t>
            </w:r>
          </w:p>
        </w:tc>
        <w:tc>
          <w:tcPr>
            <w:tcW w:w="1207" w:type="dxa"/>
            <w:shd w:val="clear" w:color="auto" w:fill="auto"/>
            <w:vAlign w:val="center"/>
            <w:hideMark/>
          </w:tcPr>
          <w:p w14:paraId="7DA350ED"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19</w:t>
            </w:r>
          </w:p>
        </w:tc>
        <w:tc>
          <w:tcPr>
            <w:tcW w:w="1229" w:type="dxa"/>
            <w:shd w:val="clear" w:color="auto" w:fill="auto"/>
            <w:vAlign w:val="center"/>
            <w:hideMark/>
          </w:tcPr>
          <w:p w14:paraId="7D649066"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57</w:t>
            </w:r>
          </w:p>
        </w:tc>
      </w:tr>
      <w:tr w:rsidR="00AF6233" w:rsidRPr="00B77A88" w14:paraId="4E0D5A67" w14:textId="77777777" w:rsidTr="0068427A">
        <w:trPr>
          <w:trHeight w:val="330"/>
        </w:trPr>
        <w:tc>
          <w:tcPr>
            <w:tcW w:w="2400" w:type="dxa"/>
            <w:shd w:val="clear" w:color="auto" w:fill="auto"/>
            <w:vAlign w:val="center"/>
            <w:hideMark/>
          </w:tcPr>
          <w:p w14:paraId="4B7233F6"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Hermanas Mirabal</w:t>
            </w:r>
          </w:p>
        </w:tc>
        <w:tc>
          <w:tcPr>
            <w:tcW w:w="738" w:type="dxa"/>
            <w:shd w:val="clear" w:color="auto" w:fill="auto"/>
            <w:vAlign w:val="center"/>
            <w:hideMark/>
          </w:tcPr>
          <w:p w14:paraId="77404852"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w:t>
            </w:r>
          </w:p>
        </w:tc>
        <w:tc>
          <w:tcPr>
            <w:tcW w:w="737" w:type="dxa"/>
            <w:shd w:val="clear" w:color="auto" w:fill="auto"/>
            <w:vAlign w:val="center"/>
            <w:hideMark/>
          </w:tcPr>
          <w:p w14:paraId="78235777"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13</w:t>
            </w:r>
          </w:p>
        </w:tc>
        <w:tc>
          <w:tcPr>
            <w:tcW w:w="767" w:type="dxa"/>
            <w:shd w:val="clear" w:color="auto" w:fill="auto"/>
            <w:vAlign w:val="center"/>
            <w:hideMark/>
          </w:tcPr>
          <w:p w14:paraId="7EDF5CCC"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25</w:t>
            </w:r>
          </w:p>
        </w:tc>
        <w:tc>
          <w:tcPr>
            <w:tcW w:w="1207" w:type="dxa"/>
            <w:shd w:val="clear" w:color="auto" w:fill="auto"/>
            <w:vAlign w:val="center"/>
            <w:hideMark/>
          </w:tcPr>
          <w:p w14:paraId="59F805F4"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40</w:t>
            </w:r>
          </w:p>
        </w:tc>
        <w:tc>
          <w:tcPr>
            <w:tcW w:w="1229" w:type="dxa"/>
            <w:shd w:val="clear" w:color="auto" w:fill="auto"/>
            <w:vAlign w:val="center"/>
            <w:hideMark/>
          </w:tcPr>
          <w:p w14:paraId="1B09479F"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120</w:t>
            </w:r>
          </w:p>
        </w:tc>
      </w:tr>
      <w:tr w:rsidR="00AF6233" w:rsidRPr="00B77A88" w14:paraId="47235F0B" w14:textId="77777777" w:rsidTr="0068427A">
        <w:trPr>
          <w:trHeight w:val="330"/>
        </w:trPr>
        <w:tc>
          <w:tcPr>
            <w:tcW w:w="2400" w:type="dxa"/>
            <w:shd w:val="clear" w:color="auto" w:fill="auto"/>
            <w:vAlign w:val="center"/>
            <w:hideMark/>
          </w:tcPr>
          <w:p w14:paraId="715211BC" w14:textId="77777777" w:rsidR="00AF6233" w:rsidRPr="00B77A88" w:rsidRDefault="00AF6233" w:rsidP="008E5FF6">
            <w:pPr>
              <w:spacing w:after="0" w:line="240" w:lineRule="auto"/>
              <w:jc w:val="both"/>
              <w:rPr>
                <w:rFonts w:eastAsia="Times New Roman"/>
                <w:spacing w:val="0"/>
                <w:lang w:val="es-DO" w:eastAsia="es-DO"/>
              </w:rPr>
            </w:pPr>
            <w:proofErr w:type="spellStart"/>
            <w:r w:rsidRPr="00B77A88">
              <w:rPr>
                <w:rFonts w:eastAsia="Times New Roman"/>
                <w:spacing w:val="0"/>
                <w:lang w:eastAsia="es-DO"/>
              </w:rPr>
              <w:t>Independencia</w:t>
            </w:r>
            <w:proofErr w:type="spellEnd"/>
          </w:p>
        </w:tc>
        <w:tc>
          <w:tcPr>
            <w:tcW w:w="738" w:type="dxa"/>
            <w:shd w:val="clear" w:color="auto" w:fill="auto"/>
            <w:vAlign w:val="center"/>
            <w:hideMark/>
          </w:tcPr>
          <w:p w14:paraId="747F3DD9"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5</w:t>
            </w:r>
          </w:p>
        </w:tc>
        <w:tc>
          <w:tcPr>
            <w:tcW w:w="737" w:type="dxa"/>
            <w:shd w:val="clear" w:color="auto" w:fill="auto"/>
            <w:vAlign w:val="center"/>
            <w:hideMark/>
          </w:tcPr>
          <w:p w14:paraId="5074A50B"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3</w:t>
            </w:r>
          </w:p>
        </w:tc>
        <w:tc>
          <w:tcPr>
            <w:tcW w:w="767" w:type="dxa"/>
            <w:shd w:val="clear" w:color="auto" w:fill="auto"/>
            <w:vAlign w:val="center"/>
            <w:hideMark/>
          </w:tcPr>
          <w:p w14:paraId="25EC708A"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13</w:t>
            </w:r>
          </w:p>
        </w:tc>
        <w:tc>
          <w:tcPr>
            <w:tcW w:w="1207" w:type="dxa"/>
            <w:shd w:val="clear" w:color="auto" w:fill="auto"/>
            <w:vAlign w:val="center"/>
            <w:hideMark/>
          </w:tcPr>
          <w:p w14:paraId="7AA613EE"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21</w:t>
            </w:r>
          </w:p>
        </w:tc>
        <w:tc>
          <w:tcPr>
            <w:tcW w:w="1229" w:type="dxa"/>
            <w:shd w:val="clear" w:color="auto" w:fill="auto"/>
            <w:vAlign w:val="center"/>
            <w:hideMark/>
          </w:tcPr>
          <w:p w14:paraId="50577B55"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65</w:t>
            </w:r>
          </w:p>
        </w:tc>
      </w:tr>
      <w:tr w:rsidR="00AF6233" w:rsidRPr="00B77A88" w14:paraId="07A95DA9" w14:textId="77777777" w:rsidTr="0068427A">
        <w:trPr>
          <w:trHeight w:val="330"/>
        </w:trPr>
        <w:tc>
          <w:tcPr>
            <w:tcW w:w="2400" w:type="dxa"/>
            <w:shd w:val="clear" w:color="auto" w:fill="auto"/>
            <w:vAlign w:val="center"/>
            <w:hideMark/>
          </w:tcPr>
          <w:p w14:paraId="330209CE"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La Altagracia</w:t>
            </w:r>
          </w:p>
        </w:tc>
        <w:tc>
          <w:tcPr>
            <w:tcW w:w="738" w:type="dxa"/>
            <w:shd w:val="clear" w:color="auto" w:fill="auto"/>
            <w:vAlign w:val="center"/>
            <w:hideMark/>
          </w:tcPr>
          <w:p w14:paraId="703EF162"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w:t>
            </w:r>
          </w:p>
        </w:tc>
        <w:tc>
          <w:tcPr>
            <w:tcW w:w="737" w:type="dxa"/>
            <w:shd w:val="clear" w:color="auto" w:fill="auto"/>
            <w:vAlign w:val="center"/>
            <w:hideMark/>
          </w:tcPr>
          <w:p w14:paraId="39BF3CBB"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43</w:t>
            </w:r>
          </w:p>
        </w:tc>
        <w:tc>
          <w:tcPr>
            <w:tcW w:w="767" w:type="dxa"/>
            <w:shd w:val="clear" w:color="auto" w:fill="auto"/>
            <w:vAlign w:val="center"/>
            <w:hideMark/>
          </w:tcPr>
          <w:p w14:paraId="78899CC9"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104</w:t>
            </w:r>
          </w:p>
        </w:tc>
        <w:tc>
          <w:tcPr>
            <w:tcW w:w="1207" w:type="dxa"/>
            <w:shd w:val="clear" w:color="auto" w:fill="auto"/>
            <w:vAlign w:val="center"/>
            <w:hideMark/>
          </w:tcPr>
          <w:p w14:paraId="5250B677"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148</w:t>
            </w:r>
          </w:p>
        </w:tc>
        <w:tc>
          <w:tcPr>
            <w:tcW w:w="1229" w:type="dxa"/>
            <w:shd w:val="clear" w:color="auto" w:fill="auto"/>
            <w:vAlign w:val="center"/>
            <w:hideMark/>
          </w:tcPr>
          <w:p w14:paraId="7D74DF59"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430</w:t>
            </w:r>
          </w:p>
        </w:tc>
      </w:tr>
      <w:tr w:rsidR="00AF6233" w:rsidRPr="00B77A88" w14:paraId="097D73BA" w14:textId="77777777" w:rsidTr="0068427A">
        <w:trPr>
          <w:trHeight w:val="330"/>
        </w:trPr>
        <w:tc>
          <w:tcPr>
            <w:tcW w:w="2400" w:type="dxa"/>
            <w:shd w:val="clear" w:color="auto" w:fill="auto"/>
            <w:vAlign w:val="center"/>
            <w:hideMark/>
          </w:tcPr>
          <w:p w14:paraId="077AC77B"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La Romana</w:t>
            </w:r>
          </w:p>
        </w:tc>
        <w:tc>
          <w:tcPr>
            <w:tcW w:w="738" w:type="dxa"/>
            <w:shd w:val="clear" w:color="auto" w:fill="auto"/>
            <w:vAlign w:val="center"/>
            <w:hideMark/>
          </w:tcPr>
          <w:p w14:paraId="0C437E2C"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5</w:t>
            </w:r>
          </w:p>
        </w:tc>
        <w:tc>
          <w:tcPr>
            <w:tcW w:w="737" w:type="dxa"/>
            <w:shd w:val="clear" w:color="auto" w:fill="auto"/>
            <w:vAlign w:val="center"/>
            <w:hideMark/>
          </w:tcPr>
          <w:p w14:paraId="144C1236"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45</w:t>
            </w:r>
          </w:p>
        </w:tc>
        <w:tc>
          <w:tcPr>
            <w:tcW w:w="767" w:type="dxa"/>
            <w:shd w:val="clear" w:color="auto" w:fill="auto"/>
            <w:vAlign w:val="center"/>
            <w:hideMark/>
          </w:tcPr>
          <w:p w14:paraId="45636C3F"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97</w:t>
            </w:r>
          </w:p>
        </w:tc>
        <w:tc>
          <w:tcPr>
            <w:tcW w:w="1207" w:type="dxa"/>
            <w:shd w:val="clear" w:color="auto" w:fill="auto"/>
            <w:vAlign w:val="center"/>
            <w:hideMark/>
          </w:tcPr>
          <w:p w14:paraId="123C836F"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147</w:t>
            </w:r>
          </w:p>
        </w:tc>
        <w:tc>
          <w:tcPr>
            <w:tcW w:w="1229" w:type="dxa"/>
            <w:shd w:val="clear" w:color="auto" w:fill="auto"/>
            <w:vAlign w:val="center"/>
            <w:hideMark/>
          </w:tcPr>
          <w:p w14:paraId="368AE4EF"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465</w:t>
            </w:r>
          </w:p>
        </w:tc>
      </w:tr>
      <w:tr w:rsidR="00AF6233" w:rsidRPr="00B77A88" w14:paraId="1B616895" w14:textId="77777777" w:rsidTr="0068427A">
        <w:trPr>
          <w:trHeight w:val="330"/>
        </w:trPr>
        <w:tc>
          <w:tcPr>
            <w:tcW w:w="2400" w:type="dxa"/>
            <w:shd w:val="clear" w:color="auto" w:fill="auto"/>
            <w:vAlign w:val="center"/>
            <w:hideMark/>
          </w:tcPr>
          <w:p w14:paraId="2CCD6450"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La Vega</w:t>
            </w:r>
          </w:p>
        </w:tc>
        <w:tc>
          <w:tcPr>
            <w:tcW w:w="738" w:type="dxa"/>
            <w:shd w:val="clear" w:color="auto" w:fill="auto"/>
            <w:vAlign w:val="center"/>
            <w:hideMark/>
          </w:tcPr>
          <w:p w14:paraId="5E8E1E50"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6</w:t>
            </w:r>
          </w:p>
        </w:tc>
        <w:tc>
          <w:tcPr>
            <w:tcW w:w="737" w:type="dxa"/>
            <w:shd w:val="clear" w:color="auto" w:fill="auto"/>
            <w:vAlign w:val="center"/>
            <w:hideMark/>
          </w:tcPr>
          <w:p w14:paraId="0D2DC752"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25</w:t>
            </w:r>
          </w:p>
        </w:tc>
        <w:tc>
          <w:tcPr>
            <w:tcW w:w="767" w:type="dxa"/>
            <w:shd w:val="clear" w:color="auto" w:fill="auto"/>
            <w:vAlign w:val="center"/>
            <w:hideMark/>
          </w:tcPr>
          <w:p w14:paraId="3044499D"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85</w:t>
            </w:r>
          </w:p>
        </w:tc>
        <w:tc>
          <w:tcPr>
            <w:tcW w:w="1207" w:type="dxa"/>
            <w:shd w:val="clear" w:color="auto" w:fill="auto"/>
            <w:vAlign w:val="center"/>
            <w:hideMark/>
          </w:tcPr>
          <w:p w14:paraId="46C8E80C"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116</w:t>
            </w:r>
          </w:p>
        </w:tc>
        <w:tc>
          <w:tcPr>
            <w:tcW w:w="1229" w:type="dxa"/>
            <w:shd w:val="clear" w:color="auto" w:fill="auto"/>
            <w:vAlign w:val="center"/>
            <w:hideMark/>
          </w:tcPr>
          <w:p w14:paraId="247AF04C"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335</w:t>
            </w:r>
          </w:p>
        </w:tc>
      </w:tr>
      <w:tr w:rsidR="00AF6233" w:rsidRPr="00B77A88" w14:paraId="33BDEB2A" w14:textId="77777777" w:rsidTr="0068427A">
        <w:trPr>
          <w:trHeight w:val="645"/>
        </w:trPr>
        <w:tc>
          <w:tcPr>
            <w:tcW w:w="2400" w:type="dxa"/>
            <w:shd w:val="clear" w:color="auto" w:fill="auto"/>
            <w:vAlign w:val="center"/>
            <w:hideMark/>
          </w:tcPr>
          <w:p w14:paraId="02F5CEDC" w14:textId="77777777" w:rsidR="00AF6233" w:rsidRPr="00B77A88" w:rsidRDefault="00AF6233" w:rsidP="00F44CF2">
            <w:pPr>
              <w:spacing w:after="0" w:line="240" w:lineRule="auto"/>
              <w:rPr>
                <w:rFonts w:eastAsia="Times New Roman"/>
                <w:spacing w:val="0"/>
                <w:lang w:val="es-DO" w:eastAsia="es-DO"/>
              </w:rPr>
            </w:pPr>
            <w:r w:rsidRPr="00B77A88">
              <w:rPr>
                <w:rFonts w:eastAsia="Times New Roman"/>
                <w:spacing w:val="0"/>
                <w:lang w:eastAsia="es-DO"/>
              </w:rPr>
              <w:t>Maria Trinidad Sanchez</w:t>
            </w:r>
          </w:p>
        </w:tc>
        <w:tc>
          <w:tcPr>
            <w:tcW w:w="738" w:type="dxa"/>
            <w:shd w:val="clear" w:color="auto" w:fill="auto"/>
            <w:vAlign w:val="center"/>
            <w:hideMark/>
          </w:tcPr>
          <w:p w14:paraId="2B0D8046"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w:t>
            </w:r>
          </w:p>
        </w:tc>
        <w:tc>
          <w:tcPr>
            <w:tcW w:w="737" w:type="dxa"/>
            <w:shd w:val="clear" w:color="auto" w:fill="auto"/>
            <w:vAlign w:val="center"/>
            <w:hideMark/>
          </w:tcPr>
          <w:p w14:paraId="3FFED9AB"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11</w:t>
            </w:r>
          </w:p>
        </w:tc>
        <w:tc>
          <w:tcPr>
            <w:tcW w:w="767" w:type="dxa"/>
            <w:shd w:val="clear" w:color="auto" w:fill="auto"/>
            <w:vAlign w:val="center"/>
            <w:hideMark/>
          </w:tcPr>
          <w:p w14:paraId="2EF1569B"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50</w:t>
            </w:r>
          </w:p>
        </w:tc>
        <w:tc>
          <w:tcPr>
            <w:tcW w:w="1207" w:type="dxa"/>
            <w:shd w:val="clear" w:color="auto" w:fill="auto"/>
            <w:vAlign w:val="center"/>
            <w:hideMark/>
          </w:tcPr>
          <w:p w14:paraId="7B9437D8"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62</w:t>
            </w:r>
          </w:p>
        </w:tc>
        <w:tc>
          <w:tcPr>
            <w:tcW w:w="1229" w:type="dxa"/>
            <w:shd w:val="clear" w:color="auto" w:fill="auto"/>
            <w:vAlign w:val="center"/>
            <w:hideMark/>
          </w:tcPr>
          <w:p w14:paraId="002F5AE0"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186</w:t>
            </w:r>
          </w:p>
        </w:tc>
      </w:tr>
      <w:tr w:rsidR="00AF6233" w:rsidRPr="00B77A88" w14:paraId="0C1DEB37" w14:textId="77777777" w:rsidTr="0068427A">
        <w:trPr>
          <w:trHeight w:val="330"/>
        </w:trPr>
        <w:tc>
          <w:tcPr>
            <w:tcW w:w="2400" w:type="dxa"/>
            <w:shd w:val="clear" w:color="auto" w:fill="auto"/>
            <w:vAlign w:val="center"/>
            <w:hideMark/>
          </w:tcPr>
          <w:p w14:paraId="17F36F0C" w14:textId="171667B2" w:rsidR="00AF6233" w:rsidRPr="00B77A88" w:rsidRDefault="00AF6233" w:rsidP="008E5FF6">
            <w:pPr>
              <w:spacing w:after="0" w:line="240" w:lineRule="auto"/>
              <w:jc w:val="both"/>
              <w:rPr>
                <w:rFonts w:eastAsia="Times New Roman"/>
                <w:spacing w:val="0"/>
                <w:lang w:val="es-DO" w:eastAsia="es-DO"/>
              </w:rPr>
            </w:pPr>
            <w:proofErr w:type="spellStart"/>
            <w:r w:rsidRPr="00B77A88">
              <w:rPr>
                <w:rFonts w:eastAsia="Times New Roman"/>
                <w:spacing w:val="0"/>
                <w:lang w:eastAsia="es-DO"/>
              </w:rPr>
              <w:t>Monsenor</w:t>
            </w:r>
            <w:proofErr w:type="spellEnd"/>
            <w:r w:rsidRPr="00B77A88">
              <w:rPr>
                <w:rFonts w:eastAsia="Times New Roman"/>
                <w:spacing w:val="0"/>
                <w:lang w:eastAsia="es-DO"/>
              </w:rPr>
              <w:t xml:space="preserve"> </w:t>
            </w:r>
            <w:r w:rsidR="00A64C58" w:rsidRPr="00B77A88">
              <w:rPr>
                <w:rFonts w:eastAsia="Times New Roman"/>
                <w:spacing w:val="0"/>
                <w:lang w:eastAsia="es-DO"/>
              </w:rPr>
              <w:t>Nouel</w:t>
            </w:r>
            <w:r w:rsidRPr="00B77A88">
              <w:rPr>
                <w:rFonts w:eastAsia="Times New Roman"/>
                <w:spacing w:val="0"/>
                <w:lang w:eastAsia="es-DO"/>
              </w:rPr>
              <w:t xml:space="preserve"> </w:t>
            </w:r>
          </w:p>
        </w:tc>
        <w:tc>
          <w:tcPr>
            <w:tcW w:w="738" w:type="dxa"/>
            <w:shd w:val="clear" w:color="auto" w:fill="auto"/>
            <w:vAlign w:val="center"/>
            <w:hideMark/>
          </w:tcPr>
          <w:p w14:paraId="70F7D77A"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w:t>
            </w:r>
          </w:p>
        </w:tc>
        <w:tc>
          <w:tcPr>
            <w:tcW w:w="737" w:type="dxa"/>
            <w:shd w:val="clear" w:color="auto" w:fill="auto"/>
            <w:vAlign w:val="center"/>
            <w:hideMark/>
          </w:tcPr>
          <w:p w14:paraId="6F126565"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4</w:t>
            </w:r>
          </w:p>
        </w:tc>
        <w:tc>
          <w:tcPr>
            <w:tcW w:w="767" w:type="dxa"/>
            <w:shd w:val="clear" w:color="auto" w:fill="auto"/>
            <w:vAlign w:val="center"/>
            <w:hideMark/>
          </w:tcPr>
          <w:p w14:paraId="2FC8BA1F"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26</w:t>
            </w:r>
          </w:p>
        </w:tc>
        <w:tc>
          <w:tcPr>
            <w:tcW w:w="1207" w:type="dxa"/>
            <w:shd w:val="clear" w:color="auto" w:fill="auto"/>
            <w:vAlign w:val="center"/>
            <w:hideMark/>
          </w:tcPr>
          <w:p w14:paraId="4298F66D"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31</w:t>
            </w:r>
          </w:p>
        </w:tc>
        <w:tc>
          <w:tcPr>
            <w:tcW w:w="1229" w:type="dxa"/>
            <w:shd w:val="clear" w:color="auto" w:fill="auto"/>
            <w:vAlign w:val="center"/>
            <w:hideMark/>
          </w:tcPr>
          <w:p w14:paraId="01329229"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93</w:t>
            </w:r>
          </w:p>
        </w:tc>
      </w:tr>
      <w:tr w:rsidR="00AF6233" w:rsidRPr="00B77A88" w14:paraId="75CDE068" w14:textId="77777777" w:rsidTr="0068427A">
        <w:trPr>
          <w:trHeight w:val="330"/>
        </w:trPr>
        <w:tc>
          <w:tcPr>
            <w:tcW w:w="2400" w:type="dxa"/>
            <w:shd w:val="clear" w:color="auto" w:fill="auto"/>
            <w:vAlign w:val="center"/>
            <w:hideMark/>
          </w:tcPr>
          <w:p w14:paraId="72D558EC"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 xml:space="preserve">Monte </w:t>
            </w:r>
            <w:proofErr w:type="spellStart"/>
            <w:r w:rsidRPr="00B77A88">
              <w:rPr>
                <w:rFonts w:eastAsia="Times New Roman"/>
                <w:spacing w:val="0"/>
                <w:lang w:eastAsia="es-DO"/>
              </w:rPr>
              <w:t>Cristi</w:t>
            </w:r>
            <w:proofErr w:type="spellEnd"/>
          </w:p>
        </w:tc>
        <w:tc>
          <w:tcPr>
            <w:tcW w:w="738" w:type="dxa"/>
            <w:shd w:val="clear" w:color="auto" w:fill="auto"/>
            <w:vAlign w:val="center"/>
            <w:hideMark/>
          </w:tcPr>
          <w:p w14:paraId="7DC1470F"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 </w:t>
            </w:r>
          </w:p>
        </w:tc>
        <w:tc>
          <w:tcPr>
            <w:tcW w:w="737" w:type="dxa"/>
            <w:shd w:val="clear" w:color="auto" w:fill="auto"/>
            <w:vAlign w:val="center"/>
            <w:hideMark/>
          </w:tcPr>
          <w:p w14:paraId="7AD013A4"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4</w:t>
            </w:r>
          </w:p>
        </w:tc>
        <w:tc>
          <w:tcPr>
            <w:tcW w:w="767" w:type="dxa"/>
            <w:shd w:val="clear" w:color="auto" w:fill="auto"/>
            <w:vAlign w:val="center"/>
            <w:hideMark/>
          </w:tcPr>
          <w:p w14:paraId="1B8E6AE6"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54</w:t>
            </w:r>
          </w:p>
        </w:tc>
        <w:tc>
          <w:tcPr>
            <w:tcW w:w="1207" w:type="dxa"/>
            <w:shd w:val="clear" w:color="auto" w:fill="auto"/>
            <w:vAlign w:val="center"/>
            <w:hideMark/>
          </w:tcPr>
          <w:p w14:paraId="41A7B7D2"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58</w:t>
            </w:r>
          </w:p>
        </w:tc>
        <w:tc>
          <w:tcPr>
            <w:tcW w:w="1229" w:type="dxa"/>
            <w:shd w:val="clear" w:color="auto" w:fill="auto"/>
            <w:vAlign w:val="center"/>
            <w:hideMark/>
          </w:tcPr>
          <w:p w14:paraId="5A43CAF4"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174</w:t>
            </w:r>
          </w:p>
        </w:tc>
      </w:tr>
      <w:tr w:rsidR="00AF6233" w:rsidRPr="00B77A88" w14:paraId="7B566D68" w14:textId="77777777" w:rsidTr="0068427A">
        <w:trPr>
          <w:trHeight w:val="330"/>
        </w:trPr>
        <w:tc>
          <w:tcPr>
            <w:tcW w:w="2400" w:type="dxa"/>
            <w:shd w:val="clear" w:color="auto" w:fill="auto"/>
            <w:vAlign w:val="center"/>
            <w:hideMark/>
          </w:tcPr>
          <w:p w14:paraId="7626F9F4"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Monte Plata</w:t>
            </w:r>
          </w:p>
        </w:tc>
        <w:tc>
          <w:tcPr>
            <w:tcW w:w="738" w:type="dxa"/>
            <w:shd w:val="clear" w:color="auto" w:fill="auto"/>
            <w:vAlign w:val="center"/>
            <w:hideMark/>
          </w:tcPr>
          <w:p w14:paraId="504FEF5D"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7</w:t>
            </w:r>
          </w:p>
        </w:tc>
        <w:tc>
          <w:tcPr>
            <w:tcW w:w="737" w:type="dxa"/>
            <w:shd w:val="clear" w:color="auto" w:fill="auto"/>
            <w:vAlign w:val="center"/>
            <w:hideMark/>
          </w:tcPr>
          <w:p w14:paraId="259EA804"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20</w:t>
            </w:r>
          </w:p>
        </w:tc>
        <w:tc>
          <w:tcPr>
            <w:tcW w:w="767" w:type="dxa"/>
            <w:shd w:val="clear" w:color="auto" w:fill="auto"/>
            <w:vAlign w:val="center"/>
            <w:hideMark/>
          </w:tcPr>
          <w:p w14:paraId="52A06423"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13</w:t>
            </w:r>
          </w:p>
        </w:tc>
        <w:tc>
          <w:tcPr>
            <w:tcW w:w="1207" w:type="dxa"/>
            <w:shd w:val="clear" w:color="auto" w:fill="auto"/>
            <w:vAlign w:val="center"/>
            <w:hideMark/>
          </w:tcPr>
          <w:p w14:paraId="6E2E85E1"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40</w:t>
            </w:r>
          </w:p>
        </w:tc>
        <w:tc>
          <w:tcPr>
            <w:tcW w:w="1229" w:type="dxa"/>
            <w:shd w:val="clear" w:color="auto" w:fill="auto"/>
            <w:vAlign w:val="center"/>
            <w:hideMark/>
          </w:tcPr>
          <w:p w14:paraId="09D2E98D"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115</w:t>
            </w:r>
          </w:p>
        </w:tc>
      </w:tr>
      <w:tr w:rsidR="00AF6233" w:rsidRPr="00B77A88" w14:paraId="26D82484" w14:textId="77777777" w:rsidTr="0068427A">
        <w:trPr>
          <w:trHeight w:val="330"/>
        </w:trPr>
        <w:tc>
          <w:tcPr>
            <w:tcW w:w="2400" w:type="dxa"/>
            <w:shd w:val="clear" w:color="auto" w:fill="auto"/>
            <w:vAlign w:val="center"/>
            <w:hideMark/>
          </w:tcPr>
          <w:p w14:paraId="3DB02EE9"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 xml:space="preserve">Neiba </w:t>
            </w:r>
          </w:p>
        </w:tc>
        <w:tc>
          <w:tcPr>
            <w:tcW w:w="738" w:type="dxa"/>
            <w:shd w:val="clear" w:color="auto" w:fill="auto"/>
            <w:vAlign w:val="center"/>
            <w:hideMark/>
          </w:tcPr>
          <w:p w14:paraId="2B046B80"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 </w:t>
            </w:r>
          </w:p>
        </w:tc>
        <w:tc>
          <w:tcPr>
            <w:tcW w:w="737" w:type="dxa"/>
            <w:shd w:val="clear" w:color="auto" w:fill="auto"/>
            <w:vAlign w:val="center"/>
            <w:hideMark/>
          </w:tcPr>
          <w:p w14:paraId="639CD295"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 </w:t>
            </w:r>
          </w:p>
        </w:tc>
        <w:tc>
          <w:tcPr>
            <w:tcW w:w="767" w:type="dxa"/>
            <w:shd w:val="clear" w:color="auto" w:fill="auto"/>
            <w:vAlign w:val="center"/>
            <w:hideMark/>
          </w:tcPr>
          <w:p w14:paraId="12478A1B"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w:t>
            </w:r>
          </w:p>
        </w:tc>
        <w:tc>
          <w:tcPr>
            <w:tcW w:w="1207" w:type="dxa"/>
            <w:shd w:val="clear" w:color="auto" w:fill="auto"/>
            <w:vAlign w:val="center"/>
            <w:hideMark/>
          </w:tcPr>
          <w:p w14:paraId="5D89D778"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w:t>
            </w:r>
          </w:p>
        </w:tc>
        <w:tc>
          <w:tcPr>
            <w:tcW w:w="1229" w:type="dxa"/>
            <w:shd w:val="clear" w:color="auto" w:fill="auto"/>
            <w:vAlign w:val="center"/>
            <w:hideMark/>
          </w:tcPr>
          <w:p w14:paraId="0C1BF023"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3</w:t>
            </w:r>
          </w:p>
        </w:tc>
      </w:tr>
      <w:tr w:rsidR="00AF6233" w:rsidRPr="00B77A88" w14:paraId="449E0B0B" w14:textId="77777777" w:rsidTr="0068427A">
        <w:trPr>
          <w:trHeight w:val="330"/>
        </w:trPr>
        <w:tc>
          <w:tcPr>
            <w:tcW w:w="2400" w:type="dxa"/>
            <w:shd w:val="clear" w:color="auto" w:fill="auto"/>
            <w:vAlign w:val="center"/>
            <w:hideMark/>
          </w:tcPr>
          <w:p w14:paraId="4CFD9F77"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Pedernales</w:t>
            </w:r>
          </w:p>
        </w:tc>
        <w:tc>
          <w:tcPr>
            <w:tcW w:w="738" w:type="dxa"/>
            <w:shd w:val="clear" w:color="auto" w:fill="auto"/>
            <w:vAlign w:val="center"/>
            <w:hideMark/>
          </w:tcPr>
          <w:p w14:paraId="38DB64F5"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w:t>
            </w:r>
          </w:p>
        </w:tc>
        <w:tc>
          <w:tcPr>
            <w:tcW w:w="737" w:type="dxa"/>
            <w:shd w:val="clear" w:color="auto" w:fill="auto"/>
            <w:vAlign w:val="center"/>
            <w:hideMark/>
          </w:tcPr>
          <w:p w14:paraId="53BCE4D8"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5</w:t>
            </w:r>
          </w:p>
        </w:tc>
        <w:tc>
          <w:tcPr>
            <w:tcW w:w="767" w:type="dxa"/>
            <w:shd w:val="clear" w:color="auto" w:fill="auto"/>
            <w:vAlign w:val="center"/>
            <w:hideMark/>
          </w:tcPr>
          <w:p w14:paraId="10A40425"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4</w:t>
            </w:r>
          </w:p>
        </w:tc>
        <w:tc>
          <w:tcPr>
            <w:tcW w:w="1207" w:type="dxa"/>
            <w:shd w:val="clear" w:color="auto" w:fill="auto"/>
            <w:vAlign w:val="center"/>
            <w:hideMark/>
          </w:tcPr>
          <w:p w14:paraId="7F3FB277"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10</w:t>
            </w:r>
          </w:p>
        </w:tc>
        <w:tc>
          <w:tcPr>
            <w:tcW w:w="1229" w:type="dxa"/>
            <w:shd w:val="clear" w:color="auto" w:fill="auto"/>
            <w:vAlign w:val="center"/>
            <w:hideMark/>
          </w:tcPr>
          <w:p w14:paraId="49AE73D2"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28</w:t>
            </w:r>
          </w:p>
        </w:tc>
      </w:tr>
      <w:tr w:rsidR="00AF6233" w:rsidRPr="00B77A88" w14:paraId="054745F1" w14:textId="77777777" w:rsidTr="0068427A">
        <w:trPr>
          <w:trHeight w:val="330"/>
        </w:trPr>
        <w:tc>
          <w:tcPr>
            <w:tcW w:w="2400" w:type="dxa"/>
            <w:shd w:val="clear" w:color="auto" w:fill="auto"/>
            <w:vAlign w:val="center"/>
            <w:hideMark/>
          </w:tcPr>
          <w:p w14:paraId="7E1A70F8" w14:textId="77777777" w:rsidR="00AF6233" w:rsidRPr="00B77A88" w:rsidRDefault="00AF6233" w:rsidP="008E5FF6">
            <w:pPr>
              <w:spacing w:after="0" w:line="240" w:lineRule="auto"/>
              <w:jc w:val="both"/>
              <w:rPr>
                <w:rFonts w:eastAsia="Times New Roman"/>
                <w:spacing w:val="0"/>
                <w:lang w:val="es-DO" w:eastAsia="es-DO"/>
              </w:rPr>
            </w:pPr>
            <w:proofErr w:type="spellStart"/>
            <w:r w:rsidRPr="00B77A88">
              <w:rPr>
                <w:rFonts w:eastAsia="Times New Roman"/>
                <w:spacing w:val="0"/>
                <w:lang w:eastAsia="es-DO"/>
              </w:rPr>
              <w:t>Peravia</w:t>
            </w:r>
            <w:proofErr w:type="spellEnd"/>
          </w:p>
        </w:tc>
        <w:tc>
          <w:tcPr>
            <w:tcW w:w="738" w:type="dxa"/>
            <w:shd w:val="clear" w:color="auto" w:fill="auto"/>
            <w:vAlign w:val="center"/>
            <w:hideMark/>
          </w:tcPr>
          <w:p w14:paraId="576CE157"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5</w:t>
            </w:r>
          </w:p>
        </w:tc>
        <w:tc>
          <w:tcPr>
            <w:tcW w:w="737" w:type="dxa"/>
            <w:shd w:val="clear" w:color="auto" w:fill="auto"/>
            <w:vAlign w:val="center"/>
            <w:hideMark/>
          </w:tcPr>
          <w:p w14:paraId="070D9B34"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9</w:t>
            </w:r>
          </w:p>
        </w:tc>
        <w:tc>
          <w:tcPr>
            <w:tcW w:w="767" w:type="dxa"/>
            <w:shd w:val="clear" w:color="auto" w:fill="auto"/>
            <w:vAlign w:val="center"/>
            <w:hideMark/>
          </w:tcPr>
          <w:p w14:paraId="3007D024"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7</w:t>
            </w:r>
          </w:p>
        </w:tc>
        <w:tc>
          <w:tcPr>
            <w:tcW w:w="1207" w:type="dxa"/>
            <w:shd w:val="clear" w:color="auto" w:fill="auto"/>
            <w:vAlign w:val="center"/>
            <w:hideMark/>
          </w:tcPr>
          <w:p w14:paraId="36C8BC09"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21</w:t>
            </w:r>
          </w:p>
        </w:tc>
        <w:tc>
          <w:tcPr>
            <w:tcW w:w="1229" w:type="dxa"/>
            <w:shd w:val="clear" w:color="auto" w:fill="auto"/>
            <w:vAlign w:val="center"/>
            <w:hideMark/>
          </w:tcPr>
          <w:p w14:paraId="4DE27FA2"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62</w:t>
            </w:r>
          </w:p>
        </w:tc>
      </w:tr>
      <w:tr w:rsidR="00AF6233" w:rsidRPr="00B77A88" w14:paraId="4A9B3E06" w14:textId="77777777" w:rsidTr="0068427A">
        <w:trPr>
          <w:trHeight w:val="330"/>
        </w:trPr>
        <w:tc>
          <w:tcPr>
            <w:tcW w:w="2400" w:type="dxa"/>
            <w:shd w:val="clear" w:color="auto" w:fill="auto"/>
            <w:vAlign w:val="center"/>
            <w:hideMark/>
          </w:tcPr>
          <w:p w14:paraId="1A52EB18"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Puerto Plata</w:t>
            </w:r>
          </w:p>
        </w:tc>
        <w:tc>
          <w:tcPr>
            <w:tcW w:w="738" w:type="dxa"/>
            <w:shd w:val="clear" w:color="auto" w:fill="auto"/>
            <w:vAlign w:val="center"/>
            <w:hideMark/>
          </w:tcPr>
          <w:p w14:paraId="7A11C890"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w:t>
            </w:r>
          </w:p>
        </w:tc>
        <w:tc>
          <w:tcPr>
            <w:tcW w:w="737" w:type="dxa"/>
            <w:shd w:val="clear" w:color="auto" w:fill="auto"/>
            <w:vAlign w:val="center"/>
            <w:hideMark/>
          </w:tcPr>
          <w:p w14:paraId="17483C25"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18</w:t>
            </w:r>
          </w:p>
        </w:tc>
        <w:tc>
          <w:tcPr>
            <w:tcW w:w="767" w:type="dxa"/>
            <w:shd w:val="clear" w:color="auto" w:fill="auto"/>
            <w:vAlign w:val="center"/>
            <w:hideMark/>
          </w:tcPr>
          <w:p w14:paraId="4938066C"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17</w:t>
            </w:r>
          </w:p>
        </w:tc>
        <w:tc>
          <w:tcPr>
            <w:tcW w:w="1207" w:type="dxa"/>
            <w:shd w:val="clear" w:color="auto" w:fill="auto"/>
            <w:vAlign w:val="center"/>
            <w:hideMark/>
          </w:tcPr>
          <w:p w14:paraId="055B32CE"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37</w:t>
            </w:r>
          </w:p>
        </w:tc>
        <w:tc>
          <w:tcPr>
            <w:tcW w:w="1229" w:type="dxa"/>
            <w:shd w:val="clear" w:color="auto" w:fill="auto"/>
            <w:vAlign w:val="center"/>
            <w:hideMark/>
          </w:tcPr>
          <w:p w14:paraId="16B8CCF3"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115</w:t>
            </w:r>
          </w:p>
        </w:tc>
      </w:tr>
      <w:tr w:rsidR="00AF6233" w:rsidRPr="00B77A88" w14:paraId="510EB3F3" w14:textId="77777777" w:rsidTr="0068427A">
        <w:trPr>
          <w:trHeight w:val="330"/>
        </w:trPr>
        <w:tc>
          <w:tcPr>
            <w:tcW w:w="2400" w:type="dxa"/>
            <w:shd w:val="clear" w:color="auto" w:fill="auto"/>
            <w:vAlign w:val="center"/>
            <w:hideMark/>
          </w:tcPr>
          <w:p w14:paraId="40A74B6A" w14:textId="77777777" w:rsidR="00AF6233" w:rsidRPr="00B77A88" w:rsidRDefault="00AF6233" w:rsidP="008E5FF6">
            <w:pPr>
              <w:spacing w:after="0" w:line="240" w:lineRule="auto"/>
              <w:jc w:val="both"/>
              <w:rPr>
                <w:rFonts w:eastAsia="Times New Roman"/>
                <w:spacing w:val="0"/>
                <w:lang w:val="es-DO" w:eastAsia="es-DO"/>
              </w:rPr>
            </w:pPr>
            <w:proofErr w:type="spellStart"/>
            <w:r w:rsidRPr="00B77A88">
              <w:rPr>
                <w:rFonts w:eastAsia="Times New Roman"/>
                <w:spacing w:val="0"/>
                <w:lang w:eastAsia="es-DO"/>
              </w:rPr>
              <w:t>Samaná</w:t>
            </w:r>
            <w:proofErr w:type="spellEnd"/>
          </w:p>
        </w:tc>
        <w:tc>
          <w:tcPr>
            <w:tcW w:w="738" w:type="dxa"/>
            <w:shd w:val="clear" w:color="auto" w:fill="auto"/>
            <w:vAlign w:val="center"/>
            <w:hideMark/>
          </w:tcPr>
          <w:p w14:paraId="6D04F62D"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0</w:t>
            </w:r>
          </w:p>
        </w:tc>
        <w:tc>
          <w:tcPr>
            <w:tcW w:w="737" w:type="dxa"/>
            <w:shd w:val="clear" w:color="auto" w:fill="auto"/>
            <w:vAlign w:val="center"/>
            <w:hideMark/>
          </w:tcPr>
          <w:p w14:paraId="7264FFED"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w:t>
            </w:r>
          </w:p>
        </w:tc>
        <w:tc>
          <w:tcPr>
            <w:tcW w:w="767" w:type="dxa"/>
            <w:shd w:val="clear" w:color="auto" w:fill="auto"/>
            <w:vAlign w:val="center"/>
            <w:hideMark/>
          </w:tcPr>
          <w:p w14:paraId="27BB1060"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7</w:t>
            </w:r>
          </w:p>
        </w:tc>
        <w:tc>
          <w:tcPr>
            <w:tcW w:w="1207" w:type="dxa"/>
            <w:shd w:val="clear" w:color="auto" w:fill="auto"/>
            <w:vAlign w:val="center"/>
            <w:hideMark/>
          </w:tcPr>
          <w:p w14:paraId="4E6FEE4B"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9</w:t>
            </w:r>
          </w:p>
        </w:tc>
        <w:tc>
          <w:tcPr>
            <w:tcW w:w="1229" w:type="dxa"/>
            <w:shd w:val="clear" w:color="auto" w:fill="auto"/>
            <w:vAlign w:val="center"/>
            <w:hideMark/>
          </w:tcPr>
          <w:p w14:paraId="37158EA9"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25</w:t>
            </w:r>
          </w:p>
        </w:tc>
      </w:tr>
      <w:tr w:rsidR="00AF6233" w:rsidRPr="00B77A88" w14:paraId="77E7E916" w14:textId="77777777" w:rsidTr="0068427A">
        <w:trPr>
          <w:trHeight w:val="330"/>
        </w:trPr>
        <w:tc>
          <w:tcPr>
            <w:tcW w:w="2400" w:type="dxa"/>
            <w:shd w:val="clear" w:color="auto" w:fill="auto"/>
            <w:vAlign w:val="center"/>
            <w:hideMark/>
          </w:tcPr>
          <w:p w14:paraId="3C1A40DA"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San Cristóbal</w:t>
            </w:r>
          </w:p>
        </w:tc>
        <w:tc>
          <w:tcPr>
            <w:tcW w:w="738" w:type="dxa"/>
            <w:shd w:val="clear" w:color="auto" w:fill="auto"/>
            <w:vAlign w:val="center"/>
            <w:hideMark/>
          </w:tcPr>
          <w:p w14:paraId="5636C149"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14</w:t>
            </w:r>
          </w:p>
        </w:tc>
        <w:tc>
          <w:tcPr>
            <w:tcW w:w="737" w:type="dxa"/>
            <w:shd w:val="clear" w:color="auto" w:fill="auto"/>
            <w:vAlign w:val="center"/>
            <w:hideMark/>
          </w:tcPr>
          <w:p w14:paraId="0DA20269"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22</w:t>
            </w:r>
          </w:p>
        </w:tc>
        <w:tc>
          <w:tcPr>
            <w:tcW w:w="767" w:type="dxa"/>
            <w:shd w:val="clear" w:color="auto" w:fill="auto"/>
            <w:vAlign w:val="center"/>
            <w:hideMark/>
          </w:tcPr>
          <w:p w14:paraId="1B433769"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92</w:t>
            </w:r>
          </w:p>
        </w:tc>
        <w:tc>
          <w:tcPr>
            <w:tcW w:w="1207" w:type="dxa"/>
            <w:shd w:val="clear" w:color="auto" w:fill="auto"/>
            <w:vAlign w:val="center"/>
            <w:hideMark/>
          </w:tcPr>
          <w:p w14:paraId="7CB172A2"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128</w:t>
            </w:r>
          </w:p>
        </w:tc>
        <w:tc>
          <w:tcPr>
            <w:tcW w:w="1229" w:type="dxa"/>
            <w:shd w:val="clear" w:color="auto" w:fill="auto"/>
            <w:vAlign w:val="center"/>
            <w:hideMark/>
          </w:tcPr>
          <w:p w14:paraId="3E87B999"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360</w:t>
            </w:r>
          </w:p>
        </w:tc>
      </w:tr>
      <w:tr w:rsidR="00AF6233" w:rsidRPr="00B77A88" w14:paraId="2310F01B" w14:textId="77777777" w:rsidTr="0068427A">
        <w:trPr>
          <w:trHeight w:val="330"/>
        </w:trPr>
        <w:tc>
          <w:tcPr>
            <w:tcW w:w="2400" w:type="dxa"/>
            <w:shd w:val="clear" w:color="auto" w:fill="auto"/>
            <w:vAlign w:val="center"/>
            <w:hideMark/>
          </w:tcPr>
          <w:p w14:paraId="16E5EE46"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 xml:space="preserve">San José De </w:t>
            </w:r>
            <w:proofErr w:type="spellStart"/>
            <w:r w:rsidRPr="00B77A88">
              <w:rPr>
                <w:rFonts w:eastAsia="Times New Roman"/>
                <w:spacing w:val="0"/>
                <w:lang w:eastAsia="es-DO"/>
              </w:rPr>
              <w:t>Ocoa</w:t>
            </w:r>
            <w:proofErr w:type="spellEnd"/>
          </w:p>
        </w:tc>
        <w:tc>
          <w:tcPr>
            <w:tcW w:w="738" w:type="dxa"/>
            <w:shd w:val="clear" w:color="auto" w:fill="auto"/>
            <w:vAlign w:val="center"/>
            <w:hideMark/>
          </w:tcPr>
          <w:p w14:paraId="0DF2C1E2"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0</w:t>
            </w:r>
          </w:p>
        </w:tc>
        <w:tc>
          <w:tcPr>
            <w:tcW w:w="737" w:type="dxa"/>
            <w:shd w:val="clear" w:color="auto" w:fill="auto"/>
            <w:vAlign w:val="center"/>
            <w:hideMark/>
          </w:tcPr>
          <w:p w14:paraId="3504B566"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5</w:t>
            </w:r>
          </w:p>
        </w:tc>
        <w:tc>
          <w:tcPr>
            <w:tcW w:w="767" w:type="dxa"/>
            <w:shd w:val="clear" w:color="auto" w:fill="auto"/>
            <w:vAlign w:val="center"/>
            <w:hideMark/>
          </w:tcPr>
          <w:p w14:paraId="10AFC9AC"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41</w:t>
            </w:r>
          </w:p>
        </w:tc>
        <w:tc>
          <w:tcPr>
            <w:tcW w:w="1207" w:type="dxa"/>
            <w:shd w:val="clear" w:color="auto" w:fill="auto"/>
            <w:vAlign w:val="center"/>
            <w:hideMark/>
          </w:tcPr>
          <w:p w14:paraId="42D88721"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46</w:t>
            </w:r>
          </w:p>
        </w:tc>
        <w:tc>
          <w:tcPr>
            <w:tcW w:w="1229" w:type="dxa"/>
            <w:shd w:val="clear" w:color="auto" w:fill="auto"/>
            <w:vAlign w:val="center"/>
            <w:hideMark/>
          </w:tcPr>
          <w:p w14:paraId="07C4C6F2"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145</w:t>
            </w:r>
          </w:p>
        </w:tc>
      </w:tr>
      <w:tr w:rsidR="00AF6233" w:rsidRPr="00B77A88" w14:paraId="14E15290" w14:textId="77777777" w:rsidTr="0068427A">
        <w:trPr>
          <w:trHeight w:val="330"/>
        </w:trPr>
        <w:tc>
          <w:tcPr>
            <w:tcW w:w="2400" w:type="dxa"/>
            <w:shd w:val="clear" w:color="auto" w:fill="auto"/>
            <w:vAlign w:val="center"/>
            <w:hideMark/>
          </w:tcPr>
          <w:p w14:paraId="5BD80C81"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San Juan</w:t>
            </w:r>
          </w:p>
        </w:tc>
        <w:tc>
          <w:tcPr>
            <w:tcW w:w="738" w:type="dxa"/>
            <w:shd w:val="clear" w:color="auto" w:fill="auto"/>
            <w:vAlign w:val="center"/>
            <w:hideMark/>
          </w:tcPr>
          <w:p w14:paraId="0A64A2C2"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7</w:t>
            </w:r>
          </w:p>
        </w:tc>
        <w:tc>
          <w:tcPr>
            <w:tcW w:w="737" w:type="dxa"/>
            <w:shd w:val="clear" w:color="auto" w:fill="auto"/>
            <w:vAlign w:val="center"/>
            <w:hideMark/>
          </w:tcPr>
          <w:p w14:paraId="51C4A38C"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59</w:t>
            </w:r>
          </w:p>
        </w:tc>
        <w:tc>
          <w:tcPr>
            <w:tcW w:w="767" w:type="dxa"/>
            <w:shd w:val="clear" w:color="auto" w:fill="auto"/>
            <w:vAlign w:val="center"/>
            <w:hideMark/>
          </w:tcPr>
          <w:p w14:paraId="7FC31F1A"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36</w:t>
            </w:r>
          </w:p>
        </w:tc>
        <w:tc>
          <w:tcPr>
            <w:tcW w:w="1207" w:type="dxa"/>
            <w:shd w:val="clear" w:color="auto" w:fill="auto"/>
            <w:vAlign w:val="center"/>
            <w:hideMark/>
          </w:tcPr>
          <w:p w14:paraId="7B8D2233"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102</w:t>
            </w:r>
          </w:p>
        </w:tc>
        <w:tc>
          <w:tcPr>
            <w:tcW w:w="1229" w:type="dxa"/>
            <w:shd w:val="clear" w:color="auto" w:fill="auto"/>
            <w:vAlign w:val="center"/>
            <w:hideMark/>
          </w:tcPr>
          <w:p w14:paraId="7066052C"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295</w:t>
            </w:r>
          </w:p>
        </w:tc>
      </w:tr>
      <w:tr w:rsidR="00AF6233" w:rsidRPr="00B77A88" w14:paraId="59C6AFEC" w14:textId="77777777" w:rsidTr="0068427A">
        <w:trPr>
          <w:trHeight w:val="497"/>
        </w:trPr>
        <w:tc>
          <w:tcPr>
            <w:tcW w:w="2400" w:type="dxa"/>
            <w:shd w:val="clear" w:color="auto" w:fill="auto"/>
            <w:vAlign w:val="center"/>
            <w:hideMark/>
          </w:tcPr>
          <w:p w14:paraId="23290F3E"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 xml:space="preserve">San Pedro De </w:t>
            </w:r>
            <w:proofErr w:type="spellStart"/>
            <w:r w:rsidRPr="00B77A88">
              <w:rPr>
                <w:rFonts w:eastAsia="Times New Roman"/>
                <w:spacing w:val="0"/>
                <w:lang w:eastAsia="es-DO"/>
              </w:rPr>
              <w:t>Macorís</w:t>
            </w:r>
            <w:proofErr w:type="spellEnd"/>
          </w:p>
        </w:tc>
        <w:tc>
          <w:tcPr>
            <w:tcW w:w="738" w:type="dxa"/>
            <w:shd w:val="clear" w:color="auto" w:fill="auto"/>
            <w:vAlign w:val="center"/>
            <w:hideMark/>
          </w:tcPr>
          <w:p w14:paraId="793A8873"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w:t>
            </w:r>
          </w:p>
        </w:tc>
        <w:tc>
          <w:tcPr>
            <w:tcW w:w="737" w:type="dxa"/>
            <w:shd w:val="clear" w:color="auto" w:fill="auto"/>
            <w:vAlign w:val="center"/>
            <w:hideMark/>
          </w:tcPr>
          <w:p w14:paraId="55919631"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60</w:t>
            </w:r>
          </w:p>
        </w:tc>
        <w:tc>
          <w:tcPr>
            <w:tcW w:w="767" w:type="dxa"/>
            <w:shd w:val="clear" w:color="auto" w:fill="auto"/>
            <w:vAlign w:val="center"/>
            <w:hideMark/>
          </w:tcPr>
          <w:p w14:paraId="4D3BBDBA"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32</w:t>
            </w:r>
          </w:p>
        </w:tc>
        <w:tc>
          <w:tcPr>
            <w:tcW w:w="1207" w:type="dxa"/>
            <w:shd w:val="clear" w:color="auto" w:fill="auto"/>
            <w:vAlign w:val="center"/>
            <w:hideMark/>
          </w:tcPr>
          <w:p w14:paraId="07EA5FF1"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93</w:t>
            </w:r>
          </w:p>
        </w:tc>
        <w:tc>
          <w:tcPr>
            <w:tcW w:w="1229" w:type="dxa"/>
            <w:shd w:val="clear" w:color="auto" w:fill="auto"/>
            <w:vAlign w:val="center"/>
            <w:hideMark/>
          </w:tcPr>
          <w:p w14:paraId="456F4C16"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250</w:t>
            </w:r>
          </w:p>
        </w:tc>
      </w:tr>
      <w:tr w:rsidR="00AF6233" w:rsidRPr="00B77A88" w14:paraId="00EC5E43" w14:textId="77777777" w:rsidTr="0068427A">
        <w:trPr>
          <w:trHeight w:val="330"/>
        </w:trPr>
        <w:tc>
          <w:tcPr>
            <w:tcW w:w="2400" w:type="dxa"/>
            <w:shd w:val="clear" w:color="auto" w:fill="auto"/>
            <w:vAlign w:val="center"/>
            <w:hideMark/>
          </w:tcPr>
          <w:p w14:paraId="3657D8F6"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Sanchez Ramírez</w:t>
            </w:r>
          </w:p>
        </w:tc>
        <w:tc>
          <w:tcPr>
            <w:tcW w:w="738" w:type="dxa"/>
            <w:shd w:val="clear" w:color="auto" w:fill="auto"/>
            <w:vAlign w:val="center"/>
            <w:hideMark/>
          </w:tcPr>
          <w:p w14:paraId="632B223E"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w:t>
            </w:r>
          </w:p>
        </w:tc>
        <w:tc>
          <w:tcPr>
            <w:tcW w:w="737" w:type="dxa"/>
            <w:shd w:val="clear" w:color="auto" w:fill="auto"/>
            <w:vAlign w:val="center"/>
            <w:hideMark/>
          </w:tcPr>
          <w:p w14:paraId="08CD8C4E"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10</w:t>
            </w:r>
          </w:p>
        </w:tc>
        <w:tc>
          <w:tcPr>
            <w:tcW w:w="767" w:type="dxa"/>
            <w:shd w:val="clear" w:color="auto" w:fill="auto"/>
            <w:vAlign w:val="center"/>
            <w:hideMark/>
          </w:tcPr>
          <w:p w14:paraId="508C2F67"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13</w:t>
            </w:r>
          </w:p>
        </w:tc>
        <w:tc>
          <w:tcPr>
            <w:tcW w:w="1207" w:type="dxa"/>
            <w:shd w:val="clear" w:color="auto" w:fill="auto"/>
            <w:vAlign w:val="center"/>
            <w:hideMark/>
          </w:tcPr>
          <w:p w14:paraId="2D035C8F"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24</w:t>
            </w:r>
          </w:p>
        </w:tc>
        <w:tc>
          <w:tcPr>
            <w:tcW w:w="1229" w:type="dxa"/>
            <w:shd w:val="clear" w:color="auto" w:fill="auto"/>
            <w:vAlign w:val="center"/>
            <w:hideMark/>
          </w:tcPr>
          <w:p w14:paraId="7502A121"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60</w:t>
            </w:r>
          </w:p>
        </w:tc>
      </w:tr>
      <w:tr w:rsidR="00AF6233" w:rsidRPr="00B77A88" w14:paraId="05D6160A" w14:textId="77777777" w:rsidTr="0068427A">
        <w:trPr>
          <w:trHeight w:val="330"/>
        </w:trPr>
        <w:tc>
          <w:tcPr>
            <w:tcW w:w="2400" w:type="dxa"/>
            <w:shd w:val="clear" w:color="auto" w:fill="auto"/>
            <w:vAlign w:val="center"/>
            <w:hideMark/>
          </w:tcPr>
          <w:p w14:paraId="06E8D9C7"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Santiago</w:t>
            </w:r>
          </w:p>
        </w:tc>
        <w:tc>
          <w:tcPr>
            <w:tcW w:w="738" w:type="dxa"/>
            <w:shd w:val="clear" w:color="auto" w:fill="auto"/>
            <w:vAlign w:val="center"/>
            <w:hideMark/>
          </w:tcPr>
          <w:p w14:paraId="2DF76BEE"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5</w:t>
            </w:r>
          </w:p>
        </w:tc>
        <w:tc>
          <w:tcPr>
            <w:tcW w:w="737" w:type="dxa"/>
            <w:shd w:val="clear" w:color="auto" w:fill="auto"/>
            <w:vAlign w:val="center"/>
            <w:hideMark/>
          </w:tcPr>
          <w:p w14:paraId="07F45721"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108</w:t>
            </w:r>
          </w:p>
        </w:tc>
        <w:tc>
          <w:tcPr>
            <w:tcW w:w="767" w:type="dxa"/>
            <w:shd w:val="clear" w:color="auto" w:fill="auto"/>
            <w:vAlign w:val="center"/>
            <w:hideMark/>
          </w:tcPr>
          <w:p w14:paraId="43BF37A9"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161</w:t>
            </w:r>
          </w:p>
        </w:tc>
        <w:tc>
          <w:tcPr>
            <w:tcW w:w="1207" w:type="dxa"/>
            <w:shd w:val="clear" w:color="auto" w:fill="auto"/>
            <w:vAlign w:val="center"/>
            <w:hideMark/>
          </w:tcPr>
          <w:p w14:paraId="19C7261A"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274</w:t>
            </w:r>
          </w:p>
        </w:tc>
        <w:tc>
          <w:tcPr>
            <w:tcW w:w="1229" w:type="dxa"/>
            <w:shd w:val="clear" w:color="auto" w:fill="auto"/>
            <w:vAlign w:val="center"/>
            <w:hideMark/>
          </w:tcPr>
          <w:p w14:paraId="080D6B32"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825</w:t>
            </w:r>
          </w:p>
        </w:tc>
      </w:tr>
      <w:tr w:rsidR="00AF6233" w:rsidRPr="00B77A88" w14:paraId="504CE07C" w14:textId="77777777" w:rsidTr="0068427A">
        <w:trPr>
          <w:trHeight w:val="330"/>
        </w:trPr>
        <w:tc>
          <w:tcPr>
            <w:tcW w:w="2400" w:type="dxa"/>
            <w:shd w:val="clear" w:color="auto" w:fill="auto"/>
            <w:vAlign w:val="center"/>
            <w:hideMark/>
          </w:tcPr>
          <w:p w14:paraId="01182BF1"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lastRenderedPageBreak/>
              <w:t>Santiago Rodriguez</w:t>
            </w:r>
          </w:p>
        </w:tc>
        <w:tc>
          <w:tcPr>
            <w:tcW w:w="738" w:type="dxa"/>
            <w:shd w:val="clear" w:color="auto" w:fill="auto"/>
            <w:vAlign w:val="center"/>
            <w:hideMark/>
          </w:tcPr>
          <w:p w14:paraId="175A79C5"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0</w:t>
            </w:r>
          </w:p>
        </w:tc>
        <w:tc>
          <w:tcPr>
            <w:tcW w:w="737" w:type="dxa"/>
            <w:shd w:val="clear" w:color="auto" w:fill="auto"/>
            <w:vAlign w:val="center"/>
            <w:hideMark/>
          </w:tcPr>
          <w:p w14:paraId="04FE3D68"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3</w:t>
            </w:r>
          </w:p>
        </w:tc>
        <w:tc>
          <w:tcPr>
            <w:tcW w:w="767" w:type="dxa"/>
            <w:shd w:val="clear" w:color="auto" w:fill="auto"/>
            <w:vAlign w:val="center"/>
            <w:hideMark/>
          </w:tcPr>
          <w:p w14:paraId="28867EA9"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9</w:t>
            </w:r>
          </w:p>
        </w:tc>
        <w:tc>
          <w:tcPr>
            <w:tcW w:w="1207" w:type="dxa"/>
            <w:shd w:val="clear" w:color="auto" w:fill="auto"/>
            <w:vAlign w:val="center"/>
            <w:hideMark/>
          </w:tcPr>
          <w:p w14:paraId="4AB5DA3F"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12</w:t>
            </w:r>
          </w:p>
        </w:tc>
        <w:tc>
          <w:tcPr>
            <w:tcW w:w="1229" w:type="dxa"/>
            <w:shd w:val="clear" w:color="auto" w:fill="auto"/>
            <w:vAlign w:val="center"/>
            <w:hideMark/>
          </w:tcPr>
          <w:p w14:paraId="3D827199"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45</w:t>
            </w:r>
          </w:p>
        </w:tc>
      </w:tr>
      <w:tr w:rsidR="00AF6233" w:rsidRPr="00B77A88" w14:paraId="5CA6AF09" w14:textId="77777777" w:rsidTr="0068427A">
        <w:trPr>
          <w:trHeight w:val="330"/>
        </w:trPr>
        <w:tc>
          <w:tcPr>
            <w:tcW w:w="2400" w:type="dxa"/>
            <w:shd w:val="clear" w:color="auto" w:fill="auto"/>
            <w:vAlign w:val="center"/>
            <w:hideMark/>
          </w:tcPr>
          <w:p w14:paraId="304CD016"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Santo Domingo</w:t>
            </w:r>
          </w:p>
        </w:tc>
        <w:tc>
          <w:tcPr>
            <w:tcW w:w="738" w:type="dxa"/>
            <w:shd w:val="clear" w:color="auto" w:fill="auto"/>
            <w:vAlign w:val="center"/>
            <w:hideMark/>
          </w:tcPr>
          <w:p w14:paraId="0DD7AA12"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96</w:t>
            </w:r>
          </w:p>
        </w:tc>
        <w:tc>
          <w:tcPr>
            <w:tcW w:w="737" w:type="dxa"/>
            <w:shd w:val="clear" w:color="auto" w:fill="auto"/>
            <w:vAlign w:val="center"/>
            <w:hideMark/>
          </w:tcPr>
          <w:p w14:paraId="25A4325B"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195</w:t>
            </w:r>
          </w:p>
        </w:tc>
        <w:tc>
          <w:tcPr>
            <w:tcW w:w="767" w:type="dxa"/>
            <w:shd w:val="clear" w:color="auto" w:fill="auto"/>
            <w:vAlign w:val="center"/>
            <w:hideMark/>
          </w:tcPr>
          <w:p w14:paraId="272CA148"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471</w:t>
            </w:r>
          </w:p>
        </w:tc>
        <w:tc>
          <w:tcPr>
            <w:tcW w:w="1207" w:type="dxa"/>
            <w:shd w:val="clear" w:color="auto" w:fill="auto"/>
            <w:vAlign w:val="center"/>
            <w:hideMark/>
          </w:tcPr>
          <w:p w14:paraId="763400EC"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762</w:t>
            </w:r>
          </w:p>
        </w:tc>
        <w:tc>
          <w:tcPr>
            <w:tcW w:w="1229" w:type="dxa"/>
            <w:shd w:val="clear" w:color="auto" w:fill="auto"/>
            <w:vAlign w:val="center"/>
            <w:hideMark/>
          </w:tcPr>
          <w:p w14:paraId="44145FA9" w14:textId="50EC512E"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w:t>
            </w:r>
            <w:r w:rsidR="00A64C58">
              <w:rPr>
                <w:rFonts w:eastAsia="Times New Roman"/>
                <w:spacing w:val="0"/>
                <w:lang w:eastAsia="es-DO"/>
              </w:rPr>
              <w:t>,</w:t>
            </w:r>
            <w:r w:rsidRPr="00B77A88">
              <w:rPr>
                <w:rFonts w:eastAsia="Times New Roman"/>
                <w:spacing w:val="0"/>
                <w:lang w:eastAsia="es-DO"/>
              </w:rPr>
              <w:t>286</w:t>
            </w:r>
          </w:p>
        </w:tc>
      </w:tr>
      <w:tr w:rsidR="00AF6233" w:rsidRPr="00B77A88" w14:paraId="65A04694" w14:textId="77777777" w:rsidTr="0068427A">
        <w:trPr>
          <w:trHeight w:val="330"/>
        </w:trPr>
        <w:tc>
          <w:tcPr>
            <w:tcW w:w="2400" w:type="dxa"/>
            <w:shd w:val="clear" w:color="auto" w:fill="auto"/>
            <w:vAlign w:val="center"/>
            <w:hideMark/>
          </w:tcPr>
          <w:p w14:paraId="0195C18B" w14:textId="77777777" w:rsidR="00AF6233" w:rsidRPr="00B77A88" w:rsidRDefault="00AF6233" w:rsidP="008E5FF6">
            <w:pPr>
              <w:spacing w:after="0" w:line="240" w:lineRule="auto"/>
              <w:jc w:val="both"/>
              <w:rPr>
                <w:rFonts w:eastAsia="Times New Roman"/>
                <w:spacing w:val="0"/>
                <w:lang w:val="es-DO" w:eastAsia="es-DO"/>
              </w:rPr>
            </w:pPr>
            <w:r w:rsidRPr="00B77A88">
              <w:rPr>
                <w:rFonts w:eastAsia="Times New Roman"/>
                <w:spacing w:val="0"/>
                <w:lang w:eastAsia="es-DO"/>
              </w:rPr>
              <w:t>Valverde</w:t>
            </w:r>
          </w:p>
        </w:tc>
        <w:tc>
          <w:tcPr>
            <w:tcW w:w="738" w:type="dxa"/>
            <w:shd w:val="clear" w:color="auto" w:fill="auto"/>
            <w:vAlign w:val="center"/>
            <w:hideMark/>
          </w:tcPr>
          <w:p w14:paraId="692E99BB"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 </w:t>
            </w:r>
          </w:p>
        </w:tc>
        <w:tc>
          <w:tcPr>
            <w:tcW w:w="737" w:type="dxa"/>
            <w:shd w:val="clear" w:color="auto" w:fill="auto"/>
            <w:vAlign w:val="center"/>
            <w:hideMark/>
          </w:tcPr>
          <w:p w14:paraId="3BCC8988"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25</w:t>
            </w:r>
          </w:p>
        </w:tc>
        <w:tc>
          <w:tcPr>
            <w:tcW w:w="767" w:type="dxa"/>
            <w:shd w:val="clear" w:color="auto" w:fill="auto"/>
            <w:vAlign w:val="center"/>
            <w:hideMark/>
          </w:tcPr>
          <w:p w14:paraId="30C4E93E"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34</w:t>
            </w:r>
          </w:p>
        </w:tc>
        <w:tc>
          <w:tcPr>
            <w:tcW w:w="1207" w:type="dxa"/>
            <w:shd w:val="clear" w:color="auto" w:fill="auto"/>
            <w:vAlign w:val="center"/>
            <w:hideMark/>
          </w:tcPr>
          <w:p w14:paraId="0D34CA44"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59</w:t>
            </w:r>
          </w:p>
        </w:tc>
        <w:tc>
          <w:tcPr>
            <w:tcW w:w="1229" w:type="dxa"/>
            <w:shd w:val="clear" w:color="auto" w:fill="auto"/>
            <w:vAlign w:val="center"/>
            <w:hideMark/>
          </w:tcPr>
          <w:p w14:paraId="3D4044E8" w14:textId="77777777" w:rsidR="00AF6233" w:rsidRPr="00B77A88" w:rsidRDefault="00AF6233" w:rsidP="008E5FF6">
            <w:pPr>
              <w:spacing w:after="0" w:line="240" w:lineRule="auto"/>
              <w:jc w:val="center"/>
              <w:rPr>
                <w:rFonts w:eastAsia="Times New Roman"/>
                <w:spacing w:val="0"/>
                <w:lang w:val="es-DO" w:eastAsia="es-DO"/>
              </w:rPr>
            </w:pPr>
            <w:r w:rsidRPr="00B77A88">
              <w:rPr>
                <w:rFonts w:eastAsia="Times New Roman"/>
                <w:spacing w:val="0"/>
                <w:lang w:eastAsia="es-DO"/>
              </w:rPr>
              <w:t>175</w:t>
            </w:r>
          </w:p>
        </w:tc>
      </w:tr>
      <w:tr w:rsidR="00AF6233" w:rsidRPr="00B77A88" w14:paraId="088074CB" w14:textId="77777777" w:rsidTr="0068427A">
        <w:trPr>
          <w:trHeight w:val="330"/>
        </w:trPr>
        <w:tc>
          <w:tcPr>
            <w:tcW w:w="2400" w:type="dxa"/>
            <w:shd w:val="clear" w:color="000000" w:fill="002060"/>
            <w:vAlign w:val="center"/>
            <w:hideMark/>
          </w:tcPr>
          <w:p w14:paraId="50C094D9" w14:textId="77777777" w:rsidR="00AF6233" w:rsidRPr="00405125" w:rsidRDefault="00AF6233" w:rsidP="008E5FF6">
            <w:pPr>
              <w:spacing w:after="0" w:line="240" w:lineRule="auto"/>
              <w:jc w:val="both"/>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eastAsia="es-DO"/>
              </w:rPr>
              <w:t>Total General</w:t>
            </w:r>
          </w:p>
        </w:tc>
        <w:tc>
          <w:tcPr>
            <w:tcW w:w="738" w:type="dxa"/>
            <w:shd w:val="clear" w:color="000000" w:fill="002060"/>
            <w:vAlign w:val="center"/>
            <w:hideMark/>
          </w:tcPr>
          <w:p w14:paraId="071B370E" w14:textId="77777777" w:rsidR="00AF6233" w:rsidRPr="00405125" w:rsidRDefault="00AF6233"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eastAsia="es-DO"/>
              </w:rPr>
              <w:t>412</w:t>
            </w:r>
          </w:p>
        </w:tc>
        <w:tc>
          <w:tcPr>
            <w:tcW w:w="737" w:type="dxa"/>
            <w:shd w:val="clear" w:color="000000" w:fill="002060"/>
            <w:vAlign w:val="center"/>
            <w:hideMark/>
          </w:tcPr>
          <w:p w14:paraId="3A1BCEFB" w14:textId="77777777" w:rsidR="00AF6233" w:rsidRPr="00405125" w:rsidRDefault="00AF6233"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eastAsia="es-DO"/>
              </w:rPr>
              <w:t>966</w:t>
            </w:r>
          </w:p>
        </w:tc>
        <w:tc>
          <w:tcPr>
            <w:tcW w:w="767" w:type="dxa"/>
            <w:shd w:val="clear" w:color="000000" w:fill="002060"/>
            <w:vAlign w:val="center"/>
            <w:hideMark/>
          </w:tcPr>
          <w:p w14:paraId="57E0442E" w14:textId="13984F78" w:rsidR="00AF6233" w:rsidRPr="00405125" w:rsidRDefault="00AF6233"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eastAsia="es-DO"/>
              </w:rPr>
              <w:t>1</w:t>
            </w:r>
            <w:r w:rsidR="00A64C58" w:rsidRPr="00405125">
              <w:rPr>
                <w:rFonts w:eastAsia="Times New Roman"/>
                <w:b/>
                <w:bCs/>
                <w:color w:val="D0CECE" w:themeColor="background2" w:themeShade="E6"/>
                <w:spacing w:val="0"/>
                <w:lang w:eastAsia="es-DO"/>
              </w:rPr>
              <w:t>,</w:t>
            </w:r>
            <w:r w:rsidRPr="00405125">
              <w:rPr>
                <w:rFonts w:eastAsia="Times New Roman"/>
                <w:b/>
                <w:bCs/>
                <w:color w:val="D0CECE" w:themeColor="background2" w:themeShade="E6"/>
                <w:spacing w:val="0"/>
                <w:lang w:eastAsia="es-DO"/>
              </w:rPr>
              <w:t>720</w:t>
            </w:r>
          </w:p>
        </w:tc>
        <w:tc>
          <w:tcPr>
            <w:tcW w:w="1207" w:type="dxa"/>
            <w:shd w:val="clear" w:color="000000" w:fill="002060"/>
            <w:vAlign w:val="center"/>
            <w:hideMark/>
          </w:tcPr>
          <w:p w14:paraId="51A4801C" w14:textId="552D64B1" w:rsidR="00AF6233" w:rsidRPr="00405125" w:rsidRDefault="00AF6233"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eastAsia="es-DO"/>
              </w:rPr>
              <w:t>3</w:t>
            </w:r>
            <w:r w:rsidR="00A64C58" w:rsidRPr="00405125">
              <w:rPr>
                <w:rFonts w:eastAsia="Times New Roman"/>
                <w:b/>
                <w:bCs/>
                <w:color w:val="D0CECE" w:themeColor="background2" w:themeShade="E6"/>
                <w:spacing w:val="0"/>
                <w:lang w:eastAsia="es-DO"/>
              </w:rPr>
              <w:t>,</w:t>
            </w:r>
            <w:r w:rsidRPr="00405125">
              <w:rPr>
                <w:rFonts w:eastAsia="Times New Roman"/>
                <w:b/>
                <w:bCs/>
                <w:color w:val="D0CECE" w:themeColor="background2" w:themeShade="E6"/>
                <w:spacing w:val="0"/>
                <w:lang w:eastAsia="es-DO"/>
              </w:rPr>
              <w:t>099</w:t>
            </w:r>
          </w:p>
        </w:tc>
        <w:tc>
          <w:tcPr>
            <w:tcW w:w="1229" w:type="dxa"/>
            <w:shd w:val="clear" w:color="000000" w:fill="002060"/>
            <w:vAlign w:val="center"/>
            <w:hideMark/>
          </w:tcPr>
          <w:p w14:paraId="2ED3A57D" w14:textId="497CB9AF" w:rsidR="00AF6233" w:rsidRPr="00405125" w:rsidRDefault="00AF6233"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eastAsia="es-DO"/>
              </w:rPr>
              <w:t>9</w:t>
            </w:r>
            <w:r w:rsidR="00A64C58" w:rsidRPr="00405125">
              <w:rPr>
                <w:rFonts w:eastAsia="Times New Roman"/>
                <w:b/>
                <w:bCs/>
                <w:color w:val="D0CECE" w:themeColor="background2" w:themeShade="E6"/>
                <w:spacing w:val="0"/>
                <w:lang w:eastAsia="es-DO"/>
              </w:rPr>
              <w:t>,</w:t>
            </w:r>
            <w:r w:rsidRPr="00405125">
              <w:rPr>
                <w:rFonts w:eastAsia="Times New Roman"/>
                <w:b/>
                <w:bCs/>
                <w:color w:val="D0CECE" w:themeColor="background2" w:themeShade="E6"/>
                <w:spacing w:val="0"/>
                <w:lang w:eastAsia="es-DO"/>
              </w:rPr>
              <w:t>120</w:t>
            </w:r>
          </w:p>
        </w:tc>
      </w:tr>
    </w:tbl>
    <w:p w14:paraId="678FBD78" w14:textId="77777777" w:rsidR="00437C99" w:rsidRPr="00437C99" w:rsidRDefault="00437C99" w:rsidP="00437C99">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412DD740" w14:textId="77777777" w:rsidR="00786AC9" w:rsidRPr="00B77A88" w:rsidRDefault="00786AC9" w:rsidP="00786AC9">
      <w:pPr>
        <w:spacing w:line="360" w:lineRule="auto"/>
        <w:jc w:val="both"/>
        <w:rPr>
          <w:b/>
          <w:lang w:val="es-DO"/>
        </w:rPr>
      </w:pPr>
      <w:r w:rsidRPr="00B77A88">
        <w:rPr>
          <w:b/>
          <w:lang w:val="es-DO"/>
        </w:rPr>
        <w:t>Análisis de los resultados del SISMAP, incluyendo explicación en caso de incumplimiento</w:t>
      </w:r>
    </w:p>
    <w:p w14:paraId="16A79A7A" w14:textId="77777777" w:rsidR="00786AC9" w:rsidRPr="00B77A88" w:rsidRDefault="00786AC9" w:rsidP="00786AC9">
      <w:pPr>
        <w:spacing w:line="360" w:lineRule="auto"/>
        <w:jc w:val="both"/>
        <w:rPr>
          <w:bCs/>
          <w:lang w:val="es-DO"/>
        </w:rPr>
      </w:pPr>
      <w:r w:rsidRPr="00B77A88">
        <w:rPr>
          <w:bCs/>
          <w:lang w:val="es-DO"/>
        </w:rPr>
        <w:t xml:space="preserve">El Departamento de Reclutamiento y selección de personal responde a dos indicadores del SISMAP:  </w:t>
      </w:r>
    </w:p>
    <w:p w14:paraId="36DE0733" w14:textId="77777777" w:rsidR="00786AC9" w:rsidRPr="00B77A88" w:rsidRDefault="00786AC9" w:rsidP="00405125">
      <w:pPr>
        <w:spacing w:line="360" w:lineRule="auto"/>
        <w:ind w:left="142" w:hanging="142"/>
        <w:jc w:val="both"/>
        <w:rPr>
          <w:bCs/>
          <w:lang w:val="es-DO"/>
        </w:rPr>
      </w:pPr>
      <w:r w:rsidRPr="00B77A88">
        <w:rPr>
          <w:bCs/>
          <w:lang w:val="es-DO"/>
        </w:rPr>
        <w:t>•</w:t>
      </w:r>
      <w:r w:rsidRPr="00B77A88">
        <w:rPr>
          <w:bCs/>
          <w:lang w:val="es-DO"/>
        </w:rPr>
        <w:tab/>
        <w:t>Contratación de Personal: Consiste en la contratación del personal idóneo en los diferentes puestos de la institución, cuenta con una ponderación de 100 %.</w:t>
      </w:r>
    </w:p>
    <w:p w14:paraId="7EC6F0F0" w14:textId="14822A83" w:rsidR="00786AC9" w:rsidRPr="00B77A88" w:rsidRDefault="00786AC9" w:rsidP="00405125">
      <w:pPr>
        <w:spacing w:line="360" w:lineRule="auto"/>
        <w:ind w:left="142" w:hanging="142"/>
        <w:jc w:val="both"/>
        <w:rPr>
          <w:bCs/>
          <w:lang w:val="es-DO"/>
        </w:rPr>
      </w:pPr>
      <w:r w:rsidRPr="00B77A88">
        <w:rPr>
          <w:bCs/>
          <w:lang w:val="es-DO"/>
        </w:rPr>
        <w:t>•</w:t>
      </w:r>
      <w:r w:rsidRPr="00B77A88">
        <w:rPr>
          <w:bCs/>
          <w:lang w:val="es-DO"/>
        </w:rPr>
        <w:tab/>
        <w:t>Inclusión de colaboradores al proceso de concurso público: Este se encuentra en una fase de capacitación de su personal con miras a implementarse en el 2023</w:t>
      </w:r>
      <w:r w:rsidR="00BC3A0B">
        <w:rPr>
          <w:bCs/>
          <w:lang w:val="es-DO"/>
        </w:rPr>
        <w:t>.</w:t>
      </w:r>
    </w:p>
    <w:p w14:paraId="311616FB" w14:textId="77777777" w:rsidR="00786AC9" w:rsidRDefault="00786AC9" w:rsidP="00786AC9">
      <w:pPr>
        <w:spacing w:line="360" w:lineRule="auto"/>
        <w:jc w:val="both"/>
        <w:rPr>
          <w:b/>
          <w:lang w:val="es-DO"/>
        </w:rPr>
      </w:pPr>
      <w:r w:rsidRPr="002D2452">
        <w:rPr>
          <w:b/>
          <w:lang w:val="es-DO"/>
        </w:rPr>
        <w:t xml:space="preserve">Descripción de los procesos realizados </w:t>
      </w:r>
      <w:r>
        <w:rPr>
          <w:b/>
          <w:lang w:val="es-DO"/>
        </w:rPr>
        <w:t xml:space="preserve">en el componente de </w:t>
      </w:r>
      <w:r w:rsidRPr="00CA0DEB">
        <w:rPr>
          <w:b/>
          <w:lang w:val="es-DO"/>
        </w:rPr>
        <w:t>Evaluación del Desempeño y Capacitación.</w:t>
      </w:r>
    </w:p>
    <w:p w14:paraId="377C7553" w14:textId="36462D25" w:rsidR="00786AC9" w:rsidRPr="00B35A56" w:rsidRDefault="00786AC9" w:rsidP="00786AC9">
      <w:pPr>
        <w:spacing w:line="360" w:lineRule="auto"/>
        <w:jc w:val="both"/>
        <w:rPr>
          <w:bCs/>
          <w:lang w:val="es-DO"/>
        </w:rPr>
      </w:pPr>
      <w:r w:rsidRPr="00B35A56">
        <w:rPr>
          <w:bCs/>
          <w:lang w:val="es-DO"/>
        </w:rPr>
        <w:t xml:space="preserve">El Departamento de Evaluación del Desempeño y Capacitación es un área de servicios enfocada a fortalecer las competencias, habilidades y conocimientos de los colaborares/as respondiendo a la estrategia institucional, con el objetivo de contribuir a la calidad de los servicios que ofrece el </w:t>
      </w:r>
      <w:proofErr w:type="spellStart"/>
      <w:r w:rsidR="00D46D30">
        <w:rPr>
          <w:bCs/>
          <w:lang w:val="es-DO"/>
        </w:rPr>
        <w:t>Inaipi</w:t>
      </w:r>
      <w:proofErr w:type="spellEnd"/>
      <w:r w:rsidRPr="00B35A56">
        <w:rPr>
          <w:bCs/>
          <w:lang w:val="es-DO"/>
        </w:rPr>
        <w:t xml:space="preserve">, los cuales requieren una constante interacción con los servidores públicos para lograr una adecuada alineación de estos con el puesto que ocupan y a la vez desarrollen la fidelidad institucional. </w:t>
      </w:r>
    </w:p>
    <w:p w14:paraId="3CADB856" w14:textId="77777777" w:rsidR="00786AC9" w:rsidRDefault="00786AC9" w:rsidP="00786AC9">
      <w:pPr>
        <w:spacing w:line="360" w:lineRule="auto"/>
        <w:jc w:val="both"/>
        <w:rPr>
          <w:b/>
          <w:lang w:val="es-DO"/>
        </w:rPr>
      </w:pPr>
      <w:r w:rsidRPr="00B35A56">
        <w:rPr>
          <w:bCs/>
          <w:lang w:val="es-DO"/>
        </w:rPr>
        <w:lastRenderedPageBreak/>
        <w:t>Desde el Departamento de Evaluación del Desempeño y Capacitación, se llevan a cabo los procesos de inducción a colaboradores de nuevo ingreso de la sede central, acompañamiento en la formación para la inducción en los centros de servicios, capacitación a los colaboradores de sede central, evaluación del desempeño laboral y experiencias de pasantías profesionales y voluntariado</w:t>
      </w:r>
      <w:r w:rsidRPr="00B35A56">
        <w:rPr>
          <w:b/>
          <w:lang w:val="es-DO"/>
        </w:rPr>
        <w:t>.</w:t>
      </w:r>
    </w:p>
    <w:p w14:paraId="6F858425" w14:textId="484A20DD" w:rsidR="00786AC9" w:rsidRDefault="00786AC9" w:rsidP="00786AC9">
      <w:pPr>
        <w:spacing w:line="360" w:lineRule="auto"/>
        <w:jc w:val="both"/>
        <w:rPr>
          <w:b/>
          <w:lang w:val="es-DO"/>
        </w:rPr>
      </w:pPr>
      <w:r>
        <w:rPr>
          <w:b/>
          <w:lang w:val="es-DO"/>
        </w:rPr>
        <w:t>Tabla</w:t>
      </w:r>
      <w:r w:rsidR="00E767C1">
        <w:rPr>
          <w:b/>
          <w:lang w:val="es-DO"/>
        </w:rPr>
        <w:t xml:space="preserve"> </w:t>
      </w:r>
      <w:r w:rsidR="00B82D0B">
        <w:rPr>
          <w:b/>
          <w:lang w:val="es-DO"/>
        </w:rPr>
        <w:t>4</w:t>
      </w:r>
      <w:r w:rsidR="00E767C1">
        <w:rPr>
          <w:b/>
          <w:lang w:val="es-DO"/>
        </w:rPr>
        <w:t>7</w:t>
      </w:r>
      <w:r>
        <w:rPr>
          <w:b/>
          <w:lang w:val="es-DO"/>
        </w:rPr>
        <w:t xml:space="preserve">: </w:t>
      </w:r>
      <w:r w:rsidRPr="00BB50A0">
        <w:rPr>
          <w:b/>
          <w:lang w:val="es-DO"/>
        </w:rPr>
        <w:t>Cantidad de</w:t>
      </w:r>
      <w:r w:rsidR="00B943C0">
        <w:rPr>
          <w:b/>
          <w:lang w:val="es-DO"/>
        </w:rPr>
        <w:t xml:space="preserve"> colaboradores por tipo de proceso</w:t>
      </w:r>
    </w:p>
    <w:tbl>
      <w:tblPr>
        <w:tblW w:w="6936"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740"/>
        <w:gridCol w:w="4637"/>
        <w:gridCol w:w="1660"/>
      </w:tblGrid>
      <w:tr w:rsidR="00786AC9" w:rsidRPr="00D5276E" w14:paraId="36833652" w14:textId="77777777" w:rsidTr="0068427A">
        <w:trPr>
          <w:trHeight w:val="535"/>
          <w:tblHeader/>
        </w:trPr>
        <w:tc>
          <w:tcPr>
            <w:tcW w:w="740" w:type="dxa"/>
            <w:shd w:val="clear" w:color="000000" w:fill="002060"/>
            <w:noWrap/>
            <w:vAlign w:val="center"/>
            <w:hideMark/>
          </w:tcPr>
          <w:p w14:paraId="702B7587"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No.</w:t>
            </w:r>
          </w:p>
        </w:tc>
        <w:tc>
          <w:tcPr>
            <w:tcW w:w="4637" w:type="dxa"/>
            <w:shd w:val="clear" w:color="000000" w:fill="002060"/>
            <w:noWrap/>
            <w:vAlign w:val="center"/>
            <w:hideMark/>
          </w:tcPr>
          <w:p w14:paraId="4E48A012"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Descripción</w:t>
            </w:r>
          </w:p>
        </w:tc>
        <w:tc>
          <w:tcPr>
            <w:tcW w:w="1559" w:type="dxa"/>
            <w:shd w:val="clear" w:color="000000" w:fill="002060"/>
            <w:vAlign w:val="center"/>
            <w:hideMark/>
          </w:tcPr>
          <w:p w14:paraId="5331BF42" w14:textId="233F4FED"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 xml:space="preserve">Cantidad </w:t>
            </w:r>
            <w:r w:rsidR="00405125">
              <w:rPr>
                <w:rFonts w:eastAsia="Times New Roman"/>
                <w:b/>
                <w:bCs/>
                <w:color w:val="D0CECE" w:themeColor="background2" w:themeShade="E6"/>
                <w:spacing w:val="0"/>
                <w:lang w:val="es-DO" w:eastAsia="es-DO"/>
              </w:rPr>
              <w:t>d</w:t>
            </w:r>
            <w:r w:rsidRPr="00405125">
              <w:rPr>
                <w:rFonts w:eastAsia="Times New Roman"/>
                <w:b/>
                <w:bCs/>
                <w:color w:val="D0CECE" w:themeColor="background2" w:themeShade="E6"/>
                <w:spacing w:val="0"/>
                <w:lang w:val="es-DO" w:eastAsia="es-DO"/>
              </w:rPr>
              <w:t>e Colaboradores</w:t>
            </w:r>
          </w:p>
        </w:tc>
      </w:tr>
      <w:tr w:rsidR="00786AC9" w:rsidRPr="00D5276E" w14:paraId="6C87A33A" w14:textId="77777777" w:rsidTr="0068427A">
        <w:trPr>
          <w:trHeight w:val="675"/>
        </w:trPr>
        <w:tc>
          <w:tcPr>
            <w:tcW w:w="740" w:type="dxa"/>
            <w:shd w:val="clear" w:color="000000" w:fill="FFFFFF"/>
            <w:noWrap/>
            <w:vAlign w:val="center"/>
            <w:hideMark/>
          </w:tcPr>
          <w:p w14:paraId="62C7BE7B" w14:textId="77777777" w:rsidR="00786AC9" w:rsidRPr="00D5276E" w:rsidRDefault="00786AC9" w:rsidP="00733BE1">
            <w:pPr>
              <w:spacing w:after="0" w:line="240" w:lineRule="auto"/>
              <w:jc w:val="center"/>
              <w:rPr>
                <w:rFonts w:eastAsia="Times New Roman"/>
                <w:spacing w:val="0"/>
                <w:lang w:val="es-DO" w:eastAsia="es-DO"/>
              </w:rPr>
            </w:pPr>
            <w:r w:rsidRPr="00D5276E">
              <w:rPr>
                <w:rFonts w:eastAsia="Times New Roman"/>
                <w:spacing w:val="0"/>
                <w:lang w:val="es-DO" w:eastAsia="es-DO"/>
              </w:rPr>
              <w:t>1</w:t>
            </w:r>
          </w:p>
        </w:tc>
        <w:tc>
          <w:tcPr>
            <w:tcW w:w="4637" w:type="dxa"/>
            <w:shd w:val="clear" w:color="000000" w:fill="FFFFFF"/>
            <w:vAlign w:val="center"/>
            <w:hideMark/>
          </w:tcPr>
          <w:p w14:paraId="23E35498" w14:textId="77777777" w:rsidR="00786AC9" w:rsidRPr="00D5276E" w:rsidRDefault="00786AC9" w:rsidP="008E5FF6">
            <w:pPr>
              <w:spacing w:after="0" w:line="240" w:lineRule="auto"/>
              <w:jc w:val="both"/>
              <w:rPr>
                <w:rFonts w:eastAsia="Times New Roman"/>
                <w:spacing w:val="0"/>
                <w:lang w:val="es-DO" w:eastAsia="es-DO"/>
              </w:rPr>
            </w:pPr>
            <w:r w:rsidRPr="00D5276E">
              <w:rPr>
                <w:rFonts w:eastAsia="Times New Roman"/>
                <w:spacing w:val="0"/>
                <w:lang w:val="es-DO" w:eastAsia="es-DO"/>
              </w:rPr>
              <w:t xml:space="preserve">Inducción Colaboradores Nuevo Ingreso Sede Central </w:t>
            </w:r>
          </w:p>
        </w:tc>
        <w:tc>
          <w:tcPr>
            <w:tcW w:w="1559" w:type="dxa"/>
            <w:shd w:val="clear" w:color="000000" w:fill="FFFFFF"/>
            <w:noWrap/>
            <w:vAlign w:val="center"/>
            <w:hideMark/>
          </w:tcPr>
          <w:p w14:paraId="633111E0" w14:textId="77777777" w:rsidR="00786AC9" w:rsidRPr="00D5276E" w:rsidRDefault="00786AC9" w:rsidP="00733BE1">
            <w:pPr>
              <w:spacing w:after="0" w:line="240" w:lineRule="auto"/>
              <w:jc w:val="center"/>
              <w:rPr>
                <w:rFonts w:eastAsia="Times New Roman"/>
                <w:spacing w:val="0"/>
                <w:lang w:val="es-DO" w:eastAsia="es-DO"/>
              </w:rPr>
            </w:pPr>
            <w:r w:rsidRPr="00D5276E">
              <w:rPr>
                <w:rFonts w:eastAsia="Times New Roman"/>
                <w:spacing w:val="0"/>
                <w:lang w:val="es-DO" w:eastAsia="es-DO"/>
              </w:rPr>
              <w:t>107</w:t>
            </w:r>
          </w:p>
        </w:tc>
      </w:tr>
      <w:tr w:rsidR="00786AC9" w:rsidRPr="00D5276E" w14:paraId="5047C9BC" w14:textId="77777777" w:rsidTr="0068427A">
        <w:trPr>
          <w:trHeight w:val="675"/>
        </w:trPr>
        <w:tc>
          <w:tcPr>
            <w:tcW w:w="740" w:type="dxa"/>
            <w:shd w:val="clear" w:color="000000" w:fill="FFFFFF"/>
            <w:noWrap/>
            <w:vAlign w:val="center"/>
            <w:hideMark/>
          </w:tcPr>
          <w:p w14:paraId="2A8DD4A5" w14:textId="77777777" w:rsidR="00786AC9" w:rsidRPr="00D5276E" w:rsidRDefault="00786AC9" w:rsidP="00733BE1">
            <w:pPr>
              <w:spacing w:after="0" w:line="240" w:lineRule="auto"/>
              <w:jc w:val="center"/>
              <w:rPr>
                <w:rFonts w:eastAsia="Times New Roman"/>
                <w:spacing w:val="0"/>
                <w:lang w:val="es-DO" w:eastAsia="es-DO"/>
              </w:rPr>
            </w:pPr>
            <w:r w:rsidRPr="00D5276E">
              <w:rPr>
                <w:rFonts w:eastAsia="Times New Roman"/>
                <w:spacing w:val="0"/>
                <w:lang w:val="es-DO" w:eastAsia="es-DO"/>
              </w:rPr>
              <w:t>2</w:t>
            </w:r>
          </w:p>
        </w:tc>
        <w:tc>
          <w:tcPr>
            <w:tcW w:w="4637" w:type="dxa"/>
            <w:shd w:val="clear" w:color="000000" w:fill="FFFFFF"/>
            <w:vAlign w:val="center"/>
            <w:hideMark/>
          </w:tcPr>
          <w:p w14:paraId="1E237910" w14:textId="62FBA8F9" w:rsidR="00786AC9" w:rsidRPr="00D5276E" w:rsidRDefault="00786AC9" w:rsidP="008E5FF6">
            <w:pPr>
              <w:spacing w:after="0" w:line="240" w:lineRule="auto"/>
              <w:jc w:val="both"/>
              <w:rPr>
                <w:rFonts w:eastAsia="Times New Roman"/>
                <w:spacing w:val="0"/>
                <w:lang w:val="es-DO" w:eastAsia="es-DO"/>
              </w:rPr>
            </w:pPr>
            <w:r w:rsidRPr="00D5276E">
              <w:rPr>
                <w:rFonts w:eastAsia="Times New Roman"/>
                <w:spacing w:val="0"/>
                <w:lang w:val="es-DO" w:eastAsia="es-DO"/>
              </w:rPr>
              <w:t xml:space="preserve">Colaboradores Inducción Centros </w:t>
            </w:r>
            <w:r w:rsidR="008876A4">
              <w:rPr>
                <w:rFonts w:eastAsia="Times New Roman"/>
                <w:spacing w:val="0"/>
                <w:lang w:val="es-DO" w:eastAsia="es-DO"/>
              </w:rPr>
              <w:t>d</w:t>
            </w:r>
            <w:r w:rsidRPr="00D5276E">
              <w:rPr>
                <w:rFonts w:eastAsia="Times New Roman"/>
                <w:spacing w:val="0"/>
                <w:lang w:val="es-DO" w:eastAsia="es-DO"/>
              </w:rPr>
              <w:t xml:space="preserve">e Servicios  </w:t>
            </w:r>
          </w:p>
        </w:tc>
        <w:tc>
          <w:tcPr>
            <w:tcW w:w="1559" w:type="dxa"/>
            <w:shd w:val="clear" w:color="000000" w:fill="FFFFFF"/>
            <w:noWrap/>
            <w:vAlign w:val="center"/>
            <w:hideMark/>
          </w:tcPr>
          <w:p w14:paraId="51E81A5A" w14:textId="77777777" w:rsidR="00786AC9" w:rsidRPr="00D5276E" w:rsidRDefault="00786AC9" w:rsidP="00733BE1">
            <w:pPr>
              <w:spacing w:after="0" w:line="240" w:lineRule="auto"/>
              <w:jc w:val="center"/>
              <w:rPr>
                <w:rFonts w:eastAsia="Times New Roman"/>
                <w:spacing w:val="0"/>
                <w:lang w:val="es-DO" w:eastAsia="es-DO"/>
              </w:rPr>
            </w:pPr>
            <w:r w:rsidRPr="00D5276E">
              <w:rPr>
                <w:rFonts w:eastAsia="Times New Roman"/>
                <w:spacing w:val="0"/>
                <w:lang w:val="es-DO" w:eastAsia="es-DO"/>
              </w:rPr>
              <w:t>1918</w:t>
            </w:r>
          </w:p>
        </w:tc>
      </w:tr>
      <w:tr w:rsidR="00786AC9" w:rsidRPr="00D5276E" w14:paraId="244E7B52" w14:textId="77777777" w:rsidTr="0068427A">
        <w:trPr>
          <w:trHeight w:val="675"/>
        </w:trPr>
        <w:tc>
          <w:tcPr>
            <w:tcW w:w="740" w:type="dxa"/>
            <w:shd w:val="clear" w:color="000000" w:fill="FFFFFF"/>
            <w:noWrap/>
            <w:vAlign w:val="center"/>
            <w:hideMark/>
          </w:tcPr>
          <w:p w14:paraId="6D12FF5F" w14:textId="77777777" w:rsidR="00786AC9" w:rsidRPr="00D5276E" w:rsidRDefault="00786AC9" w:rsidP="00733BE1">
            <w:pPr>
              <w:spacing w:after="0" w:line="240" w:lineRule="auto"/>
              <w:jc w:val="center"/>
              <w:rPr>
                <w:rFonts w:eastAsia="Times New Roman"/>
                <w:spacing w:val="0"/>
                <w:lang w:val="es-DO" w:eastAsia="es-DO"/>
              </w:rPr>
            </w:pPr>
            <w:r w:rsidRPr="00D5276E">
              <w:rPr>
                <w:rFonts w:eastAsia="Times New Roman"/>
                <w:spacing w:val="0"/>
                <w:lang w:val="es-DO" w:eastAsia="es-DO"/>
              </w:rPr>
              <w:t>3</w:t>
            </w:r>
          </w:p>
        </w:tc>
        <w:tc>
          <w:tcPr>
            <w:tcW w:w="4637" w:type="dxa"/>
            <w:shd w:val="clear" w:color="000000" w:fill="FFFFFF"/>
            <w:vAlign w:val="center"/>
            <w:hideMark/>
          </w:tcPr>
          <w:p w14:paraId="0CDBC3B2" w14:textId="47E45283" w:rsidR="00786AC9" w:rsidRPr="00D5276E" w:rsidRDefault="00786AC9" w:rsidP="008E5FF6">
            <w:pPr>
              <w:spacing w:after="0" w:line="240" w:lineRule="auto"/>
              <w:jc w:val="both"/>
              <w:rPr>
                <w:rFonts w:eastAsia="Times New Roman"/>
                <w:spacing w:val="0"/>
                <w:lang w:val="es-DO" w:eastAsia="es-DO"/>
              </w:rPr>
            </w:pPr>
            <w:r w:rsidRPr="00D5276E">
              <w:rPr>
                <w:rFonts w:eastAsia="Times New Roman"/>
                <w:spacing w:val="0"/>
                <w:lang w:val="es-DO" w:eastAsia="es-DO"/>
              </w:rPr>
              <w:t xml:space="preserve">Inducción </w:t>
            </w:r>
            <w:r w:rsidR="008876A4">
              <w:rPr>
                <w:rFonts w:eastAsia="Times New Roman"/>
                <w:spacing w:val="0"/>
                <w:lang w:val="es-DO" w:eastAsia="es-DO"/>
              </w:rPr>
              <w:t>a</w:t>
            </w:r>
            <w:r w:rsidRPr="00D5276E">
              <w:rPr>
                <w:rFonts w:eastAsia="Times New Roman"/>
                <w:spacing w:val="0"/>
                <w:lang w:val="es-DO" w:eastAsia="es-DO"/>
              </w:rPr>
              <w:t xml:space="preserve"> </w:t>
            </w:r>
            <w:r w:rsidR="008876A4">
              <w:rPr>
                <w:rFonts w:eastAsia="Times New Roman"/>
                <w:spacing w:val="0"/>
                <w:lang w:val="es-DO" w:eastAsia="es-DO"/>
              </w:rPr>
              <w:t>l</w:t>
            </w:r>
            <w:r w:rsidRPr="00D5276E">
              <w:rPr>
                <w:rFonts w:eastAsia="Times New Roman"/>
                <w:spacing w:val="0"/>
                <w:lang w:val="es-DO" w:eastAsia="es-DO"/>
              </w:rPr>
              <w:t>a Administración Pública</w:t>
            </w:r>
          </w:p>
        </w:tc>
        <w:tc>
          <w:tcPr>
            <w:tcW w:w="1559" w:type="dxa"/>
            <w:shd w:val="clear" w:color="000000" w:fill="FFFFFF"/>
            <w:noWrap/>
            <w:vAlign w:val="center"/>
            <w:hideMark/>
          </w:tcPr>
          <w:p w14:paraId="65EF3198" w14:textId="77777777" w:rsidR="00786AC9" w:rsidRPr="00D5276E" w:rsidRDefault="00786AC9" w:rsidP="00733BE1">
            <w:pPr>
              <w:spacing w:after="0" w:line="240" w:lineRule="auto"/>
              <w:jc w:val="center"/>
              <w:rPr>
                <w:rFonts w:eastAsia="Times New Roman"/>
                <w:spacing w:val="0"/>
                <w:lang w:val="es-DO" w:eastAsia="es-DO"/>
              </w:rPr>
            </w:pPr>
            <w:r w:rsidRPr="00D5276E">
              <w:rPr>
                <w:rFonts w:eastAsia="Times New Roman"/>
                <w:spacing w:val="0"/>
                <w:lang w:val="es-DO" w:eastAsia="es-DO"/>
              </w:rPr>
              <w:t>236</w:t>
            </w:r>
          </w:p>
        </w:tc>
      </w:tr>
      <w:tr w:rsidR="00786AC9" w:rsidRPr="00D5276E" w14:paraId="193EDA00" w14:textId="77777777" w:rsidTr="0068427A">
        <w:trPr>
          <w:trHeight w:val="675"/>
        </w:trPr>
        <w:tc>
          <w:tcPr>
            <w:tcW w:w="740" w:type="dxa"/>
            <w:shd w:val="clear" w:color="000000" w:fill="FFFFFF"/>
            <w:noWrap/>
            <w:vAlign w:val="center"/>
            <w:hideMark/>
          </w:tcPr>
          <w:p w14:paraId="71DDD03A" w14:textId="77777777" w:rsidR="00786AC9" w:rsidRPr="00D5276E" w:rsidRDefault="00786AC9" w:rsidP="00733BE1">
            <w:pPr>
              <w:spacing w:after="0" w:line="240" w:lineRule="auto"/>
              <w:jc w:val="center"/>
              <w:rPr>
                <w:rFonts w:eastAsia="Times New Roman"/>
                <w:spacing w:val="0"/>
                <w:lang w:val="es-DO" w:eastAsia="es-DO"/>
              </w:rPr>
            </w:pPr>
            <w:r w:rsidRPr="00D5276E">
              <w:rPr>
                <w:rFonts w:eastAsia="Times New Roman"/>
                <w:spacing w:val="0"/>
                <w:lang w:val="es-DO" w:eastAsia="es-DO"/>
              </w:rPr>
              <w:t>4</w:t>
            </w:r>
          </w:p>
        </w:tc>
        <w:tc>
          <w:tcPr>
            <w:tcW w:w="4637" w:type="dxa"/>
            <w:shd w:val="clear" w:color="000000" w:fill="FFFFFF"/>
            <w:vAlign w:val="center"/>
            <w:hideMark/>
          </w:tcPr>
          <w:p w14:paraId="658A404C" w14:textId="77777777" w:rsidR="00786AC9" w:rsidRPr="00D5276E" w:rsidRDefault="00786AC9" w:rsidP="008E5FF6">
            <w:pPr>
              <w:spacing w:after="0" w:line="240" w:lineRule="auto"/>
              <w:jc w:val="both"/>
              <w:rPr>
                <w:rFonts w:eastAsia="Times New Roman"/>
                <w:spacing w:val="0"/>
                <w:lang w:val="es-DO" w:eastAsia="es-DO"/>
              </w:rPr>
            </w:pPr>
            <w:r w:rsidRPr="00D5276E">
              <w:rPr>
                <w:rFonts w:eastAsia="Times New Roman"/>
                <w:spacing w:val="0"/>
                <w:lang w:val="es-DO" w:eastAsia="es-DO"/>
              </w:rPr>
              <w:t>Colaboradores Capacitados Sede Central</w:t>
            </w:r>
          </w:p>
        </w:tc>
        <w:tc>
          <w:tcPr>
            <w:tcW w:w="1559" w:type="dxa"/>
            <w:shd w:val="clear" w:color="000000" w:fill="FFFFFF"/>
            <w:noWrap/>
            <w:vAlign w:val="center"/>
            <w:hideMark/>
          </w:tcPr>
          <w:p w14:paraId="03D18DF0" w14:textId="77777777" w:rsidR="00786AC9" w:rsidRPr="00D5276E" w:rsidRDefault="00786AC9" w:rsidP="00733BE1">
            <w:pPr>
              <w:spacing w:after="0" w:line="240" w:lineRule="auto"/>
              <w:jc w:val="center"/>
              <w:rPr>
                <w:rFonts w:eastAsia="Times New Roman"/>
                <w:spacing w:val="0"/>
                <w:lang w:val="es-DO" w:eastAsia="es-DO"/>
              </w:rPr>
            </w:pPr>
            <w:r w:rsidRPr="00D5276E">
              <w:rPr>
                <w:rFonts w:eastAsia="Times New Roman"/>
                <w:spacing w:val="0"/>
                <w:lang w:val="es-DO" w:eastAsia="es-DO"/>
              </w:rPr>
              <w:t>985</w:t>
            </w:r>
          </w:p>
        </w:tc>
      </w:tr>
      <w:tr w:rsidR="00786AC9" w:rsidRPr="00D5276E" w14:paraId="6D790BE2" w14:textId="77777777" w:rsidTr="0068427A">
        <w:trPr>
          <w:trHeight w:val="675"/>
        </w:trPr>
        <w:tc>
          <w:tcPr>
            <w:tcW w:w="740" w:type="dxa"/>
            <w:shd w:val="clear" w:color="000000" w:fill="FFFFFF"/>
            <w:noWrap/>
            <w:vAlign w:val="center"/>
            <w:hideMark/>
          </w:tcPr>
          <w:p w14:paraId="1B3DF31E" w14:textId="77777777" w:rsidR="00786AC9" w:rsidRPr="00D5276E" w:rsidRDefault="00786AC9" w:rsidP="00733BE1">
            <w:pPr>
              <w:spacing w:after="0" w:line="240" w:lineRule="auto"/>
              <w:jc w:val="center"/>
              <w:rPr>
                <w:rFonts w:eastAsia="Times New Roman"/>
                <w:spacing w:val="0"/>
                <w:lang w:val="es-DO" w:eastAsia="es-DO"/>
              </w:rPr>
            </w:pPr>
            <w:r w:rsidRPr="00D5276E">
              <w:rPr>
                <w:rFonts w:eastAsia="Times New Roman"/>
                <w:spacing w:val="0"/>
                <w:lang w:val="es-DO" w:eastAsia="es-DO"/>
              </w:rPr>
              <w:t>5</w:t>
            </w:r>
          </w:p>
        </w:tc>
        <w:tc>
          <w:tcPr>
            <w:tcW w:w="4637" w:type="dxa"/>
            <w:shd w:val="clear" w:color="000000" w:fill="FFFFFF"/>
            <w:vAlign w:val="center"/>
            <w:hideMark/>
          </w:tcPr>
          <w:p w14:paraId="32A47375" w14:textId="23F4A1B3" w:rsidR="00786AC9" w:rsidRPr="00D5276E" w:rsidRDefault="00786AC9" w:rsidP="008E5FF6">
            <w:pPr>
              <w:spacing w:after="0" w:line="240" w:lineRule="auto"/>
              <w:jc w:val="both"/>
              <w:rPr>
                <w:rFonts w:eastAsia="Times New Roman"/>
                <w:spacing w:val="0"/>
                <w:lang w:val="es-DO" w:eastAsia="es-DO"/>
              </w:rPr>
            </w:pPr>
            <w:r w:rsidRPr="00D5276E">
              <w:rPr>
                <w:rFonts w:eastAsia="Times New Roman"/>
                <w:spacing w:val="0"/>
                <w:lang w:val="es-DO" w:eastAsia="es-DO"/>
              </w:rPr>
              <w:t xml:space="preserve">Evaluación </w:t>
            </w:r>
            <w:r w:rsidR="008876A4">
              <w:rPr>
                <w:rFonts w:eastAsia="Times New Roman"/>
                <w:spacing w:val="0"/>
                <w:lang w:val="es-DO" w:eastAsia="es-DO"/>
              </w:rPr>
              <w:t>d</w:t>
            </w:r>
            <w:r w:rsidRPr="00D5276E">
              <w:rPr>
                <w:rFonts w:eastAsia="Times New Roman"/>
                <w:spacing w:val="0"/>
                <w:lang w:val="es-DO" w:eastAsia="es-DO"/>
              </w:rPr>
              <w:t xml:space="preserve">el Desempeño Laboral (Acuerdos </w:t>
            </w:r>
            <w:r w:rsidR="008876A4">
              <w:rPr>
                <w:rFonts w:eastAsia="Times New Roman"/>
                <w:spacing w:val="0"/>
                <w:lang w:val="es-DO" w:eastAsia="es-DO"/>
              </w:rPr>
              <w:t>d</w:t>
            </w:r>
            <w:r w:rsidRPr="00D5276E">
              <w:rPr>
                <w:rFonts w:eastAsia="Times New Roman"/>
                <w:spacing w:val="0"/>
                <w:lang w:val="es-DO" w:eastAsia="es-DO"/>
              </w:rPr>
              <w:t>e Desempeño Laboral Calificados 2021)</w:t>
            </w:r>
          </w:p>
        </w:tc>
        <w:tc>
          <w:tcPr>
            <w:tcW w:w="1559" w:type="dxa"/>
            <w:shd w:val="clear" w:color="000000" w:fill="FFFFFF"/>
            <w:noWrap/>
            <w:vAlign w:val="center"/>
            <w:hideMark/>
          </w:tcPr>
          <w:p w14:paraId="69EE13C3" w14:textId="77777777" w:rsidR="00786AC9" w:rsidRPr="00D5276E" w:rsidRDefault="00786AC9" w:rsidP="008876A4">
            <w:pPr>
              <w:spacing w:after="0" w:line="240" w:lineRule="auto"/>
              <w:jc w:val="center"/>
              <w:rPr>
                <w:rFonts w:eastAsia="Times New Roman"/>
                <w:spacing w:val="0"/>
                <w:lang w:val="es-DO" w:eastAsia="es-DO"/>
              </w:rPr>
            </w:pPr>
            <w:r w:rsidRPr="00D5276E">
              <w:rPr>
                <w:rFonts w:eastAsia="Times New Roman"/>
                <w:spacing w:val="0"/>
                <w:lang w:val="es-DO" w:eastAsia="es-DO"/>
              </w:rPr>
              <w:t>11,591</w:t>
            </w:r>
          </w:p>
        </w:tc>
      </w:tr>
      <w:tr w:rsidR="00786AC9" w:rsidRPr="00D5276E" w14:paraId="4240004F" w14:textId="77777777" w:rsidTr="0068427A">
        <w:trPr>
          <w:trHeight w:val="675"/>
        </w:trPr>
        <w:tc>
          <w:tcPr>
            <w:tcW w:w="740" w:type="dxa"/>
            <w:shd w:val="clear" w:color="000000" w:fill="FFFFFF"/>
            <w:noWrap/>
            <w:vAlign w:val="center"/>
            <w:hideMark/>
          </w:tcPr>
          <w:p w14:paraId="57C9DA75" w14:textId="77777777" w:rsidR="00786AC9" w:rsidRPr="00D5276E" w:rsidRDefault="00786AC9" w:rsidP="00733BE1">
            <w:pPr>
              <w:spacing w:after="0" w:line="240" w:lineRule="auto"/>
              <w:jc w:val="center"/>
              <w:rPr>
                <w:rFonts w:eastAsia="Times New Roman"/>
                <w:spacing w:val="0"/>
                <w:lang w:val="es-DO" w:eastAsia="es-DO"/>
              </w:rPr>
            </w:pPr>
            <w:r w:rsidRPr="00D5276E">
              <w:rPr>
                <w:rFonts w:eastAsia="Times New Roman"/>
                <w:spacing w:val="0"/>
                <w:lang w:val="es-DO" w:eastAsia="es-DO"/>
              </w:rPr>
              <w:t>6</w:t>
            </w:r>
          </w:p>
        </w:tc>
        <w:tc>
          <w:tcPr>
            <w:tcW w:w="4637" w:type="dxa"/>
            <w:shd w:val="clear" w:color="000000" w:fill="FFFFFF"/>
            <w:vAlign w:val="center"/>
            <w:hideMark/>
          </w:tcPr>
          <w:p w14:paraId="75CE8FFE" w14:textId="4E48FB43" w:rsidR="00786AC9" w:rsidRPr="00D5276E" w:rsidRDefault="00786AC9" w:rsidP="008E5FF6">
            <w:pPr>
              <w:spacing w:after="0" w:line="240" w:lineRule="auto"/>
              <w:jc w:val="both"/>
              <w:rPr>
                <w:rFonts w:eastAsia="Times New Roman"/>
                <w:spacing w:val="0"/>
                <w:lang w:val="es-DO" w:eastAsia="es-DO"/>
              </w:rPr>
            </w:pPr>
            <w:r w:rsidRPr="00D5276E">
              <w:rPr>
                <w:rFonts w:eastAsia="Times New Roman"/>
                <w:spacing w:val="0"/>
                <w:lang w:val="es-DO" w:eastAsia="es-DO"/>
              </w:rPr>
              <w:t xml:space="preserve">Acuerdos </w:t>
            </w:r>
            <w:r w:rsidR="008876A4">
              <w:rPr>
                <w:rFonts w:eastAsia="Times New Roman"/>
                <w:spacing w:val="0"/>
                <w:lang w:val="es-DO" w:eastAsia="es-DO"/>
              </w:rPr>
              <w:t>d</w:t>
            </w:r>
            <w:r w:rsidRPr="00D5276E">
              <w:rPr>
                <w:rFonts w:eastAsia="Times New Roman"/>
                <w:spacing w:val="0"/>
                <w:lang w:val="es-DO" w:eastAsia="es-DO"/>
              </w:rPr>
              <w:t>e Desempeño Laboral 2022 Establecidos</w:t>
            </w:r>
          </w:p>
        </w:tc>
        <w:tc>
          <w:tcPr>
            <w:tcW w:w="1559" w:type="dxa"/>
            <w:shd w:val="clear" w:color="000000" w:fill="FFFFFF"/>
            <w:noWrap/>
            <w:vAlign w:val="center"/>
            <w:hideMark/>
          </w:tcPr>
          <w:p w14:paraId="10770D25" w14:textId="77777777" w:rsidR="00786AC9" w:rsidRPr="00D5276E" w:rsidRDefault="00786AC9" w:rsidP="008876A4">
            <w:pPr>
              <w:spacing w:after="0" w:line="240" w:lineRule="auto"/>
              <w:jc w:val="center"/>
              <w:rPr>
                <w:rFonts w:eastAsia="Times New Roman"/>
                <w:spacing w:val="0"/>
                <w:lang w:val="es-DO" w:eastAsia="es-DO"/>
              </w:rPr>
            </w:pPr>
            <w:r w:rsidRPr="00D5276E">
              <w:rPr>
                <w:rFonts w:eastAsia="Times New Roman"/>
                <w:spacing w:val="0"/>
                <w:lang w:val="es-DO" w:eastAsia="es-DO"/>
              </w:rPr>
              <w:t>9,406</w:t>
            </w:r>
          </w:p>
        </w:tc>
      </w:tr>
      <w:tr w:rsidR="00B82D0B" w:rsidRPr="00D5276E" w14:paraId="548B7BE1" w14:textId="77777777" w:rsidTr="00B82D0B">
        <w:trPr>
          <w:trHeight w:val="944"/>
        </w:trPr>
        <w:tc>
          <w:tcPr>
            <w:tcW w:w="740" w:type="dxa"/>
            <w:shd w:val="clear" w:color="000000" w:fill="FFFFFF"/>
            <w:noWrap/>
            <w:vAlign w:val="center"/>
            <w:hideMark/>
          </w:tcPr>
          <w:p w14:paraId="2C58B58F" w14:textId="3CD5D62C" w:rsidR="00B82D0B" w:rsidRPr="00D5276E" w:rsidRDefault="00B82D0B" w:rsidP="00733BE1">
            <w:pPr>
              <w:spacing w:after="0" w:line="240" w:lineRule="auto"/>
              <w:jc w:val="center"/>
              <w:rPr>
                <w:rFonts w:eastAsia="Times New Roman"/>
                <w:spacing w:val="0"/>
                <w:lang w:val="es-DO" w:eastAsia="es-DO"/>
              </w:rPr>
            </w:pPr>
            <w:r w:rsidRPr="00D5276E">
              <w:rPr>
                <w:rFonts w:eastAsia="Times New Roman"/>
                <w:spacing w:val="0"/>
                <w:lang w:val="es-DO" w:eastAsia="es-DO"/>
              </w:rPr>
              <w:t>7</w:t>
            </w:r>
          </w:p>
        </w:tc>
        <w:tc>
          <w:tcPr>
            <w:tcW w:w="4637" w:type="dxa"/>
            <w:shd w:val="clear" w:color="000000" w:fill="FFFFFF"/>
            <w:vAlign w:val="center"/>
            <w:hideMark/>
          </w:tcPr>
          <w:p w14:paraId="623A0723" w14:textId="78DAFAB8" w:rsidR="00B82D0B" w:rsidRPr="00D5276E" w:rsidRDefault="00B82D0B" w:rsidP="008E5FF6">
            <w:pPr>
              <w:spacing w:after="0" w:line="240" w:lineRule="auto"/>
              <w:jc w:val="both"/>
              <w:rPr>
                <w:rFonts w:eastAsia="Times New Roman"/>
                <w:spacing w:val="0"/>
                <w:lang w:val="es-DO" w:eastAsia="es-DO"/>
              </w:rPr>
            </w:pPr>
            <w:r w:rsidRPr="00D5276E">
              <w:rPr>
                <w:rFonts w:eastAsia="Times New Roman"/>
                <w:spacing w:val="0"/>
                <w:lang w:val="es-DO" w:eastAsia="es-DO"/>
              </w:rPr>
              <w:t xml:space="preserve">Evaluación </w:t>
            </w:r>
            <w:r>
              <w:rPr>
                <w:rFonts w:eastAsia="Times New Roman"/>
                <w:spacing w:val="0"/>
                <w:lang w:val="es-DO" w:eastAsia="es-DO"/>
              </w:rPr>
              <w:t>d</w:t>
            </w:r>
            <w:r w:rsidRPr="00D5276E">
              <w:rPr>
                <w:rFonts w:eastAsia="Times New Roman"/>
                <w:spacing w:val="0"/>
                <w:lang w:val="es-DO" w:eastAsia="es-DO"/>
              </w:rPr>
              <w:t>e Desempeño Laboral Por Resultados (</w:t>
            </w:r>
            <w:r>
              <w:rPr>
                <w:rFonts w:eastAsia="Times New Roman"/>
                <w:spacing w:val="0"/>
                <w:lang w:val="es-DO" w:eastAsia="es-DO"/>
              </w:rPr>
              <w:t>a</w:t>
            </w:r>
            <w:r w:rsidRPr="00D5276E">
              <w:rPr>
                <w:rFonts w:eastAsia="Times New Roman"/>
                <w:spacing w:val="0"/>
                <w:lang w:val="es-DO" w:eastAsia="es-DO"/>
              </w:rPr>
              <w:t xml:space="preserve">cuerdos </w:t>
            </w:r>
            <w:r>
              <w:rPr>
                <w:rFonts w:eastAsia="Times New Roman"/>
                <w:spacing w:val="0"/>
                <w:lang w:val="es-DO" w:eastAsia="es-DO"/>
              </w:rPr>
              <w:t>d</w:t>
            </w:r>
            <w:r w:rsidRPr="00D5276E">
              <w:rPr>
                <w:rFonts w:eastAsia="Times New Roman"/>
                <w:spacing w:val="0"/>
                <w:lang w:val="es-DO" w:eastAsia="es-DO"/>
              </w:rPr>
              <w:t xml:space="preserve">e </w:t>
            </w:r>
            <w:r>
              <w:rPr>
                <w:rFonts w:eastAsia="Times New Roman"/>
                <w:spacing w:val="0"/>
                <w:lang w:val="es-DO" w:eastAsia="es-DO"/>
              </w:rPr>
              <w:t>d</w:t>
            </w:r>
            <w:r w:rsidRPr="00D5276E">
              <w:rPr>
                <w:rFonts w:eastAsia="Times New Roman"/>
                <w:spacing w:val="0"/>
                <w:lang w:val="es-DO" w:eastAsia="es-DO"/>
              </w:rPr>
              <w:t xml:space="preserve">esempeño </w:t>
            </w:r>
            <w:r>
              <w:rPr>
                <w:rFonts w:eastAsia="Times New Roman"/>
                <w:spacing w:val="0"/>
                <w:lang w:val="es-DO" w:eastAsia="es-DO"/>
              </w:rPr>
              <w:t>l</w:t>
            </w:r>
            <w:r w:rsidRPr="00D5276E">
              <w:rPr>
                <w:rFonts w:eastAsia="Times New Roman"/>
                <w:spacing w:val="0"/>
                <w:lang w:val="es-DO" w:eastAsia="es-DO"/>
              </w:rPr>
              <w:t xml:space="preserve">aboral </w:t>
            </w:r>
            <w:r>
              <w:rPr>
                <w:rFonts w:eastAsia="Times New Roman"/>
                <w:spacing w:val="0"/>
                <w:lang w:val="es-DO" w:eastAsia="es-DO"/>
              </w:rPr>
              <w:t>c</w:t>
            </w:r>
            <w:r w:rsidRPr="00D5276E">
              <w:rPr>
                <w:rFonts w:eastAsia="Times New Roman"/>
                <w:spacing w:val="0"/>
                <w:lang w:val="es-DO" w:eastAsia="es-DO"/>
              </w:rPr>
              <w:t xml:space="preserve">alificados </w:t>
            </w:r>
            <w:r>
              <w:rPr>
                <w:rFonts w:eastAsia="Times New Roman"/>
                <w:spacing w:val="0"/>
                <w:lang w:val="es-DO" w:eastAsia="es-DO"/>
              </w:rPr>
              <w:t>a</w:t>
            </w:r>
            <w:r w:rsidRPr="00D5276E">
              <w:rPr>
                <w:rFonts w:eastAsia="Times New Roman"/>
                <w:spacing w:val="0"/>
                <w:lang w:val="es-DO" w:eastAsia="es-DO"/>
              </w:rPr>
              <w:t xml:space="preserve"> </w:t>
            </w:r>
            <w:r>
              <w:rPr>
                <w:rFonts w:eastAsia="Times New Roman"/>
                <w:spacing w:val="0"/>
                <w:lang w:val="es-DO" w:eastAsia="es-DO"/>
              </w:rPr>
              <w:t>l</w:t>
            </w:r>
            <w:r w:rsidRPr="00D5276E">
              <w:rPr>
                <w:rFonts w:eastAsia="Times New Roman"/>
                <w:spacing w:val="0"/>
                <w:lang w:val="es-DO" w:eastAsia="es-DO"/>
              </w:rPr>
              <w:t xml:space="preserve">a </w:t>
            </w:r>
            <w:r>
              <w:rPr>
                <w:rFonts w:eastAsia="Times New Roman"/>
                <w:spacing w:val="0"/>
                <w:lang w:val="es-DO" w:eastAsia="es-DO"/>
              </w:rPr>
              <w:t>f</w:t>
            </w:r>
            <w:r w:rsidRPr="00D5276E">
              <w:rPr>
                <w:rFonts w:eastAsia="Times New Roman"/>
                <w:spacing w:val="0"/>
                <w:lang w:val="es-DO" w:eastAsia="es-DO"/>
              </w:rPr>
              <w:t xml:space="preserve">echa 2022).  </w:t>
            </w:r>
          </w:p>
        </w:tc>
        <w:tc>
          <w:tcPr>
            <w:tcW w:w="1559" w:type="dxa"/>
            <w:shd w:val="clear" w:color="000000" w:fill="FFFFFF"/>
            <w:noWrap/>
            <w:vAlign w:val="center"/>
            <w:hideMark/>
          </w:tcPr>
          <w:p w14:paraId="6730C1E6" w14:textId="77777777" w:rsidR="00B82D0B" w:rsidRPr="00D5276E" w:rsidRDefault="00B82D0B" w:rsidP="008876A4">
            <w:pPr>
              <w:spacing w:after="0" w:line="240" w:lineRule="auto"/>
              <w:jc w:val="center"/>
              <w:rPr>
                <w:rFonts w:eastAsia="Times New Roman"/>
                <w:spacing w:val="0"/>
                <w:lang w:val="es-DO" w:eastAsia="es-DO"/>
              </w:rPr>
            </w:pPr>
            <w:r w:rsidRPr="00D5276E">
              <w:rPr>
                <w:rFonts w:eastAsia="Times New Roman"/>
                <w:spacing w:val="0"/>
                <w:lang w:val="es-DO" w:eastAsia="es-DO"/>
              </w:rPr>
              <w:t>11,796</w:t>
            </w:r>
          </w:p>
        </w:tc>
      </w:tr>
      <w:tr w:rsidR="00786AC9" w:rsidRPr="00D5276E" w14:paraId="7F9B4DC1" w14:textId="77777777" w:rsidTr="0068427A">
        <w:trPr>
          <w:trHeight w:val="675"/>
        </w:trPr>
        <w:tc>
          <w:tcPr>
            <w:tcW w:w="740" w:type="dxa"/>
            <w:shd w:val="clear" w:color="000000" w:fill="FFFFFF"/>
            <w:noWrap/>
            <w:vAlign w:val="center"/>
            <w:hideMark/>
          </w:tcPr>
          <w:p w14:paraId="1D105FBF" w14:textId="77777777" w:rsidR="00786AC9" w:rsidRPr="00D5276E" w:rsidRDefault="00786AC9" w:rsidP="00733BE1">
            <w:pPr>
              <w:spacing w:after="0" w:line="240" w:lineRule="auto"/>
              <w:jc w:val="center"/>
              <w:rPr>
                <w:rFonts w:eastAsia="Times New Roman"/>
                <w:spacing w:val="0"/>
                <w:lang w:val="es-DO" w:eastAsia="es-DO"/>
              </w:rPr>
            </w:pPr>
            <w:r w:rsidRPr="00D5276E">
              <w:rPr>
                <w:rFonts w:eastAsia="Times New Roman"/>
                <w:spacing w:val="0"/>
                <w:lang w:val="es-DO" w:eastAsia="es-DO"/>
              </w:rPr>
              <w:t>8</w:t>
            </w:r>
          </w:p>
        </w:tc>
        <w:tc>
          <w:tcPr>
            <w:tcW w:w="4637" w:type="dxa"/>
            <w:shd w:val="clear" w:color="000000" w:fill="FFFFFF"/>
            <w:vAlign w:val="center"/>
            <w:hideMark/>
          </w:tcPr>
          <w:p w14:paraId="1835DBC9" w14:textId="144381EB" w:rsidR="00786AC9" w:rsidRPr="00D5276E" w:rsidRDefault="00786AC9" w:rsidP="008E5FF6">
            <w:pPr>
              <w:spacing w:after="0" w:line="240" w:lineRule="auto"/>
              <w:jc w:val="both"/>
              <w:rPr>
                <w:rFonts w:eastAsia="Times New Roman"/>
                <w:spacing w:val="0"/>
                <w:lang w:val="es-DO" w:eastAsia="es-DO"/>
              </w:rPr>
            </w:pPr>
            <w:r w:rsidRPr="00D5276E">
              <w:rPr>
                <w:rFonts w:eastAsia="Times New Roman"/>
                <w:spacing w:val="0"/>
                <w:lang w:val="es-DO" w:eastAsia="es-DO"/>
              </w:rPr>
              <w:t xml:space="preserve">Evaluación </w:t>
            </w:r>
            <w:r w:rsidR="008876A4">
              <w:rPr>
                <w:rFonts w:eastAsia="Times New Roman"/>
                <w:spacing w:val="0"/>
                <w:lang w:val="es-DO" w:eastAsia="es-DO"/>
              </w:rPr>
              <w:t>d</w:t>
            </w:r>
            <w:r w:rsidRPr="00D5276E">
              <w:rPr>
                <w:rFonts w:eastAsia="Times New Roman"/>
                <w:spacing w:val="0"/>
                <w:lang w:val="es-DO" w:eastAsia="es-DO"/>
              </w:rPr>
              <w:t>e Desempeño Periodo Probatorio 2022</w:t>
            </w:r>
          </w:p>
        </w:tc>
        <w:tc>
          <w:tcPr>
            <w:tcW w:w="1559" w:type="dxa"/>
            <w:shd w:val="clear" w:color="000000" w:fill="FFFFFF"/>
            <w:noWrap/>
            <w:vAlign w:val="center"/>
            <w:hideMark/>
          </w:tcPr>
          <w:p w14:paraId="653D66BD" w14:textId="77777777" w:rsidR="00786AC9" w:rsidRPr="00D5276E" w:rsidRDefault="00786AC9" w:rsidP="008876A4">
            <w:pPr>
              <w:spacing w:after="0" w:line="240" w:lineRule="auto"/>
              <w:jc w:val="center"/>
              <w:rPr>
                <w:rFonts w:eastAsia="Times New Roman"/>
                <w:spacing w:val="0"/>
                <w:lang w:val="es-DO" w:eastAsia="es-DO"/>
              </w:rPr>
            </w:pPr>
            <w:r w:rsidRPr="00D5276E">
              <w:rPr>
                <w:rFonts w:eastAsia="Times New Roman"/>
                <w:spacing w:val="0"/>
                <w:lang w:val="es-DO" w:eastAsia="es-DO"/>
              </w:rPr>
              <w:t>1,357</w:t>
            </w:r>
          </w:p>
        </w:tc>
      </w:tr>
      <w:tr w:rsidR="00786AC9" w:rsidRPr="00D5276E" w14:paraId="68573111" w14:textId="77777777" w:rsidTr="0068427A">
        <w:trPr>
          <w:trHeight w:val="564"/>
        </w:trPr>
        <w:tc>
          <w:tcPr>
            <w:tcW w:w="740" w:type="dxa"/>
            <w:shd w:val="clear" w:color="000000" w:fill="FFFFFF"/>
            <w:noWrap/>
            <w:vAlign w:val="center"/>
            <w:hideMark/>
          </w:tcPr>
          <w:p w14:paraId="0402D0F0" w14:textId="77777777" w:rsidR="00786AC9" w:rsidRPr="00D5276E" w:rsidRDefault="00786AC9" w:rsidP="00733BE1">
            <w:pPr>
              <w:spacing w:after="0" w:line="240" w:lineRule="auto"/>
              <w:jc w:val="center"/>
              <w:rPr>
                <w:rFonts w:eastAsia="Times New Roman"/>
                <w:spacing w:val="0"/>
                <w:lang w:val="es-DO" w:eastAsia="es-DO"/>
              </w:rPr>
            </w:pPr>
            <w:r w:rsidRPr="00D5276E">
              <w:rPr>
                <w:rFonts w:eastAsia="Times New Roman"/>
                <w:spacing w:val="0"/>
                <w:lang w:val="es-DO" w:eastAsia="es-DO"/>
              </w:rPr>
              <w:t>9</w:t>
            </w:r>
          </w:p>
        </w:tc>
        <w:tc>
          <w:tcPr>
            <w:tcW w:w="4637" w:type="dxa"/>
            <w:shd w:val="clear" w:color="000000" w:fill="FFFFFF"/>
            <w:vAlign w:val="center"/>
            <w:hideMark/>
          </w:tcPr>
          <w:p w14:paraId="7B164959" w14:textId="77777777" w:rsidR="00786AC9" w:rsidRPr="00D5276E" w:rsidRDefault="00786AC9" w:rsidP="008E5FF6">
            <w:pPr>
              <w:spacing w:after="0" w:line="240" w:lineRule="auto"/>
              <w:jc w:val="both"/>
              <w:rPr>
                <w:rFonts w:eastAsia="Times New Roman"/>
                <w:spacing w:val="0"/>
                <w:lang w:val="es-DO" w:eastAsia="es-DO"/>
              </w:rPr>
            </w:pPr>
            <w:r w:rsidRPr="00D5276E">
              <w:rPr>
                <w:rFonts w:eastAsia="Times New Roman"/>
                <w:spacing w:val="0"/>
                <w:lang w:val="es-DO" w:eastAsia="es-DO"/>
              </w:rPr>
              <w:t>Pasantías</w:t>
            </w:r>
          </w:p>
        </w:tc>
        <w:tc>
          <w:tcPr>
            <w:tcW w:w="1559" w:type="dxa"/>
            <w:shd w:val="clear" w:color="000000" w:fill="FFFFFF"/>
            <w:noWrap/>
            <w:vAlign w:val="center"/>
            <w:hideMark/>
          </w:tcPr>
          <w:p w14:paraId="2108C416" w14:textId="77777777" w:rsidR="00786AC9" w:rsidRPr="00D5276E" w:rsidRDefault="00786AC9" w:rsidP="008876A4">
            <w:pPr>
              <w:spacing w:after="0" w:line="240" w:lineRule="auto"/>
              <w:jc w:val="center"/>
              <w:rPr>
                <w:rFonts w:eastAsia="Times New Roman"/>
                <w:spacing w:val="0"/>
                <w:lang w:val="es-DO" w:eastAsia="es-DO"/>
              </w:rPr>
            </w:pPr>
            <w:r w:rsidRPr="00D5276E">
              <w:rPr>
                <w:rFonts w:eastAsia="Times New Roman"/>
                <w:spacing w:val="0"/>
                <w:lang w:val="es-DO" w:eastAsia="es-DO"/>
              </w:rPr>
              <w:t>85</w:t>
            </w:r>
          </w:p>
        </w:tc>
      </w:tr>
      <w:tr w:rsidR="00786AC9" w:rsidRPr="00D5276E" w14:paraId="2274F688" w14:textId="77777777" w:rsidTr="0068427A">
        <w:trPr>
          <w:trHeight w:val="540"/>
        </w:trPr>
        <w:tc>
          <w:tcPr>
            <w:tcW w:w="5377" w:type="dxa"/>
            <w:gridSpan w:val="2"/>
            <w:shd w:val="clear" w:color="000000" w:fill="FFFFFF"/>
            <w:vAlign w:val="center"/>
            <w:hideMark/>
          </w:tcPr>
          <w:p w14:paraId="74025867" w14:textId="77777777" w:rsidR="00786AC9" w:rsidRPr="00D5276E" w:rsidRDefault="00786AC9" w:rsidP="008E5FF6">
            <w:pPr>
              <w:spacing w:after="0" w:line="240" w:lineRule="auto"/>
              <w:jc w:val="both"/>
              <w:rPr>
                <w:rFonts w:eastAsia="Times New Roman"/>
                <w:spacing w:val="0"/>
                <w:lang w:val="es-DO" w:eastAsia="es-DO"/>
              </w:rPr>
            </w:pPr>
            <w:r w:rsidRPr="00D5276E">
              <w:rPr>
                <w:rFonts w:eastAsia="Times New Roman"/>
                <w:spacing w:val="0"/>
                <w:lang w:val="es-DO" w:eastAsia="es-DO"/>
              </w:rPr>
              <w:t>Total, Personas Impactadas</w:t>
            </w:r>
          </w:p>
        </w:tc>
        <w:tc>
          <w:tcPr>
            <w:tcW w:w="1559" w:type="dxa"/>
            <w:shd w:val="clear" w:color="000000" w:fill="FFFFFF"/>
            <w:noWrap/>
            <w:vAlign w:val="center"/>
            <w:hideMark/>
          </w:tcPr>
          <w:p w14:paraId="19065198" w14:textId="77777777" w:rsidR="00786AC9" w:rsidRPr="00D5276E" w:rsidRDefault="00786AC9" w:rsidP="008876A4">
            <w:pPr>
              <w:spacing w:after="0" w:line="240" w:lineRule="auto"/>
              <w:jc w:val="center"/>
              <w:rPr>
                <w:rFonts w:eastAsia="Times New Roman"/>
                <w:spacing w:val="0"/>
                <w:lang w:val="es-DO" w:eastAsia="es-DO"/>
              </w:rPr>
            </w:pPr>
            <w:r w:rsidRPr="00D5276E">
              <w:rPr>
                <w:rFonts w:eastAsia="Times New Roman"/>
                <w:spacing w:val="0"/>
                <w:lang w:val="es-DO" w:eastAsia="es-DO"/>
              </w:rPr>
              <w:t>37,481</w:t>
            </w:r>
          </w:p>
        </w:tc>
      </w:tr>
    </w:tbl>
    <w:p w14:paraId="6A02E195" w14:textId="77777777" w:rsidR="003F0A9A" w:rsidRPr="00437C99" w:rsidRDefault="003F0A9A" w:rsidP="003F0A9A">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54F0C7FB" w14:textId="0491E8A0" w:rsidR="00786AC9" w:rsidRDefault="00786AC9" w:rsidP="00786AC9">
      <w:pPr>
        <w:spacing w:line="360" w:lineRule="auto"/>
        <w:jc w:val="both"/>
        <w:rPr>
          <w:bCs/>
          <w:lang w:val="es-DO"/>
        </w:rPr>
      </w:pPr>
      <w:r w:rsidRPr="00641FF5">
        <w:rPr>
          <w:bCs/>
          <w:lang w:val="es-DO"/>
        </w:rPr>
        <w:lastRenderedPageBreak/>
        <w:t>Es importante aclarar que por el tipo de</w:t>
      </w:r>
      <w:r w:rsidR="009F20A5">
        <w:rPr>
          <w:bCs/>
          <w:lang w:val="es-DO"/>
        </w:rPr>
        <w:t xml:space="preserve"> acciones realizados una persona ha participado </w:t>
      </w:r>
      <w:r w:rsidRPr="00641FF5">
        <w:rPr>
          <w:bCs/>
          <w:lang w:val="es-DO"/>
        </w:rPr>
        <w:t xml:space="preserve">en más de un proceso, por eso el total excede la cantidad de colaboradores del </w:t>
      </w:r>
      <w:proofErr w:type="spellStart"/>
      <w:r w:rsidR="00D46D30">
        <w:rPr>
          <w:bCs/>
          <w:lang w:val="es-DO"/>
        </w:rPr>
        <w:t>Inaipi</w:t>
      </w:r>
      <w:proofErr w:type="spellEnd"/>
      <w:r>
        <w:rPr>
          <w:bCs/>
          <w:lang w:val="es-DO"/>
        </w:rPr>
        <w:t>.</w:t>
      </w:r>
    </w:p>
    <w:p w14:paraId="3434DA4D" w14:textId="32DE77B5" w:rsidR="00786AC9" w:rsidRPr="00AE721D" w:rsidRDefault="00786AC9" w:rsidP="00786AC9">
      <w:pPr>
        <w:spacing w:line="360" w:lineRule="auto"/>
        <w:jc w:val="both"/>
        <w:rPr>
          <w:b/>
          <w:lang w:val="es-DO"/>
        </w:rPr>
      </w:pPr>
      <w:r w:rsidRPr="00AE721D">
        <w:rPr>
          <w:b/>
          <w:lang w:val="es-DO"/>
        </w:rPr>
        <w:t xml:space="preserve">Inducción y </w:t>
      </w:r>
      <w:r w:rsidR="00F92D25">
        <w:rPr>
          <w:b/>
          <w:lang w:val="es-DO"/>
        </w:rPr>
        <w:t>c</w:t>
      </w:r>
      <w:r w:rsidRPr="00AE721D">
        <w:rPr>
          <w:b/>
          <w:lang w:val="es-DO"/>
        </w:rPr>
        <w:t xml:space="preserve">apacitación </w:t>
      </w:r>
      <w:r w:rsidR="00F92D25">
        <w:rPr>
          <w:b/>
          <w:lang w:val="es-DO"/>
        </w:rPr>
        <w:t>c</w:t>
      </w:r>
      <w:r w:rsidRPr="00AE721D">
        <w:rPr>
          <w:b/>
          <w:lang w:val="es-DO"/>
        </w:rPr>
        <w:t xml:space="preserve">olaboradores </w:t>
      </w:r>
    </w:p>
    <w:p w14:paraId="6AA787F3" w14:textId="77777777" w:rsidR="00786AC9" w:rsidRPr="00AE721D" w:rsidRDefault="00786AC9" w:rsidP="00786AC9">
      <w:pPr>
        <w:spacing w:line="360" w:lineRule="auto"/>
        <w:jc w:val="both"/>
        <w:rPr>
          <w:bCs/>
          <w:lang w:val="es-DO"/>
        </w:rPr>
      </w:pPr>
      <w:r w:rsidRPr="00AE721D">
        <w:rPr>
          <w:bCs/>
          <w:lang w:val="es-DO"/>
        </w:rPr>
        <w:t xml:space="preserve">En el mes de enero ingresaron 15 colaboradores, en febrero 14, en el mes de marzo 17, el mes de abril 12, junio 13, agosto 13, septiembre 8, octubre 6 y noviembre 9 para un total de 107 colaboradores vinculados a sede central.  </w:t>
      </w:r>
    </w:p>
    <w:p w14:paraId="57CDD065" w14:textId="3BD3B94C" w:rsidR="00BF72E4" w:rsidRDefault="00786AC9" w:rsidP="00786AC9">
      <w:pPr>
        <w:spacing w:line="360" w:lineRule="auto"/>
        <w:jc w:val="both"/>
        <w:rPr>
          <w:bCs/>
          <w:lang w:val="es-DO"/>
        </w:rPr>
      </w:pPr>
      <w:r w:rsidRPr="00AE721D">
        <w:rPr>
          <w:bCs/>
          <w:lang w:val="es-DO"/>
        </w:rPr>
        <w:t xml:space="preserve">En los meses de enero a noviembre se realizó inducción y acompañamiento a colabores que participaron del proceso de formación </w:t>
      </w:r>
      <w:r w:rsidR="00056585">
        <w:rPr>
          <w:bCs/>
          <w:lang w:val="es-DO"/>
        </w:rPr>
        <w:t>b</w:t>
      </w:r>
      <w:r w:rsidRPr="00AE721D">
        <w:rPr>
          <w:bCs/>
          <w:lang w:val="es-DO"/>
        </w:rPr>
        <w:t xml:space="preserve">ásica con el objetivo de compartirles información referente a la inducción institucional desde Recursos Humanos, así como responder las inquietudes suscitadas en los participantes. </w:t>
      </w:r>
    </w:p>
    <w:p w14:paraId="72513769" w14:textId="2C4DFCE2" w:rsidR="00786AC9" w:rsidRPr="00B943C0" w:rsidRDefault="00786AC9" w:rsidP="00786AC9">
      <w:pPr>
        <w:spacing w:after="0" w:line="240" w:lineRule="auto"/>
        <w:rPr>
          <w:rFonts w:eastAsia="Times New Roman"/>
          <w:b/>
          <w:color w:val="757171"/>
          <w:spacing w:val="0"/>
          <w:szCs w:val="22"/>
          <w:lang w:val="es-DO" w:eastAsia="es-DO"/>
        </w:rPr>
      </w:pPr>
      <w:r w:rsidRPr="00B943C0">
        <w:rPr>
          <w:b/>
          <w:lang w:val="es-DO"/>
        </w:rPr>
        <w:t>Tabla</w:t>
      </w:r>
      <w:r w:rsidR="00B943C0" w:rsidRPr="00B943C0">
        <w:rPr>
          <w:b/>
          <w:lang w:val="es-DO"/>
        </w:rPr>
        <w:t xml:space="preserve"> </w:t>
      </w:r>
      <w:r w:rsidR="00B82D0B">
        <w:rPr>
          <w:b/>
          <w:lang w:val="es-DO"/>
        </w:rPr>
        <w:t>4</w:t>
      </w:r>
      <w:r w:rsidR="00B943C0" w:rsidRPr="00B943C0">
        <w:rPr>
          <w:b/>
          <w:lang w:val="es-DO"/>
        </w:rPr>
        <w:t>8</w:t>
      </w:r>
      <w:r w:rsidRPr="00B943C0">
        <w:rPr>
          <w:b/>
          <w:lang w:val="es-DO"/>
        </w:rPr>
        <w:t xml:space="preserve">: </w:t>
      </w:r>
      <w:r w:rsidRPr="00B943C0">
        <w:rPr>
          <w:rFonts w:eastAsia="Times New Roman"/>
          <w:b/>
          <w:color w:val="757171"/>
          <w:spacing w:val="0"/>
          <w:szCs w:val="22"/>
          <w:lang w:val="es-DO" w:eastAsia="es-DO"/>
        </w:rPr>
        <w:t xml:space="preserve">Inducción </w:t>
      </w:r>
      <w:r w:rsidR="00B943C0">
        <w:rPr>
          <w:rFonts w:eastAsia="Times New Roman"/>
          <w:b/>
          <w:color w:val="757171"/>
          <w:spacing w:val="0"/>
          <w:szCs w:val="22"/>
          <w:lang w:val="es-DO" w:eastAsia="es-DO"/>
        </w:rPr>
        <w:t>i</w:t>
      </w:r>
      <w:r w:rsidRPr="00B943C0">
        <w:rPr>
          <w:rFonts w:eastAsia="Times New Roman"/>
          <w:b/>
          <w:color w:val="757171"/>
          <w:spacing w:val="0"/>
          <w:szCs w:val="22"/>
          <w:lang w:val="es-DO" w:eastAsia="es-DO"/>
        </w:rPr>
        <w:t xml:space="preserve">nstitucional y </w:t>
      </w:r>
      <w:r w:rsidR="00B943C0">
        <w:rPr>
          <w:rFonts w:eastAsia="Times New Roman"/>
          <w:b/>
          <w:color w:val="757171"/>
          <w:spacing w:val="0"/>
          <w:szCs w:val="22"/>
          <w:lang w:val="es-DO" w:eastAsia="es-DO"/>
        </w:rPr>
        <w:t>a</w:t>
      </w:r>
      <w:r w:rsidRPr="00B943C0">
        <w:rPr>
          <w:rFonts w:eastAsia="Times New Roman"/>
          <w:b/>
          <w:color w:val="757171"/>
          <w:spacing w:val="0"/>
          <w:szCs w:val="22"/>
          <w:lang w:val="es-DO" w:eastAsia="es-DO"/>
        </w:rPr>
        <w:t xml:space="preserve">compañamiento  </w:t>
      </w:r>
    </w:p>
    <w:p w14:paraId="11F2DBA4" w14:textId="77777777" w:rsidR="00BF72E4" w:rsidRPr="00571EA0" w:rsidRDefault="00BF72E4" w:rsidP="00786AC9">
      <w:pPr>
        <w:spacing w:after="0" w:line="240" w:lineRule="auto"/>
        <w:rPr>
          <w:rFonts w:eastAsia="Times New Roman"/>
          <w:b/>
          <w:bCs/>
          <w:color w:val="757171"/>
          <w:spacing w:val="0"/>
          <w:szCs w:val="22"/>
          <w:lang w:val="es-DO" w:eastAsia="es-DO"/>
        </w:rPr>
      </w:pPr>
    </w:p>
    <w:tbl>
      <w:tblPr>
        <w:tblW w:w="4531"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2405"/>
        <w:gridCol w:w="2126"/>
      </w:tblGrid>
      <w:tr w:rsidR="00786AC9" w:rsidRPr="00DE5C4E" w14:paraId="7535F6A8" w14:textId="77777777" w:rsidTr="0068427A">
        <w:trPr>
          <w:trHeight w:val="300"/>
          <w:tblHeader/>
        </w:trPr>
        <w:tc>
          <w:tcPr>
            <w:tcW w:w="2405" w:type="dxa"/>
            <w:shd w:val="clear" w:color="000000" w:fill="002060"/>
            <w:noWrap/>
            <w:vAlign w:val="bottom"/>
          </w:tcPr>
          <w:p w14:paraId="51413706" w14:textId="77777777" w:rsidR="00786AC9" w:rsidRPr="00405125" w:rsidRDefault="00786AC9" w:rsidP="008E5FF6">
            <w:pPr>
              <w:spacing w:after="0" w:line="240" w:lineRule="auto"/>
              <w:jc w:val="center"/>
              <w:rPr>
                <w:rFonts w:eastAsia="Times New Roman"/>
                <w:b/>
                <w:bCs/>
                <w:color w:val="D0CECE" w:themeColor="background2" w:themeShade="E6"/>
                <w:spacing w:val="0"/>
                <w:lang w:eastAsia="es-DO"/>
              </w:rPr>
            </w:pPr>
            <w:proofErr w:type="spellStart"/>
            <w:r w:rsidRPr="00405125">
              <w:rPr>
                <w:rFonts w:eastAsia="Times New Roman"/>
                <w:b/>
                <w:bCs/>
                <w:color w:val="D0CECE" w:themeColor="background2" w:themeShade="E6"/>
                <w:spacing w:val="0"/>
                <w:lang w:eastAsia="es-DO"/>
              </w:rPr>
              <w:t>Provincia</w:t>
            </w:r>
            <w:proofErr w:type="spellEnd"/>
            <w:r w:rsidRPr="00405125">
              <w:rPr>
                <w:rFonts w:eastAsia="Times New Roman"/>
                <w:b/>
                <w:bCs/>
                <w:color w:val="D0CECE" w:themeColor="background2" w:themeShade="E6"/>
                <w:spacing w:val="0"/>
                <w:lang w:eastAsia="es-DO"/>
              </w:rPr>
              <w:t xml:space="preserve"> </w:t>
            </w:r>
          </w:p>
        </w:tc>
        <w:tc>
          <w:tcPr>
            <w:tcW w:w="2126" w:type="dxa"/>
            <w:shd w:val="clear" w:color="000000" w:fill="002060"/>
            <w:noWrap/>
            <w:vAlign w:val="bottom"/>
          </w:tcPr>
          <w:p w14:paraId="4DE8C0B6" w14:textId="77777777" w:rsidR="00786AC9" w:rsidRPr="00405125" w:rsidRDefault="00786AC9" w:rsidP="008E5FF6">
            <w:pPr>
              <w:spacing w:after="0" w:line="240" w:lineRule="auto"/>
              <w:jc w:val="center"/>
              <w:rPr>
                <w:rFonts w:eastAsia="Times New Roman"/>
                <w:b/>
                <w:bCs/>
                <w:color w:val="D0CECE" w:themeColor="background2" w:themeShade="E6"/>
                <w:spacing w:val="0"/>
                <w:lang w:eastAsia="es-DO"/>
              </w:rPr>
            </w:pPr>
            <w:proofErr w:type="spellStart"/>
            <w:r w:rsidRPr="00405125">
              <w:rPr>
                <w:rFonts w:eastAsia="Times New Roman"/>
                <w:b/>
                <w:bCs/>
                <w:color w:val="D0CECE" w:themeColor="background2" w:themeShade="E6"/>
                <w:spacing w:val="0"/>
                <w:lang w:eastAsia="es-DO"/>
              </w:rPr>
              <w:t>Colaboradores</w:t>
            </w:r>
            <w:proofErr w:type="spellEnd"/>
          </w:p>
        </w:tc>
      </w:tr>
      <w:tr w:rsidR="00786AC9" w:rsidRPr="00DE5C4E" w14:paraId="3176D0B2" w14:textId="77777777" w:rsidTr="0068427A">
        <w:trPr>
          <w:trHeight w:val="300"/>
        </w:trPr>
        <w:tc>
          <w:tcPr>
            <w:tcW w:w="2405" w:type="dxa"/>
            <w:shd w:val="clear" w:color="auto" w:fill="auto"/>
            <w:noWrap/>
            <w:vAlign w:val="bottom"/>
            <w:hideMark/>
          </w:tcPr>
          <w:p w14:paraId="3244847E" w14:textId="77777777" w:rsidR="00786AC9" w:rsidRPr="00DE5C4E" w:rsidRDefault="00786AC9" w:rsidP="00BF72E4">
            <w:pPr>
              <w:spacing w:after="0" w:line="240" w:lineRule="auto"/>
              <w:rPr>
                <w:rFonts w:eastAsia="Times New Roman"/>
                <w:color w:val="757171"/>
                <w:spacing w:val="0"/>
                <w:lang w:eastAsia="es-DO"/>
              </w:rPr>
            </w:pPr>
            <w:r w:rsidRPr="00DE5C4E">
              <w:rPr>
                <w:rFonts w:eastAsia="Times New Roman"/>
                <w:color w:val="757171"/>
                <w:spacing w:val="0"/>
                <w:lang w:eastAsia="es-DO"/>
              </w:rPr>
              <w:t>Azua</w:t>
            </w:r>
          </w:p>
        </w:tc>
        <w:tc>
          <w:tcPr>
            <w:tcW w:w="2126" w:type="dxa"/>
            <w:shd w:val="clear" w:color="auto" w:fill="auto"/>
            <w:noWrap/>
            <w:vAlign w:val="bottom"/>
            <w:hideMark/>
          </w:tcPr>
          <w:p w14:paraId="099B9A30" w14:textId="77777777" w:rsidR="00786AC9" w:rsidRPr="00DE5C4E" w:rsidRDefault="00786AC9" w:rsidP="008E5FF6">
            <w:pPr>
              <w:spacing w:after="0" w:line="240" w:lineRule="auto"/>
              <w:jc w:val="center"/>
              <w:rPr>
                <w:rFonts w:eastAsia="Times New Roman"/>
                <w:color w:val="757171"/>
                <w:spacing w:val="0"/>
                <w:lang w:eastAsia="es-DO"/>
              </w:rPr>
            </w:pPr>
            <w:r w:rsidRPr="00DE5C4E">
              <w:rPr>
                <w:rFonts w:eastAsia="Times New Roman"/>
                <w:color w:val="757171"/>
                <w:spacing w:val="0"/>
                <w:lang w:eastAsia="es-DO"/>
              </w:rPr>
              <w:t>41</w:t>
            </w:r>
          </w:p>
        </w:tc>
      </w:tr>
      <w:tr w:rsidR="00786AC9" w:rsidRPr="00DE5C4E" w14:paraId="2E863D58" w14:textId="77777777" w:rsidTr="0068427A">
        <w:trPr>
          <w:trHeight w:val="300"/>
        </w:trPr>
        <w:tc>
          <w:tcPr>
            <w:tcW w:w="2405" w:type="dxa"/>
            <w:shd w:val="clear" w:color="auto" w:fill="auto"/>
            <w:noWrap/>
            <w:vAlign w:val="bottom"/>
            <w:hideMark/>
          </w:tcPr>
          <w:p w14:paraId="36310B6A" w14:textId="77777777" w:rsidR="00786AC9" w:rsidRPr="00DE5C4E" w:rsidRDefault="00786AC9" w:rsidP="00BF72E4">
            <w:pPr>
              <w:spacing w:after="0" w:line="240" w:lineRule="auto"/>
              <w:rPr>
                <w:rFonts w:eastAsia="Times New Roman"/>
                <w:color w:val="757171"/>
                <w:spacing w:val="0"/>
                <w:lang w:eastAsia="es-DO"/>
              </w:rPr>
            </w:pPr>
            <w:r w:rsidRPr="00DE5C4E">
              <w:rPr>
                <w:rFonts w:eastAsia="Times New Roman"/>
                <w:color w:val="757171"/>
                <w:spacing w:val="0"/>
                <w:lang w:eastAsia="es-DO"/>
              </w:rPr>
              <w:t>Barahona</w:t>
            </w:r>
          </w:p>
        </w:tc>
        <w:tc>
          <w:tcPr>
            <w:tcW w:w="2126" w:type="dxa"/>
            <w:shd w:val="clear" w:color="auto" w:fill="auto"/>
            <w:noWrap/>
            <w:vAlign w:val="bottom"/>
            <w:hideMark/>
          </w:tcPr>
          <w:p w14:paraId="128FB7AE" w14:textId="77777777" w:rsidR="00786AC9" w:rsidRPr="00DE5C4E" w:rsidRDefault="00786AC9" w:rsidP="008E5FF6">
            <w:pPr>
              <w:spacing w:after="0" w:line="240" w:lineRule="auto"/>
              <w:jc w:val="center"/>
              <w:rPr>
                <w:rFonts w:eastAsia="Times New Roman"/>
                <w:color w:val="757171"/>
                <w:spacing w:val="0"/>
                <w:lang w:eastAsia="es-DO"/>
              </w:rPr>
            </w:pPr>
            <w:r w:rsidRPr="00DE5C4E">
              <w:rPr>
                <w:rFonts w:eastAsia="Times New Roman"/>
                <w:color w:val="757171"/>
                <w:spacing w:val="0"/>
                <w:lang w:eastAsia="es-DO"/>
              </w:rPr>
              <w:t>50</w:t>
            </w:r>
          </w:p>
        </w:tc>
      </w:tr>
      <w:tr w:rsidR="00786AC9" w:rsidRPr="00DE5C4E" w14:paraId="46E3D85A" w14:textId="77777777" w:rsidTr="0068427A">
        <w:trPr>
          <w:trHeight w:val="300"/>
        </w:trPr>
        <w:tc>
          <w:tcPr>
            <w:tcW w:w="2405" w:type="dxa"/>
            <w:shd w:val="clear" w:color="auto" w:fill="auto"/>
            <w:noWrap/>
            <w:vAlign w:val="bottom"/>
            <w:hideMark/>
          </w:tcPr>
          <w:p w14:paraId="6EEC161C" w14:textId="77777777" w:rsidR="00786AC9" w:rsidRPr="00DE5C4E" w:rsidRDefault="00786AC9" w:rsidP="00BF72E4">
            <w:pPr>
              <w:spacing w:after="0" w:line="240" w:lineRule="auto"/>
              <w:rPr>
                <w:rFonts w:eastAsia="Times New Roman"/>
                <w:color w:val="757171"/>
                <w:spacing w:val="0"/>
                <w:lang w:eastAsia="es-DO"/>
              </w:rPr>
            </w:pPr>
            <w:r w:rsidRPr="00DE5C4E">
              <w:rPr>
                <w:rFonts w:eastAsia="Times New Roman"/>
                <w:color w:val="757171"/>
                <w:spacing w:val="0"/>
                <w:lang w:eastAsia="es-DO"/>
              </w:rPr>
              <w:t>El Seibo</w:t>
            </w:r>
          </w:p>
        </w:tc>
        <w:tc>
          <w:tcPr>
            <w:tcW w:w="2126" w:type="dxa"/>
            <w:shd w:val="clear" w:color="auto" w:fill="auto"/>
            <w:noWrap/>
            <w:vAlign w:val="bottom"/>
            <w:hideMark/>
          </w:tcPr>
          <w:p w14:paraId="72191266" w14:textId="77777777" w:rsidR="00786AC9" w:rsidRPr="00DE5C4E" w:rsidRDefault="00786AC9" w:rsidP="008E5FF6">
            <w:pPr>
              <w:spacing w:after="0" w:line="240" w:lineRule="auto"/>
              <w:jc w:val="center"/>
              <w:rPr>
                <w:rFonts w:eastAsia="Times New Roman"/>
                <w:color w:val="757171"/>
                <w:spacing w:val="0"/>
                <w:lang w:eastAsia="es-DO"/>
              </w:rPr>
            </w:pPr>
            <w:r w:rsidRPr="00DE5C4E">
              <w:rPr>
                <w:rFonts w:eastAsia="Times New Roman"/>
                <w:color w:val="757171"/>
                <w:spacing w:val="0"/>
                <w:lang w:eastAsia="es-DO"/>
              </w:rPr>
              <w:t>28</w:t>
            </w:r>
          </w:p>
        </w:tc>
      </w:tr>
      <w:tr w:rsidR="00786AC9" w:rsidRPr="00DE5C4E" w14:paraId="3B9DA392" w14:textId="77777777" w:rsidTr="0068427A">
        <w:trPr>
          <w:trHeight w:val="300"/>
        </w:trPr>
        <w:tc>
          <w:tcPr>
            <w:tcW w:w="2405" w:type="dxa"/>
            <w:shd w:val="clear" w:color="auto" w:fill="auto"/>
            <w:noWrap/>
            <w:vAlign w:val="bottom"/>
            <w:hideMark/>
          </w:tcPr>
          <w:p w14:paraId="2DEFD3EE" w14:textId="77777777" w:rsidR="00786AC9" w:rsidRPr="00DE5C4E" w:rsidRDefault="00786AC9" w:rsidP="00BF72E4">
            <w:pPr>
              <w:spacing w:after="0" w:line="240" w:lineRule="auto"/>
              <w:rPr>
                <w:rFonts w:eastAsia="Times New Roman"/>
                <w:color w:val="757171"/>
                <w:spacing w:val="0"/>
                <w:lang w:eastAsia="es-DO"/>
              </w:rPr>
            </w:pPr>
            <w:proofErr w:type="spellStart"/>
            <w:r w:rsidRPr="00DE5C4E">
              <w:rPr>
                <w:rFonts w:eastAsia="Times New Roman"/>
                <w:color w:val="757171"/>
                <w:spacing w:val="0"/>
                <w:lang w:eastAsia="es-DO"/>
              </w:rPr>
              <w:t>Higuey</w:t>
            </w:r>
            <w:proofErr w:type="spellEnd"/>
          </w:p>
        </w:tc>
        <w:tc>
          <w:tcPr>
            <w:tcW w:w="2126" w:type="dxa"/>
            <w:shd w:val="clear" w:color="auto" w:fill="auto"/>
            <w:noWrap/>
            <w:vAlign w:val="bottom"/>
            <w:hideMark/>
          </w:tcPr>
          <w:p w14:paraId="64A22621" w14:textId="77777777" w:rsidR="00786AC9" w:rsidRPr="00DE5C4E" w:rsidRDefault="00786AC9" w:rsidP="008E5FF6">
            <w:pPr>
              <w:spacing w:after="0" w:line="240" w:lineRule="auto"/>
              <w:jc w:val="center"/>
              <w:rPr>
                <w:rFonts w:eastAsia="Times New Roman"/>
                <w:color w:val="757171"/>
                <w:spacing w:val="0"/>
                <w:lang w:eastAsia="es-DO"/>
              </w:rPr>
            </w:pPr>
            <w:r w:rsidRPr="00DE5C4E">
              <w:rPr>
                <w:rFonts w:eastAsia="Times New Roman"/>
                <w:color w:val="757171"/>
                <w:spacing w:val="0"/>
                <w:lang w:eastAsia="es-DO"/>
              </w:rPr>
              <w:t>105</w:t>
            </w:r>
          </w:p>
        </w:tc>
      </w:tr>
      <w:tr w:rsidR="00786AC9" w:rsidRPr="00DE5C4E" w14:paraId="06EB971B" w14:textId="77777777" w:rsidTr="0068427A">
        <w:trPr>
          <w:trHeight w:val="300"/>
        </w:trPr>
        <w:tc>
          <w:tcPr>
            <w:tcW w:w="2405" w:type="dxa"/>
            <w:shd w:val="clear" w:color="auto" w:fill="auto"/>
            <w:noWrap/>
            <w:vAlign w:val="bottom"/>
            <w:hideMark/>
          </w:tcPr>
          <w:p w14:paraId="2998DAE0" w14:textId="77777777" w:rsidR="00786AC9" w:rsidRPr="00DE5C4E" w:rsidRDefault="00786AC9" w:rsidP="00BF72E4">
            <w:pPr>
              <w:spacing w:after="0" w:line="240" w:lineRule="auto"/>
              <w:rPr>
                <w:rFonts w:eastAsia="Times New Roman"/>
                <w:color w:val="757171"/>
                <w:spacing w:val="0"/>
                <w:lang w:eastAsia="es-DO"/>
              </w:rPr>
            </w:pPr>
            <w:r w:rsidRPr="00DE5C4E">
              <w:rPr>
                <w:rFonts w:eastAsia="Times New Roman"/>
                <w:color w:val="757171"/>
                <w:spacing w:val="0"/>
                <w:lang w:eastAsia="es-DO"/>
              </w:rPr>
              <w:t>La Vega</w:t>
            </w:r>
          </w:p>
        </w:tc>
        <w:tc>
          <w:tcPr>
            <w:tcW w:w="2126" w:type="dxa"/>
            <w:shd w:val="clear" w:color="auto" w:fill="auto"/>
            <w:noWrap/>
            <w:vAlign w:val="bottom"/>
            <w:hideMark/>
          </w:tcPr>
          <w:p w14:paraId="68119E1C" w14:textId="77777777" w:rsidR="00786AC9" w:rsidRPr="00DE5C4E" w:rsidRDefault="00786AC9" w:rsidP="008E5FF6">
            <w:pPr>
              <w:spacing w:after="0" w:line="240" w:lineRule="auto"/>
              <w:jc w:val="center"/>
              <w:rPr>
                <w:rFonts w:eastAsia="Times New Roman"/>
                <w:color w:val="757171"/>
                <w:spacing w:val="0"/>
                <w:lang w:eastAsia="es-DO"/>
              </w:rPr>
            </w:pPr>
            <w:r w:rsidRPr="00DE5C4E">
              <w:rPr>
                <w:rFonts w:eastAsia="Times New Roman"/>
                <w:color w:val="757171"/>
                <w:spacing w:val="0"/>
                <w:lang w:eastAsia="es-DO"/>
              </w:rPr>
              <w:t>165</w:t>
            </w:r>
          </w:p>
        </w:tc>
      </w:tr>
      <w:tr w:rsidR="00786AC9" w:rsidRPr="00DE5C4E" w14:paraId="66E0E207" w14:textId="77777777" w:rsidTr="0068427A">
        <w:trPr>
          <w:trHeight w:val="300"/>
        </w:trPr>
        <w:tc>
          <w:tcPr>
            <w:tcW w:w="2405" w:type="dxa"/>
            <w:shd w:val="clear" w:color="auto" w:fill="auto"/>
            <w:noWrap/>
            <w:vAlign w:val="bottom"/>
            <w:hideMark/>
          </w:tcPr>
          <w:p w14:paraId="17108EC0" w14:textId="77777777" w:rsidR="00786AC9" w:rsidRPr="00DE5C4E" w:rsidRDefault="00786AC9" w:rsidP="00BF72E4">
            <w:pPr>
              <w:spacing w:after="0" w:line="240" w:lineRule="auto"/>
              <w:rPr>
                <w:rFonts w:eastAsia="Times New Roman"/>
                <w:color w:val="757171"/>
                <w:spacing w:val="0"/>
                <w:lang w:eastAsia="es-DO"/>
              </w:rPr>
            </w:pPr>
            <w:r w:rsidRPr="00DE5C4E">
              <w:rPr>
                <w:rFonts w:eastAsia="Times New Roman"/>
                <w:color w:val="757171"/>
                <w:spacing w:val="0"/>
                <w:lang w:eastAsia="es-DO"/>
              </w:rPr>
              <w:t>Mao</w:t>
            </w:r>
          </w:p>
        </w:tc>
        <w:tc>
          <w:tcPr>
            <w:tcW w:w="2126" w:type="dxa"/>
            <w:shd w:val="clear" w:color="auto" w:fill="auto"/>
            <w:noWrap/>
            <w:vAlign w:val="bottom"/>
            <w:hideMark/>
          </w:tcPr>
          <w:p w14:paraId="7141081B" w14:textId="77777777" w:rsidR="00786AC9" w:rsidRPr="00DE5C4E" w:rsidRDefault="00786AC9" w:rsidP="008E5FF6">
            <w:pPr>
              <w:spacing w:after="0" w:line="240" w:lineRule="auto"/>
              <w:jc w:val="center"/>
              <w:rPr>
                <w:rFonts w:eastAsia="Times New Roman"/>
                <w:color w:val="757171"/>
                <w:spacing w:val="0"/>
                <w:lang w:eastAsia="es-DO"/>
              </w:rPr>
            </w:pPr>
            <w:r w:rsidRPr="00DE5C4E">
              <w:rPr>
                <w:rFonts w:eastAsia="Times New Roman"/>
                <w:color w:val="757171"/>
                <w:spacing w:val="0"/>
                <w:lang w:eastAsia="es-DO"/>
              </w:rPr>
              <w:t>45</w:t>
            </w:r>
          </w:p>
        </w:tc>
      </w:tr>
      <w:tr w:rsidR="00786AC9" w:rsidRPr="00DE5C4E" w14:paraId="306890E3" w14:textId="77777777" w:rsidTr="0068427A">
        <w:trPr>
          <w:trHeight w:val="300"/>
        </w:trPr>
        <w:tc>
          <w:tcPr>
            <w:tcW w:w="2405" w:type="dxa"/>
            <w:shd w:val="clear" w:color="auto" w:fill="auto"/>
            <w:noWrap/>
            <w:vAlign w:val="bottom"/>
            <w:hideMark/>
          </w:tcPr>
          <w:p w14:paraId="5C4C07E0" w14:textId="77777777" w:rsidR="00786AC9" w:rsidRPr="00DE5C4E" w:rsidRDefault="00786AC9" w:rsidP="00BF72E4">
            <w:pPr>
              <w:spacing w:after="0" w:line="240" w:lineRule="auto"/>
              <w:rPr>
                <w:rFonts w:eastAsia="Times New Roman"/>
                <w:color w:val="757171"/>
                <w:spacing w:val="0"/>
                <w:lang w:eastAsia="es-DO"/>
              </w:rPr>
            </w:pPr>
            <w:r w:rsidRPr="00DE5C4E">
              <w:rPr>
                <w:rFonts w:eastAsia="Times New Roman"/>
                <w:color w:val="757171"/>
                <w:spacing w:val="0"/>
                <w:lang w:eastAsia="es-DO"/>
              </w:rPr>
              <w:t xml:space="preserve">Monte </w:t>
            </w:r>
            <w:proofErr w:type="spellStart"/>
            <w:r w:rsidRPr="00DE5C4E">
              <w:rPr>
                <w:rFonts w:eastAsia="Times New Roman"/>
                <w:color w:val="757171"/>
                <w:spacing w:val="0"/>
                <w:lang w:eastAsia="es-DO"/>
              </w:rPr>
              <w:t>Cristi</w:t>
            </w:r>
            <w:proofErr w:type="spellEnd"/>
          </w:p>
        </w:tc>
        <w:tc>
          <w:tcPr>
            <w:tcW w:w="2126" w:type="dxa"/>
            <w:shd w:val="clear" w:color="auto" w:fill="auto"/>
            <w:noWrap/>
            <w:vAlign w:val="bottom"/>
            <w:hideMark/>
          </w:tcPr>
          <w:p w14:paraId="6BD6F457" w14:textId="77777777" w:rsidR="00786AC9" w:rsidRPr="00DE5C4E" w:rsidRDefault="00786AC9" w:rsidP="008E5FF6">
            <w:pPr>
              <w:spacing w:after="0" w:line="240" w:lineRule="auto"/>
              <w:jc w:val="center"/>
              <w:rPr>
                <w:rFonts w:eastAsia="Times New Roman"/>
                <w:color w:val="757171"/>
                <w:spacing w:val="0"/>
                <w:lang w:eastAsia="es-DO"/>
              </w:rPr>
            </w:pPr>
            <w:r w:rsidRPr="00DE5C4E">
              <w:rPr>
                <w:rFonts w:eastAsia="Times New Roman"/>
                <w:color w:val="757171"/>
                <w:spacing w:val="0"/>
                <w:lang w:eastAsia="es-DO"/>
              </w:rPr>
              <w:t>25</w:t>
            </w:r>
          </w:p>
        </w:tc>
      </w:tr>
      <w:tr w:rsidR="00786AC9" w:rsidRPr="00DE5C4E" w14:paraId="7AD4D443" w14:textId="77777777" w:rsidTr="0068427A">
        <w:trPr>
          <w:trHeight w:val="300"/>
        </w:trPr>
        <w:tc>
          <w:tcPr>
            <w:tcW w:w="2405" w:type="dxa"/>
            <w:shd w:val="clear" w:color="auto" w:fill="auto"/>
            <w:noWrap/>
            <w:vAlign w:val="bottom"/>
            <w:hideMark/>
          </w:tcPr>
          <w:p w14:paraId="368B21DE" w14:textId="77777777" w:rsidR="00786AC9" w:rsidRPr="00DE5C4E" w:rsidRDefault="00786AC9" w:rsidP="00BF72E4">
            <w:pPr>
              <w:spacing w:after="0" w:line="240" w:lineRule="auto"/>
              <w:rPr>
                <w:rFonts w:eastAsia="Times New Roman"/>
                <w:color w:val="757171"/>
                <w:spacing w:val="0"/>
                <w:lang w:eastAsia="es-DO"/>
              </w:rPr>
            </w:pPr>
            <w:r w:rsidRPr="00DE5C4E">
              <w:rPr>
                <w:rFonts w:eastAsia="Times New Roman"/>
                <w:color w:val="757171"/>
                <w:spacing w:val="0"/>
                <w:lang w:eastAsia="es-DO"/>
              </w:rPr>
              <w:t xml:space="preserve">Puerto </w:t>
            </w:r>
            <w:proofErr w:type="spellStart"/>
            <w:r w:rsidRPr="00DE5C4E">
              <w:rPr>
                <w:rFonts w:eastAsia="Times New Roman"/>
                <w:color w:val="757171"/>
                <w:spacing w:val="0"/>
                <w:lang w:eastAsia="es-DO"/>
              </w:rPr>
              <w:t>plata</w:t>
            </w:r>
            <w:proofErr w:type="spellEnd"/>
          </w:p>
        </w:tc>
        <w:tc>
          <w:tcPr>
            <w:tcW w:w="2126" w:type="dxa"/>
            <w:shd w:val="clear" w:color="auto" w:fill="auto"/>
            <w:noWrap/>
            <w:vAlign w:val="bottom"/>
            <w:hideMark/>
          </w:tcPr>
          <w:p w14:paraId="129F0D7B" w14:textId="77777777" w:rsidR="00786AC9" w:rsidRPr="00DE5C4E" w:rsidRDefault="00786AC9" w:rsidP="008E5FF6">
            <w:pPr>
              <w:spacing w:after="0" w:line="240" w:lineRule="auto"/>
              <w:jc w:val="center"/>
              <w:rPr>
                <w:rFonts w:eastAsia="Times New Roman"/>
                <w:color w:val="757171"/>
                <w:spacing w:val="0"/>
                <w:lang w:eastAsia="es-DO"/>
              </w:rPr>
            </w:pPr>
            <w:r w:rsidRPr="00DE5C4E">
              <w:rPr>
                <w:rFonts w:eastAsia="Times New Roman"/>
                <w:color w:val="757171"/>
                <w:spacing w:val="0"/>
                <w:lang w:eastAsia="es-DO"/>
              </w:rPr>
              <w:t>65</w:t>
            </w:r>
          </w:p>
        </w:tc>
      </w:tr>
      <w:tr w:rsidR="00786AC9" w:rsidRPr="00DE5C4E" w14:paraId="66F1787C" w14:textId="77777777" w:rsidTr="0068427A">
        <w:trPr>
          <w:trHeight w:val="300"/>
        </w:trPr>
        <w:tc>
          <w:tcPr>
            <w:tcW w:w="2405" w:type="dxa"/>
            <w:shd w:val="clear" w:color="auto" w:fill="auto"/>
            <w:noWrap/>
            <w:vAlign w:val="bottom"/>
            <w:hideMark/>
          </w:tcPr>
          <w:p w14:paraId="51E01177" w14:textId="77777777" w:rsidR="00786AC9" w:rsidRPr="00DE5C4E" w:rsidRDefault="00786AC9" w:rsidP="00BF72E4">
            <w:pPr>
              <w:spacing w:after="0" w:line="240" w:lineRule="auto"/>
              <w:rPr>
                <w:rFonts w:eastAsia="Times New Roman"/>
                <w:color w:val="757171"/>
                <w:spacing w:val="0"/>
                <w:lang w:eastAsia="es-DO"/>
              </w:rPr>
            </w:pPr>
            <w:r w:rsidRPr="00DE5C4E">
              <w:rPr>
                <w:rFonts w:eastAsia="Times New Roman"/>
                <w:color w:val="757171"/>
                <w:spacing w:val="0"/>
                <w:lang w:eastAsia="es-DO"/>
              </w:rPr>
              <w:t>Romana</w:t>
            </w:r>
          </w:p>
        </w:tc>
        <w:tc>
          <w:tcPr>
            <w:tcW w:w="2126" w:type="dxa"/>
            <w:shd w:val="clear" w:color="auto" w:fill="auto"/>
            <w:noWrap/>
            <w:vAlign w:val="bottom"/>
            <w:hideMark/>
          </w:tcPr>
          <w:p w14:paraId="1C0AD747" w14:textId="77777777" w:rsidR="00786AC9" w:rsidRPr="00DE5C4E" w:rsidRDefault="00786AC9" w:rsidP="008E5FF6">
            <w:pPr>
              <w:spacing w:after="0" w:line="240" w:lineRule="auto"/>
              <w:jc w:val="center"/>
              <w:rPr>
                <w:rFonts w:eastAsia="Times New Roman"/>
                <w:color w:val="757171"/>
                <w:spacing w:val="0"/>
                <w:lang w:eastAsia="es-DO"/>
              </w:rPr>
            </w:pPr>
            <w:r w:rsidRPr="00DE5C4E">
              <w:rPr>
                <w:rFonts w:eastAsia="Times New Roman"/>
                <w:color w:val="757171"/>
                <w:spacing w:val="0"/>
                <w:lang w:eastAsia="es-DO"/>
              </w:rPr>
              <w:t>32</w:t>
            </w:r>
          </w:p>
        </w:tc>
      </w:tr>
      <w:tr w:rsidR="00786AC9" w:rsidRPr="00DE5C4E" w14:paraId="76C75FC6" w14:textId="77777777" w:rsidTr="0068427A">
        <w:trPr>
          <w:trHeight w:val="300"/>
        </w:trPr>
        <w:tc>
          <w:tcPr>
            <w:tcW w:w="2405" w:type="dxa"/>
            <w:shd w:val="clear" w:color="auto" w:fill="auto"/>
            <w:noWrap/>
            <w:vAlign w:val="bottom"/>
            <w:hideMark/>
          </w:tcPr>
          <w:p w14:paraId="58A82801" w14:textId="77777777" w:rsidR="00786AC9" w:rsidRPr="00DE5C4E" w:rsidRDefault="00786AC9" w:rsidP="00BF72E4">
            <w:pPr>
              <w:spacing w:after="0" w:line="240" w:lineRule="auto"/>
              <w:rPr>
                <w:rFonts w:eastAsia="Times New Roman"/>
                <w:color w:val="757171"/>
                <w:spacing w:val="0"/>
                <w:lang w:eastAsia="es-DO"/>
              </w:rPr>
            </w:pPr>
            <w:r w:rsidRPr="00DE5C4E">
              <w:rPr>
                <w:rFonts w:eastAsia="Times New Roman"/>
                <w:color w:val="757171"/>
                <w:spacing w:val="0"/>
                <w:lang w:eastAsia="es-DO"/>
              </w:rPr>
              <w:t>San Francisco</w:t>
            </w:r>
          </w:p>
        </w:tc>
        <w:tc>
          <w:tcPr>
            <w:tcW w:w="2126" w:type="dxa"/>
            <w:shd w:val="clear" w:color="auto" w:fill="auto"/>
            <w:noWrap/>
            <w:vAlign w:val="bottom"/>
            <w:hideMark/>
          </w:tcPr>
          <w:p w14:paraId="46138AF9" w14:textId="77777777" w:rsidR="00786AC9" w:rsidRPr="00DE5C4E" w:rsidRDefault="00786AC9" w:rsidP="008E5FF6">
            <w:pPr>
              <w:spacing w:after="0" w:line="240" w:lineRule="auto"/>
              <w:jc w:val="center"/>
              <w:rPr>
                <w:rFonts w:eastAsia="Times New Roman"/>
                <w:color w:val="757171"/>
                <w:spacing w:val="0"/>
                <w:lang w:eastAsia="es-DO"/>
              </w:rPr>
            </w:pPr>
            <w:r w:rsidRPr="00DE5C4E">
              <w:rPr>
                <w:rFonts w:eastAsia="Times New Roman"/>
                <w:color w:val="757171"/>
                <w:spacing w:val="0"/>
                <w:lang w:eastAsia="es-DO"/>
              </w:rPr>
              <w:t>302</w:t>
            </w:r>
          </w:p>
        </w:tc>
      </w:tr>
      <w:tr w:rsidR="00786AC9" w:rsidRPr="00DE5C4E" w14:paraId="27D84D8C" w14:textId="77777777" w:rsidTr="0068427A">
        <w:trPr>
          <w:trHeight w:val="300"/>
        </w:trPr>
        <w:tc>
          <w:tcPr>
            <w:tcW w:w="2405" w:type="dxa"/>
            <w:shd w:val="clear" w:color="auto" w:fill="auto"/>
            <w:noWrap/>
            <w:vAlign w:val="bottom"/>
            <w:hideMark/>
          </w:tcPr>
          <w:p w14:paraId="59B22FA8" w14:textId="77777777" w:rsidR="00786AC9" w:rsidRPr="00DE5C4E" w:rsidRDefault="00786AC9" w:rsidP="00BF72E4">
            <w:pPr>
              <w:spacing w:after="0" w:line="240" w:lineRule="auto"/>
              <w:rPr>
                <w:rFonts w:eastAsia="Times New Roman"/>
                <w:color w:val="757171"/>
                <w:spacing w:val="0"/>
                <w:lang w:eastAsia="es-DO"/>
              </w:rPr>
            </w:pPr>
            <w:r w:rsidRPr="00DE5C4E">
              <w:rPr>
                <w:rFonts w:eastAsia="Times New Roman"/>
                <w:color w:val="757171"/>
                <w:spacing w:val="0"/>
                <w:lang w:eastAsia="es-DO"/>
              </w:rPr>
              <w:t>San Juan</w:t>
            </w:r>
          </w:p>
        </w:tc>
        <w:tc>
          <w:tcPr>
            <w:tcW w:w="2126" w:type="dxa"/>
            <w:shd w:val="clear" w:color="auto" w:fill="auto"/>
            <w:noWrap/>
            <w:vAlign w:val="bottom"/>
            <w:hideMark/>
          </w:tcPr>
          <w:p w14:paraId="23DB1C45" w14:textId="77777777" w:rsidR="00786AC9" w:rsidRPr="00DE5C4E" w:rsidRDefault="00786AC9" w:rsidP="008E5FF6">
            <w:pPr>
              <w:spacing w:after="0" w:line="240" w:lineRule="auto"/>
              <w:jc w:val="center"/>
              <w:rPr>
                <w:rFonts w:eastAsia="Times New Roman"/>
                <w:color w:val="757171"/>
                <w:spacing w:val="0"/>
                <w:lang w:eastAsia="es-DO"/>
              </w:rPr>
            </w:pPr>
            <w:r w:rsidRPr="00DE5C4E">
              <w:rPr>
                <w:rFonts w:eastAsia="Times New Roman"/>
                <w:color w:val="757171"/>
                <w:spacing w:val="0"/>
                <w:lang w:eastAsia="es-DO"/>
              </w:rPr>
              <w:t>120</w:t>
            </w:r>
          </w:p>
        </w:tc>
      </w:tr>
      <w:tr w:rsidR="00786AC9" w:rsidRPr="00DE5C4E" w14:paraId="75181290" w14:textId="77777777" w:rsidTr="0068427A">
        <w:trPr>
          <w:trHeight w:val="300"/>
        </w:trPr>
        <w:tc>
          <w:tcPr>
            <w:tcW w:w="2405" w:type="dxa"/>
            <w:shd w:val="clear" w:color="auto" w:fill="auto"/>
            <w:noWrap/>
            <w:vAlign w:val="bottom"/>
            <w:hideMark/>
          </w:tcPr>
          <w:p w14:paraId="3023BC77" w14:textId="77777777" w:rsidR="00786AC9" w:rsidRPr="00DE5C4E" w:rsidRDefault="00786AC9" w:rsidP="00BF72E4">
            <w:pPr>
              <w:spacing w:after="0" w:line="240" w:lineRule="auto"/>
              <w:rPr>
                <w:rFonts w:eastAsia="Times New Roman"/>
                <w:color w:val="757171"/>
                <w:spacing w:val="0"/>
                <w:lang w:eastAsia="es-DO"/>
              </w:rPr>
            </w:pPr>
            <w:r w:rsidRPr="00DE5C4E">
              <w:rPr>
                <w:rFonts w:eastAsia="Times New Roman"/>
                <w:color w:val="757171"/>
                <w:spacing w:val="0"/>
                <w:lang w:eastAsia="es-DO"/>
              </w:rPr>
              <w:t>San Pedro</w:t>
            </w:r>
          </w:p>
        </w:tc>
        <w:tc>
          <w:tcPr>
            <w:tcW w:w="2126" w:type="dxa"/>
            <w:shd w:val="clear" w:color="auto" w:fill="auto"/>
            <w:noWrap/>
            <w:vAlign w:val="bottom"/>
            <w:hideMark/>
          </w:tcPr>
          <w:p w14:paraId="6601FB71" w14:textId="77777777" w:rsidR="00786AC9" w:rsidRPr="00DE5C4E" w:rsidRDefault="00786AC9" w:rsidP="008E5FF6">
            <w:pPr>
              <w:spacing w:after="0" w:line="240" w:lineRule="auto"/>
              <w:jc w:val="center"/>
              <w:rPr>
                <w:rFonts w:eastAsia="Times New Roman"/>
                <w:color w:val="757171"/>
                <w:spacing w:val="0"/>
                <w:lang w:eastAsia="es-DO"/>
              </w:rPr>
            </w:pPr>
            <w:r w:rsidRPr="00DE5C4E">
              <w:rPr>
                <w:rFonts w:eastAsia="Times New Roman"/>
                <w:color w:val="757171"/>
                <w:spacing w:val="0"/>
                <w:lang w:eastAsia="es-DO"/>
              </w:rPr>
              <w:t>60</w:t>
            </w:r>
          </w:p>
        </w:tc>
      </w:tr>
      <w:tr w:rsidR="00786AC9" w:rsidRPr="00DE5C4E" w14:paraId="70607AFA" w14:textId="77777777" w:rsidTr="0068427A">
        <w:trPr>
          <w:trHeight w:val="300"/>
        </w:trPr>
        <w:tc>
          <w:tcPr>
            <w:tcW w:w="2405" w:type="dxa"/>
            <w:shd w:val="clear" w:color="auto" w:fill="auto"/>
            <w:noWrap/>
            <w:vAlign w:val="bottom"/>
            <w:hideMark/>
          </w:tcPr>
          <w:p w14:paraId="378D0976" w14:textId="77777777" w:rsidR="00786AC9" w:rsidRPr="00DE5C4E" w:rsidRDefault="00786AC9" w:rsidP="00BF72E4">
            <w:pPr>
              <w:spacing w:after="0" w:line="240" w:lineRule="auto"/>
              <w:rPr>
                <w:rFonts w:eastAsia="Times New Roman"/>
                <w:color w:val="757171"/>
                <w:spacing w:val="0"/>
                <w:lang w:eastAsia="es-DO"/>
              </w:rPr>
            </w:pPr>
            <w:r w:rsidRPr="00DE5C4E">
              <w:rPr>
                <w:rFonts w:eastAsia="Times New Roman"/>
                <w:color w:val="757171"/>
                <w:spacing w:val="0"/>
                <w:lang w:eastAsia="es-DO"/>
              </w:rPr>
              <w:t>Santiago</w:t>
            </w:r>
          </w:p>
        </w:tc>
        <w:tc>
          <w:tcPr>
            <w:tcW w:w="2126" w:type="dxa"/>
            <w:shd w:val="clear" w:color="auto" w:fill="auto"/>
            <w:noWrap/>
            <w:vAlign w:val="bottom"/>
            <w:hideMark/>
          </w:tcPr>
          <w:p w14:paraId="38B0C41E" w14:textId="77777777" w:rsidR="00786AC9" w:rsidRPr="00DE5C4E" w:rsidRDefault="00786AC9" w:rsidP="008E5FF6">
            <w:pPr>
              <w:spacing w:after="0" w:line="240" w:lineRule="auto"/>
              <w:jc w:val="center"/>
              <w:rPr>
                <w:rFonts w:eastAsia="Times New Roman"/>
                <w:color w:val="757171"/>
                <w:spacing w:val="0"/>
                <w:lang w:eastAsia="es-DO"/>
              </w:rPr>
            </w:pPr>
            <w:r w:rsidRPr="00DE5C4E">
              <w:rPr>
                <w:rFonts w:eastAsia="Times New Roman"/>
                <w:color w:val="757171"/>
                <w:spacing w:val="0"/>
                <w:lang w:eastAsia="es-DO"/>
              </w:rPr>
              <w:t>202</w:t>
            </w:r>
          </w:p>
        </w:tc>
      </w:tr>
      <w:tr w:rsidR="00786AC9" w:rsidRPr="00DE5C4E" w14:paraId="4427431B" w14:textId="77777777" w:rsidTr="0068427A">
        <w:trPr>
          <w:trHeight w:val="300"/>
        </w:trPr>
        <w:tc>
          <w:tcPr>
            <w:tcW w:w="2405" w:type="dxa"/>
            <w:shd w:val="clear" w:color="auto" w:fill="auto"/>
            <w:noWrap/>
            <w:vAlign w:val="bottom"/>
            <w:hideMark/>
          </w:tcPr>
          <w:p w14:paraId="405ABEFC" w14:textId="77777777" w:rsidR="00786AC9" w:rsidRPr="00DE5C4E" w:rsidRDefault="00786AC9" w:rsidP="00BF72E4">
            <w:pPr>
              <w:spacing w:after="0" w:line="240" w:lineRule="auto"/>
              <w:rPr>
                <w:rFonts w:eastAsia="Times New Roman"/>
                <w:color w:val="757171"/>
                <w:spacing w:val="0"/>
                <w:lang w:eastAsia="es-DO"/>
              </w:rPr>
            </w:pPr>
            <w:r w:rsidRPr="00DE5C4E">
              <w:rPr>
                <w:rFonts w:eastAsia="Times New Roman"/>
                <w:color w:val="757171"/>
                <w:spacing w:val="0"/>
                <w:lang w:eastAsia="es-DO"/>
              </w:rPr>
              <w:t>Santo Domingo</w:t>
            </w:r>
          </w:p>
        </w:tc>
        <w:tc>
          <w:tcPr>
            <w:tcW w:w="2126" w:type="dxa"/>
            <w:shd w:val="clear" w:color="auto" w:fill="auto"/>
            <w:noWrap/>
            <w:vAlign w:val="bottom"/>
            <w:hideMark/>
          </w:tcPr>
          <w:p w14:paraId="745D8E41" w14:textId="77777777" w:rsidR="00786AC9" w:rsidRPr="00DE5C4E" w:rsidRDefault="00786AC9" w:rsidP="008E5FF6">
            <w:pPr>
              <w:spacing w:after="0" w:line="240" w:lineRule="auto"/>
              <w:jc w:val="center"/>
              <w:rPr>
                <w:rFonts w:eastAsia="Times New Roman"/>
                <w:color w:val="757171"/>
                <w:spacing w:val="0"/>
                <w:lang w:eastAsia="es-DO"/>
              </w:rPr>
            </w:pPr>
            <w:r w:rsidRPr="00DE5C4E">
              <w:rPr>
                <w:rFonts w:eastAsia="Times New Roman"/>
                <w:color w:val="757171"/>
                <w:spacing w:val="0"/>
                <w:lang w:eastAsia="es-DO"/>
              </w:rPr>
              <w:t>68</w:t>
            </w:r>
          </w:p>
        </w:tc>
      </w:tr>
      <w:tr w:rsidR="00786AC9" w:rsidRPr="00DE5C4E" w14:paraId="66364977" w14:textId="77777777" w:rsidTr="0068427A">
        <w:trPr>
          <w:trHeight w:val="300"/>
        </w:trPr>
        <w:tc>
          <w:tcPr>
            <w:tcW w:w="2405" w:type="dxa"/>
            <w:shd w:val="clear" w:color="auto" w:fill="auto"/>
            <w:noWrap/>
            <w:vAlign w:val="bottom"/>
            <w:hideMark/>
          </w:tcPr>
          <w:p w14:paraId="31464770" w14:textId="77777777" w:rsidR="00786AC9" w:rsidRPr="00DE5C4E" w:rsidRDefault="00786AC9" w:rsidP="00BF72E4">
            <w:pPr>
              <w:spacing w:after="0" w:line="240" w:lineRule="auto"/>
              <w:rPr>
                <w:rFonts w:eastAsia="Times New Roman"/>
                <w:color w:val="757171"/>
                <w:spacing w:val="0"/>
                <w:lang w:eastAsia="es-DO"/>
              </w:rPr>
            </w:pPr>
            <w:r w:rsidRPr="00DE5C4E">
              <w:rPr>
                <w:rFonts w:eastAsia="Times New Roman"/>
                <w:color w:val="757171"/>
                <w:spacing w:val="0"/>
                <w:lang w:eastAsia="es-DO"/>
              </w:rPr>
              <w:t>Zona Metro</w:t>
            </w:r>
          </w:p>
        </w:tc>
        <w:tc>
          <w:tcPr>
            <w:tcW w:w="2126" w:type="dxa"/>
            <w:shd w:val="clear" w:color="auto" w:fill="auto"/>
            <w:noWrap/>
            <w:vAlign w:val="bottom"/>
            <w:hideMark/>
          </w:tcPr>
          <w:p w14:paraId="702F6B5A" w14:textId="77777777" w:rsidR="00786AC9" w:rsidRPr="00DE5C4E" w:rsidRDefault="00786AC9" w:rsidP="008E5FF6">
            <w:pPr>
              <w:spacing w:after="0" w:line="240" w:lineRule="auto"/>
              <w:jc w:val="center"/>
              <w:rPr>
                <w:rFonts w:eastAsia="Times New Roman"/>
                <w:color w:val="757171"/>
                <w:spacing w:val="0"/>
                <w:lang w:eastAsia="es-DO"/>
              </w:rPr>
            </w:pPr>
            <w:r w:rsidRPr="00DE5C4E">
              <w:rPr>
                <w:rFonts w:eastAsia="Times New Roman"/>
                <w:color w:val="757171"/>
                <w:spacing w:val="0"/>
                <w:lang w:eastAsia="es-DO"/>
              </w:rPr>
              <w:t>610</w:t>
            </w:r>
          </w:p>
        </w:tc>
      </w:tr>
      <w:tr w:rsidR="00786AC9" w:rsidRPr="00DE5C4E" w14:paraId="168C0F1B" w14:textId="77777777" w:rsidTr="0068427A">
        <w:trPr>
          <w:trHeight w:val="300"/>
        </w:trPr>
        <w:tc>
          <w:tcPr>
            <w:tcW w:w="2405" w:type="dxa"/>
            <w:shd w:val="clear" w:color="000000" w:fill="002060"/>
            <w:noWrap/>
            <w:vAlign w:val="bottom"/>
            <w:hideMark/>
          </w:tcPr>
          <w:p w14:paraId="4BAD381D" w14:textId="77777777" w:rsidR="00786AC9" w:rsidRPr="00405125" w:rsidRDefault="00786AC9" w:rsidP="00BF72E4">
            <w:pPr>
              <w:spacing w:after="0" w:line="240" w:lineRule="auto"/>
              <w:jc w:val="right"/>
              <w:rPr>
                <w:rFonts w:eastAsia="Times New Roman"/>
                <w:b/>
                <w:bCs/>
                <w:color w:val="D0CECE" w:themeColor="background2" w:themeShade="E6"/>
                <w:spacing w:val="0"/>
                <w:lang w:eastAsia="es-DO"/>
              </w:rPr>
            </w:pPr>
            <w:r w:rsidRPr="00405125">
              <w:rPr>
                <w:rFonts w:eastAsia="Times New Roman"/>
                <w:b/>
                <w:bCs/>
                <w:color w:val="D0CECE" w:themeColor="background2" w:themeShade="E6"/>
                <w:spacing w:val="0"/>
                <w:lang w:eastAsia="es-DO"/>
              </w:rPr>
              <w:t>Total general</w:t>
            </w:r>
          </w:p>
        </w:tc>
        <w:tc>
          <w:tcPr>
            <w:tcW w:w="2126" w:type="dxa"/>
            <w:shd w:val="clear" w:color="000000" w:fill="002060"/>
            <w:noWrap/>
            <w:vAlign w:val="bottom"/>
            <w:hideMark/>
          </w:tcPr>
          <w:p w14:paraId="4F4EA13A" w14:textId="452EBAA2" w:rsidR="00786AC9" w:rsidRPr="00405125" w:rsidRDefault="00786AC9" w:rsidP="008E5FF6">
            <w:pPr>
              <w:spacing w:after="0" w:line="240" w:lineRule="auto"/>
              <w:jc w:val="center"/>
              <w:rPr>
                <w:rFonts w:eastAsia="Times New Roman"/>
                <w:b/>
                <w:bCs/>
                <w:color w:val="D0CECE" w:themeColor="background2" w:themeShade="E6"/>
                <w:spacing w:val="0"/>
                <w:lang w:eastAsia="es-DO"/>
              </w:rPr>
            </w:pPr>
            <w:r w:rsidRPr="00405125">
              <w:rPr>
                <w:rFonts w:eastAsia="Times New Roman"/>
                <w:b/>
                <w:bCs/>
                <w:color w:val="D0CECE" w:themeColor="background2" w:themeShade="E6"/>
                <w:spacing w:val="0"/>
                <w:lang w:eastAsia="es-DO"/>
              </w:rPr>
              <w:t>1</w:t>
            </w:r>
            <w:r w:rsidR="00BF72E4" w:rsidRPr="00405125">
              <w:rPr>
                <w:rFonts w:eastAsia="Times New Roman"/>
                <w:b/>
                <w:bCs/>
                <w:color w:val="D0CECE" w:themeColor="background2" w:themeShade="E6"/>
                <w:spacing w:val="0"/>
                <w:lang w:eastAsia="es-DO"/>
              </w:rPr>
              <w:t>,</w:t>
            </w:r>
            <w:r w:rsidRPr="00405125">
              <w:rPr>
                <w:rFonts w:eastAsia="Times New Roman"/>
                <w:b/>
                <w:bCs/>
                <w:color w:val="D0CECE" w:themeColor="background2" w:themeShade="E6"/>
                <w:spacing w:val="0"/>
                <w:lang w:eastAsia="es-DO"/>
              </w:rPr>
              <w:t>918</w:t>
            </w:r>
          </w:p>
        </w:tc>
      </w:tr>
    </w:tbl>
    <w:p w14:paraId="61A8B556" w14:textId="77777777" w:rsidR="003F0A9A" w:rsidRPr="00437C99" w:rsidRDefault="003F0A9A" w:rsidP="003F0A9A">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39DC7D52" w14:textId="73EA4465" w:rsidR="00786AC9" w:rsidRDefault="00786AC9" w:rsidP="00786AC9">
      <w:pPr>
        <w:spacing w:line="360" w:lineRule="auto"/>
        <w:jc w:val="both"/>
        <w:rPr>
          <w:bCs/>
          <w:lang w:val="es-DO"/>
        </w:rPr>
      </w:pPr>
      <w:r w:rsidRPr="00BF2E51">
        <w:rPr>
          <w:bCs/>
          <w:lang w:val="es-DO"/>
        </w:rPr>
        <w:lastRenderedPageBreak/>
        <w:t xml:space="preserve">Inducción a la Administración Pública se impartió a 236 colaboradores. Se formó un total de 985 colaboradores, mediante la realización de 24 </w:t>
      </w:r>
      <w:r w:rsidR="00BF72E4">
        <w:rPr>
          <w:bCs/>
          <w:lang w:val="es-DO"/>
        </w:rPr>
        <w:t>c</w:t>
      </w:r>
      <w:r w:rsidRPr="00BF2E51">
        <w:rPr>
          <w:bCs/>
          <w:lang w:val="es-DO"/>
        </w:rPr>
        <w:t xml:space="preserve">ursos, </w:t>
      </w:r>
      <w:r w:rsidR="00BF72E4">
        <w:rPr>
          <w:bCs/>
          <w:lang w:val="es-DO"/>
        </w:rPr>
        <w:t>d</w:t>
      </w:r>
      <w:r w:rsidRPr="00BF2E51">
        <w:rPr>
          <w:bCs/>
          <w:lang w:val="es-DO"/>
        </w:rPr>
        <w:t xml:space="preserve">iplomados y </w:t>
      </w:r>
      <w:r w:rsidR="00BF72E4">
        <w:rPr>
          <w:bCs/>
          <w:lang w:val="es-DO"/>
        </w:rPr>
        <w:t>t</w:t>
      </w:r>
      <w:r w:rsidRPr="00BF2E51">
        <w:rPr>
          <w:bCs/>
          <w:lang w:val="es-DO"/>
        </w:rPr>
        <w:t>alleres en:</w:t>
      </w:r>
    </w:p>
    <w:p w14:paraId="7D4EC655" w14:textId="2A144D8A" w:rsidR="00B943C0" w:rsidRPr="00E405EE" w:rsidRDefault="00B943C0" w:rsidP="00786AC9">
      <w:pPr>
        <w:spacing w:line="360" w:lineRule="auto"/>
        <w:jc w:val="both"/>
        <w:rPr>
          <w:b/>
          <w:lang w:val="es-DO"/>
        </w:rPr>
      </w:pPr>
      <w:r w:rsidRPr="00E405EE">
        <w:rPr>
          <w:b/>
          <w:lang w:val="es-DO"/>
        </w:rPr>
        <w:t xml:space="preserve">Tabla </w:t>
      </w:r>
      <w:r w:rsidR="00B82D0B">
        <w:rPr>
          <w:b/>
          <w:lang w:val="es-DO"/>
        </w:rPr>
        <w:t>4</w:t>
      </w:r>
      <w:r w:rsidRPr="00E405EE">
        <w:rPr>
          <w:b/>
          <w:lang w:val="es-DO"/>
        </w:rPr>
        <w:t>9:</w:t>
      </w:r>
      <w:r w:rsidR="001B38F8" w:rsidRPr="00E405EE">
        <w:rPr>
          <w:b/>
          <w:lang w:val="es-DO"/>
        </w:rPr>
        <w:t xml:space="preserve"> Cantidad de formaci</w:t>
      </w:r>
      <w:r w:rsidR="00E405EE" w:rsidRPr="00E405EE">
        <w:rPr>
          <w:b/>
          <w:lang w:val="es-DO"/>
        </w:rPr>
        <w:t xml:space="preserve">ones </w:t>
      </w:r>
    </w:p>
    <w:tbl>
      <w:tblPr>
        <w:tblW w:w="7787"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6127"/>
        <w:gridCol w:w="1660"/>
      </w:tblGrid>
      <w:tr w:rsidR="00786AC9" w:rsidRPr="007F0D11" w14:paraId="42857ABB" w14:textId="77777777" w:rsidTr="003F0A9A">
        <w:trPr>
          <w:trHeight w:val="330"/>
          <w:tblHeader/>
        </w:trPr>
        <w:tc>
          <w:tcPr>
            <w:tcW w:w="6127" w:type="dxa"/>
            <w:shd w:val="clear" w:color="000000" w:fill="002060"/>
            <w:vAlign w:val="center"/>
            <w:hideMark/>
          </w:tcPr>
          <w:p w14:paraId="5AC07E9D"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Formación</w:t>
            </w:r>
          </w:p>
        </w:tc>
        <w:tc>
          <w:tcPr>
            <w:tcW w:w="1660" w:type="dxa"/>
            <w:shd w:val="clear" w:color="000000" w:fill="002060"/>
            <w:noWrap/>
            <w:vAlign w:val="center"/>
            <w:hideMark/>
          </w:tcPr>
          <w:p w14:paraId="25C64659"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Colaboradores</w:t>
            </w:r>
          </w:p>
        </w:tc>
      </w:tr>
      <w:tr w:rsidR="00786AC9" w:rsidRPr="007F0D11" w14:paraId="5C9F828D" w14:textId="77777777" w:rsidTr="003F0A9A">
        <w:trPr>
          <w:trHeight w:val="1395"/>
        </w:trPr>
        <w:tc>
          <w:tcPr>
            <w:tcW w:w="6127" w:type="dxa"/>
            <w:shd w:val="clear" w:color="000000" w:fill="FFFFFF"/>
            <w:vAlign w:val="center"/>
            <w:hideMark/>
          </w:tcPr>
          <w:p w14:paraId="15C22CD5" w14:textId="13BF92FE" w:rsidR="00786AC9" w:rsidRPr="007F0D11" w:rsidRDefault="00786AC9" w:rsidP="00944C84">
            <w:pPr>
              <w:spacing w:after="0" w:line="276" w:lineRule="auto"/>
              <w:rPr>
                <w:rFonts w:eastAsia="Times New Roman"/>
                <w:spacing w:val="0"/>
                <w:lang w:val="es-DO" w:eastAsia="es-DO"/>
              </w:rPr>
            </w:pPr>
            <w:r w:rsidRPr="007F0D11">
              <w:rPr>
                <w:rFonts w:eastAsia="Times New Roman"/>
                <w:spacing w:val="0"/>
                <w:lang w:val="es-DO" w:eastAsia="es-DO"/>
              </w:rPr>
              <w:t>Código de Pauta Éticas y Sistema Nacional de Compras y Políticas Institucionales para Técnicos y Coordinadores de Centros en Coordinación con el Departamento de Fortalecimiento de Competencias para la Atención</w:t>
            </w:r>
          </w:p>
        </w:tc>
        <w:tc>
          <w:tcPr>
            <w:tcW w:w="1660" w:type="dxa"/>
            <w:shd w:val="clear" w:color="000000" w:fill="FFFFFF"/>
            <w:noWrap/>
            <w:vAlign w:val="center"/>
            <w:hideMark/>
          </w:tcPr>
          <w:p w14:paraId="553E9323" w14:textId="77777777" w:rsidR="00786AC9" w:rsidRPr="007F0D11" w:rsidRDefault="00786AC9" w:rsidP="008E5FF6">
            <w:pPr>
              <w:spacing w:after="0" w:line="240" w:lineRule="auto"/>
              <w:jc w:val="center"/>
              <w:rPr>
                <w:rFonts w:eastAsia="Times New Roman"/>
                <w:spacing w:val="0"/>
                <w:lang w:val="es-DO" w:eastAsia="es-DO"/>
              </w:rPr>
            </w:pPr>
            <w:r w:rsidRPr="007F0D11">
              <w:rPr>
                <w:rFonts w:eastAsia="Times New Roman"/>
                <w:spacing w:val="0"/>
                <w:lang w:val="es-DO" w:eastAsia="es-DO"/>
              </w:rPr>
              <w:t>40</w:t>
            </w:r>
          </w:p>
        </w:tc>
      </w:tr>
      <w:tr w:rsidR="00786AC9" w:rsidRPr="007F0D11" w14:paraId="0EE83190" w14:textId="77777777" w:rsidTr="003F0A9A">
        <w:trPr>
          <w:trHeight w:val="510"/>
        </w:trPr>
        <w:tc>
          <w:tcPr>
            <w:tcW w:w="6127" w:type="dxa"/>
            <w:shd w:val="clear" w:color="auto" w:fill="auto"/>
            <w:vAlign w:val="center"/>
            <w:hideMark/>
          </w:tcPr>
          <w:p w14:paraId="6E603715" w14:textId="0A73B3A6" w:rsidR="00786AC9" w:rsidRPr="007F0D11" w:rsidRDefault="00786AC9" w:rsidP="008E5FF6">
            <w:pPr>
              <w:spacing w:after="0" w:line="240" w:lineRule="auto"/>
              <w:rPr>
                <w:rFonts w:eastAsia="Times New Roman"/>
                <w:spacing w:val="0"/>
                <w:lang w:val="es-DO" w:eastAsia="es-DO"/>
              </w:rPr>
            </w:pPr>
            <w:r w:rsidRPr="007F0D11">
              <w:rPr>
                <w:rFonts w:eastAsia="Times New Roman"/>
                <w:spacing w:val="0"/>
                <w:lang w:val="es-DO" w:eastAsia="es-DO"/>
              </w:rPr>
              <w:t>Curso de Informes Técnicos</w:t>
            </w:r>
          </w:p>
        </w:tc>
        <w:tc>
          <w:tcPr>
            <w:tcW w:w="1660" w:type="dxa"/>
            <w:shd w:val="clear" w:color="auto" w:fill="auto"/>
            <w:noWrap/>
            <w:vAlign w:val="center"/>
            <w:hideMark/>
          </w:tcPr>
          <w:p w14:paraId="7C2E14FD" w14:textId="77777777" w:rsidR="00786AC9" w:rsidRPr="007F0D11" w:rsidRDefault="00786AC9" w:rsidP="008E5FF6">
            <w:pPr>
              <w:spacing w:after="0" w:line="240" w:lineRule="auto"/>
              <w:jc w:val="center"/>
              <w:rPr>
                <w:rFonts w:eastAsia="Times New Roman"/>
                <w:spacing w:val="0"/>
                <w:lang w:val="es-DO" w:eastAsia="es-DO"/>
              </w:rPr>
            </w:pPr>
            <w:r w:rsidRPr="007F0D11">
              <w:rPr>
                <w:rFonts w:eastAsia="Times New Roman"/>
                <w:spacing w:val="0"/>
                <w:lang w:val="es-DO" w:eastAsia="es-DO"/>
              </w:rPr>
              <w:t>15</w:t>
            </w:r>
          </w:p>
        </w:tc>
      </w:tr>
      <w:tr w:rsidR="00786AC9" w:rsidRPr="007F0D11" w14:paraId="68A09D62" w14:textId="77777777" w:rsidTr="003F0A9A">
        <w:trPr>
          <w:trHeight w:val="510"/>
        </w:trPr>
        <w:tc>
          <w:tcPr>
            <w:tcW w:w="6127" w:type="dxa"/>
            <w:shd w:val="clear" w:color="auto" w:fill="auto"/>
            <w:vAlign w:val="center"/>
            <w:hideMark/>
          </w:tcPr>
          <w:p w14:paraId="7CC21A54" w14:textId="05CE1DAC" w:rsidR="00786AC9" w:rsidRPr="007F0D11" w:rsidRDefault="00786AC9" w:rsidP="008E5FF6">
            <w:pPr>
              <w:spacing w:after="0" w:line="240" w:lineRule="auto"/>
              <w:rPr>
                <w:rFonts w:eastAsia="Times New Roman"/>
                <w:spacing w:val="0"/>
                <w:lang w:val="es-DO" w:eastAsia="es-DO"/>
              </w:rPr>
            </w:pPr>
            <w:r w:rsidRPr="007F0D11">
              <w:rPr>
                <w:rFonts w:eastAsia="Times New Roman"/>
                <w:spacing w:val="0"/>
                <w:lang w:val="es-DO" w:eastAsia="es-DO"/>
              </w:rPr>
              <w:t>Taller Básico de SIGEF</w:t>
            </w:r>
          </w:p>
        </w:tc>
        <w:tc>
          <w:tcPr>
            <w:tcW w:w="1660" w:type="dxa"/>
            <w:shd w:val="clear" w:color="auto" w:fill="auto"/>
            <w:noWrap/>
            <w:vAlign w:val="center"/>
            <w:hideMark/>
          </w:tcPr>
          <w:p w14:paraId="3D79117C" w14:textId="77777777" w:rsidR="00786AC9" w:rsidRPr="007F0D11" w:rsidRDefault="00786AC9" w:rsidP="008E5FF6">
            <w:pPr>
              <w:spacing w:after="0" w:line="240" w:lineRule="auto"/>
              <w:jc w:val="center"/>
              <w:rPr>
                <w:rFonts w:eastAsia="Times New Roman"/>
                <w:spacing w:val="0"/>
                <w:lang w:val="es-DO" w:eastAsia="es-DO"/>
              </w:rPr>
            </w:pPr>
            <w:r w:rsidRPr="007F0D11">
              <w:rPr>
                <w:rFonts w:eastAsia="Times New Roman"/>
                <w:spacing w:val="0"/>
                <w:lang w:val="es-DO" w:eastAsia="es-DO"/>
              </w:rPr>
              <w:t>15</w:t>
            </w:r>
          </w:p>
        </w:tc>
      </w:tr>
      <w:tr w:rsidR="00786AC9" w:rsidRPr="007F0D11" w14:paraId="3D28E32A" w14:textId="77777777" w:rsidTr="003F0A9A">
        <w:trPr>
          <w:trHeight w:val="510"/>
        </w:trPr>
        <w:tc>
          <w:tcPr>
            <w:tcW w:w="6127" w:type="dxa"/>
            <w:shd w:val="clear" w:color="auto" w:fill="auto"/>
            <w:vAlign w:val="center"/>
            <w:hideMark/>
          </w:tcPr>
          <w:p w14:paraId="74C2A28C" w14:textId="11445719" w:rsidR="00786AC9" w:rsidRPr="007F0D11" w:rsidRDefault="00786AC9" w:rsidP="008E5FF6">
            <w:pPr>
              <w:spacing w:after="0" w:line="240" w:lineRule="auto"/>
              <w:rPr>
                <w:rFonts w:eastAsia="Times New Roman"/>
                <w:spacing w:val="0"/>
                <w:lang w:val="es-DO" w:eastAsia="es-DO"/>
              </w:rPr>
            </w:pPr>
            <w:r w:rsidRPr="007F0D11">
              <w:rPr>
                <w:rFonts w:eastAsia="Times New Roman"/>
                <w:spacing w:val="0"/>
                <w:lang w:val="es-DO" w:eastAsia="es-DO"/>
              </w:rPr>
              <w:t>Taller de IDOCAL</w:t>
            </w:r>
          </w:p>
        </w:tc>
        <w:tc>
          <w:tcPr>
            <w:tcW w:w="1660" w:type="dxa"/>
            <w:shd w:val="clear" w:color="auto" w:fill="auto"/>
            <w:noWrap/>
            <w:vAlign w:val="center"/>
            <w:hideMark/>
          </w:tcPr>
          <w:p w14:paraId="69E2CEEA" w14:textId="77777777" w:rsidR="00786AC9" w:rsidRPr="007F0D11" w:rsidRDefault="00786AC9" w:rsidP="008E5FF6">
            <w:pPr>
              <w:spacing w:after="0" w:line="240" w:lineRule="auto"/>
              <w:jc w:val="center"/>
              <w:rPr>
                <w:rFonts w:eastAsia="Times New Roman"/>
                <w:spacing w:val="0"/>
                <w:lang w:val="es-DO" w:eastAsia="es-DO"/>
              </w:rPr>
            </w:pPr>
            <w:r w:rsidRPr="007F0D11">
              <w:rPr>
                <w:rFonts w:eastAsia="Times New Roman"/>
                <w:spacing w:val="0"/>
                <w:lang w:val="es-DO" w:eastAsia="es-DO"/>
              </w:rPr>
              <w:t>40</w:t>
            </w:r>
          </w:p>
        </w:tc>
      </w:tr>
      <w:tr w:rsidR="00786AC9" w:rsidRPr="007F0D11" w14:paraId="640504B4" w14:textId="77777777" w:rsidTr="003F0A9A">
        <w:trPr>
          <w:trHeight w:val="510"/>
        </w:trPr>
        <w:tc>
          <w:tcPr>
            <w:tcW w:w="6127" w:type="dxa"/>
            <w:shd w:val="clear" w:color="auto" w:fill="auto"/>
            <w:vAlign w:val="center"/>
            <w:hideMark/>
          </w:tcPr>
          <w:p w14:paraId="649F9B45" w14:textId="4F54FCD1" w:rsidR="00786AC9" w:rsidRPr="007F0D11" w:rsidRDefault="00786AC9" w:rsidP="008E5FF6">
            <w:pPr>
              <w:spacing w:after="0" w:line="240" w:lineRule="auto"/>
              <w:rPr>
                <w:rFonts w:eastAsia="Times New Roman"/>
                <w:spacing w:val="0"/>
                <w:lang w:val="es-DO" w:eastAsia="es-DO"/>
              </w:rPr>
            </w:pPr>
            <w:r w:rsidRPr="007F0D11">
              <w:rPr>
                <w:rFonts w:eastAsia="Times New Roman"/>
                <w:spacing w:val="0"/>
                <w:lang w:val="es-DO" w:eastAsia="es-DO"/>
              </w:rPr>
              <w:t>Curso de Administración de Bienes y Servicios y Consultoría</w:t>
            </w:r>
          </w:p>
        </w:tc>
        <w:tc>
          <w:tcPr>
            <w:tcW w:w="1660" w:type="dxa"/>
            <w:shd w:val="clear" w:color="auto" w:fill="auto"/>
            <w:noWrap/>
            <w:vAlign w:val="center"/>
            <w:hideMark/>
          </w:tcPr>
          <w:p w14:paraId="5A149E2D" w14:textId="77777777" w:rsidR="00786AC9" w:rsidRPr="007F0D11" w:rsidRDefault="00786AC9" w:rsidP="008E5FF6">
            <w:pPr>
              <w:spacing w:after="0" w:line="240" w:lineRule="auto"/>
              <w:jc w:val="center"/>
              <w:rPr>
                <w:rFonts w:eastAsia="Times New Roman"/>
                <w:spacing w:val="0"/>
                <w:lang w:val="es-DO" w:eastAsia="es-DO"/>
              </w:rPr>
            </w:pPr>
            <w:r w:rsidRPr="007F0D11">
              <w:rPr>
                <w:rFonts w:eastAsia="Times New Roman"/>
                <w:spacing w:val="0"/>
                <w:lang w:val="es-DO" w:eastAsia="es-DO"/>
              </w:rPr>
              <w:t>6</w:t>
            </w:r>
          </w:p>
        </w:tc>
      </w:tr>
      <w:tr w:rsidR="00786AC9" w:rsidRPr="007F0D11" w14:paraId="115AF42E" w14:textId="77777777" w:rsidTr="003F0A9A">
        <w:trPr>
          <w:trHeight w:val="510"/>
        </w:trPr>
        <w:tc>
          <w:tcPr>
            <w:tcW w:w="6127" w:type="dxa"/>
            <w:shd w:val="clear" w:color="auto" w:fill="auto"/>
            <w:vAlign w:val="center"/>
            <w:hideMark/>
          </w:tcPr>
          <w:p w14:paraId="2F925DDC" w14:textId="3471EAAA" w:rsidR="00786AC9" w:rsidRPr="007F0D11" w:rsidRDefault="00786AC9" w:rsidP="008E5FF6">
            <w:pPr>
              <w:spacing w:after="0" w:line="240" w:lineRule="auto"/>
              <w:rPr>
                <w:rFonts w:eastAsia="Times New Roman"/>
                <w:spacing w:val="0"/>
                <w:lang w:val="es-DO" w:eastAsia="es-DO"/>
              </w:rPr>
            </w:pPr>
            <w:r w:rsidRPr="007F0D11">
              <w:rPr>
                <w:rFonts w:eastAsia="Times New Roman"/>
                <w:spacing w:val="0"/>
                <w:lang w:val="es-DO" w:eastAsia="es-DO"/>
              </w:rPr>
              <w:t>Curso de Archivística</w:t>
            </w:r>
          </w:p>
        </w:tc>
        <w:tc>
          <w:tcPr>
            <w:tcW w:w="1660" w:type="dxa"/>
            <w:shd w:val="clear" w:color="auto" w:fill="auto"/>
            <w:noWrap/>
            <w:vAlign w:val="center"/>
            <w:hideMark/>
          </w:tcPr>
          <w:p w14:paraId="1D278D0D" w14:textId="77777777" w:rsidR="00786AC9" w:rsidRPr="007F0D11" w:rsidRDefault="00786AC9" w:rsidP="008E5FF6">
            <w:pPr>
              <w:spacing w:after="0" w:line="240" w:lineRule="auto"/>
              <w:jc w:val="center"/>
              <w:rPr>
                <w:rFonts w:eastAsia="Times New Roman"/>
                <w:spacing w:val="0"/>
                <w:lang w:val="es-DO" w:eastAsia="es-DO"/>
              </w:rPr>
            </w:pPr>
            <w:r w:rsidRPr="007F0D11">
              <w:rPr>
                <w:rFonts w:eastAsia="Times New Roman"/>
                <w:spacing w:val="0"/>
                <w:lang w:val="es-DO" w:eastAsia="es-DO"/>
              </w:rPr>
              <w:t>30</w:t>
            </w:r>
          </w:p>
        </w:tc>
      </w:tr>
      <w:tr w:rsidR="00786AC9" w:rsidRPr="007F0D11" w14:paraId="21D4285F" w14:textId="77777777" w:rsidTr="003F0A9A">
        <w:trPr>
          <w:trHeight w:val="510"/>
        </w:trPr>
        <w:tc>
          <w:tcPr>
            <w:tcW w:w="6127" w:type="dxa"/>
            <w:shd w:val="clear" w:color="auto" w:fill="auto"/>
            <w:vAlign w:val="center"/>
            <w:hideMark/>
          </w:tcPr>
          <w:p w14:paraId="695654FC" w14:textId="77777777" w:rsidR="00786AC9" w:rsidRPr="007F0D11" w:rsidRDefault="00786AC9" w:rsidP="008E5FF6">
            <w:pPr>
              <w:spacing w:after="0" w:line="240" w:lineRule="auto"/>
              <w:rPr>
                <w:rFonts w:eastAsia="Times New Roman"/>
                <w:spacing w:val="0"/>
                <w:lang w:val="es-DO" w:eastAsia="es-DO"/>
              </w:rPr>
            </w:pPr>
            <w:r w:rsidRPr="007F0D11">
              <w:rPr>
                <w:rFonts w:eastAsia="Times New Roman"/>
                <w:spacing w:val="0"/>
                <w:lang w:val="es-DO" w:eastAsia="es-DO"/>
              </w:rPr>
              <w:t>Curso de Manejo Defensivo</w:t>
            </w:r>
          </w:p>
        </w:tc>
        <w:tc>
          <w:tcPr>
            <w:tcW w:w="1660" w:type="dxa"/>
            <w:shd w:val="clear" w:color="auto" w:fill="auto"/>
            <w:noWrap/>
            <w:vAlign w:val="center"/>
            <w:hideMark/>
          </w:tcPr>
          <w:p w14:paraId="3007444E" w14:textId="77777777" w:rsidR="00786AC9" w:rsidRPr="007F0D11" w:rsidRDefault="00786AC9" w:rsidP="008E5FF6">
            <w:pPr>
              <w:spacing w:after="0" w:line="240" w:lineRule="auto"/>
              <w:jc w:val="center"/>
              <w:rPr>
                <w:rFonts w:eastAsia="Times New Roman"/>
                <w:spacing w:val="0"/>
                <w:lang w:val="es-DO" w:eastAsia="es-DO"/>
              </w:rPr>
            </w:pPr>
            <w:r w:rsidRPr="007F0D11">
              <w:rPr>
                <w:rFonts w:eastAsia="Times New Roman"/>
                <w:spacing w:val="0"/>
                <w:lang w:val="es-DO" w:eastAsia="es-DO"/>
              </w:rPr>
              <w:t>50</w:t>
            </w:r>
          </w:p>
        </w:tc>
      </w:tr>
      <w:tr w:rsidR="00786AC9" w:rsidRPr="007F0D11" w14:paraId="6B3D6F79" w14:textId="77777777" w:rsidTr="003F0A9A">
        <w:trPr>
          <w:trHeight w:val="510"/>
        </w:trPr>
        <w:tc>
          <w:tcPr>
            <w:tcW w:w="6127" w:type="dxa"/>
            <w:shd w:val="clear" w:color="auto" w:fill="auto"/>
            <w:vAlign w:val="center"/>
            <w:hideMark/>
          </w:tcPr>
          <w:p w14:paraId="631D9BA7" w14:textId="77777777" w:rsidR="00786AC9" w:rsidRPr="007F0D11" w:rsidRDefault="00786AC9" w:rsidP="008E5FF6">
            <w:pPr>
              <w:spacing w:after="0" w:line="240" w:lineRule="auto"/>
              <w:rPr>
                <w:rFonts w:eastAsia="Times New Roman"/>
                <w:spacing w:val="0"/>
                <w:lang w:val="es-DO" w:eastAsia="es-DO"/>
              </w:rPr>
            </w:pPr>
            <w:r w:rsidRPr="007F0D11">
              <w:rPr>
                <w:rFonts w:eastAsia="Times New Roman"/>
                <w:spacing w:val="0"/>
                <w:lang w:val="es-DO" w:eastAsia="es-DO"/>
              </w:rPr>
              <w:t>Curso Módulos de RRHH y Nómina del SASP.</w:t>
            </w:r>
          </w:p>
        </w:tc>
        <w:tc>
          <w:tcPr>
            <w:tcW w:w="1660" w:type="dxa"/>
            <w:shd w:val="clear" w:color="auto" w:fill="auto"/>
            <w:noWrap/>
            <w:vAlign w:val="center"/>
            <w:hideMark/>
          </w:tcPr>
          <w:p w14:paraId="01E93907" w14:textId="77777777" w:rsidR="00786AC9" w:rsidRPr="007F0D11" w:rsidRDefault="00786AC9" w:rsidP="008E5FF6">
            <w:pPr>
              <w:spacing w:after="0" w:line="240" w:lineRule="auto"/>
              <w:jc w:val="center"/>
              <w:rPr>
                <w:rFonts w:eastAsia="Times New Roman"/>
                <w:spacing w:val="0"/>
                <w:lang w:val="es-DO" w:eastAsia="es-DO"/>
              </w:rPr>
            </w:pPr>
            <w:r w:rsidRPr="007F0D11">
              <w:rPr>
                <w:rFonts w:eastAsia="Times New Roman"/>
                <w:spacing w:val="0"/>
                <w:lang w:val="es-DO" w:eastAsia="es-DO"/>
              </w:rPr>
              <w:t>10</w:t>
            </w:r>
          </w:p>
        </w:tc>
      </w:tr>
      <w:tr w:rsidR="00786AC9" w:rsidRPr="007F0D11" w14:paraId="305195DD" w14:textId="77777777" w:rsidTr="003F0A9A">
        <w:trPr>
          <w:trHeight w:val="510"/>
        </w:trPr>
        <w:tc>
          <w:tcPr>
            <w:tcW w:w="6127" w:type="dxa"/>
            <w:shd w:val="clear" w:color="auto" w:fill="auto"/>
            <w:vAlign w:val="center"/>
            <w:hideMark/>
          </w:tcPr>
          <w:p w14:paraId="2EEA5C10" w14:textId="0369404E" w:rsidR="00786AC9" w:rsidRPr="007F0D11" w:rsidRDefault="00786AC9" w:rsidP="008E5FF6">
            <w:pPr>
              <w:spacing w:after="0" w:line="240" w:lineRule="auto"/>
              <w:rPr>
                <w:rFonts w:eastAsia="Times New Roman"/>
                <w:spacing w:val="0"/>
                <w:lang w:val="es-DO" w:eastAsia="es-DO"/>
              </w:rPr>
            </w:pPr>
            <w:r w:rsidRPr="007F0D11">
              <w:rPr>
                <w:rFonts w:eastAsia="Times New Roman"/>
                <w:spacing w:val="0"/>
                <w:lang w:val="es-DO" w:eastAsia="es-DO"/>
              </w:rPr>
              <w:t>Curso Redacción de Documentos Funcionales e Informes Técnicos</w:t>
            </w:r>
          </w:p>
        </w:tc>
        <w:tc>
          <w:tcPr>
            <w:tcW w:w="1660" w:type="dxa"/>
            <w:shd w:val="clear" w:color="auto" w:fill="auto"/>
            <w:noWrap/>
            <w:vAlign w:val="center"/>
            <w:hideMark/>
          </w:tcPr>
          <w:p w14:paraId="6FDA99F7" w14:textId="77777777" w:rsidR="00786AC9" w:rsidRPr="007F0D11" w:rsidRDefault="00786AC9" w:rsidP="008E5FF6">
            <w:pPr>
              <w:spacing w:after="0" w:line="240" w:lineRule="auto"/>
              <w:jc w:val="center"/>
              <w:rPr>
                <w:rFonts w:eastAsia="Times New Roman"/>
                <w:spacing w:val="0"/>
                <w:lang w:val="es-DO" w:eastAsia="es-DO"/>
              </w:rPr>
            </w:pPr>
            <w:r w:rsidRPr="007F0D11">
              <w:rPr>
                <w:rFonts w:eastAsia="Times New Roman"/>
                <w:spacing w:val="0"/>
                <w:lang w:val="es-DO" w:eastAsia="es-DO"/>
              </w:rPr>
              <w:t>40</w:t>
            </w:r>
          </w:p>
        </w:tc>
      </w:tr>
      <w:tr w:rsidR="00786AC9" w:rsidRPr="007F0D11" w14:paraId="1D90EBBD" w14:textId="77777777" w:rsidTr="003F0A9A">
        <w:trPr>
          <w:trHeight w:val="510"/>
        </w:trPr>
        <w:tc>
          <w:tcPr>
            <w:tcW w:w="6127" w:type="dxa"/>
            <w:shd w:val="clear" w:color="auto" w:fill="auto"/>
            <w:vAlign w:val="center"/>
            <w:hideMark/>
          </w:tcPr>
          <w:p w14:paraId="44EEFFF3" w14:textId="77D4A95A" w:rsidR="00786AC9" w:rsidRPr="007F0D11" w:rsidRDefault="00786AC9" w:rsidP="008E5FF6">
            <w:pPr>
              <w:spacing w:after="0" w:line="240" w:lineRule="auto"/>
              <w:rPr>
                <w:rFonts w:eastAsia="Times New Roman"/>
                <w:spacing w:val="0"/>
                <w:lang w:val="es-DO" w:eastAsia="es-DO"/>
              </w:rPr>
            </w:pPr>
            <w:r w:rsidRPr="007F0D11">
              <w:rPr>
                <w:rFonts w:eastAsia="Times New Roman"/>
                <w:spacing w:val="0"/>
                <w:lang w:val="es-DO" w:eastAsia="es-DO"/>
              </w:rPr>
              <w:t>Curso de elaboración de Pliego de Condiciones</w:t>
            </w:r>
          </w:p>
        </w:tc>
        <w:tc>
          <w:tcPr>
            <w:tcW w:w="1660" w:type="dxa"/>
            <w:shd w:val="clear" w:color="auto" w:fill="auto"/>
            <w:noWrap/>
            <w:vAlign w:val="center"/>
            <w:hideMark/>
          </w:tcPr>
          <w:p w14:paraId="1FDDDDC1" w14:textId="77777777" w:rsidR="00786AC9" w:rsidRPr="007F0D11" w:rsidRDefault="00786AC9" w:rsidP="008E5FF6">
            <w:pPr>
              <w:spacing w:after="0" w:line="240" w:lineRule="auto"/>
              <w:jc w:val="center"/>
              <w:rPr>
                <w:rFonts w:eastAsia="Times New Roman"/>
                <w:spacing w:val="0"/>
                <w:lang w:val="es-DO" w:eastAsia="es-DO"/>
              </w:rPr>
            </w:pPr>
            <w:r w:rsidRPr="007F0D11">
              <w:rPr>
                <w:rFonts w:eastAsia="Times New Roman"/>
                <w:spacing w:val="0"/>
                <w:lang w:val="es-DO" w:eastAsia="es-DO"/>
              </w:rPr>
              <w:t>3</w:t>
            </w:r>
          </w:p>
        </w:tc>
      </w:tr>
      <w:tr w:rsidR="00786AC9" w:rsidRPr="007F0D11" w14:paraId="72B1E710" w14:textId="77777777" w:rsidTr="003F0A9A">
        <w:trPr>
          <w:trHeight w:val="510"/>
        </w:trPr>
        <w:tc>
          <w:tcPr>
            <w:tcW w:w="6127" w:type="dxa"/>
            <w:shd w:val="clear" w:color="auto" w:fill="auto"/>
            <w:vAlign w:val="center"/>
            <w:hideMark/>
          </w:tcPr>
          <w:p w14:paraId="5BB07518" w14:textId="77777777" w:rsidR="00786AC9" w:rsidRPr="007F0D11" w:rsidRDefault="00786AC9" w:rsidP="008E5FF6">
            <w:pPr>
              <w:spacing w:after="0" w:line="240" w:lineRule="auto"/>
              <w:rPr>
                <w:rFonts w:eastAsia="Times New Roman"/>
                <w:spacing w:val="0"/>
                <w:lang w:val="es-DO" w:eastAsia="es-DO"/>
              </w:rPr>
            </w:pPr>
            <w:r w:rsidRPr="007F0D11">
              <w:rPr>
                <w:rFonts w:eastAsia="Times New Roman"/>
                <w:spacing w:val="0"/>
                <w:lang w:val="es-DO" w:eastAsia="es-DO"/>
              </w:rPr>
              <w:t>Diplomado en Seguridad Laboral</w:t>
            </w:r>
          </w:p>
        </w:tc>
        <w:tc>
          <w:tcPr>
            <w:tcW w:w="1660" w:type="dxa"/>
            <w:shd w:val="clear" w:color="auto" w:fill="auto"/>
            <w:noWrap/>
            <w:vAlign w:val="center"/>
            <w:hideMark/>
          </w:tcPr>
          <w:p w14:paraId="1B8905D8" w14:textId="77777777" w:rsidR="00786AC9" w:rsidRPr="007F0D11" w:rsidRDefault="00786AC9" w:rsidP="008E5FF6">
            <w:pPr>
              <w:spacing w:after="0" w:line="240" w:lineRule="auto"/>
              <w:jc w:val="center"/>
              <w:rPr>
                <w:rFonts w:eastAsia="Times New Roman"/>
                <w:spacing w:val="0"/>
                <w:lang w:val="es-DO" w:eastAsia="es-DO"/>
              </w:rPr>
            </w:pPr>
            <w:r w:rsidRPr="007F0D11">
              <w:rPr>
                <w:rFonts w:eastAsia="Times New Roman"/>
                <w:spacing w:val="0"/>
                <w:lang w:val="es-DO" w:eastAsia="es-DO"/>
              </w:rPr>
              <w:t>8</w:t>
            </w:r>
          </w:p>
        </w:tc>
      </w:tr>
      <w:tr w:rsidR="00786AC9" w:rsidRPr="007F0D11" w14:paraId="27D1D55A" w14:textId="77777777" w:rsidTr="003F0A9A">
        <w:trPr>
          <w:trHeight w:val="510"/>
        </w:trPr>
        <w:tc>
          <w:tcPr>
            <w:tcW w:w="6127" w:type="dxa"/>
            <w:shd w:val="clear" w:color="auto" w:fill="auto"/>
            <w:vAlign w:val="center"/>
            <w:hideMark/>
          </w:tcPr>
          <w:p w14:paraId="2DFA4879" w14:textId="77777777" w:rsidR="00786AC9" w:rsidRPr="007F0D11" w:rsidRDefault="00786AC9" w:rsidP="008E5FF6">
            <w:pPr>
              <w:spacing w:after="0" w:line="240" w:lineRule="auto"/>
              <w:rPr>
                <w:rFonts w:eastAsia="Times New Roman"/>
                <w:spacing w:val="0"/>
                <w:lang w:val="es-DO" w:eastAsia="es-DO"/>
              </w:rPr>
            </w:pPr>
            <w:r w:rsidRPr="007F0D11">
              <w:rPr>
                <w:rFonts w:eastAsia="Times New Roman"/>
                <w:spacing w:val="0"/>
                <w:lang w:val="es-DO" w:eastAsia="es-DO"/>
              </w:rPr>
              <w:t xml:space="preserve">Curso de </w:t>
            </w:r>
            <w:proofErr w:type="spellStart"/>
            <w:r w:rsidRPr="007F0D11">
              <w:rPr>
                <w:rFonts w:eastAsia="Times New Roman"/>
                <w:spacing w:val="0"/>
                <w:lang w:val="es-DO" w:eastAsia="es-DO"/>
              </w:rPr>
              <w:t>Desk</w:t>
            </w:r>
            <w:proofErr w:type="spellEnd"/>
            <w:r w:rsidRPr="007F0D11">
              <w:rPr>
                <w:rFonts w:eastAsia="Times New Roman"/>
                <w:spacing w:val="0"/>
                <w:lang w:val="es-DO" w:eastAsia="es-DO"/>
              </w:rPr>
              <w:t xml:space="preserve"> Revit</w:t>
            </w:r>
          </w:p>
        </w:tc>
        <w:tc>
          <w:tcPr>
            <w:tcW w:w="1660" w:type="dxa"/>
            <w:shd w:val="clear" w:color="auto" w:fill="auto"/>
            <w:noWrap/>
            <w:vAlign w:val="center"/>
            <w:hideMark/>
          </w:tcPr>
          <w:p w14:paraId="75BB26F1" w14:textId="77777777" w:rsidR="00786AC9" w:rsidRPr="007F0D11" w:rsidRDefault="00786AC9" w:rsidP="008E5FF6">
            <w:pPr>
              <w:spacing w:after="0" w:line="240" w:lineRule="auto"/>
              <w:jc w:val="center"/>
              <w:rPr>
                <w:rFonts w:eastAsia="Times New Roman"/>
                <w:spacing w:val="0"/>
                <w:lang w:val="es-DO" w:eastAsia="es-DO"/>
              </w:rPr>
            </w:pPr>
            <w:r w:rsidRPr="007F0D11">
              <w:rPr>
                <w:rFonts w:eastAsia="Times New Roman"/>
                <w:spacing w:val="0"/>
                <w:lang w:val="es-DO" w:eastAsia="es-DO"/>
              </w:rPr>
              <w:t>24</w:t>
            </w:r>
          </w:p>
        </w:tc>
      </w:tr>
      <w:tr w:rsidR="00786AC9" w:rsidRPr="007F0D11" w14:paraId="1F66F1BF" w14:textId="77777777" w:rsidTr="003F0A9A">
        <w:trPr>
          <w:trHeight w:val="510"/>
        </w:trPr>
        <w:tc>
          <w:tcPr>
            <w:tcW w:w="6127" w:type="dxa"/>
            <w:shd w:val="clear" w:color="auto" w:fill="auto"/>
            <w:vAlign w:val="center"/>
            <w:hideMark/>
          </w:tcPr>
          <w:p w14:paraId="37F2A374" w14:textId="77777777" w:rsidR="00786AC9" w:rsidRPr="007F0D11" w:rsidRDefault="00786AC9" w:rsidP="008E5FF6">
            <w:pPr>
              <w:spacing w:after="0" w:line="240" w:lineRule="auto"/>
              <w:rPr>
                <w:rFonts w:eastAsia="Times New Roman"/>
                <w:spacing w:val="0"/>
                <w:lang w:val="es-DO" w:eastAsia="es-DO"/>
              </w:rPr>
            </w:pPr>
            <w:r w:rsidRPr="007F0D11">
              <w:rPr>
                <w:rFonts w:eastAsia="Times New Roman"/>
                <w:spacing w:val="0"/>
                <w:lang w:val="es-DO" w:eastAsia="es-DO"/>
              </w:rPr>
              <w:t>Diplomado en Gestión y Liderazgo Educativo</w:t>
            </w:r>
          </w:p>
        </w:tc>
        <w:tc>
          <w:tcPr>
            <w:tcW w:w="1660" w:type="dxa"/>
            <w:shd w:val="clear" w:color="auto" w:fill="auto"/>
            <w:noWrap/>
            <w:vAlign w:val="center"/>
            <w:hideMark/>
          </w:tcPr>
          <w:p w14:paraId="72757719" w14:textId="77777777" w:rsidR="00786AC9" w:rsidRPr="007F0D11" w:rsidRDefault="00786AC9" w:rsidP="008E5FF6">
            <w:pPr>
              <w:spacing w:after="0" w:line="240" w:lineRule="auto"/>
              <w:jc w:val="center"/>
              <w:rPr>
                <w:rFonts w:eastAsia="Times New Roman"/>
                <w:spacing w:val="0"/>
                <w:lang w:val="es-DO" w:eastAsia="es-DO"/>
              </w:rPr>
            </w:pPr>
            <w:r w:rsidRPr="007F0D11">
              <w:rPr>
                <w:rFonts w:eastAsia="Times New Roman"/>
                <w:spacing w:val="0"/>
                <w:lang w:val="es-DO" w:eastAsia="es-DO"/>
              </w:rPr>
              <w:t>10</w:t>
            </w:r>
          </w:p>
        </w:tc>
      </w:tr>
      <w:tr w:rsidR="00786AC9" w:rsidRPr="007F0D11" w14:paraId="132ED9CE" w14:textId="77777777" w:rsidTr="003F0A9A">
        <w:trPr>
          <w:trHeight w:val="510"/>
        </w:trPr>
        <w:tc>
          <w:tcPr>
            <w:tcW w:w="6127" w:type="dxa"/>
            <w:shd w:val="clear" w:color="auto" w:fill="auto"/>
            <w:vAlign w:val="center"/>
            <w:hideMark/>
          </w:tcPr>
          <w:p w14:paraId="4B54E302" w14:textId="77777777" w:rsidR="00786AC9" w:rsidRPr="007F0D11" w:rsidRDefault="00786AC9" w:rsidP="008E5FF6">
            <w:pPr>
              <w:spacing w:after="0" w:line="240" w:lineRule="auto"/>
              <w:rPr>
                <w:rFonts w:eastAsia="Times New Roman"/>
                <w:spacing w:val="0"/>
                <w:lang w:val="es-DO" w:eastAsia="es-DO"/>
              </w:rPr>
            </w:pPr>
            <w:r w:rsidRPr="007F0D11">
              <w:rPr>
                <w:rFonts w:eastAsia="Times New Roman"/>
                <w:spacing w:val="0"/>
                <w:lang w:val="es-DO" w:eastAsia="es-DO"/>
              </w:rPr>
              <w:t>Diplomado en Hacienda Pública</w:t>
            </w:r>
          </w:p>
        </w:tc>
        <w:tc>
          <w:tcPr>
            <w:tcW w:w="1660" w:type="dxa"/>
            <w:shd w:val="clear" w:color="auto" w:fill="auto"/>
            <w:noWrap/>
            <w:vAlign w:val="center"/>
            <w:hideMark/>
          </w:tcPr>
          <w:p w14:paraId="1295AD87" w14:textId="77777777" w:rsidR="00786AC9" w:rsidRPr="007F0D11" w:rsidRDefault="00786AC9" w:rsidP="008E5FF6">
            <w:pPr>
              <w:spacing w:after="0" w:line="240" w:lineRule="auto"/>
              <w:jc w:val="center"/>
              <w:rPr>
                <w:rFonts w:eastAsia="Times New Roman"/>
                <w:spacing w:val="0"/>
                <w:lang w:val="es-DO" w:eastAsia="es-DO"/>
              </w:rPr>
            </w:pPr>
            <w:r w:rsidRPr="007F0D11">
              <w:rPr>
                <w:rFonts w:eastAsia="Times New Roman"/>
                <w:spacing w:val="0"/>
                <w:lang w:val="es-DO" w:eastAsia="es-DO"/>
              </w:rPr>
              <w:t>8</w:t>
            </w:r>
          </w:p>
        </w:tc>
      </w:tr>
      <w:tr w:rsidR="00786AC9" w:rsidRPr="007F0D11" w14:paraId="15527AAD" w14:textId="77777777" w:rsidTr="003F0A9A">
        <w:trPr>
          <w:trHeight w:val="510"/>
        </w:trPr>
        <w:tc>
          <w:tcPr>
            <w:tcW w:w="6127" w:type="dxa"/>
            <w:shd w:val="clear" w:color="auto" w:fill="auto"/>
            <w:vAlign w:val="center"/>
            <w:hideMark/>
          </w:tcPr>
          <w:p w14:paraId="07666B70" w14:textId="77777777" w:rsidR="00786AC9" w:rsidRPr="007F0D11" w:rsidRDefault="00786AC9" w:rsidP="008E5FF6">
            <w:pPr>
              <w:spacing w:after="0" w:line="240" w:lineRule="auto"/>
              <w:rPr>
                <w:rFonts w:eastAsia="Times New Roman"/>
                <w:spacing w:val="0"/>
                <w:lang w:val="es-DO" w:eastAsia="es-DO"/>
              </w:rPr>
            </w:pPr>
            <w:r w:rsidRPr="007F0D11">
              <w:rPr>
                <w:rFonts w:eastAsia="Times New Roman"/>
                <w:spacing w:val="0"/>
                <w:lang w:val="es-DO" w:eastAsia="es-DO"/>
              </w:rPr>
              <w:t>Diplomado en Seguridad Laboral</w:t>
            </w:r>
          </w:p>
        </w:tc>
        <w:tc>
          <w:tcPr>
            <w:tcW w:w="1660" w:type="dxa"/>
            <w:shd w:val="clear" w:color="auto" w:fill="auto"/>
            <w:noWrap/>
            <w:vAlign w:val="center"/>
            <w:hideMark/>
          </w:tcPr>
          <w:p w14:paraId="7F34529E" w14:textId="77777777" w:rsidR="00786AC9" w:rsidRPr="007F0D11" w:rsidRDefault="00786AC9" w:rsidP="008E5FF6">
            <w:pPr>
              <w:spacing w:after="0" w:line="240" w:lineRule="auto"/>
              <w:jc w:val="center"/>
              <w:rPr>
                <w:rFonts w:eastAsia="Times New Roman"/>
                <w:spacing w:val="0"/>
                <w:lang w:val="es-DO" w:eastAsia="es-DO"/>
              </w:rPr>
            </w:pPr>
            <w:r w:rsidRPr="007F0D11">
              <w:rPr>
                <w:rFonts w:eastAsia="Times New Roman"/>
                <w:spacing w:val="0"/>
                <w:lang w:val="es-DO" w:eastAsia="es-DO"/>
              </w:rPr>
              <w:t>7</w:t>
            </w:r>
          </w:p>
        </w:tc>
      </w:tr>
      <w:tr w:rsidR="00786AC9" w:rsidRPr="007F0D11" w14:paraId="0160B9ED" w14:textId="77777777" w:rsidTr="003F0A9A">
        <w:trPr>
          <w:trHeight w:val="510"/>
        </w:trPr>
        <w:tc>
          <w:tcPr>
            <w:tcW w:w="6127" w:type="dxa"/>
            <w:shd w:val="clear" w:color="auto" w:fill="auto"/>
            <w:vAlign w:val="center"/>
            <w:hideMark/>
          </w:tcPr>
          <w:p w14:paraId="1838FB51" w14:textId="77777777" w:rsidR="00786AC9" w:rsidRPr="007F0D11" w:rsidRDefault="00786AC9" w:rsidP="008E5FF6">
            <w:pPr>
              <w:spacing w:after="0" w:line="240" w:lineRule="auto"/>
              <w:rPr>
                <w:rFonts w:eastAsia="Times New Roman"/>
                <w:spacing w:val="0"/>
                <w:lang w:val="es-DO" w:eastAsia="es-DO"/>
              </w:rPr>
            </w:pPr>
            <w:r w:rsidRPr="007F0D11">
              <w:rPr>
                <w:rFonts w:eastAsia="Times New Roman"/>
                <w:spacing w:val="0"/>
                <w:lang w:val="es-DO" w:eastAsia="es-DO"/>
              </w:rPr>
              <w:t>Diplomado Gestión Pública</w:t>
            </w:r>
          </w:p>
        </w:tc>
        <w:tc>
          <w:tcPr>
            <w:tcW w:w="1660" w:type="dxa"/>
            <w:shd w:val="clear" w:color="auto" w:fill="auto"/>
            <w:noWrap/>
            <w:vAlign w:val="center"/>
            <w:hideMark/>
          </w:tcPr>
          <w:p w14:paraId="5D0E1C4E" w14:textId="77777777" w:rsidR="00786AC9" w:rsidRPr="007F0D11" w:rsidRDefault="00786AC9" w:rsidP="008E5FF6">
            <w:pPr>
              <w:spacing w:after="0" w:line="240" w:lineRule="auto"/>
              <w:jc w:val="center"/>
              <w:rPr>
                <w:rFonts w:eastAsia="Times New Roman"/>
                <w:spacing w:val="0"/>
                <w:lang w:val="es-DO" w:eastAsia="es-DO"/>
              </w:rPr>
            </w:pPr>
            <w:r w:rsidRPr="007F0D11">
              <w:rPr>
                <w:rFonts w:eastAsia="Times New Roman"/>
                <w:spacing w:val="0"/>
                <w:lang w:val="es-DO" w:eastAsia="es-DO"/>
              </w:rPr>
              <w:t>33</w:t>
            </w:r>
          </w:p>
        </w:tc>
      </w:tr>
      <w:tr w:rsidR="00786AC9" w:rsidRPr="007F0D11" w14:paraId="5362A83B" w14:textId="77777777" w:rsidTr="003F0A9A">
        <w:trPr>
          <w:trHeight w:val="510"/>
        </w:trPr>
        <w:tc>
          <w:tcPr>
            <w:tcW w:w="6127" w:type="dxa"/>
            <w:shd w:val="clear" w:color="auto" w:fill="auto"/>
            <w:vAlign w:val="center"/>
            <w:hideMark/>
          </w:tcPr>
          <w:p w14:paraId="76C9678D" w14:textId="3776C9C7" w:rsidR="00786AC9" w:rsidRPr="007F0D11" w:rsidRDefault="00786AC9" w:rsidP="008E5FF6">
            <w:pPr>
              <w:spacing w:after="0" w:line="240" w:lineRule="auto"/>
              <w:rPr>
                <w:rFonts w:eastAsia="Times New Roman"/>
                <w:spacing w:val="0"/>
                <w:lang w:val="es-DO" w:eastAsia="es-DO"/>
              </w:rPr>
            </w:pPr>
            <w:r w:rsidRPr="007F0D11">
              <w:rPr>
                <w:rFonts w:eastAsia="Times New Roman"/>
                <w:spacing w:val="0"/>
                <w:lang w:val="es-DO" w:eastAsia="es-DO"/>
              </w:rPr>
              <w:t>Curso Ms Excel básico</w:t>
            </w:r>
          </w:p>
        </w:tc>
        <w:tc>
          <w:tcPr>
            <w:tcW w:w="1660" w:type="dxa"/>
            <w:shd w:val="clear" w:color="auto" w:fill="auto"/>
            <w:noWrap/>
            <w:vAlign w:val="center"/>
            <w:hideMark/>
          </w:tcPr>
          <w:p w14:paraId="27967DBE" w14:textId="77777777" w:rsidR="00786AC9" w:rsidRPr="007F0D11" w:rsidRDefault="00786AC9" w:rsidP="008E5FF6">
            <w:pPr>
              <w:spacing w:after="0" w:line="240" w:lineRule="auto"/>
              <w:jc w:val="center"/>
              <w:rPr>
                <w:rFonts w:eastAsia="Times New Roman"/>
                <w:spacing w:val="0"/>
                <w:lang w:val="es-DO" w:eastAsia="es-DO"/>
              </w:rPr>
            </w:pPr>
            <w:r w:rsidRPr="007F0D11">
              <w:rPr>
                <w:rFonts w:eastAsia="Times New Roman"/>
                <w:spacing w:val="0"/>
                <w:lang w:val="es-DO" w:eastAsia="es-DO"/>
              </w:rPr>
              <w:t>83</w:t>
            </w:r>
          </w:p>
        </w:tc>
      </w:tr>
      <w:tr w:rsidR="00786AC9" w:rsidRPr="007F0D11" w14:paraId="6CEC79CA" w14:textId="77777777" w:rsidTr="003F0A9A">
        <w:trPr>
          <w:trHeight w:val="510"/>
        </w:trPr>
        <w:tc>
          <w:tcPr>
            <w:tcW w:w="6127" w:type="dxa"/>
            <w:shd w:val="clear" w:color="auto" w:fill="auto"/>
            <w:vAlign w:val="center"/>
            <w:hideMark/>
          </w:tcPr>
          <w:p w14:paraId="0ADCC0D8" w14:textId="6327B746" w:rsidR="00786AC9" w:rsidRPr="007F0D11" w:rsidRDefault="00786AC9" w:rsidP="008E5FF6">
            <w:pPr>
              <w:spacing w:after="0" w:line="240" w:lineRule="auto"/>
              <w:rPr>
                <w:rFonts w:eastAsia="Times New Roman"/>
                <w:spacing w:val="0"/>
                <w:lang w:val="es-DO" w:eastAsia="es-DO"/>
              </w:rPr>
            </w:pPr>
            <w:r w:rsidRPr="007F0D11">
              <w:rPr>
                <w:rFonts w:eastAsia="Times New Roman"/>
                <w:spacing w:val="0"/>
                <w:lang w:val="es-DO" w:eastAsia="es-DO"/>
              </w:rPr>
              <w:lastRenderedPageBreak/>
              <w:t>Taller Comunicación Efectiva y Asertiva</w:t>
            </w:r>
          </w:p>
        </w:tc>
        <w:tc>
          <w:tcPr>
            <w:tcW w:w="1660" w:type="dxa"/>
            <w:shd w:val="clear" w:color="auto" w:fill="auto"/>
            <w:noWrap/>
            <w:vAlign w:val="center"/>
            <w:hideMark/>
          </w:tcPr>
          <w:p w14:paraId="51DED70A" w14:textId="77777777" w:rsidR="00786AC9" w:rsidRPr="007F0D11" w:rsidRDefault="00786AC9" w:rsidP="008E5FF6">
            <w:pPr>
              <w:spacing w:after="0" w:line="240" w:lineRule="auto"/>
              <w:jc w:val="center"/>
              <w:rPr>
                <w:rFonts w:eastAsia="Times New Roman"/>
                <w:spacing w:val="0"/>
                <w:lang w:val="es-DO" w:eastAsia="es-DO"/>
              </w:rPr>
            </w:pPr>
            <w:r w:rsidRPr="007F0D11">
              <w:rPr>
                <w:rFonts w:eastAsia="Times New Roman"/>
                <w:spacing w:val="0"/>
                <w:lang w:val="es-DO" w:eastAsia="es-DO"/>
              </w:rPr>
              <w:t>60</w:t>
            </w:r>
          </w:p>
        </w:tc>
      </w:tr>
      <w:tr w:rsidR="00786AC9" w:rsidRPr="007F0D11" w14:paraId="47B2283B" w14:textId="77777777" w:rsidTr="003F0A9A">
        <w:trPr>
          <w:trHeight w:val="510"/>
        </w:trPr>
        <w:tc>
          <w:tcPr>
            <w:tcW w:w="6127" w:type="dxa"/>
            <w:shd w:val="clear" w:color="auto" w:fill="auto"/>
            <w:vAlign w:val="center"/>
            <w:hideMark/>
          </w:tcPr>
          <w:p w14:paraId="47092E72" w14:textId="05AEEC6C" w:rsidR="00786AC9" w:rsidRPr="007F0D11" w:rsidRDefault="00786AC9" w:rsidP="008E5FF6">
            <w:pPr>
              <w:spacing w:after="0" w:line="240" w:lineRule="auto"/>
              <w:rPr>
                <w:rFonts w:eastAsia="Times New Roman"/>
                <w:spacing w:val="0"/>
                <w:lang w:val="es-DO" w:eastAsia="es-DO"/>
              </w:rPr>
            </w:pPr>
            <w:r w:rsidRPr="007F0D11">
              <w:rPr>
                <w:rFonts w:eastAsia="Times New Roman"/>
                <w:spacing w:val="0"/>
                <w:lang w:val="es-DO" w:eastAsia="es-DO"/>
              </w:rPr>
              <w:t>Taller Fortalecimiento de Procedimientos Administrativos</w:t>
            </w:r>
          </w:p>
        </w:tc>
        <w:tc>
          <w:tcPr>
            <w:tcW w:w="1660" w:type="dxa"/>
            <w:shd w:val="clear" w:color="auto" w:fill="auto"/>
            <w:noWrap/>
            <w:vAlign w:val="center"/>
            <w:hideMark/>
          </w:tcPr>
          <w:p w14:paraId="4647B331" w14:textId="77777777" w:rsidR="00786AC9" w:rsidRPr="007F0D11" w:rsidRDefault="00786AC9" w:rsidP="008E5FF6">
            <w:pPr>
              <w:spacing w:after="0" w:line="240" w:lineRule="auto"/>
              <w:jc w:val="center"/>
              <w:rPr>
                <w:rFonts w:eastAsia="Times New Roman"/>
                <w:spacing w:val="0"/>
                <w:lang w:val="es-DO" w:eastAsia="es-DO"/>
              </w:rPr>
            </w:pPr>
            <w:r w:rsidRPr="007F0D11">
              <w:rPr>
                <w:rFonts w:eastAsia="Times New Roman"/>
                <w:spacing w:val="0"/>
                <w:lang w:val="es-DO" w:eastAsia="es-DO"/>
              </w:rPr>
              <w:t>248</w:t>
            </w:r>
          </w:p>
        </w:tc>
      </w:tr>
      <w:tr w:rsidR="00786AC9" w:rsidRPr="007F0D11" w14:paraId="05CBDA67" w14:textId="77777777" w:rsidTr="003F0A9A">
        <w:trPr>
          <w:trHeight w:val="510"/>
        </w:trPr>
        <w:tc>
          <w:tcPr>
            <w:tcW w:w="6127" w:type="dxa"/>
            <w:shd w:val="clear" w:color="auto" w:fill="auto"/>
            <w:vAlign w:val="center"/>
            <w:hideMark/>
          </w:tcPr>
          <w:p w14:paraId="18BE3993" w14:textId="22B0A59B" w:rsidR="00786AC9" w:rsidRPr="007F0D11" w:rsidRDefault="00786AC9" w:rsidP="008E5FF6">
            <w:pPr>
              <w:spacing w:after="0" w:line="240" w:lineRule="auto"/>
              <w:rPr>
                <w:rFonts w:eastAsia="Times New Roman"/>
                <w:spacing w:val="0"/>
                <w:lang w:val="es-DO" w:eastAsia="es-DO"/>
              </w:rPr>
            </w:pPr>
            <w:r w:rsidRPr="007F0D11">
              <w:rPr>
                <w:rFonts w:eastAsia="Times New Roman"/>
                <w:spacing w:val="0"/>
                <w:lang w:val="es-DO" w:eastAsia="es-DO"/>
              </w:rPr>
              <w:t>Taller Inteligencia Emocional para Directivos</w:t>
            </w:r>
          </w:p>
        </w:tc>
        <w:tc>
          <w:tcPr>
            <w:tcW w:w="1660" w:type="dxa"/>
            <w:shd w:val="clear" w:color="auto" w:fill="auto"/>
            <w:noWrap/>
            <w:vAlign w:val="center"/>
            <w:hideMark/>
          </w:tcPr>
          <w:p w14:paraId="54B38395" w14:textId="77777777" w:rsidR="00786AC9" w:rsidRPr="007F0D11" w:rsidRDefault="00786AC9" w:rsidP="008E5FF6">
            <w:pPr>
              <w:spacing w:after="0" w:line="240" w:lineRule="auto"/>
              <w:jc w:val="center"/>
              <w:rPr>
                <w:rFonts w:eastAsia="Times New Roman"/>
                <w:spacing w:val="0"/>
                <w:lang w:val="es-DO" w:eastAsia="es-DO"/>
              </w:rPr>
            </w:pPr>
            <w:r w:rsidRPr="007F0D11">
              <w:rPr>
                <w:rFonts w:eastAsia="Times New Roman"/>
                <w:spacing w:val="0"/>
                <w:lang w:val="es-DO" w:eastAsia="es-DO"/>
              </w:rPr>
              <w:t>58</w:t>
            </w:r>
          </w:p>
        </w:tc>
      </w:tr>
      <w:tr w:rsidR="00786AC9" w:rsidRPr="007F0D11" w14:paraId="4CB36E82" w14:textId="77777777" w:rsidTr="003F0A9A">
        <w:trPr>
          <w:trHeight w:val="510"/>
        </w:trPr>
        <w:tc>
          <w:tcPr>
            <w:tcW w:w="6127" w:type="dxa"/>
            <w:shd w:val="clear" w:color="auto" w:fill="auto"/>
            <w:vAlign w:val="center"/>
            <w:hideMark/>
          </w:tcPr>
          <w:p w14:paraId="78864AC6" w14:textId="6DCDF1E3" w:rsidR="00786AC9" w:rsidRPr="007F0D11" w:rsidRDefault="00786AC9" w:rsidP="008E5FF6">
            <w:pPr>
              <w:spacing w:after="0" w:line="240" w:lineRule="auto"/>
              <w:rPr>
                <w:rFonts w:eastAsia="Times New Roman"/>
                <w:spacing w:val="0"/>
                <w:lang w:val="es-DO" w:eastAsia="es-DO"/>
              </w:rPr>
            </w:pPr>
            <w:r w:rsidRPr="007F0D11">
              <w:rPr>
                <w:rFonts w:eastAsia="Times New Roman"/>
                <w:spacing w:val="0"/>
                <w:lang w:val="es-DO" w:eastAsia="es-DO"/>
              </w:rPr>
              <w:t>Taller Inteligencia Emocional para Personal Administrativo</w:t>
            </w:r>
          </w:p>
        </w:tc>
        <w:tc>
          <w:tcPr>
            <w:tcW w:w="1660" w:type="dxa"/>
            <w:shd w:val="clear" w:color="auto" w:fill="auto"/>
            <w:noWrap/>
            <w:vAlign w:val="center"/>
            <w:hideMark/>
          </w:tcPr>
          <w:p w14:paraId="52EF9852" w14:textId="77777777" w:rsidR="00786AC9" w:rsidRPr="007F0D11" w:rsidRDefault="00786AC9" w:rsidP="008E5FF6">
            <w:pPr>
              <w:spacing w:after="0" w:line="240" w:lineRule="auto"/>
              <w:jc w:val="center"/>
              <w:rPr>
                <w:rFonts w:eastAsia="Times New Roman"/>
                <w:spacing w:val="0"/>
                <w:lang w:val="es-DO" w:eastAsia="es-DO"/>
              </w:rPr>
            </w:pPr>
            <w:r w:rsidRPr="007F0D11">
              <w:rPr>
                <w:rFonts w:eastAsia="Times New Roman"/>
                <w:spacing w:val="0"/>
                <w:lang w:val="es-DO" w:eastAsia="es-DO"/>
              </w:rPr>
              <w:t>62</w:t>
            </w:r>
          </w:p>
        </w:tc>
      </w:tr>
      <w:tr w:rsidR="00786AC9" w:rsidRPr="007F0D11" w14:paraId="4615C0D7" w14:textId="77777777" w:rsidTr="003F0A9A">
        <w:trPr>
          <w:trHeight w:val="510"/>
        </w:trPr>
        <w:tc>
          <w:tcPr>
            <w:tcW w:w="6127" w:type="dxa"/>
            <w:shd w:val="clear" w:color="auto" w:fill="auto"/>
            <w:vAlign w:val="center"/>
            <w:hideMark/>
          </w:tcPr>
          <w:p w14:paraId="1AA36093" w14:textId="77777777" w:rsidR="00786AC9" w:rsidRPr="007F0D11" w:rsidRDefault="00786AC9" w:rsidP="008E5FF6">
            <w:pPr>
              <w:spacing w:after="0" w:line="240" w:lineRule="auto"/>
              <w:rPr>
                <w:rFonts w:eastAsia="Times New Roman"/>
                <w:spacing w:val="0"/>
                <w:lang w:val="es-DO" w:eastAsia="es-DO"/>
              </w:rPr>
            </w:pPr>
            <w:r w:rsidRPr="007F0D11">
              <w:rPr>
                <w:rFonts w:eastAsia="Times New Roman"/>
                <w:spacing w:val="0"/>
                <w:lang w:val="es-DO" w:eastAsia="es-DO"/>
              </w:rPr>
              <w:t>Taller Microsoft Proyect</w:t>
            </w:r>
          </w:p>
        </w:tc>
        <w:tc>
          <w:tcPr>
            <w:tcW w:w="1660" w:type="dxa"/>
            <w:shd w:val="clear" w:color="auto" w:fill="auto"/>
            <w:noWrap/>
            <w:vAlign w:val="center"/>
            <w:hideMark/>
          </w:tcPr>
          <w:p w14:paraId="08BC97BC" w14:textId="77777777" w:rsidR="00786AC9" w:rsidRPr="007F0D11" w:rsidRDefault="00786AC9" w:rsidP="008E5FF6">
            <w:pPr>
              <w:spacing w:after="0" w:line="240" w:lineRule="auto"/>
              <w:jc w:val="center"/>
              <w:rPr>
                <w:rFonts w:eastAsia="Times New Roman"/>
                <w:spacing w:val="0"/>
                <w:lang w:val="es-DO" w:eastAsia="es-DO"/>
              </w:rPr>
            </w:pPr>
            <w:r w:rsidRPr="007F0D11">
              <w:rPr>
                <w:rFonts w:eastAsia="Times New Roman"/>
                <w:spacing w:val="0"/>
                <w:lang w:val="es-DO" w:eastAsia="es-DO"/>
              </w:rPr>
              <w:t>12</w:t>
            </w:r>
          </w:p>
        </w:tc>
      </w:tr>
      <w:tr w:rsidR="00786AC9" w:rsidRPr="007F0D11" w14:paraId="72DBF1E3" w14:textId="77777777" w:rsidTr="003F0A9A">
        <w:trPr>
          <w:trHeight w:val="510"/>
        </w:trPr>
        <w:tc>
          <w:tcPr>
            <w:tcW w:w="6127" w:type="dxa"/>
            <w:shd w:val="clear" w:color="auto" w:fill="auto"/>
            <w:vAlign w:val="center"/>
            <w:hideMark/>
          </w:tcPr>
          <w:p w14:paraId="4B93E520" w14:textId="10C595B7" w:rsidR="00786AC9" w:rsidRPr="007F0D11" w:rsidRDefault="00786AC9" w:rsidP="008E5FF6">
            <w:pPr>
              <w:spacing w:after="0" w:line="240" w:lineRule="auto"/>
              <w:rPr>
                <w:rFonts w:eastAsia="Times New Roman"/>
                <w:spacing w:val="0"/>
                <w:lang w:val="es-DO" w:eastAsia="es-DO"/>
              </w:rPr>
            </w:pPr>
            <w:r w:rsidRPr="007F0D11">
              <w:rPr>
                <w:rFonts w:eastAsia="Times New Roman"/>
                <w:spacing w:val="0"/>
                <w:lang w:val="es-DO" w:eastAsia="es-DO"/>
              </w:rPr>
              <w:t>Taller Resolución y Manejo de Conflicto</w:t>
            </w:r>
          </w:p>
        </w:tc>
        <w:tc>
          <w:tcPr>
            <w:tcW w:w="1660" w:type="dxa"/>
            <w:shd w:val="clear" w:color="auto" w:fill="auto"/>
            <w:noWrap/>
            <w:vAlign w:val="center"/>
            <w:hideMark/>
          </w:tcPr>
          <w:p w14:paraId="03C9E17C" w14:textId="77777777" w:rsidR="00786AC9" w:rsidRPr="007F0D11" w:rsidRDefault="00786AC9" w:rsidP="008E5FF6">
            <w:pPr>
              <w:spacing w:after="0" w:line="240" w:lineRule="auto"/>
              <w:jc w:val="center"/>
              <w:rPr>
                <w:rFonts w:eastAsia="Times New Roman"/>
                <w:spacing w:val="0"/>
                <w:lang w:val="es-DO" w:eastAsia="es-DO"/>
              </w:rPr>
            </w:pPr>
            <w:r w:rsidRPr="007F0D11">
              <w:rPr>
                <w:rFonts w:eastAsia="Times New Roman"/>
                <w:spacing w:val="0"/>
                <w:lang w:val="es-DO" w:eastAsia="es-DO"/>
              </w:rPr>
              <w:t>63</w:t>
            </w:r>
          </w:p>
        </w:tc>
      </w:tr>
      <w:tr w:rsidR="00786AC9" w:rsidRPr="007F0D11" w14:paraId="6E21F22A" w14:textId="77777777" w:rsidTr="003F0A9A">
        <w:trPr>
          <w:trHeight w:val="510"/>
        </w:trPr>
        <w:tc>
          <w:tcPr>
            <w:tcW w:w="6127" w:type="dxa"/>
            <w:shd w:val="clear" w:color="auto" w:fill="auto"/>
            <w:vAlign w:val="center"/>
            <w:hideMark/>
          </w:tcPr>
          <w:p w14:paraId="7ADB993B" w14:textId="070D57E3" w:rsidR="00786AC9" w:rsidRPr="007F0D11" w:rsidRDefault="00786AC9" w:rsidP="008E5FF6">
            <w:pPr>
              <w:spacing w:after="0" w:line="240" w:lineRule="auto"/>
              <w:rPr>
                <w:rFonts w:eastAsia="Times New Roman"/>
                <w:spacing w:val="0"/>
                <w:lang w:val="es-DO" w:eastAsia="es-DO"/>
              </w:rPr>
            </w:pPr>
            <w:r w:rsidRPr="007F0D11">
              <w:rPr>
                <w:rFonts w:eastAsia="Times New Roman"/>
                <w:spacing w:val="0"/>
                <w:lang w:val="es-DO" w:eastAsia="es-DO"/>
              </w:rPr>
              <w:t>Taller Servicio y Atención al Usuario Interno y Externo</w:t>
            </w:r>
          </w:p>
        </w:tc>
        <w:tc>
          <w:tcPr>
            <w:tcW w:w="1660" w:type="dxa"/>
            <w:shd w:val="clear" w:color="auto" w:fill="auto"/>
            <w:noWrap/>
            <w:vAlign w:val="center"/>
            <w:hideMark/>
          </w:tcPr>
          <w:p w14:paraId="559271BB" w14:textId="77777777" w:rsidR="00786AC9" w:rsidRPr="007F0D11" w:rsidRDefault="00786AC9" w:rsidP="008E5FF6">
            <w:pPr>
              <w:spacing w:after="0" w:line="240" w:lineRule="auto"/>
              <w:jc w:val="center"/>
              <w:rPr>
                <w:rFonts w:eastAsia="Times New Roman"/>
                <w:spacing w:val="0"/>
                <w:lang w:val="es-DO" w:eastAsia="es-DO"/>
              </w:rPr>
            </w:pPr>
            <w:r w:rsidRPr="007F0D11">
              <w:rPr>
                <w:rFonts w:eastAsia="Times New Roman"/>
                <w:spacing w:val="0"/>
                <w:lang w:val="es-DO" w:eastAsia="es-DO"/>
              </w:rPr>
              <w:t>60</w:t>
            </w:r>
          </w:p>
        </w:tc>
      </w:tr>
      <w:tr w:rsidR="00786AC9" w:rsidRPr="007F0D11" w14:paraId="5A7FD9CE" w14:textId="77777777" w:rsidTr="003F0A9A">
        <w:trPr>
          <w:trHeight w:val="300"/>
        </w:trPr>
        <w:tc>
          <w:tcPr>
            <w:tcW w:w="6127" w:type="dxa"/>
            <w:shd w:val="clear" w:color="000000" w:fill="002060"/>
            <w:vAlign w:val="center"/>
            <w:hideMark/>
          </w:tcPr>
          <w:p w14:paraId="2754304B"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Total</w:t>
            </w:r>
          </w:p>
        </w:tc>
        <w:tc>
          <w:tcPr>
            <w:tcW w:w="1660" w:type="dxa"/>
            <w:shd w:val="clear" w:color="000000" w:fill="002060"/>
            <w:noWrap/>
            <w:vAlign w:val="center"/>
            <w:hideMark/>
          </w:tcPr>
          <w:p w14:paraId="63CD6A9C"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985</w:t>
            </w:r>
          </w:p>
        </w:tc>
      </w:tr>
    </w:tbl>
    <w:p w14:paraId="5E6A8568" w14:textId="0D82DAF7" w:rsidR="00EE0126" w:rsidRPr="00B82D0B" w:rsidRDefault="003F0A9A" w:rsidP="00786AC9">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549501FA" w14:textId="72D487CC" w:rsidR="00786AC9" w:rsidRPr="00394700" w:rsidRDefault="00786AC9" w:rsidP="00786AC9">
      <w:pPr>
        <w:spacing w:line="360" w:lineRule="auto"/>
        <w:jc w:val="both"/>
        <w:rPr>
          <w:b/>
          <w:lang w:val="es-DO"/>
        </w:rPr>
      </w:pPr>
      <w:r w:rsidRPr="00394700">
        <w:rPr>
          <w:b/>
          <w:lang w:val="es-DO"/>
        </w:rPr>
        <w:t>Pasantías Institucionales y Experiencia de Voluntariado</w:t>
      </w:r>
    </w:p>
    <w:p w14:paraId="7379C170" w14:textId="3ED6526F" w:rsidR="00786AC9" w:rsidRPr="00394700" w:rsidRDefault="00786AC9" w:rsidP="00786AC9">
      <w:pPr>
        <w:spacing w:line="360" w:lineRule="auto"/>
        <w:jc w:val="both"/>
        <w:rPr>
          <w:b/>
          <w:lang w:val="es-DO"/>
        </w:rPr>
      </w:pPr>
      <w:r w:rsidRPr="00394700">
        <w:rPr>
          <w:b/>
          <w:lang w:val="es-DO"/>
        </w:rPr>
        <w:t>(enero-septiembre 2022)</w:t>
      </w:r>
      <w:r w:rsidR="00427567">
        <w:rPr>
          <w:b/>
          <w:lang w:val="es-DO"/>
        </w:rPr>
        <w:t>.</w:t>
      </w:r>
    </w:p>
    <w:p w14:paraId="20FEDBED" w14:textId="0C8F2DF9" w:rsidR="00786AC9" w:rsidRPr="00394700" w:rsidRDefault="00786AC9" w:rsidP="00786AC9">
      <w:pPr>
        <w:spacing w:line="360" w:lineRule="auto"/>
        <w:jc w:val="both"/>
        <w:rPr>
          <w:bCs/>
          <w:lang w:val="es-DO"/>
        </w:rPr>
      </w:pPr>
      <w:r w:rsidRPr="00394700">
        <w:rPr>
          <w:bCs/>
          <w:lang w:val="es-DO"/>
        </w:rPr>
        <w:t xml:space="preserve">Están dirigida a los estudiantes universitarios de término de carrera universitaria vinculada a las áreas de los servicios que brinda el </w:t>
      </w:r>
      <w:proofErr w:type="spellStart"/>
      <w:r w:rsidR="00D46D30">
        <w:rPr>
          <w:bCs/>
          <w:lang w:val="es-DO"/>
        </w:rPr>
        <w:t>Inaipi</w:t>
      </w:r>
      <w:proofErr w:type="spellEnd"/>
      <w:r w:rsidRPr="00394700">
        <w:rPr>
          <w:bCs/>
          <w:lang w:val="es-DO"/>
        </w:rPr>
        <w:t xml:space="preserve"> con la finalidad de que los mismos se capaciten de manera práctica en los servicios que se ofrecen en la institución en las ramas de educación, psicología, trabajo social, entre otras.</w:t>
      </w:r>
    </w:p>
    <w:p w14:paraId="6C47DED9" w14:textId="77777777" w:rsidR="00786AC9" w:rsidRPr="00394700" w:rsidRDefault="00786AC9" w:rsidP="00786AC9">
      <w:pPr>
        <w:spacing w:line="360" w:lineRule="auto"/>
        <w:jc w:val="both"/>
        <w:rPr>
          <w:bCs/>
          <w:lang w:val="es-DO"/>
        </w:rPr>
      </w:pPr>
      <w:r w:rsidRPr="00394700">
        <w:rPr>
          <w:bCs/>
          <w:lang w:val="es-DO"/>
        </w:rPr>
        <w:t xml:space="preserve">Para la gestión de este proceso se coordina con el área en la cual se estará realizando la pasantía, se crea el expediente de solicitud, se gestiona la aprobación del área requirente y se procede a la elaboración de una carta de aprobación por parte de la Dirección de Recursos Humanos.  </w:t>
      </w:r>
    </w:p>
    <w:p w14:paraId="1C3D1D2D" w14:textId="0DF7FCE9" w:rsidR="00786AC9" w:rsidRPr="00394700" w:rsidRDefault="00786AC9" w:rsidP="00786AC9">
      <w:pPr>
        <w:spacing w:line="360" w:lineRule="auto"/>
        <w:jc w:val="both"/>
        <w:rPr>
          <w:bCs/>
          <w:lang w:val="es-DO"/>
        </w:rPr>
      </w:pPr>
      <w:r w:rsidRPr="00394700">
        <w:rPr>
          <w:bCs/>
          <w:lang w:val="es-DO"/>
        </w:rPr>
        <w:t xml:space="preserve">Se aprobó y se gestionó en el 2022 desde el </w:t>
      </w:r>
      <w:proofErr w:type="spellStart"/>
      <w:r w:rsidR="00D46D30">
        <w:rPr>
          <w:bCs/>
          <w:lang w:val="es-DO"/>
        </w:rPr>
        <w:t>Inaipi</w:t>
      </w:r>
      <w:proofErr w:type="spellEnd"/>
      <w:r w:rsidRPr="00394700">
        <w:rPr>
          <w:bCs/>
          <w:lang w:val="es-DO"/>
        </w:rPr>
        <w:t xml:space="preserve"> un total de 85 pasantías</w:t>
      </w:r>
      <w:r w:rsidR="004E6757">
        <w:rPr>
          <w:bCs/>
          <w:lang w:val="es-DO"/>
        </w:rPr>
        <w:t xml:space="preserve"> en</w:t>
      </w:r>
      <w:r w:rsidRPr="00394700">
        <w:rPr>
          <w:bCs/>
          <w:lang w:val="es-DO"/>
        </w:rPr>
        <w:t xml:space="preserve">: </w:t>
      </w:r>
    </w:p>
    <w:p w14:paraId="6F950204" w14:textId="5A46A8D0" w:rsidR="00786AC9" w:rsidRPr="00394700" w:rsidRDefault="00786AC9" w:rsidP="00786AC9">
      <w:pPr>
        <w:spacing w:line="360" w:lineRule="auto"/>
        <w:jc w:val="both"/>
        <w:rPr>
          <w:bCs/>
          <w:lang w:val="es-DO"/>
        </w:rPr>
      </w:pPr>
      <w:r w:rsidRPr="00394700">
        <w:rPr>
          <w:bCs/>
          <w:lang w:val="es-DO"/>
        </w:rPr>
        <w:t xml:space="preserve">Administración de Empresa, Psicología Clínica, Psicología Laboral, Psicología Mención Escolar, Trabajo Social, Psicología Educativa, </w:t>
      </w:r>
      <w:r w:rsidRPr="00394700">
        <w:rPr>
          <w:bCs/>
          <w:lang w:val="es-DO"/>
        </w:rPr>
        <w:lastRenderedPageBreak/>
        <w:t>Psicología Escolar, Ingeniería Software, Psicología Industrial, Trabajo Social, Psicología Desarrollo Humano, Educación, Mención Orientación Escolar, Educación Inicial y un trabajo de investigación de Psicología Industrial</w:t>
      </w:r>
      <w:r w:rsidR="00F36CAE">
        <w:rPr>
          <w:bCs/>
          <w:lang w:val="es-DO"/>
        </w:rPr>
        <w:t>, así como en Comunicación Social y Medios Digitales</w:t>
      </w:r>
      <w:r w:rsidRPr="00394700">
        <w:rPr>
          <w:bCs/>
          <w:lang w:val="es-DO"/>
        </w:rPr>
        <w:t xml:space="preserve">. </w:t>
      </w:r>
    </w:p>
    <w:p w14:paraId="427B35E9" w14:textId="77777777" w:rsidR="00786AC9" w:rsidRPr="00394700" w:rsidRDefault="00786AC9" w:rsidP="00786AC9">
      <w:pPr>
        <w:spacing w:line="360" w:lineRule="auto"/>
        <w:jc w:val="both"/>
        <w:rPr>
          <w:bCs/>
          <w:lang w:val="es-DO"/>
        </w:rPr>
      </w:pPr>
      <w:r w:rsidRPr="00394700">
        <w:rPr>
          <w:bCs/>
          <w:lang w:val="es-DO"/>
        </w:rPr>
        <w:t xml:space="preserve">En las experiencias de voluntariado están dirigidas a personas de buena fe que quieran colaborar con la institución y que cumplan con los criterios establecidos para su incorporación. </w:t>
      </w:r>
    </w:p>
    <w:p w14:paraId="32153665" w14:textId="2439F6BD" w:rsidR="00EE0126" w:rsidRPr="00394700" w:rsidRDefault="00786AC9" w:rsidP="00786AC9">
      <w:pPr>
        <w:spacing w:line="360" w:lineRule="auto"/>
        <w:jc w:val="both"/>
        <w:rPr>
          <w:bCs/>
          <w:lang w:val="es-DO"/>
        </w:rPr>
      </w:pPr>
      <w:r w:rsidRPr="00394700">
        <w:rPr>
          <w:bCs/>
          <w:lang w:val="es-DO"/>
        </w:rPr>
        <w:t>Análisis de los resultados del SISMAP, incluyendo explicación en caso de incumplimiento.</w:t>
      </w:r>
    </w:p>
    <w:p w14:paraId="4497CCEE" w14:textId="77777777" w:rsidR="00786AC9" w:rsidRPr="00A36A21" w:rsidRDefault="00786AC9" w:rsidP="00786AC9">
      <w:pPr>
        <w:spacing w:line="360" w:lineRule="auto"/>
        <w:jc w:val="both"/>
        <w:rPr>
          <w:b/>
          <w:lang w:val="es-DO"/>
        </w:rPr>
      </w:pPr>
      <w:r w:rsidRPr="00A36A21">
        <w:rPr>
          <w:b/>
          <w:lang w:val="es-DO"/>
        </w:rPr>
        <w:t xml:space="preserve">El Departamento de evaluación del Desempeño y Capacitación responde a tres indicadores del SISMAP:  </w:t>
      </w:r>
    </w:p>
    <w:p w14:paraId="0E9D912B" w14:textId="432DE272" w:rsidR="00786AC9" w:rsidRPr="00394700" w:rsidRDefault="00786AC9" w:rsidP="00786AC9">
      <w:pPr>
        <w:spacing w:line="360" w:lineRule="auto"/>
        <w:jc w:val="both"/>
        <w:rPr>
          <w:bCs/>
          <w:lang w:val="es-DO"/>
        </w:rPr>
      </w:pPr>
      <w:r w:rsidRPr="00394700">
        <w:rPr>
          <w:bCs/>
          <w:lang w:val="es-DO"/>
        </w:rPr>
        <w:t>•</w:t>
      </w:r>
      <w:r w:rsidR="009C4B53">
        <w:rPr>
          <w:bCs/>
          <w:lang w:val="es-DO"/>
        </w:rPr>
        <w:t xml:space="preserve"> </w:t>
      </w:r>
      <w:r w:rsidRPr="00394700">
        <w:rPr>
          <w:bCs/>
          <w:lang w:val="es-DO"/>
        </w:rPr>
        <w:t>Plan de Capacitación: este indicador es gradual en función se va implementando el plan de capacitación y se envían informes trimestrales y las evidencias al MAP, a la fecha indicador tiene un cumplimiento de un 96%.</w:t>
      </w:r>
    </w:p>
    <w:p w14:paraId="4DD6D5C5" w14:textId="4F11E441" w:rsidR="00786AC9" w:rsidRPr="00394700" w:rsidRDefault="00786AC9" w:rsidP="00786AC9">
      <w:pPr>
        <w:spacing w:line="360" w:lineRule="auto"/>
        <w:jc w:val="both"/>
        <w:rPr>
          <w:bCs/>
          <w:lang w:val="es-DO"/>
        </w:rPr>
      </w:pPr>
      <w:r w:rsidRPr="00394700">
        <w:rPr>
          <w:bCs/>
          <w:lang w:val="es-DO"/>
        </w:rPr>
        <w:t>•</w:t>
      </w:r>
      <w:r w:rsidR="009C4B53">
        <w:rPr>
          <w:bCs/>
          <w:lang w:val="es-DO"/>
        </w:rPr>
        <w:t xml:space="preserve"> </w:t>
      </w:r>
      <w:r w:rsidRPr="00394700">
        <w:rPr>
          <w:bCs/>
          <w:lang w:val="es-DO"/>
        </w:rPr>
        <w:t>Gestión de Acuerdos de Desempeño, este indicador cuenta con una ponderación de un 98%.</w:t>
      </w:r>
    </w:p>
    <w:p w14:paraId="45D3B46B" w14:textId="5AA67D58" w:rsidR="00786AC9" w:rsidRPr="00394700" w:rsidRDefault="00786AC9" w:rsidP="00786AC9">
      <w:pPr>
        <w:spacing w:line="360" w:lineRule="auto"/>
        <w:jc w:val="both"/>
        <w:rPr>
          <w:bCs/>
          <w:lang w:val="es-DO"/>
        </w:rPr>
      </w:pPr>
      <w:r w:rsidRPr="00394700">
        <w:rPr>
          <w:bCs/>
          <w:lang w:val="es-DO"/>
        </w:rPr>
        <w:t>•</w:t>
      </w:r>
      <w:r w:rsidR="009C4B53">
        <w:rPr>
          <w:bCs/>
          <w:lang w:val="es-DO"/>
        </w:rPr>
        <w:t xml:space="preserve"> </w:t>
      </w:r>
      <w:r w:rsidRPr="00394700">
        <w:rPr>
          <w:bCs/>
          <w:lang w:val="es-DO"/>
        </w:rPr>
        <w:t>Evaluación del Desempeño por Resultados y Competencias, este indicador cuenta con una ponderación de un 100%.</w:t>
      </w:r>
    </w:p>
    <w:p w14:paraId="65BD3C25" w14:textId="77777777" w:rsidR="00786AC9" w:rsidRPr="00394700" w:rsidRDefault="00786AC9" w:rsidP="00786AC9">
      <w:pPr>
        <w:spacing w:line="360" w:lineRule="auto"/>
        <w:jc w:val="both"/>
        <w:rPr>
          <w:b/>
          <w:lang w:val="es-DO"/>
        </w:rPr>
      </w:pPr>
      <w:r w:rsidRPr="00394700">
        <w:rPr>
          <w:b/>
          <w:lang w:val="es-DO"/>
        </w:rPr>
        <w:t>Evaluación Desempeño Laboral</w:t>
      </w:r>
    </w:p>
    <w:p w14:paraId="27B93807" w14:textId="77777777" w:rsidR="00786AC9" w:rsidRPr="00394700" w:rsidRDefault="00786AC9" w:rsidP="00786AC9">
      <w:pPr>
        <w:spacing w:line="360" w:lineRule="auto"/>
        <w:jc w:val="both"/>
        <w:rPr>
          <w:bCs/>
          <w:lang w:val="es-DO"/>
        </w:rPr>
      </w:pPr>
      <w:r w:rsidRPr="00394700">
        <w:rPr>
          <w:bCs/>
          <w:lang w:val="es-DO"/>
        </w:rPr>
        <w:t xml:space="preserve">Acciones realizadas de Evaluación Periodo Probatorio. </w:t>
      </w:r>
    </w:p>
    <w:p w14:paraId="07A71D31" w14:textId="77777777" w:rsidR="00786AC9" w:rsidRPr="00394700" w:rsidRDefault="00786AC9" w:rsidP="00786AC9">
      <w:pPr>
        <w:spacing w:line="360" w:lineRule="auto"/>
        <w:jc w:val="both"/>
        <w:rPr>
          <w:bCs/>
          <w:lang w:val="es-DO"/>
        </w:rPr>
      </w:pPr>
      <w:r w:rsidRPr="00394700">
        <w:rPr>
          <w:bCs/>
          <w:lang w:val="es-DO"/>
        </w:rPr>
        <w:t>Se realizó 1,357 evaluaciones de periodo probatorio corresponde a los colaboradores de nuevo ingreso.</w:t>
      </w:r>
    </w:p>
    <w:p w14:paraId="3117A091" w14:textId="77777777" w:rsidR="00786AC9" w:rsidRPr="00394700" w:rsidRDefault="00786AC9" w:rsidP="00786AC9">
      <w:pPr>
        <w:spacing w:line="360" w:lineRule="auto"/>
        <w:jc w:val="both"/>
        <w:rPr>
          <w:bCs/>
          <w:lang w:val="es-DO"/>
        </w:rPr>
      </w:pPr>
      <w:r w:rsidRPr="00394700">
        <w:rPr>
          <w:bCs/>
          <w:lang w:val="es-DO"/>
        </w:rPr>
        <w:t>Acciones realizadas de Evaluación de Desempeño Por Resultados.</w:t>
      </w:r>
    </w:p>
    <w:p w14:paraId="7277A441" w14:textId="77777777" w:rsidR="00786AC9" w:rsidRPr="00394700" w:rsidRDefault="00786AC9" w:rsidP="00786AC9">
      <w:pPr>
        <w:spacing w:line="360" w:lineRule="auto"/>
        <w:jc w:val="both"/>
        <w:rPr>
          <w:bCs/>
          <w:lang w:val="es-DO"/>
        </w:rPr>
      </w:pPr>
      <w:r w:rsidRPr="00394700">
        <w:rPr>
          <w:bCs/>
          <w:lang w:val="es-DO"/>
        </w:rPr>
        <w:lastRenderedPageBreak/>
        <w:t>Se calificó y se remitió al Ministerio de Administración Pública en el año 2022, 11,591 evaluaciones de desempeño por resultados correspondientes al periodo 2021.</w:t>
      </w:r>
    </w:p>
    <w:p w14:paraId="72E539B0" w14:textId="77777777" w:rsidR="00786AC9" w:rsidRPr="00394700" w:rsidRDefault="00786AC9" w:rsidP="00786AC9">
      <w:pPr>
        <w:spacing w:line="360" w:lineRule="auto"/>
        <w:jc w:val="both"/>
        <w:rPr>
          <w:bCs/>
          <w:lang w:val="es-DO"/>
        </w:rPr>
      </w:pPr>
      <w:r w:rsidRPr="00394700">
        <w:rPr>
          <w:bCs/>
          <w:lang w:val="es-DO"/>
        </w:rPr>
        <w:t xml:space="preserve">Se elaboró y se remitió al Ministerio de Administración Pública 9,432 acuerdos de Desempeño periodo 2022. </w:t>
      </w:r>
    </w:p>
    <w:p w14:paraId="5EE2FA50" w14:textId="77777777" w:rsidR="00786AC9" w:rsidRPr="00394700" w:rsidRDefault="00786AC9" w:rsidP="00786AC9">
      <w:pPr>
        <w:spacing w:line="360" w:lineRule="auto"/>
        <w:jc w:val="both"/>
        <w:rPr>
          <w:bCs/>
          <w:lang w:val="es-DO"/>
        </w:rPr>
      </w:pPr>
      <w:r w:rsidRPr="00394700">
        <w:rPr>
          <w:bCs/>
          <w:lang w:val="es-DO"/>
        </w:rPr>
        <w:t>Se calificó a noviembre 2022, 11,796 evaluaciones de desempeño por resultados, correspondientes al periodo 2022.</w:t>
      </w:r>
    </w:p>
    <w:p w14:paraId="32A02D91" w14:textId="3DAACDA7" w:rsidR="00EE0126" w:rsidRDefault="00786AC9" w:rsidP="00786AC9">
      <w:pPr>
        <w:spacing w:line="360" w:lineRule="auto"/>
        <w:jc w:val="both"/>
        <w:rPr>
          <w:bCs/>
          <w:lang w:val="es-DO"/>
        </w:rPr>
      </w:pPr>
      <w:r w:rsidRPr="007E1CEA">
        <w:rPr>
          <w:bCs/>
          <w:lang w:val="es-DO"/>
        </w:rPr>
        <w:t xml:space="preserve">Se obtuvo un 100% en los resultados de evaluación del desempeño de los </w:t>
      </w:r>
      <w:r w:rsidRPr="00DB0959">
        <w:rPr>
          <w:bCs/>
          <w:lang w:val="es-DO"/>
        </w:rPr>
        <w:t>colaboradores</w:t>
      </w:r>
      <w:r w:rsidRPr="007E1CEA">
        <w:rPr>
          <w:bCs/>
          <w:lang w:val="es-DO"/>
        </w:rPr>
        <w:t xml:space="preserve"> del departamento.</w:t>
      </w:r>
    </w:p>
    <w:p w14:paraId="0F3FF30C" w14:textId="0C6EBABC" w:rsidR="00786AC9" w:rsidRPr="009233BA" w:rsidRDefault="00786AC9" w:rsidP="00786AC9">
      <w:pPr>
        <w:spacing w:line="360" w:lineRule="auto"/>
        <w:jc w:val="both"/>
        <w:rPr>
          <w:b/>
          <w:lang w:val="es-DO"/>
        </w:rPr>
      </w:pPr>
      <w:r w:rsidRPr="009233BA">
        <w:rPr>
          <w:b/>
          <w:lang w:val="es-DO"/>
        </w:rPr>
        <w:t>Tabla</w:t>
      </w:r>
      <w:r w:rsidR="00E405EE">
        <w:rPr>
          <w:b/>
          <w:lang w:val="es-DO"/>
        </w:rPr>
        <w:t xml:space="preserve"> </w:t>
      </w:r>
      <w:r w:rsidR="00EE7F54">
        <w:rPr>
          <w:b/>
          <w:lang w:val="es-DO"/>
        </w:rPr>
        <w:t>5</w:t>
      </w:r>
      <w:r w:rsidR="00E405EE">
        <w:rPr>
          <w:b/>
          <w:lang w:val="es-DO"/>
        </w:rPr>
        <w:t>0</w:t>
      </w:r>
      <w:r w:rsidRPr="009233BA">
        <w:rPr>
          <w:b/>
          <w:lang w:val="es-DO"/>
        </w:rPr>
        <w:t xml:space="preserve">: Resultado </w:t>
      </w:r>
      <w:r w:rsidR="00DB0959">
        <w:rPr>
          <w:b/>
          <w:lang w:val="es-DO"/>
        </w:rPr>
        <w:t>e</w:t>
      </w:r>
      <w:r w:rsidRPr="009233BA">
        <w:rPr>
          <w:b/>
          <w:lang w:val="es-DO"/>
        </w:rPr>
        <w:t xml:space="preserve">valuaciones de </w:t>
      </w:r>
      <w:r w:rsidR="00DB0959">
        <w:rPr>
          <w:b/>
          <w:lang w:val="es-DO"/>
        </w:rPr>
        <w:t>d</w:t>
      </w:r>
      <w:r w:rsidRPr="009233BA">
        <w:rPr>
          <w:b/>
          <w:lang w:val="es-DO"/>
        </w:rPr>
        <w:t xml:space="preserve">esempeño </w:t>
      </w:r>
    </w:p>
    <w:tbl>
      <w:tblPr>
        <w:tblW w:w="707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1691"/>
        <w:gridCol w:w="1701"/>
        <w:gridCol w:w="1985"/>
        <w:gridCol w:w="1701"/>
      </w:tblGrid>
      <w:tr w:rsidR="00786AC9" w:rsidRPr="00141AD6" w14:paraId="5D24538C" w14:textId="77777777" w:rsidTr="0068427A">
        <w:trPr>
          <w:trHeight w:val="960"/>
          <w:tblHeader/>
        </w:trPr>
        <w:tc>
          <w:tcPr>
            <w:tcW w:w="1691" w:type="dxa"/>
            <w:shd w:val="clear" w:color="000000" w:fill="002060"/>
            <w:vAlign w:val="center"/>
            <w:hideMark/>
          </w:tcPr>
          <w:p w14:paraId="235BC15E"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bookmarkStart w:id="30" w:name="_Hlk119674408"/>
            <w:r w:rsidRPr="00405125">
              <w:rPr>
                <w:rFonts w:eastAsia="Times New Roman"/>
                <w:b/>
                <w:bCs/>
                <w:color w:val="D0CECE" w:themeColor="background2" w:themeShade="E6"/>
                <w:spacing w:val="0"/>
                <w:lang w:eastAsia="es-DO"/>
              </w:rPr>
              <w:t xml:space="preserve">Grupo </w:t>
            </w:r>
            <w:proofErr w:type="spellStart"/>
            <w:r w:rsidRPr="00405125">
              <w:rPr>
                <w:rFonts w:eastAsia="Times New Roman"/>
                <w:b/>
                <w:bCs/>
                <w:color w:val="D0CECE" w:themeColor="background2" w:themeShade="E6"/>
                <w:spacing w:val="0"/>
                <w:lang w:eastAsia="es-DO"/>
              </w:rPr>
              <w:t>Ocupacional</w:t>
            </w:r>
            <w:proofErr w:type="spellEnd"/>
          </w:p>
        </w:tc>
        <w:tc>
          <w:tcPr>
            <w:tcW w:w="1701" w:type="dxa"/>
            <w:shd w:val="clear" w:color="000000" w:fill="002060"/>
            <w:vAlign w:val="center"/>
            <w:hideMark/>
          </w:tcPr>
          <w:p w14:paraId="1215FADC"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eastAsia="es-DO"/>
              </w:rPr>
              <w:t xml:space="preserve">Total de </w:t>
            </w:r>
            <w:proofErr w:type="spellStart"/>
            <w:proofErr w:type="gramStart"/>
            <w:r w:rsidRPr="00405125">
              <w:rPr>
                <w:rFonts w:eastAsia="Times New Roman"/>
                <w:b/>
                <w:bCs/>
                <w:color w:val="D0CECE" w:themeColor="background2" w:themeShade="E6"/>
                <w:spacing w:val="0"/>
                <w:lang w:eastAsia="es-DO"/>
              </w:rPr>
              <w:t>Evaluaciones</w:t>
            </w:r>
            <w:proofErr w:type="spellEnd"/>
            <w:r w:rsidRPr="00405125">
              <w:rPr>
                <w:rFonts w:eastAsia="Times New Roman"/>
                <w:b/>
                <w:bCs/>
                <w:color w:val="D0CECE" w:themeColor="background2" w:themeShade="E6"/>
                <w:spacing w:val="0"/>
                <w:lang w:eastAsia="es-DO"/>
              </w:rPr>
              <w:t xml:space="preserve">  2022</w:t>
            </w:r>
            <w:proofErr w:type="gramEnd"/>
          </w:p>
        </w:tc>
        <w:tc>
          <w:tcPr>
            <w:tcW w:w="1985" w:type="dxa"/>
            <w:shd w:val="clear" w:color="000000" w:fill="002060"/>
            <w:vAlign w:val="center"/>
            <w:hideMark/>
          </w:tcPr>
          <w:p w14:paraId="704576E0"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proofErr w:type="spellStart"/>
            <w:r w:rsidRPr="00405125">
              <w:rPr>
                <w:rFonts w:eastAsia="Times New Roman"/>
                <w:b/>
                <w:bCs/>
                <w:color w:val="D0CECE" w:themeColor="background2" w:themeShade="E6"/>
                <w:spacing w:val="0"/>
                <w:lang w:eastAsia="es-DO"/>
              </w:rPr>
              <w:t>Calificación</w:t>
            </w:r>
            <w:proofErr w:type="spellEnd"/>
            <w:r w:rsidRPr="00405125">
              <w:rPr>
                <w:rFonts w:eastAsia="Times New Roman"/>
                <w:b/>
                <w:bCs/>
                <w:color w:val="D0CECE" w:themeColor="background2" w:themeShade="E6"/>
                <w:spacing w:val="0"/>
                <w:lang w:eastAsia="es-DO"/>
              </w:rPr>
              <w:t xml:space="preserve"> </w:t>
            </w:r>
            <w:proofErr w:type="spellStart"/>
            <w:r w:rsidRPr="00405125">
              <w:rPr>
                <w:rFonts w:eastAsia="Times New Roman"/>
                <w:b/>
                <w:bCs/>
                <w:color w:val="D0CECE" w:themeColor="background2" w:themeShade="E6"/>
                <w:spacing w:val="0"/>
                <w:lang w:eastAsia="es-DO"/>
              </w:rPr>
              <w:t>Obtenida</w:t>
            </w:r>
            <w:proofErr w:type="spellEnd"/>
          </w:p>
        </w:tc>
        <w:tc>
          <w:tcPr>
            <w:tcW w:w="1701" w:type="dxa"/>
            <w:shd w:val="clear" w:color="000000" w:fill="002060"/>
            <w:vAlign w:val="center"/>
            <w:hideMark/>
          </w:tcPr>
          <w:p w14:paraId="33EE6EFB"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eastAsia="es-DO"/>
              </w:rPr>
              <w:t>Desempeño</w:t>
            </w:r>
          </w:p>
        </w:tc>
      </w:tr>
      <w:tr w:rsidR="00786AC9" w:rsidRPr="00141AD6" w14:paraId="50686F5E" w14:textId="77777777" w:rsidTr="0068427A">
        <w:trPr>
          <w:trHeight w:val="330"/>
        </w:trPr>
        <w:tc>
          <w:tcPr>
            <w:tcW w:w="1691" w:type="dxa"/>
            <w:shd w:val="clear" w:color="000000" w:fill="FFFFFF"/>
            <w:noWrap/>
            <w:vAlign w:val="center"/>
            <w:hideMark/>
          </w:tcPr>
          <w:p w14:paraId="55A5FCD2" w14:textId="77777777" w:rsidR="00786AC9" w:rsidRPr="00141AD6" w:rsidRDefault="00786AC9" w:rsidP="009233BA">
            <w:pPr>
              <w:spacing w:after="0" w:line="240" w:lineRule="auto"/>
              <w:jc w:val="center"/>
              <w:rPr>
                <w:rFonts w:eastAsia="Times New Roman"/>
                <w:spacing w:val="0"/>
                <w:lang w:val="es-DO" w:eastAsia="es-DO"/>
              </w:rPr>
            </w:pPr>
            <w:r w:rsidRPr="00141AD6">
              <w:rPr>
                <w:rFonts w:eastAsia="Times New Roman"/>
                <w:spacing w:val="0"/>
                <w:lang w:eastAsia="es-DO"/>
              </w:rPr>
              <w:t>III</w:t>
            </w:r>
          </w:p>
        </w:tc>
        <w:tc>
          <w:tcPr>
            <w:tcW w:w="1701" w:type="dxa"/>
            <w:shd w:val="clear" w:color="000000" w:fill="FFFFFF"/>
            <w:noWrap/>
            <w:vAlign w:val="center"/>
            <w:hideMark/>
          </w:tcPr>
          <w:p w14:paraId="5BE0F1C2" w14:textId="77777777" w:rsidR="00786AC9" w:rsidRPr="00141AD6" w:rsidRDefault="00786AC9" w:rsidP="009233BA">
            <w:pPr>
              <w:spacing w:after="0" w:line="240" w:lineRule="auto"/>
              <w:jc w:val="center"/>
              <w:rPr>
                <w:rFonts w:eastAsia="Times New Roman"/>
                <w:spacing w:val="0"/>
                <w:lang w:val="es-DO" w:eastAsia="es-DO"/>
              </w:rPr>
            </w:pPr>
            <w:r w:rsidRPr="00141AD6">
              <w:rPr>
                <w:rFonts w:eastAsia="Times New Roman"/>
                <w:spacing w:val="0"/>
                <w:lang w:eastAsia="es-DO"/>
              </w:rPr>
              <w:t>1</w:t>
            </w:r>
          </w:p>
        </w:tc>
        <w:tc>
          <w:tcPr>
            <w:tcW w:w="1985" w:type="dxa"/>
            <w:shd w:val="clear" w:color="000000" w:fill="FFFFFF"/>
            <w:vAlign w:val="center"/>
            <w:hideMark/>
          </w:tcPr>
          <w:p w14:paraId="5FA787C6" w14:textId="77777777" w:rsidR="00786AC9" w:rsidRPr="00141AD6" w:rsidRDefault="00786AC9" w:rsidP="009233BA">
            <w:pPr>
              <w:spacing w:after="0" w:line="240" w:lineRule="auto"/>
              <w:jc w:val="center"/>
              <w:rPr>
                <w:rFonts w:eastAsia="Times New Roman"/>
                <w:spacing w:val="0"/>
                <w:lang w:val="es-DO" w:eastAsia="es-DO"/>
              </w:rPr>
            </w:pPr>
            <w:r w:rsidRPr="00141AD6">
              <w:rPr>
                <w:rFonts w:eastAsia="Times New Roman"/>
                <w:spacing w:val="0"/>
                <w:lang w:eastAsia="es-DO"/>
              </w:rPr>
              <w:t>55</w:t>
            </w:r>
          </w:p>
        </w:tc>
        <w:tc>
          <w:tcPr>
            <w:tcW w:w="1701" w:type="dxa"/>
            <w:shd w:val="clear" w:color="000000" w:fill="FFFFFF"/>
            <w:vAlign w:val="center"/>
            <w:hideMark/>
          </w:tcPr>
          <w:p w14:paraId="3910B123" w14:textId="77777777" w:rsidR="00786AC9" w:rsidRPr="00141AD6" w:rsidRDefault="00786AC9" w:rsidP="009233BA">
            <w:pPr>
              <w:spacing w:after="0" w:line="240" w:lineRule="auto"/>
              <w:jc w:val="center"/>
              <w:rPr>
                <w:rFonts w:eastAsia="Times New Roman"/>
                <w:spacing w:val="0"/>
                <w:lang w:val="es-DO" w:eastAsia="es-DO"/>
              </w:rPr>
            </w:pPr>
            <w:r w:rsidRPr="00141AD6">
              <w:rPr>
                <w:rFonts w:eastAsia="Times New Roman"/>
                <w:spacing w:val="0"/>
                <w:lang w:eastAsia="es-DO"/>
              </w:rPr>
              <w:t>100</w:t>
            </w:r>
          </w:p>
        </w:tc>
      </w:tr>
      <w:tr w:rsidR="00786AC9" w:rsidRPr="00141AD6" w14:paraId="196E7E36" w14:textId="77777777" w:rsidTr="0068427A">
        <w:trPr>
          <w:trHeight w:val="330"/>
        </w:trPr>
        <w:tc>
          <w:tcPr>
            <w:tcW w:w="1691" w:type="dxa"/>
            <w:shd w:val="clear" w:color="000000" w:fill="FFFFFF"/>
            <w:noWrap/>
            <w:vAlign w:val="center"/>
            <w:hideMark/>
          </w:tcPr>
          <w:p w14:paraId="51855951" w14:textId="77777777" w:rsidR="00786AC9" w:rsidRPr="00141AD6" w:rsidRDefault="00786AC9" w:rsidP="009233BA">
            <w:pPr>
              <w:spacing w:after="0" w:line="240" w:lineRule="auto"/>
              <w:jc w:val="center"/>
              <w:rPr>
                <w:rFonts w:eastAsia="Times New Roman"/>
                <w:spacing w:val="0"/>
                <w:lang w:val="es-DO" w:eastAsia="es-DO"/>
              </w:rPr>
            </w:pPr>
            <w:r w:rsidRPr="00141AD6">
              <w:rPr>
                <w:rFonts w:eastAsia="Times New Roman"/>
                <w:spacing w:val="0"/>
                <w:lang w:eastAsia="es-DO"/>
              </w:rPr>
              <w:t>IV</w:t>
            </w:r>
          </w:p>
        </w:tc>
        <w:tc>
          <w:tcPr>
            <w:tcW w:w="1701" w:type="dxa"/>
            <w:shd w:val="clear" w:color="000000" w:fill="FFFFFF"/>
            <w:noWrap/>
            <w:vAlign w:val="center"/>
            <w:hideMark/>
          </w:tcPr>
          <w:p w14:paraId="03C04F0C" w14:textId="77777777" w:rsidR="00786AC9" w:rsidRPr="00141AD6" w:rsidRDefault="00786AC9" w:rsidP="009233BA">
            <w:pPr>
              <w:spacing w:after="0" w:line="240" w:lineRule="auto"/>
              <w:jc w:val="center"/>
              <w:rPr>
                <w:rFonts w:eastAsia="Times New Roman"/>
                <w:spacing w:val="0"/>
                <w:lang w:val="es-DO" w:eastAsia="es-DO"/>
              </w:rPr>
            </w:pPr>
            <w:r w:rsidRPr="00141AD6">
              <w:rPr>
                <w:rFonts w:eastAsia="Times New Roman"/>
                <w:spacing w:val="0"/>
                <w:lang w:eastAsia="es-DO"/>
              </w:rPr>
              <w:t>5</w:t>
            </w:r>
          </w:p>
        </w:tc>
        <w:tc>
          <w:tcPr>
            <w:tcW w:w="1985" w:type="dxa"/>
            <w:shd w:val="clear" w:color="000000" w:fill="FFFFFF"/>
            <w:vAlign w:val="center"/>
            <w:hideMark/>
          </w:tcPr>
          <w:p w14:paraId="03A531F1" w14:textId="77777777" w:rsidR="00786AC9" w:rsidRPr="00141AD6" w:rsidRDefault="00786AC9" w:rsidP="009233BA">
            <w:pPr>
              <w:spacing w:after="0" w:line="240" w:lineRule="auto"/>
              <w:jc w:val="center"/>
              <w:rPr>
                <w:rFonts w:eastAsia="Times New Roman"/>
                <w:spacing w:val="0"/>
                <w:lang w:val="es-DO" w:eastAsia="es-DO"/>
              </w:rPr>
            </w:pPr>
            <w:r w:rsidRPr="00141AD6">
              <w:rPr>
                <w:rFonts w:eastAsia="Times New Roman"/>
                <w:spacing w:val="0"/>
                <w:lang w:eastAsia="es-DO"/>
              </w:rPr>
              <w:t>55</w:t>
            </w:r>
          </w:p>
        </w:tc>
        <w:tc>
          <w:tcPr>
            <w:tcW w:w="1701" w:type="dxa"/>
            <w:shd w:val="clear" w:color="000000" w:fill="FFFFFF"/>
            <w:vAlign w:val="center"/>
            <w:hideMark/>
          </w:tcPr>
          <w:p w14:paraId="73798EF7" w14:textId="77777777" w:rsidR="00786AC9" w:rsidRPr="00141AD6" w:rsidRDefault="00786AC9" w:rsidP="009233BA">
            <w:pPr>
              <w:spacing w:after="0" w:line="240" w:lineRule="auto"/>
              <w:jc w:val="center"/>
              <w:rPr>
                <w:rFonts w:eastAsia="Times New Roman"/>
                <w:spacing w:val="0"/>
                <w:lang w:val="es-DO" w:eastAsia="es-DO"/>
              </w:rPr>
            </w:pPr>
            <w:r w:rsidRPr="00141AD6">
              <w:rPr>
                <w:rFonts w:eastAsia="Times New Roman"/>
                <w:spacing w:val="0"/>
                <w:lang w:eastAsia="es-DO"/>
              </w:rPr>
              <w:t>100</w:t>
            </w:r>
          </w:p>
        </w:tc>
      </w:tr>
      <w:tr w:rsidR="00786AC9" w:rsidRPr="00141AD6" w14:paraId="54121F67" w14:textId="77777777" w:rsidTr="0068427A">
        <w:trPr>
          <w:trHeight w:val="330"/>
        </w:trPr>
        <w:tc>
          <w:tcPr>
            <w:tcW w:w="1691" w:type="dxa"/>
            <w:shd w:val="clear" w:color="000000" w:fill="FFFFFF"/>
            <w:noWrap/>
            <w:vAlign w:val="center"/>
            <w:hideMark/>
          </w:tcPr>
          <w:p w14:paraId="3EECA76C" w14:textId="77777777" w:rsidR="00786AC9" w:rsidRPr="00141AD6" w:rsidRDefault="00786AC9" w:rsidP="009233BA">
            <w:pPr>
              <w:spacing w:after="0" w:line="240" w:lineRule="auto"/>
              <w:jc w:val="center"/>
              <w:rPr>
                <w:rFonts w:eastAsia="Times New Roman"/>
                <w:spacing w:val="0"/>
                <w:lang w:val="es-DO" w:eastAsia="es-DO"/>
              </w:rPr>
            </w:pPr>
            <w:r w:rsidRPr="00141AD6">
              <w:rPr>
                <w:rFonts w:eastAsia="Times New Roman"/>
                <w:spacing w:val="0"/>
                <w:lang w:eastAsia="es-DO"/>
              </w:rPr>
              <w:t>V</w:t>
            </w:r>
          </w:p>
        </w:tc>
        <w:tc>
          <w:tcPr>
            <w:tcW w:w="1701" w:type="dxa"/>
            <w:shd w:val="clear" w:color="000000" w:fill="FFFFFF"/>
            <w:noWrap/>
            <w:vAlign w:val="center"/>
            <w:hideMark/>
          </w:tcPr>
          <w:p w14:paraId="17DFB0DB" w14:textId="77777777" w:rsidR="00786AC9" w:rsidRPr="00141AD6" w:rsidRDefault="00786AC9" w:rsidP="009233BA">
            <w:pPr>
              <w:spacing w:after="0" w:line="240" w:lineRule="auto"/>
              <w:jc w:val="center"/>
              <w:rPr>
                <w:rFonts w:eastAsia="Times New Roman"/>
                <w:spacing w:val="0"/>
                <w:lang w:val="es-DO" w:eastAsia="es-DO"/>
              </w:rPr>
            </w:pPr>
            <w:r w:rsidRPr="00141AD6">
              <w:rPr>
                <w:rFonts w:eastAsia="Times New Roman"/>
                <w:spacing w:val="0"/>
                <w:lang w:eastAsia="es-DO"/>
              </w:rPr>
              <w:t>2</w:t>
            </w:r>
          </w:p>
        </w:tc>
        <w:tc>
          <w:tcPr>
            <w:tcW w:w="1985" w:type="dxa"/>
            <w:shd w:val="clear" w:color="000000" w:fill="FFFFFF"/>
            <w:vAlign w:val="center"/>
            <w:hideMark/>
          </w:tcPr>
          <w:p w14:paraId="7B907422" w14:textId="77777777" w:rsidR="00786AC9" w:rsidRPr="00141AD6" w:rsidRDefault="00786AC9" w:rsidP="009233BA">
            <w:pPr>
              <w:spacing w:after="0" w:line="240" w:lineRule="auto"/>
              <w:jc w:val="center"/>
              <w:rPr>
                <w:rFonts w:eastAsia="Times New Roman"/>
                <w:spacing w:val="0"/>
                <w:lang w:val="es-DO" w:eastAsia="es-DO"/>
              </w:rPr>
            </w:pPr>
            <w:r w:rsidRPr="00141AD6">
              <w:rPr>
                <w:rFonts w:eastAsia="Times New Roman"/>
                <w:spacing w:val="0"/>
                <w:lang w:eastAsia="es-DO"/>
              </w:rPr>
              <w:t>55</w:t>
            </w:r>
          </w:p>
        </w:tc>
        <w:tc>
          <w:tcPr>
            <w:tcW w:w="1701" w:type="dxa"/>
            <w:shd w:val="clear" w:color="000000" w:fill="FFFFFF"/>
            <w:vAlign w:val="center"/>
            <w:hideMark/>
          </w:tcPr>
          <w:p w14:paraId="6FC42D7E" w14:textId="77777777" w:rsidR="00786AC9" w:rsidRPr="00141AD6" w:rsidRDefault="00786AC9" w:rsidP="009233BA">
            <w:pPr>
              <w:spacing w:after="0" w:line="240" w:lineRule="auto"/>
              <w:jc w:val="center"/>
              <w:rPr>
                <w:rFonts w:eastAsia="Times New Roman"/>
                <w:spacing w:val="0"/>
                <w:lang w:val="es-DO" w:eastAsia="es-DO"/>
              </w:rPr>
            </w:pPr>
            <w:r w:rsidRPr="00141AD6">
              <w:rPr>
                <w:rFonts w:eastAsia="Times New Roman"/>
                <w:spacing w:val="0"/>
                <w:lang w:eastAsia="es-DO"/>
              </w:rPr>
              <w:t>100</w:t>
            </w:r>
          </w:p>
        </w:tc>
      </w:tr>
      <w:tr w:rsidR="00786AC9" w:rsidRPr="00141AD6" w14:paraId="1918D040" w14:textId="77777777" w:rsidTr="0068427A">
        <w:trPr>
          <w:trHeight w:val="330"/>
        </w:trPr>
        <w:tc>
          <w:tcPr>
            <w:tcW w:w="1691" w:type="dxa"/>
            <w:shd w:val="clear" w:color="auto" w:fill="auto"/>
            <w:noWrap/>
            <w:vAlign w:val="center"/>
            <w:hideMark/>
          </w:tcPr>
          <w:p w14:paraId="564B8A28" w14:textId="77777777" w:rsidR="00786AC9" w:rsidRPr="00141AD6" w:rsidRDefault="00786AC9" w:rsidP="009233BA">
            <w:pPr>
              <w:spacing w:after="0" w:line="240" w:lineRule="auto"/>
              <w:jc w:val="center"/>
              <w:rPr>
                <w:rFonts w:eastAsia="Times New Roman"/>
                <w:b/>
                <w:bCs/>
                <w:spacing w:val="0"/>
                <w:lang w:val="es-DO" w:eastAsia="es-DO"/>
              </w:rPr>
            </w:pPr>
            <w:r w:rsidRPr="00141AD6">
              <w:rPr>
                <w:rFonts w:eastAsia="Times New Roman"/>
                <w:b/>
                <w:bCs/>
                <w:spacing w:val="0"/>
                <w:lang w:eastAsia="es-DO"/>
              </w:rPr>
              <w:t>Total General</w:t>
            </w:r>
          </w:p>
        </w:tc>
        <w:tc>
          <w:tcPr>
            <w:tcW w:w="1701" w:type="dxa"/>
            <w:shd w:val="clear" w:color="auto" w:fill="auto"/>
            <w:noWrap/>
            <w:vAlign w:val="center"/>
            <w:hideMark/>
          </w:tcPr>
          <w:p w14:paraId="2B001545" w14:textId="77777777" w:rsidR="00786AC9" w:rsidRPr="00141AD6" w:rsidRDefault="00786AC9" w:rsidP="009233BA">
            <w:pPr>
              <w:spacing w:after="0" w:line="240" w:lineRule="auto"/>
              <w:jc w:val="center"/>
              <w:rPr>
                <w:rFonts w:eastAsia="Times New Roman"/>
                <w:spacing w:val="0"/>
                <w:lang w:val="es-DO" w:eastAsia="es-DO"/>
              </w:rPr>
            </w:pPr>
            <w:r w:rsidRPr="00141AD6">
              <w:rPr>
                <w:rFonts w:eastAsia="Times New Roman"/>
                <w:spacing w:val="0"/>
                <w:lang w:eastAsia="es-DO"/>
              </w:rPr>
              <w:t>8</w:t>
            </w:r>
          </w:p>
        </w:tc>
        <w:tc>
          <w:tcPr>
            <w:tcW w:w="1985" w:type="dxa"/>
            <w:shd w:val="clear" w:color="auto" w:fill="auto"/>
            <w:vAlign w:val="center"/>
            <w:hideMark/>
          </w:tcPr>
          <w:p w14:paraId="3D3CD1C2" w14:textId="77777777" w:rsidR="00786AC9" w:rsidRPr="00141AD6" w:rsidRDefault="00786AC9" w:rsidP="009233BA">
            <w:pPr>
              <w:spacing w:after="0" w:line="240" w:lineRule="auto"/>
              <w:jc w:val="center"/>
              <w:rPr>
                <w:rFonts w:eastAsia="Times New Roman"/>
                <w:spacing w:val="0"/>
                <w:lang w:val="es-DO" w:eastAsia="es-DO"/>
              </w:rPr>
            </w:pPr>
            <w:r w:rsidRPr="00141AD6">
              <w:rPr>
                <w:rFonts w:eastAsia="Times New Roman"/>
                <w:spacing w:val="0"/>
                <w:lang w:eastAsia="es-DO"/>
              </w:rPr>
              <w:t>55</w:t>
            </w:r>
          </w:p>
        </w:tc>
        <w:tc>
          <w:tcPr>
            <w:tcW w:w="1701" w:type="dxa"/>
            <w:shd w:val="clear" w:color="auto" w:fill="auto"/>
            <w:vAlign w:val="center"/>
            <w:hideMark/>
          </w:tcPr>
          <w:p w14:paraId="6147C336" w14:textId="77777777" w:rsidR="00786AC9" w:rsidRPr="00141AD6" w:rsidRDefault="00786AC9" w:rsidP="009233BA">
            <w:pPr>
              <w:spacing w:after="0" w:line="240" w:lineRule="auto"/>
              <w:jc w:val="center"/>
              <w:rPr>
                <w:rFonts w:eastAsia="Times New Roman"/>
                <w:spacing w:val="0"/>
                <w:lang w:val="es-DO" w:eastAsia="es-DO"/>
              </w:rPr>
            </w:pPr>
            <w:r w:rsidRPr="00141AD6">
              <w:rPr>
                <w:rFonts w:eastAsia="Times New Roman"/>
                <w:spacing w:val="0"/>
                <w:lang w:eastAsia="es-DO"/>
              </w:rPr>
              <w:t>100</w:t>
            </w:r>
          </w:p>
        </w:tc>
      </w:tr>
    </w:tbl>
    <w:p w14:paraId="479AF6A1" w14:textId="6BDF28FB" w:rsidR="00DB0959" w:rsidRPr="00EE7F54" w:rsidRDefault="003F0A9A" w:rsidP="00EE7F54">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7B2E565D" w14:textId="492F486F" w:rsidR="00786AC9" w:rsidRPr="009233BA" w:rsidRDefault="00786AC9" w:rsidP="00786AC9">
      <w:pPr>
        <w:contextualSpacing/>
        <w:rPr>
          <w:b/>
          <w:bCs/>
          <w:lang w:val="es-DO"/>
        </w:rPr>
      </w:pPr>
      <w:r w:rsidRPr="009233BA">
        <w:rPr>
          <w:b/>
          <w:bCs/>
          <w:lang w:val="es-DO"/>
        </w:rPr>
        <w:t>Tabla</w:t>
      </w:r>
      <w:r w:rsidR="00E405EE">
        <w:rPr>
          <w:b/>
          <w:bCs/>
          <w:lang w:val="es-DO"/>
        </w:rPr>
        <w:t xml:space="preserve"> </w:t>
      </w:r>
      <w:r w:rsidR="00EE7F54">
        <w:rPr>
          <w:b/>
          <w:bCs/>
          <w:lang w:val="es-DO"/>
        </w:rPr>
        <w:t>5</w:t>
      </w:r>
      <w:r w:rsidR="00E405EE">
        <w:rPr>
          <w:b/>
          <w:bCs/>
          <w:lang w:val="es-DO"/>
        </w:rPr>
        <w:t>1</w:t>
      </w:r>
      <w:r w:rsidRPr="009233BA">
        <w:rPr>
          <w:b/>
          <w:bCs/>
          <w:lang w:val="es-DO"/>
        </w:rPr>
        <w:t>:</w:t>
      </w:r>
      <w:r w:rsidRPr="009233BA">
        <w:rPr>
          <w:b/>
          <w:bCs/>
          <w:lang w:val="es-DO"/>
        </w:rPr>
        <w:tab/>
        <w:t xml:space="preserve">Promedio del </w:t>
      </w:r>
      <w:r w:rsidR="00DB0959">
        <w:rPr>
          <w:b/>
          <w:bCs/>
          <w:lang w:val="es-DO"/>
        </w:rPr>
        <w:t>d</w:t>
      </w:r>
      <w:r w:rsidRPr="009233BA">
        <w:rPr>
          <w:b/>
          <w:bCs/>
          <w:lang w:val="es-DO"/>
        </w:rPr>
        <w:t xml:space="preserve">esempeño </w:t>
      </w:r>
      <w:r w:rsidR="00DB0959">
        <w:rPr>
          <w:b/>
          <w:bCs/>
          <w:lang w:val="es-DO"/>
        </w:rPr>
        <w:t>c</w:t>
      </w:r>
      <w:r w:rsidRPr="009233BA">
        <w:rPr>
          <w:b/>
          <w:bCs/>
          <w:lang w:val="es-DO"/>
        </w:rPr>
        <w:t xml:space="preserve">olaboradores por </w:t>
      </w:r>
      <w:r w:rsidR="00DB0959">
        <w:rPr>
          <w:b/>
          <w:bCs/>
          <w:lang w:val="es-DO"/>
        </w:rPr>
        <w:t>g</w:t>
      </w:r>
      <w:r w:rsidRPr="009233BA">
        <w:rPr>
          <w:b/>
          <w:bCs/>
          <w:lang w:val="es-DO"/>
        </w:rPr>
        <w:t xml:space="preserve">rupo </w:t>
      </w:r>
      <w:r w:rsidR="00DB0959">
        <w:rPr>
          <w:b/>
          <w:bCs/>
          <w:lang w:val="es-DO"/>
        </w:rPr>
        <w:t>o</w:t>
      </w:r>
      <w:r w:rsidRPr="009233BA">
        <w:rPr>
          <w:b/>
          <w:bCs/>
          <w:lang w:val="es-DO"/>
        </w:rPr>
        <w:t>cupacional</w:t>
      </w:r>
    </w:p>
    <w:p w14:paraId="3BB422F9" w14:textId="77777777" w:rsidR="00786AC9" w:rsidRPr="00571EA0" w:rsidRDefault="00786AC9" w:rsidP="00786AC9">
      <w:pPr>
        <w:contextualSpacing/>
        <w:rPr>
          <w:lang w:val="es-DO"/>
        </w:rPr>
      </w:pPr>
    </w:p>
    <w:tbl>
      <w:tblPr>
        <w:tblW w:w="6511"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ayout w:type="fixed"/>
        <w:tblCellMar>
          <w:left w:w="70" w:type="dxa"/>
          <w:right w:w="70" w:type="dxa"/>
        </w:tblCellMar>
        <w:tblLook w:val="04A0" w:firstRow="1" w:lastRow="0" w:firstColumn="1" w:lastColumn="0" w:noHBand="0" w:noVBand="1"/>
      </w:tblPr>
      <w:tblGrid>
        <w:gridCol w:w="2100"/>
        <w:gridCol w:w="2285"/>
        <w:gridCol w:w="2126"/>
      </w:tblGrid>
      <w:tr w:rsidR="00786AC9" w:rsidRPr="00373716" w14:paraId="04B2FA03" w14:textId="77777777" w:rsidTr="0068427A">
        <w:trPr>
          <w:trHeight w:val="645"/>
        </w:trPr>
        <w:tc>
          <w:tcPr>
            <w:tcW w:w="2100" w:type="dxa"/>
            <w:shd w:val="clear" w:color="000000" w:fill="002060"/>
            <w:vAlign w:val="center"/>
            <w:hideMark/>
          </w:tcPr>
          <w:bookmarkEnd w:id="30"/>
          <w:p w14:paraId="08AE8799" w14:textId="77777777" w:rsidR="00786AC9" w:rsidRPr="00405125" w:rsidRDefault="00786AC9" w:rsidP="008E5FF6">
            <w:pPr>
              <w:spacing w:after="0" w:line="240" w:lineRule="auto"/>
              <w:contextualSpacing/>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Ponderación</w:t>
            </w:r>
          </w:p>
        </w:tc>
        <w:tc>
          <w:tcPr>
            <w:tcW w:w="2285" w:type="dxa"/>
            <w:shd w:val="clear" w:color="000000" w:fill="002060"/>
            <w:vAlign w:val="center"/>
            <w:hideMark/>
          </w:tcPr>
          <w:p w14:paraId="2A94A398" w14:textId="77777777" w:rsidR="00786AC9" w:rsidRPr="00405125" w:rsidRDefault="00786AC9" w:rsidP="008E5FF6">
            <w:pPr>
              <w:spacing w:after="0" w:line="240" w:lineRule="auto"/>
              <w:contextualSpacing/>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Cantidad de Colaboradores</w:t>
            </w:r>
          </w:p>
        </w:tc>
        <w:tc>
          <w:tcPr>
            <w:tcW w:w="2126" w:type="dxa"/>
            <w:shd w:val="clear" w:color="000000" w:fill="002060"/>
            <w:vAlign w:val="center"/>
            <w:hideMark/>
          </w:tcPr>
          <w:p w14:paraId="2354BBBD" w14:textId="0BFC5A69" w:rsidR="00786AC9" w:rsidRPr="00405125" w:rsidRDefault="00786AC9" w:rsidP="008E5FF6">
            <w:pPr>
              <w:spacing w:after="0" w:line="240" w:lineRule="auto"/>
              <w:contextualSpacing/>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w:t>
            </w:r>
            <w:r w:rsidR="009233BA" w:rsidRPr="00405125">
              <w:rPr>
                <w:rFonts w:eastAsia="Times New Roman"/>
                <w:b/>
                <w:bCs/>
                <w:color w:val="D0CECE" w:themeColor="background2" w:themeShade="E6"/>
                <w:spacing w:val="0"/>
                <w:lang w:val="es-DO" w:eastAsia="es-DO"/>
              </w:rPr>
              <w:t xml:space="preserve"> </w:t>
            </w:r>
            <w:r w:rsidRPr="00405125">
              <w:rPr>
                <w:rFonts w:eastAsia="Times New Roman"/>
                <w:b/>
                <w:bCs/>
                <w:color w:val="D0CECE" w:themeColor="background2" w:themeShade="E6"/>
                <w:spacing w:val="0"/>
                <w:lang w:val="es-DO" w:eastAsia="es-DO"/>
              </w:rPr>
              <w:t>Desempeño</w:t>
            </w:r>
          </w:p>
        </w:tc>
      </w:tr>
      <w:tr w:rsidR="00786AC9" w:rsidRPr="00373716" w14:paraId="23C63442" w14:textId="77777777" w:rsidTr="0068427A">
        <w:trPr>
          <w:trHeight w:val="330"/>
        </w:trPr>
        <w:tc>
          <w:tcPr>
            <w:tcW w:w="2100" w:type="dxa"/>
            <w:shd w:val="clear" w:color="000000" w:fill="FFFFFF"/>
            <w:noWrap/>
            <w:vAlign w:val="center"/>
            <w:hideMark/>
          </w:tcPr>
          <w:p w14:paraId="612DE8FB" w14:textId="77777777" w:rsidR="00786AC9" w:rsidRPr="00373716" w:rsidRDefault="00786AC9" w:rsidP="008E5FF6">
            <w:pPr>
              <w:spacing w:after="0" w:line="240" w:lineRule="auto"/>
              <w:jc w:val="center"/>
              <w:rPr>
                <w:rFonts w:eastAsia="Times New Roman"/>
                <w:spacing w:val="0"/>
                <w:lang w:val="es-DO" w:eastAsia="es-DO"/>
              </w:rPr>
            </w:pPr>
            <w:r w:rsidRPr="00373716">
              <w:rPr>
                <w:rFonts w:eastAsia="Times New Roman"/>
                <w:spacing w:val="0"/>
                <w:lang w:val="es-DO" w:eastAsia="es-DO"/>
              </w:rPr>
              <w:t>más de 85%</w:t>
            </w:r>
          </w:p>
        </w:tc>
        <w:tc>
          <w:tcPr>
            <w:tcW w:w="2285" w:type="dxa"/>
            <w:shd w:val="clear" w:color="000000" w:fill="FFFFFF"/>
            <w:noWrap/>
            <w:vAlign w:val="center"/>
            <w:hideMark/>
          </w:tcPr>
          <w:p w14:paraId="394FBF40" w14:textId="77777777" w:rsidR="00786AC9" w:rsidRPr="00373716" w:rsidRDefault="00786AC9" w:rsidP="008E5FF6">
            <w:pPr>
              <w:spacing w:after="0" w:line="240" w:lineRule="auto"/>
              <w:jc w:val="center"/>
              <w:rPr>
                <w:rFonts w:eastAsia="Times New Roman"/>
                <w:spacing w:val="0"/>
                <w:lang w:val="es-DO" w:eastAsia="es-DO"/>
              </w:rPr>
            </w:pPr>
            <w:r w:rsidRPr="00373716">
              <w:rPr>
                <w:rFonts w:eastAsia="Times New Roman"/>
                <w:spacing w:val="0"/>
                <w:lang w:val="es-DO" w:eastAsia="es-DO"/>
              </w:rPr>
              <w:t>11,456</w:t>
            </w:r>
          </w:p>
        </w:tc>
        <w:tc>
          <w:tcPr>
            <w:tcW w:w="2126" w:type="dxa"/>
            <w:shd w:val="clear" w:color="000000" w:fill="FFFFFF"/>
            <w:noWrap/>
            <w:vAlign w:val="center"/>
            <w:hideMark/>
          </w:tcPr>
          <w:p w14:paraId="4368BA77" w14:textId="77777777" w:rsidR="00786AC9" w:rsidRPr="00373716" w:rsidRDefault="00786AC9" w:rsidP="008E5FF6">
            <w:pPr>
              <w:spacing w:after="0" w:line="240" w:lineRule="auto"/>
              <w:jc w:val="center"/>
              <w:rPr>
                <w:rFonts w:eastAsia="Times New Roman"/>
                <w:spacing w:val="0"/>
                <w:lang w:val="es-DO" w:eastAsia="es-DO"/>
              </w:rPr>
            </w:pPr>
            <w:r w:rsidRPr="00373716">
              <w:rPr>
                <w:rFonts w:eastAsia="Times New Roman"/>
                <w:spacing w:val="0"/>
                <w:lang w:val="es-DO" w:eastAsia="es-DO"/>
              </w:rPr>
              <w:t>97%</w:t>
            </w:r>
          </w:p>
        </w:tc>
      </w:tr>
      <w:tr w:rsidR="00786AC9" w:rsidRPr="00373716" w14:paraId="072DD04C" w14:textId="77777777" w:rsidTr="0068427A">
        <w:trPr>
          <w:trHeight w:val="330"/>
        </w:trPr>
        <w:tc>
          <w:tcPr>
            <w:tcW w:w="2100" w:type="dxa"/>
            <w:shd w:val="clear" w:color="000000" w:fill="FFFFFF"/>
            <w:noWrap/>
            <w:vAlign w:val="center"/>
            <w:hideMark/>
          </w:tcPr>
          <w:p w14:paraId="05CF9754" w14:textId="77777777" w:rsidR="00786AC9" w:rsidRPr="00373716" w:rsidRDefault="00786AC9" w:rsidP="008E5FF6">
            <w:pPr>
              <w:spacing w:after="0" w:line="240" w:lineRule="auto"/>
              <w:jc w:val="center"/>
              <w:rPr>
                <w:rFonts w:eastAsia="Times New Roman"/>
                <w:spacing w:val="0"/>
                <w:lang w:val="es-DO" w:eastAsia="es-DO"/>
              </w:rPr>
            </w:pPr>
            <w:r w:rsidRPr="00373716">
              <w:rPr>
                <w:rFonts w:eastAsia="Times New Roman"/>
                <w:spacing w:val="0"/>
                <w:lang w:val="es-DO" w:eastAsia="es-DO"/>
              </w:rPr>
              <w:t>menos de 85%</w:t>
            </w:r>
          </w:p>
        </w:tc>
        <w:tc>
          <w:tcPr>
            <w:tcW w:w="2285" w:type="dxa"/>
            <w:shd w:val="clear" w:color="000000" w:fill="FFFFFF"/>
            <w:noWrap/>
            <w:vAlign w:val="center"/>
            <w:hideMark/>
          </w:tcPr>
          <w:p w14:paraId="07ED32B5" w14:textId="77777777" w:rsidR="00786AC9" w:rsidRPr="00373716" w:rsidRDefault="00786AC9" w:rsidP="008E5FF6">
            <w:pPr>
              <w:spacing w:after="0" w:line="240" w:lineRule="auto"/>
              <w:jc w:val="center"/>
              <w:rPr>
                <w:rFonts w:eastAsia="Times New Roman"/>
                <w:spacing w:val="0"/>
                <w:lang w:val="es-DO" w:eastAsia="es-DO"/>
              </w:rPr>
            </w:pPr>
            <w:r w:rsidRPr="00373716">
              <w:rPr>
                <w:rFonts w:eastAsia="Times New Roman"/>
                <w:spacing w:val="0"/>
                <w:lang w:val="es-DO" w:eastAsia="es-DO"/>
              </w:rPr>
              <w:t>340</w:t>
            </w:r>
          </w:p>
        </w:tc>
        <w:tc>
          <w:tcPr>
            <w:tcW w:w="2126" w:type="dxa"/>
            <w:shd w:val="clear" w:color="000000" w:fill="FFFFFF"/>
            <w:noWrap/>
            <w:vAlign w:val="center"/>
            <w:hideMark/>
          </w:tcPr>
          <w:p w14:paraId="31BEFE48" w14:textId="77777777" w:rsidR="00786AC9" w:rsidRPr="00373716" w:rsidRDefault="00786AC9" w:rsidP="008E5FF6">
            <w:pPr>
              <w:spacing w:after="0" w:line="240" w:lineRule="auto"/>
              <w:jc w:val="center"/>
              <w:rPr>
                <w:rFonts w:eastAsia="Times New Roman"/>
                <w:spacing w:val="0"/>
                <w:lang w:val="es-DO" w:eastAsia="es-DO"/>
              </w:rPr>
            </w:pPr>
            <w:r w:rsidRPr="00373716">
              <w:rPr>
                <w:rFonts w:eastAsia="Times New Roman"/>
                <w:spacing w:val="0"/>
                <w:lang w:val="es-DO" w:eastAsia="es-DO"/>
              </w:rPr>
              <w:t>3%</w:t>
            </w:r>
          </w:p>
        </w:tc>
      </w:tr>
      <w:tr w:rsidR="00786AC9" w:rsidRPr="00373716" w14:paraId="3BD56151" w14:textId="77777777" w:rsidTr="0068427A">
        <w:trPr>
          <w:trHeight w:val="330"/>
        </w:trPr>
        <w:tc>
          <w:tcPr>
            <w:tcW w:w="2100" w:type="dxa"/>
            <w:shd w:val="clear" w:color="auto" w:fill="auto"/>
            <w:noWrap/>
            <w:vAlign w:val="center"/>
            <w:hideMark/>
          </w:tcPr>
          <w:p w14:paraId="039CB9AC" w14:textId="77777777" w:rsidR="00786AC9" w:rsidRPr="00373716" w:rsidRDefault="00786AC9" w:rsidP="008E5FF6">
            <w:pPr>
              <w:spacing w:after="0" w:line="240" w:lineRule="auto"/>
              <w:jc w:val="center"/>
              <w:rPr>
                <w:rFonts w:eastAsia="Times New Roman"/>
                <w:b/>
                <w:bCs/>
                <w:spacing w:val="0"/>
                <w:lang w:val="es-DO" w:eastAsia="es-DO"/>
              </w:rPr>
            </w:pPr>
            <w:proofErr w:type="gramStart"/>
            <w:r w:rsidRPr="00373716">
              <w:rPr>
                <w:rFonts w:eastAsia="Times New Roman"/>
                <w:b/>
                <w:bCs/>
                <w:spacing w:val="0"/>
                <w:lang w:val="es-DO" w:eastAsia="es-DO"/>
              </w:rPr>
              <w:t>Total</w:t>
            </w:r>
            <w:proofErr w:type="gramEnd"/>
            <w:r w:rsidRPr="00373716">
              <w:rPr>
                <w:rFonts w:eastAsia="Times New Roman"/>
                <w:b/>
                <w:bCs/>
                <w:spacing w:val="0"/>
                <w:lang w:val="es-DO" w:eastAsia="es-DO"/>
              </w:rPr>
              <w:t xml:space="preserve"> General </w:t>
            </w:r>
          </w:p>
        </w:tc>
        <w:tc>
          <w:tcPr>
            <w:tcW w:w="2285" w:type="dxa"/>
            <w:shd w:val="clear" w:color="auto" w:fill="auto"/>
            <w:noWrap/>
            <w:vAlign w:val="center"/>
            <w:hideMark/>
          </w:tcPr>
          <w:p w14:paraId="2E8BA898" w14:textId="77777777" w:rsidR="00786AC9" w:rsidRPr="00373716" w:rsidRDefault="00786AC9" w:rsidP="008E5FF6">
            <w:pPr>
              <w:spacing w:after="0" w:line="240" w:lineRule="auto"/>
              <w:jc w:val="center"/>
              <w:rPr>
                <w:rFonts w:eastAsia="Times New Roman"/>
                <w:b/>
                <w:bCs/>
                <w:spacing w:val="0"/>
                <w:lang w:val="es-DO" w:eastAsia="es-DO"/>
              </w:rPr>
            </w:pPr>
            <w:r w:rsidRPr="00373716">
              <w:rPr>
                <w:rFonts w:eastAsia="Times New Roman"/>
                <w:b/>
                <w:bCs/>
                <w:spacing w:val="0"/>
                <w:lang w:val="es-DO" w:eastAsia="es-DO"/>
              </w:rPr>
              <w:t>11,796</w:t>
            </w:r>
          </w:p>
        </w:tc>
        <w:tc>
          <w:tcPr>
            <w:tcW w:w="2126" w:type="dxa"/>
            <w:shd w:val="clear" w:color="auto" w:fill="auto"/>
            <w:noWrap/>
            <w:vAlign w:val="center"/>
            <w:hideMark/>
          </w:tcPr>
          <w:p w14:paraId="3ECF9008" w14:textId="77777777" w:rsidR="00786AC9" w:rsidRPr="00373716" w:rsidRDefault="00786AC9" w:rsidP="008E5FF6">
            <w:pPr>
              <w:spacing w:after="0" w:line="240" w:lineRule="auto"/>
              <w:jc w:val="center"/>
              <w:rPr>
                <w:rFonts w:eastAsia="Times New Roman"/>
                <w:b/>
                <w:bCs/>
                <w:spacing w:val="0"/>
                <w:lang w:val="es-DO" w:eastAsia="es-DO"/>
              </w:rPr>
            </w:pPr>
            <w:r w:rsidRPr="00373716">
              <w:rPr>
                <w:rFonts w:eastAsia="Times New Roman"/>
                <w:b/>
                <w:bCs/>
                <w:spacing w:val="0"/>
                <w:lang w:val="es-DO" w:eastAsia="es-DO"/>
              </w:rPr>
              <w:t>100%</w:t>
            </w:r>
          </w:p>
        </w:tc>
      </w:tr>
    </w:tbl>
    <w:p w14:paraId="22ECBF71" w14:textId="5EBB7E82" w:rsidR="003F0A9A" w:rsidRDefault="003F0A9A" w:rsidP="003F0A9A">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59F136DD" w14:textId="77777777" w:rsidR="002F4AD2" w:rsidRPr="00437C99" w:rsidRDefault="002F4AD2" w:rsidP="003F0A9A">
      <w:pPr>
        <w:spacing w:line="360" w:lineRule="auto"/>
        <w:jc w:val="both"/>
        <w:rPr>
          <w:bCs/>
          <w:sz w:val="18"/>
          <w:szCs w:val="18"/>
          <w:lang w:val="es-DO"/>
        </w:rPr>
      </w:pPr>
    </w:p>
    <w:p w14:paraId="3296809E" w14:textId="77777777" w:rsidR="00944C84" w:rsidRDefault="00944C84" w:rsidP="00786AC9">
      <w:pPr>
        <w:spacing w:line="360" w:lineRule="auto"/>
        <w:jc w:val="both"/>
        <w:rPr>
          <w:b/>
          <w:lang w:val="es-DO"/>
        </w:rPr>
      </w:pPr>
    </w:p>
    <w:p w14:paraId="34FBE445" w14:textId="77777777" w:rsidR="00944C84" w:rsidRDefault="00944C84" w:rsidP="00786AC9">
      <w:pPr>
        <w:spacing w:line="360" w:lineRule="auto"/>
        <w:jc w:val="both"/>
        <w:rPr>
          <w:b/>
          <w:lang w:val="es-DO"/>
        </w:rPr>
      </w:pPr>
    </w:p>
    <w:p w14:paraId="0A1B9D2C" w14:textId="52D0F2B5" w:rsidR="00786AC9" w:rsidRPr="009233BA" w:rsidRDefault="00786AC9" w:rsidP="00786AC9">
      <w:pPr>
        <w:spacing w:line="360" w:lineRule="auto"/>
        <w:jc w:val="both"/>
        <w:rPr>
          <w:b/>
          <w:lang w:val="es-DO"/>
        </w:rPr>
      </w:pPr>
      <w:r w:rsidRPr="009233BA">
        <w:rPr>
          <w:b/>
          <w:lang w:val="es-DO"/>
        </w:rPr>
        <w:lastRenderedPageBreak/>
        <w:t>Gráfico</w:t>
      </w:r>
      <w:r w:rsidR="0082592A">
        <w:rPr>
          <w:b/>
          <w:lang w:val="es-DO"/>
        </w:rPr>
        <w:t xml:space="preserve"> 10</w:t>
      </w:r>
      <w:r w:rsidRPr="009233BA">
        <w:rPr>
          <w:b/>
          <w:lang w:val="es-DO"/>
        </w:rPr>
        <w:t xml:space="preserve">: Promedio del </w:t>
      </w:r>
      <w:r w:rsidR="0082592A">
        <w:rPr>
          <w:b/>
          <w:lang w:val="es-DO"/>
        </w:rPr>
        <w:t>d</w:t>
      </w:r>
      <w:r w:rsidRPr="009233BA">
        <w:rPr>
          <w:b/>
          <w:lang w:val="es-DO"/>
        </w:rPr>
        <w:t xml:space="preserve">esempeño de los </w:t>
      </w:r>
      <w:r w:rsidR="0082592A">
        <w:rPr>
          <w:b/>
          <w:lang w:val="es-DO"/>
        </w:rPr>
        <w:t>c</w:t>
      </w:r>
      <w:r w:rsidRPr="009233BA">
        <w:rPr>
          <w:b/>
          <w:lang w:val="es-DO"/>
        </w:rPr>
        <w:t xml:space="preserve">olaboradores </w:t>
      </w:r>
    </w:p>
    <w:p w14:paraId="45893124" w14:textId="5636CCF4" w:rsidR="00786AC9" w:rsidRDefault="00786AC9" w:rsidP="002F4AD2">
      <w:pPr>
        <w:spacing w:line="240" w:lineRule="auto"/>
        <w:jc w:val="both"/>
        <w:rPr>
          <w:b/>
          <w:lang w:val="es-DO"/>
        </w:rPr>
      </w:pPr>
      <w:r w:rsidRPr="00DE5C4E">
        <w:rPr>
          <w:b/>
          <w:noProof/>
          <w:lang w:val="es-DO" w:eastAsia="es-DO"/>
        </w:rPr>
        <w:drawing>
          <wp:inline distT="0" distB="0" distL="0" distR="0" wp14:anchorId="1C76D6EE" wp14:editId="162027EE">
            <wp:extent cx="5029200" cy="1532398"/>
            <wp:effectExtent l="0" t="0" r="0" b="10795"/>
            <wp:docPr id="24" name="Gráfico 24">
              <a:extLst xmlns:a="http://schemas.openxmlformats.org/drawingml/2006/main">
                <a:ext uri="{FF2B5EF4-FFF2-40B4-BE49-F238E27FC236}">
                  <a16:creationId xmlns:a16="http://schemas.microsoft.com/office/drawing/2014/main" id="{21707852-9633-4DAA-9CDC-C073881BB5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D56B880" w14:textId="77777777" w:rsidR="003F0A9A" w:rsidRPr="00437C99" w:rsidRDefault="003F0A9A" w:rsidP="002F4AD2">
      <w:pPr>
        <w:spacing w:line="24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0D83303D" w14:textId="77777777" w:rsidR="00944C84" w:rsidRPr="00944C84" w:rsidRDefault="00944C84" w:rsidP="00786AC9">
      <w:pPr>
        <w:spacing w:line="360" w:lineRule="auto"/>
        <w:jc w:val="both"/>
        <w:rPr>
          <w:b/>
          <w:sz w:val="2"/>
          <w:szCs w:val="2"/>
          <w:lang w:val="es-DO"/>
        </w:rPr>
      </w:pPr>
    </w:p>
    <w:p w14:paraId="3B2F071F" w14:textId="7532D81C" w:rsidR="00786AC9" w:rsidRPr="005D25E9" w:rsidRDefault="00786AC9" w:rsidP="00786AC9">
      <w:pPr>
        <w:spacing w:line="360" w:lineRule="auto"/>
        <w:jc w:val="both"/>
        <w:rPr>
          <w:rFonts w:eastAsia="Times New Roman"/>
          <w:b/>
          <w:spacing w:val="0"/>
          <w:lang w:val="es-DO" w:eastAsia="es-DO"/>
        </w:rPr>
      </w:pPr>
      <w:r w:rsidRPr="009233BA">
        <w:rPr>
          <w:b/>
          <w:lang w:val="es-DO"/>
        </w:rPr>
        <w:t>Tabla</w:t>
      </w:r>
      <w:r w:rsidR="0082592A">
        <w:rPr>
          <w:b/>
          <w:lang w:val="es-DO"/>
        </w:rPr>
        <w:t xml:space="preserve"> </w:t>
      </w:r>
      <w:r w:rsidR="00944C84">
        <w:rPr>
          <w:b/>
          <w:lang w:val="es-DO"/>
        </w:rPr>
        <w:t>5</w:t>
      </w:r>
      <w:r w:rsidR="0082592A">
        <w:rPr>
          <w:b/>
          <w:lang w:val="es-DO"/>
        </w:rPr>
        <w:t>2</w:t>
      </w:r>
      <w:r w:rsidRPr="009233BA">
        <w:rPr>
          <w:b/>
          <w:lang w:val="es-DO"/>
        </w:rPr>
        <w:t xml:space="preserve">: </w:t>
      </w:r>
      <w:r w:rsidRPr="009233BA">
        <w:rPr>
          <w:rFonts w:eastAsia="Times New Roman"/>
          <w:b/>
          <w:spacing w:val="0"/>
          <w:lang w:val="es-DO" w:eastAsia="es-DO"/>
        </w:rPr>
        <w:t xml:space="preserve">Desempeño de </w:t>
      </w:r>
      <w:r w:rsidR="005D25E9">
        <w:rPr>
          <w:rFonts w:eastAsia="Times New Roman"/>
          <w:b/>
          <w:spacing w:val="0"/>
          <w:lang w:val="es-DO" w:eastAsia="es-DO"/>
        </w:rPr>
        <w:t>co</w:t>
      </w:r>
      <w:r w:rsidRPr="009233BA">
        <w:rPr>
          <w:rFonts w:eastAsia="Times New Roman"/>
          <w:b/>
          <w:spacing w:val="0"/>
          <w:lang w:val="es-DO" w:eastAsia="es-DO"/>
        </w:rPr>
        <w:t xml:space="preserve">laboradores por </w:t>
      </w:r>
      <w:r w:rsidR="005D25E9">
        <w:rPr>
          <w:rFonts w:eastAsia="Times New Roman"/>
          <w:b/>
          <w:spacing w:val="0"/>
          <w:lang w:val="es-DO" w:eastAsia="es-DO"/>
        </w:rPr>
        <w:t>g</w:t>
      </w:r>
      <w:r w:rsidRPr="009233BA">
        <w:rPr>
          <w:rFonts w:eastAsia="Times New Roman"/>
          <w:b/>
          <w:spacing w:val="0"/>
          <w:lang w:val="es-DO" w:eastAsia="es-DO"/>
        </w:rPr>
        <w:t xml:space="preserve">rupo </w:t>
      </w:r>
      <w:r w:rsidR="005D25E9">
        <w:rPr>
          <w:rFonts w:eastAsia="Times New Roman"/>
          <w:b/>
          <w:spacing w:val="0"/>
          <w:lang w:val="es-DO" w:eastAsia="es-DO"/>
        </w:rPr>
        <w:t>o</w:t>
      </w:r>
      <w:r w:rsidRPr="009233BA">
        <w:rPr>
          <w:rFonts w:eastAsia="Times New Roman"/>
          <w:b/>
          <w:spacing w:val="0"/>
          <w:lang w:val="es-DO" w:eastAsia="es-DO"/>
        </w:rPr>
        <w:t>cupacional</w:t>
      </w:r>
    </w:p>
    <w:tbl>
      <w:tblPr>
        <w:tblW w:w="6511"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1975"/>
        <w:gridCol w:w="2126"/>
        <w:gridCol w:w="2410"/>
      </w:tblGrid>
      <w:tr w:rsidR="00786AC9" w:rsidRPr="00873E9B" w14:paraId="3232BEF0" w14:textId="77777777" w:rsidTr="0068427A">
        <w:trPr>
          <w:trHeight w:val="832"/>
          <w:tblHeader/>
        </w:trPr>
        <w:tc>
          <w:tcPr>
            <w:tcW w:w="1975" w:type="dxa"/>
            <w:shd w:val="clear" w:color="000000" w:fill="002060"/>
            <w:vAlign w:val="center"/>
            <w:hideMark/>
          </w:tcPr>
          <w:p w14:paraId="16311053"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Grupo Ocupacional</w:t>
            </w:r>
          </w:p>
        </w:tc>
        <w:tc>
          <w:tcPr>
            <w:tcW w:w="2126" w:type="dxa"/>
            <w:shd w:val="clear" w:color="000000" w:fill="002060"/>
            <w:vAlign w:val="center"/>
            <w:hideMark/>
          </w:tcPr>
          <w:p w14:paraId="734BEE61"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proofErr w:type="gramStart"/>
            <w:r w:rsidRPr="00405125">
              <w:rPr>
                <w:rFonts w:eastAsia="Times New Roman"/>
                <w:b/>
                <w:bCs/>
                <w:color w:val="D0CECE" w:themeColor="background2" w:themeShade="E6"/>
                <w:spacing w:val="0"/>
                <w:lang w:val="es-DO" w:eastAsia="es-DO"/>
              </w:rPr>
              <w:t>Total</w:t>
            </w:r>
            <w:proofErr w:type="gramEnd"/>
            <w:r w:rsidRPr="00405125">
              <w:rPr>
                <w:rFonts w:eastAsia="Times New Roman"/>
                <w:b/>
                <w:bCs/>
                <w:color w:val="D0CECE" w:themeColor="background2" w:themeShade="E6"/>
                <w:spacing w:val="0"/>
                <w:lang w:val="es-DO" w:eastAsia="es-DO"/>
              </w:rPr>
              <w:t xml:space="preserve"> Evaluaciones 2022</w:t>
            </w:r>
          </w:p>
        </w:tc>
        <w:tc>
          <w:tcPr>
            <w:tcW w:w="2410" w:type="dxa"/>
            <w:shd w:val="clear" w:color="000000" w:fill="002060"/>
            <w:vAlign w:val="center"/>
            <w:hideMark/>
          </w:tcPr>
          <w:p w14:paraId="43050237"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Promedio de Desempeño</w:t>
            </w:r>
          </w:p>
        </w:tc>
      </w:tr>
      <w:tr w:rsidR="00786AC9" w:rsidRPr="00873E9B" w14:paraId="5B291828" w14:textId="77777777" w:rsidTr="0068427A">
        <w:trPr>
          <w:trHeight w:val="559"/>
        </w:trPr>
        <w:tc>
          <w:tcPr>
            <w:tcW w:w="1975" w:type="dxa"/>
            <w:shd w:val="clear" w:color="000000" w:fill="FFFFFF"/>
            <w:noWrap/>
            <w:vAlign w:val="center"/>
            <w:hideMark/>
          </w:tcPr>
          <w:p w14:paraId="5FD3D78D" w14:textId="77777777" w:rsidR="00786AC9" w:rsidRPr="00873E9B" w:rsidRDefault="00786AC9" w:rsidP="008E5FF6">
            <w:pPr>
              <w:spacing w:after="0" w:line="240" w:lineRule="auto"/>
              <w:jc w:val="center"/>
              <w:rPr>
                <w:rFonts w:eastAsia="Times New Roman"/>
                <w:spacing w:val="0"/>
                <w:lang w:val="es-DO" w:eastAsia="es-DO"/>
              </w:rPr>
            </w:pPr>
            <w:r w:rsidRPr="00873E9B">
              <w:rPr>
                <w:rFonts w:eastAsia="Times New Roman"/>
                <w:spacing w:val="0"/>
                <w:lang w:val="es-DO" w:eastAsia="es-DO"/>
              </w:rPr>
              <w:t>I</w:t>
            </w:r>
          </w:p>
        </w:tc>
        <w:tc>
          <w:tcPr>
            <w:tcW w:w="2126" w:type="dxa"/>
            <w:shd w:val="clear" w:color="000000" w:fill="FFFFFF"/>
            <w:noWrap/>
            <w:vAlign w:val="center"/>
            <w:hideMark/>
          </w:tcPr>
          <w:p w14:paraId="5D01184F" w14:textId="77777777" w:rsidR="00786AC9" w:rsidRPr="00873E9B" w:rsidRDefault="00786AC9" w:rsidP="008E5FF6">
            <w:pPr>
              <w:spacing w:after="0" w:line="240" w:lineRule="auto"/>
              <w:jc w:val="center"/>
              <w:rPr>
                <w:rFonts w:eastAsia="Times New Roman"/>
                <w:spacing w:val="0"/>
                <w:lang w:val="es-DO" w:eastAsia="es-DO"/>
              </w:rPr>
            </w:pPr>
            <w:r w:rsidRPr="00873E9B">
              <w:rPr>
                <w:rFonts w:eastAsia="Times New Roman"/>
                <w:spacing w:val="0"/>
                <w:lang w:val="es-DO" w:eastAsia="es-DO"/>
              </w:rPr>
              <w:t>3,091</w:t>
            </w:r>
          </w:p>
        </w:tc>
        <w:tc>
          <w:tcPr>
            <w:tcW w:w="2410" w:type="dxa"/>
            <w:shd w:val="clear" w:color="000000" w:fill="FFFFFF"/>
            <w:noWrap/>
            <w:vAlign w:val="center"/>
            <w:hideMark/>
          </w:tcPr>
          <w:p w14:paraId="0E0E719C" w14:textId="77777777" w:rsidR="00786AC9" w:rsidRPr="00873E9B" w:rsidRDefault="00786AC9" w:rsidP="008E5FF6">
            <w:pPr>
              <w:spacing w:after="0" w:line="240" w:lineRule="auto"/>
              <w:jc w:val="center"/>
              <w:rPr>
                <w:rFonts w:eastAsia="Times New Roman"/>
                <w:spacing w:val="0"/>
                <w:lang w:val="es-DO" w:eastAsia="es-DO"/>
              </w:rPr>
            </w:pPr>
            <w:r w:rsidRPr="00873E9B">
              <w:rPr>
                <w:rFonts w:eastAsia="Times New Roman"/>
                <w:spacing w:val="0"/>
                <w:lang w:val="es-DO" w:eastAsia="es-DO"/>
              </w:rPr>
              <w:t>26%</w:t>
            </w:r>
          </w:p>
        </w:tc>
      </w:tr>
      <w:tr w:rsidR="00786AC9" w:rsidRPr="00873E9B" w14:paraId="4599B471" w14:textId="77777777" w:rsidTr="0068427A">
        <w:trPr>
          <w:trHeight w:val="286"/>
        </w:trPr>
        <w:tc>
          <w:tcPr>
            <w:tcW w:w="1975" w:type="dxa"/>
            <w:shd w:val="clear" w:color="000000" w:fill="FFFFFF"/>
            <w:noWrap/>
            <w:vAlign w:val="center"/>
            <w:hideMark/>
          </w:tcPr>
          <w:p w14:paraId="52908FFF" w14:textId="77777777" w:rsidR="00786AC9" w:rsidRPr="00873E9B" w:rsidRDefault="00786AC9" w:rsidP="008E5FF6">
            <w:pPr>
              <w:spacing w:after="0" w:line="240" w:lineRule="auto"/>
              <w:jc w:val="center"/>
              <w:rPr>
                <w:rFonts w:eastAsia="Times New Roman"/>
                <w:spacing w:val="0"/>
                <w:lang w:val="es-DO" w:eastAsia="es-DO"/>
              </w:rPr>
            </w:pPr>
            <w:r w:rsidRPr="00873E9B">
              <w:rPr>
                <w:rFonts w:eastAsia="Times New Roman"/>
                <w:spacing w:val="0"/>
                <w:lang w:val="es-DO" w:eastAsia="es-DO"/>
              </w:rPr>
              <w:t>II</w:t>
            </w:r>
          </w:p>
        </w:tc>
        <w:tc>
          <w:tcPr>
            <w:tcW w:w="2126" w:type="dxa"/>
            <w:shd w:val="clear" w:color="000000" w:fill="FFFFFF"/>
            <w:noWrap/>
            <w:vAlign w:val="center"/>
            <w:hideMark/>
          </w:tcPr>
          <w:p w14:paraId="0EF0FED5" w14:textId="77777777" w:rsidR="00786AC9" w:rsidRPr="00873E9B" w:rsidRDefault="00786AC9" w:rsidP="008E5FF6">
            <w:pPr>
              <w:spacing w:after="0" w:line="240" w:lineRule="auto"/>
              <w:jc w:val="center"/>
              <w:rPr>
                <w:rFonts w:eastAsia="Times New Roman"/>
                <w:spacing w:val="0"/>
                <w:lang w:val="es-DO" w:eastAsia="es-DO"/>
              </w:rPr>
            </w:pPr>
            <w:r w:rsidRPr="00873E9B">
              <w:rPr>
                <w:rFonts w:eastAsia="Times New Roman"/>
                <w:spacing w:val="0"/>
                <w:lang w:val="es-DO" w:eastAsia="es-DO"/>
              </w:rPr>
              <w:t>5,314</w:t>
            </w:r>
          </w:p>
        </w:tc>
        <w:tc>
          <w:tcPr>
            <w:tcW w:w="2410" w:type="dxa"/>
            <w:shd w:val="clear" w:color="000000" w:fill="FFFFFF"/>
            <w:noWrap/>
            <w:vAlign w:val="center"/>
            <w:hideMark/>
          </w:tcPr>
          <w:p w14:paraId="4E6CF903" w14:textId="77777777" w:rsidR="00786AC9" w:rsidRPr="00873E9B" w:rsidRDefault="00786AC9" w:rsidP="008E5FF6">
            <w:pPr>
              <w:spacing w:after="0" w:line="240" w:lineRule="auto"/>
              <w:jc w:val="center"/>
              <w:rPr>
                <w:rFonts w:eastAsia="Times New Roman"/>
                <w:spacing w:val="0"/>
                <w:lang w:val="es-DO" w:eastAsia="es-DO"/>
              </w:rPr>
            </w:pPr>
            <w:r w:rsidRPr="00873E9B">
              <w:rPr>
                <w:rFonts w:eastAsia="Times New Roman"/>
                <w:spacing w:val="0"/>
                <w:lang w:val="es-DO" w:eastAsia="es-DO"/>
              </w:rPr>
              <w:t>45%</w:t>
            </w:r>
          </w:p>
        </w:tc>
      </w:tr>
      <w:tr w:rsidR="00786AC9" w:rsidRPr="00873E9B" w14:paraId="2B8AF596" w14:textId="77777777" w:rsidTr="0068427A">
        <w:trPr>
          <w:trHeight w:val="286"/>
        </w:trPr>
        <w:tc>
          <w:tcPr>
            <w:tcW w:w="1975" w:type="dxa"/>
            <w:shd w:val="clear" w:color="000000" w:fill="FFFFFF"/>
            <w:noWrap/>
            <w:vAlign w:val="center"/>
            <w:hideMark/>
          </w:tcPr>
          <w:p w14:paraId="34AC306A" w14:textId="77777777" w:rsidR="00786AC9" w:rsidRPr="00873E9B" w:rsidRDefault="00786AC9" w:rsidP="008E5FF6">
            <w:pPr>
              <w:spacing w:after="0" w:line="240" w:lineRule="auto"/>
              <w:jc w:val="center"/>
              <w:rPr>
                <w:rFonts w:eastAsia="Times New Roman"/>
                <w:spacing w:val="0"/>
                <w:lang w:val="es-DO" w:eastAsia="es-DO"/>
              </w:rPr>
            </w:pPr>
            <w:r w:rsidRPr="00873E9B">
              <w:rPr>
                <w:rFonts w:eastAsia="Times New Roman"/>
                <w:spacing w:val="0"/>
                <w:lang w:val="es-DO" w:eastAsia="es-DO"/>
              </w:rPr>
              <w:t>III</w:t>
            </w:r>
          </w:p>
        </w:tc>
        <w:tc>
          <w:tcPr>
            <w:tcW w:w="2126" w:type="dxa"/>
            <w:shd w:val="clear" w:color="000000" w:fill="FFFFFF"/>
            <w:noWrap/>
            <w:vAlign w:val="center"/>
            <w:hideMark/>
          </w:tcPr>
          <w:p w14:paraId="4CCA126C" w14:textId="77777777" w:rsidR="00786AC9" w:rsidRPr="00873E9B" w:rsidRDefault="00786AC9" w:rsidP="008E5FF6">
            <w:pPr>
              <w:spacing w:after="0" w:line="240" w:lineRule="auto"/>
              <w:jc w:val="center"/>
              <w:rPr>
                <w:rFonts w:eastAsia="Times New Roman"/>
                <w:spacing w:val="0"/>
                <w:lang w:val="es-DO" w:eastAsia="es-DO"/>
              </w:rPr>
            </w:pPr>
            <w:r w:rsidRPr="00873E9B">
              <w:rPr>
                <w:rFonts w:eastAsia="Times New Roman"/>
                <w:spacing w:val="0"/>
                <w:lang w:val="es-DO" w:eastAsia="es-DO"/>
              </w:rPr>
              <w:t>3,019</w:t>
            </w:r>
          </w:p>
        </w:tc>
        <w:tc>
          <w:tcPr>
            <w:tcW w:w="2410" w:type="dxa"/>
            <w:shd w:val="clear" w:color="000000" w:fill="FFFFFF"/>
            <w:noWrap/>
            <w:vAlign w:val="center"/>
            <w:hideMark/>
          </w:tcPr>
          <w:p w14:paraId="7F3190BF" w14:textId="77777777" w:rsidR="00786AC9" w:rsidRPr="00873E9B" w:rsidRDefault="00786AC9" w:rsidP="008E5FF6">
            <w:pPr>
              <w:spacing w:after="0" w:line="240" w:lineRule="auto"/>
              <w:jc w:val="center"/>
              <w:rPr>
                <w:rFonts w:eastAsia="Times New Roman"/>
                <w:spacing w:val="0"/>
                <w:lang w:val="es-DO" w:eastAsia="es-DO"/>
              </w:rPr>
            </w:pPr>
            <w:r w:rsidRPr="00873E9B">
              <w:rPr>
                <w:rFonts w:eastAsia="Times New Roman"/>
                <w:spacing w:val="0"/>
                <w:lang w:val="es-DO" w:eastAsia="es-DO"/>
              </w:rPr>
              <w:t>26%</w:t>
            </w:r>
          </w:p>
        </w:tc>
      </w:tr>
      <w:tr w:rsidR="00786AC9" w:rsidRPr="00873E9B" w14:paraId="0F1747B3" w14:textId="77777777" w:rsidTr="0068427A">
        <w:trPr>
          <w:trHeight w:val="286"/>
        </w:trPr>
        <w:tc>
          <w:tcPr>
            <w:tcW w:w="1975" w:type="dxa"/>
            <w:shd w:val="clear" w:color="000000" w:fill="FFFFFF"/>
            <w:noWrap/>
            <w:vAlign w:val="center"/>
            <w:hideMark/>
          </w:tcPr>
          <w:p w14:paraId="0CFC3B42" w14:textId="77777777" w:rsidR="00786AC9" w:rsidRPr="00873E9B" w:rsidRDefault="00786AC9" w:rsidP="008E5FF6">
            <w:pPr>
              <w:spacing w:after="0" w:line="240" w:lineRule="auto"/>
              <w:jc w:val="center"/>
              <w:rPr>
                <w:rFonts w:eastAsia="Times New Roman"/>
                <w:spacing w:val="0"/>
                <w:lang w:val="es-DO" w:eastAsia="es-DO"/>
              </w:rPr>
            </w:pPr>
            <w:r w:rsidRPr="00873E9B">
              <w:rPr>
                <w:rFonts w:eastAsia="Times New Roman"/>
                <w:spacing w:val="0"/>
                <w:lang w:val="es-DO" w:eastAsia="es-DO"/>
              </w:rPr>
              <w:t>IV</w:t>
            </w:r>
          </w:p>
        </w:tc>
        <w:tc>
          <w:tcPr>
            <w:tcW w:w="2126" w:type="dxa"/>
            <w:shd w:val="clear" w:color="000000" w:fill="FFFFFF"/>
            <w:noWrap/>
            <w:vAlign w:val="center"/>
            <w:hideMark/>
          </w:tcPr>
          <w:p w14:paraId="437A1C8E" w14:textId="77777777" w:rsidR="00786AC9" w:rsidRPr="00873E9B" w:rsidRDefault="00786AC9" w:rsidP="008E5FF6">
            <w:pPr>
              <w:spacing w:after="0" w:line="240" w:lineRule="auto"/>
              <w:jc w:val="center"/>
              <w:rPr>
                <w:rFonts w:eastAsia="Times New Roman"/>
                <w:spacing w:val="0"/>
                <w:lang w:val="es-DO" w:eastAsia="es-DO"/>
              </w:rPr>
            </w:pPr>
            <w:r w:rsidRPr="00873E9B">
              <w:rPr>
                <w:rFonts w:eastAsia="Times New Roman"/>
                <w:spacing w:val="0"/>
                <w:lang w:val="es-DO" w:eastAsia="es-DO"/>
              </w:rPr>
              <w:t>302</w:t>
            </w:r>
          </w:p>
        </w:tc>
        <w:tc>
          <w:tcPr>
            <w:tcW w:w="2410" w:type="dxa"/>
            <w:shd w:val="clear" w:color="000000" w:fill="FFFFFF"/>
            <w:noWrap/>
            <w:vAlign w:val="center"/>
            <w:hideMark/>
          </w:tcPr>
          <w:p w14:paraId="3EA65BA9" w14:textId="77777777" w:rsidR="00786AC9" w:rsidRPr="00873E9B" w:rsidRDefault="00786AC9" w:rsidP="008E5FF6">
            <w:pPr>
              <w:spacing w:after="0" w:line="240" w:lineRule="auto"/>
              <w:jc w:val="center"/>
              <w:rPr>
                <w:rFonts w:eastAsia="Times New Roman"/>
                <w:spacing w:val="0"/>
                <w:lang w:val="es-DO" w:eastAsia="es-DO"/>
              </w:rPr>
            </w:pPr>
            <w:r w:rsidRPr="00873E9B">
              <w:rPr>
                <w:rFonts w:eastAsia="Times New Roman"/>
                <w:spacing w:val="0"/>
                <w:lang w:val="es-DO" w:eastAsia="es-DO"/>
              </w:rPr>
              <w:t>3%</w:t>
            </w:r>
          </w:p>
        </w:tc>
      </w:tr>
      <w:tr w:rsidR="00786AC9" w:rsidRPr="00873E9B" w14:paraId="07295724" w14:textId="77777777" w:rsidTr="0068427A">
        <w:trPr>
          <w:trHeight w:val="286"/>
        </w:trPr>
        <w:tc>
          <w:tcPr>
            <w:tcW w:w="1975" w:type="dxa"/>
            <w:shd w:val="clear" w:color="000000" w:fill="FFFFFF"/>
            <w:noWrap/>
            <w:vAlign w:val="center"/>
            <w:hideMark/>
          </w:tcPr>
          <w:p w14:paraId="0B2667AF" w14:textId="77777777" w:rsidR="00786AC9" w:rsidRPr="00873E9B" w:rsidRDefault="00786AC9" w:rsidP="008E5FF6">
            <w:pPr>
              <w:spacing w:after="0" w:line="240" w:lineRule="auto"/>
              <w:jc w:val="center"/>
              <w:rPr>
                <w:rFonts w:eastAsia="Times New Roman"/>
                <w:spacing w:val="0"/>
                <w:lang w:val="es-DO" w:eastAsia="es-DO"/>
              </w:rPr>
            </w:pPr>
            <w:r w:rsidRPr="00873E9B">
              <w:rPr>
                <w:rFonts w:eastAsia="Times New Roman"/>
                <w:spacing w:val="0"/>
                <w:lang w:val="es-DO" w:eastAsia="es-DO"/>
              </w:rPr>
              <w:t>V</w:t>
            </w:r>
          </w:p>
        </w:tc>
        <w:tc>
          <w:tcPr>
            <w:tcW w:w="2126" w:type="dxa"/>
            <w:shd w:val="clear" w:color="000000" w:fill="FFFFFF"/>
            <w:noWrap/>
            <w:vAlign w:val="center"/>
            <w:hideMark/>
          </w:tcPr>
          <w:p w14:paraId="5B646D41" w14:textId="77777777" w:rsidR="00786AC9" w:rsidRPr="00873E9B" w:rsidRDefault="00786AC9" w:rsidP="008E5FF6">
            <w:pPr>
              <w:spacing w:after="0" w:line="240" w:lineRule="auto"/>
              <w:jc w:val="center"/>
              <w:rPr>
                <w:rFonts w:eastAsia="Times New Roman"/>
                <w:spacing w:val="0"/>
                <w:lang w:val="es-DO" w:eastAsia="es-DO"/>
              </w:rPr>
            </w:pPr>
            <w:r w:rsidRPr="00873E9B">
              <w:rPr>
                <w:rFonts w:eastAsia="Times New Roman"/>
                <w:spacing w:val="0"/>
                <w:lang w:val="es-DO" w:eastAsia="es-DO"/>
              </w:rPr>
              <w:t>70</w:t>
            </w:r>
          </w:p>
        </w:tc>
        <w:tc>
          <w:tcPr>
            <w:tcW w:w="2410" w:type="dxa"/>
            <w:shd w:val="clear" w:color="000000" w:fill="FFFFFF"/>
            <w:noWrap/>
            <w:vAlign w:val="center"/>
            <w:hideMark/>
          </w:tcPr>
          <w:p w14:paraId="36C037CC" w14:textId="77777777" w:rsidR="00786AC9" w:rsidRPr="00873E9B" w:rsidRDefault="00786AC9" w:rsidP="008E5FF6">
            <w:pPr>
              <w:spacing w:after="0" w:line="240" w:lineRule="auto"/>
              <w:jc w:val="center"/>
              <w:rPr>
                <w:rFonts w:eastAsia="Times New Roman"/>
                <w:spacing w:val="0"/>
                <w:lang w:val="es-DO" w:eastAsia="es-DO"/>
              </w:rPr>
            </w:pPr>
            <w:r w:rsidRPr="00873E9B">
              <w:rPr>
                <w:rFonts w:eastAsia="Times New Roman"/>
                <w:spacing w:val="0"/>
                <w:lang w:val="es-DO" w:eastAsia="es-DO"/>
              </w:rPr>
              <w:t>1%</w:t>
            </w:r>
          </w:p>
        </w:tc>
      </w:tr>
      <w:tr w:rsidR="00786AC9" w:rsidRPr="00873E9B" w14:paraId="4ADB9D3A" w14:textId="77777777" w:rsidTr="0068427A">
        <w:trPr>
          <w:trHeight w:val="286"/>
        </w:trPr>
        <w:tc>
          <w:tcPr>
            <w:tcW w:w="1975" w:type="dxa"/>
            <w:shd w:val="clear" w:color="auto" w:fill="auto"/>
            <w:noWrap/>
            <w:vAlign w:val="center"/>
            <w:hideMark/>
          </w:tcPr>
          <w:p w14:paraId="5800C53C" w14:textId="77777777" w:rsidR="00786AC9" w:rsidRPr="00873E9B" w:rsidRDefault="00786AC9" w:rsidP="008E5FF6">
            <w:pPr>
              <w:spacing w:after="0" w:line="240" w:lineRule="auto"/>
              <w:jc w:val="center"/>
              <w:rPr>
                <w:rFonts w:eastAsia="Times New Roman"/>
                <w:b/>
                <w:bCs/>
                <w:spacing w:val="0"/>
                <w:lang w:val="es-DO" w:eastAsia="es-DO"/>
              </w:rPr>
            </w:pPr>
            <w:proofErr w:type="gramStart"/>
            <w:r w:rsidRPr="00873E9B">
              <w:rPr>
                <w:rFonts w:eastAsia="Times New Roman"/>
                <w:b/>
                <w:bCs/>
                <w:spacing w:val="0"/>
                <w:lang w:val="es-DO" w:eastAsia="es-DO"/>
              </w:rPr>
              <w:t>Total</w:t>
            </w:r>
            <w:proofErr w:type="gramEnd"/>
            <w:r w:rsidRPr="00873E9B">
              <w:rPr>
                <w:rFonts w:eastAsia="Times New Roman"/>
                <w:b/>
                <w:bCs/>
                <w:spacing w:val="0"/>
                <w:lang w:val="es-DO" w:eastAsia="es-DO"/>
              </w:rPr>
              <w:t xml:space="preserve"> General</w:t>
            </w:r>
          </w:p>
        </w:tc>
        <w:tc>
          <w:tcPr>
            <w:tcW w:w="2126" w:type="dxa"/>
            <w:shd w:val="clear" w:color="auto" w:fill="auto"/>
            <w:noWrap/>
            <w:vAlign w:val="center"/>
            <w:hideMark/>
          </w:tcPr>
          <w:p w14:paraId="309B81BD" w14:textId="77777777" w:rsidR="00786AC9" w:rsidRPr="00873E9B" w:rsidRDefault="00786AC9" w:rsidP="008E5FF6">
            <w:pPr>
              <w:spacing w:after="0" w:line="240" w:lineRule="auto"/>
              <w:jc w:val="center"/>
              <w:rPr>
                <w:rFonts w:eastAsia="Times New Roman"/>
                <w:b/>
                <w:bCs/>
                <w:spacing w:val="0"/>
                <w:lang w:val="es-DO" w:eastAsia="es-DO"/>
              </w:rPr>
            </w:pPr>
            <w:r w:rsidRPr="00873E9B">
              <w:rPr>
                <w:rFonts w:eastAsia="Times New Roman"/>
                <w:b/>
                <w:bCs/>
                <w:spacing w:val="0"/>
                <w:lang w:val="es-DO" w:eastAsia="es-DO"/>
              </w:rPr>
              <w:t>11,796</w:t>
            </w:r>
          </w:p>
        </w:tc>
        <w:tc>
          <w:tcPr>
            <w:tcW w:w="2410" w:type="dxa"/>
            <w:shd w:val="clear" w:color="auto" w:fill="auto"/>
            <w:noWrap/>
            <w:vAlign w:val="center"/>
            <w:hideMark/>
          </w:tcPr>
          <w:p w14:paraId="58CCFB90" w14:textId="77777777" w:rsidR="00786AC9" w:rsidRPr="00873E9B" w:rsidRDefault="00786AC9" w:rsidP="008E5FF6">
            <w:pPr>
              <w:spacing w:after="0" w:line="240" w:lineRule="auto"/>
              <w:jc w:val="center"/>
              <w:rPr>
                <w:rFonts w:eastAsia="Times New Roman"/>
                <w:b/>
                <w:bCs/>
                <w:spacing w:val="0"/>
                <w:lang w:val="es-DO" w:eastAsia="es-DO"/>
              </w:rPr>
            </w:pPr>
            <w:r w:rsidRPr="00873E9B">
              <w:rPr>
                <w:rFonts w:eastAsia="Times New Roman"/>
                <w:b/>
                <w:bCs/>
                <w:spacing w:val="0"/>
                <w:lang w:val="es-DO" w:eastAsia="es-DO"/>
              </w:rPr>
              <w:t>100%</w:t>
            </w:r>
          </w:p>
        </w:tc>
      </w:tr>
    </w:tbl>
    <w:p w14:paraId="1BEA155A" w14:textId="77777777" w:rsidR="003F0A9A" w:rsidRPr="00437C99" w:rsidRDefault="003F0A9A" w:rsidP="003F0A9A">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30A82563" w14:textId="047C4EB7" w:rsidR="00786AC9" w:rsidRPr="007E3F58" w:rsidRDefault="00786AC9" w:rsidP="00786AC9">
      <w:pPr>
        <w:spacing w:line="360" w:lineRule="auto"/>
        <w:jc w:val="both"/>
        <w:rPr>
          <w:b/>
          <w:bCs/>
          <w:lang w:val="es-DO"/>
        </w:rPr>
      </w:pPr>
      <w:r>
        <w:rPr>
          <w:b/>
          <w:lang w:val="es-DO"/>
        </w:rPr>
        <w:t>Gráfico</w:t>
      </w:r>
      <w:r w:rsidR="0082592A">
        <w:rPr>
          <w:b/>
          <w:lang w:val="es-DO"/>
        </w:rPr>
        <w:t xml:space="preserve"> 11</w:t>
      </w:r>
      <w:r>
        <w:rPr>
          <w:b/>
          <w:lang w:val="es-DO"/>
        </w:rPr>
        <w:t xml:space="preserve">: </w:t>
      </w:r>
      <w:r w:rsidRPr="007E3F58">
        <w:rPr>
          <w:b/>
          <w:bCs/>
          <w:lang w:val="es-DO"/>
        </w:rPr>
        <w:t xml:space="preserve">Promedio del </w:t>
      </w:r>
      <w:r w:rsidR="005D25E9">
        <w:rPr>
          <w:b/>
          <w:bCs/>
          <w:lang w:val="es-DO"/>
        </w:rPr>
        <w:t>d</w:t>
      </w:r>
      <w:r w:rsidRPr="007E3F58">
        <w:rPr>
          <w:b/>
          <w:bCs/>
          <w:lang w:val="es-DO"/>
        </w:rPr>
        <w:t xml:space="preserve">esempeño de los </w:t>
      </w:r>
      <w:r w:rsidR="005D25E9">
        <w:rPr>
          <w:b/>
          <w:bCs/>
          <w:lang w:val="es-DO"/>
        </w:rPr>
        <w:t>c</w:t>
      </w:r>
      <w:r w:rsidRPr="007E3F58">
        <w:rPr>
          <w:b/>
          <w:bCs/>
          <w:lang w:val="es-DO"/>
        </w:rPr>
        <w:t>olaboradore</w:t>
      </w:r>
      <w:r w:rsidR="005D25E9">
        <w:rPr>
          <w:b/>
          <w:bCs/>
          <w:lang w:val="es-DO"/>
        </w:rPr>
        <w:t>s</w:t>
      </w:r>
    </w:p>
    <w:p w14:paraId="446813D5" w14:textId="54B0AAD5" w:rsidR="00786AC9" w:rsidRDefault="00786AC9" w:rsidP="00944C84">
      <w:pPr>
        <w:spacing w:after="0" w:line="360" w:lineRule="auto"/>
        <w:jc w:val="both"/>
        <w:rPr>
          <w:b/>
          <w:lang w:val="es-DO"/>
        </w:rPr>
      </w:pPr>
      <w:r w:rsidRPr="00DE5C4E">
        <w:rPr>
          <w:b/>
          <w:noProof/>
          <w:lang w:val="es-DO" w:eastAsia="es-DO"/>
        </w:rPr>
        <w:drawing>
          <wp:inline distT="0" distB="0" distL="0" distR="0" wp14:anchorId="6AA8832A" wp14:editId="5DBCDAD1">
            <wp:extent cx="5029200" cy="2120551"/>
            <wp:effectExtent l="0" t="0" r="0" b="13335"/>
            <wp:docPr id="25" name="Gráfico 25">
              <a:extLst xmlns:a="http://schemas.openxmlformats.org/drawingml/2006/main">
                <a:ext uri="{FF2B5EF4-FFF2-40B4-BE49-F238E27FC236}">
                  <a16:creationId xmlns:a16="http://schemas.microsoft.com/office/drawing/2014/main" id="{72DD617E-130D-4DF6-8A6C-3F95DF4EEF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CE2E284" w14:textId="77777777" w:rsidR="003F0A9A" w:rsidRPr="00437C99" w:rsidRDefault="003F0A9A" w:rsidP="00944C84">
      <w:pPr>
        <w:spacing w:after="0"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67CDB85B" w14:textId="6736D911" w:rsidR="00786AC9" w:rsidRDefault="00786AC9" w:rsidP="00786AC9">
      <w:pPr>
        <w:spacing w:line="360" w:lineRule="auto"/>
        <w:jc w:val="both"/>
        <w:rPr>
          <w:b/>
          <w:lang w:val="es-DO"/>
        </w:rPr>
      </w:pPr>
      <w:r w:rsidRPr="002D2452">
        <w:rPr>
          <w:b/>
          <w:lang w:val="es-DO"/>
        </w:rPr>
        <w:lastRenderedPageBreak/>
        <w:t xml:space="preserve">Descripción de los procesos realizados </w:t>
      </w:r>
      <w:r>
        <w:rPr>
          <w:b/>
          <w:lang w:val="es-DO"/>
        </w:rPr>
        <w:t xml:space="preserve">en el componente de </w:t>
      </w:r>
      <w:r w:rsidRPr="00667F80">
        <w:rPr>
          <w:b/>
          <w:lang w:val="es-DO"/>
        </w:rPr>
        <w:t>Relaciones Laborales y Sociales</w:t>
      </w:r>
    </w:p>
    <w:p w14:paraId="0CCD1F22" w14:textId="0772BCE2" w:rsidR="00786AC9" w:rsidRDefault="00786AC9" w:rsidP="009233BA">
      <w:pPr>
        <w:spacing w:after="0" w:line="360" w:lineRule="auto"/>
        <w:jc w:val="both"/>
        <w:rPr>
          <w:lang w:val="es-DO"/>
        </w:rPr>
      </w:pPr>
      <w:r w:rsidRPr="009233BA">
        <w:rPr>
          <w:lang w:val="es-DO"/>
        </w:rPr>
        <w:t>El Departamento de Relaciones Laborales y Sociales es el área que se encarga de  autorizar, consultar, gestionar, coordinar, supervisar y controlar la aplicación de los principios y normas que regulan las relaciones de los servidores públicos dentro de la institución, a fin, de garantizar la armonía y  paz laboral en el marco de la</w:t>
      </w:r>
      <w:r w:rsidR="009233BA">
        <w:rPr>
          <w:lang w:val="es-DO"/>
        </w:rPr>
        <w:t xml:space="preserve"> </w:t>
      </w:r>
      <w:r w:rsidRPr="009233BA">
        <w:rPr>
          <w:lang w:val="es-DO"/>
        </w:rPr>
        <w:t>profesionalización, promoviendo la calidad y eficiencia, según la  ley de función pública que nos regula 41-08 y las disposiciones y normas administrativas internas. Acompañamos a los colaboradores durante su vida laboral, desde su ingreso hasta su salida.</w:t>
      </w:r>
    </w:p>
    <w:p w14:paraId="57C4EF2F" w14:textId="77777777" w:rsidR="009233BA" w:rsidRPr="00944C84" w:rsidRDefault="009233BA" w:rsidP="009233BA">
      <w:pPr>
        <w:spacing w:after="0" w:line="360" w:lineRule="auto"/>
        <w:rPr>
          <w:sz w:val="12"/>
          <w:szCs w:val="12"/>
          <w:lang w:val="es-DO"/>
        </w:rPr>
      </w:pPr>
    </w:p>
    <w:p w14:paraId="3430198B" w14:textId="0F42F998" w:rsidR="00786AC9" w:rsidRPr="009233BA" w:rsidRDefault="00786AC9" w:rsidP="009233BA">
      <w:pPr>
        <w:spacing w:line="360" w:lineRule="auto"/>
        <w:jc w:val="both"/>
        <w:rPr>
          <w:bCs/>
          <w:lang w:val="es-DO"/>
        </w:rPr>
      </w:pPr>
      <w:r w:rsidRPr="009233BA">
        <w:rPr>
          <w:bCs/>
          <w:lang w:val="es-DO"/>
        </w:rPr>
        <w:t xml:space="preserve">Durante el 2022 el Departamento de Relaciones Laborales y Sociales ha acompañado a los colaboradores que integran la institución, para una adecuada y ardua gestión, así obtener los resultados institucionales conforme con lo establecido en el </w:t>
      </w:r>
      <w:r w:rsidR="00806F20">
        <w:rPr>
          <w:bCs/>
          <w:lang w:val="es-DO"/>
        </w:rPr>
        <w:t>Plan O</w:t>
      </w:r>
      <w:r w:rsidRPr="009233BA">
        <w:rPr>
          <w:bCs/>
          <w:lang w:val="es-DO"/>
        </w:rPr>
        <w:t>perativo</w:t>
      </w:r>
      <w:r w:rsidR="00806F20">
        <w:rPr>
          <w:bCs/>
          <w:lang w:val="es-DO"/>
        </w:rPr>
        <w:t xml:space="preserve"> anual POA</w:t>
      </w:r>
      <w:r w:rsidRPr="009233BA">
        <w:rPr>
          <w:bCs/>
          <w:lang w:val="es-DO"/>
        </w:rPr>
        <w:t xml:space="preserve"> de la institución y que responda a la estrategia de gobierno.  </w:t>
      </w:r>
    </w:p>
    <w:p w14:paraId="3450BA32" w14:textId="102CF541" w:rsidR="00786AC9" w:rsidRPr="009233BA" w:rsidRDefault="00786AC9" w:rsidP="009233BA">
      <w:pPr>
        <w:spacing w:line="360" w:lineRule="auto"/>
        <w:jc w:val="both"/>
        <w:rPr>
          <w:bCs/>
          <w:lang w:val="es-DO"/>
        </w:rPr>
      </w:pPr>
      <w:r w:rsidRPr="009233BA">
        <w:rPr>
          <w:bCs/>
          <w:lang w:val="es-DO"/>
        </w:rPr>
        <w:t xml:space="preserve">Proyectos a </w:t>
      </w:r>
      <w:r w:rsidR="009E1C56">
        <w:rPr>
          <w:bCs/>
          <w:lang w:val="es-DO"/>
        </w:rPr>
        <w:t>c</w:t>
      </w:r>
      <w:r w:rsidRPr="009233BA">
        <w:rPr>
          <w:bCs/>
          <w:lang w:val="es-DO"/>
        </w:rPr>
        <w:t xml:space="preserve">orto, </w:t>
      </w:r>
      <w:r w:rsidR="009E1C56">
        <w:rPr>
          <w:bCs/>
          <w:lang w:val="es-DO"/>
        </w:rPr>
        <w:t>m</w:t>
      </w:r>
      <w:r w:rsidRPr="009233BA">
        <w:rPr>
          <w:bCs/>
          <w:lang w:val="es-DO"/>
        </w:rPr>
        <w:t xml:space="preserve">ediano y </w:t>
      </w:r>
      <w:r w:rsidR="009E1C56">
        <w:rPr>
          <w:bCs/>
          <w:lang w:val="es-DO"/>
        </w:rPr>
        <w:t>l</w:t>
      </w:r>
      <w:r w:rsidRPr="009233BA">
        <w:rPr>
          <w:bCs/>
          <w:lang w:val="es-DO"/>
        </w:rPr>
        <w:t xml:space="preserve">argo </w:t>
      </w:r>
      <w:r w:rsidR="009E1C56">
        <w:rPr>
          <w:bCs/>
          <w:lang w:val="es-DO"/>
        </w:rPr>
        <w:t>p</w:t>
      </w:r>
      <w:r w:rsidRPr="009233BA">
        <w:rPr>
          <w:bCs/>
          <w:lang w:val="es-DO"/>
        </w:rPr>
        <w:t xml:space="preserve">lazo del Departamento </w:t>
      </w:r>
      <w:r w:rsidR="009E1C56">
        <w:rPr>
          <w:bCs/>
          <w:lang w:val="es-DO"/>
        </w:rPr>
        <w:t>d</w:t>
      </w:r>
      <w:r w:rsidRPr="009233BA">
        <w:rPr>
          <w:bCs/>
          <w:lang w:val="es-DO"/>
        </w:rPr>
        <w:t>e Relaciones Laborales y Sociales</w:t>
      </w:r>
    </w:p>
    <w:p w14:paraId="1803DBB2" w14:textId="137D91C6" w:rsidR="00786AC9" w:rsidRPr="00571EA0" w:rsidRDefault="00786AC9" w:rsidP="00786AC9">
      <w:pPr>
        <w:spacing w:line="360" w:lineRule="auto"/>
        <w:jc w:val="both"/>
        <w:rPr>
          <w:rFonts w:eastAsia="Calibri"/>
          <w:noProof/>
          <w:lang w:val="es-DO"/>
        </w:rPr>
      </w:pPr>
      <w:r w:rsidRPr="00571EA0">
        <w:rPr>
          <w:rFonts w:eastAsia="Calibri"/>
          <w:noProof/>
          <w:lang w:val="es-DO"/>
        </w:rPr>
        <w:t xml:space="preserve">El </w:t>
      </w:r>
      <w:r w:rsidR="00D46D30">
        <w:rPr>
          <w:rFonts w:eastAsia="Calibri"/>
          <w:noProof/>
          <w:lang w:val="es-DO"/>
        </w:rPr>
        <w:t>Inaipi</w:t>
      </w:r>
      <w:r w:rsidRPr="00571EA0">
        <w:rPr>
          <w:rFonts w:eastAsia="Calibri"/>
          <w:noProof/>
          <w:lang w:val="es-DO"/>
        </w:rPr>
        <w:t xml:space="preserve"> validó los resultados del clima laboral de la institución, con el objetivo de identificar el ambiente laboral y las condiciones de trabajo de los colaboradores.</w:t>
      </w:r>
    </w:p>
    <w:p w14:paraId="670FF2BC" w14:textId="3939E0CD" w:rsidR="00786AC9" w:rsidRPr="00571EA0" w:rsidRDefault="00F64D16" w:rsidP="00786AC9">
      <w:pPr>
        <w:spacing w:line="360" w:lineRule="auto"/>
        <w:jc w:val="both"/>
        <w:rPr>
          <w:rFonts w:eastAsia="Calibri"/>
          <w:noProof/>
          <w:lang w:val="es-DO"/>
        </w:rPr>
      </w:pPr>
      <w:r>
        <w:rPr>
          <w:rFonts w:eastAsia="Calibri"/>
          <w:noProof/>
          <w:lang w:val="es-DO"/>
        </w:rPr>
        <w:t>Se diseñó</w:t>
      </w:r>
      <w:r w:rsidR="00786AC9" w:rsidRPr="00571EA0">
        <w:rPr>
          <w:rFonts w:eastAsia="Calibri"/>
          <w:noProof/>
          <w:lang w:val="es-DO"/>
        </w:rPr>
        <w:t xml:space="preserve"> </w:t>
      </w:r>
      <w:r w:rsidR="00BB2285">
        <w:rPr>
          <w:rFonts w:eastAsia="Calibri"/>
          <w:noProof/>
          <w:lang w:val="es-DO"/>
        </w:rPr>
        <w:t xml:space="preserve">y acompañó </w:t>
      </w:r>
      <w:r w:rsidR="00786AC9" w:rsidRPr="00571EA0">
        <w:rPr>
          <w:rFonts w:eastAsia="Calibri"/>
          <w:noProof/>
          <w:lang w:val="es-DO"/>
        </w:rPr>
        <w:t>un plan de acción que garantiz</w:t>
      </w:r>
      <w:r w:rsidR="009E1C56">
        <w:rPr>
          <w:rFonts w:eastAsia="Calibri"/>
          <w:noProof/>
          <w:lang w:val="es-DO"/>
        </w:rPr>
        <w:t>ó</w:t>
      </w:r>
      <w:r w:rsidR="00786AC9" w:rsidRPr="00571EA0">
        <w:rPr>
          <w:rFonts w:eastAsia="Calibri"/>
          <w:noProof/>
          <w:lang w:val="es-DO"/>
        </w:rPr>
        <w:t xml:space="preserve"> un clima laboral coherente con los lineamientos institucionales, fortaleciendo la relación e integración de los colaboradores.</w:t>
      </w:r>
    </w:p>
    <w:p w14:paraId="51F4BEE4" w14:textId="02899FFD" w:rsidR="00786AC9" w:rsidRPr="00571EA0" w:rsidRDefault="00786AC9" w:rsidP="00786AC9">
      <w:pPr>
        <w:spacing w:line="360" w:lineRule="auto"/>
        <w:jc w:val="both"/>
        <w:rPr>
          <w:rFonts w:eastAsia="Calibri"/>
          <w:noProof/>
          <w:lang w:val="es-DO"/>
        </w:rPr>
      </w:pPr>
      <w:r w:rsidRPr="00571EA0">
        <w:rPr>
          <w:rFonts w:eastAsia="Calibri"/>
          <w:noProof/>
          <w:lang w:val="es-DO"/>
        </w:rPr>
        <w:lastRenderedPageBreak/>
        <w:t xml:space="preserve">El </w:t>
      </w:r>
      <w:r w:rsidR="00D46D30">
        <w:rPr>
          <w:rFonts w:eastAsia="Calibri"/>
          <w:noProof/>
          <w:lang w:val="es-DO"/>
        </w:rPr>
        <w:t>Inaipi</w:t>
      </w:r>
      <w:r w:rsidRPr="00571EA0">
        <w:rPr>
          <w:rFonts w:eastAsia="Calibri"/>
          <w:noProof/>
          <w:lang w:val="es-DO"/>
        </w:rPr>
        <w:t xml:space="preserve"> dio acompañamiento seguido a los colaboradores</w:t>
      </w:r>
      <w:r w:rsidR="00806F20">
        <w:rPr>
          <w:rFonts w:eastAsia="Calibri"/>
          <w:noProof/>
          <w:lang w:val="es-DO"/>
        </w:rPr>
        <w:t xml:space="preserve"> y colaboradoras de la institución, para así </w:t>
      </w:r>
      <w:r w:rsidRPr="00571EA0">
        <w:rPr>
          <w:rFonts w:eastAsia="Calibri"/>
          <w:noProof/>
          <w:lang w:val="es-DO"/>
        </w:rPr>
        <w:t xml:space="preserve"> poder mantener un resultado adecuado y/o detectar situaciones que afecten el clima laboral.</w:t>
      </w:r>
    </w:p>
    <w:p w14:paraId="354C1109" w14:textId="5B9D7F64" w:rsidR="00786AC9" w:rsidRPr="00571EA0" w:rsidRDefault="00D57829" w:rsidP="00786AC9">
      <w:pPr>
        <w:spacing w:line="360" w:lineRule="auto"/>
        <w:jc w:val="both"/>
        <w:rPr>
          <w:rFonts w:eastAsia="Calibri"/>
          <w:noProof/>
          <w:lang w:val="es-DO"/>
        </w:rPr>
      </w:pPr>
      <w:r>
        <w:rPr>
          <w:rFonts w:eastAsia="Calibri"/>
          <w:noProof/>
          <w:lang w:val="es-DO"/>
        </w:rPr>
        <w:t>Se g</w:t>
      </w:r>
      <w:r w:rsidR="00786AC9" w:rsidRPr="00571EA0">
        <w:rPr>
          <w:rFonts w:eastAsia="Calibri"/>
          <w:noProof/>
          <w:lang w:val="es-DO"/>
        </w:rPr>
        <w:t>estionó 12</w:t>
      </w:r>
      <w:r w:rsidR="00BB3D44">
        <w:rPr>
          <w:rFonts w:eastAsia="Calibri"/>
          <w:noProof/>
          <w:lang w:val="es-DO"/>
        </w:rPr>
        <w:t>,</w:t>
      </w:r>
      <w:r w:rsidR="00786AC9" w:rsidRPr="00571EA0">
        <w:rPr>
          <w:rFonts w:eastAsia="Calibri"/>
          <w:noProof/>
          <w:lang w:val="es-DO"/>
        </w:rPr>
        <w:t>882 solicitudes de licencias de los colaboradores en el año 2022, distribuidas de la siguiente manera:</w:t>
      </w:r>
    </w:p>
    <w:p w14:paraId="423668CD" w14:textId="54B314EA" w:rsidR="00786AC9" w:rsidRPr="004907CC" w:rsidRDefault="00786AC9" w:rsidP="00786AC9">
      <w:pPr>
        <w:spacing w:line="360" w:lineRule="auto"/>
        <w:jc w:val="both"/>
        <w:rPr>
          <w:rFonts w:eastAsia="Calibri"/>
          <w:b/>
          <w:bCs/>
          <w:noProof/>
        </w:rPr>
      </w:pPr>
      <w:r w:rsidRPr="004907CC">
        <w:rPr>
          <w:rFonts w:eastAsia="Calibri"/>
          <w:b/>
          <w:bCs/>
          <w:noProof/>
        </w:rPr>
        <w:t>Tabla</w:t>
      </w:r>
      <w:r w:rsidR="004907CC">
        <w:rPr>
          <w:rFonts w:eastAsia="Calibri"/>
          <w:b/>
          <w:bCs/>
          <w:noProof/>
        </w:rPr>
        <w:t xml:space="preserve"> </w:t>
      </w:r>
      <w:r w:rsidR="00944C84">
        <w:rPr>
          <w:rFonts w:eastAsia="Calibri"/>
          <w:b/>
          <w:bCs/>
          <w:noProof/>
        </w:rPr>
        <w:t>5</w:t>
      </w:r>
      <w:r w:rsidR="004907CC">
        <w:rPr>
          <w:rFonts w:eastAsia="Calibri"/>
          <w:b/>
          <w:bCs/>
          <w:noProof/>
        </w:rPr>
        <w:t>3</w:t>
      </w:r>
      <w:r w:rsidRPr="004907CC">
        <w:rPr>
          <w:rFonts w:eastAsia="Calibri"/>
          <w:b/>
          <w:bCs/>
          <w:noProof/>
        </w:rPr>
        <w:t>: Solicitudes de licencias</w:t>
      </w:r>
    </w:p>
    <w:tbl>
      <w:tblPr>
        <w:tblW w:w="6086"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3997"/>
        <w:gridCol w:w="2089"/>
      </w:tblGrid>
      <w:tr w:rsidR="00786AC9" w:rsidRPr="000D0E47" w14:paraId="55A5D013" w14:textId="77777777" w:rsidTr="0068427A">
        <w:trPr>
          <w:trHeight w:val="269"/>
        </w:trPr>
        <w:tc>
          <w:tcPr>
            <w:tcW w:w="3997" w:type="dxa"/>
            <w:shd w:val="clear" w:color="auto" w:fill="002060"/>
            <w:vAlign w:val="center"/>
            <w:hideMark/>
          </w:tcPr>
          <w:p w14:paraId="21FB53AC"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Tipo</w:t>
            </w:r>
          </w:p>
        </w:tc>
        <w:tc>
          <w:tcPr>
            <w:tcW w:w="2089" w:type="dxa"/>
            <w:shd w:val="clear" w:color="auto" w:fill="002060"/>
            <w:vAlign w:val="center"/>
            <w:hideMark/>
          </w:tcPr>
          <w:p w14:paraId="41C5A05C"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Cantidad</w:t>
            </w:r>
          </w:p>
        </w:tc>
      </w:tr>
      <w:tr w:rsidR="00786AC9" w:rsidRPr="000D0E47" w14:paraId="4B28F695" w14:textId="77777777" w:rsidTr="0068427A">
        <w:trPr>
          <w:trHeight w:val="354"/>
        </w:trPr>
        <w:tc>
          <w:tcPr>
            <w:tcW w:w="3997" w:type="dxa"/>
            <w:shd w:val="clear" w:color="000000" w:fill="FFFFFF"/>
            <w:vAlign w:val="center"/>
            <w:hideMark/>
          </w:tcPr>
          <w:p w14:paraId="552C3CE5" w14:textId="77777777" w:rsidR="00786AC9" w:rsidRPr="000D0E47" w:rsidRDefault="00786AC9" w:rsidP="008E5FF6">
            <w:pPr>
              <w:spacing w:after="0" w:line="240" w:lineRule="auto"/>
              <w:rPr>
                <w:rFonts w:eastAsia="Times New Roman"/>
                <w:spacing w:val="0"/>
                <w:lang w:val="es-DO" w:eastAsia="es-DO"/>
              </w:rPr>
            </w:pPr>
            <w:r w:rsidRPr="000D0E47">
              <w:rPr>
                <w:rFonts w:eastAsia="Times New Roman"/>
                <w:spacing w:val="0"/>
                <w:lang w:val="es-DO" w:eastAsia="es-DO"/>
              </w:rPr>
              <w:t>Enfermedad común</w:t>
            </w:r>
          </w:p>
        </w:tc>
        <w:tc>
          <w:tcPr>
            <w:tcW w:w="2089" w:type="dxa"/>
            <w:shd w:val="clear" w:color="000000" w:fill="FFFFFF"/>
            <w:vAlign w:val="center"/>
            <w:hideMark/>
          </w:tcPr>
          <w:p w14:paraId="1D290EC9" w14:textId="77777777" w:rsidR="00786AC9" w:rsidRPr="000D0E47" w:rsidRDefault="00786AC9" w:rsidP="008E5FF6">
            <w:pPr>
              <w:spacing w:after="0" w:line="240" w:lineRule="auto"/>
              <w:jc w:val="center"/>
              <w:rPr>
                <w:rFonts w:eastAsia="Times New Roman"/>
                <w:spacing w:val="0"/>
                <w:lang w:val="es-DO" w:eastAsia="es-DO"/>
              </w:rPr>
            </w:pPr>
            <w:r w:rsidRPr="000D0E47">
              <w:rPr>
                <w:rFonts w:eastAsia="Times New Roman"/>
                <w:spacing w:val="0"/>
                <w:lang w:val="es-DO" w:eastAsia="es-DO"/>
              </w:rPr>
              <w:t>11,755</w:t>
            </w:r>
          </w:p>
        </w:tc>
      </w:tr>
      <w:tr w:rsidR="00786AC9" w:rsidRPr="000D0E47" w14:paraId="4454E447" w14:textId="77777777" w:rsidTr="0068427A">
        <w:trPr>
          <w:trHeight w:val="354"/>
        </w:trPr>
        <w:tc>
          <w:tcPr>
            <w:tcW w:w="3997" w:type="dxa"/>
            <w:shd w:val="clear" w:color="000000" w:fill="FFFFFF"/>
            <w:vAlign w:val="center"/>
            <w:hideMark/>
          </w:tcPr>
          <w:p w14:paraId="7D88897E" w14:textId="77777777" w:rsidR="00786AC9" w:rsidRPr="000D0E47" w:rsidRDefault="00786AC9" w:rsidP="008E5FF6">
            <w:pPr>
              <w:spacing w:after="0" w:line="240" w:lineRule="auto"/>
              <w:rPr>
                <w:rFonts w:eastAsia="Times New Roman"/>
                <w:spacing w:val="0"/>
                <w:lang w:val="es-DO" w:eastAsia="es-DO"/>
              </w:rPr>
            </w:pPr>
            <w:r w:rsidRPr="000D0E47">
              <w:rPr>
                <w:rFonts w:eastAsia="Times New Roman"/>
                <w:spacing w:val="0"/>
                <w:lang w:val="es-DO" w:eastAsia="es-DO"/>
              </w:rPr>
              <w:t>Licencia Ordinaria</w:t>
            </w:r>
          </w:p>
        </w:tc>
        <w:tc>
          <w:tcPr>
            <w:tcW w:w="2089" w:type="dxa"/>
            <w:shd w:val="clear" w:color="000000" w:fill="FFFFFF"/>
            <w:vAlign w:val="center"/>
            <w:hideMark/>
          </w:tcPr>
          <w:p w14:paraId="7A0F9F08" w14:textId="77777777" w:rsidR="00786AC9" w:rsidRPr="000D0E47" w:rsidRDefault="00786AC9" w:rsidP="008E5FF6">
            <w:pPr>
              <w:spacing w:after="0" w:line="240" w:lineRule="auto"/>
              <w:jc w:val="center"/>
              <w:rPr>
                <w:rFonts w:eastAsia="Times New Roman"/>
                <w:spacing w:val="0"/>
                <w:lang w:val="es-DO" w:eastAsia="es-DO"/>
              </w:rPr>
            </w:pPr>
            <w:r w:rsidRPr="000D0E47">
              <w:rPr>
                <w:rFonts w:eastAsia="Times New Roman"/>
                <w:spacing w:val="0"/>
                <w:lang w:val="es-DO" w:eastAsia="es-DO"/>
              </w:rPr>
              <w:t>4</w:t>
            </w:r>
          </w:p>
        </w:tc>
      </w:tr>
      <w:tr w:rsidR="00786AC9" w:rsidRPr="000D0E47" w14:paraId="1283C3C8" w14:textId="77777777" w:rsidTr="0068427A">
        <w:trPr>
          <w:trHeight w:val="354"/>
        </w:trPr>
        <w:tc>
          <w:tcPr>
            <w:tcW w:w="3997" w:type="dxa"/>
            <w:shd w:val="clear" w:color="000000" w:fill="FFFFFF"/>
            <w:vAlign w:val="center"/>
            <w:hideMark/>
          </w:tcPr>
          <w:p w14:paraId="07C640B4" w14:textId="77777777" w:rsidR="00786AC9" w:rsidRPr="000D0E47" w:rsidRDefault="00786AC9" w:rsidP="008E5FF6">
            <w:pPr>
              <w:spacing w:after="0" w:line="240" w:lineRule="auto"/>
              <w:rPr>
                <w:rFonts w:eastAsia="Times New Roman"/>
                <w:spacing w:val="0"/>
                <w:lang w:val="es-DO" w:eastAsia="es-DO"/>
              </w:rPr>
            </w:pPr>
            <w:r w:rsidRPr="000D0E47">
              <w:rPr>
                <w:rFonts w:eastAsia="Times New Roman"/>
                <w:spacing w:val="0"/>
                <w:lang w:val="es-DO" w:eastAsia="es-DO"/>
              </w:rPr>
              <w:t>Licencia para cuido familiar</w:t>
            </w:r>
          </w:p>
        </w:tc>
        <w:tc>
          <w:tcPr>
            <w:tcW w:w="2089" w:type="dxa"/>
            <w:shd w:val="clear" w:color="000000" w:fill="FFFFFF"/>
            <w:vAlign w:val="center"/>
            <w:hideMark/>
          </w:tcPr>
          <w:p w14:paraId="5BACE2C0" w14:textId="77777777" w:rsidR="00786AC9" w:rsidRPr="000D0E47" w:rsidRDefault="00786AC9" w:rsidP="008E5FF6">
            <w:pPr>
              <w:spacing w:after="0" w:line="240" w:lineRule="auto"/>
              <w:jc w:val="center"/>
              <w:rPr>
                <w:rFonts w:eastAsia="Times New Roman"/>
                <w:spacing w:val="0"/>
                <w:lang w:val="es-DO" w:eastAsia="es-DO"/>
              </w:rPr>
            </w:pPr>
            <w:r w:rsidRPr="000D0E47">
              <w:rPr>
                <w:rFonts w:eastAsia="Times New Roman"/>
                <w:spacing w:val="0"/>
                <w:lang w:val="es-DO" w:eastAsia="es-DO"/>
              </w:rPr>
              <w:t>500</w:t>
            </w:r>
          </w:p>
        </w:tc>
      </w:tr>
      <w:tr w:rsidR="00786AC9" w:rsidRPr="000D0E47" w14:paraId="67BD6F20" w14:textId="77777777" w:rsidTr="0068427A">
        <w:trPr>
          <w:trHeight w:val="354"/>
        </w:trPr>
        <w:tc>
          <w:tcPr>
            <w:tcW w:w="3997" w:type="dxa"/>
            <w:shd w:val="clear" w:color="000000" w:fill="FFFFFF"/>
            <w:vAlign w:val="center"/>
            <w:hideMark/>
          </w:tcPr>
          <w:p w14:paraId="63FA95F0" w14:textId="77777777" w:rsidR="00786AC9" w:rsidRPr="000D0E47" w:rsidRDefault="00786AC9" w:rsidP="008E5FF6">
            <w:pPr>
              <w:spacing w:after="0" w:line="240" w:lineRule="auto"/>
              <w:rPr>
                <w:rFonts w:eastAsia="Times New Roman"/>
                <w:spacing w:val="0"/>
                <w:lang w:val="es-DO" w:eastAsia="es-DO"/>
              </w:rPr>
            </w:pPr>
            <w:r w:rsidRPr="000D0E47">
              <w:rPr>
                <w:rFonts w:eastAsia="Times New Roman"/>
                <w:spacing w:val="0"/>
                <w:lang w:val="es-DO" w:eastAsia="es-DO"/>
              </w:rPr>
              <w:t>Licencia por maternidad</w:t>
            </w:r>
          </w:p>
        </w:tc>
        <w:tc>
          <w:tcPr>
            <w:tcW w:w="2089" w:type="dxa"/>
            <w:shd w:val="clear" w:color="000000" w:fill="FFFFFF"/>
            <w:vAlign w:val="center"/>
            <w:hideMark/>
          </w:tcPr>
          <w:p w14:paraId="1F570091" w14:textId="77777777" w:rsidR="00786AC9" w:rsidRPr="000D0E47" w:rsidRDefault="00786AC9" w:rsidP="008E5FF6">
            <w:pPr>
              <w:spacing w:after="0" w:line="240" w:lineRule="auto"/>
              <w:jc w:val="center"/>
              <w:rPr>
                <w:rFonts w:eastAsia="Times New Roman"/>
                <w:spacing w:val="0"/>
                <w:lang w:val="es-DO" w:eastAsia="es-DO"/>
              </w:rPr>
            </w:pPr>
            <w:r w:rsidRPr="000D0E47">
              <w:rPr>
                <w:rFonts w:eastAsia="Times New Roman"/>
                <w:spacing w:val="0"/>
                <w:lang w:val="es-DO" w:eastAsia="es-DO"/>
              </w:rPr>
              <w:t>402</w:t>
            </w:r>
          </w:p>
        </w:tc>
      </w:tr>
      <w:tr w:rsidR="00786AC9" w:rsidRPr="000D0E47" w14:paraId="23F3ED00" w14:textId="77777777" w:rsidTr="0068427A">
        <w:trPr>
          <w:trHeight w:val="354"/>
        </w:trPr>
        <w:tc>
          <w:tcPr>
            <w:tcW w:w="3997" w:type="dxa"/>
            <w:shd w:val="clear" w:color="000000" w:fill="FFFFFF"/>
            <w:vAlign w:val="center"/>
            <w:hideMark/>
          </w:tcPr>
          <w:p w14:paraId="695CFE28" w14:textId="77777777" w:rsidR="00786AC9" w:rsidRPr="000D0E47" w:rsidRDefault="00786AC9" w:rsidP="008E5FF6">
            <w:pPr>
              <w:spacing w:after="0" w:line="240" w:lineRule="auto"/>
              <w:rPr>
                <w:rFonts w:eastAsia="Times New Roman"/>
                <w:spacing w:val="0"/>
                <w:lang w:val="es-DO" w:eastAsia="es-DO"/>
              </w:rPr>
            </w:pPr>
            <w:r w:rsidRPr="000D0E47">
              <w:rPr>
                <w:rFonts w:eastAsia="Times New Roman"/>
                <w:spacing w:val="0"/>
                <w:lang w:val="es-DO" w:eastAsia="es-DO"/>
              </w:rPr>
              <w:t>Licencia por matrimonio</w:t>
            </w:r>
          </w:p>
        </w:tc>
        <w:tc>
          <w:tcPr>
            <w:tcW w:w="2089" w:type="dxa"/>
            <w:shd w:val="clear" w:color="000000" w:fill="FFFFFF"/>
            <w:vAlign w:val="center"/>
            <w:hideMark/>
          </w:tcPr>
          <w:p w14:paraId="2F8F3513" w14:textId="77777777" w:rsidR="00786AC9" w:rsidRPr="000D0E47" w:rsidRDefault="00786AC9" w:rsidP="008E5FF6">
            <w:pPr>
              <w:spacing w:after="0" w:line="240" w:lineRule="auto"/>
              <w:jc w:val="center"/>
              <w:rPr>
                <w:rFonts w:eastAsia="Times New Roman"/>
                <w:spacing w:val="0"/>
                <w:lang w:val="es-DO" w:eastAsia="es-DO"/>
              </w:rPr>
            </w:pPr>
            <w:r w:rsidRPr="000D0E47">
              <w:rPr>
                <w:rFonts w:eastAsia="Times New Roman"/>
                <w:spacing w:val="0"/>
                <w:lang w:val="es-DO" w:eastAsia="es-DO"/>
              </w:rPr>
              <w:t>51</w:t>
            </w:r>
          </w:p>
        </w:tc>
      </w:tr>
      <w:tr w:rsidR="00786AC9" w:rsidRPr="000D0E47" w14:paraId="45233C10" w14:textId="77777777" w:rsidTr="0068427A">
        <w:trPr>
          <w:trHeight w:val="354"/>
        </w:trPr>
        <w:tc>
          <w:tcPr>
            <w:tcW w:w="3997" w:type="dxa"/>
            <w:shd w:val="clear" w:color="000000" w:fill="FFFFFF"/>
            <w:vAlign w:val="center"/>
            <w:hideMark/>
          </w:tcPr>
          <w:p w14:paraId="5FD7DD55" w14:textId="77777777" w:rsidR="00786AC9" w:rsidRPr="000D0E47" w:rsidRDefault="00786AC9" w:rsidP="008E5FF6">
            <w:pPr>
              <w:spacing w:after="0" w:line="240" w:lineRule="auto"/>
              <w:rPr>
                <w:rFonts w:eastAsia="Times New Roman"/>
                <w:spacing w:val="0"/>
                <w:lang w:val="es-DO" w:eastAsia="es-DO"/>
              </w:rPr>
            </w:pPr>
            <w:r w:rsidRPr="000D0E47">
              <w:rPr>
                <w:rFonts w:eastAsia="Times New Roman"/>
                <w:spacing w:val="0"/>
                <w:lang w:val="es-DO" w:eastAsia="es-DO"/>
              </w:rPr>
              <w:t>Licencia por muerte de familiar</w:t>
            </w:r>
          </w:p>
        </w:tc>
        <w:tc>
          <w:tcPr>
            <w:tcW w:w="2089" w:type="dxa"/>
            <w:shd w:val="clear" w:color="000000" w:fill="FFFFFF"/>
            <w:vAlign w:val="center"/>
            <w:hideMark/>
          </w:tcPr>
          <w:p w14:paraId="7752F8E4" w14:textId="77777777" w:rsidR="00786AC9" w:rsidRPr="000D0E47" w:rsidRDefault="00786AC9" w:rsidP="008E5FF6">
            <w:pPr>
              <w:spacing w:after="0" w:line="240" w:lineRule="auto"/>
              <w:jc w:val="center"/>
              <w:rPr>
                <w:rFonts w:eastAsia="Times New Roman"/>
                <w:spacing w:val="0"/>
                <w:lang w:val="es-DO" w:eastAsia="es-DO"/>
              </w:rPr>
            </w:pPr>
            <w:r w:rsidRPr="000D0E47">
              <w:rPr>
                <w:rFonts w:eastAsia="Times New Roman"/>
                <w:spacing w:val="0"/>
                <w:lang w:val="es-DO" w:eastAsia="es-DO"/>
              </w:rPr>
              <w:t>148</w:t>
            </w:r>
          </w:p>
        </w:tc>
      </w:tr>
      <w:tr w:rsidR="00786AC9" w:rsidRPr="000D0E47" w14:paraId="05A77BD6" w14:textId="77777777" w:rsidTr="0068427A">
        <w:trPr>
          <w:trHeight w:val="354"/>
        </w:trPr>
        <w:tc>
          <w:tcPr>
            <w:tcW w:w="3997" w:type="dxa"/>
            <w:shd w:val="clear" w:color="000000" w:fill="FFFFFF"/>
            <w:vAlign w:val="center"/>
            <w:hideMark/>
          </w:tcPr>
          <w:p w14:paraId="73C407C1" w14:textId="77777777" w:rsidR="00786AC9" w:rsidRPr="000D0E47" w:rsidRDefault="00786AC9" w:rsidP="008E5FF6">
            <w:pPr>
              <w:spacing w:after="0" w:line="240" w:lineRule="auto"/>
              <w:rPr>
                <w:rFonts w:eastAsia="Times New Roman"/>
                <w:spacing w:val="0"/>
                <w:lang w:val="es-DO" w:eastAsia="es-DO"/>
              </w:rPr>
            </w:pPr>
            <w:r w:rsidRPr="000D0E47">
              <w:rPr>
                <w:rFonts w:eastAsia="Times New Roman"/>
                <w:spacing w:val="0"/>
                <w:lang w:val="es-DO" w:eastAsia="es-DO"/>
              </w:rPr>
              <w:t>Licencia por nacimiento</w:t>
            </w:r>
          </w:p>
        </w:tc>
        <w:tc>
          <w:tcPr>
            <w:tcW w:w="2089" w:type="dxa"/>
            <w:shd w:val="clear" w:color="000000" w:fill="FFFFFF"/>
            <w:vAlign w:val="center"/>
            <w:hideMark/>
          </w:tcPr>
          <w:p w14:paraId="426A5E11" w14:textId="77777777" w:rsidR="00786AC9" w:rsidRPr="000D0E47" w:rsidRDefault="00786AC9" w:rsidP="008E5FF6">
            <w:pPr>
              <w:spacing w:after="0" w:line="240" w:lineRule="auto"/>
              <w:jc w:val="center"/>
              <w:rPr>
                <w:rFonts w:eastAsia="Times New Roman"/>
                <w:spacing w:val="0"/>
                <w:lang w:val="es-DO" w:eastAsia="es-DO"/>
              </w:rPr>
            </w:pPr>
            <w:r w:rsidRPr="000D0E47">
              <w:rPr>
                <w:rFonts w:eastAsia="Times New Roman"/>
                <w:spacing w:val="0"/>
                <w:lang w:val="es-DO" w:eastAsia="es-DO"/>
              </w:rPr>
              <w:t>22</w:t>
            </w:r>
          </w:p>
        </w:tc>
      </w:tr>
      <w:tr w:rsidR="00786AC9" w:rsidRPr="000D0E47" w14:paraId="26BE6BE2" w14:textId="77777777" w:rsidTr="0068427A">
        <w:trPr>
          <w:trHeight w:val="342"/>
        </w:trPr>
        <w:tc>
          <w:tcPr>
            <w:tcW w:w="3997" w:type="dxa"/>
            <w:shd w:val="clear" w:color="auto" w:fill="auto"/>
            <w:vAlign w:val="center"/>
            <w:hideMark/>
          </w:tcPr>
          <w:p w14:paraId="05466310" w14:textId="77777777" w:rsidR="00786AC9" w:rsidRPr="000D0E47" w:rsidRDefault="00786AC9" w:rsidP="00A83AC5">
            <w:pPr>
              <w:spacing w:after="0" w:line="240" w:lineRule="auto"/>
              <w:jc w:val="right"/>
              <w:rPr>
                <w:rFonts w:eastAsia="Times New Roman"/>
                <w:b/>
                <w:bCs/>
                <w:spacing w:val="0"/>
                <w:lang w:val="es-DO" w:eastAsia="es-DO"/>
              </w:rPr>
            </w:pPr>
            <w:proofErr w:type="gramStart"/>
            <w:r w:rsidRPr="000D0E47">
              <w:rPr>
                <w:rFonts w:eastAsia="Times New Roman"/>
                <w:b/>
                <w:bCs/>
                <w:spacing w:val="0"/>
                <w:lang w:val="es-DO" w:eastAsia="es-DO"/>
              </w:rPr>
              <w:t>Total</w:t>
            </w:r>
            <w:proofErr w:type="gramEnd"/>
            <w:r w:rsidRPr="000D0E47">
              <w:rPr>
                <w:rFonts w:eastAsia="Times New Roman"/>
                <w:b/>
                <w:bCs/>
                <w:spacing w:val="0"/>
                <w:lang w:val="es-DO" w:eastAsia="es-DO"/>
              </w:rPr>
              <w:t xml:space="preserve"> General</w:t>
            </w:r>
          </w:p>
        </w:tc>
        <w:tc>
          <w:tcPr>
            <w:tcW w:w="2089" w:type="dxa"/>
            <w:shd w:val="clear" w:color="auto" w:fill="auto"/>
            <w:vAlign w:val="center"/>
            <w:hideMark/>
          </w:tcPr>
          <w:p w14:paraId="785317A1" w14:textId="77777777" w:rsidR="00786AC9" w:rsidRPr="000D0E47" w:rsidRDefault="00786AC9" w:rsidP="008E5FF6">
            <w:pPr>
              <w:spacing w:after="0" w:line="240" w:lineRule="auto"/>
              <w:jc w:val="center"/>
              <w:rPr>
                <w:rFonts w:eastAsia="Times New Roman"/>
                <w:b/>
                <w:bCs/>
                <w:spacing w:val="0"/>
                <w:lang w:val="es-DO" w:eastAsia="es-DO"/>
              </w:rPr>
            </w:pPr>
            <w:r w:rsidRPr="000D0E47">
              <w:rPr>
                <w:rFonts w:eastAsia="Times New Roman"/>
                <w:b/>
                <w:bCs/>
                <w:spacing w:val="0"/>
                <w:lang w:val="es-DO" w:eastAsia="es-DO"/>
              </w:rPr>
              <w:t>12,882</w:t>
            </w:r>
          </w:p>
        </w:tc>
      </w:tr>
    </w:tbl>
    <w:p w14:paraId="26D86C00" w14:textId="77777777" w:rsidR="003F0A9A" w:rsidRPr="00437C99" w:rsidRDefault="003F0A9A" w:rsidP="003F0A9A">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3CBB10EB" w14:textId="07EB1B26" w:rsidR="00786AC9" w:rsidRPr="00571EA0" w:rsidRDefault="00AF1AE0" w:rsidP="00786AC9">
      <w:pPr>
        <w:spacing w:line="360" w:lineRule="auto"/>
        <w:jc w:val="both"/>
        <w:rPr>
          <w:rFonts w:eastAsia="Calibri"/>
          <w:noProof/>
          <w:lang w:val="es-DO"/>
        </w:rPr>
      </w:pPr>
      <w:r>
        <w:rPr>
          <w:rFonts w:eastAsia="Calibri"/>
          <w:noProof/>
          <w:lang w:val="es-DO"/>
        </w:rPr>
        <w:t>G</w:t>
      </w:r>
      <w:r w:rsidR="00786AC9" w:rsidRPr="00571EA0">
        <w:rPr>
          <w:rFonts w:eastAsia="Calibri"/>
          <w:noProof/>
          <w:lang w:val="es-DO"/>
        </w:rPr>
        <w:t>estionó 2,509 vacaciones de los colaboradores</w:t>
      </w:r>
      <w:r>
        <w:rPr>
          <w:rFonts w:eastAsia="Calibri"/>
          <w:noProof/>
          <w:lang w:val="es-DO"/>
        </w:rPr>
        <w:t>.</w:t>
      </w:r>
    </w:p>
    <w:p w14:paraId="0C64096E" w14:textId="51CC814F" w:rsidR="00A00C1F" w:rsidRPr="00571EA0" w:rsidRDefault="00AF1AE0" w:rsidP="00786AC9">
      <w:pPr>
        <w:spacing w:line="360" w:lineRule="auto"/>
        <w:jc w:val="both"/>
        <w:rPr>
          <w:rFonts w:eastAsia="Calibri"/>
          <w:noProof/>
          <w:lang w:val="es-DO"/>
        </w:rPr>
      </w:pPr>
      <w:r>
        <w:rPr>
          <w:rFonts w:eastAsia="Calibri"/>
          <w:noProof/>
          <w:lang w:val="es-DO"/>
        </w:rPr>
        <w:t>G</w:t>
      </w:r>
      <w:r w:rsidR="00786AC9" w:rsidRPr="00571EA0">
        <w:rPr>
          <w:rFonts w:eastAsia="Calibri"/>
          <w:noProof/>
          <w:lang w:val="es-DO"/>
        </w:rPr>
        <w:t>estionó 11</w:t>
      </w:r>
      <w:r w:rsidR="000260E6">
        <w:rPr>
          <w:rFonts w:eastAsia="Calibri"/>
          <w:noProof/>
          <w:lang w:val="es-DO"/>
        </w:rPr>
        <w:t>,</w:t>
      </w:r>
      <w:r w:rsidR="00786AC9" w:rsidRPr="00571EA0">
        <w:rPr>
          <w:rFonts w:eastAsia="Calibri"/>
          <w:noProof/>
          <w:lang w:val="es-DO"/>
        </w:rPr>
        <w:t>718 permiso</w:t>
      </w:r>
      <w:r>
        <w:rPr>
          <w:rFonts w:eastAsia="Calibri"/>
          <w:noProof/>
          <w:lang w:val="es-DO"/>
        </w:rPr>
        <w:t xml:space="preserve">, </w:t>
      </w:r>
      <w:r w:rsidR="00786AC9" w:rsidRPr="00571EA0">
        <w:rPr>
          <w:rFonts w:eastAsia="Calibri"/>
          <w:noProof/>
          <w:lang w:val="es-DO"/>
        </w:rPr>
        <w:t>distribuidos de la siguiente manera:</w:t>
      </w:r>
    </w:p>
    <w:p w14:paraId="521C228A" w14:textId="3D0E9137" w:rsidR="00786AC9" w:rsidRPr="001343A8" w:rsidRDefault="00786AC9" w:rsidP="005C7200">
      <w:pPr>
        <w:spacing w:line="240" w:lineRule="auto"/>
        <w:jc w:val="both"/>
        <w:rPr>
          <w:rFonts w:eastAsia="Calibri"/>
          <w:b/>
          <w:bCs/>
          <w:noProof/>
        </w:rPr>
      </w:pPr>
      <w:r w:rsidRPr="001343A8">
        <w:rPr>
          <w:rFonts w:eastAsia="Calibri"/>
          <w:b/>
          <w:bCs/>
          <w:noProof/>
        </w:rPr>
        <w:t>Tabla</w:t>
      </w:r>
      <w:r w:rsidR="001343A8" w:rsidRPr="001343A8">
        <w:rPr>
          <w:rFonts w:eastAsia="Calibri"/>
          <w:b/>
          <w:bCs/>
          <w:noProof/>
        </w:rPr>
        <w:t xml:space="preserve"> </w:t>
      </w:r>
      <w:r w:rsidR="00944C84">
        <w:rPr>
          <w:rFonts w:eastAsia="Calibri"/>
          <w:b/>
          <w:bCs/>
          <w:noProof/>
        </w:rPr>
        <w:t>5</w:t>
      </w:r>
      <w:r w:rsidR="001343A8" w:rsidRPr="001343A8">
        <w:rPr>
          <w:rFonts w:eastAsia="Calibri"/>
          <w:b/>
          <w:bCs/>
          <w:noProof/>
        </w:rPr>
        <w:t>4</w:t>
      </w:r>
      <w:r w:rsidRPr="001343A8">
        <w:rPr>
          <w:rFonts w:eastAsia="Calibri"/>
          <w:b/>
          <w:bCs/>
          <w:noProof/>
        </w:rPr>
        <w:t xml:space="preserve">: Cantidad de </w:t>
      </w:r>
      <w:r w:rsidR="001343A8">
        <w:rPr>
          <w:rFonts w:eastAsia="Calibri"/>
          <w:b/>
          <w:bCs/>
          <w:noProof/>
        </w:rPr>
        <w:t>p</w:t>
      </w:r>
      <w:r w:rsidRPr="001343A8">
        <w:rPr>
          <w:rFonts w:eastAsia="Calibri"/>
          <w:b/>
          <w:bCs/>
          <w:noProof/>
        </w:rPr>
        <w:t>ermisos</w:t>
      </w:r>
    </w:p>
    <w:tbl>
      <w:tblPr>
        <w:tblW w:w="7962"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5593"/>
        <w:gridCol w:w="2369"/>
      </w:tblGrid>
      <w:tr w:rsidR="00786AC9" w:rsidRPr="00882744" w14:paraId="0D1EEDAC" w14:textId="77777777" w:rsidTr="0068427A">
        <w:trPr>
          <w:trHeight w:val="332"/>
          <w:tblHeader/>
        </w:trPr>
        <w:tc>
          <w:tcPr>
            <w:tcW w:w="7962" w:type="dxa"/>
            <w:gridSpan w:val="2"/>
            <w:shd w:val="clear" w:color="000000" w:fill="002060"/>
            <w:vAlign w:val="center"/>
            <w:hideMark/>
          </w:tcPr>
          <w:p w14:paraId="1C65EC17" w14:textId="77777777" w:rsidR="00786AC9" w:rsidRPr="00882744" w:rsidRDefault="00786AC9" w:rsidP="005C7200">
            <w:pPr>
              <w:spacing w:after="0" w:line="240" w:lineRule="auto"/>
              <w:jc w:val="center"/>
              <w:rPr>
                <w:rFonts w:eastAsia="Times New Roman"/>
                <w:b/>
                <w:bCs/>
                <w:spacing w:val="0"/>
                <w:lang w:val="es-DO" w:eastAsia="es-DO"/>
              </w:rPr>
            </w:pPr>
            <w:r w:rsidRPr="00405125">
              <w:rPr>
                <w:rFonts w:eastAsia="Times New Roman"/>
                <w:b/>
                <w:bCs/>
                <w:color w:val="D0CECE" w:themeColor="background2" w:themeShade="E6"/>
                <w:spacing w:val="0"/>
                <w:lang w:val="es-DO" w:eastAsia="es-DO"/>
              </w:rPr>
              <w:t>Permisos 2022</w:t>
            </w:r>
          </w:p>
        </w:tc>
      </w:tr>
      <w:tr w:rsidR="00786AC9" w:rsidRPr="00882744" w14:paraId="5FDE8CDF" w14:textId="77777777" w:rsidTr="0068427A">
        <w:trPr>
          <w:trHeight w:val="453"/>
        </w:trPr>
        <w:tc>
          <w:tcPr>
            <w:tcW w:w="5593" w:type="dxa"/>
            <w:shd w:val="clear" w:color="auto" w:fill="auto"/>
            <w:vAlign w:val="center"/>
            <w:hideMark/>
          </w:tcPr>
          <w:p w14:paraId="7690A59D" w14:textId="77777777" w:rsidR="00786AC9" w:rsidRPr="00882744" w:rsidRDefault="00786AC9" w:rsidP="005C7200">
            <w:pPr>
              <w:spacing w:after="0" w:line="240" w:lineRule="auto"/>
              <w:rPr>
                <w:rFonts w:eastAsia="Times New Roman"/>
                <w:spacing w:val="0"/>
                <w:lang w:val="es-DO" w:eastAsia="es-DO"/>
              </w:rPr>
            </w:pPr>
            <w:r w:rsidRPr="00882744">
              <w:rPr>
                <w:rFonts w:eastAsia="Times New Roman"/>
                <w:spacing w:val="0"/>
                <w:lang w:val="es-DO" w:eastAsia="es-DO"/>
              </w:rPr>
              <w:t>Permisos por cita médica</w:t>
            </w:r>
          </w:p>
        </w:tc>
        <w:tc>
          <w:tcPr>
            <w:tcW w:w="2369" w:type="dxa"/>
            <w:shd w:val="clear" w:color="auto" w:fill="auto"/>
            <w:vAlign w:val="center"/>
            <w:hideMark/>
          </w:tcPr>
          <w:p w14:paraId="262E78D7" w14:textId="55D6704F" w:rsidR="00786AC9" w:rsidRPr="00882744" w:rsidRDefault="00786AC9" w:rsidP="005C7200">
            <w:pPr>
              <w:spacing w:after="0" w:line="240" w:lineRule="auto"/>
              <w:jc w:val="center"/>
              <w:rPr>
                <w:rFonts w:eastAsia="Times New Roman"/>
                <w:spacing w:val="0"/>
                <w:lang w:val="es-DO" w:eastAsia="es-DO"/>
              </w:rPr>
            </w:pPr>
            <w:r w:rsidRPr="00882744">
              <w:rPr>
                <w:rFonts w:eastAsia="Times New Roman"/>
                <w:spacing w:val="0"/>
                <w:lang w:val="es-DO" w:eastAsia="es-DO"/>
              </w:rPr>
              <w:t>4,302</w:t>
            </w:r>
          </w:p>
        </w:tc>
      </w:tr>
      <w:tr w:rsidR="00786AC9" w:rsidRPr="00882744" w14:paraId="15180EBB" w14:textId="77777777" w:rsidTr="0068427A">
        <w:trPr>
          <w:trHeight w:val="453"/>
        </w:trPr>
        <w:tc>
          <w:tcPr>
            <w:tcW w:w="5593" w:type="dxa"/>
            <w:shd w:val="clear" w:color="auto" w:fill="auto"/>
            <w:vAlign w:val="center"/>
            <w:hideMark/>
          </w:tcPr>
          <w:p w14:paraId="77CF2CC3" w14:textId="77777777" w:rsidR="00786AC9" w:rsidRPr="00882744" w:rsidRDefault="00786AC9" w:rsidP="00983F52">
            <w:pPr>
              <w:spacing w:after="0" w:line="360" w:lineRule="auto"/>
              <w:rPr>
                <w:rFonts w:eastAsia="Times New Roman"/>
                <w:spacing w:val="0"/>
                <w:lang w:val="es-DO" w:eastAsia="es-DO"/>
              </w:rPr>
            </w:pPr>
            <w:r w:rsidRPr="00882744">
              <w:rPr>
                <w:rFonts w:eastAsia="Times New Roman"/>
                <w:spacing w:val="0"/>
                <w:lang w:val="es-DO" w:eastAsia="es-DO"/>
              </w:rPr>
              <w:t>Permisos por actividad universitaria</w:t>
            </w:r>
          </w:p>
        </w:tc>
        <w:tc>
          <w:tcPr>
            <w:tcW w:w="2369" w:type="dxa"/>
            <w:shd w:val="clear" w:color="auto" w:fill="auto"/>
            <w:vAlign w:val="center"/>
            <w:hideMark/>
          </w:tcPr>
          <w:p w14:paraId="61F5284D" w14:textId="65D9A230" w:rsidR="00786AC9" w:rsidRPr="00882744" w:rsidRDefault="00786AC9" w:rsidP="00983F52">
            <w:pPr>
              <w:spacing w:after="0" w:line="360" w:lineRule="auto"/>
              <w:jc w:val="center"/>
              <w:rPr>
                <w:rFonts w:eastAsia="Times New Roman"/>
                <w:spacing w:val="0"/>
                <w:lang w:val="es-DO" w:eastAsia="es-DO"/>
              </w:rPr>
            </w:pPr>
            <w:r w:rsidRPr="00882744">
              <w:rPr>
                <w:rFonts w:eastAsia="Times New Roman"/>
                <w:spacing w:val="0"/>
                <w:lang w:val="es-DO" w:eastAsia="es-DO"/>
              </w:rPr>
              <w:t>216</w:t>
            </w:r>
          </w:p>
        </w:tc>
      </w:tr>
      <w:tr w:rsidR="00786AC9" w:rsidRPr="00882744" w14:paraId="0D395528" w14:textId="77777777" w:rsidTr="0068427A">
        <w:trPr>
          <w:trHeight w:val="453"/>
        </w:trPr>
        <w:tc>
          <w:tcPr>
            <w:tcW w:w="5593" w:type="dxa"/>
            <w:shd w:val="clear" w:color="auto" w:fill="auto"/>
            <w:vAlign w:val="center"/>
            <w:hideMark/>
          </w:tcPr>
          <w:p w14:paraId="56F9DFF8" w14:textId="77777777" w:rsidR="00786AC9" w:rsidRPr="00882744" w:rsidRDefault="00786AC9" w:rsidP="00983F52">
            <w:pPr>
              <w:spacing w:after="0" w:line="360" w:lineRule="auto"/>
              <w:rPr>
                <w:rFonts w:eastAsia="Times New Roman"/>
                <w:spacing w:val="0"/>
                <w:lang w:val="es-DO" w:eastAsia="es-DO"/>
              </w:rPr>
            </w:pPr>
            <w:r w:rsidRPr="00882744">
              <w:rPr>
                <w:rFonts w:eastAsia="Times New Roman"/>
                <w:spacing w:val="0"/>
                <w:lang w:val="es-DO" w:eastAsia="es-DO"/>
              </w:rPr>
              <w:t>Permisos por graduación</w:t>
            </w:r>
          </w:p>
        </w:tc>
        <w:tc>
          <w:tcPr>
            <w:tcW w:w="2369" w:type="dxa"/>
            <w:shd w:val="clear" w:color="auto" w:fill="auto"/>
            <w:vAlign w:val="center"/>
            <w:hideMark/>
          </w:tcPr>
          <w:p w14:paraId="4B12043C" w14:textId="6FB7ACBA" w:rsidR="00786AC9" w:rsidRPr="00882744" w:rsidRDefault="00786AC9" w:rsidP="00983F52">
            <w:pPr>
              <w:spacing w:after="0" w:line="360" w:lineRule="auto"/>
              <w:jc w:val="center"/>
              <w:rPr>
                <w:rFonts w:eastAsia="Times New Roman"/>
                <w:spacing w:val="0"/>
                <w:lang w:val="es-DO" w:eastAsia="es-DO"/>
              </w:rPr>
            </w:pPr>
            <w:r w:rsidRPr="00882744">
              <w:rPr>
                <w:rFonts w:eastAsia="Times New Roman"/>
                <w:spacing w:val="0"/>
                <w:lang w:val="es-DO" w:eastAsia="es-DO"/>
              </w:rPr>
              <w:t>84</w:t>
            </w:r>
          </w:p>
        </w:tc>
      </w:tr>
      <w:tr w:rsidR="00786AC9" w:rsidRPr="00882744" w14:paraId="7997D788" w14:textId="77777777" w:rsidTr="0068427A">
        <w:trPr>
          <w:trHeight w:val="453"/>
        </w:trPr>
        <w:tc>
          <w:tcPr>
            <w:tcW w:w="5593" w:type="dxa"/>
            <w:shd w:val="clear" w:color="auto" w:fill="auto"/>
            <w:vAlign w:val="center"/>
            <w:hideMark/>
          </w:tcPr>
          <w:p w14:paraId="6B848D76" w14:textId="77777777" w:rsidR="00786AC9" w:rsidRPr="00882744" w:rsidRDefault="00786AC9" w:rsidP="00983F52">
            <w:pPr>
              <w:spacing w:after="0" w:line="360" w:lineRule="auto"/>
              <w:rPr>
                <w:rFonts w:eastAsia="Times New Roman"/>
                <w:spacing w:val="0"/>
                <w:lang w:val="es-DO" w:eastAsia="es-DO"/>
              </w:rPr>
            </w:pPr>
            <w:r w:rsidRPr="00882744">
              <w:rPr>
                <w:rFonts w:eastAsia="Times New Roman"/>
                <w:spacing w:val="0"/>
                <w:lang w:val="es-DO" w:eastAsia="es-DO"/>
              </w:rPr>
              <w:t>Permisos por muerte familiar no directo</w:t>
            </w:r>
          </w:p>
        </w:tc>
        <w:tc>
          <w:tcPr>
            <w:tcW w:w="2369" w:type="dxa"/>
            <w:shd w:val="clear" w:color="auto" w:fill="auto"/>
            <w:vAlign w:val="center"/>
            <w:hideMark/>
          </w:tcPr>
          <w:p w14:paraId="5733CEF8" w14:textId="2D138657" w:rsidR="00786AC9" w:rsidRPr="00882744" w:rsidRDefault="00786AC9" w:rsidP="00983F52">
            <w:pPr>
              <w:spacing w:after="0" w:line="360" w:lineRule="auto"/>
              <w:jc w:val="center"/>
              <w:rPr>
                <w:rFonts w:eastAsia="Times New Roman"/>
                <w:spacing w:val="0"/>
                <w:lang w:val="es-DO" w:eastAsia="es-DO"/>
              </w:rPr>
            </w:pPr>
            <w:r w:rsidRPr="00882744">
              <w:rPr>
                <w:rFonts w:eastAsia="Times New Roman"/>
                <w:spacing w:val="0"/>
                <w:lang w:val="es-DO" w:eastAsia="es-DO"/>
              </w:rPr>
              <w:t>122</w:t>
            </w:r>
          </w:p>
        </w:tc>
      </w:tr>
      <w:tr w:rsidR="00786AC9" w:rsidRPr="00882744" w14:paraId="42DFEE85" w14:textId="77777777" w:rsidTr="0068427A">
        <w:trPr>
          <w:trHeight w:val="453"/>
        </w:trPr>
        <w:tc>
          <w:tcPr>
            <w:tcW w:w="5593" w:type="dxa"/>
            <w:shd w:val="clear" w:color="auto" w:fill="auto"/>
            <w:vAlign w:val="center"/>
            <w:hideMark/>
          </w:tcPr>
          <w:p w14:paraId="51347BA2" w14:textId="77777777" w:rsidR="00786AC9" w:rsidRPr="00882744" w:rsidRDefault="00786AC9" w:rsidP="00983F52">
            <w:pPr>
              <w:spacing w:after="0" w:line="360" w:lineRule="auto"/>
              <w:rPr>
                <w:rFonts w:eastAsia="Times New Roman"/>
                <w:spacing w:val="0"/>
                <w:lang w:val="es-DO" w:eastAsia="es-DO"/>
              </w:rPr>
            </w:pPr>
            <w:r w:rsidRPr="00882744">
              <w:rPr>
                <w:rFonts w:eastAsia="Times New Roman"/>
                <w:spacing w:val="0"/>
                <w:lang w:val="es-DO" w:eastAsia="es-DO"/>
              </w:rPr>
              <w:t>Permisos por asuntos personales</w:t>
            </w:r>
          </w:p>
        </w:tc>
        <w:tc>
          <w:tcPr>
            <w:tcW w:w="2369" w:type="dxa"/>
            <w:shd w:val="clear" w:color="auto" w:fill="auto"/>
            <w:vAlign w:val="center"/>
            <w:hideMark/>
          </w:tcPr>
          <w:p w14:paraId="6577E02C" w14:textId="0FD63DFE" w:rsidR="00786AC9" w:rsidRPr="00882744" w:rsidRDefault="00786AC9" w:rsidP="00983F52">
            <w:pPr>
              <w:spacing w:after="0" w:line="360" w:lineRule="auto"/>
              <w:jc w:val="center"/>
              <w:rPr>
                <w:rFonts w:eastAsia="Times New Roman"/>
                <w:spacing w:val="0"/>
                <w:lang w:val="es-DO" w:eastAsia="es-DO"/>
              </w:rPr>
            </w:pPr>
            <w:r w:rsidRPr="00882744">
              <w:rPr>
                <w:rFonts w:eastAsia="Times New Roman"/>
                <w:spacing w:val="0"/>
                <w:lang w:val="es-DO" w:eastAsia="es-DO"/>
              </w:rPr>
              <w:t>2,963</w:t>
            </w:r>
          </w:p>
        </w:tc>
      </w:tr>
      <w:tr w:rsidR="00786AC9" w:rsidRPr="00882744" w14:paraId="448E2A61" w14:textId="77777777" w:rsidTr="0068427A">
        <w:trPr>
          <w:trHeight w:val="453"/>
        </w:trPr>
        <w:tc>
          <w:tcPr>
            <w:tcW w:w="5593" w:type="dxa"/>
            <w:shd w:val="clear" w:color="auto" w:fill="auto"/>
            <w:vAlign w:val="center"/>
            <w:hideMark/>
          </w:tcPr>
          <w:p w14:paraId="23CE4BCB" w14:textId="77777777" w:rsidR="00786AC9" w:rsidRPr="00882744" w:rsidRDefault="00786AC9" w:rsidP="00983F52">
            <w:pPr>
              <w:spacing w:after="0" w:line="360" w:lineRule="auto"/>
              <w:rPr>
                <w:rFonts w:eastAsia="Times New Roman"/>
                <w:spacing w:val="0"/>
                <w:lang w:val="es-DO" w:eastAsia="es-DO"/>
              </w:rPr>
            </w:pPr>
            <w:r w:rsidRPr="00882744">
              <w:rPr>
                <w:rFonts w:eastAsia="Times New Roman"/>
                <w:spacing w:val="0"/>
                <w:lang w:val="es-DO" w:eastAsia="es-DO"/>
              </w:rPr>
              <w:t>Permisos por cita consular</w:t>
            </w:r>
          </w:p>
        </w:tc>
        <w:tc>
          <w:tcPr>
            <w:tcW w:w="2369" w:type="dxa"/>
            <w:shd w:val="clear" w:color="auto" w:fill="auto"/>
            <w:vAlign w:val="center"/>
            <w:hideMark/>
          </w:tcPr>
          <w:p w14:paraId="3C3E7EAB" w14:textId="219AA122" w:rsidR="00786AC9" w:rsidRPr="00882744" w:rsidRDefault="00786AC9" w:rsidP="00983F52">
            <w:pPr>
              <w:spacing w:after="0" w:line="360" w:lineRule="auto"/>
              <w:jc w:val="center"/>
              <w:rPr>
                <w:rFonts w:eastAsia="Times New Roman"/>
                <w:spacing w:val="0"/>
                <w:lang w:val="es-DO" w:eastAsia="es-DO"/>
              </w:rPr>
            </w:pPr>
            <w:r w:rsidRPr="00882744">
              <w:rPr>
                <w:rFonts w:eastAsia="Times New Roman"/>
                <w:spacing w:val="0"/>
                <w:lang w:val="es-DO" w:eastAsia="es-DO"/>
              </w:rPr>
              <w:t>86</w:t>
            </w:r>
          </w:p>
        </w:tc>
      </w:tr>
      <w:tr w:rsidR="00786AC9" w:rsidRPr="00882744" w14:paraId="58D47102" w14:textId="77777777" w:rsidTr="0068427A">
        <w:trPr>
          <w:trHeight w:val="453"/>
        </w:trPr>
        <w:tc>
          <w:tcPr>
            <w:tcW w:w="5593" w:type="dxa"/>
            <w:shd w:val="clear" w:color="auto" w:fill="auto"/>
            <w:vAlign w:val="center"/>
            <w:hideMark/>
          </w:tcPr>
          <w:p w14:paraId="1CFCB74A" w14:textId="77777777" w:rsidR="00786AC9" w:rsidRPr="00882744" w:rsidRDefault="00786AC9" w:rsidP="00983F52">
            <w:pPr>
              <w:spacing w:after="0" w:line="360" w:lineRule="auto"/>
              <w:rPr>
                <w:rFonts w:eastAsia="Times New Roman"/>
                <w:spacing w:val="0"/>
                <w:lang w:val="es-DO" w:eastAsia="es-DO"/>
              </w:rPr>
            </w:pPr>
            <w:r w:rsidRPr="00882744">
              <w:rPr>
                <w:rFonts w:eastAsia="Times New Roman"/>
                <w:spacing w:val="0"/>
                <w:lang w:val="es-DO" w:eastAsia="es-DO"/>
              </w:rPr>
              <w:t>Permisos por graduación de hijo</w:t>
            </w:r>
          </w:p>
        </w:tc>
        <w:tc>
          <w:tcPr>
            <w:tcW w:w="2369" w:type="dxa"/>
            <w:shd w:val="clear" w:color="auto" w:fill="auto"/>
            <w:vAlign w:val="center"/>
            <w:hideMark/>
          </w:tcPr>
          <w:p w14:paraId="26104283" w14:textId="4132A5DB" w:rsidR="00786AC9" w:rsidRPr="00882744" w:rsidRDefault="00786AC9" w:rsidP="00983F52">
            <w:pPr>
              <w:spacing w:after="0" w:line="360" w:lineRule="auto"/>
              <w:jc w:val="center"/>
              <w:rPr>
                <w:rFonts w:eastAsia="Times New Roman"/>
                <w:spacing w:val="0"/>
                <w:lang w:val="es-DO" w:eastAsia="es-DO"/>
              </w:rPr>
            </w:pPr>
            <w:r w:rsidRPr="00882744">
              <w:rPr>
                <w:rFonts w:eastAsia="Times New Roman"/>
                <w:spacing w:val="0"/>
                <w:lang w:val="es-DO" w:eastAsia="es-DO"/>
              </w:rPr>
              <w:t>36</w:t>
            </w:r>
          </w:p>
        </w:tc>
      </w:tr>
      <w:tr w:rsidR="00786AC9" w:rsidRPr="00882744" w14:paraId="3D24FAC9" w14:textId="77777777" w:rsidTr="0068427A">
        <w:trPr>
          <w:trHeight w:val="453"/>
        </w:trPr>
        <w:tc>
          <w:tcPr>
            <w:tcW w:w="5593" w:type="dxa"/>
            <w:shd w:val="clear" w:color="auto" w:fill="auto"/>
            <w:vAlign w:val="center"/>
            <w:hideMark/>
          </w:tcPr>
          <w:p w14:paraId="69003643" w14:textId="77777777" w:rsidR="00786AC9" w:rsidRPr="00882744" w:rsidRDefault="00786AC9" w:rsidP="00983F52">
            <w:pPr>
              <w:spacing w:after="0" w:line="360" w:lineRule="auto"/>
              <w:rPr>
                <w:rFonts w:eastAsia="Times New Roman"/>
                <w:spacing w:val="0"/>
                <w:lang w:val="es-DO" w:eastAsia="es-DO"/>
              </w:rPr>
            </w:pPr>
            <w:r w:rsidRPr="00882744">
              <w:rPr>
                <w:rFonts w:eastAsia="Times New Roman"/>
                <w:spacing w:val="0"/>
                <w:lang w:val="es-DO" w:eastAsia="es-DO"/>
              </w:rPr>
              <w:lastRenderedPageBreak/>
              <w:t xml:space="preserve">Permisos por inscripción universidad </w:t>
            </w:r>
          </w:p>
        </w:tc>
        <w:tc>
          <w:tcPr>
            <w:tcW w:w="2369" w:type="dxa"/>
            <w:shd w:val="clear" w:color="auto" w:fill="auto"/>
            <w:vAlign w:val="center"/>
            <w:hideMark/>
          </w:tcPr>
          <w:p w14:paraId="482E8EB1" w14:textId="73C06EAB" w:rsidR="00786AC9" w:rsidRPr="00882744" w:rsidRDefault="00786AC9" w:rsidP="00983F52">
            <w:pPr>
              <w:spacing w:after="0" w:line="360" w:lineRule="auto"/>
              <w:jc w:val="center"/>
              <w:rPr>
                <w:rFonts w:eastAsia="Times New Roman"/>
                <w:spacing w:val="0"/>
                <w:lang w:val="es-DO" w:eastAsia="es-DO"/>
              </w:rPr>
            </w:pPr>
            <w:r w:rsidRPr="00882744">
              <w:rPr>
                <w:rFonts w:eastAsia="Times New Roman"/>
                <w:spacing w:val="0"/>
                <w:lang w:val="es-DO" w:eastAsia="es-DO"/>
              </w:rPr>
              <w:t>23</w:t>
            </w:r>
          </w:p>
        </w:tc>
      </w:tr>
      <w:tr w:rsidR="00786AC9" w:rsidRPr="00882744" w14:paraId="445996E0" w14:textId="77777777" w:rsidTr="0068427A">
        <w:trPr>
          <w:trHeight w:val="453"/>
        </w:trPr>
        <w:tc>
          <w:tcPr>
            <w:tcW w:w="5593" w:type="dxa"/>
            <w:shd w:val="clear" w:color="auto" w:fill="auto"/>
            <w:vAlign w:val="center"/>
            <w:hideMark/>
          </w:tcPr>
          <w:p w14:paraId="4EB5CCBB" w14:textId="21C92DFA" w:rsidR="00786AC9" w:rsidRPr="00882744" w:rsidRDefault="00786AC9" w:rsidP="00983F52">
            <w:pPr>
              <w:spacing w:after="0" w:line="360" w:lineRule="auto"/>
              <w:rPr>
                <w:rFonts w:eastAsia="Times New Roman"/>
                <w:spacing w:val="0"/>
                <w:lang w:val="es-DO" w:eastAsia="es-DO"/>
              </w:rPr>
            </w:pPr>
            <w:r w:rsidRPr="00882744">
              <w:rPr>
                <w:rFonts w:eastAsia="Times New Roman"/>
                <w:spacing w:val="0"/>
                <w:lang w:val="es-DO" w:eastAsia="es-DO"/>
              </w:rPr>
              <w:t xml:space="preserve">Permisos por </w:t>
            </w:r>
            <w:r w:rsidR="00466C5F">
              <w:rPr>
                <w:rFonts w:eastAsia="Times New Roman"/>
                <w:spacing w:val="0"/>
                <w:lang w:val="es-DO" w:eastAsia="es-DO"/>
              </w:rPr>
              <w:t>enfermedades de familiar</w:t>
            </w:r>
          </w:p>
        </w:tc>
        <w:tc>
          <w:tcPr>
            <w:tcW w:w="2369" w:type="dxa"/>
            <w:shd w:val="clear" w:color="auto" w:fill="auto"/>
            <w:vAlign w:val="center"/>
            <w:hideMark/>
          </w:tcPr>
          <w:p w14:paraId="2F7C085D" w14:textId="39393F62" w:rsidR="00786AC9" w:rsidRPr="00882744" w:rsidRDefault="00786AC9" w:rsidP="00983F52">
            <w:pPr>
              <w:spacing w:after="0" w:line="360" w:lineRule="auto"/>
              <w:jc w:val="center"/>
              <w:rPr>
                <w:rFonts w:eastAsia="Times New Roman"/>
                <w:spacing w:val="0"/>
                <w:lang w:val="es-DO" w:eastAsia="es-DO"/>
              </w:rPr>
            </w:pPr>
            <w:r w:rsidRPr="00882744">
              <w:rPr>
                <w:rFonts w:eastAsia="Times New Roman"/>
                <w:spacing w:val="0"/>
                <w:lang w:val="es-DO" w:eastAsia="es-DO"/>
              </w:rPr>
              <w:t>1,464</w:t>
            </w:r>
          </w:p>
        </w:tc>
      </w:tr>
      <w:tr w:rsidR="00786AC9" w:rsidRPr="00882744" w14:paraId="0C26DB57" w14:textId="77777777" w:rsidTr="0068427A">
        <w:trPr>
          <w:trHeight w:val="453"/>
        </w:trPr>
        <w:tc>
          <w:tcPr>
            <w:tcW w:w="5593" w:type="dxa"/>
            <w:shd w:val="clear" w:color="auto" w:fill="auto"/>
            <w:vAlign w:val="center"/>
            <w:hideMark/>
          </w:tcPr>
          <w:p w14:paraId="3BFDE6F7" w14:textId="77777777" w:rsidR="00786AC9" w:rsidRPr="00882744" w:rsidRDefault="00786AC9" w:rsidP="00983F52">
            <w:pPr>
              <w:spacing w:after="0" w:line="360" w:lineRule="auto"/>
              <w:rPr>
                <w:rFonts w:eastAsia="Times New Roman"/>
                <w:spacing w:val="0"/>
                <w:lang w:val="es-DO" w:eastAsia="es-DO"/>
              </w:rPr>
            </w:pPr>
            <w:r w:rsidRPr="00882744">
              <w:rPr>
                <w:rFonts w:eastAsia="Times New Roman"/>
                <w:spacing w:val="0"/>
                <w:lang w:val="es-DO" w:eastAsia="es-DO"/>
              </w:rPr>
              <w:t>Otros permisos</w:t>
            </w:r>
          </w:p>
        </w:tc>
        <w:tc>
          <w:tcPr>
            <w:tcW w:w="2369" w:type="dxa"/>
            <w:shd w:val="clear" w:color="auto" w:fill="auto"/>
            <w:vAlign w:val="center"/>
            <w:hideMark/>
          </w:tcPr>
          <w:p w14:paraId="16927889" w14:textId="3B6BADEC" w:rsidR="00786AC9" w:rsidRPr="00882744" w:rsidRDefault="00786AC9" w:rsidP="00983F52">
            <w:pPr>
              <w:spacing w:after="0" w:line="360" w:lineRule="auto"/>
              <w:jc w:val="center"/>
              <w:rPr>
                <w:rFonts w:eastAsia="Times New Roman"/>
                <w:spacing w:val="0"/>
                <w:lang w:val="es-DO" w:eastAsia="es-DO"/>
              </w:rPr>
            </w:pPr>
            <w:r w:rsidRPr="00882744">
              <w:rPr>
                <w:rFonts w:eastAsia="Times New Roman"/>
                <w:spacing w:val="0"/>
                <w:lang w:val="es-DO" w:eastAsia="es-DO"/>
              </w:rPr>
              <w:t>838</w:t>
            </w:r>
          </w:p>
        </w:tc>
      </w:tr>
      <w:tr w:rsidR="00786AC9" w:rsidRPr="00882744" w14:paraId="5D1769BA" w14:textId="77777777" w:rsidTr="0068427A">
        <w:trPr>
          <w:trHeight w:val="453"/>
        </w:trPr>
        <w:tc>
          <w:tcPr>
            <w:tcW w:w="5593" w:type="dxa"/>
            <w:shd w:val="clear" w:color="auto" w:fill="auto"/>
            <w:vAlign w:val="center"/>
            <w:hideMark/>
          </w:tcPr>
          <w:p w14:paraId="49B95B97" w14:textId="77777777" w:rsidR="00786AC9" w:rsidRPr="00882744" w:rsidRDefault="00786AC9" w:rsidP="00983F52">
            <w:pPr>
              <w:spacing w:after="0" w:line="360" w:lineRule="auto"/>
              <w:rPr>
                <w:rFonts w:eastAsia="Times New Roman"/>
                <w:spacing w:val="0"/>
                <w:lang w:val="es-DO" w:eastAsia="es-DO"/>
              </w:rPr>
            </w:pPr>
            <w:r w:rsidRPr="00882744">
              <w:rPr>
                <w:rFonts w:eastAsia="Times New Roman"/>
                <w:spacing w:val="0"/>
                <w:lang w:val="es-DO" w:eastAsia="es-DO"/>
              </w:rPr>
              <w:t>Permisos por problemas de salud</w:t>
            </w:r>
          </w:p>
        </w:tc>
        <w:tc>
          <w:tcPr>
            <w:tcW w:w="2369" w:type="dxa"/>
            <w:shd w:val="clear" w:color="auto" w:fill="auto"/>
            <w:vAlign w:val="center"/>
            <w:hideMark/>
          </w:tcPr>
          <w:p w14:paraId="66FB9887" w14:textId="5EA9F6D6" w:rsidR="00786AC9" w:rsidRPr="00882744" w:rsidRDefault="00786AC9" w:rsidP="00983F52">
            <w:pPr>
              <w:spacing w:after="0" w:line="360" w:lineRule="auto"/>
              <w:jc w:val="center"/>
              <w:rPr>
                <w:rFonts w:eastAsia="Times New Roman"/>
                <w:spacing w:val="0"/>
                <w:lang w:val="es-DO" w:eastAsia="es-DO"/>
              </w:rPr>
            </w:pPr>
            <w:r w:rsidRPr="00882744">
              <w:rPr>
                <w:rFonts w:eastAsia="Times New Roman"/>
                <w:spacing w:val="0"/>
                <w:lang w:val="es-DO" w:eastAsia="es-DO"/>
              </w:rPr>
              <w:t>1,223</w:t>
            </w:r>
          </w:p>
        </w:tc>
      </w:tr>
      <w:tr w:rsidR="00786AC9" w:rsidRPr="00882744" w14:paraId="47BCEA14" w14:textId="77777777" w:rsidTr="0068427A">
        <w:trPr>
          <w:trHeight w:val="453"/>
        </w:trPr>
        <w:tc>
          <w:tcPr>
            <w:tcW w:w="5593" w:type="dxa"/>
            <w:shd w:val="clear" w:color="auto" w:fill="auto"/>
            <w:vAlign w:val="center"/>
            <w:hideMark/>
          </w:tcPr>
          <w:p w14:paraId="663FF9FB" w14:textId="77777777" w:rsidR="00786AC9" w:rsidRPr="00882744" w:rsidRDefault="00786AC9" w:rsidP="00983F52">
            <w:pPr>
              <w:spacing w:after="0" w:line="360" w:lineRule="auto"/>
              <w:rPr>
                <w:rFonts w:eastAsia="Times New Roman"/>
                <w:spacing w:val="0"/>
                <w:lang w:val="es-DO" w:eastAsia="es-DO"/>
              </w:rPr>
            </w:pPr>
            <w:r w:rsidRPr="00882744">
              <w:rPr>
                <w:rFonts w:eastAsia="Times New Roman"/>
                <w:spacing w:val="0"/>
                <w:lang w:val="es-DO" w:eastAsia="es-DO"/>
              </w:rPr>
              <w:t>Permisos por reunión escolar</w:t>
            </w:r>
          </w:p>
        </w:tc>
        <w:tc>
          <w:tcPr>
            <w:tcW w:w="2369" w:type="dxa"/>
            <w:shd w:val="clear" w:color="auto" w:fill="auto"/>
            <w:vAlign w:val="center"/>
            <w:hideMark/>
          </w:tcPr>
          <w:p w14:paraId="3F66043A" w14:textId="023D9311" w:rsidR="00786AC9" w:rsidRPr="00882744" w:rsidRDefault="00786AC9" w:rsidP="00983F52">
            <w:pPr>
              <w:spacing w:after="0" w:line="360" w:lineRule="auto"/>
              <w:jc w:val="center"/>
              <w:rPr>
                <w:rFonts w:eastAsia="Times New Roman"/>
                <w:spacing w:val="0"/>
                <w:lang w:val="es-DO" w:eastAsia="es-DO"/>
              </w:rPr>
            </w:pPr>
            <w:r w:rsidRPr="00882744">
              <w:rPr>
                <w:rFonts w:eastAsia="Times New Roman"/>
                <w:spacing w:val="0"/>
                <w:lang w:val="es-DO" w:eastAsia="es-DO"/>
              </w:rPr>
              <w:t>229</w:t>
            </w:r>
          </w:p>
        </w:tc>
      </w:tr>
      <w:tr w:rsidR="00786AC9" w:rsidRPr="00882744" w14:paraId="553025C8" w14:textId="77777777" w:rsidTr="0068427A">
        <w:trPr>
          <w:trHeight w:val="453"/>
        </w:trPr>
        <w:tc>
          <w:tcPr>
            <w:tcW w:w="5593" w:type="dxa"/>
            <w:shd w:val="clear" w:color="auto" w:fill="auto"/>
            <w:vAlign w:val="center"/>
            <w:hideMark/>
          </w:tcPr>
          <w:p w14:paraId="356CE645" w14:textId="77777777" w:rsidR="00786AC9" w:rsidRPr="00882744" w:rsidRDefault="00786AC9" w:rsidP="00983F52">
            <w:pPr>
              <w:spacing w:after="0" w:line="360" w:lineRule="auto"/>
              <w:rPr>
                <w:rFonts w:eastAsia="Times New Roman"/>
                <w:spacing w:val="0"/>
                <w:lang w:val="es-DO" w:eastAsia="es-DO"/>
              </w:rPr>
            </w:pPr>
            <w:r w:rsidRPr="00882744">
              <w:rPr>
                <w:rFonts w:eastAsia="Times New Roman"/>
                <w:spacing w:val="0"/>
                <w:lang w:val="es-DO" w:eastAsia="es-DO"/>
              </w:rPr>
              <w:t>Permisos de Estudios</w:t>
            </w:r>
          </w:p>
        </w:tc>
        <w:tc>
          <w:tcPr>
            <w:tcW w:w="2369" w:type="dxa"/>
            <w:shd w:val="clear" w:color="auto" w:fill="auto"/>
            <w:vAlign w:val="center"/>
            <w:hideMark/>
          </w:tcPr>
          <w:p w14:paraId="2DCAB936" w14:textId="16201AE8" w:rsidR="00786AC9" w:rsidRPr="00882744" w:rsidRDefault="00786AC9" w:rsidP="00983F52">
            <w:pPr>
              <w:spacing w:after="0" w:line="360" w:lineRule="auto"/>
              <w:jc w:val="center"/>
              <w:rPr>
                <w:rFonts w:eastAsia="Times New Roman"/>
                <w:spacing w:val="0"/>
                <w:lang w:val="es-DO" w:eastAsia="es-DO"/>
              </w:rPr>
            </w:pPr>
            <w:r w:rsidRPr="00882744">
              <w:rPr>
                <w:rFonts w:eastAsia="Times New Roman"/>
                <w:spacing w:val="0"/>
                <w:lang w:val="es-DO" w:eastAsia="es-DO"/>
              </w:rPr>
              <w:t>132</w:t>
            </w:r>
          </w:p>
        </w:tc>
      </w:tr>
      <w:tr w:rsidR="00786AC9" w:rsidRPr="00882744" w14:paraId="2EE99210" w14:textId="77777777" w:rsidTr="0068427A">
        <w:trPr>
          <w:trHeight w:val="362"/>
        </w:trPr>
        <w:tc>
          <w:tcPr>
            <w:tcW w:w="5593" w:type="dxa"/>
            <w:shd w:val="clear" w:color="auto" w:fill="auto"/>
            <w:vAlign w:val="center"/>
            <w:hideMark/>
          </w:tcPr>
          <w:p w14:paraId="33264957" w14:textId="77777777" w:rsidR="00786AC9" w:rsidRPr="00882744" w:rsidRDefault="00786AC9" w:rsidP="00983F52">
            <w:pPr>
              <w:spacing w:after="0" w:line="360" w:lineRule="auto"/>
              <w:rPr>
                <w:rFonts w:eastAsia="Times New Roman"/>
                <w:b/>
                <w:bCs/>
                <w:spacing w:val="0"/>
                <w:lang w:val="es-DO" w:eastAsia="es-DO"/>
              </w:rPr>
            </w:pPr>
            <w:proofErr w:type="gramStart"/>
            <w:r w:rsidRPr="00882744">
              <w:rPr>
                <w:rFonts w:eastAsia="Times New Roman"/>
                <w:b/>
                <w:bCs/>
                <w:spacing w:val="0"/>
                <w:lang w:val="es-DO" w:eastAsia="es-DO"/>
              </w:rPr>
              <w:t>Total</w:t>
            </w:r>
            <w:proofErr w:type="gramEnd"/>
            <w:r w:rsidRPr="00882744">
              <w:rPr>
                <w:rFonts w:eastAsia="Times New Roman"/>
                <w:b/>
                <w:bCs/>
                <w:spacing w:val="0"/>
                <w:lang w:val="es-DO" w:eastAsia="es-DO"/>
              </w:rPr>
              <w:t xml:space="preserve"> General</w:t>
            </w:r>
          </w:p>
        </w:tc>
        <w:tc>
          <w:tcPr>
            <w:tcW w:w="2369" w:type="dxa"/>
            <w:shd w:val="clear" w:color="auto" w:fill="auto"/>
            <w:vAlign w:val="center"/>
            <w:hideMark/>
          </w:tcPr>
          <w:p w14:paraId="5ED866B8" w14:textId="034F9CEC" w:rsidR="00786AC9" w:rsidRPr="00882744" w:rsidRDefault="00786AC9" w:rsidP="00983F52">
            <w:pPr>
              <w:spacing w:after="0" w:line="360" w:lineRule="auto"/>
              <w:jc w:val="center"/>
              <w:rPr>
                <w:rFonts w:eastAsia="Times New Roman"/>
                <w:b/>
                <w:bCs/>
                <w:spacing w:val="0"/>
                <w:lang w:val="es-DO" w:eastAsia="es-DO"/>
              </w:rPr>
            </w:pPr>
            <w:r w:rsidRPr="00882744">
              <w:rPr>
                <w:rFonts w:eastAsia="Times New Roman"/>
                <w:b/>
                <w:bCs/>
                <w:spacing w:val="0"/>
                <w:lang w:val="es-DO" w:eastAsia="es-DO"/>
              </w:rPr>
              <w:t>11,718</w:t>
            </w:r>
          </w:p>
        </w:tc>
      </w:tr>
    </w:tbl>
    <w:p w14:paraId="74CA8811" w14:textId="77777777" w:rsidR="00A00C1F" w:rsidRPr="00437C99" w:rsidRDefault="00A00C1F" w:rsidP="00A00C1F">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641B2129" w14:textId="4D2834EA" w:rsidR="00786AC9" w:rsidRPr="00571EA0" w:rsidRDefault="00786AC9" w:rsidP="00786AC9">
      <w:pPr>
        <w:spacing w:line="360" w:lineRule="auto"/>
        <w:jc w:val="both"/>
        <w:rPr>
          <w:rFonts w:eastAsia="Calibri"/>
          <w:noProof/>
          <w:lang w:val="es-DO"/>
        </w:rPr>
      </w:pPr>
      <w:r w:rsidRPr="00571EA0">
        <w:rPr>
          <w:rFonts w:eastAsia="Calibri"/>
          <w:noProof/>
          <w:lang w:val="es-DO"/>
        </w:rPr>
        <w:t xml:space="preserve">El </w:t>
      </w:r>
      <w:r w:rsidR="00D46D30">
        <w:rPr>
          <w:rFonts w:eastAsia="Calibri"/>
          <w:noProof/>
          <w:lang w:val="es-DO"/>
        </w:rPr>
        <w:t>Inaipi</w:t>
      </w:r>
      <w:r w:rsidRPr="00571EA0">
        <w:rPr>
          <w:rFonts w:eastAsia="Calibri"/>
          <w:noProof/>
          <w:lang w:val="es-DO"/>
        </w:rPr>
        <w:t xml:space="preserve"> gestionó el 99.9% de los cálculos y tr</w:t>
      </w:r>
      <w:r w:rsidR="00AF1AE0">
        <w:rPr>
          <w:rFonts w:eastAsia="Calibri"/>
          <w:noProof/>
          <w:lang w:val="es-DO"/>
        </w:rPr>
        <w:t>á</w:t>
      </w:r>
      <w:r w:rsidRPr="00571EA0">
        <w:rPr>
          <w:rFonts w:eastAsia="Calibri"/>
          <w:noProof/>
          <w:lang w:val="es-DO"/>
        </w:rPr>
        <w:t xml:space="preserve">mites de las solicitudes de salida de los colaboradores.   </w:t>
      </w:r>
    </w:p>
    <w:p w14:paraId="7FD41847" w14:textId="36C4400F" w:rsidR="00786AC9" w:rsidRPr="00571EA0" w:rsidRDefault="00786AC9" w:rsidP="00786AC9">
      <w:pPr>
        <w:spacing w:line="360" w:lineRule="auto"/>
        <w:jc w:val="both"/>
        <w:rPr>
          <w:rFonts w:eastAsia="Calibri"/>
          <w:b/>
          <w:bCs/>
          <w:noProof/>
          <w:lang w:val="es-DO"/>
        </w:rPr>
      </w:pPr>
      <w:r w:rsidRPr="00571EA0">
        <w:rPr>
          <w:rFonts w:eastAsia="Calibri"/>
          <w:b/>
          <w:bCs/>
          <w:noProof/>
          <w:lang w:val="es-DO"/>
        </w:rPr>
        <w:t xml:space="preserve">Análisis de los </w:t>
      </w:r>
      <w:r w:rsidR="00D261FB">
        <w:rPr>
          <w:rFonts w:eastAsia="Calibri"/>
          <w:b/>
          <w:bCs/>
          <w:noProof/>
          <w:lang w:val="es-DO"/>
        </w:rPr>
        <w:t>re</w:t>
      </w:r>
      <w:r w:rsidRPr="00571EA0">
        <w:rPr>
          <w:rFonts w:eastAsia="Calibri"/>
          <w:b/>
          <w:bCs/>
          <w:noProof/>
          <w:lang w:val="es-DO"/>
        </w:rPr>
        <w:t xml:space="preserve">sultados </w:t>
      </w:r>
      <w:r w:rsidR="00D261FB">
        <w:rPr>
          <w:rFonts w:eastAsia="Calibri"/>
          <w:b/>
          <w:bCs/>
          <w:noProof/>
          <w:lang w:val="es-DO"/>
        </w:rPr>
        <w:t>i</w:t>
      </w:r>
      <w:r w:rsidRPr="00571EA0">
        <w:rPr>
          <w:rFonts w:eastAsia="Calibri"/>
          <w:b/>
          <w:bCs/>
          <w:noProof/>
          <w:lang w:val="es-DO"/>
        </w:rPr>
        <w:t>ndicadores del SISMAP</w:t>
      </w:r>
    </w:p>
    <w:p w14:paraId="06B45BB3" w14:textId="77777777" w:rsidR="00786AC9" w:rsidRPr="00571EA0" w:rsidRDefault="00786AC9" w:rsidP="00786AC9">
      <w:pPr>
        <w:spacing w:line="360" w:lineRule="auto"/>
        <w:jc w:val="both"/>
        <w:rPr>
          <w:rFonts w:eastAsia="Calibri"/>
          <w:noProof/>
          <w:lang w:val="es-DO"/>
        </w:rPr>
      </w:pPr>
      <w:r w:rsidRPr="00571EA0">
        <w:rPr>
          <w:rFonts w:eastAsia="Calibri"/>
          <w:noProof/>
          <w:lang w:val="es-DO"/>
        </w:rPr>
        <w:t xml:space="preserve">El Departamento de Relaciones Laborales y Sociales responde a cinco indicadores del SISMAP:  </w:t>
      </w:r>
    </w:p>
    <w:p w14:paraId="26864366" w14:textId="27576BBB" w:rsidR="00786AC9" w:rsidRPr="00C2602C" w:rsidRDefault="00786AC9" w:rsidP="00697116">
      <w:pPr>
        <w:pStyle w:val="Prrafodelista"/>
        <w:numPr>
          <w:ilvl w:val="0"/>
          <w:numId w:val="23"/>
        </w:numPr>
        <w:spacing w:line="360" w:lineRule="auto"/>
        <w:jc w:val="both"/>
        <w:rPr>
          <w:rFonts w:eastAsia="Calibri"/>
          <w:noProof/>
          <w:lang w:val="es-DO"/>
        </w:rPr>
      </w:pPr>
      <w:r w:rsidRPr="00571EA0">
        <w:rPr>
          <w:rFonts w:eastAsia="Calibri"/>
          <w:noProof/>
          <w:lang w:val="es-DO"/>
        </w:rPr>
        <w:t>Nivel de Administración del Sistema de Carrera Administrativa</w:t>
      </w:r>
      <w:r w:rsidR="00C2602C">
        <w:rPr>
          <w:rFonts w:eastAsia="Calibri"/>
          <w:noProof/>
          <w:lang w:val="es-DO"/>
        </w:rPr>
        <w:t>: e</w:t>
      </w:r>
      <w:r w:rsidRPr="00C2602C">
        <w:rPr>
          <w:rFonts w:eastAsia="Calibri"/>
          <w:noProof/>
          <w:lang w:val="es-DO"/>
        </w:rPr>
        <w:t xml:space="preserve">n este indicador </w:t>
      </w:r>
      <w:r w:rsidR="00C2602C">
        <w:rPr>
          <w:rFonts w:eastAsia="Calibri"/>
          <w:noProof/>
          <w:lang w:val="es-DO"/>
        </w:rPr>
        <w:t>se obtuvo</w:t>
      </w:r>
      <w:r w:rsidRPr="00C2602C">
        <w:rPr>
          <w:rFonts w:eastAsia="Calibri"/>
          <w:noProof/>
          <w:lang w:val="es-DO"/>
        </w:rPr>
        <w:t xml:space="preserve"> 67 puntos ya que hasta la fecha no </w:t>
      </w:r>
      <w:r w:rsidR="00C2602C">
        <w:rPr>
          <w:rFonts w:eastAsia="Calibri"/>
          <w:noProof/>
          <w:lang w:val="es-DO"/>
        </w:rPr>
        <w:t>se ha</w:t>
      </w:r>
      <w:r w:rsidRPr="00C2602C">
        <w:rPr>
          <w:rFonts w:eastAsia="Calibri"/>
          <w:noProof/>
          <w:lang w:val="es-DO"/>
        </w:rPr>
        <w:t xml:space="preserve"> realizado concurso interno y/o externo de colaboradores de sistema de carrera. Todos los colaboradores que pertenecen al sistema de carrera administrativa que están activos laborando </w:t>
      </w:r>
      <w:r w:rsidR="00F90C86" w:rsidRPr="00C2602C">
        <w:rPr>
          <w:rFonts w:eastAsia="Calibri"/>
          <w:noProof/>
          <w:lang w:val="es-DO"/>
        </w:rPr>
        <w:t xml:space="preserve">en el </w:t>
      </w:r>
      <w:r w:rsidR="00D46D30">
        <w:rPr>
          <w:rFonts w:eastAsia="Calibri"/>
          <w:noProof/>
          <w:lang w:val="es-DO"/>
        </w:rPr>
        <w:t>Inaipi</w:t>
      </w:r>
      <w:r w:rsidRPr="00C2602C">
        <w:rPr>
          <w:rFonts w:eastAsia="Calibri"/>
          <w:noProof/>
          <w:lang w:val="es-DO"/>
        </w:rPr>
        <w:t xml:space="preserve"> han sido por decreto, transferencia o nuevo ingreso. </w:t>
      </w:r>
    </w:p>
    <w:p w14:paraId="7ABFF59B" w14:textId="2931C6AB" w:rsidR="00786AC9" w:rsidRPr="00C2602C" w:rsidRDefault="00786AC9" w:rsidP="00697116">
      <w:pPr>
        <w:pStyle w:val="Prrafodelista"/>
        <w:numPr>
          <w:ilvl w:val="0"/>
          <w:numId w:val="23"/>
        </w:numPr>
        <w:spacing w:line="360" w:lineRule="auto"/>
        <w:jc w:val="both"/>
        <w:rPr>
          <w:rFonts w:eastAsia="Calibri"/>
          <w:noProof/>
          <w:lang w:val="es-DO"/>
        </w:rPr>
      </w:pPr>
      <w:r w:rsidRPr="00C2602C">
        <w:rPr>
          <w:rFonts w:eastAsia="Calibri"/>
          <w:noProof/>
          <w:lang w:val="es-DO"/>
        </w:rPr>
        <w:t>Asociación de Servidores Públicos</w:t>
      </w:r>
      <w:r w:rsidR="00C2602C">
        <w:rPr>
          <w:rFonts w:eastAsia="Calibri"/>
          <w:noProof/>
          <w:lang w:val="es-DO"/>
        </w:rPr>
        <w:t>: c</w:t>
      </w:r>
      <w:r w:rsidRPr="00C2602C">
        <w:rPr>
          <w:rFonts w:eastAsia="Calibri"/>
          <w:noProof/>
          <w:lang w:val="es-DO"/>
        </w:rPr>
        <w:t xml:space="preserve">on una puntuación de 70%, se hizo la solicitud de RNC para proceder posteriormente a crear la cuenta bancaria e iniciar con las operaciones concerniente a la misma. </w:t>
      </w:r>
    </w:p>
    <w:p w14:paraId="39BD7683" w14:textId="5CE938CE" w:rsidR="00786AC9" w:rsidRPr="00C2602C" w:rsidRDefault="00786AC9" w:rsidP="00697116">
      <w:pPr>
        <w:pStyle w:val="Prrafodelista"/>
        <w:numPr>
          <w:ilvl w:val="0"/>
          <w:numId w:val="23"/>
        </w:numPr>
        <w:spacing w:line="360" w:lineRule="auto"/>
        <w:jc w:val="both"/>
        <w:rPr>
          <w:rFonts w:eastAsia="Calibri"/>
          <w:noProof/>
          <w:lang w:val="es-DO"/>
        </w:rPr>
      </w:pPr>
      <w:r w:rsidRPr="00C2602C">
        <w:rPr>
          <w:rFonts w:eastAsia="Calibri"/>
          <w:noProof/>
          <w:lang w:val="es-DO"/>
        </w:rPr>
        <w:t>Fortalecimiento de las Relaciones Laborales</w:t>
      </w:r>
      <w:r w:rsidR="00C2602C" w:rsidRPr="00C2602C">
        <w:rPr>
          <w:rFonts w:eastAsia="Calibri"/>
          <w:noProof/>
          <w:lang w:val="es-DO"/>
        </w:rPr>
        <w:t>:</w:t>
      </w:r>
      <w:r w:rsidR="00C2602C">
        <w:rPr>
          <w:rFonts w:eastAsia="Calibri"/>
          <w:noProof/>
          <w:lang w:val="es-DO"/>
        </w:rPr>
        <w:t xml:space="preserve"> e</w:t>
      </w:r>
      <w:r w:rsidRPr="00C2602C">
        <w:rPr>
          <w:rFonts w:eastAsia="Calibri"/>
          <w:noProof/>
          <w:lang w:val="es-DO"/>
        </w:rPr>
        <w:t xml:space="preserve">ste indicador mantiene una ponderación de 79%. </w:t>
      </w:r>
    </w:p>
    <w:p w14:paraId="07A1476C" w14:textId="48F9AF0E" w:rsidR="00786AC9" w:rsidRPr="00C2602C" w:rsidRDefault="00786AC9" w:rsidP="00697116">
      <w:pPr>
        <w:pStyle w:val="Prrafodelista"/>
        <w:numPr>
          <w:ilvl w:val="0"/>
          <w:numId w:val="23"/>
        </w:numPr>
        <w:spacing w:line="360" w:lineRule="auto"/>
        <w:jc w:val="both"/>
        <w:rPr>
          <w:rFonts w:eastAsia="Calibri"/>
          <w:noProof/>
          <w:lang w:val="es-DO"/>
        </w:rPr>
      </w:pPr>
      <w:r w:rsidRPr="00571EA0">
        <w:rPr>
          <w:rFonts w:eastAsia="Calibri"/>
          <w:noProof/>
          <w:lang w:val="es-DO"/>
        </w:rPr>
        <w:lastRenderedPageBreak/>
        <w:t>Institucionalización del Régimen Ético y Disciplinario de los Servidores Públicos en el 100% del personal</w:t>
      </w:r>
      <w:r w:rsidR="00C2602C">
        <w:rPr>
          <w:rFonts w:eastAsia="Calibri"/>
          <w:noProof/>
          <w:lang w:val="es-DO"/>
        </w:rPr>
        <w:t>: e</w:t>
      </w:r>
      <w:r w:rsidRPr="00C2602C">
        <w:rPr>
          <w:rFonts w:eastAsia="Calibri"/>
          <w:noProof/>
          <w:lang w:val="es-DO"/>
        </w:rPr>
        <w:t xml:space="preserve">ste indicador mantiene una ponderación del 59%, debido a que </w:t>
      </w:r>
      <w:r w:rsidR="00C2602C">
        <w:rPr>
          <w:rFonts w:eastAsia="Calibri"/>
          <w:noProof/>
          <w:lang w:val="es-DO"/>
        </w:rPr>
        <w:t>se tiene</w:t>
      </w:r>
      <w:r w:rsidRPr="00C2602C">
        <w:rPr>
          <w:rFonts w:eastAsia="Calibri"/>
          <w:noProof/>
          <w:lang w:val="es-DO"/>
        </w:rPr>
        <w:t xml:space="preserve"> designado el representante ante la comisión de personal y hemos solicitado el Taller de ¨Régimen Ético y Disciplinario de los Servidores Públicos¨, pero no logramos impartir el mismo a más del 50% de los servidores del </w:t>
      </w:r>
      <w:r w:rsidR="00D46D30">
        <w:rPr>
          <w:rFonts w:eastAsia="Calibri"/>
          <w:noProof/>
          <w:lang w:val="es-DO"/>
        </w:rPr>
        <w:t>INAIPI</w:t>
      </w:r>
      <w:r w:rsidRPr="00C2602C">
        <w:rPr>
          <w:rFonts w:eastAsia="Calibri"/>
          <w:noProof/>
          <w:lang w:val="es-DO"/>
        </w:rPr>
        <w:t>.</w:t>
      </w:r>
    </w:p>
    <w:p w14:paraId="126FDC4E" w14:textId="4600DD7B" w:rsidR="00786AC9" w:rsidRDefault="00786AC9" w:rsidP="00697116">
      <w:pPr>
        <w:pStyle w:val="Prrafodelista"/>
        <w:numPr>
          <w:ilvl w:val="0"/>
          <w:numId w:val="23"/>
        </w:numPr>
        <w:spacing w:line="360" w:lineRule="auto"/>
        <w:jc w:val="both"/>
        <w:rPr>
          <w:rFonts w:eastAsia="Calibri"/>
          <w:noProof/>
          <w:lang w:val="es-DO"/>
        </w:rPr>
      </w:pPr>
      <w:r w:rsidRPr="00571EA0">
        <w:rPr>
          <w:rFonts w:eastAsia="Calibri"/>
          <w:noProof/>
          <w:lang w:val="es-DO"/>
        </w:rPr>
        <w:t>Encuesta clima laboral, con una puntuación alcanzada del 100%.</w:t>
      </w:r>
    </w:p>
    <w:p w14:paraId="68635E45" w14:textId="06127671" w:rsidR="00786AC9" w:rsidRPr="00D261FB" w:rsidRDefault="00786AC9" w:rsidP="00786AC9">
      <w:pPr>
        <w:spacing w:line="360" w:lineRule="auto"/>
        <w:jc w:val="both"/>
        <w:rPr>
          <w:rFonts w:eastAsia="Calibri"/>
          <w:b/>
          <w:bCs/>
          <w:noProof/>
          <w:lang w:val="es-DO"/>
        </w:rPr>
      </w:pPr>
      <w:r w:rsidRPr="00D261FB">
        <w:rPr>
          <w:rFonts w:eastAsia="Calibri"/>
          <w:b/>
          <w:bCs/>
          <w:noProof/>
          <w:lang w:val="es-DO"/>
        </w:rPr>
        <w:t>Tabla</w:t>
      </w:r>
      <w:r w:rsidR="00D261FB" w:rsidRPr="00D261FB">
        <w:rPr>
          <w:rFonts w:eastAsia="Calibri"/>
          <w:b/>
          <w:bCs/>
          <w:noProof/>
          <w:lang w:val="es-DO"/>
        </w:rPr>
        <w:t xml:space="preserve"> </w:t>
      </w:r>
      <w:r w:rsidR="00566D41">
        <w:rPr>
          <w:rFonts w:eastAsia="Calibri"/>
          <w:b/>
          <w:bCs/>
          <w:noProof/>
          <w:lang w:val="es-DO"/>
        </w:rPr>
        <w:t>5</w:t>
      </w:r>
      <w:r w:rsidR="00D261FB" w:rsidRPr="00D261FB">
        <w:rPr>
          <w:rFonts w:eastAsia="Calibri"/>
          <w:b/>
          <w:bCs/>
          <w:noProof/>
          <w:lang w:val="es-DO"/>
        </w:rPr>
        <w:t>5</w:t>
      </w:r>
      <w:r w:rsidRPr="00D261FB">
        <w:rPr>
          <w:rFonts w:eastAsia="Calibri"/>
          <w:b/>
          <w:bCs/>
          <w:noProof/>
          <w:lang w:val="es-DO"/>
        </w:rPr>
        <w:t xml:space="preserve">: </w:t>
      </w:r>
      <w:r w:rsidRPr="00D261FB">
        <w:rPr>
          <w:rFonts w:eastAsia="Times New Roman"/>
          <w:b/>
          <w:bCs/>
          <w:lang w:val="es-DO" w:eastAsia="es-DO"/>
        </w:rPr>
        <w:t xml:space="preserve">Resultado de las </w:t>
      </w:r>
      <w:r w:rsidR="00D261FB">
        <w:rPr>
          <w:rFonts w:eastAsia="Times New Roman"/>
          <w:b/>
          <w:bCs/>
          <w:lang w:val="es-DO" w:eastAsia="es-DO"/>
        </w:rPr>
        <w:t>e</w:t>
      </w:r>
      <w:r w:rsidRPr="00D261FB">
        <w:rPr>
          <w:rFonts w:eastAsia="Times New Roman"/>
          <w:b/>
          <w:bCs/>
          <w:lang w:val="es-DO" w:eastAsia="es-DO"/>
        </w:rPr>
        <w:t xml:space="preserve">valuaciones de </w:t>
      </w:r>
      <w:r w:rsidR="00D261FB">
        <w:rPr>
          <w:rFonts w:eastAsia="Times New Roman"/>
          <w:b/>
          <w:bCs/>
          <w:lang w:val="es-DO" w:eastAsia="es-DO"/>
        </w:rPr>
        <w:t>d</w:t>
      </w:r>
      <w:r w:rsidRPr="00D261FB">
        <w:rPr>
          <w:rFonts w:eastAsia="Times New Roman"/>
          <w:b/>
          <w:bCs/>
          <w:lang w:val="es-DO" w:eastAsia="es-DO"/>
        </w:rPr>
        <w:t>esempeño.</w:t>
      </w:r>
    </w:p>
    <w:tbl>
      <w:tblPr>
        <w:tblW w:w="803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1633"/>
        <w:gridCol w:w="2168"/>
        <w:gridCol w:w="2409"/>
        <w:gridCol w:w="1820"/>
      </w:tblGrid>
      <w:tr w:rsidR="00786AC9" w:rsidRPr="00CC00F2" w14:paraId="14620983" w14:textId="77777777" w:rsidTr="0068427A">
        <w:trPr>
          <w:trHeight w:val="786"/>
          <w:tblHeader/>
        </w:trPr>
        <w:tc>
          <w:tcPr>
            <w:tcW w:w="1633" w:type="dxa"/>
            <w:shd w:val="clear" w:color="000000" w:fill="002060"/>
            <w:vAlign w:val="center"/>
            <w:hideMark/>
          </w:tcPr>
          <w:p w14:paraId="47247746"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No.</w:t>
            </w:r>
          </w:p>
        </w:tc>
        <w:tc>
          <w:tcPr>
            <w:tcW w:w="2168" w:type="dxa"/>
            <w:shd w:val="clear" w:color="000000" w:fill="002060"/>
            <w:vAlign w:val="center"/>
            <w:hideMark/>
          </w:tcPr>
          <w:p w14:paraId="5D009C15"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Grupo Ocupacional</w:t>
            </w:r>
          </w:p>
        </w:tc>
        <w:tc>
          <w:tcPr>
            <w:tcW w:w="2409" w:type="dxa"/>
            <w:shd w:val="clear" w:color="000000" w:fill="002060"/>
            <w:vAlign w:val="center"/>
            <w:hideMark/>
          </w:tcPr>
          <w:p w14:paraId="7B70C1CB"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Puntuación Obtenida Logro de Metas</w:t>
            </w:r>
          </w:p>
        </w:tc>
        <w:tc>
          <w:tcPr>
            <w:tcW w:w="1820" w:type="dxa"/>
            <w:shd w:val="clear" w:color="000000" w:fill="002060"/>
            <w:vAlign w:val="center"/>
            <w:hideMark/>
          </w:tcPr>
          <w:p w14:paraId="2FC785BA"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Desempeño</w:t>
            </w:r>
          </w:p>
        </w:tc>
      </w:tr>
      <w:tr w:rsidR="00786AC9" w:rsidRPr="00CC00F2" w14:paraId="13579156" w14:textId="77777777" w:rsidTr="0068427A">
        <w:trPr>
          <w:trHeight w:val="303"/>
        </w:trPr>
        <w:tc>
          <w:tcPr>
            <w:tcW w:w="1633" w:type="dxa"/>
            <w:shd w:val="clear" w:color="auto" w:fill="auto"/>
            <w:noWrap/>
            <w:vAlign w:val="center"/>
            <w:hideMark/>
          </w:tcPr>
          <w:p w14:paraId="1013B15F"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1</w:t>
            </w:r>
          </w:p>
        </w:tc>
        <w:tc>
          <w:tcPr>
            <w:tcW w:w="2168" w:type="dxa"/>
            <w:shd w:val="clear" w:color="000000" w:fill="FFFFFF"/>
            <w:vAlign w:val="center"/>
            <w:hideMark/>
          </w:tcPr>
          <w:p w14:paraId="5E8847A0"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II</w:t>
            </w:r>
          </w:p>
        </w:tc>
        <w:tc>
          <w:tcPr>
            <w:tcW w:w="2409" w:type="dxa"/>
            <w:shd w:val="clear" w:color="000000" w:fill="FFFFFF"/>
            <w:vAlign w:val="center"/>
            <w:hideMark/>
          </w:tcPr>
          <w:p w14:paraId="2D30B538"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52</w:t>
            </w:r>
          </w:p>
        </w:tc>
        <w:tc>
          <w:tcPr>
            <w:tcW w:w="1820" w:type="dxa"/>
            <w:shd w:val="clear" w:color="000000" w:fill="FFFFFF"/>
            <w:vAlign w:val="center"/>
            <w:hideMark/>
          </w:tcPr>
          <w:p w14:paraId="40A4F4FE"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94.55</w:t>
            </w:r>
          </w:p>
        </w:tc>
      </w:tr>
      <w:tr w:rsidR="00786AC9" w:rsidRPr="00CC00F2" w14:paraId="2FAB0ED5" w14:textId="77777777" w:rsidTr="0068427A">
        <w:trPr>
          <w:trHeight w:val="303"/>
        </w:trPr>
        <w:tc>
          <w:tcPr>
            <w:tcW w:w="1633" w:type="dxa"/>
            <w:shd w:val="clear" w:color="auto" w:fill="auto"/>
            <w:noWrap/>
            <w:vAlign w:val="center"/>
            <w:hideMark/>
          </w:tcPr>
          <w:p w14:paraId="216F5AA6"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2</w:t>
            </w:r>
          </w:p>
        </w:tc>
        <w:tc>
          <w:tcPr>
            <w:tcW w:w="2168" w:type="dxa"/>
            <w:shd w:val="clear" w:color="000000" w:fill="FFFFFF"/>
            <w:vAlign w:val="center"/>
            <w:hideMark/>
          </w:tcPr>
          <w:p w14:paraId="47F553F1"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II</w:t>
            </w:r>
          </w:p>
        </w:tc>
        <w:tc>
          <w:tcPr>
            <w:tcW w:w="2409" w:type="dxa"/>
            <w:shd w:val="clear" w:color="000000" w:fill="FFFFFF"/>
            <w:vAlign w:val="center"/>
            <w:hideMark/>
          </w:tcPr>
          <w:p w14:paraId="29A222E3"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53</w:t>
            </w:r>
          </w:p>
        </w:tc>
        <w:tc>
          <w:tcPr>
            <w:tcW w:w="1820" w:type="dxa"/>
            <w:shd w:val="clear" w:color="000000" w:fill="FFFFFF"/>
            <w:vAlign w:val="center"/>
            <w:hideMark/>
          </w:tcPr>
          <w:p w14:paraId="4C212C3D"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96.36</w:t>
            </w:r>
          </w:p>
        </w:tc>
      </w:tr>
      <w:tr w:rsidR="00786AC9" w:rsidRPr="00CC00F2" w14:paraId="194A0F13" w14:textId="77777777" w:rsidTr="0068427A">
        <w:trPr>
          <w:trHeight w:val="303"/>
        </w:trPr>
        <w:tc>
          <w:tcPr>
            <w:tcW w:w="1633" w:type="dxa"/>
            <w:shd w:val="clear" w:color="auto" w:fill="auto"/>
            <w:noWrap/>
            <w:vAlign w:val="center"/>
            <w:hideMark/>
          </w:tcPr>
          <w:p w14:paraId="5064BFB8"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3</w:t>
            </w:r>
          </w:p>
        </w:tc>
        <w:tc>
          <w:tcPr>
            <w:tcW w:w="2168" w:type="dxa"/>
            <w:shd w:val="clear" w:color="000000" w:fill="FFFFFF"/>
            <w:vAlign w:val="center"/>
            <w:hideMark/>
          </w:tcPr>
          <w:p w14:paraId="441BD47A"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III</w:t>
            </w:r>
          </w:p>
        </w:tc>
        <w:tc>
          <w:tcPr>
            <w:tcW w:w="2409" w:type="dxa"/>
            <w:shd w:val="clear" w:color="000000" w:fill="FFFFFF"/>
            <w:vAlign w:val="center"/>
            <w:hideMark/>
          </w:tcPr>
          <w:p w14:paraId="7AB335F7"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53</w:t>
            </w:r>
          </w:p>
        </w:tc>
        <w:tc>
          <w:tcPr>
            <w:tcW w:w="1820" w:type="dxa"/>
            <w:shd w:val="clear" w:color="000000" w:fill="FFFFFF"/>
            <w:vAlign w:val="center"/>
            <w:hideMark/>
          </w:tcPr>
          <w:p w14:paraId="482A4947"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96.36</w:t>
            </w:r>
          </w:p>
        </w:tc>
      </w:tr>
      <w:tr w:rsidR="00786AC9" w:rsidRPr="00CC00F2" w14:paraId="7F407F30" w14:textId="77777777" w:rsidTr="0068427A">
        <w:trPr>
          <w:trHeight w:val="303"/>
        </w:trPr>
        <w:tc>
          <w:tcPr>
            <w:tcW w:w="1633" w:type="dxa"/>
            <w:shd w:val="clear" w:color="auto" w:fill="auto"/>
            <w:noWrap/>
            <w:vAlign w:val="center"/>
            <w:hideMark/>
          </w:tcPr>
          <w:p w14:paraId="4930FD0E"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4</w:t>
            </w:r>
          </w:p>
        </w:tc>
        <w:tc>
          <w:tcPr>
            <w:tcW w:w="2168" w:type="dxa"/>
            <w:shd w:val="clear" w:color="000000" w:fill="FFFFFF"/>
            <w:vAlign w:val="center"/>
            <w:hideMark/>
          </w:tcPr>
          <w:p w14:paraId="7768E1EB"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IV</w:t>
            </w:r>
          </w:p>
        </w:tc>
        <w:tc>
          <w:tcPr>
            <w:tcW w:w="2409" w:type="dxa"/>
            <w:shd w:val="clear" w:color="000000" w:fill="FFFFFF"/>
            <w:vAlign w:val="center"/>
            <w:hideMark/>
          </w:tcPr>
          <w:p w14:paraId="0DAFDA6D"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51</w:t>
            </w:r>
          </w:p>
        </w:tc>
        <w:tc>
          <w:tcPr>
            <w:tcW w:w="1820" w:type="dxa"/>
            <w:shd w:val="clear" w:color="000000" w:fill="FFFFFF"/>
            <w:vAlign w:val="center"/>
            <w:hideMark/>
          </w:tcPr>
          <w:p w14:paraId="2E5B4A5C"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92.73</w:t>
            </w:r>
          </w:p>
        </w:tc>
      </w:tr>
      <w:tr w:rsidR="00786AC9" w:rsidRPr="00CC00F2" w14:paraId="3F6FACD0" w14:textId="77777777" w:rsidTr="0068427A">
        <w:trPr>
          <w:trHeight w:val="303"/>
        </w:trPr>
        <w:tc>
          <w:tcPr>
            <w:tcW w:w="1633" w:type="dxa"/>
            <w:shd w:val="clear" w:color="auto" w:fill="auto"/>
            <w:noWrap/>
            <w:vAlign w:val="center"/>
            <w:hideMark/>
          </w:tcPr>
          <w:p w14:paraId="685C577C"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5</w:t>
            </w:r>
          </w:p>
        </w:tc>
        <w:tc>
          <w:tcPr>
            <w:tcW w:w="2168" w:type="dxa"/>
            <w:shd w:val="clear" w:color="000000" w:fill="FFFFFF"/>
            <w:vAlign w:val="center"/>
            <w:hideMark/>
          </w:tcPr>
          <w:p w14:paraId="39952469"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IV</w:t>
            </w:r>
          </w:p>
        </w:tc>
        <w:tc>
          <w:tcPr>
            <w:tcW w:w="2409" w:type="dxa"/>
            <w:shd w:val="clear" w:color="000000" w:fill="FFFFFF"/>
            <w:vAlign w:val="center"/>
            <w:hideMark/>
          </w:tcPr>
          <w:p w14:paraId="29A2AD5B"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54</w:t>
            </w:r>
          </w:p>
        </w:tc>
        <w:tc>
          <w:tcPr>
            <w:tcW w:w="1820" w:type="dxa"/>
            <w:shd w:val="clear" w:color="000000" w:fill="FFFFFF"/>
            <w:vAlign w:val="center"/>
            <w:hideMark/>
          </w:tcPr>
          <w:p w14:paraId="60E15466"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98.18</w:t>
            </w:r>
          </w:p>
        </w:tc>
      </w:tr>
      <w:tr w:rsidR="00786AC9" w:rsidRPr="00CC00F2" w14:paraId="027E489F" w14:textId="77777777" w:rsidTr="0068427A">
        <w:trPr>
          <w:trHeight w:val="303"/>
        </w:trPr>
        <w:tc>
          <w:tcPr>
            <w:tcW w:w="1633" w:type="dxa"/>
            <w:shd w:val="clear" w:color="auto" w:fill="auto"/>
            <w:noWrap/>
            <w:vAlign w:val="center"/>
            <w:hideMark/>
          </w:tcPr>
          <w:p w14:paraId="3A4586A6"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6</w:t>
            </w:r>
          </w:p>
        </w:tc>
        <w:tc>
          <w:tcPr>
            <w:tcW w:w="2168" w:type="dxa"/>
            <w:shd w:val="clear" w:color="000000" w:fill="FFFFFF"/>
            <w:vAlign w:val="center"/>
            <w:hideMark/>
          </w:tcPr>
          <w:p w14:paraId="184B550A"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IV</w:t>
            </w:r>
          </w:p>
        </w:tc>
        <w:tc>
          <w:tcPr>
            <w:tcW w:w="2409" w:type="dxa"/>
            <w:shd w:val="clear" w:color="000000" w:fill="FFFFFF"/>
            <w:vAlign w:val="center"/>
            <w:hideMark/>
          </w:tcPr>
          <w:p w14:paraId="1D0A2618"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54</w:t>
            </w:r>
          </w:p>
        </w:tc>
        <w:tc>
          <w:tcPr>
            <w:tcW w:w="1820" w:type="dxa"/>
            <w:shd w:val="clear" w:color="000000" w:fill="FFFFFF"/>
            <w:vAlign w:val="center"/>
            <w:hideMark/>
          </w:tcPr>
          <w:p w14:paraId="296428CF"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98.18</w:t>
            </w:r>
          </w:p>
        </w:tc>
      </w:tr>
      <w:tr w:rsidR="00786AC9" w:rsidRPr="00CC00F2" w14:paraId="7F1B91AD" w14:textId="77777777" w:rsidTr="0068427A">
        <w:trPr>
          <w:trHeight w:val="303"/>
        </w:trPr>
        <w:tc>
          <w:tcPr>
            <w:tcW w:w="1633" w:type="dxa"/>
            <w:shd w:val="clear" w:color="auto" w:fill="auto"/>
            <w:noWrap/>
            <w:vAlign w:val="center"/>
            <w:hideMark/>
          </w:tcPr>
          <w:p w14:paraId="41B4B0D0"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7</w:t>
            </w:r>
          </w:p>
        </w:tc>
        <w:tc>
          <w:tcPr>
            <w:tcW w:w="2168" w:type="dxa"/>
            <w:shd w:val="clear" w:color="000000" w:fill="FFFFFF"/>
            <w:vAlign w:val="center"/>
            <w:hideMark/>
          </w:tcPr>
          <w:p w14:paraId="4BEFE61E"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IV</w:t>
            </w:r>
          </w:p>
        </w:tc>
        <w:tc>
          <w:tcPr>
            <w:tcW w:w="2409" w:type="dxa"/>
            <w:shd w:val="clear" w:color="000000" w:fill="FFFFFF"/>
            <w:vAlign w:val="center"/>
            <w:hideMark/>
          </w:tcPr>
          <w:p w14:paraId="4D5BF37A"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54</w:t>
            </w:r>
          </w:p>
        </w:tc>
        <w:tc>
          <w:tcPr>
            <w:tcW w:w="1820" w:type="dxa"/>
            <w:shd w:val="clear" w:color="000000" w:fill="FFFFFF"/>
            <w:vAlign w:val="center"/>
            <w:hideMark/>
          </w:tcPr>
          <w:p w14:paraId="5B985C58"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98.18</w:t>
            </w:r>
          </w:p>
        </w:tc>
      </w:tr>
      <w:tr w:rsidR="00786AC9" w:rsidRPr="00CC00F2" w14:paraId="112FE33F" w14:textId="77777777" w:rsidTr="0068427A">
        <w:trPr>
          <w:trHeight w:val="303"/>
        </w:trPr>
        <w:tc>
          <w:tcPr>
            <w:tcW w:w="1633" w:type="dxa"/>
            <w:shd w:val="clear" w:color="auto" w:fill="auto"/>
            <w:noWrap/>
            <w:vAlign w:val="center"/>
            <w:hideMark/>
          </w:tcPr>
          <w:p w14:paraId="5FB0A7C3"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8</w:t>
            </w:r>
          </w:p>
        </w:tc>
        <w:tc>
          <w:tcPr>
            <w:tcW w:w="2168" w:type="dxa"/>
            <w:shd w:val="clear" w:color="000000" w:fill="FFFFFF"/>
            <w:vAlign w:val="center"/>
            <w:hideMark/>
          </w:tcPr>
          <w:p w14:paraId="1720BEE1"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IV</w:t>
            </w:r>
          </w:p>
        </w:tc>
        <w:tc>
          <w:tcPr>
            <w:tcW w:w="2409" w:type="dxa"/>
            <w:shd w:val="clear" w:color="000000" w:fill="FFFFFF"/>
            <w:vAlign w:val="center"/>
            <w:hideMark/>
          </w:tcPr>
          <w:p w14:paraId="5E478BD0"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54</w:t>
            </w:r>
          </w:p>
        </w:tc>
        <w:tc>
          <w:tcPr>
            <w:tcW w:w="1820" w:type="dxa"/>
            <w:shd w:val="clear" w:color="000000" w:fill="FFFFFF"/>
            <w:vAlign w:val="center"/>
            <w:hideMark/>
          </w:tcPr>
          <w:p w14:paraId="79CB8EBD"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98.18</w:t>
            </w:r>
          </w:p>
        </w:tc>
      </w:tr>
      <w:tr w:rsidR="00786AC9" w:rsidRPr="00CC00F2" w14:paraId="7F88EF58" w14:textId="77777777" w:rsidTr="0068427A">
        <w:trPr>
          <w:trHeight w:val="303"/>
        </w:trPr>
        <w:tc>
          <w:tcPr>
            <w:tcW w:w="1633" w:type="dxa"/>
            <w:shd w:val="clear" w:color="auto" w:fill="auto"/>
            <w:noWrap/>
            <w:vAlign w:val="center"/>
            <w:hideMark/>
          </w:tcPr>
          <w:p w14:paraId="752DA1A7"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9</w:t>
            </w:r>
          </w:p>
        </w:tc>
        <w:tc>
          <w:tcPr>
            <w:tcW w:w="2168" w:type="dxa"/>
            <w:shd w:val="clear" w:color="000000" w:fill="FFFFFF"/>
            <w:vAlign w:val="center"/>
            <w:hideMark/>
          </w:tcPr>
          <w:p w14:paraId="729F8597"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IV</w:t>
            </w:r>
          </w:p>
        </w:tc>
        <w:tc>
          <w:tcPr>
            <w:tcW w:w="2409" w:type="dxa"/>
            <w:shd w:val="clear" w:color="000000" w:fill="FFFFFF"/>
            <w:vAlign w:val="center"/>
            <w:hideMark/>
          </w:tcPr>
          <w:p w14:paraId="6CD4F0DB"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55</w:t>
            </w:r>
          </w:p>
        </w:tc>
        <w:tc>
          <w:tcPr>
            <w:tcW w:w="1820" w:type="dxa"/>
            <w:shd w:val="clear" w:color="000000" w:fill="FFFFFF"/>
            <w:vAlign w:val="center"/>
            <w:hideMark/>
          </w:tcPr>
          <w:p w14:paraId="4028FD44"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100</w:t>
            </w:r>
          </w:p>
        </w:tc>
      </w:tr>
      <w:tr w:rsidR="00786AC9" w:rsidRPr="00CC00F2" w14:paraId="05B37E56" w14:textId="77777777" w:rsidTr="0068427A">
        <w:trPr>
          <w:trHeight w:val="303"/>
        </w:trPr>
        <w:tc>
          <w:tcPr>
            <w:tcW w:w="1633" w:type="dxa"/>
            <w:shd w:val="clear" w:color="auto" w:fill="auto"/>
            <w:noWrap/>
            <w:vAlign w:val="center"/>
            <w:hideMark/>
          </w:tcPr>
          <w:p w14:paraId="4352F469"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10</w:t>
            </w:r>
          </w:p>
        </w:tc>
        <w:tc>
          <w:tcPr>
            <w:tcW w:w="2168" w:type="dxa"/>
            <w:shd w:val="clear" w:color="000000" w:fill="FFFFFF"/>
            <w:vAlign w:val="center"/>
            <w:hideMark/>
          </w:tcPr>
          <w:p w14:paraId="60773A48"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IV</w:t>
            </w:r>
          </w:p>
        </w:tc>
        <w:tc>
          <w:tcPr>
            <w:tcW w:w="2409" w:type="dxa"/>
            <w:shd w:val="clear" w:color="000000" w:fill="FFFFFF"/>
            <w:vAlign w:val="center"/>
            <w:hideMark/>
          </w:tcPr>
          <w:p w14:paraId="5903C9B3"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55</w:t>
            </w:r>
          </w:p>
        </w:tc>
        <w:tc>
          <w:tcPr>
            <w:tcW w:w="1820" w:type="dxa"/>
            <w:shd w:val="clear" w:color="000000" w:fill="FFFFFF"/>
            <w:vAlign w:val="center"/>
            <w:hideMark/>
          </w:tcPr>
          <w:p w14:paraId="015DC74D"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100</w:t>
            </w:r>
          </w:p>
        </w:tc>
      </w:tr>
      <w:tr w:rsidR="00786AC9" w:rsidRPr="00CC00F2" w14:paraId="3485C64E" w14:textId="77777777" w:rsidTr="0068427A">
        <w:trPr>
          <w:trHeight w:val="303"/>
        </w:trPr>
        <w:tc>
          <w:tcPr>
            <w:tcW w:w="1633" w:type="dxa"/>
            <w:shd w:val="clear" w:color="auto" w:fill="auto"/>
            <w:noWrap/>
            <w:vAlign w:val="center"/>
            <w:hideMark/>
          </w:tcPr>
          <w:p w14:paraId="520266E9"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11</w:t>
            </w:r>
          </w:p>
        </w:tc>
        <w:tc>
          <w:tcPr>
            <w:tcW w:w="2168" w:type="dxa"/>
            <w:shd w:val="clear" w:color="000000" w:fill="FFFFFF"/>
            <w:vAlign w:val="center"/>
            <w:hideMark/>
          </w:tcPr>
          <w:p w14:paraId="4132CA6D"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IV</w:t>
            </w:r>
          </w:p>
        </w:tc>
        <w:tc>
          <w:tcPr>
            <w:tcW w:w="2409" w:type="dxa"/>
            <w:shd w:val="clear" w:color="000000" w:fill="FFFFFF"/>
            <w:vAlign w:val="center"/>
            <w:hideMark/>
          </w:tcPr>
          <w:p w14:paraId="548C80A7"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55</w:t>
            </w:r>
          </w:p>
        </w:tc>
        <w:tc>
          <w:tcPr>
            <w:tcW w:w="1820" w:type="dxa"/>
            <w:shd w:val="clear" w:color="000000" w:fill="FFFFFF"/>
            <w:vAlign w:val="center"/>
            <w:hideMark/>
          </w:tcPr>
          <w:p w14:paraId="2D306454"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100</w:t>
            </w:r>
          </w:p>
        </w:tc>
      </w:tr>
      <w:tr w:rsidR="00786AC9" w:rsidRPr="00CC00F2" w14:paraId="24A25CD2" w14:textId="77777777" w:rsidTr="0068427A">
        <w:trPr>
          <w:trHeight w:val="303"/>
        </w:trPr>
        <w:tc>
          <w:tcPr>
            <w:tcW w:w="1633" w:type="dxa"/>
            <w:shd w:val="clear" w:color="auto" w:fill="auto"/>
            <w:noWrap/>
            <w:vAlign w:val="center"/>
            <w:hideMark/>
          </w:tcPr>
          <w:p w14:paraId="0B15655F"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12</w:t>
            </w:r>
          </w:p>
        </w:tc>
        <w:tc>
          <w:tcPr>
            <w:tcW w:w="2168" w:type="dxa"/>
            <w:shd w:val="clear" w:color="000000" w:fill="FFFFFF"/>
            <w:vAlign w:val="center"/>
            <w:hideMark/>
          </w:tcPr>
          <w:p w14:paraId="4EDEA87B"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IV</w:t>
            </w:r>
          </w:p>
        </w:tc>
        <w:tc>
          <w:tcPr>
            <w:tcW w:w="2409" w:type="dxa"/>
            <w:shd w:val="clear" w:color="000000" w:fill="FFFFFF"/>
            <w:vAlign w:val="center"/>
            <w:hideMark/>
          </w:tcPr>
          <w:p w14:paraId="4EF24EA6"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55</w:t>
            </w:r>
          </w:p>
        </w:tc>
        <w:tc>
          <w:tcPr>
            <w:tcW w:w="1820" w:type="dxa"/>
            <w:shd w:val="clear" w:color="000000" w:fill="FFFFFF"/>
            <w:vAlign w:val="center"/>
            <w:hideMark/>
          </w:tcPr>
          <w:p w14:paraId="40C01996"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100</w:t>
            </w:r>
          </w:p>
        </w:tc>
      </w:tr>
      <w:tr w:rsidR="00786AC9" w:rsidRPr="00CC00F2" w14:paraId="7F223F51" w14:textId="77777777" w:rsidTr="0068427A">
        <w:trPr>
          <w:trHeight w:val="303"/>
        </w:trPr>
        <w:tc>
          <w:tcPr>
            <w:tcW w:w="1633" w:type="dxa"/>
            <w:shd w:val="clear" w:color="auto" w:fill="auto"/>
            <w:noWrap/>
            <w:vAlign w:val="center"/>
            <w:hideMark/>
          </w:tcPr>
          <w:p w14:paraId="03CFA927"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13</w:t>
            </w:r>
          </w:p>
        </w:tc>
        <w:tc>
          <w:tcPr>
            <w:tcW w:w="2168" w:type="dxa"/>
            <w:shd w:val="clear" w:color="000000" w:fill="FFFFFF"/>
            <w:vAlign w:val="center"/>
            <w:hideMark/>
          </w:tcPr>
          <w:p w14:paraId="5098EDDF"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V</w:t>
            </w:r>
          </w:p>
        </w:tc>
        <w:tc>
          <w:tcPr>
            <w:tcW w:w="2409" w:type="dxa"/>
            <w:shd w:val="clear" w:color="000000" w:fill="FFFFFF"/>
            <w:vAlign w:val="center"/>
            <w:hideMark/>
          </w:tcPr>
          <w:p w14:paraId="15EA6067"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65</w:t>
            </w:r>
          </w:p>
        </w:tc>
        <w:tc>
          <w:tcPr>
            <w:tcW w:w="1820" w:type="dxa"/>
            <w:shd w:val="clear" w:color="000000" w:fill="FFFFFF"/>
            <w:vAlign w:val="center"/>
            <w:hideMark/>
          </w:tcPr>
          <w:p w14:paraId="5B810178" w14:textId="77777777" w:rsidR="00786AC9" w:rsidRPr="00CC00F2" w:rsidRDefault="00786AC9" w:rsidP="008E5FF6">
            <w:pPr>
              <w:spacing w:after="0" w:line="240" w:lineRule="auto"/>
              <w:jc w:val="center"/>
              <w:rPr>
                <w:rFonts w:eastAsia="Times New Roman"/>
                <w:spacing w:val="0"/>
                <w:lang w:val="es-DO" w:eastAsia="es-DO"/>
              </w:rPr>
            </w:pPr>
            <w:r w:rsidRPr="00CC00F2">
              <w:rPr>
                <w:rFonts w:eastAsia="Times New Roman"/>
                <w:spacing w:val="0"/>
                <w:lang w:val="es-DO" w:eastAsia="es-DO"/>
              </w:rPr>
              <w:t>100</w:t>
            </w:r>
          </w:p>
        </w:tc>
      </w:tr>
    </w:tbl>
    <w:p w14:paraId="5B1D7BB4" w14:textId="77777777" w:rsidR="00A00C1F" w:rsidRPr="00437C99" w:rsidRDefault="00A00C1F" w:rsidP="00A00C1F">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4A0A3E5F" w14:textId="19C8C14B" w:rsidR="00786AC9" w:rsidRPr="00571EA0" w:rsidRDefault="00786AC9" w:rsidP="00786AC9">
      <w:pPr>
        <w:spacing w:line="360" w:lineRule="auto"/>
        <w:jc w:val="both"/>
        <w:rPr>
          <w:rFonts w:eastAsia="Calibri"/>
          <w:b/>
          <w:noProof/>
          <w:lang w:val="es-DO"/>
        </w:rPr>
      </w:pPr>
      <w:r w:rsidRPr="00962402">
        <w:rPr>
          <w:b/>
          <w:lang w:val="es-DO"/>
        </w:rPr>
        <w:t xml:space="preserve">Descripción de los procesos realizados en el componente </w:t>
      </w:r>
      <w:r w:rsidR="00566D41" w:rsidRPr="00962402">
        <w:rPr>
          <w:b/>
          <w:lang w:val="es-DO"/>
        </w:rPr>
        <w:t>de Registro</w:t>
      </w:r>
      <w:r w:rsidRPr="00571EA0">
        <w:rPr>
          <w:rFonts w:eastAsia="Calibri"/>
          <w:b/>
          <w:noProof/>
          <w:lang w:val="es-DO"/>
        </w:rPr>
        <w:t>, Control y Nóminas</w:t>
      </w:r>
    </w:p>
    <w:p w14:paraId="6B87AB91" w14:textId="30CDCF5A" w:rsidR="00786AC9" w:rsidRPr="00571EA0" w:rsidRDefault="00786AC9" w:rsidP="00786AC9">
      <w:pPr>
        <w:spacing w:line="360" w:lineRule="auto"/>
        <w:jc w:val="both"/>
        <w:rPr>
          <w:rFonts w:eastAsia="Calibri"/>
          <w:noProof/>
          <w:lang w:val="es-DO"/>
        </w:rPr>
      </w:pPr>
      <w:r w:rsidRPr="00571EA0">
        <w:rPr>
          <w:rFonts w:eastAsia="Calibri"/>
          <w:noProof/>
          <w:lang w:val="es-DO"/>
        </w:rPr>
        <w:t xml:space="preserve">El Departamento de Registro, Control y Nóminas es el área responsable de elaborar las nóminas de pago del personal, clasificada por </w:t>
      </w:r>
      <w:r w:rsidR="00CF05BF">
        <w:rPr>
          <w:rFonts w:eastAsia="Calibri"/>
          <w:noProof/>
          <w:lang w:val="es-DO"/>
        </w:rPr>
        <w:t>p</w:t>
      </w:r>
      <w:r w:rsidRPr="00571EA0">
        <w:rPr>
          <w:rFonts w:eastAsia="Calibri"/>
          <w:noProof/>
          <w:lang w:val="es-DO"/>
        </w:rPr>
        <w:t xml:space="preserve">roducto y </w:t>
      </w:r>
      <w:r w:rsidR="00CF05BF">
        <w:rPr>
          <w:rFonts w:eastAsia="Calibri"/>
          <w:noProof/>
          <w:lang w:val="es-DO"/>
        </w:rPr>
        <w:t>z</w:t>
      </w:r>
      <w:r w:rsidRPr="00571EA0">
        <w:rPr>
          <w:rFonts w:eastAsia="Calibri"/>
          <w:noProof/>
          <w:lang w:val="es-DO"/>
        </w:rPr>
        <w:t xml:space="preserve">ctividad, cumpliendo con los procedimientos y </w:t>
      </w:r>
      <w:r w:rsidRPr="00571EA0">
        <w:rPr>
          <w:rFonts w:eastAsia="Calibri"/>
          <w:noProof/>
          <w:lang w:val="es-DO"/>
        </w:rPr>
        <w:lastRenderedPageBreak/>
        <w:t xml:space="preserve">cálculos de conformidad con la ley. Mantener actualizada la base de datos que alimenta el Sistema de Administración de Servidores Públicos (SASP) y el Sistema Integrado de Gestión Financiera (SIGEP), a la par con el Sistema de Gestión Institucional (SIGEPI) y generar los reportes de nómina para publicación en el portal institucional.  Elaborar certificaciones y documentos de acción de personal a los fines de controlar, custodiar y mantener actualizado el archivo con los expedientes de los colaboradores de la institución, además de realizar la carnetización del personal contratado. </w:t>
      </w:r>
    </w:p>
    <w:p w14:paraId="4ECDBE14" w14:textId="77777777" w:rsidR="00786AC9" w:rsidRPr="00962402" w:rsidRDefault="00786AC9" w:rsidP="00786AC9">
      <w:pPr>
        <w:spacing w:line="360" w:lineRule="auto"/>
        <w:jc w:val="both"/>
        <w:rPr>
          <w:rFonts w:eastAsia="Calibri"/>
          <w:b/>
          <w:bCs/>
          <w:noProof/>
        </w:rPr>
      </w:pPr>
      <w:r w:rsidRPr="00962402">
        <w:rPr>
          <w:rFonts w:eastAsia="Calibri"/>
          <w:b/>
          <w:bCs/>
          <w:noProof/>
        </w:rPr>
        <w:t>Acciones realizadas</w:t>
      </w:r>
    </w:p>
    <w:p w14:paraId="4601EE64" w14:textId="77777777" w:rsidR="00786AC9" w:rsidRPr="008470E5" w:rsidRDefault="00786AC9" w:rsidP="00697116">
      <w:pPr>
        <w:pStyle w:val="Prrafodelista"/>
        <w:numPr>
          <w:ilvl w:val="0"/>
          <w:numId w:val="24"/>
        </w:numPr>
        <w:spacing w:line="360" w:lineRule="auto"/>
        <w:jc w:val="both"/>
        <w:rPr>
          <w:rFonts w:eastAsia="Calibri"/>
          <w:b/>
          <w:bCs/>
          <w:noProof/>
        </w:rPr>
      </w:pPr>
      <w:r w:rsidRPr="008470E5">
        <w:rPr>
          <w:rFonts w:eastAsia="Calibri"/>
          <w:b/>
          <w:bCs/>
          <w:noProof/>
        </w:rPr>
        <w:t>Pago de Nóminas</w:t>
      </w:r>
    </w:p>
    <w:p w14:paraId="53234619" w14:textId="77777777" w:rsidR="00786AC9" w:rsidRPr="00571EA0" w:rsidRDefault="00786AC9" w:rsidP="00786AC9">
      <w:pPr>
        <w:spacing w:line="360" w:lineRule="auto"/>
        <w:jc w:val="both"/>
        <w:rPr>
          <w:rFonts w:eastAsia="Calibri"/>
          <w:noProof/>
          <w:lang w:val="es-DO"/>
        </w:rPr>
      </w:pPr>
      <w:r w:rsidRPr="00571EA0">
        <w:rPr>
          <w:rFonts w:eastAsia="Calibri"/>
          <w:noProof/>
          <w:lang w:val="es-DO"/>
        </w:rPr>
        <w:t xml:space="preserve">El objetivo principal del Dpto. de Registro, Control y Nóminas, es preparar y cargar la nómina de la institución en el sistema de Servidores públicos (SASP), en articulación con instituciones como la Contraloría General de la República y la Dirección General de Presupuesto, a los fines ejecutar los pagos a los colaboradores en los plazos establecidos.  </w:t>
      </w:r>
    </w:p>
    <w:p w14:paraId="4B3505D3" w14:textId="2FC5C1D3" w:rsidR="00786AC9" w:rsidRPr="00571EA0" w:rsidRDefault="00786AC9" w:rsidP="00786AC9">
      <w:pPr>
        <w:spacing w:line="360" w:lineRule="auto"/>
        <w:jc w:val="both"/>
        <w:rPr>
          <w:rFonts w:eastAsia="Calibri"/>
          <w:noProof/>
          <w:lang w:val="es-DO"/>
        </w:rPr>
      </w:pPr>
      <w:r w:rsidRPr="00571EA0">
        <w:rPr>
          <w:rFonts w:eastAsia="Calibri"/>
          <w:noProof/>
          <w:lang w:val="es-DO"/>
        </w:rPr>
        <w:t xml:space="preserve">El </w:t>
      </w:r>
      <w:r w:rsidR="00D46D30">
        <w:rPr>
          <w:rFonts w:eastAsia="Calibri"/>
          <w:noProof/>
          <w:lang w:val="es-DO"/>
        </w:rPr>
        <w:t>Inaipi</w:t>
      </w:r>
      <w:r w:rsidRPr="00571EA0">
        <w:rPr>
          <w:rFonts w:eastAsia="Calibri"/>
          <w:noProof/>
          <w:lang w:val="es-DO"/>
        </w:rPr>
        <w:t xml:space="preserve"> durante el periodo enero-</w:t>
      </w:r>
      <w:r w:rsidR="00C61B80" w:rsidRPr="00C61B80">
        <w:rPr>
          <w:rFonts w:eastAsia="Calibri"/>
          <w:noProof/>
          <w:lang w:val="es-DO"/>
        </w:rPr>
        <w:t>diciembre</w:t>
      </w:r>
      <w:r w:rsidRPr="00571EA0">
        <w:rPr>
          <w:rFonts w:eastAsia="Calibri"/>
          <w:noProof/>
          <w:lang w:val="es-DO"/>
        </w:rPr>
        <w:t xml:space="preserve"> 2022, tramitó y pagó</w:t>
      </w:r>
      <w:r w:rsidR="00C61B80">
        <w:rPr>
          <w:rFonts w:eastAsia="Calibri"/>
          <w:noProof/>
          <w:lang w:val="es-DO"/>
        </w:rPr>
        <w:t xml:space="preserve"> una nómina por un monto de RD$3,457,261,667.18</w:t>
      </w:r>
      <w:r w:rsidRPr="00571EA0">
        <w:rPr>
          <w:rFonts w:eastAsia="Calibri"/>
          <w:noProof/>
          <w:lang w:val="es-DO"/>
        </w:rPr>
        <w:t xml:space="preserve"> millones, impactando 13,388 colaboradores, distribuido en las siguientes nóminas descrita en la siguiente tabla</w:t>
      </w:r>
      <w:r w:rsidR="00453D0C">
        <w:rPr>
          <w:rFonts w:eastAsia="Calibri"/>
          <w:noProof/>
          <w:lang w:val="es-DO"/>
        </w:rPr>
        <w:t>:</w:t>
      </w:r>
    </w:p>
    <w:p w14:paraId="4C2D4B5D" w14:textId="484AFE75" w:rsidR="00786AC9" w:rsidRPr="0042760E" w:rsidRDefault="00786AC9" w:rsidP="002F4AD2">
      <w:pPr>
        <w:spacing w:line="240" w:lineRule="auto"/>
        <w:jc w:val="both"/>
        <w:rPr>
          <w:rFonts w:eastAsia="Calibri"/>
          <w:b/>
          <w:bCs/>
          <w:noProof/>
          <w:lang w:val="es-DO"/>
        </w:rPr>
      </w:pPr>
      <w:r w:rsidRPr="0042760E">
        <w:rPr>
          <w:rFonts w:eastAsia="Calibri"/>
          <w:b/>
          <w:bCs/>
          <w:noProof/>
          <w:lang w:val="es-DO"/>
        </w:rPr>
        <w:t>Tabla</w:t>
      </w:r>
      <w:r w:rsidR="00D261FB" w:rsidRPr="0042760E">
        <w:rPr>
          <w:rFonts w:eastAsia="Calibri"/>
          <w:b/>
          <w:bCs/>
          <w:noProof/>
          <w:lang w:val="es-DO"/>
        </w:rPr>
        <w:t xml:space="preserve"> </w:t>
      </w:r>
      <w:r w:rsidR="00566D41">
        <w:rPr>
          <w:rFonts w:eastAsia="Calibri"/>
          <w:b/>
          <w:bCs/>
          <w:noProof/>
          <w:lang w:val="es-DO"/>
        </w:rPr>
        <w:t>5</w:t>
      </w:r>
      <w:r w:rsidR="00D261FB" w:rsidRPr="0042760E">
        <w:rPr>
          <w:rFonts w:eastAsia="Calibri"/>
          <w:b/>
          <w:bCs/>
          <w:noProof/>
          <w:lang w:val="es-DO"/>
        </w:rPr>
        <w:t>6</w:t>
      </w:r>
      <w:r w:rsidRPr="0042760E">
        <w:rPr>
          <w:rFonts w:eastAsia="Calibri"/>
          <w:b/>
          <w:bCs/>
          <w:noProof/>
          <w:lang w:val="es-DO"/>
        </w:rPr>
        <w:t xml:space="preserve">: </w:t>
      </w:r>
      <w:r w:rsidRPr="00C61B80">
        <w:rPr>
          <w:rFonts w:eastAsia="Calibri"/>
          <w:b/>
          <w:bCs/>
          <w:noProof/>
          <w:lang w:val="es-DO"/>
        </w:rPr>
        <w:t xml:space="preserve">Pagos de nomina enero- </w:t>
      </w:r>
      <w:r w:rsidR="00C61B80" w:rsidRPr="00C61B80">
        <w:rPr>
          <w:rFonts w:eastAsia="Calibri"/>
          <w:b/>
          <w:bCs/>
          <w:noProof/>
          <w:lang w:val="es-DO"/>
        </w:rPr>
        <w:t>diciembre</w:t>
      </w:r>
      <w:r w:rsidRPr="0042760E">
        <w:rPr>
          <w:rFonts w:eastAsia="Calibri"/>
          <w:b/>
          <w:bCs/>
          <w:noProof/>
          <w:lang w:val="es-DO"/>
        </w:rPr>
        <w:t xml:space="preserve"> </w:t>
      </w:r>
    </w:p>
    <w:tbl>
      <w:tblPr>
        <w:tblW w:w="6465" w:type="dxa"/>
        <w:tblCellMar>
          <w:left w:w="70" w:type="dxa"/>
          <w:right w:w="70" w:type="dxa"/>
        </w:tblCellMar>
        <w:tblLook w:val="04A0" w:firstRow="1" w:lastRow="0" w:firstColumn="1" w:lastColumn="0" w:noHBand="0" w:noVBand="1"/>
      </w:tblPr>
      <w:tblGrid>
        <w:gridCol w:w="3244"/>
        <w:gridCol w:w="3221"/>
      </w:tblGrid>
      <w:tr w:rsidR="00C61B80" w:rsidRPr="00C61B80" w14:paraId="159909DD" w14:textId="77777777" w:rsidTr="00C61B80">
        <w:trPr>
          <w:trHeight w:val="681"/>
        </w:trPr>
        <w:tc>
          <w:tcPr>
            <w:tcW w:w="3244" w:type="dxa"/>
            <w:tcBorders>
              <w:top w:val="nil"/>
              <w:left w:val="nil"/>
              <w:bottom w:val="single" w:sz="8" w:space="0" w:color="auto"/>
              <w:right w:val="single" w:sz="8" w:space="0" w:color="auto"/>
            </w:tcBorders>
            <w:shd w:val="clear" w:color="000000" w:fill="002060"/>
            <w:vAlign w:val="center"/>
            <w:hideMark/>
          </w:tcPr>
          <w:p w14:paraId="47CA8654" w14:textId="77777777" w:rsidR="00C61B80" w:rsidRPr="00C61B80" w:rsidRDefault="00C61B80" w:rsidP="00C61B80">
            <w:pPr>
              <w:spacing w:after="0" w:line="240" w:lineRule="auto"/>
              <w:jc w:val="center"/>
              <w:rPr>
                <w:rFonts w:eastAsia="Times New Roman"/>
                <w:b/>
                <w:bCs/>
                <w:spacing w:val="0"/>
                <w:lang w:val="es-DO" w:eastAsia="es-DO"/>
              </w:rPr>
            </w:pPr>
            <w:r w:rsidRPr="00C61B80">
              <w:rPr>
                <w:rFonts w:eastAsia="Times New Roman"/>
                <w:b/>
                <w:bCs/>
                <w:spacing w:val="0"/>
                <w:lang w:val="es-DO" w:eastAsia="es-DO"/>
              </w:rPr>
              <w:t>Tipo de Nómina</w:t>
            </w:r>
          </w:p>
        </w:tc>
        <w:tc>
          <w:tcPr>
            <w:tcW w:w="3221" w:type="dxa"/>
            <w:tcBorders>
              <w:top w:val="nil"/>
              <w:left w:val="nil"/>
              <w:bottom w:val="single" w:sz="8" w:space="0" w:color="auto"/>
              <w:right w:val="single" w:sz="8" w:space="0" w:color="auto"/>
            </w:tcBorders>
            <w:shd w:val="clear" w:color="000000" w:fill="002060"/>
            <w:vAlign w:val="center"/>
            <w:hideMark/>
          </w:tcPr>
          <w:p w14:paraId="3F901597" w14:textId="77777777" w:rsidR="00C61B80" w:rsidRPr="00C61B80" w:rsidRDefault="00C61B80" w:rsidP="00C61B80">
            <w:pPr>
              <w:spacing w:after="0" w:line="240" w:lineRule="auto"/>
              <w:jc w:val="center"/>
              <w:rPr>
                <w:rFonts w:eastAsia="Times New Roman"/>
                <w:b/>
                <w:bCs/>
                <w:spacing w:val="0"/>
                <w:lang w:val="es-DO" w:eastAsia="es-DO"/>
              </w:rPr>
            </w:pPr>
            <w:proofErr w:type="gramStart"/>
            <w:r w:rsidRPr="00C61B80">
              <w:rPr>
                <w:rFonts w:eastAsia="Times New Roman"/>
                <w:b/>
                <w:bCs/>
                <w:spacing w:val="0"/>
                <w:lang w:val="es-DO" w:eastAsia="es-DO"/>
              </w:rPr>
              <w:t>Total</w:t>
            </w:r>
            <w:proofErr w:type="gramEnd"/>
            <w:r w:rsidRPr="00C61B80">
              <w:rPr>
                <w:rFonts w:eastAsia="Times New Roman"/>
                <w:b/>
                <w:bCs/>
                <w:spacing w:val="0"/>
                <w:lang w:val="es-DO" w:eastAsia="es-DO"/>
              </w:rPr>
              <w:t xml:space="preserve"> Sueldos Bruto</w:t>
            </w:r>
          </w:p>
        </w:tc>
      </w:tr>
      <w:tr w:rsidR="00C61B80" w:rsidRPr="00C61B80" w14:paraId="7A9145D1" w14:textId="77777777" w:rsidTr="00C61B80">
        <w:trPr>
          <w:trHeight w:val="721"/>
        </w:trPr>
        <w:tc>
          <w:tcPr>
            <w:tcW w:w="3244" w:type="dxa"/>
            <w:tcBorders>
              <w:top w:val="single" w:sz="8" w:space="0" w:color="A6A6A6"/>
              <w:left w:val="single" w:sz="8" w:space="0" w:color="A6A6A6"/>
              <w:bottom w:val="single" w:sz="8" w:space="0" w:color="A6A6A6"/>
              <w:right w:val="single" w:sz="8" w:space="0" w:color="A6A6A6"/>
            </w:tcBorders>
            <w:shd w:val="clear" w:color="auto" w:fill="auto"/>
            <w:vAlign w:val="center"/>
            <w:hideMark/>
          </w:tcPr>
          <w:p w14:paraId="2B1C2C1E" w14:textId="77777777" w:rsidR="00C61B80" w:rsidRPr="00C61B80" w:rsidRDefault="00C61B80" w:rsidP="00C61B80">
            <w:pPr>
              <w:spacing w:after="0" w:line="240" w:lineRule="auto"/>
              <w:rPr>
                <w:rFonts w:eastAsia="Times New Roman"/>
                <w:spacing w:val="0"/>
                <w:sz w:val="22"/>
                <w:szCs w:val="22"/>
                <w:lang w:val="es-DO" w:eastAsia="es-DO"/>
              </w:rPr>
            </w:pPr>
            <w:r w:rsidRPr="00C61B80">
              <w:rPr>
                <w:rFonts w:eastAsia="Times New Roman"/>
                <w:spacing w:val="0"/>
                <w:sz w:val="22"/>
                <w:szCs w:val="22"/>
                <w:lang w:val="es-DO" w:eastAsia="es-DO"/>
              </w:rPr>
              <w:t>Fijos</w:t>
            </w:r>
          </w:p>
        </w:tc>
        <w:tc>
          <w:tcPr>
            <w:tcW w:w="3221" w:type="dxa"/>
            <w:tcBorders>
              <w:top w:val="single" w:sz="8" w:space="0" w:color="A6A6A6"/>
              <w:left w:val="nil"/>
              <w:bottom w:val="single" w:sz="8" w:space="0" w:color="A6A6A6"/>
              <w:right w:val="single" w:sz="8" w:space="0" w:color="A6A6A6"/>
            </w:tcBorders>
            <w:shd w:val="clear" w:color="auto" w:fill="auto"/>
            <w:vAlign w:val="center"/>
            <w:hideMark/>
          </w:tcPr>
          <w:p w14:paraId="72D543A7" w14:textId="77777777" w:rsidR="00C61B80" w:rsidRPr="00C61B80" w:rsidRDefault="00C61B80" w:rsidP="00C61B80">
            <w:pPr>
              <w:spacing w:after="0" w:line="240" w:lineRule="auto"/>
              <w:jc w:val="right"/>
              <w:rPr>
                <w:rFonts w:eastAsia="Times New Roman"/>
                <w:spacing w:val="0"/>
                <w:sz w:val="22"/>
                <w:szCs w:val="22"/>
                <w:lang w:val="es-DO" w:eastAsia="es-DO"/>
              </w:rPr>
            </w:pPr>
            <w:r w:rsidRPr="00C61B80">
              <w:rPr>
                <w:rFonts w:eastAsia="Times New Roman"/>
                <w:spacing w:val="0"/>
                <w:sz w:val="22"/>
                <w:szCs w:val="22"/>
                <w:lang w:val="es-DO" w:eastAsia="es-DO"/>
              </w:rPr>
              <w:t>2,305,621,578.76</w:t>
            </w:r>
          </w:p>
        </w:tc>
      </w:tr>
      <w:tr w:rsidR="00C61B80" w:rsidRPr="00C61B80" w14:paraId="59066B85" w14:textId="77777777" w:rsidTr="00C61B80">
        <w:trPr>
          <w:trHeight w:val="511"/>
        </w:trPr>
        <w:tc>
          <w:tcPr>
            <w:tcW w:w="3244" w:type="dxa"/>
            <w:tcBorders>
              <w:top w:val="nil"/>
              <w:left w:val="single" w:sz="8" w:space="0" w:color="A6A6A6"/>
              <w:bottom w:val="single" w:sz="8" w:space="0" w:color="A6A6A6"/>
              <w:right w:val="single" w:sz="8" w:space="0" w:color="A6A6A6"/>
            </w:tcBorders>
            <w:shd w:val="clear" w:color="auto" w:fill="auto"/>
            <w:vAlign w:val="center"/>
            <w:hideMark/>
          </w:tcPr>
          <w:p w14:paraId="32304F59" w14:textId="77777777" w:rsidR="00C61B80" w:rsidRPr="00C61B80" w:rsidRDefault="00C61B80" w:rsidP="00C61B80">
            <w:pPr>
              <w:spacing w:after="0" w:line="240" w:lineRule="auto"/>
              <w:rPr>
                <w:rFonts w:eastAsia="Times New Roman"/>
                <w:spacing w:val="0"/>
                <w:sz w:val="22"/>
                <w:szCs w:val="22"/>
                <w:lang w:val="es-DO" w:eastAsia="es-DO"/>
              </w:rPr>
            </w:pPr>
            <w:r w:rsidRPr="00C61B80">
              <w:rPr>
                <w:rFonts w:eastAsia="Times New Roman"/>
                <w:spacing w:val="0"/>
                <w:sz w:val="22"/>
                <w:szCs w:val="22"/>
                <w:lang w:val="es-DO" w:eastAsia="es-DO"/>
              </w:rPr>
              <w:t>Complementaria Fijo</w:t>
            </w:r>
          </w:p>
        </w:tc>
        <w:tc>
          <w:tcPr>
            <w:tcW w:w="3221" w:type="dxa"/>
            <w:tcBorders>
              <w:top w:val="nil"/>
              <w:left w:val="nil"/>
              <w:bottom w:val="single" w:sz="8" w:space="0" w:color="A6A6A6"/>
              <w:right w:val="single" w:sz="8" w:space="0" w:color="A6A6A6"/>
            </w:tcBorders>
            <w:shd w:val="clear" w:color="auto" w:fill="auto"/>
            <w:vAlign w:val="center"/>
            <w:hideMark/>
          </w:tcPr>
          <w:p w14:paraId="0260DCE2" w14:textId="77777777" w:rsidR="00C61B80" w:rsidRPr="00C61B80" w:rsidRDefault="00C61B80" w:rsidP="00C61B80">
            <w:pPr>
              <w:spacing w:after="0" w:line="240" w:lineRule="auto"/>
              <w:jc w:val="right"/>
              <w:rPr>
                <w:rFonts w:eastAsia="Times New Roman"/>
                <w:spacing w:val="0"/>
                <w:sz w:val="22"/>
                <w:szCs w:val="22"/>
                <w:lang w:val="es-DO" w:eastAsia="es-DO"/>
              </w:rPr>
            </w:pPr>
            <w:r w:rsidRPr="00C61B80">
              <w:rPr>
                <w:rFonts w:eastAsia="Times New Roman"/>
                <w:spacing w:val="0"/>
                <w:sz w:val="22"/>
                <w:szCs w:val="22"/>
                <w:lang w:val="es-DO" w:eastAsia="es-DO"/>
              </w:rPr>
              <w:t>2,355,172.36</w:t>
            </w:r>
          </w:p>
        </w:tc>
      </w:tr>
      <w:tr w:rsidR="00C61B80" w:rsidRPr="00C61B80" w14:paraId="7F0046EB" w14:textId="77777777" w:rsidTr="00C61B80">
        <w:trPr>
          <w:trHeight w:val="420"/>
        </w:trPr>
        <w:tc>
          <w:tcPr>
            <w:tcW w:w="3244" w:type="dxa"/>
            <w:tcBorders>
              <w:top w:val="nil"/>
              <w:left w:val="single" w:sz="8" w:space="0" w:color="A6A6A6"/>
              <w:bottom w:val="single" w:sz="8" w:space="0" w:color="A6A6A6"/>
              <w:right w:val="single" w:sz="8" w:space="0" w:color="A6A6A6"/>
            </w:tcBorders>
            <w:shd w:val="clear" w:color="auto" w:fill="auto"/>
            <w:vAlign w:val="center"/>
            <w:hideMark/>
          </w:tcPr>
          <w:p w14:paraId="6657A79B" w14:textId="77777777" w:rsidR="00C61B80" w:rsidRPr="00C61B80" w:rsidRDefault="00C61B80" w:rsidP="00C61B80">
            <w:pPr>
              <w:spacing w:after="0" w:line="240" w:lineRule="auto"/>
              <w:rPr>
                <w:rFonts w:eastAsia="Times New Roman"/>
                <w:spacing w:val="0"/>
                <w:sz w:val="22"/>
                <w:szCs w:val="22"/>
                <w:lang w:val="es-DO" w:eastAsia="es-DO"/>
              </w:rPr>
            </w:pPr>
            <w:r w:rsidRPr="00C61B80">
              <w:rPr>
                <w:rFonts w:eastAsia="Times New Roman"/>
                <w:spacing w:val="0"/>
                <w:sz w:val="22"/>
                <w:szCs w:val="22"/>
                <w:lang w:val="es-DO" w:eastAsia="es-DO"/>
              </w:rPr>
              <w:lastRenderedPageBreak/>
              <w:t>Temporeros</w:t>
            </w:r>
          </w:p>
        </w:tc>
        <w:tc>
          <w:tcPr>
            <w:tcW w:w="3221" w:type="dxa"/>
            <w:tcBorders>
              <w:top w:val="nil"/>
              <w:left w:val="nil"/>
              <w:bottom w:val="single" w:sz="8" w:space="0" w:color="A6A6A6"/>
              <w:right w:val="single" w:sz="8" w:space="0" w:color="A6A6A6"/>
            </w:tcBorders>
            <w:shd w:val="clear" w:color="auto" w:fill="auto"/>
            <w:vAlign w:val="center"/>
            <w:hideMark/>
          </w:tcPr>
          <w:p w14:paraId="4BC5D16E" w14:textId="77777777" w:rsidR="00C61B80" w:rsidRPr="00C61B80" w:rsidRDefault="00C61B80" w:rsidP="00C61B80">
            <w:pPr>
              <w:spacing w:after="0" w:line="240" w:lineRule="auto"/>
              <w:jc w:val="right"/>
              <w:rPr>
                <w:rFonts w:eastAsia="Times New Roman"/>
                <w:spacing w:val="0"/>
                <w:sz w:val="22"/>
                <w:szCs w:val="22"/>
                <w:lang w:val="es-DO" w:eastAsia="es-DO"/>
              </w:rPr>
            </w:pPr>
            <w:r w:rsidRPr="00C61B80">
              <w:rPr>
                <w:rFonts w:eastAsia="Times New Roman"/>
                <w:spacing w:val="0"/>
                <w:sz w:val="22"/>
                <w:szCs w:val="22"/>
                <w:lang w:val="es-DO" w:eastAsia="es-DO"/>
              </w:rPr>
              <w:t>1,084,960,421.66</w:t>
            </w:r>
          </w:p>
        </w:tc>
      </w:tr>
      <w:tr w:rsidR="00C61B80" w:rsidRPr="00C61B80" w14:paraId="65BDCCA0" w14:textId="77777777" w:rsidTr="00C61B80">
        <w:trPr>
          <w:trHeight w:val="511"/>
        </w:trPr>
        <w:tc>
          <w:tcPr>
            <w:tcW w:w="3244" w:type="dxa"/>
            <w:tcBorders>
              <w:top w:val="nil"/>
              <w:left w:val="single" w:sz="8" w:space="0" w:color="A6A6A6"/>
              <w:bottom w:val="single" w:sz="8" w:space="0" w:color="A6A6A6"/>
              <w:right w:val="single" w:sz="8" w:space="0" w:color="A6A6A6"/>
            </w:tcBorders>
            <w:shd w:val="clear" w:color="auto" w:fill="auto"/>
            <w:vAlign w:val="center"/>
            <w:hideMark/>
          </w:tcPr>
          <w:p w14:paraId="48AD9D08" w14:textId="77777777" w:rsidR="00C61B80" w:rsidRPr="00C61B80" w:rsidRDefault="00C61B80" w:rsidP="00C61B80">
            <w:pPr>
              <w:spacing w:after="0" w:line="240" w:lineRule="auto"/>
              <w:rPr>
                <w:rFonts w:eastAsia="Times New Roman"/>
                <w:spacing w:val="0"/>
                <w:sz w:val="22"/>
                <w:szCs w:val="22"/>
                <w:lang w:val="es-DO" w:eastAsia="es-DO"/>
              </w:rPr>
            </w:pPr>
            <w:r w:rsidRPr="00C61B80">
              <w:rPr>
                <w:rFonts w:eastAsia="Times New Roman"/>
                <w:spacing w:val="0"/>
                <w:sz w:val="22"/>
                <w:szCs w:val="22"/>
                <w:lang w:val="es-DO" w:eastAsia="es-DO"/>
              </w:rPr>
              <w:t>Complementaria Temporeros</w:t>
            </w:r>
          </w:p>
        </w:tc>
        <w:tc>
          <w:tcPr>
            <w:tcW w:w="3221" w:type="dxa"/>
            <w:tcBorders>
              <w:top w:val="nil"/>
              <w:left w:val="nil"/>
              <w:bottom w:val="single" w:sz="8" w:space="0" w:color="A6A6A6"/>
              <w:right w:val="single" w:sz="8" w:space="0" w:color="A6A6A6"/>
            </w:tcBorders>
            <w:shd w:val="clear" w:color="auto" w:fill="auto"/>
            <w:vAlign w:val="center"/>
            <w:hideMark/>
          </w:tcPr>
          <w:p w14:paraId="476E18E4" w14:textId="77777777" w:rsidR="00C61B80" w:rsidRPr="00C61B80" w:rsidRDefault="00C61B80" w:rsidP="00C61B80">
            <w:pPr>
              <w:spacing w:after="0" w:line="240" w:lineRule="auto"/>
              <w:jc w:val="right"/>
              <w:rPr>
                <w:rFonts w:eastAsia="Times New Roman"/>
                <w:spacing w:val="0"/>
                <w:sz w:val="22"/>
                <w:szCs w:val="22"/>
                <w:lang w:val="es-DO" w:eastAsia="es-DO"/>
              </w:rPr>
            </w:pPr>
            <w:r w:rsidRPr="00C61B80">
              <w:rPr>
                <w:rFonts w:eastAsia="Times New Roman"/>
                <w:spacing w:val="0"/>
                <w:sz w:val="22"/>
                <w:szCs w:val="22"/>
                <w:lang w:val="es-DO" w:eastAsia="es-DO"/>
              </w:rPr>
              <w:t>974,101.36</w:t>
            </w:r>
          </w:p>
        </w:tc>
      </w:tr>
      <w:tr w:rsidR="00C61B80" w:rsidRPr="00C61B80" w14:paraId="51B73E21" w14:textId="77777777" w:rsidTr="00C61B80">
        <w:trPr>
          <w:trHeight w:val="465"/>
        </w:trPr>
        <w:tc>
          <w:tcPr>
            <w:tcW w:w="3244" w:type="dxa"/>
            <w:tcBorders>
              <w:top w:val="nil"/>
              <w:left w:val="single" w:sz="8" w:space="0" w:color="A6A6A6"/>
              <w:bottom w:val="single" w:sz="8" w:space="0" w:color="A6A6A6"/>
              <w:right w:val="single" w:sz="8" w:space="0" w:color="A6A6A6"/>
            </w:tcBorders>
            <w:shd w:val="clear" w:color="auto" w:fill="auto"/>
            <w:vAlign w:val="center"/>
            <w:hideMark/>
          </w:tcPr>
          <w:p w14:paraId="3D60023F" w14:textId="77777777" w:rsidR="00C61B80" w:rsidRPr="00C61B80" w:rsidRDefault="00C61B80" w:rsidP="00C61B80">
            <w:pPr>
              <w:spacing w:after="0" w:line="240" w:lineRule="auto"/>
              <w:rPr>
                <w:rFonts w:eastAsia="Times New Roman"/>
                <w:spacing w:val="0"/>
                <w:sz w:val="22"/>
                <w:szCs w:val="22"/>
                <w:lang w:val="es-DO" w:eastAsia="es-DO"/>
              </w:rPr>
            </w:pPr>
            <w:r w:rsidRPr="00C61B80">
              <w:rPr>
                <w:rFonts w:eastAsia="Times New Roman"/>
                <w:spacing w:val="0"/>
                <w:sz w:val="22"/>
                <w:szCs w:val="22"/>
                <w:lang w:val="es-DO" w:eastAsia="es-DO"/>
              </w:rPr>
              <w:t>Tramite de Pensión</w:t>
            </w:r>
          </w:p>
        </w:tc>
        <w:tc>
          <w:tcPr>
            <w:tcW w:w="3221" w:type="dxa"/>
            <w:tcBorders>
              <w:top w:val="nil"/>
              <w:left w:val="nil"/>
              <w:bottom w:val="single" w:sz="8" w:space="0" w:color="A6A6A6"/>
              <w:right w:val="single" w:sz="8" w:space="0" w:color="A6A6A6"/>
            </w:tcBorders>
            <w:shd w:val="clear" w:color="auto" w:fill="auto"/>
            <w:vAlign w:val="center"/>
            <w:hideMark/>
          </w:tcPr>
          <w:p w14:paraId="274308D9" w14:textId="77777777" w:rsidR="00C61B80" w:rsidRPr="00C61B80" w:rsidRDefault="00C61B80" w:rsidP="00C61B80">
            <w:pPr>
              <w:spacing w:after="0" w:line="240" w:lineRule="auto"/>
              <w:jc w:val="right"/>
              <w:rPr>
                <w:rFonts w:eastAsia="Times New Roman"/>
                <w:spacing w:val="0"/>
                <w:sz w:val="22"/>
                <w:szCs w:val="22"/>
                <w:lang w:val="es-DO" w:eastAsia="es-DO"/>
              </w:rPr>
            </w:pPr>
            <w:r w:rsidRPr="00C61B80">
              <w:rPr>
                <w:rFonts w:eastAsia="Times New Roman"/>
                <w:spacing w:val="0"/>
                <w:sz w:val="22"/>
                <w:szCs w:val="22"/>
                <w:lang w:val="es-DO" w:eastAsia="es-DO"/>
              </w:rPr>
              <w:t>10,787,434.04</w:t>
            </w:r>
          </w:p>
        </w:tc>
      </w:tr>
      <w:tr w:rsidR="00C61B80" w:rsidRPr="00C61B80" w14:paraId="75C045EB" w14:textId="77777777" w:rsidTr="00C61B80">
        <w:trPr>
          <w:trHeight w:val="405"/>
        </w:trPr>
        <w:tc>
          <w:tcPr>
            <w:tcW w:w="3244" w:type="dxa"/>
            <w:tcBorders>
              <w:top w:val="nil"/>
              <w:left w:val="single" w:sz="8" w:space="0" w:color="A6A6A6"/>
              <w:bottom w:val="single" w:sz="8" w:space="0" w:color="A6A6A6"/>
              <w:right w:val="single" w:sz="8" w:space="0" w:color="A6A6A6"/>
            </w:tcBorders>
            <w:shd w:val="clear" w:color="auto" w:fill="auto"/>
            <w:vAlign w:val="center"/>
            <w:hideMark/>
          </w:tcPr>
          <w:p w14:paraId="7DD754E5" w14:textId="77777777" w:rsidR="00C61B80" w:rsidRPr="00C61B80" w:rsidRDefault="00C61B80" w:rsidP="00C61B80">
            <w:pPr>
              <w:spacing w:after="0" w:line="240" w:lineRule="auto"/>
              <w:rPr>
                <w:rFonts w:eastAsia="Times New Roman"/>
                <w:spacing w:val="0"/>
                <w:sz w:val="22"/>
                <w:szCs w:val="22"/>
                <w:lang w:val="es-DO" w:eastAsia="es-DO"/>
              </w:rPr>
            </w:pPr>
            <w:r w:rsidRPr="00C61B80">
              <w:rPr>
                <w:rFonts w:eastAsia="Times New Roman"/>
                <w:spacing w:val="0"/>
                <w:sz w:val="22"/>
                <w:szCs w:val="22"/>
                <w:lang w:val="es-DO" w:eastAsia="es-DO"/>
              </w:rPr>
              <w:t>Militares</w:t>
            </w:r>
          </w:p>
        </w:tc>
        <w:tc>
          <w:tcPr>
            <w:tcW w:w="3221" w:type="dxa"/>
            <w:tcBorders>
              <w:top w:val="nil"/>
              <w:left w:val="nil"/>
              <w:bottom w:val="single" w:sz="8" w:space="0" w:color="A6A6A6"/>
              <w:right w:val="single" w:sz="8" w:space="0" w:color="A6A6A6"/>
            </w:tcBorders>
            <w:shd w:val="clear" w:color="auto" w:fill="auto"/>
            <w:vAlign w:val="center"/>
            <w:hideMark/>
          </w:tcPr>
          <w:p w14:paraId="48E0DE63" w14:textId="77777777" w:rsidR="00C61B80" w:rsidRPr="00C61B80" w:rsidRDefault="00C61B80" w:rsidP="00C61B80">
            <w:pPr>
              <w:spacing w:after="0" w:line="240" w:lineRule="auto"/>
              <w:jc w:val="right"/>
              <w:rPr>
                <w:rFonts w:eastAsia="Times New Roman"/>
                <w:spacing w:val="0"/>
                <w:sz w:val="22"/>
                <w:szCs w:val="22"/>
                <w:lang w:val="es-DO" w:eastAsia="es-DO"/>
              </w:rPr>
            </w:pPr>
            <w:r w:rsidRPr="00C61B80">
              <w:rPr>
                <w:rFonts w:eastAsia="Times New Roman"/>
                <w:spacing w:val="0"/>
                <w:sz w:val="22"/>
                <w:szCs w:val="22"/>
                <w:lang w:val="es-DO" w:eastAsia="es-DO"/>
              </w:rPr>
              <w:t>50,141,625.00</w:t>
            </w:r>
          </w:p>
        </w:tc>
      </w:tr>
      <w:tr w:rsidR="00C61B80" w:rsidRPr="00C61B80" w14:paraId="0B952D75" w14:textId="77777777" w:rsidTr="00C61B80">
        <w:trPr>
          <w:trHeight w:val="330"/>
        </w:trPr>
        <w:tc>
          <w:tcPr>
            <w:tcW w:w="3244" w:type="dxa"/>
            <w:tcBorders>
              <w:top w:val="nil"/>
              <w:left w:val="single" w:sz="8" w:space="0" w:color="A6A6A6"/>
              <w:bottom w:val="single" w:sz="8" w:space="0" w:color="A6A6A6"/>
              <w:right w:val="single" w:sz="8" w:space="0" w:color="A6A6A6"/>
            </w:tcBorders>
            <w:shd w:val="clear" w:color="auto" w:fill="auto"/>
            <w:vAlign w:val="center"/>
            <w:hideMark/>
          </w:tcPr>
          <w:p w14:paraId="6C472CEC" w14:textId="77777777" w:rsidR="00C61B80" w:rsidRPr="00C61B80" w:rsidRDefault="00C61B80" w:rsidP="00C61B80">
            <w:pPr>
              <w:spacing w:after="0" w:line="240" w:lineRule="auto"/>
              <w:rPr>
                <w:rFonts w:eastAsia="Times New Roman"/>
                <w:spacing w:val="0"/>
                <w:sz w:val="22"/>
                <w:szCs w:val="22"/>
                <w:lang w:val="es-DO" w:eastAsia="es-DO"/>
              </w:rPr>
            </w:pPr>
            <w:r w:rsidRPr="00C61B80">
              <w:rPr>
                <w:rFonts w:eastAsia="Times New Roman"/>
                <w:spacing w:val="0"/>
                <w:sz w:val="22"/>
                <w:szCs w:val="22"/>
                <w:lang w:val="es-DO" w:eastAsia="es-DO"/>
              </w:rPr>
              <w:t>Eventuales</w:t>
            </w:r>
          </w:p>
        </w:tc>
        <w:tc>
          <w:tcPr>
            <w:tcW w:w="3221" w:type="dxa"/>
            <w:tcBorders>
              <w:top w:val="nil"/>
              <w:left w:val="nil"/>
              <w:bottom w:val="single" w:sz="8" w:space="0" w:color="A6A6A6"/>
              <w:right w:val="single" w:sz="8" w:space="0" w:color="A6A6A6"/>
            </w:tcBorders>
            <w:shd w:val="clear" w:color="auto" w:fill="auto"/>
            <w:vAlign w:val="center"/>
            <w:hideMark/>
          </w:tcPr>
          <w:p w14:paraId="019350F3" w14:textId="77777777" w:rsidR="00C61B80" w:rsidRPr="00C61B80" w:rsidRDefault="00C61B80" w:rsidP="00C61B80">
            <w:pPr>
              <w:spacing w:after="0" w:line="240" w:lineRule="auto"/>
              <w:jc w:val="right"/>
              <w:rPr>
                <w:rFonts w:eastAsia="Times New Roman"/>
                <w:spacing w:val="0"/>
                <w:sz w:val="22"/>
                <w:szCs w:val="22"/>
                <w:lang w:val="es-DO" w:eastAsia="es-DO"/>
              </w:rPr>
            </w:pPr>
            <w:r w:rsidRPr="00C61B80">
              <w:rPr>
                <w:rFonts w:eastAsia="Times New Roman"/>
                <w:spacing w:val="0"/>
                <w:sz w:val="22"/>
                <w:szCs w:val="22"/>
                <w:lang w:val="es-DO" w:eastAsia="es-DO"/>
              </w:rPr>
              <w:t>2,421,334.00</w:t>
            </w:r>
          </w:p>
        </w:tc>
      </w:tr>
      <w:tr w:rsidR="00C61B80" w:rsidRPr="00C61B80" w14:paraId="5270E3D2" w14:textId="77777777" w:rsidTr="00C61B80">
        <w:trPr>
          <w:trHeight w:val="616"/>
        </w:trPr>
        <w:tc>
          <w:tcPr>
            <w:tcW w:w="3244" w:type="dxa"/>
            <w:tcBorders>
              <w:top w:val="nil"/>
              <w:left w:val="single" w:sz="8" w:space="0" w:color="A6A6A6"/>
              <w:bottom w:val="single" w:sz="8" w:space="0" w:color="A6A6A6"/>
              <w:right w:val="single" w:sz="8" w:space="0" w:color="A6A6A6"/>
            </w:tcBorders>
            <w:shd w:val="clear" w:color="auto" w:fill="auto"/>
            <w:vAlign w:val="center"/>
            <w:hideMark/>
          </w:tcPr>
          <w:p w14:paraId="74FD974D" w14:textId="77777777" w:rsidR="00C61B80" w:rsidRPr="00C61B80" w:rsidRDefault="00C61B80" w:rsidP="00C61B80">
            <w:pPr>
              <w:spacing w:after="0" w:line="240" w:lineRule="auto"/>
              <w:rPr>
                <w:rFonts w:eastAsia="Times New Roman"/>
                <w:spacing w:val="0"/>
                <w:sz w:val="22"/>
                <w:szCs w:val="22"/>
                <w:lang w:val="es-DO" w:eastAsia="es-DO"/>
              </w:rPr>
            </w:pPr>
            <w:proofErr w:type="gramStart"/>
            <w:r w:rsidRPr="00C61B80">
              <w:rPr>
                <w:rFonts w:eastAsia="Times New Roman"/>
                <w:spacing w:val="0"/>
                <w:sz w:val="22"/>
                <w:szCs w:val="22"/>
                <w:lang w:val="es-DO" w:eastAsia="es-DO"/>
              </w:rPr>
              <w:t>Total</w:t>
            </w:r>
            <w:proofErr w:type="gramEnd"/>
            <w:r w:rsidRPr="00C61B80">
              <w:rPr>
                <w:rFonts w:eastAsia="Times New Roman"/>
                <w:spacing w:val="0"/>
                <w:sz w:val="22"/>
                <w:szCs w:val="22"/>
                <w:lang w:val="es-DO" w:eastAsia="es-DO"/>
              </w:rPr>
              <w:t xml:space="preserve"> General  </w:t>
            </w:r>
          </w:p>
        </w:tc>
        <w:tc>
          <w:tcPr>
            <w:tcW w:w="3221" w:type="dxa"/>
            <w:tcBorders>
              <w:top w:val="nil"/>
              <w:left w:val="nil"/>
              <w:bottom w:val="single" w:sz="8" w:space="0" w:color="A6A6A6"/>
              <w:right w:val="single" w:sz="8" w:space="0" w:color="A6A6A6"/>
            </w:tcBorders>
            <w:shd w:val="clear" w:color="auto" w:fill="auto"/>
            <w:vAlign w:val="center"/>
            <w:hideMark/>
          </w:tcPr>
          <w:p w14:paraId="3FA25A59" w14:textId="77777777" w:rsidR="00C61B80" w:rsidRPr="00C61B80" w:rsidRDefault="00C61B80" w:rsidP="00C61B80">
            <w:pPr>
              <w:spacing w:after="0" w:line="240" w:lineRule="auto"/>
              <w:jc w:val="right"/>
              <w:rPr>
                <w:rFonts w:eastAsia="Times New Roman"/>
                <w:spacing w:val="0"/>
                <w:sz w:val="22"/>
                <w:szCs w:val="22"/>
                <w:lang w:val="es-DO" w:eastAsia="es-DO"/>
              </w:rPr>
            </w:pPr>
            <w:r w:rsidRPr="00C61B80">
              <w:rPr>
                <w:rFonts w:eastAsia="Times New Roman"/>
                <w:spacing w:val="0"/>
                <w:sz w:val="22"/>
                <w:szCs w:val="22"/>
                <w:lang w:val="es-DO" w:eastAsia="es-DO"/>
              </w:rPr>
              <w:t>3,457,261,667.18</w:t>
            </w:r>
          </w:p>
        </w:tc>
      </w:tr>
    </w:tbl>
    <w:p w14:paraId="258D7304" w14:textId="655F0C84" w:rsidR="001D3817" w:rsidRPr="00437C99" w:rsidRDefault="001D3817" w:rsidP="001D3817">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03215192" w14:textId="77777777" w:rsidR="00786AC9" w:rsidRPr="00856209" w:rsidRDefault="00786AC9" w:rsidP="00786AC9">
      <w:pPr>
        <w:spacing w:line="360" w:lineRule="auto"/>
        <w:jc w:val="both"/>
        <w:rPr>
          <w:rFonts w:eastAsia="Calibri"/>
          <w:b/>
          <w:bCs/>
          <w:noProof/>
          <w:lang w:val="es-DO"/>
        </w:rPr>
      </w:pPr>
      <w:r w:rsidRPr="00856209">
        <w:rPr>
          <w:rFonts w:eastAsia="Calibri"/>
          <w:b/>
          <w:bCs/>
          <w:noProof/>
          <w:lang w:val="es-DO"/>
        </w:rPr>
        <w:t xml:space="preserve">Acciones de Personal </w:t>
      </w:r>
    </w:p>
    <w:p w14:paraId="3043129A" w14:textId="6729D5C6" w:rsidR="00786AC9" w:rsidRPr="00571EA0" w:rsidRDefault="00786AC9" w:rsidP="00786AC9">
      <w:pPr>
        <w:spacing w:line="360" w:lineRule="auto"/>
        <w:jc w:val="both"/>
        <w:rPr>
          <w:rFonts w:eastAsia="Calibri"/>
          <w:noProof/>
          <w:lang w:val="es-DO"/>
        </w:rPr>
      </w:pPr>
      <w:r w:rsidRPr="00571EA0">
        <w:rPr>
          <w:rFonts w:eastAsia="Calibri"/>
          <w:noProof/>
          <w:lang w:val="es-DO"/>
        </w:rPr>
        <w:t xml:space="preserve">Es el documento o formato utilizado para documentar o registrar los eventos o cambios realizado al personal a los fines de crear y actualizar los expedientes. En el año 2022 el </w:t>
      </w:r>
      <w:r w:rsidR="00D46D30">
        <w:rPr>
          <w:rFonts w:eastAsia="Calibri"/>
          <w:noProof/>
          <w:lang w:val="es-DO"/>
        </w:rPr>
        <w:t>Inaipi</w:t>
      </w:r>
      <w:r w:rsidRPr="00571EA0">
        <w:rPr>
          <w:rFonts w:eastAsia="Calibri"/>
          <w:noProof/>
          <w:lang w:val="es-DO"/>
        </w:rPr>
        <w:t xml:space="preserve"> emitió 11,363 </w:t>
      </w:r>
      <w:r w:rsidR="0042760E">
        <w:rPr>
          <w:rFonts w:eastAsia="Calibri"/>
          <w:noProof/>
          <w:lang w:val="es-DO"/>
        </w:rPr>
        <w:t>a</w:t>
      </w:r>
      <w:r w:rsidRPr="00571EA0">
        <w:rPr>
          <w:rFonts w:eastAsia="Calibri"/>
          <w:noProof/>
          <w:lang w:val="es-DO"/>
        </w:rPr>
        <w:t xml:space="preserve">cciones de </w:t>
      </w:r>
      <w:r w:rsidR="0042760E">
        <w:rPr>
          <w:rFonts w:eastAsia="Calibri"/>
          <w:noProof/>
          <w:lang w:val="es-DO"/>
        </w:rPr>
        <w:t>p</w:t>
      </w:r>
      <w:r w:rsidRPr="00571EA0">
        <w:rPr>
          <w:rFonts w:eastAsia="Calibri"/>
          <w:noProof/>
          <w:lang w:val="es-DO"/>
        </w:rPr>
        <w:t>ersonal, de las cuales 10,722 fueron aprobadas; 639 eliminadas y 2 sometidas, dejadas sin efecto.</w:t>
      </w:r>
    </w:p>
    <w:p w14:paraId="182D5925" w14:textId="7D4B88D3" w:rsidR="00786AC9" w:rsidRPr="0042760E" w:rsidRDefault="00786AC9" w:rsidP="00786AC9">
      <w:pPr>
        <w:spacing w:line="360" w:lineRule="auto"/>
        <w:jc w:val="both"/>
        <w:rPr>
          <w:rFonts w:eastAsia="Calibri"/>
          <w:b/>
          <w:bCs/>
          <w:noProof/>
          <w:lang w:val="es-DO"/>
        </w:rPr>
      </w:pPr>
      <w:r w:rsidRPr="0042760E">
        <w:rPr>
          <w:rFonts w:eastAsia="Calibri"/>
          <w:b/>
          <w:bCs/>
          <w:noProof/>
          <w:lang w:val="es-DO"/>
        </w:rPr>
        <w:t>Tabla</w:t>
      </w:r>
      <w:r w:rsidR="0042760E" w:rsidRPr="0042760E">
        <w:rPr>
          <w:rFonts w:eastAsia="Calibri"/>
          <w:b/>
          <w:bCs/>
          <w:noProof/>
          <w:lang w:val="es-DO"/>
        </w:rPr>
        <w:t xml:space="preserve"> </w:t>
      </w:r>
      <w:r w:rsidR="00130067">
        <w:rPr>
          <w:rFonts w:eastAsia="Calibri"/>
          <w:b/>
          <w:bCs/>
          <w:noProof/>
          <w:lang w:val="es-DO"/>
        </w:rPr>
        <w:t>5</w:t>
      </w:r>
      <w:r w:rsidR="0042760E" w:rsidRPr="0042760E">
        <w:rPr>
          <w:rFonts w:eastAsia="Calibri"/>
          <w:b/>
          <w:bCs/>
          <w:noProof/>
          <w:lang w:val="es-DO"/>
        </w:rPr>
        <w:t>7</w:t>
      </w:r>
      <w:r w:rsidRPr="0042760E">
        <w:rPr>
          <w:rFonts w:eastAsia="Calibri"/>
          <w:b/>
          <w:bCs/>
          <w:noProof/>
          <w:lang w:val="es-DO"/>
        </w:rPr>
        <w:t xml:space="preserve">: Acciones de </w:t>
      </w:r>
      <w:r w:rsidR="00A7778F" w:rsidRPr="0042760E">
        <w:rPr>
          <w:rFonts w:eastAsia="Calibri"/>
          <w:b/>
          <w:bCs/>
          <w:noProof/>
          <w:lang w:val="es-DO"/>
        </w:rPr>
        <w:t>p</w:t>
      </w:r>
      <w:r w:rsidRPr="0042760E">
        <w:rPr>
          <w:rFonts w:eastAsia="Calibri"/>
          <w:b/>
          <w:bCs/>
          <w:noProof/>
          <w:lang w:val="es-DO"/>
        </w:rPr>
        <w:t xml:space="preserve">ersonal </w:t>
      </w:r>
    </w:p>
    <w:tbl>
      <w:tblPr>
        <w:tblW w:w="5519"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3818"/>
        <w:gridCol w:w="1701"/>
      </w:tblGrid>
      <w:tr w:rsidR="00786AC9" w:rsidRPr="00443FE4" w14:paraId="03E149B6" w14:textId="77777777" w:rsidTr="0068427A">
        <w:trPr>
          <w:trHeight w:val="325"/>
        </w:trPr>
        <w:tc>
          <w:tcPr>
            <w:tcW w:w="5519" w:type="dxa"/>
            <w:gridSpan w:val="2"/>
            <w:shd w:val="clear" w:color="000000" w:fill="002060"/>
            <w:noWrap/>
            <w:vAlign w:val="center"/>
            <w:hideMark/>
          </w:tcPr>
          <w:p w14:paraId="1EC19797" w14:textId="4AFB0650" w:rsidR="00786AC9" w:rsidRPr="00443FE4" w:rsidRDefault="00786AC9" w:rsidP="008E5FF6">
            <w:pPr>
              <w:spacing w:after="0" w:line="240" w:lineRule="auto"/>
              <w:jc w:val="center"/>
              <w:rPr>
                <w:rFonts w:eastAsia="Times New Roman"/>
                <w:spacing w:val="0"/>
                <w:lang w:val="es-DO" w:eastAsia="es-DO"/>
              </w:rPr>
            </w:pPr>
            <w:r w:rsidRPr="00443FE4">
              <w:rPr>
                <w:rFonts w:eastAsia="Times New Roman"/>
                <w:spacing w:val="0"/>
                <w:lang w:val="es-DO" w:eastAsia="es-DO"/>
              </w:rPr>
              <w:t xml:space="preserve">Acciones de Personal </w:t>
            </w:r>
          </w:p>
        </w:tc>
      </w:tr>
      <w:tr w:rsidR="00786AC9" w:rsidRPr="00443FE4" w14:paraId="5E8AD7B5" w14:textId="77777777" w:rsidTr="0068427A">
        <w:trPr>
          <w:trHeight w:val="325"/>
        </w:trPr>
        <w:tc>
          <w:tcPr>
            <w:tcW w:w="3818" w:type="dxa"/>
            <w:shd w:val="clear" w:color="auto" w:fill="auto"/>
            <w:noWrap/>
            <w:vAlign w:val="center"/>
            <w:hideMark/>
          </w:tcPr>
          <w:p w14:paraId="74D57406" w14:textId="77777777" w:rsidR="00786AC9" w:rsidRPr="00443FE4" w:rsidRDefault="00786AC9" w:rsidP="008E5FF6">
            <w:pPr>
              <w:spacing w:after="0" w:line="240" w:lineRule="auto"/>
              <w:jc w:val="center"/>
              <w:rPr>
                <w:rFonts w:eastAsia="Times New Roman"/>
                <w:spacing w:val="0"/>
                <w:lang w:val="es-DO" w:eastAsia="es-DO"/>
              </w:rPr>
            </w:pPr>
            <w:r w:rsidRPr="00443FE4">
              <w:rPr>
                <w:rFonts w:eastAsia="Times New Roman"/>
                <w:spacing w:val="0"/>
                <w:lang w:val="es-DO" w:eastAsia="es-DO"/>
              </w:rPr>
              <w:t>Aprobadas</w:t>
            </w:r>
          </w:p>
        </w:tc>
        <w:tc>
          <w:tcPr>
            <w:tcW w:w="1701" w:type="dxa"/>
            <w:shd w:val="clear" w:color="auto" w:fill="auto"/>
            <w:noWrap/>
            <w:vAlign w:val="center"/>
            <w:hideMark/>
          </w:tcPr>
          <w:p w14:paraId="3BD11120" w14:textId="77777777" w:rsidR="00786AC9" w:rsidRPr="00443FE4" w:rsidRDefault="00786AC9" w:rsidP="008E5FF6">
            <w:pPr>
              <w:spacing w:after="0" w:line="240" w:lineRule="auto"/>
              <w:jc w:val="center"/>
              <w:rPr>
                <w:rFonts w:eastAsia="Times New Roman"/>
                <w:spacing w:val="0"/>
                <w:lang w:val="es-DO" w:eastAsia="es-DO"/>
              </w:rPr>
            </w:pPr>
            <w:r w:rsidRPr="00443FE4">
              <w:rPr>
                <w:rFonts w:eastAsia="Times New Roman"/>
                <w:spacing w:val="0"/>
                <w:lang w:val="es-DO" w:eastAsia="es-DO"/>
              </w:rPr>
              <w:t>10,722</w:t>
            </w:r>
          </w:p>
        </w:tc>
      </w:tr>
      <w:tr w:rsidR="00786AC9" w:rsidRPr="00443FE4" w14:paraId="16433E1F" w14:textId="77777777" w:rsidTr="0068427A">
        <w:trPr>
          <w:trHeight w:val="325"/>
        </w:trPr>
        <w:tc>
          <w:tcPr>
            <w:tcW w:w="3818" w:type="dxa"/>
            <w:shd w:val="clear" w:color="auto" w:fill="auto"/>
            <w:noWrap/>
            <w:vAlign w:val="center"/>
            <w:hideMark/>
          </w:tcPr>
          <w:p w14:paraId="0F8227DA" w14:textId="77777777" w:rsidR="00786AC9" w:rsidRPr="00443FE4" w:rsidRDefault="00786AC9" w:rsidP="008E5FF6">
            <w:pPr>
              <w:spacing w:after="0" w:line="240" w:lineRule="auto"/>
              <w:jc w:val="center"/>
              <w:rPr>
                <w:rFonts w:eastAsia="Times New Roman"/>
                <w:spacing w:val="0"/>
                <w:lang w:val="es-DO" w:eastAsia="es-DO"/>
              </w:rPr>
            </w:pPr>
            <w:r w:rsidRPr="00443FE4">
              <w:rPr>
                <w:rFonts w:eastAsia="Times New Roman"/>
                <w:spacing w:val="0"/>
                <w:lang w:val="es-DO" w:eastAsia="es-DO"/>
              </w:rPr>
              <w:t>Eliminadas</w:t>
            </w:r>
          </w:p>
        </w:tc>
        <w:tc>
          <w:tcPr>
            <w:tcW w:w="1701" w:type="dxa"/>
            <w:shd w:val="clear" w:color="auto" w:fill="auto"/>
            <w:noWrap/>
            <w:vAlign w:val="center"/>
            <w:hideMark/>
          </w:tcPr>
          <w:p w14:paraId="0F3F9BA8" w14:textId="77777777" w:rsidR="00786AC9" w:rsidRPr="00443FE4" w:rsidRDefault="00786AC9" w:rsidP="008E5FF6">
            <w:pPr>
              <w:spacing w:after="0" w:line="240" w:lineRule="auto"/>
              <w:jc w:val="center"/>
              <w:rPr>
                <w:rFonts w:eastAsia="Times New Roman"/>
                <w:spacing w:val="0"/>
                <w:lang w:val="es-DO" w:eastAsia="es-DO"/>
              </w:rPr>
            </w:pPr>
            <w:r w:rsidRPr="00443FE4">
              <w:rPr>
                <w:rFonts w:eastAsia="Times New Roman"/>
                <w:spacing w:val="0"/>
                <w:lang w:val="es-DO" w:eastAsia="es-DO"/>
              </w:rPr>
              <w:t>639</w:t>
            </w:r>
          </w:p>
        </w:tc>
      </w:tr>
      <w:tr w:rsidR="00786AC9" w:rsidRPr="00443FE4" w14:paraId="05E1D0AF" w14:textId="77777777" w:rsidTr="0068427A">
        <w:trPr>
          <w:trHeight w:val="325"/>
        </w:trPr>
        <w:tc>
          <w:tcPr>
            <w:tcW w:w="3818" w:type="dxa"/>
            <w:shd w:val="clear" w:color="auto" w:fill="auto"/>
            <w:noWrap/>
            <w:vAlign w:val="center"/>
            <w:hideMark/>
          </w:tcPr>
          <w:p w14:paraId="2CB2E6AE" w14:textId="77777777" w:rsidR="00786AC9" w:rsidRPr="00443FE4" w:rsidRDefault="00786AC9" w:rsidP="008E5FF6">
            <w:pPr>
              <w:spacing w:after="0" w:line="240" w:lineRule="auto"/>
              <w:jc w:val="center"/>
              <w:rPr>
                <w:rFonts w:eastAsia="Times New Roman"/>
                <w:spacing w:val="0"/>
                <w:lang w:val="es-DO" w:eastAsia="es-DO"/>
              </w:rPr>
            </w:pPr>
            <w:r w:rsidRPr="00443FE4">
              <w:rPr>
                <w:rFonts w:eastAsia="Times New Roman"/>
                <w:spacing w:val="0"/>
                <w:lang w:val="es-DO" w:eastAsia="es-DO"/>
              </w:rPr>
              <w:t>Sometidas dejada sin efecto</w:t>
            </w:r>
          </w:p>
        </w:tc>
        <w:tc>
          <w:tcPr>
            <w:tcW w:w="1701" w:type="dxa"/>
            <w:shd w:val="clear" w:color="auto" w:fill="auto"/>
            <w:noWrap/>
            <w:vAlign w:val="center"/>
            <w:hideMark/>
          </w:tcPr>
          <w:p w14:paraId="66487C9F" w14:textId="77777777" w:rsidR="00786AC9" w:rsidRPr="00443FE4" w:rsidRDefault="00786AC9" w:rsidP="008E5FF6">
            <w:pPr>
              <w:spacing w:after="0" w:line="240" w:lineRule="auto"/>
              <w:jc w:val="center"/>
              <w:rPr>
                <w:rFonts w:eastAsia="Times New Roman"/>
                <w:spacing w:val="0"/>
                <w:lang w:val="es-DO" w:eastAsia="es-DO"/>
              </w:rPr>
            </w:pPr>
            <w:r w:rsidRPr="00443FE4">
              <w:rPr>
                <w:rFonts w:eastAsia="Times New Roman"/>
                <w:spacing w:val="0"/>
                <w:lang w:val="es-DO" w:eastAsia="es-DO"/>
              </w:rPr>
              <w:t>2</w:t>
            </w:r>
          </w:p>
        </w:tc>
      </w:tr>
      <w:tr w:rsidR="00786AC9" w:rsidRPr="00443FE4" w14:paraId="7654AA0F" w14:textId="77777777" w:rsidTr="0068427A">
        <w:trPr>
          <w:trHeight w:val="325"/>
        </w:trPr>
        <w:tc>
          <w:tcPr>
            <w:tcW w:w="3818" w:type="dxa"/>
            <w:shd w:val="clear" w:color="000000" w:fill="002060"/>
            <w:noWrap/>
            <w:vAlign w:val="center"/>
            <w:hideMark/>
          </w:tcPr>
          <w:p w14:paraId="430F72C9" w14:textId="77777777" w:rsidR="00786AC9" w:rsidRPr="00443FE4" w:rsidRDefault="00786AC9" w:rsidP="008E5FF6">
            <w:pPr>
              <w:spacing w:after="0" w:line="240" w:lineRule="auto"/>
              <w:jc w:val="center"/>
              <w:rPr>
                <w:rFonts w:eastAsia="Times New Roman"/>
                <w:spacing w:val="0"/>
                <w:lang w:val="es-DO" w:eastAsia="es-DO"/>
              </w:rPr>
            </w:pPr>
            <w:proofErr w:type="gramStart"/>
            <w:r w:rsidRPr="00443FE4">
              <w:rPr>
                <w:rFonts w:eastAsia="Times New Roman"/>
                <w:spacing w:val="0"/>
                <w:lang w:val="es-DO" w:eastAsia="es-DO"/>
              </w:rPr>
              <w:t>Total</w:t>
            </w:r>
            <w:proofErr w:type="gramEnd"/>
            <w:r w:rsidRPr="00443FE4">
              <w:rPr>
                <w:rFonts w:eastAsia="Times New Roman"/>
                <w:spacing w:val="0"/>
                <w:lang w:val="es-DO" w:eastAsia="es-DO"/>
              </w:rPr>
              <w:t xml:space="preserve"> de Acciones de Personal</w:t>
            </w:r>
          </w:p>
        </w:tc>
        <w:tc>
          <w:tcPr>
            <w:tcW w:w="1701" w:type="dxa"/>
            <w:shd w:val="clear" w:color="000000" w:fill="002060"/>
            <w:noWrap/>
            <w:vAlign w:val="center"/>
            <w:hideMark/>
          </w:tcPr>
          <w:p w14:paraId="42B35F1D" w14:textId="77777777" w:rsidR="00786AC9" w:rsidRPr="00443FE4" w:rsidRDefault="00786AC9" w:rsidP="008E5FF6">
            <w:pPr>
              <w:spacing w:after="0" w:line="240" w:lineRule="auto"/>
              <w:jc w:val="center"/>
              <w:rPr>
                <w:rFonts w:eastAsia="Times New Roman"/>
                <w:spacing w:val="0"/>
                <w:lang w:val="es-DO" w:eastAsia="es-DO"/>
              </w:rPr>
            </w:pPr>
            <w:r w:rsidRPr="00443FE4">
              <w:rPr>
                <w:rFonts w:eastAsia="Times New Roman"/>
                <w:spacing w:val="0"/>
                <w:lang w:val="es-DO" w:eastAsia="es-DO"/>
              </w:rPr>
              <w:t>11,363</w:t>
            </w:r>
          </w:p>
        </w:tc>
      </w:tr>
    </w:tbl>
    <w:p w14:paraId="2DF9C5EB" w14:textId="5C5B78E4" w:rsidR="00A1724D" w:rsidRPr="002F4AD2" w:rsidRDefault="00A00C1F" w:rsidP="00786AC9">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31DD6365" w14:textId="1B51D8E0" w:rsidR="00786AC9" w:rsidRPr="00130067" w:rsidRDefault="00786AC9" w:rsidP="00786AC9">
      <w:pPr>
        <w:spacing w:line="360" w:lineRule="auto"/>
        <w:jc w:val="both"/>
        <w:rPr>
          <w:rFonts w:eastAsia="Calibri"/>
          <w:b/>
          <w:bCs/>
          <w:noProof/>
        </w:rPr>
      </w:pPr>
      <w:r w:rsidRPr="00130067">
        <w:rPr>
          <w:rFonts w:eastAsia="Calibri"/>
          <w:b/>
          <w:bCs/>
          <w:noProof/>
        </w:rPr>
        <w:t>Gr</w:t>
      </w:r>
      <w:r w:rsidR="00DA67EA" w:rsidRPr="00130067">
        <w:rPr>
          <w:rFonts w:eastAsia="Calibri"/>
          <w:b/>
          <w:bCs/>
          <w:noProof/>
        </w:rPr>
        <w:t>á</w:t>
      </w:r>
      <w:r w:rsidRPr="00130067">
        <w:rPr>
          <w:rFonts w:eastAsia="Calibri"/>
          <w:b/>
          <w:bCs/>
          <w:noProof/>
        </w:rPr>
        <w:t>fico</w:t>
      </w:r>
      <w:r w:rsidR="00DA67EA" w:rsidRPr="00130067">
        <w:rPr>
          <w:rFonts w:eastAsia="Calibri"/>
          <w:b/>
          <w:bCs/>
          <w:noProof/>
        </w:rPr>
        <w:t xml:space="preserve"> 12</w:t>
      </w:r>
      <w:r w:rsidRPr="00130067">
        <w:rPr>
          <w:rFonts w:eastAsia="Calibri"/>
          <w:b/>
          <w:bCs/>
          <w:noProof/>
        </w:rPr>
        <w:t>: Acciones del personal</w:t>
      </w:r>
    </w:p>
    <w:p w14:paraId="153AF7F4" w14:textId="77777777" w:rsidR="00786AC9" w:rsidRDefault="00786AC9" w:rsidP="00A31CFE">
      <w:pPr>
        <w:spacing w:after="0" w:line="360" w:lineRule="auto"/>
        <w:jc w:val="both"/>
        <w:rPr>
          <w:rFonts w:eastAsia="Calibri"/>
          <w:noProof/>
        </w:rPr>
      </w:pPr>
      <w:r>
        <w:rPr>
          <w:noProof/>
          <w:lang w:val="es-DO" w:eastAsia="es-DO"/>
        </w:rPr>
        <w:lastRenderedPageBreak/>
        <w:drawing>
          <wp:inline distT="0" distB="0" distL="0" distR="0" wp14:anchorId="312367BB" wp14:editId="112BD771">
            <wp:extent cx="4968240" cy="1880559"/>
            <wp:effectExtent l="0" t="0" r="3810" b="5715"/>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8B44420" w14:textId="77777777" w:rsidR="00A00C1F" w:rsidRPr="00437C99" w:rsidRDefault="00A00C1F" w:rsidP="00A31CFE">
      <w:pPr>
        <w:spacing w:after="0"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12471273" w14:textId="3055AB0A" w:rsidR="00786AC9" w:rsidRPr="00571EA0" w:rsidRDefault="00786AC9" w:rsidP="00786AC9">
      <w:pPr>
        <w:spacing w:line="360" w:lineRule="auto"/>
        <w:jc w:val="both"/>
        <w:rPr>
          <w:rFonts w:eastAsia="Calibri"/>
          <w:noProof/>
          <w:lang w:val="es-DO"/>
        </w:rPr>
      </w:pPr>
      <w:r w:rsidRPr="00571EA0">
        <w:rPr>
          <w:rFonts w:eastAsia="Calibri"/>
          <w:noProof/>
          <w:lang w:val="es-DO"/>
        </w:rPr>
        <w:t>En la siguiente tabla veremos un resumen de las novedades del personal realizadas por tipo de acción, de las cuales fueron aprobadas 10,722; se realizó 5,020 promociones; 3,188 ingresos;2336 salidas; 105 suspensión; 36 reintegro; 15 rectificaciones; 13 licencias; 8 monto devengados en nómina y un 1 cambio de tipo de nómina.</w:t>
      </w:r>
    </w:p>
    <w:p w14:paraId="4B9B9234" w14:textId="2522C98F" w:rsidR="00786AC9" w:rsidRPr="00571EA0" w:rsidRDefault="00786AC9" w:rsidP="00786AC9">
      <w:pPr>
        <w:spacing w:line="360" w:lineRule="auto"/>
        <w:jc w:val="both"/>
        <w:rPr>
          <w:rFonts w:eastAsia="Calibri"/>
          <w:noProof/>
          <w:lang w:val="es-DO"/>
        </w:rPr>
      </w:pPr>
      <w:r w:rsidRPr="00571EA0">
        <w:rPr>
          <w:rFonts w:eastAsia="Calibri"/>
          <w:b/>
          <w:bCs/>
          <w:noProof/>
          <w:lang w:val="es-DO"/>
        </w:rPr>
        <w:t>Tabla</w:t>
      </w:r>
      <w:r w:rsidR="00DA67EA">
        <w:rPr>
          <w:rFonts w:eastAsia="Calibri"/>
          <w:b/>
          <w:bCs/>
          <w:noProof/>
          <w:lang w:val="es-DO"/>
        </w:rPr>
        <w:t xml:space="preserve"> </w:t>
      </w:r>
      <w:r w:rsidR="00CB45CE">
        <w:rPr>
          <w:rFonts w:eastAsia="Calibri"/>
          <w:b/>
          <w:bCs/>
          <w:noProof/>
          <w:lang w:val="es-DO"/>
        </w:rPr>
        <w:t>5</w:t>
      </w:r>
      <w:r w:rsidR="00DA67EA">
        <w:rPr>
          <w:rFonts w:eastAsia="Calibri"/>
          <w:b/>
          <w:bCs/>
          <w:noProof/>
          <w:lang w:val="es-DO"/>
        </w:rPr>
        <w:t>8</w:t>
      </w:r>
      <w:r w:rsidRPr="00571EA0">
        <w:rPr>
          <w:rFonts w:eastAsia="Calibri"/>
          <w:b/>
          <w:bCs/>
          <w:noProof/>
          <w:lang w:val="es-DO"/>
        </w:rPr>
        <w:t xml:space="preserve">: Acciones de </w:t>
      </w:r>
      <w:r w:rsidR="00DA67EA">
        <w:rPr>
          <w:rFonts w:eastAsia="Calibri"/>
          <w:b/>
          <w:bCs/>
          <w:noProof/>
          <w:lang w:val="es-DO"/>
        </w:rPr>
        <w:t>p</w:t>
      </w:r>
      <w:r w:rsidRPr="00571EA0">
        <w:rPr>
          <w:rFonts w:eastAsia="Calibri"/>
          <w:b/>
          <w:bCs/>
          <w:noProof/>
          <w:lang w:val="es-DO"/>
        </w:rPr>
        <w:t>ersonal por tipo</w:t>
      </w:r>
    </w:p>
    <w:tbl>
      <w:tblPr>
        <w:tblW w:w="7743"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2943"/>
        <w:gridCol w:w="1200"/>
        <w:gridCol w:w="1207"/>
        <w:gridCol w:w="1200"/>
        <w:gridCol w:w="1200"/>
      </w:tblGrid>
      <w:tr w:rsidR="00786AC9" w:rsidRPr="00E173D4" w14:paraId="4549A307" w14:textId="77777777" w:rsidTr="0068427A">
        <w:trPr>
          <w:trHeight w:val="330"/>
          <w:tblHeader/>
        </w:trPr>
        <w:tc>
          <w:tcPr>
            <w:tcW w:w="2943" w:type="dxa"/>
            <w:shd w:val="clear" w:color="000000" w:fill="002060"/>
            <w:noWrap/>
            <w:vAlign w:val="center"/>
            <w:hideMark/>
          </w:tcPr>
          <w:p w14:paraId="2A44B939"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Tipo de Acción</w:t>
            </w:r>
          </w:p>
        </w:tc>
        <w:tc>
          <w:tcPr>
            <w:tcW w:w="1200" w:type="dxa"/>
            <w:shd w:val="clear" w:color="000000" w:fill="002060"/>
            <w:noWrap/>
            <w:vAlign w:val="center"/>
            <w:hideMark/>
          </w:tcPr>
          <w:p w14:paraId="29827B80"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Aprobado</w:t>
            </w:r>
          </w:p>
        </w:tc>
        <w:tc>
          <w:tcPr>
            <w:tcW w:w="1200" w:type="dxa"/>
            <w:shd w:val="clear" w:color="000000" w:fill="002060"/>
            <w:noWrap/>
            <w:vAlign w:val="center"/>
            <w:hideMark/>
          </w:tcPr>
          <w:p w14:paraId="0DC8B565"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Eliminado</w:t>
            </w:r>
          </w:p>
        </w:tc>
        <w:tc>
          <w:tcPr>
            <w:tcW w:w="1200" w:type="dxa"/>
            <w:shd w:val="clear" w:color="000000" w:fill="002060"/>
            <w:noWrap/>
            <w:vAlign w:val="center"/>
            <w:hideMark/>
          </w:tcPr>
          <w:p w14:paraId="67E399A3"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Sometido</w:t>
            </w:r>
          </w:p>
        </w:tc>
        <w:tc>
          <w:tcPr>
            <w:tcW w:w="1200" w:type="dxa"/>
            <w:shd w:val="clear" w:color="000000" w:fill="002060"/>
            <w:noWrap/>
            <w:vAlign w:val="center"/>
            <w:hideMark/>
          </w:tcPr>
          <w:p w14:paraId="2189FA07"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proofErr w:type="gramStart"/>
            <w:r w:rsidRPr="00405125">
              <w:rPr>
                <w:rFonts w:eastAsia="Times New Roman"/>
                <w:b/>
                <w:bCs/>
                <w:color w:val="D0CECE" w:themeColor="background2" w:themeShade="E6"/>
                <w:spacing w:val="0"/>
                <w:lang w:val="es-DO" w:eastAsia="es-DO"/>
              </w:rPr>
              <w:t>Total</w:t>
            </w:r>
            <w:proofErr w:type="gramEnd"/>
            <w:r w:rsidRPr="00405125">
              <w:rPr>
                <w:rFonts w:eastAsia="Times New Roman"/>
                <w:b/>
                <w:bCs/>
                <w:color w:val="D0CECE" w:themeColor="background2" w:themeShade="E6"/>
                <w:spacing w:val="0"/>
                <w:lang w:val="es-DO" w:eastAsia="es-DO"/>
              </w:rPr>
              <w:t xml:space="preserve"> General </w:t>
            </w:r>
          </w:p>
        </w:tc>
      </w:tr>
      <w:tr w:rsidR="00786AC9" w:rsidRPr="00E173D4" w14:paraId="32A5BDCC" w14:textId="77777777" w:rsidTr="0068427A">
        <w:trPr>
          <w:trHeight w:val="330"/>
        </w:trPr>
        <w:tc>
          <w:tcPr>
            <w:tcW w:w="2943" w:type="dxa"/>
            <w:shd w:val="clear" w:color="auto" w:fill="auto"/>
            <w:noWrap/>
            <w:vAlign w:val="center"/>
            <w:hideMark/>
          </w:tcPr>
          <w:p w14:paraId="35001E22" w14:textId="77777777" w:rsidR="00786AC9" w:rsidRPr="00E173D4" w:rsidRDefault="00786AC9" w:rsidP="008E5FF6">
            <w:pPr>
              <w:spacing w:after="0" w:line="240" w:lineRule="auto"/>
              <w:rPr>
                <w:rFonts w:eastAsia="Times New Roman"/>
                <w:color w:val="757171"/>
                <w:spacing w:val="0"/>
                <w:lang w:val="es-DO" w:eastAsia="es-DO"/>
              </w:rPr>
            </w:pPr>
            <w:r w:rsidRPr="00E173D4">
              <w:rPr>
                <w:rFonts w:eastAsia="Times New Roman"/>
                <w:color w:val="757171"/>
                <w:spacing w:val="0"/>
                <w:lang w:val="es-DO" w:eastAsia="es-DO"/>
              </w:rPr>
              <w:t>Cambio de Tipo de Nómina</w:t>
            </w:r>
          </w:p>
        </w:tc>
        <w:tc>
          <w:tcPr>
            <w:tcW w:w="1200" w:type="dxa"/>
            <w:shd w:val="clear" w:color="auto" w:fill="auto"/>
            <w:noWrap/>
            <w:vAlign w:val="center"/>
            <w:hideMark/>
          </w:tcPr>
          <w:p w14:paraId="6090C8FA"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1</w:t>
            </w:r>
          </w:p>
        </w:tc>
        <w:tc>
          <w:tcPr>
            <w:tcW w:w="1200" w:type="dxa"/>
            <w:shd w:val="clear" w:color="auto" w:fill="auto"/>
            <w:noWrap/>
            <w:vAlign w:val="center"/>
            <w:hideMark/>
          </w:tcPr>
          <w:p w14:paraId="2D7B1BBA"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1</w:t>
            </w:r>
          </w:p>
        </w:tc>
        <w:tc>
          <w:tcPr>
            <w:tcW w:w="1200" w:type="dxa"/>
            <w:shd w:val="clear" w:color="auto" w:fill="auto"/>
            <w:noWrap/>
            <w:vAlign w:val="center"/>
            <w:hideMark/>
          </w:tcPr>
          <w:p w14:paraId="66E3808A"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0</w:t>
            </w:r>
          </w:p>
        </w:tc>
        <w:tc>
          <w:tcPr>
            <w:tcW w:w="1200" w:type="dxa"/>
            <w:shd w:val="clear" w:color="auto" w:fill="auto"/>
            <w:noWrap/>
            <w:vAlign w:val="center"/>
            <w:hideMark/>
          </w:tcPr>
          <w:p w14:paraId="40C72365"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2</w:t>
            </w:r>
          </w:p>
        </w:tc>
      </w:tr>
      <w:tr w:rsidR="00786AC9" w:rsidRPr="00E173D4" w14:paraId="43A2E5B0" w14:textId="77777777" w:rsidTr="0068427A">
        <w:trPr>
          <w:trHeight w:val="330"/>
        </w:trPr>
        <w:tc>
          <w:tcPr>
            <w:tcW w:w="2943" w:type="dxa"/>
            <w:shd w:val="clear" w:color="auto" w:fill="auto"/>
            <w:noWrap/>
            <w:vAlign w:val="center"/>
            <w:hideMark/>
          </w:tcPr>
          <w:p w14:paraId="1B6F085D" w14:textId="77777777" w:rsidR="00786AC9" w:rsidRPr="00E173D4" w:rsidRDefault="00786AC9" w:rsidP="008E5FF6">
            <w:pPr>
              <w:spacing w:after="0" w:line="240" w:lineRule="auto"/>
              <w:rPr>
                <w:rFonts w:eastAsia="Times New Roman"/>
                <w:color w:val="757171"/>
                <w:spacing w:val="0"/>
                <w:lang w:val="es-DO" w:eastAsia="es-DO"/>
              </w:rPr>
            </w:pPr>
            <w:r w:rsidRPr="00E173D4">
              <w:rPr>
                <w:rFonts w:eastAsia="Times New Roman"/>
                <w:color w:val="757171"/>
                <w:spacing w:val="0"/>
                <w:lang w:val="es-DO" w:eastAsia="es-DO"/>
              </w:rPr>
              <w:t>Monto Devengado en Nomina</w:t>
            </w:r>
          </w:p>
        </w:tc>
        <w:tc>
          <w:tcPr>
            <w:tcW w:w="1200" w:type="dxa"/>
            <w:shd w:val="clear" w:color="auto" w:fill="auto"/>
            <w:noWrap/>
            <w:vAlign w:val="center"/>
            <w:hideMark/>
          </w:tcPr>
          <w:p w14:paraId="0DA095AE"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8</w:t>
            </w:r>
          </w:p>
        </w:tc>
        <w:tc>
          <w:tcPr>
            <w:tcW w:w="1200" w:type="dxa"/>
            <w:shd w:val="clear" w:color="auto" w:fill="auto"/>
            <w:noWrap/>
            <w:vAlign w:val="center"/>
            <w:hideMark/>
          </w:tcPr>
          <w:p w14:paraId="649AE909"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5</w:t>
            </w:r>
          </w:p>
        </w:tc>
        <w:tc>
          <w:tcPr>
            <w:tcW w:w="1200" w:type="dxa"/>
            <w:shd w:val="clear" w:color="auto" w:fill="auto"/>
            <w:noWrap/>
            <w:vAlign w:val="center"/>
            <w:hideMark/>
          </w:tcPr>
          <w:p w14:paraId="25EADA49"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0</w:t>
            </w:r>
          </w:p>
        </w:tc>
        <w:tc>
          <w:tcPr>
            <w:tcW w:w="1200" w:type="dxa"/>
            <w:shd w:val="clear" w:color="auto" w:fill="auto"/>
            <w:noWrap/>
            <w:vAlign w:val="center"/>
            <w:hideMark/>
          </w:tcPr>
          <w:p w14:paraId="3DC4D818"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13</w:t>
            </w:r>
          </w:p>
        </w:tc>
      </w:tr>
      <w:tr w:rsidR="00786AC9" w:rsidRPr="00E173D4" w14:paraId="3556562C" w14:textId="77777777" w:rsidTr="0068427A">
        <w:trPr>
          <w:trHeight w:val="330"/>
        </w:trPr>
        <w:tc>
          <w:tcPr>
            <w:tcW w:w="2943" w:type="dxa"/>
            <w:shd w:val="clear" w:color="auto" w:fill="auto"/>
            <w:noWrap/>
            <w:vAlign w:val="center"/>
            <w:hideMark/>
          </w:tcPr>
          <w:p w14:paraId="5B526A07" w14:textId="77777777" w:rsidR="00786AC9" w:rsidRPr="00E173D4" w:rsidRDefault="00786AC9" w:rsidP="008E5FF6">
            <w:pPr>
              <w:spacing w:after="0" w:line="240" w:lineRule="auto"/>
              <w:rPr>
                <w:rFonts w:eastAsia="Times New Roman"/>
                <w:color w:val="757171"/>
                <w:spacing w:val="0"/>
                <w:lang w:val="es-DO" w:eastAsia="es-DO"/>
              </w:rPr>
            </w:pPr>
            <w:r w:rsidRPr="00E173D4">
              <w:rPr>
                <w:rFonts w:eastAsia="Times New Roman"/>
                <w:color w:val="757171"/>
                <w:spacing w:val="0"/>
                <w:lang w:val="es-DO" w:eastAsia="es-DO"/>
              </w:rPr>
              <w:t>Licencia</w:t>
            </w:r>
          </w:p>
        </w:tc>
        <w:tc>
          <w:tcPr>
            <w:tcW w:w="1200" w:type="dxa"/>
            <w:shd w:val="clear" w:color="auto" w:fill="auto"/>
            <w:noWrap/>
            <w:vAlign w:val="center"/>
            <w:hideMark/>
          </w:tcPr>
          <w:p w14:paraId="03BA6743"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13</w:t>
            </w:r>
          </w:p>
        </w:tc>
        <w:tc>
          <w:tcPr>
            <w:tcW w:w="1200" w:type="dxa"/>
            <w:shd w:val="clear" w:color="auto" w:fill="auto"/>
            <w:noWrap/>
            <w:vAlign w:val="center"/>
            <w:hideMark/>
          </w:tcPr>
          <w:p w14:paraId="21182B37"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0</w:t>
            </w:r>
          </w:p>
        </w:tc>
        <w:tc>
          <w:tcPr>
            <w:tcW w:w="1200" w:type="dxa"/>
            <w:shd w:val="clear" w:color="auto" w:fill="auto"/>
            <w:noWrap/>
            <w:vAlign w:val="center"/>
            <w:hideMark/>
          </w:tcPr>
          <w:p w14:paraId="373EA776"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0</w:t>
            </w:r>
          </w:p>
        </w:tc>
        <w:tc>
          <w:tcPr>
            <w:tcW w:w="1200" w:type="dxa"/>
            <w:shd w:val="clear" w:color="auto" w:fill="auto"/>
            <w:noWrap/>
            <w:vAlign w:val="center"/>
            <w:hideMark/>
          </w:tcPr>
          <w:p w14:paraId="79AB2278"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13</w:t>
            </w:r>
          </w:p>
        </w:tc>
      </w:tr>
      <w:tr w:rsidR="00786AC9" w:rsidRPr="00E173D4" w14:paraId="115AE9F1" w14:textId="77777777" w:rsidTr="0068427A">
        <w:trPr>
          <w:trHeight w:val="330"/>
        </w:trPr>
        <w:tc>
          <w:tcPr>
            <w:tcW w:w="2943" w:type="dxa"/>
            <w:shd w:val="clear" w:color="auto" w:fill="auto"/>
            <w:noWrap/>
            <w:vAlign w:val="center"/>
            <w:hideMark/>
          </w:tcPr>
          <w:p w14:paraId="4C34A422" w14:textId="77777777" w:rsidR="00786AC9" w:rsidRPr="00E173D4" w:rsidRDefault="00786AC9" w:rsidP="008E5FF6">
            <w:pPr>
              <w:spacing w:after="0" w:line="240" w:lineRule="auto"/>
              <w:rPr>
                <w:rFonts w:eastAsia="Times New Roman"/>
                <w:color w:val="757171"/>
                <w:spacing w:val="0"/>
                <w:lang w:val="es-DO" w:eastAsia="es-DO"/>
              </w:rPr>
            </w:pPr>
            <w:r w:rsidRPr="00E173D4">
              <w:rPr>
                <w:rFonts w:eastAsia="Times New Roman"/>
                <w:color w:val="757171"/>
                <w:spacing w:val="0"/>
                <w:lang w:val="es-DO" w:eastAsia="es-DO"/>
              </w:rPr>
              <w:t>Rectificación</w:t>
            </w:r>
          </w:p>
        </w:tc>
        <w:tc>
          <w:tcPr>
            <w:tcW w:w="1200" w:type="dxa"/>
            <w:shd w:val="clear" w:color="auto" w:fill="auto"/>
            <w:noWrap/>
            <w:vAlign w:val="center"/>
            <w:hideMark/>
          </w:tcPr>
          <w:p w14:paraId="1A899780"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15</w:t>
            </w:r>
          </w:p>
        </w:tc>
        <w:tc>
          <w:tcPr>
            <w:tcW w:w="1200" w:type="dxa"/>
            <w:shd w:val="clear" w:color="auto" w:fill="auto"/>
            <w:noWrap/>
            <w:vAlign w:val="center"/>
            <w:hideMark/>
          </w:tcPr>
          <w:p w14:paraId="2B85D99A"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3</w:t>
            </w:r>
          </w:p>
        </w:tc>
        <w:tc>
          <w:tcPr>
            <w:tcW w:w="1200" w:type="dxa"/>
            <w:shd w:val="clear" w:color="auto" w:fill="auto"/>
            <w:noWrap/>
            <w:vAlign w:val="center"/>
            <w:hideMark/>
          </w:tcPr>
          <w:p w14:paraId="48F9A317"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0</w:t>
            </w:r>
          </w:p>
        </w:tc>
        <w:tc>
          <w:tcPr>
            <w:tcW w:w="1200" w:type="dxa"/>
            <w:shd w:val="clear" w:color="auto" w:fill="auto"/>
            <w:noWrap/>
            <w:vAlign w:val="center"/>
            <w:hideMark/>
          </w:tcPr>
          <w:p w14:paraId="2BF28166"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18</w:t>
            </w:r>
          </w:p>
        </w:tc>
      </w:tr>
      <w:tr w:rsidR="00786AC9" w:rsidRPr="00E173D4" w14:paraId="5CD9285A" w14:textId="77777777" w:rsidTr="0068427A">
        <w:trPr>
          <w:trHeight w:val="330"/>
        </w:trPr>
        <w:tc>
          <w:tcPr>
            <w:tcW w:w="2943" w:type="dxa"/>
            <w:shd w:val="clear" w:color="auto" w:fill="auto"/>
            <w:noWrap/>
            <w:vAlign w:val="center"/>
            <w:hideMark/>
          </w:tcPr>
          <w:p w14:paraId="67CD8BC1" w14:textId="77777777" w:rsidR="00786AC9" w:rsidRPr="00E173D4" w:rsidRDefault="00786AC9" w:rsidP="008E5FF6">
            <w:pPr>
              <w:spacing w:after="0" w:line="240" w:lineRule="auto"/>
              <w:rPr>
                <w:rFonts w:eastAsia="Times New Roman"/>
                <w:color w:val="757171"/>
                <w:spacing w:val="0"/>
                <w:lang w:val="es-DO" w:eastAsia="es-DO"/>
              </w:rPr>
            </w:pPr>
            <w:r w:rsidRPr="00E173D4">
              <w:rPr>
                <w:rFonts w:eastAsia="Times New Roman"/>
                <w:color w:val="757171"/>
                <w:spacing w:val="0"/>
                <w:lang w:val="es-DO" w:eastAsia="es-DO"/>
              </w:rPr>
              <w:t>Reintegro</w:t>
            </w:r>
          </w:p>
        </w:tc>
        <w:tc>
          <w:tcPr>
            <w:tcW w:w="1200" w:type="dxa"/>
            <w:shd w:val="clear" w:color="auto" w:fill="auto"/>
            <w:noWrap/>
            <w:vAlign w:val="center"/>
            <w:hideMark/>
          </w:tcPr>
          <w:p w14:paraId="537756B6"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36</w:t>
            </w:r>
          </w:p>
        </w:tc>
        <w:tc>
          <w:tcPr>
            <w:tcW w:w="1200" w:type="dxa"/>
            <w:shd w:val="clear" w:color="auto" w:fill="auto"/>
            <w:noWrap/>
            <w:vAlign w:val="center"/>
            <w:hideMark/>
          </w:tcPr>
          <w:p w14:paraId="244657AA"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10</w:t>
            </w:r>
          </w:p>
        </w:tc>
        <w:tc>
          <w:tcPr>
            <w:tcW w:w="1200" w:type="dxa"/>
            <w:shd w:val="clear" w:color="auto" w:fill="auto"/>
            <w:noWrap/>
            <w:vAlign w:val="center"/>
            <w:hideMark/>
          </w:tcPr>
          <w:p w14:paraId="399DDC8A"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0</w:t>
            </w:r>
          </w:p>
        </w:tc>
        <w:tc>
          <w:tcPr>
            <w:tcW w:w="1200" w:type="dxa"/>
            <w:shd w:val="clear" w:color="auto" w:fill="auto"/>
            <w:noWrap/>
            <w:vAlign w:val="center"/>
            <w:hideMark/>
          </w:tcPr>
          <w:p w14:paraId="7822746B"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46</w:t>
            </w:r>
          </w:p>
        </w:tc>
      </w:tr>
      <w:tr w:rsidR="00786AC9" w:rsidRPr="00E173D4" w14:paraId="64B1FF42" w14:textId="77777777" w:rsidTr="0068427A">
        <w:trPr>
          <w:trHeight w:val="330"/>
        </w:trPr>
        <w:tc>
          <w:tcPr>
            <w:tcW w:w="2943" w:type="dxa"/>
            <w:shd w:val="clear" w:color="auto" w:fill="auto"/>
            <w:noWrap/>
            <w:vAlign w:val="center"/>
            <w:hideMark/>
          </w:tcPr>
          <w:p w14:paraId="11EDEBBA" w14:textId="77777777" w:rsidR="00786AC9" w:rsidRPr="00E173D4" w:rsidRDefault="00786AC9" w:rsidP="008E5FF6">
            <w:pPr>
              <w:spacing w:after="0" w:line="240" w:lineRule="auto"/>
              <w:rPr>
                <w:rFonts w:eastAsia="Times New Roman"/>
                <w:color w:val="757171"/>
                <w:spacing w:val="0"/>
                <w:lang w:val="es-DO" w:eastAsia="es-DO"/>
              </w:rPr>
            </w:pPr>
            <w:r w:rsidRPr="00E173D4">
              <w:rPr>
                <w:rFonts w:eastAsia="Times New Roman"/>
                <w:color w:val="757171"/>
                <w:spacing w:val="0"/>
                <w:lang w:val="es-DO" w:eastAsia="es-DO"/>
              </w:rPr>
              <w:t>Suspensión</w:t>
            </w:r>
          </w:p>
        </w:tc>
        <w:tc>
          <w:tcPr>
            <w:tcW w:w="1200" w:type="dxa"/>
            <w:shd w:val="clear" w:color="auto" w:fill="auto"/>
            <w:noWrap/>
            <w:vAlign w:val="center"/>
            <w:hideMark/>
          </w:tcPr>
          <w:p w14:paraId="6F78E8AD"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105</w:t>
            </w:r>
          </w:p>
        </w:tc>
        <w:tc>
          <w:tcPr>
            <w:tcW w:w="1200" w:type="dxa"/>
            <w:shd w:val="clear" w:color="auto" w:fill="auto"/>
            <w:noWrap/>
            <w:vAlign w:val="center"/>
            <w:hideMark/>
          </w:tcPr>
          <w:p w14:paraId="0C833833"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3</w:t>
            </w:r>
          </w:p>
        </w:tc>
        <w:tc>
          <w:tcPr>
            <w:tcW w:w="1200" w:type="dxa"/>
            <w:shd w:val="clear" w:color="auto" w:fill="auto"/>
            <w:noWrap/>
            <w:vAlign w:val="center"/>
            <w:hideMark/>
          </w:tcPr>
          <w:p w14:paraId="210FC00A"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0</w:t>
            </w:r>
          </w:p>
        </w:tc>
        <w:tc>
          <w:tcPr>
            <w:tcW w:w="1200" w:type="dxa"/>
            <w:shd w:val="clear" w:color="auto" w:fill="auto"/>
            <w:noWrap/>
            <w:vAlign w:val="center"/>
            <w:hideMark/>
          </w:tcPr>
          <w:p w14:paraId="74470C5B"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108</w:t>
            </w:r>
          </w:p>
        </w:tc>
      </w:tr>
      <w:tr w:rsidR="00786AC9" w:rsidRPr="00E173D4" w14:paraId="6AD0A8B1" w14:textId="77777777" w:rsidTr="0068427A">
        <w:trPr>
          <w:trHeight w:val="330"/>
        </w:trPr>
        <w:tc>
          <w:tcPr>
            <w:tcW w:w="2943" w:type="dxa"/>
            <w:shd w:val="clear" w:color="auto" w:fill="auto"/>
            <w:noWrap/>
            <w:vAlign w:val="center"/>
            <w:hideMark/>
          </w:tcPr>
          <w:p w14:paraId="1B9A7F17" w14:textId="77777777" w:rsidR="00786AC9" w:rsidRPr="00E173D4" w:rsidRDefault="00786AC9" w:rsidP="008E5FF6">
            <w:pPr>
              <w:spacing w:after="0" w:line="240" w:lineRule="auto"/>
              <w:rPr>
                <w:rFonts w:eastAsia="Times New Roman"/>
                <w:color w:val="757171"/>
                <w:spacing w:val="0"/>
                <w:lang w:val="es-DO" w:eastAsia="es-DO"/>
              </w:rPr>
            </w:pPr>
            <w:r w:rsidRPr="00E173D4">
              <w:rPr>
                <w:rFonts w:eastAsia="Times New Roman"/>
                <w:color w:val="757171"/>
                <w:spacing w:val="0"/>
                <w:lang w:val="es-DO" w:eastAsia="es-DO"/>
              </w:rPr>
              <w:t>Salida</w:t>
            </w:r>
          </w:p>
        </w:tc>
        <w:tc>
          <w:tcPr>
            <w:tcW w:w="1200" w:type="dxa"/>
            <w:shd w:val="clear" w:color="auto" w:fill="auto"/>
            <w:noWrap/>
            <w:vAlign w:val="center"/>
            <w:hideMark/>
          </w:tcPr>
          <w:p w14:paraId="110A4F5A"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2,336</w:t>
            </w:r>
          </w:p>
        </w:tc>
        <w:tc>
          <w:tcPr>
            <w:tcW w:w="1200" w:type="dxa"/>
            <w:shd w:val="clear" w:color="auto" w:fill="auto"/>
            <w:noWrap/>
            <w:vAlign w:val="center"/>
            <w:hideMark/>
          </w:tcPr>
          <w:p w14:paraId="5392F9CC"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310</w:t>
            </w:r>
          </w:p>
        </w:tc>
        <w:tc>
          <w:tcPr>
            <w:tcW w:w="1200" w:type="dxa"/>
            <w:shd w:val="clear" w:color="auto" w:fill="auto"/>
            <w:noWrap/>
            <w:vAlign w:val="center"/>
            <w:hideMark/>
          </w:tcPr>
          <w:p w14:paraId="4885F999"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2</w:t>
            </w:r>
          </w:p>
        </w:tc>
        <w:tc>
          <w:tcPr>
            <w:tcW w:w="1200" w:type="dxa"/>
            <w:shd w:val="clear" w:color="auto" w:fill="auto"/>
            <w:noWrap/>
            <w:vAlign w:val="center"/>
            <w:hideMark/>
          </w:tcPr>
          <w:p w14:paraId="56C55166"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2,648</w:t>
            </w:r>
          </w:p>
        </w:tc>
      </w:tr>
      <w:tr w:rsidR="00786AC9" w:rsidRPr="00E173D4" w14:paraId="778C4FF9" w14:textId="77777777" w:rsidTr="0068427A">
        <w:trPr>
          <w:trHeight w:val="330"/>
        </w:trPr>
        <w:tc>
          <w:tcPr>
            <w:tcW w:w="2943" w:type="dxa"/>
            <w:shd w:val="clear" w:color="auto" w:fill="auto"/>
            <w:noWrap/>
            <w:vAlign w:val="center"/>
            <w:hideMark/>
          </w:tcPr>
          <w:p w14:paraId="61E48B0E" w14:textId="77777777" w:rsidR="00786AC9" w:rsidRPr="00E173D4" w:rsidRDefault="00786AC9" w:rsidP="008E5FF6">
            <w:pPr>
              <w:spacing w:after="0" w:line="240" w:lineRule="auto"/>
              <w:rPr>
                <w:rFonts w:eastAsia="Times New Roman"/>
                <w:color w:val="757171"/>
                <w:spacing w:val="0"/>
                <w:lang w:val="es-DO" w:eastAsia="es-DO"/>
              </w:rPr>
            </w:pPr>
            <w:r w:rsidRPr="00E173D4">
              <w:rPr>
                <w:rFonts w:eastAsia="Times New Roman"/>
                <w:color w:val="757171"/>
                <w:spacing w:val="0"/>
                <w:lang w:val="es-DO" w:eastAsia="es-DO"/>
              </w:rPr>
              <w:t>Ingreso</w:t>
            </w:r>
          </w:p>
        </w:tc>
        <w:tc>
          <w:tcPr>
            <w:tcW w:w="1200" w:type="dxa"/>
            <w:shd w:val="clear" w:color="auto" w:fill="auto"/>
            <w:noWrap/>
            <w:vAlign w:val="center"/>
            <w:hideMark/>
          </w:tcPr>
          <w:p w14:paraId="17B78290"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3,188</w:t>
            </w:r>
          </w:p>
        </w:tc>
        <w:tc>
          <w:tcPr>
            <w:tcW w:w="1200" w:type="dxa"/>
            <w:shd w:val="clear" w:color="auto" w:fill="auto"/>
            <w:noWrap/>
            <w:vAlign w:val="center"/>
            <w:hideMark/>
          </w:tcPr>
          <w:p w14:paraId="7618860E"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216</w:t>
            </w:r>
          </w:p>
        </w:tc>
        <w:tc>
          <w:tcPr>
            <w:tcW w:w="1200" w:type="dxa"/>
            <w:shd w:val="clear" w:color="auto" w:fill="auto"/>
            <w:noWrap/>
            <w:vAlign w:val="center"/>
            <w:hideMark/>
          </w:tcPr>
          <w:p w14:paraId="25DBCCAF"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0</w:t>
            </w:r>
          </w:p>
        </w:tc>
        <w:tc>
          <w:tcPr>
            <w:tcW w:w="1200" w:type="dxa"/>
            <w:shd w:val="clear" w:color="auto" w:fill="auto"/>
            <w:noWrap/>
            <w:vAlign w:val="center"/>
            <w:hideMark/>
          </w:tcPr>
          <w:p w14:paraId="7C482A51"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3,404</w:t>
            </w:r>
          </w:p>
        </w:tc>
      </w:tr>
      <w:tr w:rsidR="00786AC9" w:rsidRPr="00E173D4" w14:paraId="28C13584" w14:textId="77777777" w:rsidTr="0068427A">
        <w:trPr>
          <w:trHeight w:val="330"/>
        </w:trPr>
        <w:tc>
          <w:tcPr>
            <w:tcW w:w="2943" w:type="dxa"/>
            <w:shd w:val="clear" w:color="auto" w:fill="auto"/>
            <w:noWrap/>
            <w:vAlign w:val="center"/>
            <w:hideMark/>
          </w:tcPr>
          <w:p w14:paraId="5CE4E8AF" w14:textId="77777777" w:rsidR="00786AC9" w:rsidRPr="00E173D4" w:rsidRDefault="00786AC9" w:rsidP="008E5FF6">
            <w:pPr>
              <w:spacing w:after="0" w:line="240" w:lineRule="auto"/>
              <w:rPr>
                <w:rFonts w:eastAsia="Times New Roman"/>
                <w:color w:val="757171"/>
                <w:spacing w:val="0"/>
                <w:lang w:val="es-DO" w:eastAsia="es-DO"/>
              </w:rPr>
            </w:pPr>
            <w:r w:rsidRPr="00E173D4">
              <w:rPr>
                <w:rFonts w:eastAsia="Times New Roman"/>
                <w:color w:val="757171"/>
                <w:spacing w:val="0"/>
                <w:lang w:val="es-DO" w:eastAsia="es-DO"/>
              </w:rPr>
              <w:t>Promoción</w:t>
            </w:r>
          </w:p>
        </w:tc>
        <w:tc>
          <w:tcPr>
            <w:tcW w:w="1200" w:type="dxa"/>
            <w:shd w:val="clear" w:color="auto" w:fill="auto"/>
            <w:noWrap/>
            <w:vAlign w:val="center"/>
            <w:hideMark/>
          </w:tcPr>
          <w:p w14:paraId="54BF6AB3"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5,020</w:t>
            </w:r>
          </w:p>
        </w:tc>
        <w:tc>
          <w:tcPr>
            <w:tcW w:w="1200" w:type="dxa"/>
            <w:shd w:val="clear" w:color="auto" w:fill="auto"/>
            <w:noWrap/>
            <w:vAlign w:val="center"/>
            <w:hideMark/>
          </w:tcPr>
          <w:p w14:paraId="4E6D28CC"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91</w:t>
            </w:r>
          </w:p>
        </w:tc>
        <w:tc>
          <w:tcPr>
            <w:tcW w:w="1200" w:type="dxa"/>
            <w:shd w:val="clear" w:color="auto" w:fill="auto"/>
            <w:noWrap/>
            <w:vAlign w:val="center"/>
            <w:hideMark/>
          </w:tcPr>
          <w:p w14:paraId="4CC2F6CC"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0</w:t>
            </w:r>
          </w:p>
        </w:tc>
        <w:tc>
          <w:tcPr>
            <w:tcW w:w="1200" w:type="dxa"/>
            <w:shd w:val="clear" w:color="auto" w:fill="auto"/>
            <w:noWrap/>
            <w:vAlign w:val="center"/>
            <w:hideMark/>
          </w:tcPr>
          <w:p w14:paraId="6E82BE08" w14:textId="77777777" w:rsidR="00786AC9" w:rsidRPr="00E173D4" w:rsidRDefault="00786AC9" w:rsidP="008E5FF6">
            <w:pPr>
              <w:spacing w:after="0" w:line="240" w:lineRule="auto"/>
              <w:jc w:val="center"/>
              <w:rPr>
                <w:rFonts w:eastAsia="Times New Roman"/>
                <w:color w:val="757171"/>
                <w:spacing w:val="0"/>
                <w:lang w:val="es-DO" w:eastAsia="es-DO"/>
              </w:rPr>
            </w:pPr>
            <w:r w:rsidRPr="00E173D4">
              <w:rPr>
                <w:rFonts w:eastAsia="Times New Roman"/>
                <w:color w:val="757171"/>
                <w:spacing w:val="0"/>
                <w:lang w:val="es-DO" w:eastAsia="es-DO"/>
              </w:rPr>
              <w:t>5,111</w:t>
            </w:r>
          </w:p>
        </w:tc>
      </w:tr>
      <w:tr w:rsidR="00786AC9" w:rsidRPr="00E173D4" w14:paraId="436D015D" w14:textId="77777777" w:rsidTr="0068427A">
        <w:trPr>
          <w:trHeight w:val="330"/>
        </w:trPr>
        <w:tc>
          <w:tcPr>
            <w:tcW w:w="2943" w:type="dxa"/>
            <w:shd w:val="clear" w:color="auto" w:fill="auto"/>
            <w:noWrap/>
            <w:vAlign w:val="center"/>
            <w:hideMark/>
          </w:tcPr>
          <w:p w14:paraId="172EBF21" w14:textId="77777777" w:rsidR="00786AC9" w:rsidRPr="00E173D4" w:rsidRDefault="00786AC9" w:rsidP="0046425D">
            <w:pPr>
              <w:spacing w:after="0" w:line="240" w:lineRule="auto"/>
              <w:jc w:val="right"/>
              <w:rPr>
                <w:rFonts w:eastAsia="Times New Roman"/>
                <w:spacing w:val="0"/>
                <w:lang w:val="es-DO" w:eastAsia="es-DO"/>
              </w:rPr>
            </w:pPr>
            <w:proofErr w:type="gramStart"/>
            <w:r w:rsidRPr="00E173D4">
              <w:rPr>
                <w:rFonts w:eastAsia="Times New Roman"/>
                <w:spacing w:val="0"/>
                <w:lang w:val="es-DO" w:eastAsia="es-DO"/>
              </w:rPr>
              <w:t>Total</w:t>
            </w:r>
            <w:proofErr w:type="gramEnd"/>
            <w:r w:rsidRPr="00E173D4">
              <w:rPr>
                <w:rFonts w:eastAsia="Times New Roman"/>
                <w:spacing w:val="0"/>
                <w:lang w:val="es-DO" w:eastAsia="es-DO"/>
              </w:rPr>
              <w:t xml:space="preserve"> General</w:t>
            </w:r>
          </w:p>
        </w:tc>
        <w:tc>
          <w:tcPr>
            <w:tcW w:w="1200" w:type="dxa"/>
            <w:shd w:val="clear" w:color="auto" w:fill="auto"/>
            <w:noWrap/>
            <w:vAlign w:val="center"/>
            <w:hideMark/>
          </w:tcPr>
          <w:p w14:paraId="776714F9" w14:textId="77777777" w:rsidR="00786AC9" w:rsidRPr="00E173D4" w:rsidRDefault="00786AC9" w:rsidP="008E5FF6">
            <w:pPr>
              <w:spacing w:after="0" w:line="240" w:lineRule="auto"/>
              <w:jc w:val="center"/>
              <w:rPr>
                <w:rFonts w:eastAsia="Times New Roman"/>
                <w:spacing w:val="0"/>
                <w:lang w:val="es-DO" w:eastAsia="es-DO"/>
              </w:rPr>
            </w:pPr>
            <w:r w:rsidRPr="00E173D4">
              <w:rPr>
                <w:rFonts w:eastAsia="Times New Roman"/>
                <w:spacing w:val="0"/>
                <w:lang w:val="es-DO" w:eastAsia="es-DO"/>
              </w:rPr>
              <w:t>10,722</w:t>
            </w:r>
          </w:p>
        </w:tc>
        <w:tc>
          <w:tcPr>
            <w:tcW w:w="1200" w:type="dxa"/>
            <w:shd w:val="clear" w:color="auto" w:fill="auto"/>
            <w:noWrap/>
            <w:vAlign w:val="center"/>
            <w:hideMark/>
          </w:tcPr>
          <w:p w14:paraId="489C994E" w14:textId="77777777" w:rsidR="00786AC9" w:rsidRPr="00E173D4" w:rsidRDefault="00786AC9" w:rsidP="008E5FF6">
            <w:pPr>
              <w:spacing w:after="0" w:line="240" w:lineRule="auto"/>
              <w:jc w:val="center"/>
              <w:rPr>
                <w:rFonts w:eastAsia="Times New Roman"/>
                <w:spacing w:val="0"/>
                <w:lang w:val="es-DO" w:eastAsia="es-DO"/>
              </w:rPr>
            </w:pPr>
            <w:r w:rsidRPr="00E173D4">
              <w:rPr>
                <w:rFonts w:eastAsia="Times New Roman"/>
                <w:spacing w:val="0"/>
                <w:lang w:val="es-DO" w:eastAsia="es-DO"/>
              </w:rPr>
              <w:t>639</w:t>
            </w:r>
          </w:p>
        </w:tc>
        <w:tc>
          <w:tcPr>
            <w:tcW w:w="1200" w:type="dxa"/>
            <w:shd w:val="clear" w:color="auto" w:fill="auto"/>
            <w:noWrap/>
            <w:vAlign w:val="center"/>
            <w:hideMark/>
          </w:tcPr>
          <w:p w14:paraId="3AB22120" w14:textId="77777777" w:rsidR="00786AC9" w:rsidRPr="00E173D4" w:rsidRDefault="00786AC9" w:rsidP="008E5FF6">
            <w:pPr>
              <w:spacing w:after="0" w:line="240" w:lineRule="auto"/>
              <w:jc w:val="center"/>
              <w:rPr>
                <w:rFonts w:eastAsia="Times New Roman"/>
                <w:spacing w:val="0"/>
                <w:lang w:val="es-DO" w:eastAsia="es-DO"/>
              </w:rPr>
            </w:pPr>
            <w:r w:rsidRPr="00E173D4">
              <w:rPr>
                <w:rFonts w:eastAsia="Times New Roman"/>
                <w:spacing w:val="0"/>
                <w:lang w:val="es-DO" w:eastAsia="es-DO"/>
              </w:rPr>
              <w:t>2</w:t>
            </w:r>
          </w:p>
        </w:tc>
        <w:tc>
          <w:tcPr>
            <w:tcW w:w="1200" w:type="dxa"/>
            <w:shd w:val="clear" w:color="auto" w:fill="auto"/>
            <w:noWrap/>
            <w:vAlign w:val="center"/>
            <w:hideMark/>
          </w:tcPr>
          <w:p w14:paraId="5EAD8FA8" w14:textId="77777777" w:rsidR="00786AC9" w:rsidRPr="00E173D4" w:rsidRDefault="00786AC9" w:rsidP="008E5FF6">
            <w:pPr>
              <w:spacing w:after="0" w:line="240" w:lineRule="auto"/>
              <w:jc w:val="center"/>
              <w:rPr>
                <w:rFonts w:eastAsia="Times New Roman"/>
                <w:spacing w:val="0"/>
                <w:lang w:val="es-DO" w:eastAsia="es-DO"/>
              </w:rPr>
            </w:pPr>
            <w:r w:rsidRPr="00E173D4">
              <w:rPr>
                <w:rFonts w:eastAsia="Times New Roman"/>
                <w:spacing w:val="0"/>
                <w:lang w:val="es-DO" w:eastAsia="es-DO"/>
              </w:rPr>
              <w:t>11,363</w:t>
            </w:r>
          </w:p>
        </w:tc>
      </w:tr>
    </w:tbl>
    <w:p w14:paraId="2D09B559" w14:textId="77777777" w:rsidR="00A00C1F" w:rsidRPr="00437C99" w:rsidRDefault="00A00C1F" w:rsidP="00A00C1F">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7B20A93B" w14:textId="369C27A4" w:rsidR="00786AC9" w:rsidRDefault="00786AC9" w:rsidP="00A00C1F">
      <w:pPr>
        <w:spacing w:after="0" w:line="240" w:lineRule="auto"/>
        <w:jc w:val="both"/>
        <w:rPr>
          <w:rFonts w:eastAsia="Calibri"/>
          <w:b/>
          <w:bCs/>
          <w:noProof/>
          <w:lang w:val="es-DO"/>
        </w:rPr>
      </w:pPr>
      <w:r w:rsidRPr="00E5422F">
        <w:rPr>
          <w:b/>
          <w:bCs/>
          <w:noProof/>
          <w:lang w:val="es-DO" w:eastAsia="es-DO"/>
        </w:rPr>
        <w:lastRenderedPageBreak/>
        <w:drawing>
          <wp:anchor distT="0" distB="0" distL="114300" distR="114300" simplePos="0" relativeHeight="251750400" behindDoc="1" locked="0" layoutInCell="1" allowOverlap="1" wp14:anchorId="1AA3E33A" wp14:editId="2D0C0D32">
            <wp:simplePos x="0" y="0"/>
            <wp:positionH relativeFrom="margin">
              <wp:posOffset>-635</wp:posOffset>
            </wp:positionH>
            <wp:positionV relativeFrom="paragraph">
              <wp:posOffset>366395</wp:posOffset>
            </wp:positionV>
            <wp:extent cx="5125720" cy="2400300"/>
            <wp:effectExtent l="0" t="0" r="17780" b="0"/>
            <wp:wrapTight wrapText="bothSides">
              <wp:wrapPolygon edited="0">
                <wp:start x="0" y="0"/>
                <wp:lineTo x="0" y="21429"/>
                <wp:lineTo x="21595" y="21429"/>
                <wp:lineTo x="21595" y="0"/>
                <wp:lineTo x="0" y="0"/>
              </wp:wrapPolygon>
            </wp:wrapTight>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r w:rsidRPr="00571EA0">
        <w:rPr>
          <w:rFonts w:eastAsia="Calibri"/>
          <w:b/>
          <w:bCs/>
          <w:noProof/>
          <w:lang w:val="es-DO"/>
        </w:rPr>
        <w:t>Gr</w:t>
      </w:r>
      <w:r w:rsidR="00DA67EA">
        <w:rPr>
          <w:rFonts w:eastAsia="Calibri"/>
          <w:b/>
          <w:bCs/>
          <w:noProof/>
          <w:lang w:val="es-DO"/>
        </w:rPr>
        <w:t>á</w:t>
      </w:r>
      <w:r w:rsidRPr="00571EA0">
        <w:rPr>
          <w:rFonts w:eastAsia="Calibri"/>
          <w:b/>
          <w:bCs/>
          <w:noProof/>
          <w:lang w:val="es-DO"/>
        </w:rPr>
        <w:t>fico</w:t>
      </w:r>
      <w:r w:rsidR="00DA67EA">
        <w:rPr>
          <w:rFonts w:eastAsia="Calibri"/>
          <w:b/>
          <w:bCs/>
          <w:noProof/>
          <w:lang w:val="es-DO"/>
        </w:rPr>
        <w:t>13</w:t>
      </w:r>
      <w:r w:rsidRPr="00571EA0">
        <w:rPr>
          <w:rFonts w:eastAsia="Calibri"/>
          <w:b/>
          <w:bCs/>
          <w:noProof/>
          <w:lang w:val="es-DO"/>
        </w:rPr>
        <w:t xml:space="preserve">: Acciones de </w:t>
      </w:r>
      <w:r w:rsidR="004B5662">
        <w:rPr>
          <w:rFonts w:eastAsia="Calibri"/>
          <w:b/>
          <w:bCs/>
          <w:noProof/>
          <w:lang w:val="es-DO"/>
        </w:rPr>
        <w:t>p</w:t>
      </w:r>
      <w:r w:rsidRPr="00571EA0">
        <w:rPr>
          <w:rFonts w:eastAsia="Calibri"/>
          <w:b/>
          <w:bCs/>
          <w:noProof/>
          <w:lang w:val="es-DO"/>
        </w:rPr>
        <w:t>ersonal por tipo</w:t>
      </w:r>
    </w:p>
    <w:p w14:paraId="1FA9969F" w14:textId="77777777" w:rsidR="00A00C1F" w:rsidRPr="00571EA0" w:rsidRDefault="00A00C1F" w:rsidP="00A00C1F">
      <w:pPr>
        <w:spacing w:after="0" w:line="240" w:lineRule="auto"/>
        <w:jc w:val="both"/>
        <w:rPr>
          <w:rFonts w:eastAsia="Calibri"/>
          <w:noProof/>
          <w:lang w:val="es-DO"/>
        </w:rPr>
      </w:pPr>
    </w:p>
    <w:p w14:paraId="2FB3A5E8" w14:textId="77777777" w:rsidR="00A00C1F" w:rsidRPr="00437C99" w:rsidRDefault="00A00C1F" w:rsidP="00A00C1F">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2F0927A8" w14:textId="490F6522" w:rsidR="00786AC9" w:rsidRDefault="00786AC9" w:rsidP="00786AC9">
      <w:pPr>
        <w:spacing w:line="360" w:lineRule="auto"/>
        <w:jc w:val="both"/>
        <w:rPr>
          <w:color w:val="767171" w:themeColor="background2" w:themeShade="80"/>
          <w:lang w:val="es-DO"/>
        </w:rPr>
      </w:pPr>
      <w:r w:rsidRPr="00571EA0">
        <w:rPr>
          <w:color w:val="767171" w:themeColor="background2" w:themeShade="80"/>
          <w:lang w:val="es-DO"/>
        </w:rPr>
        <w:t xml:space="preserve">El </w:t>
      </w:r>
      <w:proofErr w:type="spellStart"/>
      <w:r w:rsidR="00D46D30">
        <w:rPr>
          <w:color w:val="767171" w:themeColor="background2" w:themeShade="80"/>
          <w:lang w:val="es-DO"/>
        </w:rPr>
        <w:t>Inaipi</w:t>
      </w:r>
      <w:proofErr w:type="spellEnd"/>
      <w:r w:rsidRPr="00571EA0">
        <w:rPr>
          <w:color w:val="767171" w:themeColor="background2" w:themeShade="80"/>
          <w:lang w:val="es-DO"/>
        </w:rPr>
        <w:t xml:space="preserve"> en el año 2022 </w:t>
      </w:r>
      <w:r w:rsidRPr="0046425D">
        <w:rPr>
          <w:color w:val="767171" w:themeColor="background2" w:themeShade="80"/>
          <w:lang w:val="es-DO"/>
        </w:rPr>
        <w:t>realizó 3,188 nuevos ingresos de personal y 2,336 salidas y 36 reintegros.</w:t>
      </w:r>
    </w:p>
    <w:p w14:paraId="67DA14BF" w14:textId="429B26CD" w:rsidR="004B5662" w:rsidRPr="00571EA0" w:rsidRDefault="004B5662" w:rsidP="00A00C1F">
      <w:pPr>
        <w:spacing w:after="0" w:line="240" w:lineRule="auto"/>
        <w:jc w:val="both"/>
        <w:rPr>
          <w:color w:val="767171" w:themeColor="background2" w:themeShade="80"/>
          <w:lang w:val="es-DO"/>
        </w:rPr>
      </w:pPr>
      <w:r w:rsidRPr="00571EA0">
        <w:rPr>
          <w:rFonts w:eastAsia="Calibri"/>
          <w:b/>
          <w:bCs/>
          <w:noProof/>
          <w:lang w:val="es-DO"/>
        </w:rPr>
        <w:t>Gr</w:t>
      </w:r>
      <w:r>
        <w:rPr>
          <w:rFonts w:eastAsia="Calibri"/>
          <w:b/>
          <w:bCs/>
          <w:noProof/>
          <w:lang w:val="es-DO"/>
        </w:rPr>
        <w:t>á</w:t>
      </w:r>
      <w:r w:rsidRPr="00571EA0">
        <w:rPr>
          <w:rFonts w:eastAsia="Calibri"/>
          <w:b/>
          <w:bCs/>
          <w:noProof/>
          <w:lang w:val="es-DO"/>
        </w:rPr>
        <w:t>fico</w:t>
      </w:r>
      <w:r w:rsidR="00CB45CE">
        <w:rPr>
          <w:rFonts w:eastAsia="Calibri"/>
          <w:b/>
          <w:bCs/>
          <w:noProof/>
          <w:lang w:val="es-DO"/>
        </w:rPr>
        <w:t xml:space="preserve"> </w:t>
      </w:r>
      <w:r>
        <w:rPr>
          <w:rFonts w:eastAsia="Calibri"/>
          <w:b/>
          <w:bCs/>
          <w:noProof/>
          <w:lang w:val="es-DO"/>
        </w:rPr>
        <w:t>1</w:t>
      </w:r>
      <w:r w:rsidR="0022536F">
        <w:rPr>
          <w:rFonts w:eastAsia="Calibri"/>
          <w:b/>
          <w:bCs/>
          <w:noProof/>
          <w:lang w:val="es-DO"/>
        </w:rPr>
        <w:t>4</w:t>
      </w:r>
      <w:r w:rsidRPr="00571EA0">
        <w:rPr>
          <w:rFonts w:eastAsia="Calibri"/>
          <w:b/>
          <w:bCs/>
          <w:noProof/>
          <w:lang w:val="es-DO"/>
        </w:rPr>
        <w:t xml:space="preserve">: </w:t>
      </w:r>
      <w:r w:rsidR="0022536F">
        <w:rPr>
          <w:rFonts w:eastAsia="Calibri"/>
          <w:b/>
          <w:bCs/>
          <w:noProof/>
          <w:lang w:val="es-DO"/>
        </w:rPr>
        <w:t>Entrada y salida de personal</w:t>
      </w:r>
    </w:p>
    <w:p w14:paraId="0D432F2D" w14:textId="71167CB7" w:rsidR="00786AC9" w:rsidRDefault="00786AC9" w:rsidP="00CB45CE">
      <w:pPr>
        <w:spacing w:after="0" w:line="360" w:lineRule="auto"/>
        <w:jc w:val="both"/>
        <w:rPr>
          <w:color w:val="767171" w:themeColor="background2" w:themeShade="80"/>
        </w:rPr>
      </w:pPr>
      <w:r>
        <w:rPr>
          <w:noProof/>
          <w:lang w:val="es-DO" w:eastAsia="es-DO"/>
        </w:rPr>
        <w:drawing>
          <wp:inline distT="0" distB="0" distL="0" distR="0" wp14:anchorId="64FD9BCA" wp14:editId="166D606B">
            <wp:extent cx="4796287" cy="1940943"/>
            <wp:effectExtent l="0" t="0" r="4445" b="2540"/>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0CCA66C" w14:textId="77777777" w:rsidR="00A00C1F" w:rsidRPr="00437C99" w:rsidRDefault="00A00C1F" w:rsidP="00CB45CE">
      <w:pPr>
        <w:spacing w:after="0"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085E4CF3" w14:textId="77777777" w:rsidR="00CB45CE" w:rsidRPr="00CB45CE" w:rsidRDefault="00CB45CE" w:rsidP="00786AC9">
      <w:pPr>
        <w:spacing w:line="360" w:lineRule="auto"/>
        <w:ind w:right="142"/>
        <w:jc w:val="both"/>
        <w:rPr>
          <w:color w:val="767171" w:themeColor="background2" w:themeShade="80"/>
          <w:sz w:val="6"/>
          <w:szCs w:val="6"/>
          <w:lang w:val="es-DO"/>
        </w:rPr>
      </w:pPr>
    </w:p>
    <w:p w14:paraId="65758E56" w14:textId="4E4D590E" w:rsidR="00786AC9" w:rsidRDefault="00786AC9" w:rsidP="00786AC9">
      <w:pPr>
        <w:spacing w:line="360" w:lineRule="auto"/>
        <w:ind w:right="142"/>
        <w:jc w:val="both"/>
        <w:rPr>
          <w:color w:val="767171" w:themeColor="background2" w:themeShade="80"/>
          <w:lang w:val="es-DO"/>
        </w:rPr>
      </w:pPr>
      <w:r w:rsidRPr="00701172">
        <w:rPr>
          <w:color w:val="767171" w:themeColor="background2" w:themeShade="80"/>
          <w:lang w:val="es-DO"/>
        </w:rPr>
        <w:t xml:space="preserve">Efectuó 4,081 acciones entre </w:t>
      </w:r>
      <w:r w:rsidR="00701172">
        <w:rPr>
          <w:color w:val="767171" w:themeColor="background2" w:themeShade="80"/>
          <w:lang w:val="es-DO"/>
        </w:rPr>
        <w:t>h</w:t>
      </w:r>
      <w:r w:rsidRPr="00701172">
        <w:rPr>
          <w:color w:val="767171" w:themeColor="background2" w:themeShade="80"/>
          <w:lang w:val="es-DO"/>
        </w:rPr>
        <w:t xml:space="preserve">omologación </w:t>
      </w:r>
      <w:r w:rsidR="00701172">
        <w:rPr>
          <w:color w:val="767171" w:themeColor="background2" w:themeShade="80"/>
          <w:lang w:val="es-DO"/>
        </w:rPr>
        <w:t>s</w:t>
      </w:r>
      <w:r w:rsidRPr="00701172">
        <w:rPr>
          <w:color w:val="767171" w:themeColor="background2" w:themeShade="80"/>
          <w:lang w:val="es-DO"/>
        </w:rPr>
        <w:t xml:space="preserve">alarial y </w:t>
      </w:r>
      <w:r w:rsidR="00701172">
        <w:rPr>
          <w:color w:val="767171" w:themeColor="background2" w:themeShade="80"/>
          <w:lang w:val="es-DO"/>
        </w:rPr>
        <w:t>p</w:t>
      </w:r>
      <w:r w:rsidRPr="00701172">
        <w:rPr>
          <w:color w:val="767171" w:themeColor="background2" w:themeShade="80"/>
          <w:lang w:val="es-DO"/>
        </w:rPr>
        <w:t>romociones al personal de la institución, de las cuales fueron realizadas 3,666 homologación de sueldo y 415 colaboradores</w:t>
      </w:r>
      <w:r w:rsidRPr="00571EA0">
        <w:rPr>
          <w:color w:val="767171" w:themeColor="background2" w:themeShade="80"/>
          <w:lang w:val="es-DO"/>
        </w:rPr>
        <w:t xml:space="preserve"> fueron beneficiados con un cambio de puesto y sueldo.</w:t>
      </w:r>
    </w:p>
    <w:p w14:paraId="0EBBB53C" w14:textId="2A35B5A2" w:rsidR="00557116" w:rsidRPr="00557116" w:rsidRDefault="00557116" w:rsidP="003D603A">
      <w:pPr>
        <w:spacing w:line="240" w:lineRule="auto"/>
        <w:jc w:val="both"/>
        <w:rPr>
          <w:rFonts w:eastAsia="Calibri"/>
          <w:b/>
          <w:bCs/>
          <w:noProof/>
          <w:lang w:val="es-DO"/>
        </w:rPr>
      </w:pPr>
      <w:r w:rsidRPr="00136D4F">
        <w:rPr>
          <w:rFonts w:eastAsia="Calibri"/>
          <w:b/>
          <w:bCs/>
          <w:noProof/>
          <w:lang w:val="es-DO"/>
        </w:rPr>
        <w:t>Tabla</w:t>
      </w:r>
      <w:r>
        <w:rPr>
          <w:rFonts w:eastAsia="Calibri"/>
          <w:b/>
          <w:bCs/>
          <w:noProof/>
          <w:lang w:val="es-DO"/>
        </w:rPr>
        <w:t xml:space="preserve"> </w:t>
      </w:r>
      <w:r w:rsidR="00CB45CE">
        <w:rPr>
          <w:rFonts w:eastAsia="Calibri"/>
          <w:b/>
          <w:bCs/>
          <w:noProof/>
          <w:lang w:val="es-DO"/>
        </w:rPr>
        <w:t>5</w:t>
      </w:r>
      <w:r>
        <w:rPr>
          <w:rFonts w:eastAsia="Calibri"/>
          <w:b/>
          <w:bCs/>
          <w:noProof/>
          <w:lang w:val="es-DO"/>
        </w:rPr>
        <w:t>9</w:t>
      </w:r>
      <w:r w:rsidRPr="00136D4F">
        <w:rPr>
          <w:rFonts w:eastAsia="Calibri"/>
          <w:b/>
          <w:bCs/>
          <w:noProof/>
          <w:lang w:val="es-DO"/>
        </w:rPr>
        <w:t xml:space="preserve">: </w:t>
      </w:r>
      <w:r>
        <w:rPr>
          <w:rFonts w:eastAsia="Calibri"/>
          <w:b/>
          <w:bCs/>
          <w:noProof/>
          <w:lang w:val="es-DO"/>
        </w:rPr>
        <w:t>Homologación y promociones</w:t>
      </w:r>
    </w:p>
    <w:tbl>
      <w:tblPr>
        <w:tblW w:w="7938" w:type="dxa"/>
        <w:tblInd w:w="-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10"/>
        <w:gridCol w:w="6235"/>
        <w:gridCol w:w="134"/>
        <w:gridCol w:w="1559"/>
      </w:tblGrid>
      <w:tr w:rsidR="00786AC9" w:rsidRPr="00FE7695" w14:paraId="2F8525A8" w14:textId="77777777" w:rsidTr="0068427A">
        <w:trPr>
          <w:gridBefore w:val="1"/>
          <w:wBefore w:w="10" w:type="dxa"/>
          <w:trHeight w:val="294"/>
        </w:trPr>
        <w:tc>
          <w:tcPr>
            <w:tcW w:w="7928" w:type="dxa"/>
            <w:gridSpan w:val="3"/>
            <w:shd w:val="clear" w:color="000000" w:fill="002060"/>
            <w:noWrap/>
            <w:vAlign w:val="center"/>
            <w:hideMark/>
          </w:tcPr>
          <w:p w14:paraId="69E273E6" w14:textId="77777777" w:rsidR="00786AC9" w:rsidRPr="00405125" w:rsidRDefault="00786AC9" w:rsidP="008E5FF6">
            <w:pPr>
              <w:spacing w:after="0" w:line="240" w:lineRule="auto"/>
              <w:jc w:val="center"/>
              <w:rPr>
                <w:rFonts w:eastAsia="Times New Roman"/>
                <w:b/>
                <w:bCs/>
                <w:color w:val="757171"/>
                <w:spacing w:val="0"/>
                <w:lang w:val="es-DO" w:eastAsia="es-DO"/>
              </w:rPr>
            </w:pPr>
            <w:r w:rsidRPr="00405125">
              <w:rPr>
                <w:rFonts w:eastAsia="Times New Roman"/>
                <w:b/>
                <w:bCs/>
                <w:color w:val="D0CECE" w:themeColor="background2" w:themeShade="E6"/>
                <w:spacing w:val="0"/>
                <w:lang w:val="es-DO" w:eastAsia="es-DO"/>
              </w:rPr>
              <w:lastRenderedPageBreak/>
              <w:t xml:space="preserve">Homologación y Promociones  </w:t>
            </w:r>
          </w:p>
        </w:tc>
      </w:tr>
      <w:tr w:rsidR="00786AC9" w:rsidRPr="00FE7695" w14:paraId="5DD81176" w14:textId="77777777" w:rsidTr="0068427A">
        <w:trPr>
          <w:gridBefore w:val="1"/>
          <w:wBefore w:w="10" w:type="dxa"/>
          <w:trHeight w:val="294"/>
        </w:trPr>
        <w:tc>
          <w:tcPr>
            <w:tcW w:w="6235" w:type="dxa"/>
            <w:shd w:val="clear" w:color="auto" w:fill="auto"/>
            <w:noWrap/>
            <w:vAlign w:val="center"/>
            <w:hideMark/>
          </w:tcPr>
          <w:p w14:paraId="2202757A" w14:textId="77777777" w:rsidR="00786AC9" w:rsidRPr="00FE7695" w:rsidRDefault="00786AC9" w:rsidP="008E5FF6">
            <w:pPr>
              <w:spacing w:after="0" w:line="240" w:lineRule="auto"/>
              <w:rPr>
                <w:rFonts w:eastAsia="Times New Roman"/>
                <w:color w:val="757171"/>
                <w:spacing w:val="0"/>
                <w:lang w:val="es-DO" w:eastAsia="es-DO"/>
              </w:rPr>
            </w:pPr>
            <w:r w:rsidRPr="00FE7695">
              <w:rPr>
                <w:rFonts w:eastAsia="Times New Roman"/>
                <w:color w:val="757171"/>
                <w:spacing w:val="0"/>
                <w:lang w:val="es-DO" w:eastAsia="es-DO"/>
              </w:rPr>
              <w:t>Homologación Salarial</w:t>
            </w:r>
          </w:p>
        </w:tc>
        <w:tc>
          <w:tcPr>
            <w:tcW w:w="1693" w:type="dxa"/>
            <w:gridSpan w:val="2"/>
            <w:shd w:val="clear" w:color="auto" w:fill="auto"/>
            <w:noWrap/>
            <w:vAlign w:val="center"/>
            <w:hideMark/>
          </w:tcPr>
          <w:p w14:paraId="53617BD2" w14:textId="77777777" w:rsidR="00786AC9" w:rsidRPr="00FE7695" w:rsidRDefault="00786AC9" w:rsidP="008E5FF6">
            <w:pPr>
              <w:spacing w:after="0" w:line="240" w:lineRule="auto"/>
              <w:jc w:val="center"/>
              <w:rPr>
                <w:rFonts w:eastAsia="Times New Roman"/>
                <w:color w:val="757171"/>
                <w:spacing w:val="0"/>
                <w:lang w:val="es-DO" w:eastAsia="es-DO"/>
              </w:rPr>
            </w:pPr>
            <w:r w:rsidRPr="00FE7695">
              <w:rPr>
                <w:rFonts w:eastAsia="Times New Roman"/>
                <w:color w:val="757171"/>
                <w:spacing w:val="0"/>
                <w:lang w:val="es-DO" w:eastAsia="es-DO"/>
              </w:rPr>
              <w:t>3,666</w:t>
            </w:r>
          </w:p>
        </w:tc>
      </w:tr>
      <w:tr w:rsidR="00786AC9" w:rsidRPr="00FE7695" w14:paraId="35765573" w14:textId="77777777" w:rsidTr="0068427A">
        <w:trPr>
          <w:gridBefore w:val="1"/>
          <w:wBefore w:w="10" w:type="dxa"/>
          <w:trHeight w:val="294"/>
        </w:trPr>
        <w:tc>
          <w:tcPr>
            <w:tcW w:w="6235" w:type="dxa"/>
            <w:shd w:val="clear" w:color="auto" w:fill="auto"/>
            <w:noWrap/>
            <w:vAlign w:val="center"/>
            <w:hideMark/>
          </w:tcPr>
          <w:p w14:paraId="4522C478" w14:textId="77777777" w:rsidR="00786AC9" w:rsidRPr="00FE7695" w:rsidRDefault="00786AC9" w:rsidP="008E5FF6">
            <w:pPr>
              <w:spacing w:after="0" w:line="240" w:lineRule="auto"/>
              <w:rPr>
                <w:rFonts w:eastAsia="Times New Roman"/>
                <w:color w:val="757171"/>
                <w:spacing w:val="0"/>
                <w:lang w:val="es-DO" w:eastAsia="es-DO"/>
              </w:rPr>
            </w:pPr>
            <w:r w:rsidRPr="00FE7695">
              <w:rPr>
                <w:rFonts w:eastAsia="Times New Roman"/>
                <w:color w:val="757171"/>
                <w:spacing w:val="0"/>
                <w:lang w:val="es-DO" w:eastAsia="es-DO"/>
              </w:rPr>
              <w:t xml:space="preserve">Promociones </w:t>
            </w:r>
          </w:p>
        </w:tc>
        <w:tc>
          <w:tcPr>
            <w:tcW w:w="1693" w:type="dxa"/>
            <w:gridSpan w:val="2"/>
            <w:shd w:val="clear" w:color="auto" w:fill="auto"/>
            <w:noWrap/>
            <w:vAlign w:val="center"/>
            <w:hideMark/>
          </w:tcPr>
          <w:p w14:paraId="61D7F8F2" w14:textId="77777777" w:rsidR="00786AC9" w:rsidRPr="00FE7695" w:rsidRDefault="00786AC9" w:rsidP="008E5FF6">
            <w:pPr>
              <w:spacing w:after="0" w:line="240" w:lineRule="auto"/>
              <w:jc w:val="center"/>
              <w:rPr>
                <w:rFonts w:eastAsia="Times New Roman"/>
                <w:color w:val="757171"/>
                <w:spacing w:val="0"/>
                <w:lang w:val="es-DO" w:eastAsia="es-DO"/>
              </w:rPr>
            </w:pPr>
            <w:r w:rsidRPr="00FE7695">
              <w:rPr>
                <w:rFonts w:eastAsia="Times New Roman"/>
                <w:color w:val="757171"/>
                <w:spacing w:val="0"/>
                <w:lang w:val="es-DO" w:eastAsia="es-DO"/>
              </w:rPr>
              <w:t>415</w:t>
            </w:r>
          </w:p>
        </w:tc>
      </w:tr>
      <w:tr w:rsidR="00786AC9" w:rsidRPr="00FE7695" w14:paraId="08A69625" w14:textId="77777777" w:rsidTr="0068427A">
        <w:trPr>
          <w:gridBefore w:val="1"/>
          <w:wBefore w:w="10" w:type="dxa"/>
          <w:trHeight w:val="294"/>
        </w:trPr>
        <w:tc>
          <w:tcPr>
            <w:tcW w:w="6235" w:type="dxa"/>
            <w:shd w:val="clear" w:color="auto" w:fill="auto"/>
            <w:noWrap/>
            <w:vAlign w:val="center"/>
            <w:hideMark/>
          </w:tcPr>
          <w:p w14:paraId="17B8E815" w14:textId="77777777" w:rsidR="00786AC9" w:rsidRPr="00405125" w:rsidRDefault="00786AC9" w:rsidP="00A84A1C">
            <w:pPr>
              <w:spacing w:after="0" w:line="240" w:lineRule="auto"/>
              <w:jc w:val="right"/>
              <w:rPr>
                <w:rFonts w:eastAsia="Times New Roman"/>
                <w:b/>
                <w:bCs/>
                <w:color w:val="757171"/>
                <w:spacing w:val="0"/>
                <w:lang w:val="es-DO" w:eastAsia="es-DO"/>
              </w:rPr>
            </w:pPr>
            <w:r w:rsidRPr="00405125">
              <w:rPr>
                <w:rFonts w:eastAsia="Times New Roman"/>
                <w:b/>
                <w:bCs/>
                <w:color w:val="757171"/>
                <w:spacing w:val="0"/>
                <w:lang w:val="es-DO" w:eastAsia="es-DO"/>
              </w:rPr>
              <w:t>Total</w:t>
            </w:r>
          </w:p>
        </w:tc>
        <w:tc>
          <w:tcPr>
            <w:tcW w:w="1693" w:type="dxa"/>
            <w:gridSpan w:val="2"/>
            <w:shd w:val="clear" w:color="auto" w:fill="auto"/>
            <w:noWrap/>
            <w:vAlign w:val="center"/>
            <w:hideMark/>
          </w:tcPr>
          <w:p w14:paraId="2BAC3629" w14:textId="69B70AB9" w:rsidR="00786AC9" w:rsidRPr="00FE7695" w:rsidRDefault="00786AC9" w:rsidP="008E5FF6">
            <w:pPr>
              <w:spacing w:after="0" w:line="240" w:lineRule="auto"/>
              <w:jc w:val="center"/>
              <w:rPr>
                <w:rFonts w:eastAsia="Times New Roman"/>
                <w:color w:val="757171"/>
                <w:spacing w:val="0"/>
                <w:lang w:val="es-DO" w:eastAsia="es-DO"/>
              </w:rPr>
            </w:pPr>
            <w:r w:rsidRPr="00FE7695">
              <w:rPr>
                <w:rFonts w:eastAsia="Times New Roman"/>
                <w:color w:val="757171"/>
                <w:spacing w:val="0"/>
                <w:lang w:val="es-DO" w:eastAsia="es-DO"/>
              </w:rPr>
              <w:t>4</w:t>
            </w:r>
            <w:r w:rsidR="00A84A1C">
              <w:rPr>
                <w:rFonts w:eastAsia="Times New Roman"/>
                <w:color w:val="757171"/>
                <w:spacing w:val="0"/>
                <w:lang w:val="es-DO" w:eastAsia="es-DO"/>
              </w:rPr>
              <w:t>,</w:t>
            </w:r>
            <w:r w:rsidRPr="00FE7695">
              <w:rPr>
                <w:rFonts w:eastAsia="Times New Roman"/>
                <w:color w:val="757171"/>
                <w:spacing w:val="0"/>
                <w:lang w:val="es-DO" w:eastAsia="es-DO"/>
              </w:rPr>
              <w:t>081</w:t>
            </w:r>
          </w:p>
        </w:tc>
      </w:tr>
      <w:tr w:rsidR="00786AC9" w:rsidRPr="00913582" w14:paraId="08999982" w14:textId="77777777" w:rsidTr="0068427A">
        <w:trPr>
          <w:trHeight w:val="330"/>
          <w:tblHeader/>
        </w:trPr>
        <w:tc>
          <w:tcPr>
            <w:tcW w:w="7938" w:type="dxa"/>
            <w:gridSpan w:val="4"/>
            <w:shd w:val="clear" w:color="000000" w:fill="002060"/>
            <w:noWrap/>
            <w:vAlign w:val="center"/>
            <w:hideMark/>
          </w:tcPr>
          <w:p w14:paraId="566C021B" w14:textId="340D11A2" w:rsidR="00786AC9" w:rsidRPr="00405125" w:rsidRDefault="00557116" w:rsidP="008E5FF6">
            <w:pPr>
              <w:spacing w:after="0" w:line="240" w:lineRule="auto"/>
              <w:jc w:val="center"/>
              <w:rPr>
                <w:rFonts w:eastAsia="Times New Roman"/>
                <w:b/>
                <w:bCs/>
                <w:color w:val="757171"/>
                <w:spacing w:val="0"/>
                <w:lang w:val="es-DO" w:eastAsia="es-DO"/>
              </w:rPr>
            </w:pPr>
            <w:r w:rsidRPr="00405125">
              <w:rPr>
                <w:rFonts w:eastAsia="Times New Roman"/>
                <w:b/>
                <w:bCs/>
                <w:color w:val="D0CECE" w:themeColor="background2" w:themeShade="E6"/>
                <w:spacing w:val="0"/>
                <w:lang w:val="es-DO" w:eastAsia="es-DO"/>
              </w:rPr>
              <w:t>Detalle</w:t>
            </w:r>
            <w:r w:rsidR="00786AC9" w:rsidRPr="00405125">
              <w:rPr>
                <w:rFonts w:eastAsia="Times New Roman"/>
                <w:b/>
                <w:bCs/>
                <w:color w:val="D0CECE" w:themeColor="background2" w:themeShade="E6"/>
                <w:spacing w:val="0"/>
                <w:lang w:val="es-DO" w:eastAsia="es-DO"/>
              </w:rPr>
              <w:t xml:space="preserve">  </w:t>
            </w:r>
          </w:p>
        </w:tc>
      </w:tr>
      <w:tr w:rsidR="00786AC9" w:rsidRPr="00913582" w14:paraId="55475937" w14:textId="77777777" w:rsidTr="0068427A">
        <w:trPr>
          <w:trHeight w:val="330"/>
        </w:trPr>
        <w:tc>
          <w:tcPr>
            <w:tcW w:w="6379" w:type="dxa"/>
            <w:gridSpan w:val="3"/>
            <w:shd w:val="clear" w:color="auto" w:fill="auto"/>
            <w:vAlign w:val="center"/>
            <w:hideMark/>
          </w:tcPr>
          <w:p w14:paraId="07A2BF96" w14:textId="59A34E0D" w:rsidR="00786AC9" w:rsidRPr="00913582" w:rsidRDefault="00034197" w:rsidP="008E5FF6">
            <w:pPr>
              <w:spacing w:after="0" w:line="240" w:lineRule="auto"/>
              <w:rPr>
                <w:rFonts w:eastAsia="Times New Roman"/>
                <w:color w:val="757171"/>
                <w:spacing w:val="0"/>
                <w:lang w:val="es-DO" w:eastAsia="es-DO"/>
              </w:rPr>
            </w:pPr>
            <w:r w:rsidRPr="00913582">
              <w:rPr>
                <w:rFonts w:eastAsia="Times New Roman"/>
                <w:color w:val="757171"/>
                <w:spacing w:val="0"/>
                <w:lang w:val="es-DO" w:eastAsia="es-DO"/>
              </w:rPr>
              <w:t>Homologación Salarial</w:t>
            </w:r>
          </w:p>
        </w:tc>
        <w:tc>
          <w:tcPr>
            <w:tcW w:w="1559" w:type="dxa"/>
            <w:shd w:val="clear" w:color="auto" w:fill="auto"/>
            <w:noWrap/>
            <w:vAlign w:val="center"/>
            <w:hideMark/>
          </w:tcPr>
          <w:p w14:paraId="099C892E" w14:textId="77777777" w:rsidR="00786AC9" w:rsidRPr="00913582" w:rsidRDefault="00786AC9" w:rsidP="008E5FF6">
            <w:pPr>
              <w:spacing w:after="0" w:line="240" w:lineRule="auto"/>
              <w:jc w:val="center"/>
              <w:rPr>
                <w:rFonts w:eastAsia="Times New Roman"/>
                <w:color w:val="757171"/>
                <w:spacing w:val="0"/>
                <w:lang w:val="es-DO" w:eastAsia="es-DO"/>
              </w:rPr>
            </w:pPr>
            <w:r w:rsidRPr="00913582">
              <w:rPr>
                <w:rFonts w:eastAsia="Times New Roman"/>
                <w:color w:val="757171"/>
                <w:spacing w:val="0"/>
                <w:lang w:val="es-DO" w:eastAsia="es-DO"/>
              </w:rPr>
              <w:t>3,666</w:t>
            </w:r>
          </w:p>
        </w:tc>
      </w:tr>
      <w:tr w:rsidR="00786AC9" w:rsidRPr="00913582" w14:paraId="2122F2CB" w14:textId="77777777" w:rsidTr="0068427A">
        <w:trPr>
          <w:trHeight w:val="377"/>
        </w:trPr>
        <w:tc>
          <w:tcPr>
            <w:tcW w:w="6379" w:type="dxa"/>
            <w:gridSpan w:val="3"/>
            <w:shd w:val="clear" w:color="auto" w:fill="auto"/>
            <w:vAlign w:val="center"/>
            <w:hideMark/>
          </w:tcPr>
          <w:p w14:paraId="2D3672F7" w14:textId="77777777" w:rsidR="00786AC9" w:rsidRPr="00913582" w:rsidRDefault="00786AC9" w:rsidP="008E5FF6">
            <w:pPr>
              <w:spacing w:after="0" w:line="240" w:lineRule="auto"/>
              <w:rPr>
                <w:rFonts w:eastAsia="Times New Roman"/>
                <w:color w:val="757171"/>
                <w:spacing w:val="0"/>
                <w:lang w:val="es-DO" w:eastAsia="es-DO"/>
              </w:rPr>
            </w:pPr>
            <w:r w:rsidRPr="00913582">
              <w:rPr>
                <w:rFonts w:eastAsia="Times New Roman"/>
                <w:color w:val="757171"/>
                <w:spacing w:val="0"/>
                <w:lang w:val="es-DO" w:eastAsia="es-DO"/>
              </w:rPr>
              <w:t>Promoción Cambio Centro-Departamento, Puesto y Sueldo</w:t>
            </w:r>
          </w:p>
        </w:tc>
        <w:tc>
          <w:tcPr>
            <w:tcW w:w="1559" w:type="dxa"/>
            <w:shd w:val="clear" w:color="auto" w:fill="auto"/>
            <w:noWrap/>
            <w:vAlign w:val="center"/>
            <w:hideMark/>
          </w:tcPr>
          <w:p w14:paraId="1CE53B5C" w14:textId="77777777" w:rsidR="00786AC9" w:rsidRPr="00913582" w:rsidRDefault="00786AC9" w:rsidP="008E5FF6">
            <w:pPr>
              <w:spacing w:after="0" w:line="240" w:lineRule="auto"/>
              <w:jc w:val="center"/>
              <w:rPr>
                <w:rFonts w:eastAsia="Times New Roman"/>
                <w:color w:val="757171"/>
                <w:spacing w:val="0"/>
                <w:lang w:val="es-DO" w:eastAsia="es-DO"/>
              </w:rPr>
            </w:pPr>
            <w:r w:rsidRPr="00913582">
              <w:rPr>
                <w:rFonts w:eastAsia="Times New Roman"/>
                <w:color w:val="757171"/>
                <w:spacing w:val="0"/>
                <w:lang w:val="es-DO" w:eastAsia="es-DO"/>
              </w:rPr>
              <w:t>6</w:t>
            </w:r>
          </w:p>
        </w:tc>
      </w:tr>
      <w:tr w:rsidR="00786AC9" w:rsidRPr="00913582" w14:paraId="2A2659C0" w14:textId="77777777" w:rsidTr="0068427A">
        <w:trPr>
          <w:trHeight w:val="645"/>
        </w:trPr>
        <w:tc>
          <w:tcPr>
            <w:tcW w:w="6379" w:type="dxa"/>
            <w:gridSpan w:val="3"/>
            <w:shd w:val="clear" w:color="auto" w:fill="auto"/>
            <w:vAlign w:val="center"/>
            <w:hideMark/>
          </w:tcPr>
          <w:p w14:paraId="54C91C54" w14:textId="77777777" w:rsidR="00786AC9" w:rsidRPr="00913582" w:rsidRDefault="00786AC9" w:rsidP="008E5FF6">
            <w:pPr>
              <w:spacing w:after="0" w:line="240" w:lineRule="auto"/>
              <w:rPr>
                <w:rFonts w:eastAsia="Times New Roman"/>
                <w:color w:val="757171"/>
                <w:spacing w:val="0"/>
                <w:lang w:val="es-DO" w:eastAsia="es-DO"/>
              </w:rPr>
            </w:pPr>
            <w:r w:rsidRPr="00913582">
              <w:rPr>
                <w:rFonts w:eastAsia="Times New Roman"/>
                <w:color w:val="757171"/>
                <w:spacing w:val="0"/>
                <w:lang w:val="es-DO" w:eastAsia="es-DO"/>
              </w:rPr>
              <w:t>Promoción Cambio Centro-Departamento, Puesto, Sueldo y Supervisor</w:t>
            </w:r>
          </w:p>
        </w:tc>
        <w:tc>
          <w:tcPr>
            <w:tcW w:w="1559" w:type="dxa"/>
            <w:shd w:val="clear" w:color="auto" w:fill="auto"/>
            <w:noWrap/>
            <w:vAlign w:val="center"/>
            <w:hideMark/>
          </w:tcPr>
          <w:p w14:paraId="4250A067" w14:textId="77777777" w:rsidR="00786AC9" w:rsidRPr="00913582" w:rsidRDefault="00786AC9" w:rsidP="008E5FF6">
            <w:pPr>
              <w:spacing w:after="0" w:line="240" w:lineRule="auto"/>
              <w:jc w:val="center"/>
              <w:rPr>
                <w:rFonts w:eastAsia="Times New Roman"/>
                <w:color w:val="757171"/>
                <w:spacing w:val="0"/>
                <w:lang w:val="es-DO" w:eastAsia="es-DO"/>
              </w:rPr>
            </w:pPr>
            <w:r w:rsidRPr="00913582">
              <w:rPr>
                <w:rFonts w:eastAsia="Times New Roman"/>
                <w:color w:val="757171"/>
                <w:spacing w:val="0"/>
                <w:lang w:val="es-DO" w:eastAsia="es-DO"/>
              </w:rPr>
              <w:t>196</w:t>
            </w:r>
          </w:p>
        </w:tc>
      </w:tr>
      <w:tr w:rsidR="00786AC9" w:rsidRPr="00913582" w14:paraId="59D9FFEA" w14:textId="77777777" w:rsidTr="0068427A">
        <w:trPr>
          <w:trHeight w:val="645"/>
        </w:trPr>
        <w:tc>
          <w:tcPr>
            <w:tcW w:w="6379" w:type="dxa"/>
            <w:gridSpan w:val="3"/>
            <w:shd w:val="clear" w:color="auto" w:fill="auto"/>
            <w:vAlign w:val="center"/>
            <w:hideMark/>
          </w:tcPr>
          <w:p w14:paraId="1C4DD56C" w14:textId="77777777" w:rsidR="00786AC9" w:rsidRPr="00913582" w:rsidRDefault="00786AC9" w:rsidP="008E5FF6">
            <w:pPr>
              <w:spacing w:after="0" w:line="240" w:lineRule="auto"/>
              <w:rPr>
                <w:rFonts w:eastAsia="Times New Roman"/>
                <w:color w:val="757171"/>
                <w:spacing w:val="0"/>
                <w:lang w:val="es-DO" w:eastAsia="es-DO"/>
              </w:rPr>
            </w:pPr>
            <w:r w:rsidRPr="00913582">
              <w:rPr>
                <w:rFonts w:eastAsia="Times New Roman"/>
                <w:color w:val="757171"/>
                <w:spacing w:val="0"/>
                <w:lang w:val="es-DO" w:eastAsia="es-DO"/>
              </w:rPr>
              <w:t>Promoción Cambio de Contrato Temporal A Fijo, Puesto, Centro-Departamento, Salario y Supervisor</w:t>
            </w:r>
          </w:p>
        </w:tc>
        <w:tc>
          <w:tcPr>
            <w:tcW w:w="1559" w:type="dxa"/>
            <w:shd w:val="clear" w:color="auto" w:fill="auto"/>
            <w:noWrap/>
            <w:vAlign w:val="center"/>
            <w:hideMark/>
          </w:tcPr>
          <w:p w14:paraId="71014C53" w14:textId="77777777" w:rsidR="00786AC9" w:rsidRPr="00913582" w:rsidRDefault="00786AC9" w:rsidP="008E5FF6">
            <w:pPr>
              <w:spacing w:after="0" w:line="240" w:lineRule="auto"/>
              <w:jc w:val="center"/>
              <w:rPr>
                <w:rFonts w:eastAsia="Times New Roman"/>
                <w:color w:val="757171"/>
                <w:spacing w:val="0"/>
                <w:lang w:val="es-DO" w:eastAsia="es-DO"/>
              </w:rPr>
            </w:pPr>
            <w:r w:rsidRPr="00913582">
              <w:rPr>
                <w:rFonts w:eastAsia="Times New Roman"/>
                <w:color w:val="757171"/>
                <w:spacing w:val="0"/>
                <w:lang w:val="es-DO" w:eastAsia="es-DO"/>
              </w:rPr>
              <w:t>1</w:t>
            </w:r>
          </w:p>
        </w:tc>
      </w:tr>
      <w:tr w:rsidR="00786AC9" w:rsidRPr="00913582" w14:paraId="2EE1F99C" w14:textId="77777777" w:rsidTr="0068427A">
        <w:trPr>
          <w:trHeight w:val="330"/>
        </w:trPr>
        <w:tc>
          <w:tcPr>
            <w:tcW w:w="6379" w:type="dxa"/>
            <w:gridSpan w:val="3"/>
            <w:shd w:val="clear" w:color="auto" w:fill="auto"/>
            <w:vAlign w:val="center"/>
            <w:hideMark/>
          </w:tcPr>
          <w:p w14:paraId="1B3BA647" w14:textId="77777777" w:rsidR="00786AC9" w:rsidRPr="00913582" w:rsidRDefault="00786AC9" w:rsidP="008E5FF6">
            <w:pPr>
              <w:spacing w:after="0" w:line="240" w:lineRule="auto"/>
              <w:rPr>
                <w:rFonts w:eastAsia="Times New Roman"/>
                <w:color w:val="757171"/>
                <w:spacing w:val="0"/>
                <w:lang w:val="es-DO" w:eastAsia="es-DO"/>
              </w:rPr>
            </w:pPr>
            <w:r w:rsidRPr="00913582">
              <w:rPr>
                <w:rFonts w:eastAsia="Times New Roman"/>
                <w:color w:val="757171"/>
                <w:spacing w:val="0"/>
                <w:lang w:val="es-DO" w:eastAsia="es-DO"/>
              </w:rPr>
              <w:t>Promoción Cambio De Puesto y Sueldo</w:t>
            </w:r>
          </w:p>
        </w:tc>
        <w:tc>
          <w:tcPr>
            <w:tcW w:w="1559" w:type="dxa"/>
            <w:shd w:val="clear" w:color="auto" w:fill="auto"/>
            <w:noWrap/>
            <w:vAlign w:val="center"/>
            <w:hideMark/>
          </w:tcPr>
          <w:p w14:paraId="5A66A558" w14:textId="77777777" w:rsidR="00786AC9" w:rsidRPr="00913582" w:rsidRDefault="00786AC9" w:rsidP="008E5FF6">
            <w:pPr>
              <w:spacing w:after="0" w:line="240" w:lineRule="auto"/>
              <w:jc w:val="center"/>
              <w:rPr>
                <w:rFonts w:eastAsia="Times New Roman"/>
                <w:color w:val="757171"/>
                <w:spacing w:val="0"/>
                <w:lang w:val="es-DO" w:eastAsia="es-DO"/>
              </w:rPr>
            </w:pPr>
            <w:r w:rsidRPr="00913582">
              <w:rPr>
                <w:rFonts w:eastAsia="Times New Roman"/>
                <w:color w:val="757171"/>
                <w:spacing w:val="0"/>
                <w:lang w:val="es-DO" w:eastAsia="es-DO"/>
              </w:rPr>
              <w:t>206</w:t>
            </w:r>
          </w:p>
        </w:tc>
      </w:tr>
      <w:tr w:rsidR="00786AC9" w:rsidRPr="00913582" w14:paraId="0460D667" w14:textId="77777777" w:rsidTr="0068427A">
        <w:trPr>
          <w:trHeight w:val="330"/>
        </w:trPr>
        <w:tc>
          <w:tcPr>
            <w:tcW w:w="6379" w:type="dxa"/>
            <w:gridSpan w:val="3"/>
            <w:shd w:val="clear" w:color="auto" w:fill="auto"/>
            <w:vAlign w:val="center"/>
            <w:hideMark/>
          </w:tcPr>
          <w:p w14:paraId="2E31AAF1" w14:textId="77777777" w:rsidR="00786AC9" w:rsidRPr="00913582" w:rsidRDefault="00786AC9" w:rsidP="008E5FF6">
            <w:pPr>
              <w:spacing w:after="0" w:line="240" w:lineRule="auto"/>
              <w:rPr>
                <w:rFonts w:eastAsia="Times New Roman"/>
                <w:color w:val="757171"/>
                <w:spacing w:val="0"/>
                <w:lang w:val="es-DO" w:eastAsia="es-DO"/>
              </w:rPr>
            </w:pPr>
            <w:r w:rsidRPr="00913582">
              <w:rPr>
                <w:rFonts w:eastAsia="Times New Roman"/>
                <w:color w:val="757171"/>
                <w:spacing w:val="0"/>
                <w:lang w:val="es-DO" w:eastAsia="es-DO"/>
              </w:rPr>
              <w:t>Promoción Cambio Puesto, Sueldo y Supervisor</w:t>
            </w:r>
          </w:p>
        </w:tc>
        <w:tc>
          <w:tcPr>
            <w:tcW w:w="1559" w:type="dxa"/>
            <w:shd w:val="clear" w:color="auto" w:fill="auto"/>
            <w:noWrap/>
            <w:vAlign w:val="center"/>
            <w:hideMark/>
          </w:tcPr>
          <w:p w14:paraId="4277AE27" w14:textId="77777777" w:rsidR="00786AC9" w:rsidRPr="00913582" w:rsidRDefault="00786AC9" w:rsidP="008E5FF6">
            <w:pPr>
              <w:spacing w:after="0" w:line="240" w:lineRule="auto"/>
              <w:jc w:val="center"/>
              <w:rPr>
                <w:rFonts w:eastAsia="Times New Roman"/>
                <w:color w:val="757171"/>
                <w:spacing w:val="0"/>
                <w:lang w:val="es-DO" w:eastAsia="es-DO"/>
              </w:rPr>
            </w:pPr>
            <w:r w:rsidRPr="00913582">
              <w:rPr>
                <w:rFonts w:eastAsia="Times New Roman"/>
                <w:color w:val="757171"/>
                <w:spacing w:val="0"/>
                <w:lang w:val="es-DO" w:eastAsia="es-DO"/>
              </w:rPr>
              <w:t>6</w:t>
            </w:r>
          </w:p>
        </w:tc>
      </w:tr>
      <w:tr w:rsidR="00786AC9" w:rsidRPr="00913582" w14:paraId="6BEBB3FD" w14:textId="77777777" w:rsidTr="0068427A">
        <w:trPr>
          <w:trHeight w:val="330"/>
        </w:trPr>
        <w:tc>
          <w:tcPr>
            <w:tcW w:w="6379" w:type="dxa"/>
            <w:gridSpan w:val="3"/>
            <w:shd w:val="clear" w:color="auto" w:fill="auto"/>
            <w:noWrap/>
            <w:vAlign w:val="center"/>
            <w:hideMark/>
          </w:tcPr>
          <w:p w14:paraId="120DE4CB" w14:textId="77777777" w:rsidR="00786AC9" w:rsidRPr="00405125" w:rsidRDefault="00786AC9" w:rsidP="00A84A1C">
            <w:pPr>
              <w:spacing w:after="0" w:line="240" w:lineRule="auto"/>
              <w:jc w:val="right"/>
              <w:rPr>
                <w:rFonts w:eastAsia="Times New Roman"/>
                <w:b/>
                <w:bCs/>
                <w:color w:val="757171"/>
                <w:spacing w:val="0"/>
                <w:lang w:val="es-DO" w:eastAsia="es-DO"/>
              </w:rPr>
            </w:pPr>
            <w:proofErr w:type="gramStart"/>
            <w:r w:rsidRPr="00405125">
              <w:rPr>
                <w:rFonts w:eastAsia="Times New Roman"/>
                <w:b/>
                <w:bCs/>
                <w:color w:val="757171"/>
                <w:spacing w:val="0"/>
                <w:lang w:val="es-DO" w:eastAsia="es-DO"/>
              </w:rPr>
              <w:t>Total</w:t>
            </w:r>
            <w:proofErr w:type="gramEnd"/>
            <w:r w:rsidRPr="00405125">
              <w:rPr>
                <w:rFonts w:eastAsia="Times New Roman"/>
                <w:b/>
                <w:bCs/>
                <w:color w:val="757171"/>
                <w:spacing w:val="0"/>
                <w:lang w:val="es-DO" w:eastAsia="es-DO"/>
              </w:rPr>
              <w:t xml:space="preserve"> General</w:t>
            </w:r>
          </w:p>
        </w:tc>
        <w:tc>
          <w:tcPr>
            <w:tcW w:w="1559" w:type="dxa"/>
            <w:shd w:val="clear" w:color="auto" w:fill="auto"/>
            <w:noWrap/>
            <w:vAlign w:val="center"/>
            <w:hideMark/>
          </w:tcPr>
          <w:p w14:paraId="3A0EFC24" w14:textId="77777777" w:rsidR="00786AC9" w:rsidRPr="00913582" w:rsidRDefault="00786AC9" w:rsidP="008E5FF6">
            <w:pPr>
              <w:spacing w:after="0" w:line="240" w:lineRule="auto"/>
              <w:jc w:val="center"/>
              <w:rPr>
                <w:rFonts w:eastAsia="Times New Roman"/>
                <w:color w:val="757171"/>
                <w:spacing w:val="0"/>
                <w:lang w:val="es-DO" w:eastAsia="es-DO"/>
              </w:rPr>
            </w:pPr>
            <w:r w:rsidRPr="00913582">
              <w:rPr>
                <w:rFonts w:eastAsia="Times New Roman"/>
                <w:color w:val="757171"/>
                <w:spacing w:val="0"/>
                <w:lang w:val="es-DO" w:eastAsia="es-DO"/>
              </w:rPr>
              <w:t>4,081</w:t>
            </w:r>
          </w:p>
        </w:tc>
      </w:tr>
    </w:tbl>
    <w:p w14:paraId="0D22343C" w14:textId="77777777" w:rsidR="00A00C1F" w:rsidRPr="00437C99" w:rsidRDefault="00A00C1F" w:rsidP="00A00C1F">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52F0CBD7" w14:textId="52E2ABB1" w:rsidR="00786AC9" w:rsidRPr="00571EA0" w:rsidRDefault="00786AC9" w:rsidP="00786AC9">
      <w:pPr>
        <w:spacing w:line="360" w:lineRule="auto"/>
        <w:jc w:val="both"/>
        <w:rPr>
          <w:rFonts w:eastAsia="Calibri"/>
          <w:noProof/>
          <w:lang w:val="es-DO"/>
        </w:rPr>
      </w:pPr>
      <w:r w:rsidRPr="00571EA0">
        <w:rPr>
          <w:rFonts w:eastAsia="Calibri"/>
          <w:noProof/>
          <w:lang w:val="es-DO"/>
        </w:rPr>
        <w:t xml:space="preserve">El </w:t>
      </w:r>
      <w:r w:rsidR="00D46D30">
        <w:rPr>
          <w:rFonts w:eastAsia="Calibri"/>
          <w:noProof/>
          <w:lang w:val="es-DO"/>
        </w:rPr>
        <w:t>Inaipi</w:t>
      </w:r>
      <w:r w:rsidRPr="00571EA0">
        <w:rPr>
          <w:rFonts w:eastAsia="Calibri"/>
          <w:noProof/>
          <w:lang w:val="es-DO"/>
        </w:rPr>
        <w:t xml:space="preserve"> realizó 2,336 salidas; 1</w:t>
      </w:r>
      <w:r w:rsidR="00A12D68">
        <w:rPr>
          <w:rFonts w:eastAsia="Calibri"/>
          <w:noProof/>
          <w:lang w:val="es-DO"/>
        </w:rPr>
        <w:t>,</w:t>
      </w:r>
      <w:r w:rsidRPr="00571EA0">
        <w:rPr>
          <w:rFonts w:eastAsia="Calibri"/>
          <w:noProof/>
          <w:lang w:val="es-DO"/>
        </w:rPr>
        <w:t>322 renuncias, 700 desvinculaciones, 277 abandonos, 17 fallecimientos, 13 sustituciones</w:t>
      </w:r>
      <w:r w:rsidR="00A12D68">
        <w:rPr>
          <w:rFonts w:eastAsia="Calibri"/>
          <w:noProof/>
          <w:lang w:val="es-DO"/>
        </w:rPr>
        <w:t xml:space="preserve"> y</w:t>
      </w:r>
      <w:r w:rsidRPr="00571EA0">
        <w:rPr>
          <w:rFonts w:eastAsia="Calibri"/>
          <w:noProof/>
          <w:lang w:val="es-DO"/>
        </w:rPr>
        <w:t xml:space="preserve"> 7 pensión.</w:t>
      </w:r>
    </w:p>
    <w:p w14:paraId="7AC8EC24" w14:textId="35F56467" w:rsidR="00786AC9" w:rsidRPr="00136D4F" w:rsidRDefault="00786AC9" w:rsidP="00786AC9">
      <w:pPr>
        <w:spacing w:line="360" w:lineRule="auto"/>
        <w:jc w:val="both"/>
        <w:rPr>
          <w:rFonts w:eastAsia="Calibri"/>
          <w:b/>
          <w:bCs/>
          <w:noProof/>
          <w:lang w:val="es-DO"/>
        </w:rPr>
      </w:pPr>
      <w:r w:rsidRPr="00136D4F">
        <w:rPr>
          <w:rFonts w:eastAsia="Calibri"/>
          <w:b/>
          <w:bCs/>
          <w:noProof/>
          <w:lang w:val="es-DO"/>
        </w:rPr>
        <w:t>Tabla</w:t>
      </w:r>
      <w:r w:rsidR="0022536F">
        <w:rPr>
          <w:rFonts w:eastAsia="Calibri"/>
          <w:b/>
          <w:bCs/>
          <w:noProof/>
          <w:lang w:val="es-DO"/>
        </w:rPr>
        <w:t xml:space="preserve"> </w:t>
      </w:r>
      <w:r w:rsidR="00735669">
        <w:rPr>
          <w:rFonts w:eastAsia="Calibri"/>
          <w:b/>
          <w:bCs/>
          <w:noProof/>
          <w:lang w:val="es-DO"/>
        </w:rPr>
        <w:t>6</w:t>
      </w:r>
      <w:r w:rsidR="00557116">
        <w:rPr>
          <w:rFonts w:eastAsia="Calibri"/>
          <w:b/>
          <w:bCs/>
          <w:noProof/>
          <w:lang w:val="es-DO"/>
        </w:rPr>
        <w:t>0</w:t>
      </w:r>
      <w:r w:rsidRPr="00136D4F">
        <w:rPr>
          <w:rFonts w:eastAsia="Calibri"/>
          <w:b/>
          <w:bCs/>
          <w:noProof/>
          <w:lang w:val="es-DO"/>
        </w:rPr>
        <w:t xml:space="preserve">: Desvinculación del personal  </w:t>
      </w:r>
      <w:r w:rsidR="00D46D30">
        <w:rPr>
          <w:rFonts w:eastAsia="Calibri"/>
          <w:b/>
          <w:bCs/>
          <w:noProof/>
          <w:lang w:val="es-DO"/>
        </w:rPr>
        <w:t>Inaipi</w:t>
      </w:r>
      <w:r w:rsidRPr="00136D4F">
        <w:rPr>
          <w:rFonts w:eastAsia="Calibri"/>
          <w:b/>
          <w:bCs/>
          <w:noProof/>
          <w:lang w:val="es-DO"/>
        </w:rPr>
        <w:t xml:space="preserve"> </w:t>
      </w:r>
    </w:p>
    <w:tbl>
      <w:tblPr>
        <w:tblW w:w="7799"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1978"/>
        <w:gridCol w:w="1453"/>
        <w:gridCol w:w="1462"/>
        <w:gridCol w:w="1453"/>
        <w:gridCol w:w="1453"/>
      </w:tblGrid>
      <w:tr w:rsidR="00786AC9" w:rsidRPr="008D28FD" w14:paraId="45FB5F51" w14:textId="77777777" w:rsidTr="0068427A">
        <w:trPr>
          <w:trHeight w:val="324"/>
          <w:tblHeader/>
        </w:trPr>
        <w:tc>
          <w:tcPr>
            <w:tcW w:w="1978" w:type="dxa"/>
            <w:shd w:val="clear" w:color="000000" w:fill="002060"/>
            <w:noWrap/>
            <w:vAlign w:val="center"/>
            <w:hideMark/>
          </w:tcPr>
          <w:p w14:paraId="091816A5" w14:textId="017C5CB0" w:rsidR="00786AC9" w:rsidRPr="00405125" w:rsidRDefault="00786AC9" w:rsidP="00405125">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Tipo Salida</w:t>
            </w:r>
          </w:p>
        </w:tc>
        <w:tc>
          <w:tcPr>
            <w:tcW w:w="1453" w:type="dxa"/>
            <w:shd w:val="clear" w:color="000000" w:fill="002060"/>
            <w:noWrap/>
            <w:vAlign w:val="center"/>
            <w:hideMark/>
          </w:tcPr>
          <w:p w14:paraId="7C296B44" w14:textId="77777777" w:rsidR="00786AC9" w:rsidRPr="00405125" w:rsidRDefault="00786AC9" w:rsidP="00405125">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Aprobado</w:t>
            </w:r>
          </w:p>
        </w:tc>
        <w:tc>
          <w:tcPr>
            <w:tcW w:w="1462" w:type="dxa"/>
            <w:shd w:val="clear" w:color="000000" w:fill="002060"/>
            <w:noWrap/>
            <w:vAlign w:val="center"/>
            <w:hideMark/>
          </w:tcPr>
          <w:p w14:paraId="5C04F9CD" w14:textId="77777777" w:rsidR="00786AC9" w:rsidRPr="00405125" w:rsidRDefault="00786AC9" w:rsidP="00405125">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Eliminado</w:t>
            </w:r>
          </w:p>
        </w:tc>
        <w:tc>
          <w:tcPr>
            <w:tcW w:w="1453" w:type="dxa"/>
            <w:shd w:val="clear" w:color="000000" w:fill="002060"/>
            <w:noWrap/>
            <w:vAlign w:val="center"/>
            <w:hideMark/>
          </w:tcPr>
          <w:p w14:paraId="45F00F1B" w14:textId="77777777" w:rsidR="00786AC9" w:rsidRPr="00405125" w:rsidRDefault="00786AC9" w:rsidP="00405125">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Sometido</w:t>
            </w:r>
          </w:p>
        </w:tc>
        <w:tc>
          <w:tcPr>
            <w:tcW w:w="1453" w:type="dxa"/>
            <w:shd w:val="clear" w:color="000000" w:fill="002060"/>
            <w:noWrap/>
            <w:vAlign w:val="center"/>
            <w:hideMark/>
          </w:tcPr>
          <w:p w14:paraId="25804C49" w14:textId="77777777" w:rsidR="00786AC9" w:rsidRPr="00405125" w:rsidRDefault="00786AC9" w:rsidP="00405125">
            <w:pPr>
              <w:spacing w:after="0" w:line="240" w:lineRule="auto"/>
              <w:jc w:val="center"/>
              <w:rPr>
                <w:rFonts w:eastAsia="Times New Roman"/>
                <w:b/>
                <w:bCs/>
                <w:color w:val="D0CECE" w:themeColor="background2" w:themeShade="E6"/>
                <w:spacing w:val="0"/>
                <w:lang w:val="es-DO" w:eastAsia="es-DO"/>
              </w:rPr>
            </w:pPr>
            <w:proofErr w:type="gramStart"/>
            <w:r w:rsidRPr="00405125">
              <w:rPr>
                <w:rFonts w:eastAsia="Times New Roman"/>
                <w:b/>
                <w:bCs/>
                <w:color w:val="D0CECE" w:themeColor="background2" w:themeShade="E6"/>
                <w:spacing w:val="0"/>
                <w:lang w:val="es-DO" w:eastAsia="es-DO"/>
              </w:rPr>
              <w:t>Total</w:t>
            </w:r>
            <w:proofErr w:type="gramEnd"/>
            <w:r w:rsidRPr="00405125">
              <w:rPr>
                <w:rFonts w:eastAsia="Times New Roman"/>
                <w:b/>
                <w:bCs/>
                <w:color w:val="D0CECE" w:themeColor="background2" w:themeShade="E6"/>
                <w:spacing w:val="0"/>
                <w:lang w:val="es-DO" w:eastAsia="es-DO"/>
              </w:rPr>
              <w:t xml:space="preserve"> General</w:t>
            </w:r>
          </w:p>
        </w:tc>
      </w:tr>
      <w:tr w:rsidR="00786AC9" w:rsidRPr="008D28FD" w14:paraId="10B838B7" w14:textId="77777777" w:rsidTr="0068427A">
        <w:trPr>
          <w:trHeight w:val="324"/>
        </w:trPr>
        <w:tc>
          <w:tcPr>
            <w:tcW w:w="1978" w:type="dxa"/>
            <w:shd w:val="clear" w:color="auto" w:fill="auto"/>
            <w:noWrap/>
            <w:vAlign w:val="center"/>
            <w:hideMark/>
          </w:tcPr>
          <w:p w14:paraId="57847540" w14:textId="77777777" w:rsidR="00786AC9" w:rsidRPr="008D28FD" w:rsidRDefault="00786AC9" w:rsidP="008E5FF6">
            <w:pPr>
              <w:spacing w:after="0" w:line="240" w:lineRule="auto"/>
              <w:rPr>
                <w:rFonts w:eastAsia="Times New Roman"/>
                <w:color w:val="757171"/>
                <w:spacing w:val="0"/>
                <w:lang w:val="es-DO" w:eastAsia="es-DO"/>
              </w:rPr>
            </w:pPr>
            <w:r w:rsidRPr="008D28FD">
              <w:rPr>
                <w:rFonts w:eastAsia="Times New Roman"/>
                <w:color w:val="757171"/>
                <w:spacing w:val="0"/>
                <w:lang w:val="es-DO" w:eastAsia="es-DO"/>
              </w:rPr>
              <w:t>Pensión</w:t>
            </w:r>
          </w:p>
        </w:tc>
        <w:tc>
          <w:tcPr>
            <w:tcW w:w="1453" w:type="dxa"/>
            <w:shd w:val="clear" w:color="auto" w:fill="auto"/>
            <w:noWrap/>
            <w:vAlign w:val="center"/>
            <w:hideMark/>
          </w:tcPr>
          <w:p w14:paraId="0F92F564" w14:textId="77777777" w:rsidR="00786AC9" w:rsidRPr="008D28FD" w:rsidRDefault="00786AC9" w:rsidP="008E5FF6">
            <w:pPr>
              <w:spacing w:after="0" w:line="240" w:lineRule="auto"/>
              <w:jc w:val="center"/>
              <w:rPr>
                <w:rFonts w:eastAsia="Times New Roman"/>
                <w:color w:val="757171"/>
                <w:spacing w:val="0"/>
                <w:lang w:val="es-DO" w:eastAsia="es-DO"/>
              </w:rPr>
            </w:pPr>
            <w:r w:rsidRPr="008D28FD">
              <w:rPr>
                <w:rFonts w:eastAsia="Times New Roman"/>
                <w:color w:val="757171"/>
                <w:spacing w:val="0"/>
                <w:lang w:val="es-DO" w:eastAsia="es-DO"/>
              </w:rPr>
              <w:t>7</w:t>
            </w:r>
          </w:p>
        </w:tc>
        <w:tc>
          <w:tcPr>
            <w:tcW w:w="1462" w:type="dxa"/>
            <w:shd w:val="clear" w:color="auto" w:fill="auto"/>
            <w:noWrap/>
            <w:vAlign w:val="center"/>
            <w:hideMark/>
          </w:tcPr>
          <w:p w14:paraId="13DCA857" w14:textId="77777777" w:rsidR="00786AC9" w:rsidRPr="008D28FD" w:rsidRDefault="00786AC9" w:rsidP="008E5FF6">
            <w:pPr>
              <w:spacing w:after="0" w:line="240" w:lineRule="auto"/>
              <w:jc w:val="center"/>
              <w:rPr>
                <w:rFonts w:eastAsia="Times New Roman"/>
                <w:color w:val="757171"/>
                <w:spacing w:val="0"/>
                <w:lang w:val="es-DO" w:eastAsia="es-DO"/>
              </w:rPr>
            </w:pPr>
            <w:r w:rsidRPr="008D28FD">
              <w:rPr>
                <w:rFonts w:eastAsia="Times New Roman"/>
                <w:color w:val="757171"/>
                <w:spacing w:val="0"/>
                <w:lang w:val="es-DO" w:eastAsia="es-DO"/>
              </w:rPr>
              <w:t>1</w:t>
            </w:r>
          </w:p>
        </w:tc>
        <w:tc>
          <w:tcPr>
            <w:tcW w:w="1453" w:type="dxa"/>
            <w:shd w:val="clear" w:color="auto" w:fill="auto"/>
            <w:noWrap/>
            <w:vAlign w:val="center"/>
            <w:hideMark/>
          </w:tcPr>
          <w:p w14:paraId="1332CF20" w14:textId="77777777" w:rsidR="00786AC9" w:rsidRPr="008D28FD" w:rsidRDefault="00786AC9" w:rsidP="008E5FF6">
            <w:pPr>
              <w:spacing w:after="0" w:line="240" w:lineRule="auto"/>
              <w:jc w:val="center"/>
              <w:rPr>
                <w:rFonts w:eastAsia="Times New Roman"/>
                <w:color w:val="757171"/>
                <w:spacing w:val="0"/>
                <w:lang w:val="es-DO" w:eastAsia="es-DO"/>
              </w:rPr>
            </w:pPr>
            <w:r w:rsidRPr="008D28FD">
              <w:rPr>
                <w:rFonts w:eastAsia="Times New Roman"/>
                <w:color w:val="757171"/>
                <w:spacing w:val="0"/>
                <w:lang w:val="es-DO" w:eastAsia="es-DO"/>
              </w:rPr>
              <w:t>0</w:t>
            </w:r>
          </w:p>
        </w:tc>
        <w:tc>
          <w:tcPr>
            <w:tcW w:w="1453" w:type="dxa"/>
            <w:shd w:val="clear" w:color="auto" w:fill="auto"/>
            <w:noWrap/>
            <w:vAlign w:val="center"/>
            <w:hideMark/>
          </w:tcPr>
          <w:p w14:paraId="1F40B6F9" w14:textId="77777777" w:rsidR="00786AC9" w:rsidRPr="008D28FD" w:rsidRDefault="00786AC9" w:rsidP="008E5FF6">
            <w:pPr>
              <w:spacing w:after="0" w:line="240" w:lineRule="auto"/>
              <w:jc w:val="center"/>
              <w:rPr>
                <w:rFonts w:eastAsia="Times New Roman"/>
                <w:color w:val="757171"/>
                <w:spacing w:val="0"/>
                <w:lang w:val="es-DO" w:eastAsia="es-DO"/>
              </w:rPr>
            </w:pPr>
            <w:r w:rsidRPr="008D28FD">
              <w:rPr>
                <w:rFonts w:eastAsia="Times New Roman"/>
                <w:color w:val="757171"/>
                <w:spacing w:val="0"/>
                <w:lang w:val="es-DO" w:eastAsia="es-DO"/>
              </w:rPr>
              <w:t>8</w:t>
            </w:r>
          </w:p>
        </w:tc>
      </w:tr>
      <w:tr w:rsidR="00786AC9" w:rsidRPr="008D28FD" w14:paraId="272FB78B" w14:textId="77777777" w:rsidTr="0068427A">
        <w:trPr>
          <w:trHeight w:val="324"/>
        </w:trPr>
        <w:tc>
          <w:tcPr>
            <w:tcW w:w="1978" w:type="dxa"/>
            <w:shd w:val="clear" w:color="auto" w:fill="auto"/>
            <w:noWrap/>
            <w:vAlign w:val="center"/>
            <w:hideMark/>
          </w:tcPr>
          <w:p w14:paraId="0664782F" w14:textId="77777777" w:rsidR="00786AC9" w:rsidRPr="008D28FD" w:rsidRDefault="00786AC9" w:rsidP="008E5FF6">
            <w:pPr>
              <w:spacing w:after="0" w:line="240" w:lineRule="auto"/>
              <w:rPr>
                <w:rFonts w:eastAsia="Times New Roman"/>
                <w:color w:val="757171"/>
                <w:spacing w:val="0"/>
                <w:lang w:val="es-DO" w:eastAsia="es-DO"/>
              </w:rPr>
            </w:pPr>
            <w:r w:rsidRPr="008D28FD">
              <w:rPr>
                <w:rFonts w:eastAsia="Times New Roman"/>
                <w:color w:val="757171"/>
                <w:spacing w:val="0"/>
                <w:lang w:val="es-DO" w:eastAsia="es-DO"/>
              </w:rPr>
              <w:t>Sustitución</w:t>
            </w:r>
          </w:p>
        </w:tc>
        <w:tc>
          <w:tcPr>
            <w:tcW w:w="1453" w:type="dxa"/>
            <w:shd w:val="clear" w:color="auto" w:fill="auto"/>
            <w:noWrap/>
            <w:vAlign w:val="center"/>
            <w:hideMark/>
          </w:tcPr>
          <w:p w14:paraId="57636349" w14:textId="77777777" w:rsidR="00786AC9" w:rsidRPr="008D28FD" w:rsidRDefault="00786AC9" w:rsidP="008E5FF6">
            <w:pPr>
              <w:spacing w:after="0" w:line="240" w:lineRule="auto"/>
              <w:jc w:val="center"/>
              <w:rPr>
                <w:rFonts w:eastAsia="Times New Roman"/>
                <w:color w:val="757171"/>
                <w:spacing w:val="0"/>
                <w:lang w:val="es-DO" w:eastAsia="es-DO"/>
              </w:rPr>
            </w:pPr>
            <w:r w:rsidRPr="008D28FD">
              <w:rPr>
                <w:rFonts w:eastAsia="Times New Roman"/>
                <w:color w:val="757171"/>
                <w:spacing w:val="0"/>
                <w:lang w:val="es-DO" w:eastAsia="es-DO"/>
              </w:rPr>
              <w:t>13</w:t>
            </w:r>
          </w:p>
        </w:tc>
        <w:tc>
          <w:tcPr>
            <w:tcW w:w="1462" w:type="dxa"/>
            <w:shd w:val="clear" w:color="auto" w:fill="auto"/>
            <w:noWrap/>
            <w:vAlign w:val="center"/>
            <w:hideMark/>
          </w:tcPr>
          <w:p w14:paraId="1AE4DAE9" w14:textId="77777777" w:rsidR="00786AC9" w:rsidRPr="008D28FD" w:rsidRDefault="00786AC9" w:rsidP="008E5FF6">
            <w:pPr>
              <w:spacing w:after="0" w:line="240" w:lineRule="auto"/>
              <w:jc w:val="center"/>
              <w:rPr>
                <w:rFonts w:eastAsia="Times New Roman"/>
                <w:color w:val="757171"/>
                <w:spacing w:val="0"/>
                <w:lang w:val="es-DO" w:eastAsia="es-DO"/>
              </w:rPr>
            </w:pPr>
            <w:r w:rsidRPr="008D28FD">
              <w:rPr>
                <w:rFonts w:eastAsia="Times New Roman"/>
                <w:color w:val="757171"/>
                <w:spacing w:val="0"/>
                <w:lang w:val="es-DO" w:eastAsia="es-DO"/>
              </w:rPr>
              <w:t>0</w:t>
            </w:r>
          </w:p>
        </w:tc>
        <w:tc>
          <w:tcPr>
            <w:tcW w:w="1453" w:type="dxa"/>
            <w:shd w:val="clear" w:color="auto" w:fill="auto"/>
            <w:noWrap/>
            <w:vAlign w:val="center"/>
            <w:hideMark/>
          </w:tcPr>
          <w:p w14:paraId="58AEEBFE" w14:textId="77777777" w:rsidR="00786AC9" w:rsidRPr="008D28FD" w:rsidRDefault="00786AC9" w:rsidP="008E5FF6">
            <w:pPr>
              <w:spacing w:after="0" w:line="240" w:lineRule="auto"/>
              <w:jc w:val="center"/>
              <w:rPr>
                <w:rFonts w:eastAsia="Times New Roman"/>
                <w:color w:val="757171"/>
                <w:spacing w:val="0"/>
                <w:lang w:val="es-DO" w:eastAsia="es-DO"/>
              </w:rPr>
            </w:pPr>
            <w:r w:rsidRPr="008D28FD">
              <w:rPr>
                <w:rFonts w:eastAsia="Times New Roman"/>
                <w:color w:val="757171"/>
                <w:spacing w:val="0"/>
                <w:lang w:val="es-DO" w:eastAsia="es-DO"/>
              </w:rPr>
              <w:t>0</w:t>
            </w:r>
          </w:p>
        </w:tc>
        <w:tc>
          <w:tcPr>
            <w:tcW w:w="1453" w:type="dxa"/>
            <w:shd w:val="clear" w:color="auto" w:fill="auto"/>
            <w:noWrap/>
            <w:vAlign w:val="center"/>
            <w:hideMark/>
          </w:tcPr>
          <w:p w14:paraId="49A056D3" w14:textId="77777777" w:rsidR="00786AC9" w:rsidRPr="008D28FD" w:rsidRDefault="00786AC9" w:rsidP="008E5FF6">
            <w:pPr>
              <w:spacing w:after="0" w:line="240" w:lineRule="auto"/>
              <w:jc w:val="center"/>
              <w:rPr>
                <w:rFonts w:eastAsia="Times New Roman"/>
                <w:color w:val="757171"/>
                <w:spacing w:val="0"/>
                <w:lang w:val="es-DO" w:eastAsia="es-DO"/>
              </w:rPr>
            </w:pPr>
            <w:r w:rsidRPr="008D28FD">
              <w:rPr>
                <w:rFonts w:eastAsia="Times New Roman"/>
                <w:color w:val="757171"/>
                <w:spacing w:val="0"/>
                <w:lang w:val="es-DO" w:eastAsia="es-DO"/>
              </w:rPr>
              <w:t>13</w:t>
            </w:r>
          </w:p>
        </w:tc>
      </w:tr>
      <w:tr w:rsidR="00786AC9" w:rsidRPr="008D28FD" w14:paraId="27ED76CF" w14:textId="77777777" w:rsidTr="0068427A">
        <w:trPr>
          <w:trHeight w:val="324"/>
        </w:trPr>
        <w:tc>
          <w:tcPr>
            <w:tcW w:w="1978" w:type="dxa"/>
            <w:shd w:val="clear" w:color="auto" w:fill="auto"/>
            <w:noWrap/>
            <w:vAlign w:val="center"/>
            <w:hideMark/>
          </w:tcPr>
          <w:p w14:paraId="6CA10FA2" w14:textId="77777777" w:rsidR="00786AC9" w:rsidRPr="008D28FD" w:rsidRDefault="00786AC9" w:rsidP="008E5FF6">
            <w:pPr>
              <w:spacing w:after="0" w:line="240" w:lineRule="auto"/>
              <w:rPr>
                <w:rFonts w:eastAsia="Times New Roman"/>
                <w:color w:val="757171"/>
                <w:spacing w:val="0"/>
                <w:lang w:val="es-DO" w:eastAsia="es-DO"/>
              </w:rPr>
            </w:pPr>
            <w:r w:rsidRPr="008D28FD">
              <w:rPr>
                <w:rFonts w:eastAsia="Times New Roman"/>
                <w:color w:val="757171"/>
                <w:spacing w:val="0"/>
                <w:lang w:val="es-DO" w:eastAsia="es-DO"/>
              </w:rPr>
              <w:t>Fallecimiento</w:t>
            </w:r>
          </w:p>
        </w:tc>
        <w:tc>
          <w:tcPr>
            <w:tcW w:w="1453" w:type="dxa"/>
            <w:shd w:val="clear" w:color="auto" w:fill="auto"/>
            <w:noWrap/>
            <w:vAlign w:val="center"/>
            <w:hideMark/>
          </w:tcPr>
          <w:p w14:paraId="79E1A645" w14:textId="77777777" w:rsidR="00786AC9" w:rsidRPr="008D28FD" w:rsidRDefault="00786AC9" w:rsidP="008E5FF6">
            <w:pPr>
              <w:spacing w:after="0" w:line="240" w:lineRule="auto"/>
              <w:jc w:val="center"/>
              <w:rPr>
                <w:rFonts w:eastAsia="Times New Roman"/>
                <w:color w:val="757171"/>
                <w:spacing w:val="0"/>
                <w:lang w:val="es-DO" w:eastAsia="es-DO"/>
              </w:rPr>
            </w:pPr>
            <w:r w:rsidRPr="008D28FD">
              <w:rPr>
                <w:rFonts w:eastAsia="Times New Roman"/>
                <w:color w:val="757171"/>
                <w:spacing w:val="0"/>
                <w:lang w:val="es-DO" w:eastAsia="es-DO"/>
              </w:rPr>
              <w:t>17</w:t>
            </w:r>
          </w:p>
        </w:tc>
        <w:tc>
          <w:tcPr>
            <w:tcW w:w="1462" w:type="dxa"/>
            <w:shd w:val="clear" w:color="auto" w:fill="auto"/>
            <w:noWrap/>
            <w:vAlign w:val="center"/>
            <w:hideMark/>
          </w:tcPr>
          <w:p w14:paraId="60B49EF9" w14:textId="77777777" w:rsidR="00786AC9" w:rsidRPr="008D28FD" w:rsidRDefault="00786AC9" w:rsidP="008E5FF6">
            <w:pPr>
              <w:spacing w:after="0" w:line="240" w:lineRule="auto"/>
              <w:jc w:val="center"/>
              <w:rPr>
                <w:rFonts w:eastAsia="Times New Roman"/>
                <w:color w:val="757171"/>
                <w:spacing w:val="0"/>
                <w:lang w:val="es-DO" w:eastAsia="es-DO"/>
              </w:rPr>
            </w:pPr>
            <w:r w:rsidRPr="008D28FD">
              <w:rPr>
                <w:rFonts w:eastAsia="Times New Roman"/>
                <w:color w:val="757171"/>
                <w:spacing w:val="0"/>
                <w:lang w:val="es-DO" w:eastAsia="es-DO"/>
              </w:rPr>
              <w:t>2</w:t>
            </w:r>
          </w:p>
        </w:tc>
        <w:tc>
          <w:tcPr>
            <w:tcW w:w="1453" w:type="dxa"/>
            <w:shd w:val="clear" w:color="auto" w:fill="auto"/>
            <w:noWrap/>
            <w:vAlign w:val="center"/>
            <w:hideMark/>
          </w:tcPr>
          <w:p w14:paraId="0C43A4AE" w14:textId="77777777" w:rsidR="00786AC9" w:rsidRPr="008D28FD" w:rsidRDefault="00786AC9" w:rsidP="008E5FF6">
            <w:pPr>
              <w:spacing w:after="0" w:line="240" w:lineRule="auto"/>
              <w:jc w:val="center"/>
              <w:rPr>
                <w:rFonts w:eastAsia="Times New Roman"/>
                <w:color w:val="757171"/>
                <w:spacing w:val="0"/>
                <w:lang w:val="es-DO" w:eastAsia="es-DO"/>
              </w:rPr>
            </w:pPr>
            <w:r w:rsidRPr="008D28FD">
              <w:rPr>
                <w:rFonts w:eastAsia="Times New Roman"/>
                <w:color w:val="757171"/>
                <w:spacing w:val="0"/>
                <w:lang w:val="es-DO" w:eastAsia="es-DO"/>
              </w:rPr>
              <w:t>0</w:t>
            </w:r>
          </w:p>
        </w:tc>
        <w:tc>
          <w:tcPr>
            <w:tcW w:w="1453" w:type="dxa"/>
            <w:shd w:val="clear" w:color="auto" w:fill="auto"/>
            <w:noWrap/>
            <w:vAlign w:val="center"/>
            <w:hideMark/>
          </w:tcPr>
          <w:p w14:paraId="1A11621B" w14:textId="77777777" w:rsidR="00786AC9" w:rsidRPr="008D28FD" w:rsidRDefault="00786AC9" w:rsidP="008E5FF6">
            <w:pPr>
              <w:spacing w:after="0" w:line="240" w:lineRule="auto"/>
              <w:jc w:val="center"/>
              <w:rPr>
                <w:rFonts w:eastAsia="Times New Roman"/>
                <w:color w:val="757171"/>
                <w:spacing w:val="0"/>
                <w:lang w:val="es-DO" w:eastAsia="es-DO"/>
              </w:rPr>
            </w:pPr>
            <w:r w:rsidRPr="008D28FD">
              <w:rPr>
                <w:rFonts w:eastAsia="Times New Roman"/>
                <w:color w:val="757171"/>
                <w:spacing w:val="0"/>
                <w:lang w:val="es-DO" w:eastAsia="es-DO"/>
              </w:rPr>
              <w:t>19</w:t>
            </w:r>
          </w:p>
        </w:tc>
      </w:tr>
      <w:tr w:rsidR="00786AC9" w:rsidRPr="008D28FD" w14:paraId="6768CD3A" w14:textId="77777777" w:rsidTr="0068427A">
        <w:trPr>
          <w:trHeight w:val="324"/>
        </w:trPr>
        <w:tc>
          <w:tcPr>
            <w:tcW w:w="1978" w:type="dxa"/>
            <w:shd w:val="clear" w:color="auto" w:fill="auto"/>
            <w:noWrap/>
            <w:vAlign w:val="center"/>
            <w:hideMark/>
          </w:tcPr>
          <w:p w14:paraId="5BF3A43C" w14:textId="77777777" w:rsidR="00786AC9" w:rsidRPr="008D28FD" w:rsidRDefault="00786AC9" w:rsidP="008E5FF6">
            <w:pPr>
              <w:spacing w:after="0" w:line="240" w:lineRule="auto"/>
              <w:rPr>
                <w:rFonts w:eastAsia="Times New Roman"/>
                <w:color w:val="757171"/>
                <w:spacing w:val="0"/>
                <w:lang w:val="es-DO" w:eastAsia="es-DO"/>
              </w:rPr>
            </w:pPr>
            <w:r w:rsidRPr="008D28FD">
              <w:rPr>
                <w:rFonts w:eastAsia="Times New Roman"/>
                <w:color w:val="757171"/>
                <w:spacing w:val="0"/>
                <w:lang w:val="es-DO" w:eastAsia="es-DO"/>
              </w:rPr>
              <w:t>Abandono</w:t>
            </w:r>
          </w:p>
        </w:tc>
        <w:tc>
          <w:tcPr>
            <w:tcW w:w="1453" w:type="dxa"/>
            <w:shd w:val="clear" w:color="auto" w:fill="auto"/>
            <w:noWrap/>
            <w:vAlign w:val="center"/>
            <w:hideMark/>
          </w:tcPr>
          <w:p w14:paraId="2CF0851D" w14:textId="77777777" w:rsidR="00786AC9" w:rsidRPr="008D28FD" w:rsidRDefault="00786AC9" w:rsidP="008E5FF6">
            <w:pPr>
              <w:spacing w:after="0" w:line="240" w:lineRule="auto"/>
              <w:jc w:val="center"/>
              <w:rPr>
                <w:rFonts w:eastAsia="Times New Roman"/>
                <w:color w:val="757171"/>
                <w:spacing w:val="0"/>
                <w:lang w:val="es-DO" w:eastAsia="es-DO"/>
              </w:rPr>
            </w:pPr>
            <w:r w:rsidRPr="008D28FD">
              <w:rPr>
                <w:rFonts w:eastAsia="Times New Roman"/>
                <w:color w:val="757171"/>
                <w:spacing w:val="0"/>
                <w:lang w:val="es-DO" w:eastAsia="es-DO"/>
              </w:rPr>
              <w:t>277</w:t>
            </w:r>
          </w:p>
        </w:tc>
        <w:tc>
          <w:tcPr>
            <w:tcW w:w="1462" w:type="dxa"/>
            <w:shd w:val="clear" w:color="auto" w:fill="auto"/>
            <w:noWrap/>
            <w:vAlign w:val="center"/>
            <w:hideMark/>
          </w:tcPr>
          <w:p w14:paraId="222F71EB" w14:textId="77777777" w:rsidR="00786AC9" w:rsidRPr="008D28FD" w:rsidRDefault="00786AC9" w:rsidP="008E5FF6">
            <w:pPr>
              <w:spacing w:after="0" w:line="240" w:lineRule="auto"/>
              <w:jc w:val="center"/>
              <w:rPr>
                <w:rFonts w:eastAsia="Times New Roman"/>
                <w:color w:val="757171"/>
                <w:spacing w:val="0"/>
                <w:lang w:val="es-DO" w:eastAsia="es-DO"/>
              </w:rPr>
            </w:pPr>
            <w:r w:rsidRPr="008D28FD">
              <w:rPr>
                <w:rFonts w:eastAsia="Times New Roman"/>
                <w:color w:val="757171"/>
                <w:spacing w:val="0"/>
                <w:lang w:val="es-DO" w:eastAsia="es-DO"/>
              </w:rPr>
              <w:t>22</w:t>
            </w:r>
          </w:p>
        </w:tc>
        <w:tc>
          <w:tcPr>
            <w:tcW w:w="1453" w:type="dxa"/>
            <w:shd w:val="clear" w:color="auto" w:fill="auto"/>
            <w:noWrap/>
            <w:vAlign w:val="center"/>
            <w:hideMark/>
          </w:tcPr>
          <w:p w14:paraId="113209AF" w14:textId="77777777" w:rsidR="00786AC9" w:rsidRPr="008D28FD" w:rsidRDefault="00786AC9" w:rsidP="008E5FF6">
            <w:pPr>
              <w:spacing w:after="0" w:line="240" w:lineRule="auto"/>
              <w:jc w:val="center"/>
              <w:rPr>
                <w:rFonts w:eastAsia="Times New Roman"/>
                <w:color w:val="757171"/>
                <w:spacing w:val="0"/>
                <w:lang w:val="es-DO" w:eastAsia="es-DO"/>
              </w:rPr>
            </w:pPr>
            <w:r w:rsidRPr="008D28FD">
              <w:rPr>
                <w:rFonts w:eastAsia="Times New Roman"/>
                <w:color w:val="757171"/>
                <w:spacing w:val="0"/>
                <w:lang w:val="es-DO" w:eastAsia="es-DO"/>
              </w:rPr>
              <w:t>0</w:t>
            </w:r>
          </w:p>
        </w:tc>
        <w:tc>
          <w:tcPr>
            <w:tcW w:w="1453" w:type="dxa"/>
            <w:shd w:val="clear" w:color="auto" w:fill="auto"/>
            <w:noWrap/>
            <w:vAlign w:val="center"/>
            <w:hideMark/>
          </w:tcPr>
          <w:p w14:paraId="47AA32B9" w14:textId="77777777" w:rsidR="00786AC9" w:rsidRPr="008D28FD" w:rsidRDefault="00786AC9" w:rsidP="008E5FF6">
            <w:pPr>
              <w:spacing w:after="0" w:line="240" w:lineRule="auto"/>
              <w:jc w:val="center"/>
              <w:rPr>
                <w:rFonts w:eastAsia="Times New Roman"/>
                <w:color w:val="757171"/>
                <w:spacing w:val="0"/>
                <w:lang w:val="es-DO" w:eastAsia="es-DO"/>
              </w:rPr>
            </w:pPr>
            <w:r w:rsidRPr="008D28FD">
              <w:rPr>
                <w:rFonts w:eastAsia="Times New Roman"/>
                <w:color w:val="757171"/>
                <w:spacing w:val="0"/>
                <w:lang w:val="es-DO" w:eastAsia="es-DO"/>
              </w:rPr>
              <w:t>299</w:t>
            </w:r>
          </w:p>
        </w:tc>
      </w:tr>
      <w:tr w:rsidR="00786AC9" w:rsidRPr="008D28FD" w14:paraId="7F655FC7" w14:textId="77777777" w:rsidTr="0068427A">
        <w:trPr>
          <w:trHeight w:val="324"/>
        </w:trPr>
        <w:tc>
          <w:tcPr>
            <w:tcW w:w="1978" w:type="dxa"/>
            <w:shd w:val="clear" w:color="auto" w:fill="auto"/>
            <w:noWrap/>
            <w:vAlign w:val="center"/>
            <w:hideMark/>
          </w:tcPr>
          <w:p w14:paraId="3A962B19" w14:textId="77777777" w:rsidR="00786AC9" w:rsidRPr="008D28FD" w:rsidRDefault="00786AC9" w:rsidP="008E5FF6">
            <w:pPr>
              <w:spacing w:after="0" w:line="240" w:lineRule="auto"/>
              <w:rPr>
                <w:rFonts w:eastAsia="Times New Roman"/>
                <w:color w:val="757171"/>
                <w:spacing w:val="0"/>
                <w:lang w:val="es-DO" w:eastAsia="es-DO"/>
              </w:rPr>
            </w:pPr>
            <w:r w:rsidRPr="008D28FD">
              <w:rPr>
                <w:rFonts w:eastAsia="Times New Roman"/>
                <w:color w:val="757171"/>
                <w:spacing w:val="0"/>
                <w:lang w:val="es-DO" w:eastAsia="es-DO"/>
              </w:rPr>
              <w:t>Desvinculación</w:t>
            </w:r>
          </w:p>
        </w:tc>
        <w:tc>
          <w:tcPr>
            <w:tcW w:w="1453" w:type="dxa"/>
            <w:shd w:val="clear" w:color="auto" w:fill="auto"/>
            <w:noWrap/>
            <w:vAlign w:val="center"/>
            <w:hideMark/>
          </w:tcPr>
          <w:p w14:paraId="2E002FAE" w14:textId="77777777" w:rsidR="00786AC9" w:rsidRPr="008D28FD" w:rsidRDefault="00786AC9" w:rsidP="008E5FF6">
            <w:pPr>
              <w:spacing w:after="0" w:line="240" w:lineRule="auto"/>
              <w:jc w:val="center"/>
              <w:rPr>
                <w:rFonts w:eastAsia="Times New Roman"/>
                <w:color w:val="757171"/>
                <w:spacing w:val="0"/>
                <w:lang w:val="es-DO" w:eastAsia="es-DO"/>
              </w:rPr>
            </w:pPr>
            <w:r w:rsidRPr="008D28FD">
              <w:rPr>
                <w:rFonts w:eastAsia="Times New Roman"/>
                <w:color w:val="757171"/>
                <w:spacing w:val="0"/>
                <w:lang w:val="es-DO" w:eastAsia="es-DO"/>
              </w:rPr>
              <w:t>700</w:t>
            </w:r>
          </w:p>
        </w:tc>
        <w:tc>
          <w:tcPr>
            <w:tcW w:w="1462" w:type="dxa"/>
            <w:shd w:val="clear" w:color="auto" w:fill="auto"/>
            <w:noWrap/>
            <w:vAlign w:val="center"/>
            <w:hideMark/>
          </w:tcPr>
          <w:p w14:paraId="5831F8A2" w14:textId="77777777" w:rsidR="00786AC9" w:rsidRPr="008D28FD" w:rsidRDefault="00786AC9" w:rsidP="008E5FF6">
            <w:pPr>
              <w:spacing w:after="0" w:line="240" w:lineRule="auto"/>
              <w:jc w:val="center"/>
              <w:rPr>
                <w:rFonts w:eastAsia="Times New Roman"/>
                <w:color w:val="757171"/>
                <w:spacing w:val="0"/>
                <w:lang w:val="es-DO" w:eastAsia="es-DO"/>
              </w:rPr>
            </w:pPr>
            <w:r w:rsidRPr="008D28FD">
              <w:rPr>
                <w:rFonts w:eastAsia="Times New Roman"/>
                <w:color w:val="757171"/>
                <w:spacing w:val="0"/>
                <w:lang w:val="es-DO" w:eastAsia="es-DO"/>
              </w:rPr>
              <w:t>225</w:t>
            </w:r>
          </w:p>
        </w:tc>
        <w:tc>
          <w:tcPr>
            <w:tcW w:w="1453" w:type="dxa"/>
            <w:shd w:val="clear" w:color="auto" w:fill="auto"/>
            <w:noWrap/>
            <w:vAlign w:val="center"/>
            <w:hideMark/>
          </w:tcPr>
          <w:p w14:paraId="101C3133" w14:textId="77777777" w:rsidR="00786AC9" w:rsidRPr="008D28FD" w:rsidRDefault="00786AC9" w:rsidP="008E5FF6">
            <w:pPr>
              <w:spacing w:after="0" w:line="240" w:lineRule="auto"/>
              <w:jc w:val="center"/>
              <w:rPr>
                <w:rFonts w:eastAsia="Times New Roman"/>
                <w:color w:val="757171"/>
                <w:spacing w:val="0"/>
                <w:lang w:val="es-DO" w:eastAsia="es-DO"/>
              </w:rPr>
            </w:pPr>
            <w:r w:rsidRPr="008D28FD">
              <w:rPr>
                <w:rFonts w:eastAsia="Times New Roman"/>
                <w:color w:val="757171"/>
                <w:spacing w:val="0"/>
                <w:lang w:val="es-DO" w:eastAsia="es-DO"/>
              </w:rPr>
              <w:t>0</w:t>
            </w:r>
          </w:p>
        </w:tc>
        <w:tc>
          <w:tcPr>
            <w:tcW w:w="1453" w:type="dxa"/>
            <w:shd w:val="clear" w:color="auto" w:fill="auto"/>
            <w:noWrap/>
            <w:vAlign w:val="center"/>
            <w:hideMark/>
          </w:tcPr>
          <w:p w14:paraId="24983CE8" w14:textId="77777777" w:rsidR="00786AC9" w:rsidRPr="008D28FD" w:rsidRDefault="00786AC9" w:rsidP="008E5FF6">
            <w:pPr>
              <w:spacing w:after="0" w:line="240" w:lineRule="auto"/>
              <w:jc w:val="center"/>
              <w:rPr>
                <w:rFonts w:eastAsia="Times New Roman"/>
                <w:color w:val="757171"/>
                <w:spacing w:val="0"/>
                <w:lang w:val="es-DO" w:eastAsia="es-DO"/>
              </w:rPr>
            </w:pPr>
            <w:r w:rsidRPr="008D28FD">
              <w:rPr>
                <w:rFonts w:eastAsia="Times New Roman"/>
                <w:color w:val="757171"/>
                <w:spacing w:val="0"/>
                <w:lang w:val="es-DO" w:eastAsia="es-DO"/>
              </w:rPr>
              <w:t>925</w:t>
            </w:r>
          </w:p>
        </w:tc>
      </w:tr>
      <w:tr w:rsidR="00786AC9" w:rsidRPr="008D28FD" w14:paraId="032B502A" w14:textId="77777777" w:rsidTr="0068427A">
        <w:trPr>
          <w:trHeight w:val="324"/>
        </w:trPr>
        <w:tc>
          <w:tcPr>
            <w:tcW w:w="1978" w:type="dxa"/>
            <w:shd w:val="clear" w:color="auto" w:fill="auto"/>
            <w:noWrap/>
            <w:vAlign w:val="center"/>
            <w:hideMark/>
          </w:tcPr>
          <w:p w14:paraId="6F184AC7" w14:textId="77777777" w:rsidR="00786AC9" w:rsidRPr="008D28FD" w:rsidRDefault="00786AC9" w:rsidP="008E5FF6">
            <w:pPr>
              <w:spacing w:after="0" w:line="240" w:lineRule="auto"/>
              <w:rPr>
                <w:rFonts w:eastAsia="Times New Roman"/>
                <w:color w:val="757171"/>
                <w:spacing w:val="0"/>
                <w:lang w:val="es-DO" w:eastAsia="es-DO"/>
              </w:rPr>
            </w:pPr>
            <w:r w:rsidRPr="008D28FD">
              <w:rPr>
                <w:rFonts w:eastAsia="Times New Roman"/>
                <w:color w:val="757171"/>
                <w:spacing w:val="0"/>
                <w:lang w:val="es-DO" w:eastAsia="es-DO"/>
              </w:rPr>
              <w:t>Renuncia</w:t>
            </w:r>
          </w:p>
        </w:tc>
        <w:tc>
          <w:tcPr>
            <w:tcW w:w="1453" w:type="dxa"/>
            <w:shd w:val="clear" w:color="auto" w:fill="auto"/>
            <w:noWrap/>
            <w:vAlign w:val="center"/>
            <w:hideMark/>
          </w:tcPr>
          <w:p w14:paraId="11F9AD4E" w14:textId="77777777" w:rsidR="00786AC9" w:rsidRPr="008D28FD" w:rsidRDefault="00786AC9" w:rsidP="008E5FF6">
            <w:pPr>
              <w:spacing w:after="0" w:line="240" w:lineRule="auto"/>
              <w:jc w:val="center"/>
              <w:rPr>
                <w:rFonts w:eastAsia="Times New Roman"/>
                <w:color w:val="757171"/>
                <w:spacing w:val="0"/>
                <w:lang w:val="es-DO" w:eastAsia="es-DO"/>
              </w:rPr>
            </w:pPr>
            <w:r w:rsidRPr="008D28FD">
              <w:rPr>
                <w:rFonts w:eastAsia="Times New Roman"/>
                <w:color w:val="757171"/>
                <w:spacing w:val="0"/>
                <w:lang w:val="es-DO" w:eastAsia="es-DO"/>
              </w:rPr>
              <w:t>1,322</w:t>
            </w:r>
          </w:p>
        </w:tc>
        <w:tc>
          <w:tcPr>
            <w:tcW w:w="1462" w:type="dxa"/>
            <w:shd w:val="clear" w:color="auto" w:fill="auto"/>
            <w:noWrap/>
            <w:vAlign w:val="center"/>
            <w:hideMark/>
          </w:tcPr>
          <w:p w14:paraId="327A4A4D" w14:textId="77777777" w:rsidR="00786AC9" w:rsidRPr="008D28FD" w:rsidRDefault="00786AC9" w:rsidP="008E5FF6">
            <w:pPr>
              <w:spacing w:after="0" w:line="240" w:lineRule="auto"/>
              <w:jc w:val="center"/>
              <w:rPr>
                <w:rFonts w:eastAsia="Times New Roman"/>
                <w:color w:val="757171"/>
                <w:spacing w:val="0"/>
                <w:lang w:val="es-DO" w:eastAsia="es-DO"/>
              </w:rPr>
            </w:pPr>
            <w:r w:rsidRPr="008D28FD">
              <w:rPr>
                <w:rFonts w:eastAsia="Times New Roman"/>
                <w:color w:val="757171"/>
                <w:spacing w:val="0"/>
                <w:lang w:val="es-DO" w:eastAsia="es-DO"/>
              </w:rPr>
              <w:t>60</w:t>
            </w:r>
          </w:p>
        </w:tc>
        <w:tc>
          <w:tcPr>
            <w:tcW w:w="1453" w:type="dxa"/>
            <w:shd w:val="clear" w:color="auto" w:fill="auto"/>
            <w:noWrap/>
            <w:vAlign w:val="center"/>
            <w:hideMark/>
          </w:tcPr>
          <w:p w14:paraId="188131F5" w14:textId="77777777" w:rsidR="00786AC9" w:rsidRPr="008D28FD" w:rsidRDefault="00786AC9" w:rsidP="008E5FF6">
            <w:pPr>
              <w:spacing w:after="0" w:line="240" w:lineRule="auto"/>
              <w:jc w:val="center"/>
              <w:rPr>
                <w:rFonts w:eastAsia="Times New Roman"/>
                <w:color w:val="757171"/>
                <w:spacing w:val="0"/>
                <w:lang w:val="es-DO" w:eastAsia="es-DO"/>
              </w:rPr>
            </w:pPr>
            <w:r w:rsidRPr="008D28FD">
              <w:rPr>
                <w:rFonts w:eastAsia="Times New Roman"/>
                <w:color w:val="757171"/>
                <w:spacing w:val="0"/>
                <w:lang w:val="es-DO" w:eastAsia="es-DO"/>
              </w:rPr>
              <w:t>2</w:t>
            </w:r>
          </w:p>
        </w:tc>
        <w:tc>
          <w:tcPr>
            <w:tcW w:w="1453" w:type="dxa"/>
            <w:shd w:val="clear" w:color="auto" w:fill="auto"/>
            <w:noWrap/>
            <w:vAlign w:val="center"/>
            <w:hideMark/>
          </w:tcPr>
          <w:p w14:paraId="2F665082" w14:textId="77777777" w:rsidR="00786AC9" w:rsidRPr="008D28FD" w:rsidRDefault="00786AC9" w:rsidP="008E5FF6">
            <w:pPr>
              <w:spacing w:after="0" w:line="240" w:lineRule="auto"/>
              <w:jc w:val="center"/>
              <w:rPr>
                <w:rFonts w:eastAsia="Times New Roman"/>
                <w:color w:val="757171"/>
                <w:spacing w:val="0"/>
                <w:lang w:val="es-DO" w:eastAsia="es-DO"/>
              </w:rPr>
            </w:pPr>
            <w:r w:rsidRPr="008D28FD">
              <w:rPr>
                <w:rFonts w:eastAsia="Times New Roman"/>
                <w:color w:val="757171"/>
                <w:spacing w:val="0"/>
                <w:lang w:val="es-DO" w:eastAsia="es-DO"/>
              </w:rPr>
              <w:t>1,384</w:t>
            </w:r>
          </w:p>
        </w:tc>
      </w:tr>
      <w:tr w:rsidR="00786AC9" w:rsidRPr="008D28FD" w14:paraId="1BE97A10" w14:textId="77777777" w:rsidTr="0068427A">
        <w:trPr>
          <w:trHeight w:val="324"/>
        </w:trPr>
        <w:tc>
          <w:tcPr>
            <w:tcW w:w="1978" w:type="dxa"/>
            <w:shd w:val="clear" w:color="auto" w:fill="auto"/>
            <w:noWrap/>
            <w:vAlign w:val="center"/>
            <w:hideMark/>
          </w:tcPr>
          <w:p w14:paraId="2FAF12EE" w14:textId="77777777" w:rsidR="00786AC9" w:rsidRPr="008D28FD" w:rsidRDefault="00786AC9" w:rsidP="008E5FF6">
            <w:pPr>
              <w:spacing w:after="0" w:line="240" w:lineRule="auto"/>
              <w:rPr>
                <w:rFonts w:eastAsia="Times New Roman"/>
                <w:color w:val="757171"/>
                <w:spacing w:val="0"/>
                <w:lang w:val="es-DO" w:eastAsia="es-DO"/>
              </w:rPr>
            </w:pPr>
            <w:proofErr w:type="gramStart"/>
            <w:r w:rsidRPr="008D28FD">
              <w:rPr>
                <w:rFonts w:eastAsia="Times New Roman"/>
                <w:color w:val="757171"/>
                <w:spacing w:val="0"/>
                <w:lang w:val="es-DO" w:eastAsia="es-DO"/>
              </w:rPr>
              <w:t>Total</w:t>
            </w:r>
            <w:proofErr w:type="gramEnd"/>
            <w:r>
              <w:rPr>
                <w:rFonts w:eastAsia="Times New Roman"/>
                <w:color w:val="757171"/>
                <w:spacing w:val="0"/>
                <w:lang w:val="es-DO" w:eastAsia="es-DO"/>
              </w:rPr>
              <w:t xml:space="preserve"> </w:t>
            </w:r>
            <w:r w:rsidRPr="008D28FD">
              <w:rPr>
                <w:rFonts w:eastAsia="Times New Roman"/>
                <w:color w:val="757171"/>
                <w:spacing w:val="0"/>
                <w:lang w:val="es-DO" w:eastAsia="es-DO"/>
              </w:rPr>
              <w:t xml:space="preserve">de Salidas </w:t>
            </w:r>
          </w:p>
        </w:tc>
        <w:tc>
          <w:tcPr>
            <w:tcW w:w="1453" w:type="dxa"/>
            <w:shd w:val="clear" w:color="auto" w:fill="auto"/>
            <w:noWrap/>
            <w:vAlign w:val="center"/>
            <w:hideMark/>
          </w:tcPr>
          <w:p w14:paraId="6A760CBA" w14:textId="5A8F2236" w:rsidR="00786AC9" w:rsidRPr="00A12D68" w:rsidRDefault="00786AC9" w:rsidP="008E5FF6">
            <w:pPr>
              <w:spacing w:after="0" w:line="240" w:lineRule="auto"/>
              <w:jc w:val="center"/>
              <w:rPr>
                <w:rFonts w:eastAsia="Times New Roman"/>
                <w:color w:val="757171"/>
                <w:spacing w:val="0"/>
                <w:lang w:val="es-DO" w:eastAsia="es-DO"/>
              </w:rPr>
            </w:pPr>
            <w:r w:rsidRPr="00A12D68">
              <w:rPr>
                <w:rFonts w:eastAsia="Times New Roman"/>
                <w:color w:val="757171"/>
                <w:spacing w:val="0"/>
                <w:lang w:val="es-DO" w:eastAsia="es-DO"/>
              </w:rPr>
              <w:t>2</w:t>
            </w:r>
            <w:r w:rsidR="00A12D68" w:rsidRPr="00A12D68">
              <w:rPr>
                <w:rFonts w:eastAsia="Times New Roman"/>
                <w:color w:val="757171"/>
                <w:spacing w:val="0"/>
                <w:lang w:val="es-DO" w:eastAsia="es-DO"/>
              </w:rPr>
              <w:t>,</w:t>
            </w:r>
            <w:r w:rsidRPr="00A12D68">
              <w:rPr>
                <w:rFonts w:eastAsia="Times New Roman"/>
                <w:color w:val="757171"/>
                <w:spacing w:val="0"/>
                <w:lang w:val="es-DO" w:eastAsia="es-DO"/>
              </w:rPr>
              <w:t>336</w:t>
            </w:r>
          </w:p>
        </w:tc>
        <w:tc>
          <w:tcPr>
            <w:tcW w:w="1462" w:type="dxa"/>
            <w:shd w:val="clear" w:color="auto" w:fill="auto"/>
            <w:noWrap/>
            <w:vAlign w:val="center"/>
            <w:hideMark/>
          </w:tcPr>
          <w:p w14:paraId="4DD32B5D" w14:textId="77777777" w:rsidR="00786AC9" w:rsidRPr="00A12D68" w:rsidRDefault="00786AC9" w:rsidP="008E5FF6">
            <w:pPr>
              <w:spacing w:after="0" w:line="240" w:lineRule="auto"/>
              <w:jc w:val="center"/>
              <w:rPr>
                <w:rFonts w:eastAsia="Times New Roman"/>
                <w:color w:val="757171"/>
                <w:spacing w:val="0"/>
                <w:lang w:val="es-DO" w:eastAsia="es-DO"/>
              </w:rPr>
            </w:pPr>
            <w:r w:rsidRPr="00A12D68">
              <w:rPr>
                <w:rFonts w:eastAsia="Times New Roman"/>
                <w:color w:val="757171"/>
                <w:spacing w:val="0"/>
                <w:lang w:val="es-DO" w:eastAsia="es-DO"/>
              </w:rPr>
              <w:t>310</w:t>
            </w:r>
          </w:p>
        </w:tc>
        <w:tc>
          <w:tcPr>
            <w:tcW w:w="1453" w:type="dxa"/>
            <w:shd w:val="clear" w:color="auto" w:fill="auto"/>
            <w:noWrap/>
            <w:vAlign w:val="center"/>
            <w:hideMark/>
          </w:tcPr>
          <w:p w14:paraId="393368ED" w14:textId="77777777" w:rsidR="00786AC9" w:rsidRPr="00A12D68" w:rsidRDefault="00786AC9" w:rsidP="008E5FF6">
            <w:pPr>
              <w:spacing w:after="0" w:line="240" w:lineRule="auto"/>
              <w:jc w:val="center"/>
              <w:rPr>
                <w:rFonts w:eastAsia="Times New Roman"/>
                <w:color w:val="757171"/>
                <w:spacing w:val="0"/>
                <w:lang w:val="es-DO" w:eastAsia="es-DO"/>
              </w:rPr>
            </w:pPr>
            <w:r w:rsidRPr="00A12D68">
              <w:rPr>
                <w:rFonts w:eastAsia="Times New Roman"/>
                <w:color w:val="757171"/>
                <w:spacing w:val="0"/>
                <w:lang w:val="es-DO" w:eastAsia="es-DO"/>
              </w:rPr>
              <w:t>2</w:t>
            </w:r>
          </w:p>
        </w:tc>
        <w:tc>
          <w:tcPr>
            <w:tcW w:w="1453" w:type="dxa"/>
            <w:shd w:val="clear" w:color="auto" w:fill="auto"/>
            <w:noWrap/>
            <w:vAlign w:val="center"/>
            <w:hideMark/>
          </w:tcPr>
          <w:p w14:paraId="044D1349" w14:textId="57407D9E" w:rsidR="00786AC9" w:rsidRPr="00A12D68" w:rsidRDefault="00786AC9" w:rsidP="008E5FF6">
            <w:pPr>
              <w:spacing w:after="0" w:line="240" w:lineRule="auto"/>
              <w:jc w:val="center"/>
              <w:rPr>
                <w:rFonts w:eastAsia="Times New Roman"/>
                <w:color w:val="757171"/>
                <w:spacing w:val="0"/>
                <w:lang w:val="es-DO" w:eastAsia="es-DO"/>
              </w:rPr>
            </w:pPr>
            <w:r w:rsidRPr="00A12D68">
              <w:rPr>
                <w:rFonts w:eastAsia="Times New Roman"/>
                <w:color w:val="757171"/>
                <w:spacing w:val="0"/>
                <w:lang w:val="es-DO" w:eastAsia="es-DO"/>
              </w:rPr>
              <w:t>2</w:t>
            </w:r>
            <w:r w:rsidR="00A12D68">
              <w:rPr>
                <w:rFonts w:eastAsia="Times New Roman"/>
                <w:color w:val="757171"/>
                <w:spacing w:val="0"/>
                <w:lang w:val="es-DO" w:eastAsia="es-DO"/>
              </w:rPr>
              <w:t>,</w:t>
            </w:r>
            <w:r w:rsidRPr="00A12D68">
              <w:rPr>
                <w:rFonts w:eastAsia="Times New Roman"/>
                <w:color w:val="757171"/>
                <w:spacing w:val="0"/>
                <w:lang w:val="es-DO" w:eastAsia="es-DO"/>
              </w:rPr>
              <w:t>648</w:t>
            </w:r>
          </w:p>
        </w:tc>
      </w:tr>
    </w:tbl>
    <w:p w14:paraId="68F63F42" w14:textId="77777777" w:rsidR="00034197" w:rsidRPr="00437C99" w:rsidRDefault="00034197" w:rsidP="00034197">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00E876CE" w14:textId="77777777" w:rsidR="00786AC9" w:rsidRPr="00410432" w:rsidRDefault="00786AC9" w:rsidP="00786AC9">
      <w:pPr>
        <w:spacing w:line="360" w:lineRule="auto"/>
        <w:jc w:val="both"/>
        <w:rPr>
          <w:rFonts w:eastAsia="Calibri"/>
          <w:b/>
          <w:bCs/>
          <w:noProof/>
          <w:lang w:val="es-DO"/>
        </w:rPr>
      </w:pPr>
      <w:r w:rsidRPr="00410432">
        <w:rPr>
          <w:rFonts w:eastAsia="Calibri"/>
          <w:b/>
          <w:bCs/>
          <w:noProof/>
          <w:lang w:val="es-DO"/>
        </w:rPr>
        <w:t xml:space="preserve">Certificaciones </w:t>
      </w:r>
    </w:p>
    <w:p w14:paraId="71225CC1" w14:textId="77777777" w:rsidR="00786AC9" w:rsidRPr="00571EA0" w:rsidRDefault="00786AC9" w:rsidP="00786AC9">
      <w:pPr>
        <w:spacing w:line="360" w:lineRule="auto"/>
        <w:jc w:val="both"/>
        <w:rPr>
          <w:rFonts w:eastAsia="Calibri"/>
          <w:noProof/>
          <w:lang w:val="es-DO"/>
        </w:rPr>
      </w:pPr>
      <w:r w:rsidRPr="00571EA0">
        <w:rPr>
          <w:rFonts w:eastAsia="Calibri"/>
          <w:noProof/>
          <w:lang w:val="es-DO"/>
        </w:rPr>
        <w:t xml:space="preserve">La certificación es un documento usado para constatar informaciones laborales del colaborador. Estas pueden ser emitidas para fines </w:t>
      </w:r>
      <w:r w:rsidRPr="00571EA0">
        <w:rPr>
          <w:rFonts w:eastAsia="Calibri"/>
          <w:noProof/>
          <w:lang w:val="es-DO"/>
        </w:rPr>
        <w:lastRenderedPageBreak/>
        <w:t xml:space="preserve">laborales, consulares, asuntos impositivos, entre otros. En el año 2022, el Dpto. de Registro y Control brindó el servicio de emisión de certificaciones a una población de 2,757, a colaboradores activo e inactivos de la institución.  </w:t>
      </w:r>
    </w:p>
    <w:p w14:paraId="4E4D407D" w14:textId="4A318FFA" w:rsidR="00786AC9" w:rsidRPr="0091320D" w:rsidRDefault="00786AC9" w:rsidP="00786AC9">
      <w:pPr>
        <w:spacing w:line="360" w:lineRule="auto"/>
        <w:jc w:val="both"/>
        <w:rPr>
          <w:rFonts w:eastAsia="Calibri"/>
          <w:b/>
          <w:bCs/>
          <w:noProof/>
        </w:rPr>
      </w:pPr>
      <w:r w:rsidRPr="0091320D">
        <w:rPr>
          <w:rFonts w:eastAsia="Calibri"/>
          <w:b/>
          <w:bCs/>
          <w:noProof/>
        </w:rPr>
        <w:t>Tabla</w:t>
      </w:r>
      <w:r w:rsidR="00410DC7">
        <w:rPr>
          <w:rFonts w:eastAsia="Calibri"/>
          <w:b/>
          <w:bCs/>
          <w:noProof/>
        </w:rPr>
        <w:t xml:space="preserve"> </w:t>
      </w:r>
      <w:r w:rsidR="00735669">
        <w:rPr>
          <w:rFonts w:eastAsia="Calibri"/>
          <w:b/>
          <w:bCs/>
          <w:noProof/>
        </w:rPr>
        <w:t>6</w:t>
      </w:r>
      <w:r w:rsidR="00410DC7">
        <w:rPr>
          <w:rFonts w:eastAsia="Calibri"/>
          <w:b/>
          <w:bCs/>
          <w:noProof/>
        </w:rPr>
        <w:t>1</w:t>
      </w:r>
      <w:r w:rsidRPr="0091320D">
        <w:rPr>
          <w:rFonts w:eastAsia="Calibri"/>
          <w:b/>
          <w:bCs/>
          <w:noProof/>
        </w:rPr>
        <w:t xml:space="preserve">: </w:t>
      </w:r>
      <w:proofErr w:type="spellStart"/>
      <w:r w:rsidRPr="0091320D">
        <w:rPr>
          <w:b/>
          <w:bCs/>
          <w:lang w:eastAsia="es-DO"/>
        </w:rPr>
        <w:t>Certificaciones</w:t>
      </w:r>
      <w:proofErr w:type="spellEnd"/>
      <w:r w:rsidRPr="0091320D">
        <w:rPr>
          <w:b/>
          <w:bCs/>
          <w:lang w:eastAsia="es-DO"/>
        </w:rPr>
        <w:t xml:space="preserve"> </w:t>
      </w:r>
    </w:p>
    <w:tbl>
      <w:tblPr>
        <w:tblW w:w="566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3818"/>
        <w:gridCol w:w="1842"/>
      </w:tblGrid>
      <w:tr w:rsidR="00786AC9" w:rsidRPr="0041265B" w14:paraId="0D48B9C2" w14:textId="77777777" w:rsidTr="0068427A">
        <w:trPr>
          <w:trHeight w:val="50"/>
          <w:tblHeader/>
        </w:trPr>
        <w:tc>
          <w:tcPr>
            <w:tcW w:w="3818" w:type="dxa"/>
            <w:shd w:val="clear" w:color="000000" w:fill="002060"/>
            <w:noWrap/>
            <w:vAlign w:val="center"/>
            <w:hideMark/>
          </w:tcPr>
          <w:p w14:paraId="04AFE1D7"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Tipo de Certificación</w:t>
            </w:r>
          </w:p>
        </w:tc>
        <w:tc>
          <w:tcPr>
            <w:tcW w:w="1842" w:type="dxa"/>
            <w:shd w:val="clear" w:color="000000" w:fill="002060"/>
            <w:noWrap/>
            <w:vAlign w:val="center"/>
            <w:hideMark/>
          </w:tcPr>
          <w:p w14:paraId="6A77B431"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 xml:space="preserve">Cantidad </w:t>
            </w:r>
          </w:p>
        </w:tc>
      </w:tr>
      <w:tr w:rsidR="00786AC9" w:rsidRPr="0041265B" w14:paraId="095B498A" w14:textId="77777777" w:rsidTr="0068427A">
        <w:trPr>
          <w:trHeight w:val="50"/>
        </w:trPr>
        <w:tc>
          <w:tcPr>
            <w:tcW w:w="3818" w:type="dxa"/>
            <w:shd w:val="clear" w:color="auto" w:fill="auto"/>
            <w:noWrap/>
            <w:vAlign w:val="center"/>
            <w:hideMark/>
          </w:tcPr>
          <w:p w14:paraId="3A0B07EA" w14:textId="77777777" w:rsidR="00786AC9" w:rsidRPr="0041265B" w:rsidRDefault="00786AC9" w:rsidP="0091320D">
            <w:pPr>
              <w:spacing w:after="0" w:line="240" w:lineRule="auto"/>
              <w:rPr>
                <w:rFonts w:eastAsia="Times New Roman"/>
                <w:spacing w:val="0"/>
                <w:lang w:val="es-DO" w:eastAsia="es-DO"/>
              </w:rPr>
            </w:pPr>
            <w:r w:rsidRPr="0041265B">
              <w:rPr>
                <w:rFonts w:eastAsia="Times New Roman"/>
                <w:spacing w:val="0"/>
                <w:lang w:val="es-DO" w:eastAsia="es-DO"/>
              </w:rPr>
              <w:t xml:space="preserve">Laboral – Colaboradores Activos </w:t>
            </w:r>
          </w:p>
        </w:tc>
        <w:tc>
          <w:tcPr>
            <w:tcW w:w="1842" w:type="dxa"/>
            <w:shd w:val="clear" w:color="auto" w:fill="auto"/>
            <w:noWrap/>
            <w:vAlign w:val="center"/>
            <w:hideMark/>
          </w:tcPr>
          <w:p w14:paraId="543B7DF0" w14:textId="77777777" w:rsidR="00786AC9" w:rsidRPr="0041265B" w:rsidRDefault="00786AC9" w:rsidP="008E5FF6">
            <w:pPr>
              <w:spacing w:after="0" w:line="240" w:lineRule="auto"/>
              <w:jc w:val="center"/>
              <w:rPr>
                <w:rFonts w:eastAsia="Times New Roman"/>
                <w:spacing w:val="0"/>
                <w:lang w:val="es-DO" w:eastAsia="es-DO"/>
              </w:rPr>
            </w:pPr>
            <w:r w:rsidRPr="0041265B">
              <w:rPr>
                <w:rFonts w:eastAsia="Times New Roman"/>
                <w:spacing w:val="0"/>
                <w:lang w:val="es-DO" w:eastAsia="es-DO"/>
              </w:rPr>
              <w:t>2,282</w:t>
            </w:r>
          </w:p>
        </w:tc>
      </w:tr>
      <w:tr w:rsidR="00786AC9" w:rsidRPr="0041265B" w14:paraId="1CC4AFB6" w14:textId="77777777" w:rsidTr="0068427A">
        <w:trPr>
          <w:trHeight w:val="50"/>
        </w:trPr>
        <w:tc>
          <w:tcPr>
            <w:tcW w:w="3818" w:type="dxa"/>
            <w:shd w:val="clear" w:color="auto" w:fill="auto"/>
            <w:noWrap/>
            <w:vAlign w:val="center"/>
            <w:hideMark/>
          </w:tcPr>
          <w:p w14:paraId="0E20F573" w14:textId="77777777" w:rsidR="00786AC9" w:rsidRPr="0041265B" w:rsidRDefault="00786AC9" w:rsidP="0091320D">
            <w:pPr>
              <w:spacing w:after="0" w:line="240" w:lineRule="auto"/>
              <w:rPr>
                <w:rFonts w:eastAsia="Times New Roman"/>
                <w:spacing w:val="0"/>
                <w:lang w:val="es-DO" w:eastAsia="es-DO"/>
              </w:rPr>
            </w:pPr>
            <w:r w:rsidRPr="0041265B">
              <w:rPr>
                <w:rFonts w:eastAsia="Times New Roman"/>
                <w:spacing w:val="0"/>
                <w:lang w:val="es-DO" w:eastAsia="es-DO"/>
              </w:rPr>
              <w:t xml:space="preserve">Laboral – Colaboradores Inactivos </w:t>
            </w:r>
          </w:p>
        </w:tc>
        <w:tc>
          <w:tcPr>
            <w:tcW w:w="1842" w:type="dxa"/>
            <w:shd w:val="clear" w:color="auto" w:fill="auto"/>
            <w:noWrap/>
            <w:vAlign w:val="center"/>
            <w:hideMark/>
          </w:tcPr>
          <w:p w14:paraId="2174E6BD" w14:textId="77777777" w:rsidR="00786AC9" w:rsidRPr="0041265B" w:rsidRDefault="00786AC9" w:rsidP="008E5FF6">
            <w:pPr>
              <w:spacing w:after="0" w:line="240" w:lineRule="auto"/>
              <w:jc w:val="center"/>
              <w:rPr>
                <w:rFonts w:eastAsia="Times New Roman"/>
                <w:spacing w:val="0"/>
                <w:lang w:val="es-DO" w:eastAsia="es-DO"/>
              </w:rPr>
            </w:pPr>
            <w:r w:rsidRPr="0041265B">
              <w:rPr>
                <w:rFonts w:eastAsia="Times New Roman"/>
                <w:spacing w:val="0"/>
                <w:lang w:val="es-DO" w:eastAsia="es-DO"/>
              </w:rPr>
              <w:t>453</w:t>
            </w:r>
          </w:p>
        </w:tc>
      </w:tr>
      <w:tr w:rsidR="00786AC9" w:rsidRPr="0041265B" w14:paraId="744BC2E6" w14:textId="77777777" w:rsidTr="0068427A">
        <w:trPr>
          <w:trHeight w:val="50"/>
        </w:trPr>
        <w:tc>
          <w:tcPr>
            <w:tcW w:w="3818" w:type="dxa"/>
            <w:shd w:val="clear" w:color="auto" w:fill="auto"/>
            <w:noWrap/>
            <w:vAlign w:val="center"/>
            <w:hideMark/>
          </w:tcPr>
          <w:p w14:paraId="4095A4CC" w14:textId="77777777" w:rsidR="00786AC9" w:rsidRPr="0041265B" w:rsidRDefault="00786AC9" w:rsidP="0091320D">
            <w:pPr>
              <w:spacing w:after="0" w:line="240" w:lineRule="auto"/>
              <w:rPr>
                <w:rFonts w:eastAsia="Times New Roman"/>
                <w:spacing w:val="0"/>
                <w:lang w:val="es-DO" w:eastAsia="es-DO"/>
              </w:rPr>
            </w:pPr>
            <w:r w:rsidRPr="0041265B">
              <w:rPr>
                <w:rFonts w:eastAsia="Times New Roman"/>
                <w:spacing w:val="0"/>
                <w:lang w:val="es-DO" w:eastAsia="es-DO"/>
              </w:rPr>
              <w:t>Consular</w:t>
            </w:r>
          </w:p>
        </w:tc>
        <w:tc>
          <w:tcPr>
            <w:tcW w:w="1842" w:type="dxa"/>
            <w:shd w:val="clear" w:color="auto" w:fill="auto"/>
            <w:noWrap/>
            <w:vAlign w:val="center"/>
            <w:hideMark/>
          </w:tcPr>
          <w:p w14:paraId="47DFEB1E" w14:textId="77777777" w:rsidR="00786AC9" w:rsidRPr="0041265B" w:rsidRDefault="00786AC9" w:rsidP="008E5FF6">
            <w:pPr>
              <w:spacing w:after="0" w:line="240" w:lineRule="auto"/>
              <w:jc w:val="center"/>
              <w:rPr>
                <w:rFonts w:eastAsia="Times New Roman"/>
                <w:spacing w:val="0"/>
                <w:lang w:val="es-DO" w:eastAsia="es-DO"/>
              </w:rPr>
            </w:pPr>
            <w:r w:rsidRPr="0041265B">
              <w:rPr>
                <w:rFonts w:eastAsia="Times New Roman"/>
                <w:spacing w:val="0"/>
                <w:lang w:val="es-DO" w:eastAsia="es-DO"/>
              </w:rPr>
              <w:t>13</w:t>
            </w:r>
          </w:p>
        </w:tc>
      </w:tr>
      <w:tr w:rsidR="00786AC9" w:rsidRPr="0041265B" w14:paraId="7B68085F" w14:textId="77777777" w:rsidTr="0068427A">
        <w:trPr>
          <w:trHeight w:val="50"/>
        </w:trPr>
        <w:tc>
          <w:tcPr>
            <w:tcW w:w="3818" w:type="dxa"/>
            <w:shd w:val="clear" w:color="auto" w:fill="auto"/>
            <w:noWrap/>
            <w:vAlign w:val="center"/>
            <w:hideMark/>
          </w:tcPr>
          <w:p w14:paraId="1980EC11" w14:textId="77777777" w:rsidR="00786AC9" w:rsidRPr="0041265B" w:rsidRDefault="00786AC9" w:rsidP="0091320D">
            <w:pPr>
              <w:spacing w:after="0" w:line="240" w:lineRule="auto"/>
              <w:rPr>
                <w:rFonts w:eastAsia="Times New Roman"/>
                <w:spacing w:val="0"/>
                <w:lang w:val="es-DO" w:eastAsia="es-DO"/>
              </w:rPr>
            </w:pPr>
            <w:r w:rsidRPr="0041265B">
              <w:rPr>
                <w:rFonts w:eastAsia="Times New Roman"/>
                <w:spacing w:val="0"/>
                <w:lang w:val="es-DO" w:eastAsia="es-DO"/>
              </w:rPr>
              <w:t>Retención ISR</w:t>
            </w:r>
          </w:p>
        </w:tc>
        <w:tc>
          <w:tcPr>
            <w:tcW w:w="1842" w:type="dxa"/>
            <w:shd w:val="clear" w:color="auto" w:fill="auto"/>
            <w:noWrap/>
            <w:vAlign w:val="center"/>
            <w:hideMark/>
          </w:tcPr>
          <w:p w14:paraId="01ECFB0E" w14:textId="77777777" w:rsidR="00786AC9" w:rsidRPr="0041265B" w:rsidRDefault="00786AC9" w:rsidP="008E5FF6">
            <w:pPr>
              <w:spacing w:after="0" w:line="240" w:lineRule="auto"/>
              <w:jc w:val="center"/>
              <w:rPr>
                <w:rFonts w:eastAsia="Times New Roman"/>
                <w:spacing w:val="0"/>
                <w:lang w:val="es-DO" w:eastAsia="es-DO"/>
              </w:rPr>
            </w:pPr>
            <w:r w:rsidRPr="0041265B">
              <w:rPr>
                <w:rFonts w:eastAsia="Times New Roman"/>
                <w:spacing w:val="0"/>
                <w:lang w:val="es-DO" w:eastAsia="es-DO"/>
              </w:rPr>
              <w:t>9</w:t>
            </w:r>
          </w:p>
        </w:tc>
      </w:tr>
      <w:tr w:rsidR="00786AC9" w:rsidRPr="0041265B" w14:paraId="4AD9B062" w14:textId="77777777" w:rsidTr="0068427A">
        <w:trPr>
          <w:trHeight w:val="50"/>
        </w:trPr>
        <w:tc>
          <w:tcPr>
            <w:tcW w:w="3818" w:type="dxa"/>
            <w:shd w:val="clear" w:color="auto" w:fill="auto"/>
            <w:noWrap/>
            <w:vAlign w:val="center"/>
            <w:hideMark/>
          </w:tcPr>
          <w:p w14:paraId="61161EDF" w14:textId="77777777" w:rsidR="00786AC9" w:rsidRPr="0041265B" w:rsidRDefault="00786AC9" w:rsidP="0091320D">
            <w:pPr>
              <w:spacing w:after="0" w:line="240" w:lineRule="auto"/>
              <w:jc w:val="right"/>
              <w:rPr>
                <w:rFonts w:eastAsia="Times New Roman"/>
                <w:b/>
                <w:bCs/>
                <w:spacing w:val="0"/>
                <w:lang w:val="es-DO" w:eastAsia="es-DO"/>
              </w:rPr>
            </w:pPr>
            <w:proofErr w:type="gramStart"/>
            <w:r w:rsidRPr="0041265B">
              <w:rPr>
                <w:rFonts w:eastAsia="Times New Roman"/>
                <w:b/>
                <w:bCs/>
                <w:spacing w:val="0"/>
                <w:lang w:val="es-DO" w:eastAsia="es-DO"/>
              </w:rPr>
              <w:t>Total</w:t>
            </w:r>
            <w:proofErr w:type="gramEnd"/>
            <w:r w:rsidRPr="0041265B">
              <w:rPr>
                <w:rFonts w:eastAsia="Times New Roman"/>
                <w:b/>
                <w:bCs/>
                <w:spacing w:val="0"/>
                <w:lang w:val="es-DO" w:eastAsia="es-DO"/>
              </w:rPr>
              <w:t xml:space="preserve"> General</w:t>
            </w:r>
          </w:p>
        </w:tc>
        <w:tc>
          <w:tcPr>
            <w:tcW w:w="1842" w:type="dxa"/>
            <w:shd w:val="clear" w:color="auto" w:fill="auto"/>
            <w:noWrap/>
            <w:vAlign w:val="center"/>
            <w:hideMark/>
          </w:tcPr>
          <w:p w14:paraId="28AB333F" w14:textId="77777777" w:rsidR="00786AC9" w:rsidRPr="0041265B" w:rsidRDefault="00786AC9" w:rsidP="008E5FF6">
            <w:pPr>
              <w:spacing w:after="0" w:line="240" w:lineRule="auto"/>
              <w:jc w:val="center"/>
              <w:rPr>
                <w:rFonts w:eastAsia="Times New Roman"/>
                <w:b/>
                <w:bCs/>
                <w:spacing w:val="0"/>
                <w:lang w:val="es-DO" w:eastAsia="es-DO"/>
              </w:rPr>
            </w:pPr>
            <w:r w:rsidRPr="0041265B">
              <w:rPr>
                <w:rFonts w:eastAsia="Times New Roman"/>
                <w:b/>
                <w:bCs/>
                <w:spacing w:val="0"/>
                <w:lang w:val="es-DO" w:eastAsia="es-DO"/>
              </w:rPr>
              <w:t>2,757</w:t>
            </w:r>
          </w:p>
        </w:tc>
      </w:tr>
    </w:tbl>
    <w:p w14:paraId="25FFDB77" w14:textId="77777777" w:rsidR="00034197" w:rsidRPr="00437C99" w:rsidRDefault="00034197" w:rsidP="00034197">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34A5CED5" w14:textId="77777777" w:rsidR="00735669" w:rsidRDefault="00735669" w:rsidP="00786AC9">
      <w:pPr>
        <w:spacing w:line="360" w:lineRule="auto"/>
        <w:jc w:val="both"/>
        <w:rPr>
          <w:b/>
          <w:lang w:val="es-DO"/>
        </w:rPr>
      </w:pPr>
    </w:p>
    <w:p w14:paraId="3EEC1255" w14:textId="7D189F57" w:rsidR="00786AC9" w:rsidRPr="00571EA0" w:rsidRDefault="00786AC9" w:rsidP="00786AC9">
      <w:pPr>
        <w:spacing w:line="360" w:lineRule="auto"/>
        <w:jc w:val="both"/>
        <w:rPr>
          <w:rFonts w:eastAsia="Calibri"/>
          <w:b/>
          <w:noProof/>
          <w:lang w:val="es-DO"/>
        </w:rPr>
      </w:pPr>
      <w:r w:rsidRPr="00962402">
        <w:rPr>
          <w:b/>
          <w:lang w:val="es-DO"/>
        </w:rPr>
        <w:t xml:space="preserve">Descripción de los procesos realizados en el componente </w:t>
      </w:r>
      <w:r w:rsidR="00F4308E" w:rsidRPr="00962402">
        <w:rPr>
          <w:b/>
          <w:lang w:val="es-DO"/>
        </w:rPr>
        <w:t>de Salud</w:t>
      </w:r>
      <w:r w:rsidRPr="00571EA0">
        <w:rPr>
          <w:rFonts w:eastAsia="Calibri"/>
          <w:b/>
          <w:bCs/>
          <w:szCs w:val="36"/>
          <w:lang w:val="es-DO"/>
        </w:rPr>
        <w:t xml:space="preserve"> Ocupacional</w:t>
      </w:r>
    </w:p>
    <w:p w14:paraId="01880AC5" w14:textId="77777777" w:rsidR="00786AC9" w:rsidRPr="00571EA0" w:rsidRDefault="00786AC9" w:rsidP="00786AC9">
      <w:pPr>
        <w:spacing w:line="360" w:lineRule="auto"/>
        <w:jc w:val="both"/>
        <w:rPr>
          <w:rFonts w:eastAsia="Calibri"/>
          <w:noProof/>
          <w:lang w:val="es-DO"/>
        </w:rPr>
      </w:pPr>
      <w:r w:rsidRPr="00571EA0">
        <w:rPr>
          <w:rFonts w:eastAsia="Calibri"/>
          <w:noProof/>
          <w:lang w:val="es-DO"/>
        </w:rPr>
        <w:t>La Dirección de Recursos Humanos a través de la División de Salud Ocupacional, tiene la responsabilidad de diagnosticar, pronosticar y prevenir las enfermedades ocupacionales de los colaboradores y colaboradoras de la institución para contribuir con su bienestar físico y mental, así como dar cumplimiento a las normas dentro del trabajo que promuevan su salud.</w:t>
      </w:r>
    </w:p>
    <w:p w14:paraId="5B11CA68" w14:textId="66912A3E" w:rsidR="00786AC9" w:rsidRPr="00571EA0" w:rsidRDefault="00786AC9" w:rsidP="00786AC9">
      <w:pPr>
        <w:spacing w:line="360" w:lineRule="auto"/>
        <w:jc w:val="both"/>
        <w:rPr>
          <w:rFonts w:eastAsia="Calibri"/>
          <w:noProof/>
          <w:lang w:val="es-DO"/>
        </w:rPr>
      </w:pPr>
      <w:r w:rsidRPr="00571EA0">
        <w:rPr>
          <w:rFonts w:eastAsia="Calibri"/>
          <w:noProof/>
          <w:lang w:val="es-DO"/>
        </w:rPr>
        <w:t>El cumplimiento de la realización de las analíticas de laboratorio pre-empleo y analíticas de seguimiento de manera periódica las establece el Código de Trabajo, en el Titulo IV, artículo  44 numeral 1; así como la Ley 41-08, de Función Pública, en el Título V, Art. 33 numeral 3 y por las Normativas Generales del Consejo Naciona</w:t>
      </w:r>
      <w:r w:rsidR="006A5619">
        <w:rPr>
          <w:rFonts w:eastAsia="Calibri"/>
          <w:noProof/>
          <w:lang w:val="es-DO"/>
        </w:rPr>
        <w:t>l de Estancia Infantiles (Condei</w:t>
      </w:r>
      <w:r w:rsidRPr="00571EA0">
        <w:rPr>
          <w:rFonts w:eastAsia="Calibri"/>
          <w:noProof/>
          <w:lang w:val="es-DO"/>
        </w:rPr>
        <w:t xml:space="preserve">), en los Requisitos Generales para el Personal de las Estancias Infantiles artículos 4 y 5, incluyendo sus párrafos, los que establecen que el personal que labora con niños y </w:t>
      </w:r>
      <w:r w:rsidRPr="00571EA0">
        <w:rPr>
          <w:rFonts w:eastAsia="Calibri"/>
          <w:noProof/>
          <w:lang w:val="es-DO"/>
        </w:rPr>
        <w:lastRenderedPageBreak/>
        <w:t xml:space="preserve">niñas debe someterse a analíticas pre-empleo y de forma periódica; así como dar seguimiento a la condición de salud de los colaboradores por medio de evaluaciones médicas desde el consultorio médico de la institución, en los centros a nivel nacional y de ser necesario, evaluaciones médicas por medio de visitas domiciliarias. </w:t>
      </w:r>
    </w:p>
    <w:p w14:paraId="548EE361" w14:textId="77777777" w:rsidR="00786AC9" w:rsidRPr="00571EA0" w:rsidRDefault="00786AC9" w:rsidP="00786AC9">
      <w:pPr>
        <w:spacing w:line="360" w:lineRule="auto"/>
        <w:jc w:val="both"/>
        <w:rPr>
          <w:rFonts w:eastAsia="Calibri"/>
          <w:noProof/>
          <w:lang w:val="es-DO"/>
        </w:rPr>
      </w:pPr>
      <w:r w:rsidRPr="00571EA0">
        <w:rPr>
          <w:rFonts w:eastAsia="Calibri"/>
          <w:noProof/>
          <w:lang w:val="es-DO"/>
        </w:rPr>
        <w:t>Además, se fomenta una cultura de salud a través de talleres, charlas y jornadas de prevención de enfermedades y promoción de estilos de vida saludable.</w:t>
      </w:r>
    </w:p>
    <w:p w14:paraId="44425A04" w14:textId="5234D97A" w:rsidR="00786AC9" w:rsidRPr="00571EA0" w:rsidRDefault="00786AC9" w:rsidP="00786AC9">
      <w:pPr>
        <w:spacing w:line="360" w:lineRule="auto"/>
        <w:jc w:val="both"/>
        <w:rPr>
          <w:rFonts w:eastAsia="Calibri"/>
          <w:noProof/>
          <w:lang w:val="es-DO"/>
        </w:rPr>
      </w:pPr>
      <w:r w:rsidRPr="00571EA0">
        <w:rPr>
          <w:rFonts w:eastAsia="Calibri"/>
          <w:noProof/>
          <w:lang w:val="es-DO"/>
        </w:rPr>
        <w:t>Entre las enfermedades comunes más frecuentes, encontramos que la de mayor prevalencia en los colaboradores</w:t>
      </w:r>
      <w:r w:rsidR="006A5619">
        <w:rPr>
          <w:rFonts w:eastAsia="Calibri"/>
          <w:noProof/>
          <w:lang w:val="es-DO"/>
        </w:rPr>
        <w:t xml:space="preserve"> y colaboradoras</w:t>
      </w:r>
      <w:r w:rsidRPr="00571EA0">
        <w:rPr>
          <w:rFonts w:eastAsia="Calibri"/>
          <w:noProof/>
          <w:lang w:val="es-DO"/>
        </w:rPr>
        <w:t xml:space="preserve"> de los centros evaluados, es la Hipertensión Arterial, seguida de la Dislipidemia y la Diabetes Mellitus 2. Estas enfermedades representan el 92% del total de las enfermedades comun</w:t>
      </w:r>
      <w:r w:rsidR="006A5619">
        <w:rPr>
          <w:rFonts w:eastAsia="Calibri"/>
          <w:noProof/>
          <w:lang w:val="es-DO"/>
        </w:rPr>
        <w:t>es que padecen los servidores de la institución</w:t>
      </w:r>
      <w:r w:rsidRPr="00571EA0">
        <w:rPr>
          <w:rFonts w:eastAsia="Calibri"/>
          <w:noProof/>
          <w:lang w:val="es-DO"/>
        </w:rPr>
        <w:t xml:space="preserve">. </w:t>
      </w:r>
    </w:p>
    <w:p w14:paraId="40841508" w14:textId="2435A44D" w:rsidR="00786AC9" w:rsidRPr="00571EA0" w:rsidRDefault="00786AC9" w:rsidP="00786AC9">
      <w:pPr>
        <w:spacing w:line="360" w:lineRule="auto"/>
        <w:jc w:val="both"/>
        <w:rPr>
          <w:rFonts w:eastAsia="Calibri"/>
          <w:noProof/>
          <w:lang w:val="es-DO"/>
        </w:rPr>
      </w:pPr>
      <w:r w:rsidRPr="00571EA0">
        <w:rPr>
          <w:rFonts w:eastAsia="Calibri"/>
          <w:noProof/>
          <w:lang w:val="es-DO"/>
        </w:rPr>
        <w:t xml:space="preserve">De las enfermedades profesionales encontramos que las de mayor prevalencia son: lumbalgia o asociados a dolor de espalda en región lumbar, síndrome de túnel carpiano y lesión tendinosa de hombro por movimientos repetitivos. Representando estas 3, el 97% de las enfermedades ocupacionales de los colaboradores del </w:t>
      </w:r>
      <w:r w:rsidR="00D46D30">
        <w:rPr>
          <w:rFonts w:eastAsia="Calibri"/>
          <w:noProof/>
          <w:lang w:val="es-DO"/>
        </w:rPr>
        <w:t>Inaipi</w:t>
      </w:r>
      <w:r w:rsidRPr="00571EA0">
        <w:rPr>
          <w:rFonts w:eastAsia="Calibri"/>
          <w:noProof/>
          <w:lang w:val="es-DO"/>
        </w:rPr>
        <w:t xml:space="preserve">. </w:t>
      </w:r>
    </w:p>
    <w:p w14:paraId="4D4D4292" w14:textId="4C057685" w:rsidR="00786AC9" w:rsidRDefault="00786AC9" w:rsidP="00786AC9">
      <w:pPr>
        <w:spacing w:line="360" w:lineRule="auto"/>
        <w:jc w:val="both"/>
        <w:rPr>
          <w:bCs/>
          <w:lang w:val="es-DO"/>
        </w:rPr>
      </w:pPr>
      <w:r w:rsidRPr="00423949">
        <w:rPr>
          <w:bCs/>
          <w:lang w:val="es-DO"/>
        </w:rPr>
        <w:t xml:space="preserve">El </w:t>
      </w:r>
      <w:proofErr w:type="spellStart"/>
      <w:r w:rsidR="00D46D30">
        <w:rPr>
          <w:bCs/>
          <w:lang w:val="es-DO"/>
        </w:rPr>
        <w:t>Inaipi</w:t>
      </w:r>
      <w:proofErr w:type="spellEnd"/>
      <w:r w:rsidRPr="00423949">
        <w:rPr>
          <w:bCs/>
          <w:lang w:val="es-DO"/>
        </w:rPr>
        <w:t xml:space="preserve"> realizó 4,644 analíticas de </w:t>
      </w:r>
      <w:proofErr w:type="gramStart"/>
      <w:r w:rsidRPr="00423949">
        <w:rPr>
          <w:bCs/>
          <w:lang w:val="es-DO"/>
        </w:rPr>
        <w:t>pre empleo</w:t>
      </w:r>
      <w:proofErr w:type="gramEnd"/>
      <w:r w:rsidRPr="00423949">
        <w:rPr>
          <w:bCs/>
          <w:lang w:val="es-DO"/>
        </w:rPr>
        <w:t xml:space="preserve"> en el año 2022 y prestó los servicios de atención médica de emergencia (primera atención) a los colaboradores de la institución, realizando indicaciones médicas, supervisión de la sala de lactancia, colaboración con otras áreas y revisión de las facturas emitidas por los laboratorios contratados.</w:t>
      </w:r>
    </w:p>
    <w:p w14:paraId="08A0A1D0" w14:textId="61EF6872" w:rsidR="000C05B8" w:rsidRPr="00A92069" w:rsidRDefault="000C05B8" w:rsidP="00786AC9">
      <w:pPr>
        <w:spacing w:line="360" w:lineRule="auto"/>
        <w:jc w:val="both"/>
        <w:rPr>
          <w:b/>
          <w:lang w:val="es-DO"/>
        </w:rPr>
      </w:pPr>
      <w:r w:rsidRPr="00A92069">
        <w:rPr>
          <w:b/>
          <w:lang w:val="es-DO"/>
        </w:rPr>
        <w:t>Logros:</w:t>
      </w:r>
    </w:p>
    <w:p w14:paraId="6172B0EE" w14:textId="6C0F363D" w:rsidR="00786AC9" w:rsidRPr="00423949" w:rsidRDefault="000C05B8" w:rsidP="00786AC9">
      <w:pPr>
        <w:spacing w:line="360" w:lineRule="auto"/>
        <w:jc w:val="both"/>
        <w:rPr>
          <w:bCs/>
          <w:lang w:val="es-DO"/>
        </w:rPr>
      </w:pPr>
      <w:r>
        <w:rPr>
          <w:bCs/>
          <w:lang w:val="es-DO"/>
        </w:rPr>
        <w:lastRenderedPageBreak/>
        <w:t>R</w:t>
      </w:r>
      <w:r w:rsidR="00786AC9" w:rsidRPr="00423949">
        <w:rPr>
          <w:bCs/>
          <w:lang w:val="es-DO"/>
        </w:rPr>
        <w:t>ealizado</w:t>
      </w:r>
      <w:r>
        <w:rPr>
          <w:bCs/>
          <w:lang w:val="es-DO"/>
        </w:rPr>
        <w:t xml:space="preserve">s </w:t>
      </w:r>
      <w:r w:rsidR="00786AC9" w:rsidRPr="00423949">
        <w:rPr>
          <w:bCs/>
          <w:lang w:val="es-DO"/>
        </w:rPr>
        <w:t>operativo</w:t>
      </w:r>
      <w:r>
        <w:rPr>
          <w:bCs/>
          <w:lang w:val="es-DO"/>
        </w:rPr>
        <w:t>s</w:t>
      </w:r>
      <w:r w:rsidR="00786AC9" w:rsidRPr="00423949">
        <w:rPr>
          <w:bCs/>
          <w:lang w:val="es-DO"/>
        </w:rPr>
        <w:t xml:space="preserve"> </w:t>
      </w:r>
      <w:r>
        <w:rPr>
          <w:bCs/>
          <w:lang w:val="es-DO"/>
        </w:rPr>
        <w:t>de toma de</w:t>
      </w:r>
      <w:r w:rsidR="00D7189F">
        <w:rPr>
          <w:bCs/>
          <w:lang w:val="es-DO"/>
        </w:rPr>
        <w:t xml:space="preserve"> 288</w:t>
      </w:r>
      <w:r w:rsidR="00786AC9" w:rsidRPr="00423949">
        <w:rPr>
          <w:bCs/>
          <w:lang w:val="es-DO"/>
        </w:rPr>
        <w:t xml:space="preserve"> muestras PCR</w:t>
      </w:r>
      <w:r w:rsidR="00D7189F">
        <w:rPr>
          <w:bCs/>
          <w:lang w:val="es-DO"/>
        </w:rPr>
        <w:t xml:space="preserve">, </w:t>
      </w:r>
      <w:r w:rsidR="00786AC9" w:rsidRPr="00423949">
        <w:rPr>
          <w:bCs/>
          <w:lang w:val="es-DO"/>
        </w:rPr>
        <w:t xml:space="preserve">para determinar la positividad del virus SARS Cov2, </w:t>
      </w:r>
      <w:r w:rsidR="00E9393B">
        <w:rPr>
          <w:bCs/>
          <w:lang w:val="es-DO"/>
        </w:rPr>
        <w:t>con</w:t>
      </w:r>
      <w:r w:rsidR="00786AC9" w:rsidRPr="00423949">
        <w:rPr>
          <w:bCs/>
          <w:lang w:val="es-DO"/>
        </w:rPr>
        <w:t xml:space="preserve"> 32 colaboradores positivos representando un 11.11%.</w:t>
      </w:r>
      <w:r>
        <w:rPr>
          <w:bCs/>
          <w:lang w:val="es-DO"/>
        </w:rPr>
        <w:t xml:space="preserve"> </w:t>
      </w:r>
      <w:r w:rsidR="00786AC9" w:rsidRPr="00423949">
        <w:rPr>
          <w:bCs/>
          <w:lang w:val="es-DO"/>
        </w:rPr>
        <w:t xml:space="preserve">Haina, San Cristóbal </w:t>
      </w:r>
      <w:r w:rsidR="005F07F3">
        <w:rPr>
          <w:bCs/>
          <w:lang w:val="es-DO"/>
        </w:rPr>
        <w:t xml:space="preserve">en </w:t>
      </w:r>
      <w:r w:rsidR="00786AC9" w:rsidRPr="00423949">
        <w:rPr>
          <w:bCs/>
          <w:lang w:val="es-DO"/>
        </w:rPr>
        <w:t xml:space="preserve">el </w:t>
      </w:r>
      <w:proofErr w:type="spellStart"/>
      <w:r w:rsidR="00786AC9" w:rsidRPr="00423949">
        <w:rPr>
          <w:bCs/>
          <w:lang w:val="es-DO"/>
        </w:rPr>
        <w:t>C</w:t>
      </w:r>
      <w:r w:rsidR="00EE177A">
        <w:rPr>
          <w:bCs/>
          <w:lang w:val="es-DO"/>
        </w:rPr>
        <w:t>aipi</w:t>
      </w:r>
      <w:proofErr w:type="spellEnd"/>
      <w:r w:rsidR="00EE177A">
        <w:rPr>
          <w:bCs/>
          <w:lang w:val="es-DO"/>
        </w:rPr>
        <w:t xml:space="preserve"> </w:t>
      </w:r>
      <w:r w:rsidR="00786AC9" w:rsidRPr="00423949">
        <w:rPr>
          <w:bCs/>
          <w:lang w:val="es-DO"/>
        </w:rPr>
        <w:t>L</w:t>
      </w:r>
      <w:r w:rsidR="00EE177A">
        <w:rPr>
          <w:bCs/>
          <w:lang w:val="es-DO"/>
        </w:rPr>
        <w:t>ibertad</w:t>
      </w:r>
      <w:r w:rsidR="00786AC9" w:rsidRPr="00423949">
        <w:rPr>
          <w:bCs/>
          <w:lang w:val="es-DO"/>
        </w:rPr>
        <w:t>-M</w:t>
      </w:r>
      <w:r w:rsidR="00EE177A">
        <w:rPr>
          <w:bCs/>
          <w:lang w:val="es-DO"/>
        </w:rPr>
        <w:t>iramar</w:t>
      </w:r>
      <w:r w:rsidR="00786AC9" w:rsidRPr="00423949">
        <w:rPr>
          <w:bCs/>
          <w:lang w:val="es-DO"/>
        </w:rPr>
        <w:t xml:space="preserve">, toda su red de CAFI y al </w:t>
      </w:r>
      <w:proofErr w:type="spellStart"/>
      <w:r w:rsidR="00786AC9" w:rsidRPr="00423949">
        <w:rPr>
          <w:bCs/>
          <w:lang w:val="es-DO"/>
        </w:rPr>
        <w:t>C</w:t>
      </w:r>
      <w:r w:rsidR="00EE177A">
        <w:rPr>
          <w:bCs/>
          <w:lang w:val="es-DO"/>
        </w:rPr>
        <w:t>aipi</w:t>
      </w:r>
      <w:proofErr w:type="spellEnd"/>
      <w:r w:rsidR="00786AC9" w:rsidRPr="00423949">
        <w:rPr>
          <w:bCs/>
          <w:lang w:val="es-DO"/>
        </w:rPr>
        <w:t xml:space="preserve"> Estancia Infantil Haina I y II y toda su red de CAFI para un total de 204 colaboradores. </w:t>
      </w:r>
    </w:p>
    <w:p w14:paraId="307A268E" w14:textId="45AA8CA2" w:rsidR="00786AC9" w:rsidRPr="00423949" w:rsidRDefault="009A5E0B" w:rsidP="00786AC9">
      <w:pPr>
        <w:spacing w:line="360" w:lineRule="auto"/>
        <w:jc w:val="both"/>
        <w:rPr>
          <w:bCs/>
          <w:lang w:val="es-DO"/>
        </w:rPr>
      </w:pPr>
      <w:r>
        <w:rPr>
          <w:bCs/>
          <w:lang w:val="es-DO"/>
        </w:rPr>
        <w:t>Realizado</w:t>
      </w:r>
      <w:r w:rsidR="00EC2441">
        <w:rPr>
          <w:bCs/>
          <w:lang w:val="es-DO"/>
        </w:rPr>
        <w:t xml:space="preserve"> </w:t>
      </w:r>
      <w:r w:rsidR="00786AC9" w:rsidRPr="00423949">
        <w:rPr>
          <w:bCs/>
          <w:lang w:val="es-DO"/>
        </w:rPr>
        <w:t xml:space="preserve">las analíticas de vigilancia (seguimiento) con las provincias de Pedernales, Barahona, donde se brindó soporte en la Jornada de Tamizaje y levantamiento de las condiciones de salud oral de los niños de los centros CAFI – </w:t>
      </w:r>
      <w:proofErr w:type="spellStart"/>
      <w:r w:rsidR="00786AC9" w:rsidRPr="00423949">
        <w:rPr>
          <w:bCs/>
          <w:lang w:val="es-DO"/>
        </w:rPr>
        <w:t>C</w:t>
      </w:r>
      <w:r w:rsidR="00006B8E">
        <w:rPr>
          <w:bCs/>
          <w:lang w:val="es-DO"/>
        </w:rPr>
        <w:t>aipi</w:t>
      </w:r>
      <w:proofErr w:type="spellEnd"/>
      <w:r w:rsidR="00786AC9" w:rsidRPr="00423949">
        <w:rPr>
          <w:bCs/>
          <w:lang w:val="es-DO"/>
        </w:rPr>
        <w:t xml:space="preserve">, donde fueron beneficiados unos 830 </w:t>
      </w:r>
      <w:proofErr w:type="gramStart"/>
      <w:r w:rsidR="00786AC9" w:rsidRPr="00423949">
        <w:rPr>
          <w:bCs/>
          <w:lang w:val="es-DO"/>
        </w:rPr>
        <w:t>niños</w:t>
      </w:r>
      <w:r w:rsidR="00657C96">
        <w:rPr>
          <w:bCs/>
          <w:lang w:val="es-DO"/>
        </w:rPr>
        <w:t xml:space="preserve"> y niñas</w:t>
      </w:r>
      <w:proofErr w:type="gramEnd"/>
      <w:r w:rsidR="00786AC9" w:rsidRPr="00423949">
        <w:rPr>
          <w:bCs/>
          <w:lang w:val="es-DO"/>
        </w:rPr>
        <w:t xml:space="preserve"> aproximadamente. </w:t>
      </w:r>
    </w:p>
    <w:p w14:paraId="5925F51E" w14:textId="0DBEABE4" w:rsidR="00786AC9" w:rsidRPr="00423949" w:rsidRDefault="00786AC9" w:rsidP="00786AC9">
      <w:pPr>
        <w:spacing w:line="360" w:lineRule="auto"/>
        <w:jc w:val="both"/>
        <w:rPr>
          <w:bCs/>
          <w:lang w:val="es-DO"/>
        </w:rPr>
      </w:pPr>
      <w:r w:rsidRPr="00423949">
        <w:rPr>
          <w:bCs/>
          <w:lang w:val="es-DO"/>
        </w:rPr>
        <w:t xml:space="preserve">Con el proceso de analíticas y evaluaciones médicas de vigilancia se realizó un operativo en la Prov. Bahoruco para un total de 639 </w:t>
      </w:r>
      <w:proofErr w:type="gramStart"/>
      <w:r w:rsidRPr="00423949">
        <w:rPr>
          <w:bCs/>
          <w:lang w:val="es-DO"/>
        </w:rPr>
        <w:t>colaboradores</w:t>
      </w:r>
      <w:r w:rsidR="006A5619">
        <w:rPr>
          <w:bCs/>
          <w:lang w:val="es-DO"/>
        </w:rPr>
        <w:t xml:space="preserve"> y colaboradoras</w:t>
      </w:r>
      <w:proofErr w:type="gramEnd"/>
      <w:r w:rsidRPr="00423949">
        <w:rPr>
          <w:bCs/>
          <w:lang w:val="es-DO"/>
        </w:rPr>
        <w:t>.</w:t>
      </w:r>
    </w:p>
    <w:p w14:paraId="5AF20BAB" w14:textId="0422309F" w:rsidR="00895328" w:rsidRDefault="00895328" w:rsidP="00786AC9">
      <w:pPr>
        <w:spacing w:line="360" w:lineRule="auto"/>
        <w:jc w:val="both"/>
        <w:rPr>
          <w:bCs/>
          <w:lang w:val="es-DO"/>
        </w:rPr>
      </w:pPr>
      <w:r>
        <w:rPr>
          <w:bCs/>
          <w:lang w:val="es-DO"/>
        </w:rPr>
        <w:t>Charlas y operativos</w:t>
      </w:r>
    </w:p>
    <w:p w14:paraId="3B6D84DA" w14:textId="197880D4" w:rsidR="00352B32" w:rsidRPr="004438DA" w:rsidRDefault="00500BD5" w:rsidP="00697116">
      <w:pPr>
        <w:pStyle w:val="Prrafodelista"/>
        <w:numPr>
          <w:ilvl w:val="0"/>
          <w:numId w:val="39"/>
        </w:numPr>
        <w:spacing w:line="360" w:lineRule="auto"/>
        <w:jc w:val="both"/>
        <w:rPr>
          <w:bCs/>
          <w:lang w:val="es-DO"/>
        </w:rPr>
      </w:pPr>
      <w:r w:rsidRPr="004438DA">
        <w:rPr>
          <w:bCs/>
          <w:lang w:val="es-DO"/>
        </w:rPr>
        <w:t>81 colaboradores participaron en la c</w:t>
      </w:r>
      <w:r w:rsidR="00895328" w:rsidRPr="004438DA">
        <w:rPr>
          <w:bCs/>
          <w:lang w:val="es-DO"/>
        </w:rPr>
        <w:t>harla</w:t>
      </w:r>
      <w:r w:rsidRPr="004438DA">
        <w:rPr>
          <w:bCs/>
          <w:lang w:val="es-DO"/>
        </w:rPr>
        <w:t xml:space="preserve"> impartida por</w:t>
      </w:r>
      <w:r w:rsidR="00786AC9" w:rsidRPr="004438DA">
        <w:rPr>
          <w:bCs/>
          <w:lang w:val="es-DO"/>
        </w:rPr>
        <w:t xml:space="preserve"> </w:t>
      </w:r>
      <w:r w:rsidR="00895328" w:rsidRPr="004438DA">
        <w:rPr>
          <w:bCs/>
          <w:lang w:val="es-DO"/>
        </w:rPr>
        <w:t>H</w:t>
      </w:r>
      <w:r w:rsidR="00786AC9" w:rsidRPr="004438DA">
        <w:rPr>
          <w:bCs/>
          <w:lang w:val="es-DO"/>
        </w:rPr>
        <w:t xml:space="preserve">omocentro </w:t>
      </w:r>
      <w:r w:rsidR="00895328" w:rsidRPr="004438DA">
        <w:rPr>
          <w:bCs/>
          <w:lang w:val="es-DO"/>
        </w:rPr>
        <w:t>N</w:t>
      </w:r>
      <w:r w:rsidR="00786AC9" w:rsidRPr="004438DA">
        <w:rPr>
          <w:bCs/>
          <w:lang w:val="es-DO"/>
        </w:rPr>
        <w:t>acional</w:t>
      </w:r>
      <w:r w:rsidR="00562B2A">
        <w:rPr>
          <w:bCs/>
          <w:lang w:val="es-DO"/>
        </w:rPr>
        <w:t>.</w:t>
      </w:r>
      <w:r w:rsidR="00786AC9" w:rsidRPr="004438DA">
        <w:rPr>
          <w:bCs/>
          <w:lang w:val="es-DO"/>
        </w:rPr>
        <w:t xml:space="preserve"> </w:t>
      </w:r>
    </w:p>
    <w:p w14:paraId="09089AEB" w14:textId="1139D1F6" w:rsidR="00786AC9" w:rsidRDefault="00C926E6" w:rsidP="00697116">
      <w:pPr>
        <w:pStyle w:val="Prrafodelista"/>
        <w:numPr>
          <w:ilvl w:val="0"/>
          <w:numId w:val="39"/>
        </w:numPr>
        <w:spacing w:line="360" w:lineRule="auto"/>
        <w:jc w:val="both"/>
        <w:rPr>
          <w:bCs/>
          <w:lang w:val="es-DO"/>
        </w:rPr>
      </w:pPr>
      <w:r w:rsidRPr="004438DA">
        <w:rPr>
          <w:bCs/>
          <w:lang w:val="es-DO"/>
        </w:rPr>
        <w:t>Se r</w:t>
      </w:r>
      <w:r w:rsidR="00786AC9" w:rsidRPr="004438DA">
        <w:rPr>
          <w:bCs/>
          <w:lang w:val="es-DO"/>
        </w:rPr>
        <w:t xml:space="preserve">ealizó </w:t>
      </w:r>
      <w:r w:rsidR="00EB29D6">
        <w:rPr>
          <w:bCs/>
          <w:lang w:val="es-DO"/>
        </w:rPr>
        <w:t xml:space="preserve">una </w:t>
      </w:r>
      <w:r w:rsidR="00786AC9" w:rsidRPr="004438DA">
        <w:rPr>
          <w:bCs/>
          <w:lang w:val="es-DO"/>
        </w:rPr>
        <w:t>jornada de donación de sangre donde asistieron 11 colaboradores, ese mismo día se realizó la tipificación sanguínea junto al Ministerio de Salud Pública impactando al 50% de los colaboradores de sede central.</w:t>
      </w:r>
    </w:p>
    <w:p w14:paraId="6D481A5E" w14:textId="1EA0D8CD" w:rsidR="00CB69C9" w:rsidRDefault="001F6189" w:rsidP="00697116">
      <w:pPr>
        <w:pStyle w:val="Prrafodelista"/>
        <w:numPr>
          <w:ilvl w:val="0"/>
          <w:numId w:val="39"/>
        </w:numPr>
        <w:spacing w:line="360" w:lineRule="auto"/>
        <w:jc w:val="both"/>
        <w:rPr>
          <w:bCs/>
          <w:lang w:val="es-DO"/>
        </w:rPr>
      </w:pPr>
      <w:r w:rsidRPr="001E411D">
        <w:rPr>
          <w:bCs/>
          <w:lang w:val="es-DO"/>
        </w:rPr>
        <w:t>Se realizaron charlas</w:t>
      </w:r>
      <w:r w:rsidR="001E411D" w:rsidRPr="001E411D">
        <w:rPr>
          <w:bCs/>
          <w:lang w:val="es-DO"/>
        </w:rPr>
        <w:t xml:space="preserve"> como “</w:t>
      </w:r>
      <w:r w:rsidR="00786AC9" w:rsidRPr="001E411D">
        <w:rPr>
          <w:bCs/>
          <w:lang w:val="es-DO"/>
        </w:rPr>
        <w:t>Pausas Activas</w:t>
      </w:r>
      <w:r w:rsidR="001E411D" w:rsidRPr="001E411D">
        <w:rPr>
          <w:bCs/>
          <w:lang w:val="es-DO"/>
        </w:rPr>
        <w:t>”</w:t>
      </w:r>
      <w:r w:rsidR="00786AC9" w:rsidRPr="001E411D">
        <w:rPr>
          <w:bCs/>
          <w:lang w:val="es-DO"/>
        </w:rPr>
        <w:t xml:space="preserve"> </w:t>
      </w:r>
      <w:r w:rsidR="001E411D" w:rsidRPr="001E411D">
        <w:rPr>
          <w:bCs/>
          <w:lang w:val="es-DO"/>
        </w:rPr>
        <w:t xml:space="preserve">con </w:t>
      </w:r>
      <w:r w:rsidR="00401CFA">
        <w:rPr>
          <w:bCs/>
          <w:lang w:val="es-DO"/>
        </w:rPr>
        <w:t>35 participantes</w:t>
      </w:r>
      <w:r w:rsidR="001E411D" w:rsidRPr="001E411D">
        <w:rPr>
          <w:bCs/>
          <w:lang w:val="es-DO"/>
        </w:rPr>
        <w:t>; “</w:t>
      </w:r>
      <w:r w:rsidR="00786AC9" w:rsidRPr="001E411D">
        <w:rPr>
          <w:bCs/>
          <w:lang w:val="es-DO"/>
        </w:rPr>
        <w:t>Charla Hipertensión Arterial y Tabaquismo. Diagnóstico, Síntomas y Manifestaciones Orales</w:t>
      </w:r>
      <w:r w:rsidR="001E411D" w:rsidRPr="001E411D">
        <w:rPr>
          <w:bCs/>
          <w:lang w:val="es-DO"/>
        </w:rPr>
        <w:t>” con</w:t>
      </w:r>
      <w:r w:rsidR="00786AC9" w:rsidRPr="001E411D">
        <w:rPr>
          <w:bCs/>
          <w:lang w:val="es-DO"/>
        </w:rPr>
        <w:t xml:space="preserve"> 35 </w:t>
      </w:r>
      <w:proofErr w:type="gramStart"/>
      <w:r w:rsidR="00786AC9" w:rsidRPr="001E411D">
        <w:rPr>
          <w:bCs/>
          <w:lang w:val="es-DO"/>
        </w:rPr>
        <w:t>colaboradores</w:t>
      </w:r>
      <w:r w:rsidR="00401CFA">
        <w:rPr>
          <w:bCs/>
          <w:lang w:val="es-DO"/>
        </w:rPr>
        <w:t xml:space="preserve"> y colaboradoras</w:t>
      </w:r>
      <w:proofErr w:type="gramEnd"/>
      <w:r w:rsidR="001E411D" w:rsidRPr="001E411D">
        <w:rPr>
          <w:bCs/>
          <w:lang w:val="es-DO"/>
        </w:rPr>
        <w:t>; “</w:t>
      </w:r>
      <w:r w:rsidR="00786AC9" w:rsidRPr="001E411D">
        <w:rPr>
          <w:bCs/>
          <w:lang w:val="es-DO"/>
        </w:rPr>
        <w:t>Charla sobre Ergonomía</w:t>
      </w:r>
      <w:r w:rsidR="001E411D" w:rsidRPr="001E411D">
        <w:rPr>
          <w:bCs/>
          <w:lang w:val="es-DO"/>
        </w:rPr>
        <w:t>” con</w:t>
      </w:r>
      <w:r w:rsidR="00786AC9" w:rsidRPr="001E411D">
        <w:rPr>
          <w:bCs/>
          <w:lang w:val="es-DO"/>
        </w:rPr>
        <w:t xml:space="preserve"> </w:t>
      </w:r>
      <w:r w:rsidR="00401CFA">
        <w:rPr>
          <w:bCs/>
          <w:lang w:val="es-DO"/>
        </w:rPr>
        <w:t>30 personas</w:t>
      </w:r>
      <w:r w:rsidR="001E411D" w:rsidRPr="001E411D">
        <w:rPr>
          <w:bCs/>
          <w:lang w:val="es-DO"/>
        </w:rPr>
        <w:t>; “</w:t>
      </w:r>
      <w:r w:rsidR="00786AC9" w:rsidRPr="001E411D">
        <w:rPr>
          <w:bCs/>
          <w:lang w:val="es-DO"/>
        </w:rPr>
        <w:t>Jornada de Prevención y Control del Riesgo Cardiovascular y Diabetes</w:t>
      </w:r>
      <w:r w:rsidR="001E411D" w:rsidRPr="001E411D">
        <w:rPr>
          <w:bCs/>
          <w:lang w:val="es-DO"/>
        </w:rPr>
        <w:t>”</w:t>
      </w:r>
      <w:r w:rsidR="00786AC9" w:rsidRPr="001E411D">
        <w:rPr>
          <w:bCs/>
          <w:lang w:val="es-DO"/>
        </w:rPr>
        <w:t xml:space="preserve"> </w:t>
      </w:r>
      <w:r w:rsidR="001E411D" w:rsidRPr="001E411D">
        <w:rPr>
          <w:bCs/>
          <w:lang w:val="es-DO"/>
        </w:rPr>
        <w:t xml:space="preserve">con 80 </w:t>
      </w:r>
      <w:r w:rsidR="00401CFA">
        <w:rPr>
          <w:bCs/>
          <w:lang w:val="es-DO"/>
        </w:rPr>
        <w:t>participantes</w:t>
      </w:r>
      <w:r w:rsidR="001E411D" w:rsidRPr="001E411D">
        <w:rPr>
          <w:bCs/>
          <w:lang w:val="es-DO"/>
        </w:rPr>
        <w:t xml:space="preserve">. </w:t>
      </w:r>
    </w:p>
    <w:p w14:paraId="23AA8606" w14:textId="53184550" w:rsidR="00786AC9" w:rsidRPr="008E7948" w:rsidRDefault="001E411D" w:rsidP="00697116">
      <w:pPr>
        <w:pStyle w:val="Prrafodelista"/>
        <w:numPr>
          <w:ilvl w:val="0"/>
          <w:numId w:val="39"/>
        </w:numPr>
        <w:spacing w:line="360" w:lineRule="auto"/>
        <w:jc w:val="both"/>
        <w:rPr>
          <w:bCs/>
          <w:lang w:val="es-DO"/>
        </w:rPr>
      </w:pPr>
      <w:r w:rsidRPr="001E411D">
        <w:rPr>
          <w:bCs/>
          <w:lang w:val="es-DO"/>
        </w:rPr>
        <w:lastRenderedPageBreak/>
        <w:t>Hasta la fecha</w:t>
      </w:r>
      <w:r w:rsidR="00F93AA4">
        <w:rPr>
          <w:bCs/>
          <w:lang w:val="es-DO"/>
        </w:rPr>
        <w:t xml:space="preserve"> </w:t>
      </w:r>
      <w:r w:rsidRPr="001E411D">
        <w:rPr>
          <w:bCs/>
          <w:lang w:val="es-DO"/>
        </w:rPr>
        <w:t xml:space="preserve">han sido </w:t>
      </w:r>
      <w:r w:rsidR="00F93AA4">
        <w:rPr>
          <w:bCs/>
          <w:lang w:val="es-DO"/>
        </w:rPr>
        <w:t>beneficiados</w:t>
      </w:r>
      <w:r w:rsidRPr="001E411D">
        <w:rPr>
          <w:bCs/>
          <w:lang w:val="es-DO"/>
        </w:rPr>
        <w:t xml:space="preserve"> 18,357 </w:t>
      </w:r>
      <w:proofErr w:type="gramStart"/>
      <w:r w:rsidRPr="001E411D">
        <w:rPr>
          <w:bCs/>
          <w:lang w:val="es-DO"/>
        </w:rPr>
        <w:t>colaboradores</w:t>
      </w:r>
      <w:r w:rsidR="00401CFA">
        <w:rPr>
          <w:bCs/>
          <w:lang w:val="es-DO"/>
        </w:rPr>
        <w:t xml:space="preserve"> y colaboradoras</w:t>
      </w:r>
      <w:proofErr w:type="gramEnd"/>
      <w:r w:rsidRPr="001E411D">
        <w:rPr>
          <w:bCs/>
          <w:lang w:val="es-DO"/>
        </w:rPr>
        <w:t xml:space="preserve"> de manera positiva mediante los procesos realizados desde la División de Salud Ocupacional.</w:t>
      </w:r>
    </w:p>
    <w:p w14:paraId="6A952A89" w14:textId="77777777" w:rsidR="00DF3A73" w:rsidRDefault="00DF3A73" w:rsidP="00DF3A73">
      <w:pPr>
        <w:spacing w:line="360" w:lineRule="auto"/>
        <w:jc w:val="both"/>
        <w:rPr>
          <w:b/>
          <w:lang w:val="es-DO"/>
        </w:rPr>
      </w:pPr>
      <w:r w:rsidRPr="006D21F2">
        <w:rPr>
          <w:b/>
          <w:lang w:val="es-DO"/>
        </w:rPr>
        <w:t>Descripción de los procesos realizados en el componente compensaciones y Beneficios</w:t>
      </w:r>
    </w:p>
    <w:p w14:paraId="778DAD59" w14:textId="77777777" w:rsidR="00DF3A73" w:rsidRPr="006D21F2" w:rsidRDefault="00DF3A73" w:rsidP="00DF3A73">
      <w:pPr>
        <w:spacing w:line="360" w:lineRule="auto"/>
        <w:jc w:val="both"/>
        <w:rPr>
          <w:bCs/>
          <w:lang w:val="es-DO"/>
        </w:rPr>
      </w:pPr>
      <w:r w:rsidRPr="006D21F2">
        <w:rPr>
          <w:bCs/>
          <w:lang w:val="es-DO"/>
        </w:rPr>
        <w:t xml:space="preserve">El Departamento de Compensación y Beneficios se encuentra en la estructura organizacional que define a la Dirección de Recursos Humanos, </w:t>
      </w:r>
      <w:r>
        <w:rPr>
          <w:bCs/>
          <w:lang w:val="es-DO"/>
        </w:rPr>
        <w:t xml:space="preserve">sus </w:t>
      </w:r>
      <w:r w:rsidRPr="006D21F2">
        <w:rPr>
          <w:bCs/>
          <w:lang w:val="es-DO"/>
        </w:rPr>
        <w:t xml:space="preserve">funciones se encuentran orientadas a gestionar, promover y administrar las políticas públicas contempladas en le ley </w:t>
      </w:r>
      <w:r>
        <w:rPr>
          <w:bCs/>
          <w:lang w:val="es-DO"/>
        </w:rPr>
        <w:t>N</w:t>
      </w:r>
      <w:r w:rsidRPr="006D21F2">
        <w:rPr>
          <w:bCs/>
          <w:lang w:val="es-DO"/>
        </w:rPr>
        <w:t>o. 41-08</w:t>
      </w:r>
      <w:r>
        <w:rPr>
          <w:bCs/>
          <w:lang w:val="es-DO"/>
        </w:rPr>
        <w:t>,</w:t>
      </w:r>
      <w:r w:rsidRPr="006D21F2">
        <w:rPr>
          <w:bCs/>
          <w:lang w:val="es-DO"/>
        </w:rPr>
        <w:t xml:space="preserve"> de </w:t>
      </w:r>
      <w:r>
        <w:rPr>
          <w:bCs/>
          <w:lang w:val="es-DO"/>
        </w:rPr>
        <w:t>F</w:t>
      </w:r>
      <w:r w:rsidRPr="006D21F2">
        <w:rPr>
          <w:bCs/>
          <w:lang w:val="es-DO"/>
        </w:rPr>
        <w:t xml:space="preserve">unción </w:t>
      </w:r>
      <w:r>
        <w:rPr>
          <w:bCs/>
          <w:lang w:val="es-DO"/>
        </w:rPr>
        <w:t>P</w:t>
      </w:r>
      <w:r w:rsidRPr="006D21F2">
        <w:rPr>
          <w:bCs/>
          <w:lang w:val="es-DO"/>
        </w:rPr>
        <w:t>ública</w:t>
      </w:r>
      <w:r>
        <w:rPr>
          <w:bCs/>
          <w:lang w:val="es-DO"/>
        </w:rPr>
        <w:t>,</w:t>
      </w:r>
      <w:r w:rsidRPr="006D21F2">
        <w:rPr>
          <w:bCs/>
          <w:lang w:val="es-DO"/>
        </w:rPr>
        <w:t xml:space="preserve"> en beneficio de todos los colaboradores de la institución.</w:t>
      </w:r>
    </w:p>
    <w:p w14:paraId="11401889" w14:textId="77777777" w:rsidR="00DF3A73" w:rsidRPr="006D21F2" w:rsidRDefault="00DF3A73" w:rsidP="00DF3A73">
      <w:pPr>
        <w:spacing w:line="360" w:lineRule="auto"/>
        <w:jc w:val="both"/>
        <w:rPr>
          <w:bCs/>
          <w:lang w:val="es-DO"/>
        </w:rPr>
      </w:pPr>
      <w:r>
        <w:rPr>
          <w:bCs/>
          <w:lang w:val="es-DO"/>
        </w:rPr>
        <w:t>Esto así, para dar</w:t>
      </w:r>
      <w:r w:rsidRPr="006D21F2">
        <w:rPr>
          <w:bCs/>
          <w:lang w:val="es-DO"/>
        </w:rPr>
        <w:t xml:space="preserve"> garantías de cumplimiento de las políticas y reglamentos, así como de las disposiciones que emanen de los órganos rectores y del poder ejecutivo, a los fines de que sean definidas las retribuciones fijas, variables y en especie, según los indicadores y márgenes de competitividad del mercado laboral actual, sin descuidar el equilibrio, la auto sostenibilidad y los principios de oportunidad y equidad salarial.</w:t>
      </w:r>
    </w:p>
    <w:p w14:paraId="2A180802" w14:textId="1DA23CE7" w:rsidR="00DF3A73" w:rsidRPr="006D21F2" w:rsidRDefault="00DF3A73" w:rsidP="00DF3A73">
      <w:pPr>
        <w:spacing w:line="360" w:lineRule="auto"/>
        <w:jc w:val="both"/>
        <w:rPr>
          <w:bCs/>
          <w:lang w:val="es-DO"/>
        </w:rPr>
      </w:pPr>
      <w:r w:rsidRPr="006D21F2">
        <w:rPr>
          <w:bCs/>
          <w:lang w:val="es-DO"/>
        </w:rPr>
        <w:t xml:space="preserve">Dentro de la planificación estratégica anual se incluye la conformación del presupuesto de salarios y beneficios que impactan </w:t>
      </w:r>
      <w:r>
        <w:rPr>
          <w:bCs/>
          <w:lang w:val="es-DO"/>
        </w:rPr>
        <w:t xml:space="preserve">a la </w:t>
      </w:r>
      <w:r w:rsidRPr="006D21F2">
        <w:rPr>
          <w:bCs/>
          <w:lang w:val="es-DO"/>
        </w:rPr>
        <w:t>población laboral</w:t>
      </w:r>
      <w:r>
        <w:rPr>
          <w:bCs/>
          <w:lang w:val="es-DO"/>
        </w:rPr>
        <w:t xml:space="preserve"> del </w:t>
      </w:r>
      <w:proofErr w:type="spellStart"/>
      <w:r>
        <w:rPr>
          <w:bCs/>
          <w:lang w:val="es-DO"/>
        </w:rPr>
        <w:t>Inaipi</w:t>
      </w:r>
      <w:proofErr w:type="spellEnd"/>
      <w:r w:rsidRPr="006D21F2">
        <w:rPr>
          <w:bCs/>
          <w:lang w:val="es-DO"/>
        </w:rPr>
        <w:t>, poniendo en marcha las ejecutorias específicas en función de las metas bases consideradas previamente como estrategias institucionales, además</w:t>
      </w:r>
      <w:r>
        <w:rPr>
          <w:bCs/>
          <w:lang w:val="es-DO"/>
        </w:rPr>
        <w:t>,</w:t>
      </w:r>
      <w:r w:rsidRPr="006D21F2">
        <w:rPr>
          <w:bCs/>
          <w:lang w:val="es-DO"/>
        </w:rPr>
        <w:t xml:space="preserve"> del seguimiento a la ejecución presupuestaria aprobada.</w:t>
      </w:r>
    </w:p>
    <w:p w14:paraId="76F80306" w14:textId="77777777" w:rsidR="00DF3A73" w:rsidRPr="00A92069" w:rsidRDefault="00DF3A73" w:rsidP="00DF3A73">
      <w:pPr>
        <w:spacing w:line="360" w:lineRule="auto"/>
        <w:jc w:val="both"/>
        <w:rPr>
          <w:b/>
          <w:lang w:val="es-DO"/>
        </w:rPr>
      </w:pPr>
      <w:r w:rsidRPr="00A92069">
        <w:rPr>
          <w:b/>
          <w:lang w:val="es-DO"/>
        </w:rPr>
        <w:t>Logros:</w:t>
      </w:r>
    </w:p>
    <w:p w14:paraId="2398F644" w14:textId="77777777" w:rsidR="00DF3A73" w:rsidRPr="00A92069" w:rsidRDefault="00DF3A73" w:rsidP="00DF3A73">
      <w:pPr>
        <w:pStyle w:val="Prrafodelista"/>
        <w:numPr>
          <w:ilvl w:val="0"/>
          <w:numId w:val="24"/>
        </w:numPr>
        <w:spacing w:line="360" w:lineRule="auto"/>
        <w:jc w:val="both"/>
        <w:rPr>
          <w:bCs/>
          <w:lang w:val="es-DO"/>
        </w:rPr>
      </w:pPr>
      <w:r w:rsidRPr="006D21F2">
        <w:rPr>
          <w:bCs/>
          <w:lang w:val="es-DO"/>
        </w:rPr>
        <w:t>Elaboración del manual de cargos</w:t>
      </w:r>
      <w:r>
        <w:rPr>
          <w:bCs/>
          <w:lang w:val="es-DO"/>
        </w:rPr>
        <w:t xml:space="preserve">: </w:t>
      </w:r>
      <w:r w:rsidRPr="006D21F2">
        <w:rPr>
          <w:bCs/>
          <w:lang w:val="es-DO"/>
        </w:rPr>
        <w:t xml:space="preserve">basado en el manual de funciones y estructura organizacional vigentes por grupos </w:t>
      </w:r>
      <w:r w:rsidRPr="006D21F2">
        <w:rPr>
          <w:bCs/>
          <w:lang w:val="es-DO"/>
        </w:rPr>
        <w:lastRenderedPageBreak/>
        <w:t>ocupacionales, el mismo fue reenviado con fines de ser evaluados los ajustes y correcciones pertinentes según observaciones al Ministerio de Administración Pública (MAP), para fines de aprobación definitiva.</w:t>
      </w:r>
    </w:p>
    <w:p w14:paraId="3E2C568F" w14:textId="77777777" w:rsidR="00DF3A73" w:rsidRPr="00A92069" w:rsidRDefault="00DF3A73" w:rsidP="00DF3A73">
      <w:pPr>
        <w:pStyle w:val="Prrafodelista"/>
        <w:numPr>
          <w:ilvl w:val="0"/>
          <w:numId w:val="24"/>
        </w:numPr>
        <w:spacing w:line="360" w:lineRule="auto"/>
        <w:jc w:val="both"/>
        <w:rPr>
          <w:bCs/>
          <w:lang w:val="es-DO"/>
        </w:rPr>
      </w:pPr>
      <w:r w:rsidRPr="006D21F2">
        <w:rPr>
          <w:bCs/>
          <w:lang w:val="es-DO"/>
        </w:rPr>
        <w:t>Bono por Rendimiento Individual</w:t>
      </w:r>
      <w:r>
        <w:rPr>
          <w:bCs/>
          <w:lang w:val="es-DO"/>
        </w:rPr>
        <w:t>:</w:t>
      </w:r>
      <w:r w:rsidRPr="006D21F2">
        <w:rPr>
          <w:bCs/>
          <w:lang w:val="es-DO"/>
        </w:rPr>
        <w:t xml:space="preserve"> proceso de evaluación y análisis de los resultados de los rendimientos individuales </w:t>
      </w:r>
      <w:r>
        <w:rPr>
          <w:bCs/>
          <w:lang w:val="es-DO"/>
        </w:rPr>
        <w:t>beneficiados</w:t>
      </w:r>
      <w:r w:rsidRPr="006D21F2">
        <w:rPr>
          <w:bCs/>
          <w:lang w:val="es-DO"/>
        </w:rPr>
        <w:t xml:space="preserve"> 10,954 colaboradores, con una nómina de ciento cincuenta y cinco millones trecientos treinta y seis mil setecientos sesenta y siete pesos con/97 (RD$155,336,767.97)</w:t>
      </w:r>
      <w:r>
        <w:rPr>
          <w:bCs/>
          <w:lang w:val="es-DO"/>
        </w:rPr>
        <w:t>.</w:t>
      </w:r>
    </w:p>
    <w:p w14:paraId="46018D35" w14:textId="77777777" w:rsidR="00DF3A73" w:rsidRPr="00A92069" w:rsidRDefault="00DF3A73" w:rsidP="00DF3A73">
      <w:pPr>
        <w:pStyle w:val="Prrafodelista"/>
        <w:numPr>
          <w:ilvl w:val="0"/>
          <w:numId w:val="25"/>
        </w:numPr>
        <w:spacing w:line="360" w:lineRule="auto"/>
        <w:jc w:val="both"/>
        <w:rPr>
          <w:bCs/>
          <w:lang w:val="es-DO"/>
        </w:rPr>
      </w:pPr>
      <w:r w:rsidRPr="006D21F2">
        <w:rPr>
          <w:bCs/>
          <w:lang w:val="es-DO"/>
        </w:rPr>
        <w:t>Bono por Cumplimiento de Indicador de SISMAP</w:t>
      </w:r>
      <w:r>
        <w:rPr>
          <w:bCs/>
          <w:lang w:val="es-DO"/>
        </w:rPr>
        <w:t>: s</w:t>
      </w:r>
      <w:r w:rsidRPr="0080751C">
        <w:rPr>
          <w:bCs/>
          <w:lang w:val="es-DO"/>
        </w:rPr>
        <w:t xml:space="preserve">e otorgó el incentivo por cumplimiento del indicador del SISMAP de acuerdo con lo establecido en la ley de </w:t>
      </w:r>
      <w:r>
        <w:rPr>
          <w:bCs/>
          <w:lang w:val="es-DO"/>
        </w:rPr>
        <w:t>F</w:t>
      </w:r>
      <w:r w:rsidRPr="0080751C">
        <w:rPr>
          <w:bCs/>
          <w:lang w:val="es-DO"/>
        </w:rPr>
        <w:t xml:space="preserve">unción </w:t>
      </w:r>
      <w:r>
        <w:rPr>
          <w:bCs/>
          <w:lang w:val="es-DO"/>
        </w:rPr>
        <w:t>P</w:t>
      </w:r>
      <w:r w:rsidRPr="0080751C">
        <w:rPr>
          <w:bCs/>
          <w:lang w:val="es-DO"/>
        </w:rPr>
        <w:t>ública 41-08, impactando a 11,702 colaboradores con una nómina de doscientos cincuenta y un millones seiscientos cuarenta y tres mil trescientos cinco pesos con/91 (RD$ 251,643,305.91), ocupando un alcance de un 81</w:t>
      </w:r>
      <w:r>
        <w:rPr>
          <w:bCs/>
          <w:lang w:val="es-DO"/>
        </w:rPr>
        <w:t>%</w:t>
      </w:r>
      <w:r w:rsidRPr="0080751C">
        <w:rPr>
          <w:bCs/>
          <w:lang w:val="es-DO"/>
        </w:rPr>
        <w:t>.</w:t>
      </w:r>
    </w:p>
    <w:p w14:paraId="092838A4" w14:textId="0B16ED83" w:rsidR="00DF3A73" w:rsidRPr="00735669" w:rsidRDefault="00DF3A73" w:rsidP="00735669">
      <w:pPr>
        <w:pStyle w:val="Prrafodelista"/>
        <w:numPr>
          <w:ilvl w:val="0"/>
          <w:numId w:val="25"/>
        </w:numPr>
        <w:spacing w:line="360" w:lineRule="auto"/>
        <w:jc w:val="both"/>
        <w:rPr>
          <w:bCs/>
          <w:lang w:val="es-DO"/>
        </w:rPr>
      </w:pPr>
      <w:r w:rsidRPr="006D21F2">
        <w:rPr>
          <w:bCs/>
          <w:lang w:val="es-DO"/>
        </w:rPr>
        <w:t>Programa Beneficio Préstamo Empleado Feliz</w:t>
      </w:r>
      <w:r>
        <w:rPr>
          <w:bCs/>
          <w:lang w:val="es-DO"/>
        </w:rPr>
        <w:t xml:space="preserve">: se </w:t>
      </w:r>
      <w:r w:rsidRPr="0017372C">
        <w:rPr>
          <w:bCs/>
          <w:lang w:val="es-DO"/>
        </w:rPr>
        <w:t xml:space="preserve">reactivó el programa de préstamos </w:t>
      </w:r>
      <w:r>
        <w:rPr>
          <w:bCs/>
          <w:lang w:val="es-DO"/>
        </w:rPr>
        <w:t>E</w:t>
      </w:r>
      <w:r w:rsidRPr="0017372C">
        <w:rPr>
          <w:bCs/>
          <w:lang w:val="es-DO"/>
        </w:rPr>
        <w:t xml:space="preserve">mpleado </w:t>
      </w:r>
      <w:r>
        <w:rPr>
          <w:bCs/>
          <w:lang w:val="es-DO"/>
        </w:rPr>
        <w:t>F</w:t>
      </w:r>
      <w:r w:rsidRPr="0017372C">
        <w:rPr>
          <w:bCs/>
          <w:lang w:val="es-DO"/>
        </w:rPr>
        <w:t>eliz</w:t>
      </w:r>
      <w:r>
        <w:rPr>
          <w:bCs/>
          <w:lang w:val="es-DO"/>
        </w:rPr>
        <w:t>,</w:t>
      </w:r>
      <w:r w:rsidRPr="0017372C">
        <w:rPr>
          <w:bCs/>
          <w:lang w:val="es-DO"/>
        </w:rPr>
        <w:t xml:space="preserve"> cuyas condiciones comprenden dos salarios brutos bajo una tasa de interés anual de una 14% y un 2% de seguro de préstamo</w:t>
      </w:r>
      <w:r>
        <w:rPr>
          <w:bCs/>
          <w:lang w:val="es-DO"/>
        </w:rPr>
        <w:t xml:space="preserve">; </w:t>
      </w:r>
      <w:r w:rsidRPr="0017372C">
        <w:rPr>
          <w:bCs/>
          <w:lang w:val="es-DO"/>
        </w:rPr>
        <w:t>fueron sometidas 1,592</w:t>
      </w:r>
      <w:r>
        <w:rPr>
          <w:bCs/>
          <w:lang w:val="es-DO"/>
        </w:rPr>
        <w:t xml:space="preserve"> solicitudes,</w:t>
      </w:r>
      <w:r w:rsidRPr="0017372C">
        <w:rPr>
          <w:bCs/>
          <w:lang w:val="es-DO"/>
        </w:rPr>
        <w:t xml:space="preserve"> de las cuales fueron aprobadas 1</w:t>
      </w:r>
      <w:r>
        <w:rPr>
          <w:bCs/>
          <w:lang w:val="es-DO"/>
        </w:rPr>
        <w:t>,</w:t>
      </w:r>
      <w:r w:rsidRPr="0017372C">
        <w:rPr>
          <w:bCs/>
          <w:lang w:val="es-DO"/>
        </w:rPr>
        <w:t>537 solicitudes por un monto de RD$</w:t>
      </w:r>
      <w:r>
        <w:rPr>
          <w:bCs/>
          <w:lang w:val="es-DO"/>
        </w:rPr>
        <w:t xml:space="preserve"> </w:t>
      </w:r>
      <w:r w:rsidRPr="0017372C">
        <w:rPr>
          <w:bCs/>
          <w:lang w:val="es-DO"/>
        </w:rPr>
        <w:t>67,821,585.</w:t>
      </w:r>
    </w:p>
    <w:p w14:paraId="4A84A000" w14:textId="7EFCE2B7" w:rsidR="00786AC9" w:rsidRDefault="00786AC9" w:rsidP="00786AC9">
      <w:pPr>
        <w:spacing w:line="360" w:lineRule="auto"/>
        <w:jc w:val="both"/>
        <w:rPr>
          <w:b/>
          <w:lang w:val="es-DO"/>
        </w:rPr>
      </w:pPr>
      <w:r w:rsidRPr="0017581F">
        <w:rPr>
          <w:b/>
          <w:lang w:val="es-DO"/>
        </w:rPr>
        <w:t>Tabla</w:t>
      </w:r>
      <w:r w:rsidR="00A92069">
        <w:rPr>
          <w:b/>
          <w:lang w:val="es-DO"/>
        </w:rPr>
        <w:t xml:space="preserve"> </w:t>
      </w:r>
      <w:r w:rsidR="00735669">
        <w:rPr>
          <w:b/>
          <w:lang w:val="es-DO"/>
        </w:rPr>
        <w:t>6</w:t>
      </w:r>
      <w:r w:rsidR="00A92069">
        <w:rPr>
          <w:b/>
          <w:lang w:val="es-DO"/>
        </w:rPr>
        <w:t>2</w:t>
      </w:r>
      <w:r w:rsidRPr="0017581F">
        <w:rPr>
          <w:b/>
          <w:lang w:val="es-DO"/>
        </w:rPr>
        <w:t xml:space="preserve">:  Cantidad de </w:t>
      </w:r>
      <w:r w:rsidR="00A92069">
        <w:rPr>
          <w:b/>
          <w:lang w:val="es-DO"/>
        </w:rPr>
        <w:t>h</w:t>
      </w:r>
      <w:r w:rsidRPr="0017581F">
        <w:rPr>
          <w:b/>
          <w:lang w:val="es-DO"/>
        </w:rPr>
        <w:t xml:space="preserve">ombres y </w:t>
      </w:r>
      <w:r w:rsidR="00A92069">
        <w:rPr>
          <w:b/>
          <w:lang w:val="es-DO"/>
        </w:rPr>
        <w:t>m</w:t>
      </w:r>
      <w:r w:rsidRPr="0017581F">
        <w:rPr>
          <w:b/>
          <w:lang w:val="es-DO"/>
        </w:rPr>
        <w:t xml:space="preserve">ujeres por </w:t>
      </w:r>
      <w:r w:rsidR="00A92069">
        <w:rPr>
          <w:b/>
          <w:lang w:val="es-DO"/>
        </w:rPr>
        <w:t>g</w:t>
      </w:r>
      <w:r w:rsidRPr="0017581F">
        <w:rPr>
          <w:b/>
          <w:lang w:val="es-DO"/>
        </w:rPr>
        <w:t xml:space="preserve">rupo </w:t>
      </w:r>
      <w:r w:rsidR="00A92069">
        <w:rPr>
          <w:b/>
          <w:lang w:val="es-DO"/>
        </w:rPr>
        <w:t>o</w:t>
      </w:r>
      <w:r w:rsidRPr="0017581F">
        <w:rPr>
          <w:b/>
          <w:lang w:val="es-DO"/>
        </w:rPr>
        <w:t>cupacional</w:t>
      </w:r>
    </w:p>
    <w:tbl>
      <w:tblPr>
        <w:tblW w:w="48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1975"/>
        <w:gridCol w:w="1559"/>
        <w:gridCol w:w="1276"/>
      </w:tblGrid>
      <w:tr w:rsidR="00786AC9" w:rsidRPr="0017581F" w14:paraId="24CE8BDC" w14:textId="77777777" w:rsidTr="0068427A">
        <w:trPr>
          <w:trHeight w:val="686"/>
          <w:tblHeader/>
        </w:trPr>
        <w:tc>
          <w:tcPr>
            <w:tcW w:w="1975" w:type="dxa"/>
            <w:shd w:val="clear" w:color="000000" w:fill="002060"/>
            <w:vAlign w:val="center"/>
            <w:hideMark/>
          </w:tcPr>
          <w:p w14:paraId="5CFAF09F"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Grupo Ocupacional</w:t>
            </w:r>
          </w:p>
        </w:tc>
        <w:tc>
          <w:tcPr>
            <w:tcW w:w="1559" w:type="dxa"/>
            <w:shd w:val="clear" w:color="000000" w:fill="002060"/>
            <w:noWrap/>
            <w:vAlign w:val="center"/>
            <w:hideMark/>
          </w:tcPr>
          <w:p w14:paraId="21EDEEB0"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F</w:t>
            </w:r>
          </w:p>
        </w:tc>
        <w:tc>
          <w:tcPr>
            <w:tcW w:w="1276" w:type="dxa"/>
            <w:shd w:val="clear" w:color="000000" w:fill="002060"/>
            <w:noWrap/>
            <w:vAlign w:val="center"/>
            <w:hideMark/>
          </w:tcPr>
          <w:p w14:paraId="3FEA9122"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M</w:t>
            </w:r>
          </w:p>
        </w:tc>
      </w:tr>
      <w:tr w:rsidR="00786AC9" w:rsidRPr="0017581F" w14:paraId="3797EF80" w14:textId="77777777" w:rsidTr="0068427A">
        <w:trPr>
          <w:trHeight w:val="351"/>
        </w:trPr>
        <w:tc>
          <w:tcPr>
            <w:tcW w:w="1975" w:type="dxa"/>
            <w:shd w:val="clear" w:color="auto" w:fill="auto"/>
            <w:noWrap/>
            <w:vAlign w:val="center"/>
            <w:hideMark/>
          </w:tcPr>
          <w:p w14:paraId="22D84DD7" w14:textId="77777777" w:rsidR="00786AC9" w:rsidRPr="0017581F" w:rsidRDefault="00786AC9" w:rsidP="008E5FF6">
            <w:pPr>
              <w:spacing w:after="0" w:line="240" w:lineRule="auto"/>
              <w:jc w:val="center"/>
              <w:rPr>
                <w:rFonts w:eastAsia="Times New Roman"/>
                <w:spacing w:val="0"/>
                <w:lang w:val="es-DO" w:eastAsia="es-DO"/>
              </w:rPr>
            </w:pPr>
            <w:r w:rsidRPr="0017581F">
              <w:rPr>
                <w:rFonts w:eastAsia="Times New Roman"/>
                <w:spacing w:val="0"/>
                <w:lang w:val="es-DO" w:eastAsia="es-DO"/>
              </w:rPr>
              <w:t>I</w:t>
            </w:r>
          </w:p>
        </w:tc>
        <w:tc>
          <w:tcPr>
            <w:tcW w:w="1559" w:type="dxa"/>
            <w:shd w:val="clear" w:color="auto" w:fill="auto"/>
            <w:noWrap/>
            <w:vAlign w:val="center"/>
            <w:hideMark/>
          </w:tcPr>
          <w:p w14:paraId="5F2EFF8E" w14:textId="52BC0401" w:rsidR="00786AC9" w:rsidRPr="0017581F" w:rsidRDefault="00786AC9" w:rsidP="0017372C">
            <w:pPr>
              <w:spacing w:after="0" w:line="240" w:lineRule="auto"/>
              <w:jc w:val="center"/>
              <w:rPr>
                <w:rFonts w:eastAsia="Times New Roman"/>
                <w:spacing w:val="0"/>
                <w:lang w:val="es-DO" w:eastAsia="es-DO"/>
              </w:rPr>
            </w:pPr>
            <w:r w:rsidRPr="0017581F">
              <w:rPr>
                <w:rFonts w:eastAsia="Times New Roman"/>
                <w:spacing w:val="0"/>
                <w:lang w:val="es-DO" w:eastAsia="es-DO"/>
              </w:rPr>
              <w:t>1,798</w:t>
            </w:r>
          </w:p>
        </w:tc>
        <w:tc>
          <w:tcPr>
            <w:tcW w:w="1276" w:type="dxa"/>
            <w:shd w:val="clear" w:color="auto" w:fill="auto"/>
            <w:noWrap/>
            <w:vAlign w:val="center"/>
            <w:hideMark/>
          </w:tcPr>
          <w:p w14:paraId="290ECB3F" w14:textId="1E499617" w:rsidR="00786AC9" w:rsidRPr="0017581F" w:rsidRDefault="00786AC9" w:rsidP="0017372C">
            <w:pPr>
              <w:spacing w:after="0" w:line="240" w:lineRule="auto"/>
              <w:jc w:val="center"/>
              <w:rPr>
                <w:rFonts w:eastAsia="Times New Roman"/>
                <w:spacing w:val="0"/>
                <w:lang w:val="es-DO" w:eastAsia="es-DO"/>
              </w:rPr>
            </w:pPr>
            <w:r w:rsidRPr="0017581F">
              <w:rPr>
                <w:rFonts w:eastAsia="Times New Roman"/>
                <w:spacing w:val="0"/>
                <w:lang w:val="es-DO" w:eastAsia="es-DO"/>
              </w:rPr>
              <w:t>2,102</w:t>
            </w:r>
          </w:p>
        </w:tc>
      </w:tr>
      <w:tr w:rsidR="00786AC9" w:rsidRPr="0017581F" w14:paraId="23B7A267" w14:textId="77777777" w:rsidTr="0068427A">
        <w:trPr>
          <w:trHeight w:val="351"/>
        </w:trPr>
        <w:tc>
          <w:tcPr>
            <w:tcW w:w="1975" w:type="dxa"/>
            <w:shd w:val="clear" w:color="auto" w:fill="auto"/>
            <w:noWrap/>
            <w:vAlign w:val="center"/>
            <w:hideMark/>
          </w:tcPr>
          <w:p w14:paraId="5ACBE381" w14:textId="77777777" w:rsidR="00786AC9" w:rsidRPr="0017581F" w:rsidRDefault="00786AC9" w:rsidP="008E5FF6">
            <w:pPr>
              <w:spacing w:after="0" w:line="240" w:lineRule="auto"/>
              <w:jc w:val="center"/>
              <w:rPr>
                <w:rFonts w:eastAsia="Times New Roman"/>
                <w:spacing w:val="0"/>
                <w:lang w:val="es-DO" w:eastAsia="es-DO"/>
              </w:rPr>
            </w:pPr>
            <w:r w:rsidRPr="0017581F">
              <w:rPr>
                <w:rFonts w:eastAsia="Times New Roman"/>
                <w:spacing w:val="0"/>
                <w:lang w:val="es-DO" w:eastAsia="es-DO"/>
              </w:rPr>
              <w:t>II</w:t>
            </w:r>
          </w:p>
        </w:tc>
        <w:tc>
          <w:tcPr>
            <w:tcW w:w="1559" w:type="dxa"/>
            <w:shd w:val="clear" w:color="auto" w:fill="auto"/>
            <w:noWrap/>
            <w:vAlign w:val="center"/>
            <w:hideMark/>
          </w:tcPr>
          <w:p w14:paraId="5AE3BC2E" w14:textId="5CB3810A" w:rsidR="00786AC9" w:rsidRPr="0017581F" w:rsidRDefault="00786AC9" w:rsidP="0017372C">
            <w:pPr>
              <w:spacing w:after="0" w:line="240" w:lineRule="auto"/>
              <w:jc w:val="center"/>
              <w:rPr>
                <w:rFonts w:eastAsia="Times New Roman"/>
                <w:spacing w:val="0"/>
                <w:lang w:val="es-DO" w:eastAsia="es-DO"/>
              </w:rPr>
            </w:pPr>
            <w:r w:rsidRPr="0017581F">
              <w:rPr>
                <w:rFonts w:eastAsia="Times New Roman"/>
                <w:spacing w:val="0"/>
                <w:lang w:val="es-DO" w:eastAsia="es-DO"/>
              </w:rPr>
              <w:t>5,461</w:t>
            </w:r>
          </w:p>
        </w:tc>
        <w:tc>
          <w:tcPr>
            <w:tcW w:w="1276" w:type="dxa"/>
            <w:shd w:val="clear" w:color="auto" w:fill="auto"/>
            <w:noWrap/>
            <w:vAlign w:val="center"/>
            <w:hideMark/>
          </w:tcPr>
          <w:p w14:paraId="6DB71543" w14:textId="1FDAE492" w:rsidR="00786AC9" w:rsidRPr="0017581F" w:rsidRDefault="00786AC9" w:rsidP="0017372C">
            <w:pPr>
              <w:spacing w:after="0" w:line="240" w:lineRule="auto"/>
              <w:jc w:val="center"/>
              <w:rPr>
                <w:rFonts w:eastAsia="Times New Roman"/>
                <w:spacing w:val="0"/>
                <w:lang w:val="es-DO" w:eastAsia="es-DO"/>
              </w:rPr>
            </w:pPr>
            <w:r w:rsidRPr="0017581F">
              <w:rPr>
                <w:rFonts w:eastAsia="Times New Roman"/>
                <w:spacing w:val="0"/>
                <w:lang w:val="es-DO" w:eastAsia="es-DO"/>
              </w:rPr>
              <w:t>325</w:t>
            </w:r>
          </w:p>
        </w:tc>
      </w:tr>
      <w:tr w:rsidR="00786AC9" w:rsidRPr="0017581F" w14:paraId="48D1F55D" w14:textId="77777777" w:rsidTr="0068427A">
        <w:trPr>
          <w:trHeight w:val="351"/>
        </w:trPr>
        <w:tc>
          <w:tcPr>
            <w:tcW w:w="1975" w:type="dxa"/>
            <w:shd w:val="clear" w:color="auto" w:fill="auto"/>
            <w:noWrap/>
            <w:vAlign w:val="center"/>
            <w:hideMark/>
          </w:tcPr>
          <w:p w14:paraId="56DE1505" w14:textId="77777777" w:rsidR="00786AC9" w:rsidRPr="0017581F" w:rsidRDefault="00786AC9" w:rsidP="008E5FF6">
            <w:pPr>
              <w:spacing w:after="0" w:line="240" w:lineRule="auto"/>
              <w:jc w:val="center"/>
              <w:rPr>
                <w:rFonts w:eastAsia="Times New Roman"/>
                <w:spacing w:val="0"/>
                <w:lang w:val="es-DO" w:eastAsia="es-DO"/>
              </w:rPr>
            </w:pPr>
            <w:r w:rsidRPr="0017581F">
              <w:rPr>
                <w:rFonts w:eastAsia="Times New Roman"/>
                <w:spacing w:val="0"/>
                <w:lang w:val="es-DO" w:eastAsia="es-DO"/>
              </w:rPr>
              <w:t>III</w:t>
            </w:r>
          </w:p>
        </w:tc>
        <w:tc>
          <w:tcPr>
            <w:tcW w:w="1559" w:type="dxa"/>
            <w:shd w:val="clear" w:color="auto" w:fill="auto"/>
            <w:noWrap/>
            <w:vAlign w:val="center"/>
            <w:hideMark/>
          </w:tcPr>
          <w:p w14:paraId="20D94539" w14:textId="52A85850" w:rsidR="00786AC9" w:rsidRPr="0017581F" w:rsidRDefault="00786AC9" w:rsidP="0017372C">
            <w:pPr>
              <w:spacing w:after="0" w:line="240" w:lineRule="auto"/>
              <w:jc w:val="center"/>
              <w:rPr>
                <w:rFonts w:eastAsia="Times New Roman"/>
                <w:spacing w:val="0"/>
                <w:lang w:val="es-DO" w:eastAsia="es-DO"/>
              </w:rPr>
            </w:pPr>
            <w:r w:rsidRPr="0017581F">
              <w:rPr>
                <w:rFonts w:eastAsia="Times New Roman"/>
                <w:spacing w:val="0"/>
                <w:lang w:val="es-DO" w:eastAsia="es-DO"/>
              </w:rPr>
              <w:t>3,277</w:t>
            </w:r>
          </w:p>
        </w:tc>
        <w:tc>
          <w:tcPr>
            <w:tcW w:w="1276" w:type="dxa"/>
            <w:shd w:val="clear" w:color="auto" w:fill="auto"/>
            <w:noWrap/>
            <w:vAlign w:val="center"/>
            <w:hideMark/>
          </w:tcPr>
          <w:p w14:paraId="4A415E78" w14:textId="7B93F4C6" w:rsidR="00786AC9" w:rsidRPr="0017581F" w:rsidRDefault="00786AC9" w:rsidP="0017372C">
            <w:pPr>
              <w:spacing w:after="0" w:line="240" w:lineRule="auto"/>
              <w:jc w:val="center"/>
              <w:rPr>
                <w:rFonts w:eastAsia="Times New Roman"/>
                <w:spacing w:val="0"/>
                <w:lang w:val="es-DO" w:eastAsia="es-DO"/>
              </w:rPr>
            </w:pPr>
            <w:r w:rsidRPr="0017581F">
              <w:rPr>
                <w:rFonts w:eastAsia="Times New Roman"/>
                <w:spacing w:val="0"/>
                <w:lang w:val="es-DO" w:eastAsia="es-DO"/>
              </w:rPr>
              <w:t>129</w:t>
            </w:r>
          </w:p>
        </w:tc>
      </w:tr>
      <w:tr w:rsidR="00786AC9" w:rsidRPr="0017581F" w14:paraId="0468186F" w14:textId="77777777" w:rsidTr="0068427A">
        <w:trPr>
          <w:trHeight w:val="351"/>
        </w:trPr>
        <w:tc>
          <w:tcPr>
            <w:tcW w:w="1975" w:type="dxa"/>
            <w:shd w:val="clear" w:color="auto" w:fill="auto"/>
            <w:noWrap/>
            <w:vAlign w:val="center"/>
            <w:hideMark/>
          </w:tcPr>
          <w:p w14:paraId="39BECD79" w14:textId="77777777" w:rsidR="00786AC9" w:rsidRPr="0017581F" w:rsidRDefault="00786AC9" w:rsidP="008E5FF6">
            <w:pPr>
              <w:spacing w:after="0" w:line="240" w:lineRule="auto"/>
              <w:jc w:val="center"/>
              <w:rPr>
                <w:rFonts w:eastAsia="Times New Roman"/>
                <w:spacing w:val="0"/>
                <w:lang w:val="es-DO" w:eastAsia="es-DO"/>
              </w:rPr>
            </w:pPr>
            <w:r w:rsidRPr="0017581F">
              <w:rPr>
                <w:rFonts w:eastAsia="Times New Roman"/>
                <w:spacing w:val="0"/>
                <w:lang w:val="es-DO" w:eastAsia="es-DO"/>
              </w:rPr>
              <w:t>IV</w:t>
            </w:r>
          </w:p>
        </w:tc>
        <w:tc>
          <w:tcPr>
            <w:tcW w:w="1559" w:type="dxa"/>
            <w:shd w:val="clear" w:color="auto" w:fill="auto"/>
            <w:noWrap/>
            <w:vAlign w:val="center"/>
            <w:hideMark/>
          </w:tcPr>
          <w:p w14:paraId="67DD68E1" w14:textId="1D8B788D" w:rsidR="00786AC9" w:rsidRPr="0017581F" w:rsidRDefault="00786AC9" w:rsidP="0017372C">
            <w:pPr>
              <w:spacing w:after="0" w:line="240" w:lineRule="auto"/>
              <w:jc w:val="center"/>
              <w:rPr>
                <w:rFonts w:eastAsia="Times New Roman"/>
                <w:spacing w:val="0"/>
                <w:lang w:val="es-DO" w:eastAsia="es-DO"/>
              </w:rPr>
            </w:pPr>
            <w:r w:rsidRPr="0017581F">
              <w:rPr>
                <w:rFonts w:eastAsia="Times New Roman"/>
                <w:spacing w:val="0"/>
                <w:lang w:val="es-DO" w:eastAsia="es-DO"/>
              </w:rPr>
              <w:t>252</w:t>
            </w:r>
          </w:p>
        </w:tc>
        <w:tc>
          <w:tcPr>
            <w:tcW w:w="1276" w:type="dxa"/>
            <w:shd w:val="clear" w:color="auto" w:fill="auto"/>
            <w:noWrap/>
            <w:vAlign w:val="center"/>
            <w:hideMark/>
          </w:tcPr>
          <w:p w14:paraId="340D7C58" w14:textId="2D566876" w:rsidR="00786AC9" w:rsidRPr="0017581F" w:rsidRDefault="00786AC9" w:rsidP="0017372C">
            <w:pPr>
              <w:spacing w:after="0" w:line="240" w:lineRule="auto"/>
              <w:jc w:val="center"/>
              <w:rPr>
                <w:rFonts w:eastAsia="Times New Roman"/>
                <w:spacing w:val="0"/>
                <w:lang w:val="es-DO" w:eastAsia="es-DO"/>
              </w:rPr>
            </w:pPr>
            <w:r w:rsidRPr="0017581F">
              <w:rPr>
                <w:rFonts w:eastAsia="Times New Roman"/>
                <w:spacing w:val="0"/>
                <w:lang w:val="es-DO" w:eastAsia="es-DO"/>
              </w:rPr>
              <w:t>103</w:t>
            </w:r>
          </w:p>
        </w:tc>
      </w:tr>
      <w:tr w:rsidR="00786AC9" w:rsidRPr="0017581F" w14:paraId="0B71D79D" w14:textId="77777777" w:rsidTr="0068427A">
        <w:trPr>
          <w:trHeight w:val="351"/>
        </w:trPr>
        <w:tc>
          <w:tcPr>
            <w:tcW w:w="1975" w:type="dxa"/>
            <w:shd w:val="clear" w:color="auto" w:fill="auto"/>
            <w:noWrap/>
            <w:vAlign w:val="center"/>
            <w:hideMark/>
          </w:tcPr>
          <w:p w14:paraId="287E1359" w14:textId="77777777" w:rsidR="00786AC9" w:rsidRPr="0017581F" w:rsidRDefault="00786AC9" w:rsidP="008E5FF6">
            <w:pPr>
              <w:spacing w:after="0" w:line="240" w:lineRule="auto"/>
              <w:jc w:val="center"/>
              <w:rPr>
                <w:rFonts w:eastAsia="Times New Roman"/>
                <w:spacing w:val="0"/>
                <w:lang w:val="es-DO" w:eastAsia="es-DO"/>
              </w:rPr>
            </w:pPr>
            <w:r w:rsidRPr="0017581F">
              <w:rPr>
                <w:rFonts w:eastAsia="Times New Roman"/>
                <w:spacing w:val="0"/>
                <w:lang w:val="es-DO" w:eastAsia="es-DO"/>
              </w:rPr>
              <w:lastRenderedPageBreak/>
              <w:t>V</w:t>
            </w:r>
          </w:p>
        </w:tc>
        <w:tc>
          <w:tcPr>
            <w:tcW w:w="1559" w:type="dxa"/>
            <w:shd w:val="clear" w:color="auto" w:fill="auto"/>
            <w:noWrap/>
            <w:vAlign w:val="center"/>
            <w:hideMark/>
          </w:tcPr>
          <w:p w14:paraId="07B8F994" w14:textId="75CD66ED" w:rsidR="00786AC9" w:rsidRPr="0017581F" w:rsidRDefault="00786AC9" w:rsidP="0017372C">
            <w:pPr>
              <w:spacing w:after="0" w:line="240" w:lineRule="auto"/>
              <w:jc w:val="center"/>
              <w:rPr>
                <w:rFonts w:eastAsia="Times New Roman"/>
                <w:spacing w:val="0"/>
                <w:lang w:val="es-DO" w:eastAsia="es-DO"/>
              </w:rPr>
            </w:pPr>
            <w:r w:rsidRPr="0017581F">
              <w:rPr>
                <w:rFonts w:eastAsia="Times New Roman"/>
                <w:spacing w:val="0"/>
                <w:lang w:val="es-DO" w:eastAsia="es-DO"/>
              </w:rPr>
              <w:t>48</w:t>
            </w:r>
          </w:p>
        </w:tc>
        <w:tc>
          <w:tcPr>
            <w:tcW w:w="1276" w:type="dxa"/>
            <w:shd w:val="clear" w:color="auto" w:fill="auto"/>
            <w:noWrap/>
            <w:vAlign w:val="center"/>
            <w:hideMark/>
          </w:tcPr>
          <w:p w14:paraId="5E4B57BD" w14:textId="6CB25C68" w:rsidR="00786AC9" w:rsidRPr="0017581F" w:rsidRDefault="00786AC9" w:rsidP="0017372C">
            <w:pPr>
              <w:spacing w:after="0" w:line="240" w:lineRule="auto"/>
              <w:jc w:val="center"/>
              <w:rPr>
                <w:rFonts w:eastAsia="Times New Roman"/>
                <w:spacing w:val="0"/>
                <w:lang w:val="es-DO" w:eastAsia="es-DO"/>
              </w:rPr>
            </w:pPr>
            <w:r w:rsidRPr="0017581F">
              <w:rPr>
                <w:rFonts w:eastAsia="Times New Roman"/>
                <w:spacing w:val="0"/>
                <w:lang w:val="es-DO" w:eastAsia="es-DO"/>
              </w:rPr>
              <w:t>37</w:t>
            </w:r>
          </w:p>
        </w:tc>
      </w:tr>
      <w:tr w:rsidR="00786AC9" w:rsidRPr="0017581F" w14:paraId="00918E89" w14:textId="77777777" w:rsidTr="0068427A">
        <w:trPr>
          <w:trHeight w:val="351"/>
        </w:trPr>
        <w:tc>
          <w:tcPr>
            <w:tcW w:w="1975" w:type="dxa"/>
            <w:shd w:val="clear" w:color="000000" w:fill="002060"/>
            <w:noWrap/>
            <w:vAlign w:val="center"/>
            <w:hideMark/>
          </w:tcPr>
          <w:p w14:paraId="29694F5E" w14:textId="77777777" w:rsidR="00786AC9" w:rsidRPr="00405125" w:rsidRDefault="00786AC9" w:rsidP="008E5FF6">
            <w:pPr>
              <w:spacing w:after="0" w:line="240" w:lineRule="auto"/>
              <w:jc w:val="both"/>
              <w:rPr>
                <w:rFonts w:eastAsia="Times New Roman"/>
                <w:b/>
                <w:bCs/>
                <w:color w:val="D0CECE" w:themeColor="background2" w:themeShade="E6"/>
                <w:spacing w:val="0"/>
                <w:lang w:val="es-DO" w:eastAsia="es-DO"/>
              </w:rPr>
            </w:pPr>
            <w:proofErr w:type="gramStart"/>
            <w:r w:rsidRPr="00405125">
              <w:rPr>
                <w:rFonts w:eastAsia="Times New Roman"/>
                <w:b/>
                <w:bCs/>
                <w:color w:val="D0CECE" w:themeColor="background2" w:themeShade="E6"/>
                <w:spacing w:val="0"/>
                <w:lang w:val="es-DO" w:eastAsia="es-DO"/>
              </w:rPr>
              <w:t>Total</w:t>
            </w:r>
            <w:proofErr w:type="gramEnd"/>
            <w:r w:rsidRPr="00405125">
              <w:rPr>
                <w:rFonts w:eastAsia="Times New Roman"/>
                <w:b/>
                <w:bCs/>
                <w:color w:val="D0CECE" w:themeColor="background2" w:themeShade="E6"/>
                <w:spacing w:val="0"/>
                <w:lang w:val="es-DO" w:eastAsia="es-DO"/>
              </w:rPr>
              <w:t xml:space="preserve"> General</w:t>
            </w:r>
          </w:p>
        </w:tc>
        <w:tc>
          <w:tcPr>
            <w:tcW w:w="1559" w:type="dxa"/>
            <w:shd w:val="clear" w:color="000000" w:fill="002060"/>
            <w:noWrap/>
            <w:vAlign w:val="center"/>
            <w:hideMark/>
          </w:tcPr>
          <w:p w14:paraId="48169EDE" w14:textId="596A37BE" w:rsidR="00786AC9" w:rsidRPr="00405125" w:rsidRDefault="00786AC9" w:rsidP="0017372C">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10,836</w:t>
            </w:r>
          </w:p>
        </w:tc>
        <w:tc>
          <w:tcPr>
            <w:tcW w:w="1276" w:type="dxa"/>
            <w:shd w:val="clear" w:color="000000" w:fill="002060"/>
            <w:noWrap/>
            <w:vAlign w:val="center"/>
            <w:hideMark/>
          </w:tcPr>
          <w:p w14:paraId="26D97CB2" w14:textId="45A46EB4" w:rsidR="00786AC9" w:rsidRPr="00405125" w:rsidRDefault="00786AC9" w:rsidP="0017372C">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2,696</w:t>
            </w:r>
          </w:p>
        </w:tc>
      </w:tr>
    </w:tbl>
    <w:p w14:paraId="307CDD11" w14:textId="77777777" w:rsidR="00034197" w:rsidRPr="00437C99" w:rsidRDefault="00034197" w:rsidP="00034197">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1916629C" w14:textId="378AB79D" w:rsidR="00A92069" w:rsidRDefault="00A92069" w:rsidP="00786AC9">
      <w:pPr>
        <w:spacing w:line="360" w:lineRule="auto"/>
        <w:jc w:val="both"/>
        <w:rPr>
          <w:b/>
          <w:lang w:val="es-DO"/>
        </w:rPr>
      </w:pPr>
      <w:r>
        <w:rPr>
          <w:b/>
          <w:lang w:val="es-DO"/>
        </w:rPr>
        <w:t xml:space="preserve">Gráfico 15: </w:t>
      </w:r>
      <w:r w:rsidR="00002D05">
        <w:rPr>
          <w:b/>
          <w:lang w:val="es-DO"/>
        </w:rPr>
        <w:t>H</w:t>
      </w:r>
      <w:r w:rsidR="00002D05" w:rsidRPr="0017581F">
        <w:rPr>
          <w:b/>
          <w:lang w:val="es-DO"/>
        </w:rPr>
        <w:t xml:space="preserve">ombres y </w:t>
      </w:r>
      <w:r w:rsidR="00002D05">
        <w:rPr>
          <w:b/>
          <w:lang w:val="es-DO"/>
        </w:rPr>
        <w:t>m</w:t>
      </w:r>
      <w:r w:rsidR="00002D05" w:rsidRPr="0017581F">
        <w:rPr>
          <w:b/>
          <w:lang w:val="es-DO"/>
        </w:rPr>
        <w:t xml:space="preserve">ujeres por </w:t>
      </w:r>
      <w:r w:rsidR="00002D05">
        <w:rPr>
          <w:b/>
          <w:lang w:val="es-DO"/>
        </w:rPr>
        <w:t>g</w:t>
      </w:r>
      <w:r w:rsidR="00002D05" w:rsidRPr="0017581F">
        <w:rPr>
          <w:b/>
          <w:lang w:val="es-DO"/>
        </w:rPr>
        <w:t xml:space="preserve">rupo </w:t>
      </w:r>
      <w:r w:rsidR="00002D05">
        <w:rPr>
          <w:b/>
          <w:lang w:val="es-DO"/>
        </w:rPr>
        <w:t>o</w:t>
      </w:r>
      <w:r w:rsidR="00002D05" w:rsidRPr="0017581F">
        <w:rPr>
          <w:b/>
          <w:lang w:val="es-DO"/>
        </w:rPr>
        <w:t>cupacional</w:t>
      </w:r>
    </w:p>
    <w:p w14:paraId="3FF4E4F5" w14:textId="77777777" w:rsidR="00786AC9" w:rsidRPr="0017581F" w:rsidRDefault="00786AC9" w:rsidP="00735669">
      <w:pPr>
        <w:spacing w:after="0" w:line="360" w:lineRule="auto"/>
        <w:jc w:val="both"/>
        <w:rPr>
          <w:b/>
          <w:lang w:val="es-DO"/>
        </w:rPr>
      </w:pPr>
      <w:r w:rsidRPr="00E81904">
        <w:rPr>
          <w:noProof/>
          <w:lang w:val="es-DO" w:eastAsia="es-DO"/>
        </w:rPr>
        <w:drawing>
          <wp:inline distT="0" distB="0" distL="0" distR="0" wp14:anchorId="42CBAA73" wp14:editId="5A72BE27">
            <wp:extent cx="4848045" cy="1854679"/>
            <wp:effectExtent l="0" t="0" r="10160" b="12700"/>
            <wp:docPr id="62" name="Gráfico 6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6EEF7B1" w14:textId="77777777" w:rsidR="00034197" w:rsidRPr="00437C99" w:rsidRDefault="00034197" w:rsidP="00735669">
      <w:pPr>
        <w:spacing w:after="0"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463A4CEC" w14:textId="77777777" w:rsidR="00735669" w:rsidRPr="00735669" w:rsidRDefault="00735669" w:rsidP="00352E5F">
      <w:pPr>
        <w:spacing w:line="360" w:lineRule="auto"/>
        <w:jc w:val="both"/>
        <w:rPr>
          <w:b/>
          <w:sz w:val="6"/>
          <w:szCs w:val="6"/>
          <w:lang w:val="es-DO"/>
        </w:rPr>
      </w:pPr>
    </w:p>
    <w:p w14:paraId="07582F28" w14:textId="372FF798" w:rsidR="00352E5F" w:rsidRPr="00CB20F9" w:rsidRDefault="00352E5F" w:rsidP="00352E5F">
      <w:pPr>
        <w:spacing w:line="360" w:lineRule="auto"/>
        <w:jc w:val="both"/>
        <w:rPr>
          <w:b/>
          <w:lang w:val="es-DO"/>
        </w:rPr>
      </w:pPr>
      <w:r w:rsidRPr="00CB20F9">
        <w:rPr>
          <w:b/>
          <w:lang w:val="es-DO"/>
        </w:rPr>
        <w:t>Plan Dominicano de Seguridad Social</w:t>
      </w:r>
    </w:p>
    <w:p w14:paraId="5D15C634" w14:textId="77777777" w:rsidR="00352E5F" w:rsidRPr="00CB20F9" w:rsidRDefault="00352E5F" w:rsidP="00352E5F">
      <w:pPr>
        <w:spacing w:line="360" w:lineRule="auto"/>
        <w:jc w:val="both"/>
        <w:rPr>
          <w:bCs/>
          <w:lang w:val="es-DO"/>
        </w:rPr>
      </w:pPr>
      <w:r w:rsidRPr="00CB20F9">
        <w:rPr>
          <w:bCs/>
          <w:lang w:val="es-DO"/>
        </w:rPr>
        <w:t>Dentro de los Planes de Seguridad Social están los procesos de subsidio de Maternidad, Lactancia y Enfermedad Común, enmarcados en la Ley No. 87-01 de la Seguridad Social, trabajados mediante el SUIRPLUS, sistema único de recaudo de la Tesorería de la Seguridad Social (TSS).</w:t>
      </w:r>
    </w:p>
    <w:p w14:paraId="2761AD55" w14:textId="714DD18B" w:rsidR="00352E5F" w:rsidRDefault="00352E5F" w:rsidP="00352E5F">
      <w:pPr>
        <w:spacing w:line="360" w:lineRule="auto"/>
        <w:jc w:val="both"/>
        <w:rPr>
          <w:bCs/>
          <w:lang w:val="es-DO"/>
        </w:rPr>
      </w:pPr>
      <w:r w:rsidRPr="00CB20F9">
        <w:rPr>
          <w:bCs/>
          <w:lang w:val="es-DO"/>
        </w:rPr>
        <w:t xml:space="preserve">El </w:t>
      </w:r>
      <w:proofErr w:type="spellStart"/>
      <w:r>
        <w:rPr>
          <w:bCs/>
          <w:lang w:val="es-DO"/>
        </w:rPr>
        <w:t>Inaipi</w:t>
      </w:r>
      <w:proofErr w:type="spellEnd"/>
      <w:r w:rsidR="0060767E">
        <w:rPr>
          <w:bCs/>
          <w:lang w:val="es-DO"/>
        </w:rPr>
        <w:t xml:space="preserve"> otorgó RD$20,007,995.54</w:t>
      </w:r>
      <w:r w:rsidRPr="00CB20F9">
        <w:rPr>
          <w:bCs/>
          <w:lang w:val="es-DO"/>
        </w:rPr>
        <w:t xml:space="preserve"> por subsidios de Seguridad Social a los colaboradores de la</w:t>
      </w:r>
      <w:r w:rsidR="0060767E">
        <w:rPr>
          <w:bCs/>
          <w:lang w:val="es-DO"/>
        </w:rPr>
        <w:t xml:space="preserve"> institución. De los cuales RD$7,023,781.06</w:t>
      </w:r>
      <w:r w:rsidRPr="00CB20F9">
        <w:rPr>
          <w:bCs/>
          <w:lang w:val="es-DO"/>
        </w:rPr>
        <w:t xml:space="preserve"> Maternidad; RD$1</w:t>
      </w:r>
      <w:r w:rsidR="0060767E">
        <w:rPr>
          <w:bCs/>
          <w:lang w:val="es-DO"/>
        </w:rPr>
        <w:t>2,011,738.6</w:t>
      </w:r>
      <w:r w:rsidR="0031326F">
        <w:rPr>
          <w:bCs/>
          <w:lang w:val="es-DO"/>
        </w:rPr>
        <w:t>4 Lactancia y RD$ 972,475.84</w:t>
      </w:r>
      <w:r w:rsidRPr="00CB20F9">
        <w:rPr>
          <w:bCs/>
          <w:lang w:val="es-DO"/>
        </w:rPr>
        <w:t xml:space="preserve"> por Enfermedad Común.</w:t>
      </w:r>
    </w:p>
    <w:p w14:paraId="1B9FB5A0" w14:textId="063F59BE" w:rsidR="00786AC9" w:rsidRPr="00AB2508" w:rsidRDefault="00786AC9" w:rsidP="006B6AE1">
      <w:pPr>
        <w:spacing w:after="0" w:line="360" w:lineRule="auto"/>
        <w:jc w:val="both"/>
        <w:rPr>
          <w:b/>
          <w:lang w:val="es-DO"/>
        </w:rPr>
      </w:pPr>
      <w:r w:rsidRPr="00AB2508">
        <w:rPr>
          <w:b/>
          <w:lang w:val="es-DO"/>
        </w:rPr>
        <w:t>Tabla</w:t>
      </w:r>
      <w:r w:rsidR="00002D05" w:rsidRPr="00AB2508">
        <w:rPr>
          <w:b/>
          <w:lang w:val="es-DO"/>
        </w:rPr>
        <w:t xml:space="preserve"> </w:t>
      </w:r>
      <w:r w:rsidR="00735669">
        <w:rPr>
          <w:b/>
          <w:lang w:val="es-DO"/>
        </w:rPr>
        <w:t>6</w:t>
      </w:r>
      <w:r w:rsidR="00002D05" w:rsidRPr="00AB2508">
        <w:rPr>
          <w:b/>
          <w:lang w:val="es-DO"/>
        </w:rPr>
        <w:t>3</w:t>
      </w:r>
      <w:r w:rsidRPr="00AB2508">
        <w:rPr>
          <w:b/>
          <w:lang w:val="es-DO"/>
        </w:rPr>
        <w:t xml:space="preserve">: Subsidios </w:t>
      </w:r>
      <w:r w:rsidR="0017372C" w:rsidRPr="00AB2508">
        <w:rPr>
          <w:b/>
          <w:lang w:val="es-DO"/>
        </w:rPr>
        <w:t>o</w:t>
      </w:r>
      <w:r w:rsidRPr="00AB2508">
        <w:rPr>
          <w:b/>
          <w:lang w:val="es-DO"/>
        </w:rPr>
        <w:t>torgados Seguridad Socia</w:t>
      </w:r>
      <w:r w:rsidR="0017372C" w:rsidRPr="00AB2508">
        <w:rPr>
          <w:b/>
          <w:lang w:val="es-DO"/>
        </w:rPr>
        <w:t>l</w:t>
      </w:r>
    </w:p>
    <w:tbl>
      <w:tblPr>
        <w:tblW w:w="4810" w:type="dxa"/>
        <w:tblCellMar>
          <w:left w:w="0" w:type="dxa"/>
          <w:right w:w="0" w:type="dxa"/>
        </w:tblCellMar>
        <w:tblLook w:val="04A0" w:firstRow="1" w:lastRow="0" w:firstColumn="1" w:lastColumn="0" w:noHBand="0" w:noVBand="1"/>
      </w:tblPr>
      <w:tblGrid>
        <w:gridCol w:w="2684"/>
        <w:gridCol w:w="2126"/>
      </w:tblGrid>
      <w:tr w:rsidR="007507E9" w14:paraId="1A175847" w14:textId="77777777" w:rsidTr="007507E9">
        <w:trPr>
          <w:trHeight w:val="420"/>
        </w:trPr>
        <w:tc>
          <w:tcPr>
            <w:tcW w:w="2684" w:type="dxa"/>
            <w:tcBorders>
              <w:top w:val="single" w:sz="8" w:space="0" w:color="A6A6A6"/>
              <w:left w:val="single" w:sz="8" w:space="0" w:color="A6A6A6"/>
              <w:bottom w:val="single" w:sz="8" w:space="0" w:color="A6A6A6"/>
              <w:right w:val="single" w:sz="8" w:space="0" w:color="A6A6A6"/>
            </w:tcBorders>
            <w:shd w:val="clear" w:color="auto" w:fill="002060"/>
            <w:noWrap/>
            <w:tcMar>
              <w:top w:w="0" w:type="dxa"/>
              <w:left w:w="70" w:type="dxa"/>
              <w:bottom w:w="0" w:type="dxa"/>
              <w:right w:w="70" w:type="dxa"/>
            </w:tcMar>
            <w:vAlign w:val="center"/>
            <w:hideMark/>
          </w:tcPr>
          <w:p w14:paraId="4B2EE364" w14:textId="77777777" w:rsidR="007507E9" w:rsidRDefault="007507E9">
            <w:pPr>
              <w:pStyle w:val="xmsonormal"/>
              <w:jc w:val="center"/>
            </w:pPr>
            <w:r>
              <w:rPr>
                <w:b/>
                <w:bCs/>
                <w:color w:val="D0CECE"/>
              </w:rPr>
              <w:t>Tipo</w:t>
            </w:r>
          </w:p>
        </w:tc>
        <w:tc>
          <w:tcPr>
            <w:tcW w:w="2126" w:type="dxa"/>
            <w:tcBorders>
              <w:top w:val="single" w:sz="8" w:space="0" w:color="A6A6A6"/>
              <w:left w:val="nil"/>
              <w:bottom w:val="single" w:sz="8" w:space="0" w:color="A6A6A6"/>
              <w:right w:val="single" w:sz="8" w:space="0" w:color="A6A6A6"/>
            </w:tcBorders>
            <w:shd w:val="clear" w:color="auto" w:fill="002060"/>
            <w:noWrap/>
            <w:tcMar>
              <w:top w:w="0" w:type="dxa"/>
              <w:left w:w="70" w:type="dxa"/>
              <w:bottom w:w="0" w:type="dxa"/>
              <w:right w:w="70" w:type="dxa"/>
            </w:tcMar>
            <w:vAlign w:val="center"/>
            <w:hideMark/>
          </w:tcPr>
          <w:p w14:paraId="60D658BE" w14:textId="77777777" w:rsidR="007507E9" w:rsidRDefault="007507E9">
            <w:pPr>
              <w:pStyle w:val="xmsonormal"/>
              <w:jc w:val="center"/>
            </w:pPr>
            <w:r>
              <w:rPr>
                <w:b/>
                <w:bCs/>
                <w:color w:val="D0CECE"/>
              </w:rPr>
              <w:t>Monto</w:t>
            </w:r>
          </w:p>
        </w:tc>
      </w:tr>
      <w:tr w:rsidR="007507E9" w14:paraId="69A16E36" w14:textId="77777777" w:rsidTr="007507E9">
        <w:trPr>
          <w:trHeight w:val="340"/>
        </w:trPr>
        <w:tc>
          <w:tcPr>
            <w:tcW w:w="2684" w:type="dxa"/>
            <w:tcBorders>
              <w:top w:val="nil"/>
              <w:left w:val="single" w:sz="8" w:space="0" w:color="A6A6A6"/>
              <w:bottom w:val="single" w:sz="8" w:space="0" w:color="A6A6A6"/>
              <w:right w:val="single" w:sz="8" w:space="0" w:color="A6A6A6"/>
            </w:tcBorders>
            <w:shd w:val="clear" w:color="auto" w:fill="FFFFFF"/>
            <w:noWrap/>
            <w:tcMar>
              <w:top w:w="0" w:type="dxa"/>
              <w:left w:w="70" w:type="dxa"/>
              <w:bottom w:w="0" w:type="dxa"/>
              <w:right w:w="70" w:type="dxa"/>
            </w:tcMar>
            <w:vAlign w:val="center"/>
            <w:hideMark/>
          </w:tcPr>
          <w:p w14:paraId="0CA25AD0" w14:textId="77777777" w:rsidR="007507E9" w:rsidRDefault="007507E9" w:rsidP="00C61B80">
            <w:pPr>
              <w:spacing w:after="0" w:line="240" w:lineRule="auto"/>
            </w:pPr>
            <w:r w:rsidRPr="00C61B80">
              <w:rPr>
                <w:rFonts w:eastAsia="Times New Roman"/>
                <w:spacing w:val="0"/>
                <w:lang w:val="es-DO" w:eastAsia="es-DO"/>
              </w:rPr>
              <w:t>Maternidad</w:t>
            </w:r>
          </w:p>
        </w:tc>
        <w:tc>
          <w:tcPr>
            <w:tcW w:w="2126" w:type="dxa"/>
            <w:tcBorders>
              <w:top w:val="nil"/>
              <w:left w:val="nil"/>
              <w:bottom w:val="single" w:sz="8" w:space="0" w:color="A6A6A6"/>
              <w:right w:val="single" w:sz="8" w:space="0" w:color="A6A6A6"/>
            </w:tcBorders>
            <w:shd w:val="clear" w:color="auto" w:fill="FFFFFF"/>
            <w:noWrap/>
            <w:tcMar>
              <w:top w:w="0" w:type="dxa"/>
              <w:left w:w="70" w:type="dxa"/>
              <w:bottom w:w="0" w:type="dxa"/>
              <w:right w:w="70" w:type="dxa"/>
            </w:tcMar>
            <w:vAlign w:val="center"/>
            <w:hideMark/>
          </w:tcPr>
          <w:p w14:paraId="4B8287D2"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7,023,781.06</w:t>
            </w:r>
          </w:p>
        </w:tc>
      </w:tr>
      <w:tr w:rsidR="007507E9" w14:paraId="3540438D" w14:textId="77777777" w:rsidTr="007507E9">
        <w:trPr>
          <w:trHeight w:val="340"/>
        </w:trPr>
        <w:tc>
          <w:tcPr>
            <w:tcW w:w="2684" w:type="dxa"/>
            <w:tcBorders>
              <w:top w:val="nil"/>
              <w:left w:val="single" w:sz="8" w:space="0" w:color="A6A6A6"/>
              <w:bottom w:val="single" w:sz="8" w:space="0" w:color="A6A6A6"/>
              <w:right w:val="single" w:sz="8" w:space="0" w:color="A6A6A6"/>
            </w:tcBorders>
            <w:shd w:val="clear" w:color="auto" w:fill="FFFFFF"/>
            <w:tcMar>
              <w:top w:w="0" w:type="dxa"/>
              <w:left w:w="70" w:type="dxa"/>
              <w:bottom w:w="0" w:type="dxa"/>
              <w:right w:w="70" w:type="dxa"/>
            </w:tcMar>
            <w:vAlign w:val="center"/>
            <w:hideMark/>
          </w:tcPr>
          <w:p w14:paraId="710DEF2C" w14:textId="77777777" w:rsidR="007507E9" w:rsidRPr="00C61B80" w:rsidRDefault="007507E9" w:rsidP="00C61B80">
            <w:pPr>
              <w:spacing w:after="0" w:line="240" w:lineRule="auto"/>
              <w:rPr>
                <w:rFonts w:eastAsia="Times New Roman"/>
                <w:spacing w:val="0"/>
                <w:lang w:val="es-DO" w:eastAsia="es-DO"/>
              </w:rPr>
            </w:pPr>
            <w:r w:rsidRPr="00C61B80">
              <w:rPr>
                <w:rFonts w:eastAsia="Times New Roman"/>
                <w:spacing w:val="0"/>
                <w:lang w:val="es-DO" w:eastAsia="es-DO"/>
              </w:rPr>
              <w:lastRenderedPageBreak/>
              <w:t>Lactancia</w:t>
            </w:r>
          </w:p>
        </w:tc>
        <w:tc>
          <w:tcPr>
            <w:tcW w:w="2126" w:type="dxa"/>
            <w:tcBorders>
              <w:top w:val="nil"/>
              <w:left w:val="nil"/>
              <w:bottom w:val="single" w:sz="8" w:space="0" w:color="A6A6A6"/>
              <w:right w:val="single" w:sz="8" w:space="0" w:color="A6A6A6"/>
            </w:tcBorders>
            <w:shd w:val="clear" w:color="auto" w:fill="FFFFFF"/>
            <w:noWrap/>
            <w:tcMar>
              <w:top w:w="0" w:type="dxa"/>
              <w:left w:w="70" w:type="dxa"/>
              <w:bottom w:w="0" w:type="dxa"/>
              <w:right w:w="70" w:type="dxa"/>
            </w:tcMar>
            <w:vAlign w:val="center"/>
            <w:hideMark/>
          </w:tcPr>
          <w:p w14:paraId="3E9D57DB"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12,011,738.64</w:t>
            </w:r>
          </w:p>
        </w:tc>
      </w:tr>
      <w:tr w:rsidR="007507E9" w14:paraId="682C63F6" w14:textId="77777777" w:rsidTr="007507E9">
        <w:trPr>
          <w:trHeight w:val="340"/>
        </w:trPr>
        <w:tc>
          <w:tcPr>
            <w:tcW w:w="2684" w:type="dxa"/>
            <w:tcBorders>
              <w:top w:val="nil"/>
              <w:left w:val="single" w:sz="8" w:space="0" w:color="A6A6A6"/>
              <w:bottom w:val="single" w:sz="8" w:space="0" w:color="A6A6A6"/>
              <w:right w:val="single" w:sz="8" w:space="0" w:color="A6A6A6"/>
            </w:tcBorders>
            <w:shd w:val="clear" w:color="auto" w:fill="FFFFFF"/>
            <w:noWrap/>
            <w:tcMar>
              <w:top w:w="0" w:type="dxa"/>
              <w:left w:w="70" w:type="dxa"/>
              <w:bottom w:w="0" w:type="dxa"/>
              <w:right w:w="70" w:type="dxa"/>
            </w:tcMar>
            <w:vAlign w:val="center"/>
            <w:hideMark/>
          </w:tcPr>
          <w:p w14:paraId="7D6C4DA3" w14:textId="77777777" w:rsidR="007507E9" w:rsidRPr="00C61B80" w:rsidRDefault="007507E9" w:rsidP="00C61B80">
            <w:pPr>
              <w:spacing w:after="0" w:line="240" w:lineRule="auto"/>
              <w:rPr>
                <w:rFonts w:eastAsia="Times New Roman"/>
                <w:spacing w:val="0"/>
                <w:lang w:val="es-DO" w:eastAsia="es-DO"/>
              </w:rPr>
            </w:pPr>
            <w:r w:rsidRPr="00C61B80">
              <w:rPr>
                <w:rFonts w:eastAsia="Times New Roman"/>
                <w:spacing w:val="0"/>
                <w:lang w:val="es-DO" w:eastAsia="es-DO"/>
              </w:rPr>
              <w:t>Enfermedad Común</w:t>
            </w:r>
          </w:p>
        </w:tc>
        <w:tc>
          <w:tcPr>
            <w:tcW w:w="2126" w:type="dxa"/>
            <w:tcBorders>
              <w:top w:val="nil"/>
              <w:left w:val="nil"/>
              <w:bottom w:val="single" w:sz="8" w:space="0" w:color="A6A6A6"/>
              <w:right w:val="single" w:sz="8" w:space="0" w:color="A6A6A6"/>
            </w:tcBorders>
            <w:shd w:val="clear" w:color="auto" w:fill="FFFFFF"/>
            <w:tcMar>
              <w:top w:w="0" w:type="dxa"/>
              <w:left w:w="70" w:type="dxa"/>
              <w:bottom w:w="0" w:type="dxa"/>
              <w:right w:w="70" w:type="dxa"/>
            </w:tcMar>
            <w:vAlign w:val="center"/>
            <w:hideMark/>
          </w:tcPr>
          <w:p w14:paraId="3EEB691D"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$972,475.84 </w:t>
            </w:r>
          </w:p>
        </w:tc>
      </w:tr>
      <w:tr w:rsidR="007507E9" w14:paraId="3182928B" w14:textId="77777777" w:rsidTr="007507E9">
        <w:trPr>
          <w:trHeight w:val="340"/>
        </w:trPr>
        <w:tc>
          <w:tcPr>
            <w:tcW w:w="2684" w:type="dxa"/>
            <w:tcBorders>
              <w:top w:val="nil"/>
              <w:left w:val="single" w:sz="8" w:space="0" w:color="A6A6A6"/>
              <w:bottom w:val="single" w:sz="8" w:space="0" w:color="A6A6A6"/>
              <w:right w:val="single" w:sz="8" w:space="0" w:color="A6A6A6"/>
            </w:tcBorders>
            <w:shd w:val="clear" w:color="auto" w:fill="002060"/>
            <w:noWrap/>
            <w:tcMar>
              <w:top w:w="0" w:type="dxa"/>
              <w:left w:w="70" w:type="dxa"/>
              <w:bottom w:w="0" w:type="dxa"/>
              <w:right w:w="70" w:type="dxa"/>
            </w:tcMar>
            <w:vAlign w:val="center"/>
            <w:hideMark/>
          </w:tcPr>
          <w:p w14:paraId="0A03B9D3" w14:textId="77777777" w:rsidR="007507E9" w:rsidRDefault="007507E9">
            <w:pPr>
              <w:pStyle w:val="xmsonormal"/>
              <w:jc w:val="both"/>
            </w:pPr>
            <w:proofErr w:type="gramStart"/>
            <w:r>
              <w:rPr>
                <w:b/>
                <w:bCs/>
                <w:color w:val="D0CECE"/>
              </w:rPr>
              <w:t>Total</w:t>
            </w:r>
            <w:proofErr w:type="gramEnd"/>
            <w:r>
              <w:rPr>
                <w:b/>
                <w:bCs/>
                <w:color w:val="D0CECE"/>
              </w:rPr>
              <w:t xml:space="preserve"> General</w:t>
            </w:r>
          </w:p>
        </w:tc>
        <w:tc>
          <w:tcPr>
            <w:tcW w:w="2126" w:type="dxa"/>
            <w:tcBorders>
              <w:top w:val="nil"/>
              <w:left w:val="nil"/>
              <w:bottom w:val="single" w:sz="8" w:space="0" w:color="A6A6A6"/>
              <w:right w:val="single" w:sz="8" w:space="0" w:color="A6A6A6"/>
            </w:tcBorders>
            <w:shd w:val="clear" w:color="auto" w:fill="002060"/>
            <w:noWrap/>
            <w:tcMar>
              <w:top w:w="0" w:type="dxa"/>
              <w:left w:w="70" w:type="dxa"/>
              <w:bottom w:w="0" w:type="dxa"/>
              <w:right w:w="70" w:type="dxa"/>
            </w:tcMar>
            <w:vAlign w:val="center"/>
            <w:hideMark/>
          </w:tcPr>
          <w:p w14:paraId="4BFC84E1" w14:textId="77777777" w:rsidR="007507E9" w:rsidRDefault="007507E9">
            <w:pPr>
              <w:pStyle w:val="xmsonormal"/>
              <w:jc w:val="right"/>
            </w:pPr>
            <w:r>
              <w:rPr>
                <w:b/>
                <w:bCs/>
                <w:color w:val="BFBFBF"/>
              </w:rPr>
              <w:t>$20,007,995.54</w:t>
            </w:r>
          </w:p>
        </w:tc>
      </w:tr>
    </w:tbl>
    <w:p w14:paraId="61B23DC5" w14:textId="2057A045" w:rsidR="00034197" w:rsidRPr="00437C99" w:rsidRDefault="00034197" w:rsidP="00034197">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35439516" w14:textId="754A07F6" w:rsidR="00786AC9" w:rsidRPr="00AB2508" w:rsidRDefault="00786AC9" w:rsidP="006B6AE1">
      <w:pPr>
        <w:spacing w:after="0" w:line="360" w:lineRule="auto"/>
        <w:jc w:val="both"/>
        <w:rPr>
          <w:b/>
          <w:lang w:val="es-DO"/>
        </w:rPr>
      </w:pPr>
      <w:r w:rsidRPr="00AB2508">
        <w:rPr>
          <w:b/>
          <w:lang w:val="es-DO"/>
        </w:rPr>
        <w:t>Tabla</w:t>
      </w:r>
      <w:r w:rsidR="00AB2508" w:rsidRPr="00AB2508">
        <w:rPr>
          <w:b/>
          <w:lang w:val="es-DO"/>
        </w:rPr>
        <w:t xml:space="preserve"> </w:t>
      </w:r>
      <w:r w:rsidR="00735669">
        <w:rPr>
          <w:b/>
          <w:lang w:val="es-DO"/>
        </w:rPr>
        <w:t>6</w:t>
      </w:r>
      <w:r w:rsidR="00AB2508" w:rsidRPr="00AB2508">
        <w:rPr>
          <w:b/>
          <w:lang w:val="es-DO"/>
        </w:rPr>
        <w:t>4</w:t>
      </w:r>
      <w:r w:rsidRPr="00AB2508">
        <w:rPr>
          <w:b/>
          <w:lang w:val="es-DO"/>
        </w:rPr>
        <w:t xml:space="preserve">: Subsidios </w:t>
      </w:r>
      <w:r w:rsidR="0017372C" w:rsidRPr="00AB2508">
        <w:rPr>
          <w:b/>
          <w:lang w:val="es-DO"/>
        </w:rPr>
        <w:t>a</w:t>
      </w:r>
      <w:r w:rsidR="00986ACF">
        <w:rPr>
          <w:b/>
          <w:lang w:val="es-DO"/>
        </w:rPr>
        <w:t>probados enero-diciembre</w:t>
      </w:r>
      <w:r w:rsidRPr="00AB2508">
        <w:rPr>
          <w:b/>
          <w:lang w:val="es-DO"/>
        </w:rPr>
        <w:t xml:space="preserve"> </w:t>
      </w:r>
    </w:p>
    <w:tbl>
      <w:tblPr>
        <w:tblW w:w="7442" w:type="dxa"/>
        <w:tblCellMar>
          <w:left w:w="0" w:type="dxa"/>
          <w:right w:w="0" w:type="dxa"/>
        </w:tblCellMar>
        <w:tblLook w:val="04A0" w:firstRow="1" w:lastRow="0" w:firstColumn="1" w:lastColumn="0" w:noHBand="0" w:noVBand="1"/>
      </w:tblPr>
      <w:tblGrid>
        <w:gridCol w:w="1234"/>
        <w:gridCol w:w="1540"/>
        <w:gridCol w:w="1611"/>
        <w:gridCol w:w="1417"/>
        <w:gridCol w:w="1640"/>
      </w:tblGrid>
      <w:tr w:rsidR="007507E9" w14:paraId="7EEADCDE" w14:textId="77777777" w:rsidTr="007507E9">
        <w:trPr>
          <w:trHeight w:val="330"/>
        </w:trPr>
        <w:tc>
          <w:tcPr>
            <w:tcW w:w="1234" w:type="dxa"/>
            <w:tcBorders>
              <w:top w:val="single" w:sz="8" w:space="0" w:color="A6A6A6"/>
              <w:left w:val="single" w:sz="8" w:space="0" w:color="A6A6A6"/>
              <w:bottom w:val="single" w:sz="8" w:space="0" w:color="A6A6A6"/>
              <w:right w:val="single" w:sz="8" w:space="0" w:color="A6A6A6"/>
            </w:tcBorders>
            <w:shd w:val="clear" w:color="auto" w:fill="002060"/>
            <w:tcMar>
              <w:top w:w="0" w:type="dxa"/>
              <w:left w:w="70" w:type="dxa"/>
              <w:bottom w:w="0" w:type="dxa"/>
              <w:right w:w="70" w:type="dxa"/>
            </w:tcMar>
            <w:vAlign w:val="center"/>
            <w:hideMark/>
          </w:tcPr>
          <w:p w14:paraId="56A5C395" w14:textId="77777777" w:rsidR="007507E9" w:rsidRDefault="007507E9">
            <w:pPr>
              <w:pStyle w:val="xmsonormal"/>
              <w:jc w:val="center"/>
            </w:pPr>
            <w:r>
              <w:rPr>
                <w:b/>
                <w:bCs/>
                <w:color w:val="D0CECE"/>
              </w:rPr>
              <w:t>Mes</w:t>
            </w:r>
          </w:p>
        </w:tc>
        <w:tc>
          <w:tcPr>
            <w:tcW w:w="1540" w:type="dxa"/>
            <w:tcBorders>
              <w:top w:val="single" w:sz="8" w:space="0" w:color="A6A6A6"/>
              <w:left w:val="nil"/>
              <w:bottom w:val="single" w:sz="8" w:space="0" w:color="A6A6A6"/>
              <w:right w:val="single" w:sz="8" w:space="0" w:color="A6A6A6"/>
            </w:tcBorders>
            <w:shd w:val="clear" w:color="auto" w:fill="002060"/>
            <w:noWrap/>
            <w:tcMar>
              <w:top w:w="0" w:type="dxa"/>
              <w:left w:w="70" w:type="dxa"/>
              <w:bottom w:w="0" w:type="dxa"/>
              <w:right w:w="70" w:type="dxa"/>
            </w:tcMar>
            <w:vAlign w:val="center"/>
            <w:hideMark/>
          </w:tcPr>
          <w:p w14:paraId="304D1527" w14:textId="77777777" w:rsidR="007507E9" w:rsidRDefault="007507E9">
            <w:pPr>
              <w:pStyle w:val="xmsonormal"/>
              <w:jc w:val="center"/>
            </w:pPr>
            <w:r>
              <w:rPr>
                <w:b/>
                <w:bCs/>
                <w:color w:val="D0CECE"/>
              </w:rPr>
              <w:t>Maternidad</w:t>
            </w:r>
          </w:p>
        </w:tc>
        <w:tc>
          <w:tcPr>
            <w:tcW w:w="1611" w:type="dxa"/>
            <w:tcBorders>
              <w:top w:val="single" w:sz="8" w:space="0" w:color="A6A6A6"/>
              <w:left w:val="nil"/>
              <w:bottom w:val="single" w:sz="8" w:space="0" w:color="A6A6A6"/>
              <w:right w:val="single" w:sz="8" w:space="0" w:color="A6A6A6"/>
            </w:tcBorders>
            <w:shd w:val="clear" w:color="auto" w:fill="002060"/>
            <w:tcMar>
              <w:top w:w="0" w:type="dxa"/>
              <w:left w:w="70" w:type="dxa"/>
              <w:bottom w:w="0" w:type="dxa"/>
              <w:right w:w="70" w:type="dxa"/>
            </w:tcMar>
            <w:vAlign w:val="center"/>
            <w:hideMark/>
          </w:tcPr>
          <w:p w14:paraId="183153D5" w14:textId="77777777" w:rsidR="007507E9" w:rsidRDefault="007507E9">
            <w:pPr>
              <w:pStyle w:val="xmsonormal"/>
              <w:jc w:val="center"/>
            </w:pPr>
            <w:r>
              <w:rPr>
                <w:b/>
                <w:bCs/>
                <w:color w:val="D0CECE"/>
              </w:rPr>
              <w:t>Lactancia</w:t>
            </w:r>
          </w:p>
        </w:tc>
        <w:tc>
          <w:tcPr>
            <w:tcW w:w="1417" w:type="dxa"/>
            <w:tcBorders>
              <w:top w:val="single" w:sz="8" w:space="0" w:color="A6A6A6"/>
              <w:left w:val="nil"/>
              <w:bottom w:val="single" w:sz="8" w:space="0" w:color="A6A6A6"/>
              <w:right w:val="single" w:sz="8" w:space="0" w:color="A6A6A6"/>
            </w:tcBorders>
            <w:shd w:val="clear" w:color="auto" w:fill="002060"/>
            <w:noWrap/>
            <w:tcMar>
              <w:top w:w="0" w:type="dxa"/>
              <w:left w:w="70" w:type="dxa"/>
              <w:bottom w:w="0" w:type="dxa"/>
              <w:right w:w="70" w:type="dxa"/>
            </w:tcMar>
            <w:vAlign w:val="center"/>
            <w:hideMark/>
          </w:tcPr>
          <w:p w14:paraId="3769E3FA" w14:textId="77777777" w:rsidR="007507E9" w:rsidRDefault="007507E9">
            <w:pPr>
              <w:pStyle w:val="xmsonormal"/>
              <w:jc w:val="center"/>
            </w:pPr>
            <w:r>
              <w:rPr>
                <w:b/>
                <w:bCs/>
                <w:color w:val="D0CECE"/>
              </w:rPr>
              <w:t>Enfermedad común</w:t>
            </w:r>
          </w:p>
        </w:tc>
        <w:tc>
          <w:tcPr>
            <w:tcW w:w="1640" w:type="dxa"/>
            <w:tcBorders>
              <w:top w:val="single" w:sz="8" w:space="0" w:color="A6A6A6"/>
              <w:left w:val="nil"/>
              <w:bottom w:val="single" w:sz="8" w:space="0" w:color="A6A6A6"/>
              <w:right w:val="single" w:sz="8" w:space="0" w:color="A6A6A6"/>
            </w:tcBorders>
            <w:shd w:val="clear" w:color="auto" w:fill="002060"/>
            <w:noWrap/>
            <w:tcMar>
              <w:top w:w="0" w:type="dxa"/>
              <w:left w:w="70" w:type="dxa"/>
              <w:bottom w:w="0" w:type="dxa"/>
              <w:right w:w="70" w:type="dxa"/>
            </w:tcMar>
            <w:vAlign w:val="center"/>
            <w:hideMark/>
          </w:tcPr>
          <w:p w14:paraId="745BC03D" w14:textId="77777777" w:rsidR="007507E9" w:rsidRDefault="007507E9">
            <w:pPr>
              <w:pStyle w:val="xmsonormal"/>
              <w:jc w:val="center"/>
            </w:pPr>
            <w:proofErr w:type="gramStart"/>
            <w:r>
              <w:rPr>
                <w:b/>
                <w:bCs/>
                <w:color w:val="D0CECE"/>
              </w:rPr>
              <w:t>Total</w:t>
            </w:r>
            <w:proofErr w:type="gramEnd"/>
            <w:r>
              <w:rPr>
                <w:b/>
                <w:bCs/>
                <w:color w:val="D0CECE"/>
              </w:rPr>
              <w:t xml:space="preserve"> general</w:t>
            </w:r>
          </w:p>
        </w:tc>
      </w:tr>
      <w:tr w:rsidR="007507E9" w14:paraId="658BF028" w14:textId="77777777" w:rsidTr="007507E9">
        <w:trPr>
          <w:trHeight w:val="330"/>
        </w:trPr>
        <w:tc>
          <w:tcPr>
            <w:tcW w:w="1234" w:type="dxa"/>
            <w:tcBorders>
              <w:top w:val="nil"/>
              <w:left w:val="single" w:sz="8" w:space="0" w:color="A6A6A6"/>
              <w:bottom w:val="single" w:sz="8" w:space="0" w:color="A6A6A6"/>
              <w:right w:val="single" w:sz="8" w:space="0" w:color="A6A6A6"/>
            </w:tcBorders>
            <w:tcMar>
              <w:top w:w="0" w:type="dxa"/>
              <w:left w:w="70" w:type="dxa"/>
              <w:bottom w:w="0" w:type="dxa"/>
              <w:right w:w="70" w:type="dxa"/>
            </w:tcMar>
            <w:vAlign w:val="center"/>
            <w:hideMark/>
          </w:tcPr>
          <w:p w14:paraId="13282278" w14:textId="77777777" w:rsidR="007507E9" w:rsidRPr="00C61B80" w:rsidRDefault="007507E9" w:rsidP="00C61B80">
            <w:pPr>
              <w:spacing w:after="0" w:line="240" w:lineRule="auto"/>
              <w:rPr>
                <w:rFonts w:eastAsia="Times New Roman"/>
                <w:spacing w:val="0"/>
                <w:lang w:val="es-DO" w:eastAsia="es-DO"/>
              </w:rPr>
            </w:pPr>
            <w:r w:rsidRPr="00C61B80">
              <w:rPr>
                <w:rFonts w:eastAsia="Times New Roman"/>
                <w:spacing w:val="0"/>
                <w:lang w:val="es-DO" w:eastAsia="es-DO"/>
              </w:rPr>
              <w:t>Enero</w:t>
            </w:r>
          </w:p>
        </w:tc>
        <w:tc>
          <w:tcPr>
            <w:tcW w:w="1540"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05BF05C7"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$643,565.98 </w:t>
            </w:r>
          </w:p>
        </w:tc>
        <w:tc>
          <w:tcPr>
            <w:tcW w:w="1611" w:type="dxa"/>
            <w:tcBorders>
              <w:top w:val="nil"/>
              <w:left w:val="nil"/>
              <w:bottom w:val="single" w:sz="8" w:space="0" w:color="A6A6A6"/>
              <w:right w:val="single" w:sz="8" w:space="0" w:color="A6A6A6"/>
            </w:tcBorders>
            <w:tcMar>
              <w:top w:w="0" w:type="dxa"/>
              <w:left w:w="70" w:type="dxa"/>
              <w:bottom w:w="0" w:type="dxa"/>
              <w:right w:w="70" w:type="dxa"/>
            </w:tcMar>
            <w:vAlign w:val="center"/>
            <w:hideMark/>
          </w:tcPr>
          <w:p w14:paraId="0C4D4EE8"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$1,513,607.20 </w:t>
            </w:r>
          </w:p>
        </w:tc>
        <w:tc>
          <w:tcPr>
            <w:tcW w:w="1417"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0CD8C2D2"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0</w:t>
            </w:r>
          </w:p>
        </w:tc>
        <w:tc>
          <w:tcPr>
            <w:tcW w:w="1640"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72B6B007"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$2,157,173.18 </w:t>
            </w:r>
          </w:p>
        </w:tc>
      </w:tr>
      <w:tr w:rsidR="007507E9" w14:paraId="59DD0FDB" w14:textId="77777777" w:rsidTr="007507E9">
        <w:trPr>
          <w:trHeight w:val="330"/>
        </w:trPr>
        <w:tc>
          <w:tcPr>
            <w:tcW w:w="1234" w:type="dxa"/>
            <w:tcBorders>
              <w:top w:val="nil"/>
              <w:left w:val="single" w:sz="8" w:space="0" w:color="A6A6A6"/>
              <w:bottom w:val="single" w:sz="8" w:space="0" w:color="A6A6A6"/>
              <w:right w:val="single" w:sz="8" w:space="0" w:color="A6A6A6"/>
            </w:tcBorders>
            <w:tcMar>
              <w:top w:w="0" w:type="dxa"/>
              <w:left w:w="70" w:type="dxa"/>
              <w:bottom w:w="0" w:type="dxa"/>
              <w:right w:w="70" w:type="dxa"/>
            </w:tcMar>
            <w:vAlign w:val="center"/>
            <w:hideMark/>
          </w:tcPr>
          <w:p w14:paraId="448912DC" w14:textId="77777777" w:rsidR="007507E9" w:rsidRPr="00C61B80" w:rsidRDefault="007507E9" w:rsidP="00C61B80">
            <w:pPr>
              <w:spacing w:after="0" w:line="240" w:lineRule="auto"/>
              <w:rPr>
                <w:rFonts w:eastAsia="Times New Roman"/>
                <w:spacing w:val="0"/>
                <w:lang w:val="es-DO" w:eastAsia="es-DO"/>
              </w:rPr>
            </w:pPr>
            <w:r w:rsidRPr="00C61B80">
              <w:rPr>
                <w:rFonts w:eastAsia="Times New Roman"/>
                <w:spacing w:val="0"/>
                <w:lang w:val="es-DO" w:eastAsia="es-DO"/>
              </w:rPr>
              <w:t>Febrero</w:t>
            </w:r>
          </w:p>
        </w:tc>
        <w:tc>
          <w:tcPr>
            <w:tcW w:w="1540"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59A56414"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$1,032,854.64 </w:t>
            </w:r>
          </w:p>
        </w:tc>
        <w:tc>
          <w:tcPr>
            <w:tcW w:w="1611" w:type="dxa"/>
            <w:tcBorders>
              <w:top w:val="nil"/>
              <w:left w:val="nil"/>
              <w:bottom w:val="single" w:sz="8" w:space="0" w:color="A6A6A6"/>
              <w:right w:val="single" w:sz="8" w:space="0" w:color="A6A6A6"/>
            </w:tcBorders>
            <w:tcMar>
              <w:top w:w="0" w:type="dxa"/>
              <w:left w:w="70" w:type="dxa"/>
              <w:bottom w:w="0" w:type="dxa"/>
              <w:right w:w="70" w:type="dxa"/>
            </w:tcMar>
            <w:vAlign w:val="center"/>
            <w:hideMark/>
          </w:tcPr>
          <w:p w14:paraId="38FD2B28"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$1,582,495.20 </w:t>
            </w:r>
          </w:p>
        </w:tc>
        <w:tc>
          <w:tcPr>
            <w:tcW w:w="1417"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636D79D7"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0</w:t>
            </w:r>
          </w:p>
        </w:tc>
        <w:tc>
          <w:tcPr>
            <w:tcW w:w="1640"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79E824EA"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$2,615,349.84 </w:t>
            </w:r>
          </w:p>
        </w:tc>
      </w:tr>
      <w:tr w:rsidR="007507E9" w14:paraId="08682464" w14:textId="77777777" w:rsidTr="007507E9">
        <w:trPr>
          <w:trHeight w:val="330"/>
        </w:trPr>
        <w:tc>
          <w:tcPr>
            <w:tcW w:w="1234" w:type="dxa"/>
            <w:tcBorders>
              <w:top w:val="nil"/>
              <w:left w:val="single" w:sz="8" w:space="0" w:color="A6A6A6"/>
              <w:bottom w:val="single" w:sz="8" w:space="0" w:color="A6A6A6"/>
              <w:right w:val="single" w:sz="8" w:space="0" w:color="A6A6A6"/>
            </w:tcBorders>
            <w:tcMar>
              <w:top w:w="0" w:type="dxa"/>
              <w:left w:w="70" w:type="dxa"/>
              <w:bottom w:w="0" w:type="dxa"/>
              <w:right w:w="70" w:type="dxa"/>
            </w:tcMar>
            <w:vAlign w:val="center"/>
            <w:hideMark/>
          </w:tcPr>
          <w:p w14:paraId="10B61F4D" w14:textId="77777777" w:rsidR="007507E9" w:rsidRPr="00C61B80" w:rsidRDefault="007507E9" w:rsidP="00C61B80">
            <w:pPr>
              <w:spacing w:after="0" w:line="240" w:lineRule="auto"/>
              <w:rPr>
                <w:rFonts w:eastAsia="Times New Roman"/>
                <w:spacing w:val="0"/>
                <w:lang w:val="es-DO" w:eastAsia="es-DO"/>
              </w:rPr>
            </w:pPr>
            <w:r w:rsidRPr="00C61B80">
              <w:rPr>
                <w:rFonts w:eastAsia="Times New Roman"/>
                <w:spacing w:val="0"/>
                <w:lang w:val="es-DO" w:eastAsia="es-DO"/>
              </w:rPr>
              <w:t>Marzo</w:t>
            </w:r>
          </w:p>
        </w:tc>
        <w:tc>
          <w:tcPr>
            <w:tcW w:w="1540"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35DB7F2D"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$1,713,660.62 </w:t>
            </w:r>
          </w:p>
        </w:tc>
        <w:tc>
          <w:tcPr>
            <w:tcW w:w="1611" w:type="dxa"/>
            <w:tcBorders>
              <w:top w:val="nil"/>
              <w:left w:val="nil"/>
              <w:bottom w:val="single" w:sz="8" w:space="0" w:color="A6A6A6"/>
              <w:right w:val="single" w:sz="8" w:space="0" w:color="A6A6A6"/>
            </w:tcBorders>
            <w:tcMar>
              <w:top w:w="0" w:type="dxa"/>
              <w:left w:w="70" w:type="dxa"/>
              <w:bottom w:w="0" w:type="dxa"/>
              <w:right w:w="70" w:type="dxa"/>
            </w:tcMar>
            <w:vAlign w:val="center"/>
            <w:hideMark/>
          </w:tcPr>
          <w:p w14:paraId="40AAAFA6"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$1,339,351.20 </w:t>
            </w:r>
          </w:p>
        </w:tc>
        <w:tc>
          <w:tcPr>
            <w:tcW w:w="1417"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6F214606"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$25,342.00 </w:t>
            </w:r>
          </w:p>
        </w:tc>
        <w:tc>
          <w:tcPr>
            <w:tcW w:w="1640"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6A884266"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$3,078,353.82 </w:t>
            </w:r>
          </w:p>
        </w:tc>
      </w:tr>
      <w:tr w:rsidR="007507E9" w14:paraId="288BFA35" w14:textId="77777777" w:rsidTr="007507E9">
        <w:trPr>
          <w:trHeight w:val="330"/>
        </w:trPr>
        <w:tc>
          <w:tcPr>
            <w:tcW w:w="1234" w:type="dxa"/>
            <w:tcBorders>
              <w:top w:val="nil"/>
              <w:left w:val="single" w:sz="8" w:space="0" w:color="A6A6A6"/>
              <w:bottom w:val="single" w:sz="8" w:space="0" w:color="A6A6A6"/>
              <w:right w:val="single" w:sz="8" w:space="0" w:color="A6A6A6"/>
            </w:tcBorders>
            <w:tcMar>
              <w:top w:w="0" w:type="dxa"/>
              <w:left w:w="70" w:type="dxa"/>
              <w:bottom w:w="0" w:type="dxa"/>
              <w:right w:w="70" w:type="dxa"/>
            </w:tcMar>
            <w:vAlign w:val="center"/>
            <w:hideMark/>
          </w:tcPr>
          <w:p w14:paraId="1E48C1EF" w14:textId="77777777" w:rsidR="007507E9" w:rsidRPr="00C61B80" w:rsidRDefault="007507E9" w:rsidP="00C61B80">
            <w:pPr>
              <w:spacing w:after="0" w:line="240" w:lineRule="auto"/>
              <w:rPr>
                <w:rFonts w:eastAsia="Times New Roman"/>
                <w:spacing w:val="0"/>
                <w:lang w:val="es-DO" w:eastAsia="es-DO"/>
              </w:rPr>
            </w:pPr>
            <w:r w:rsidRPr="00C61B80">
              <w:rPr>
                <w:rFonts w:eastAsia="Times New Roman"/>
                <w:spacing w:val="0"/>
                <w:lang w:val="es-DO" w:eastAsia="es-DO"/>
              </w:rPr>
              <w:t>Abril</w:t>
            </w:r>
          </w:p>
        </w:tc>
        <w:tc>
          <w:tcPr>
            <w:tcW w:w="1540"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6844AABD"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$605,934.00 </w:t>
            </w:r>
          </w:p>
        </w:tc>
        <w:tc>
          <w:tcPr>
            <w:tcW w:w="1611" w:type="dxa"/>
            <w:tcBorders>
              <w:top w:val="nil"/>
              <w:left w:val="nil"/>
              <w:bottom w:val="single" w:sz="8" w:space="0" w:color="A6A6A6"/>
              <w:right w:val="single" w:sz="8" w:space="0" w:color="A6A6A6"/>
            </w:tcBorders>
            <w:tcMar>
              <w:top w:w="0" w:type="dxa"/>
              <w:left w:w="70" w:type="dxa"/>
              <w:bottom w:w="0" w:type="dxa"/>
              <w:right w:w="70" w:type="dxa"/>
            </w:tcMar>
            <w:vAlign w:val="center"/>
            <w:hideMark/>
          </w:tcPr>
          <w:p w14:paraId="2D57085A"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$659,304.00 </w:t>
            </w:r>
          </w:p>
        </w:tc>
        <w:tc>
          <w:tcPr>
            <w:tcW w:w="1417"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7EE8298D"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$44,900.35 </w:t>
            </w:r>
          </w:p>
        </w:tc>
        <w:tc>
          <w:tcPr>
            <w:tcW w:w="1640"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2B8F03A7"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$1,310,138.35 </w:t>
            </w:r>
          </w:p>
        </w:tc>
      </w:tr>
      <w:tr w:rsidR="007507E9" w14:paraId="580CD980" w14:textId="77777777" w:rsidTr="007507E9">
        <w:trPr>
          <w:trHeight w:val="330"/>
        </w:trPr>
        <w:tc>
          <w:tcPr>
            <w:tcW w:w="1234" w:type="dxa"/>
            <w:tcBorders>
              <w:top w:val="nil"/>
              <w:left w:val="single" w:sz="8" w:space="0" w:color="A6A6A6"/>
              <w:bottom w:val="single" w:sz="8" w:space="0" w:color="A6A6A6"/>
              <w:right w:val="single" w:sz="8" w:space="0" w:color="A6A6A6"/>
            </w:tcBorders>
            <w:tcMar>
              <w:top w:w="0" w:type="dxa"/>
              <w:left w:w="70" w:type="dxa"/>
              <w:bottom w:w="0" w:type="dxa"/>
              <w:right w:w="70" w:type="dxa"/>
            </w:tcMar>
            <w:vAlign w:val="center"/>
            <w:hideMark/>
          </w:tcPr>
          <w:p w14:paraId="1D0A833F" w14:textId="77777777" w:rsidR="007507E9" w:rsidRPr="00C61B80" w:rsidRDefault="007507E9" w:rsidP="00C61B80">
            <w:pPr>
              <w:spacing w:after="0" w:line="240" w:lineRule="auto"/>
              <w:rPr>
                <w:rFonts w:eastAsia="Times New Roman"/>
                <w:spacing w:val="0"/>
                <w:lang w:val="es-DO" w:eastAsia="es-DO"/>
              </w:rPr>
            </w:pPr>
            <w:r w:rsidRPr="00C61B80">
              <w:rPr>
                <w:rFonts w:eastAsia="Times New Roman"/>
                <w:spacing w:val="0"/>
                <w:lang w:val="es-DO" w:eastAsia="es-DO"/>
              </w:rPr>
              <w:t>Mayo</w:t>
            </w:r>
          </w:p>
        </w:tc>
        <w:tc>
          <w:tcPr>
            <w:tcW w:w="1540"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3759C002"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0</w:t>
            </w:r>
          </w:p>
        </w:tc>
        <w:tc>
          <w:tcPr>
            <w:tcW w:w="1611" w:type="dxa"/>
            <w:tcBorders>
              <w:top w:val="nil"/>
              <w:left w:val="nil"/>
              <w:bottom w:val="single" w:sz="8" w:space="0" w:color="A6A6A6"/>
              <w:right w:val="single" w:sz="8" w:space="0" w:color="A6A6A6"/>
            </w:tcBorders>
            <w:tcMar>
              <w:top w:w="0" w:type="dxa"/>
              <w:left w:w="70" w:type="dxa"/>
              <w:bottom w:w="0" w:type="dxa"/>
              <w:right w:w="70" w:type="dxa"/>
            </w:tcMar>
            <w:vAlign w:val="center"/>
            <w:hideMark/>
          </w:tcPr>
          <w:p w14:paraId="0927E871"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$1,215,424.80 </w:t>
            </w:r>
          </w:p>
        </w:tc>
        <w:tc>
          <w:tcPr>
            <w:tcW w:w="1417"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5B0CF71D"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$62,939.20 </w:t>
            </w:r>
          </w:p>
        </w:tc>
        <w:tc>
          <w:tcPr>
            <w:tcW w:w="1640"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1B70F8FE"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$1,278,364.00 </w:t>
            </w:r>
          </w:p>
        </w:tc>
      </w:tr>
      <w:tr w:rsidR="007507E9" w14:paraId="388E153F" w14:textId="77777777" w:rsidTr="007507E9">
        <w:trPr>
          <w:trHeight w:val="330"/>
        </w:trPr>
        <w:tc>
          <w:tcPr>
            <w:tcW w:w="1234" w:type="dxa"/>
            <w:tcBorders>
              <w:top w:val="nil"/>
              <w:left w:val="single" w:sz="8" w:space="0" w:color="A6A6A6"/>
              <w:bottom w:val="single" w:sz="8" w:space="0" w:color="A6A6A6"/>
              <w:right w:val="single" w:sz="8" w:space="0" w:color="A6A6A6"/>
            </w:tcBorders>
            <w:tcMar>
              <w:top w:w="0" w:type="dxa"/>
              <w:left w:w="70" w:type="dxa"/>
              <w:bottom w:w="0" w:type="dxa"/>
              <w:right w:w="70" w:type="dxa"/>
            </w:tcMar>
            <w:vAlign w:val="center"/>
            <w:hideMark/>
          </w:tcPr>
          <w:p w14:paraId="0000EA4E" w14:textId="77777777" w:rsidR="007507E9" w:rsidRPr="00C61B80" w:rsidRDefault="007507E9" w:rsidP="00C61B80">
            <w:pPr>
              <w:spacing w:after="0" w:line="240" w:lineRule="auto"/>
              <w:rPr>
                <w:rFonts w:eastAsia="Times New Roman"/>
                <w:spacing w:val="0"/>
                <w:lang w:val="es-DO" w:eastAsia="es-DO"/>
              </w:rPr>
            </w:pPr>
            <w:r w:rsidRPr="00C61B80">
              <w:rPr>
                <w:rFonts w:eastAsia="Times New Roman"/>
                <w:spacing w:val="0"/>
                <w:lang w:val="es-DO" w:eastAsia="es-DO"/>
              </w:rPr>
              <w:t>Junio</w:t>
            </w:r>
          </w:p>
        </w:tc>
        <w:tc>
          <w:tcPr>
            <w:tcW w:w="1540"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3E296DE8"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0</w:t>
            </w:r>
          </w:p>
        </w:tc>
        <w:tc>
          <w:tcPr>
            <w:tcW w:w="1611" w:type="dxa"/>
            <w:tcBorders>
              <w:top w:val="nil"/>
              <w:left w:val="nil"/>
              <w:bottom w:val="single" w:sz="8" w:space="0" w:color="A6A6A6"/>
              <w:right w:val="single" w:sz="8" w:space="0" w:color="A6A6A6"/>
            </w:tcBorders>
            <w:tcMar>
              <w:top w:w="0" w:type="dxa"/>
              <w:left w:w="70" w:type="dxa"/>
              <w:bottom w:w="0" w:type="dxa"/>
              <w:right w:w="70" w:type="dxa"/>
            </w:tcMar>
            <w:vAlign w:val="center"/>
            <w:hideMark/>
          </w:tcPr>
          <w:p w14:paraId="566A2044"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$447,242.40 </w:t>
            </w:r>
          </w:p>
        </w:tc>
        <w:tc>
          <w:tcPr>
            <w:tcW w:w="1417"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4064C72A"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w:t>
            </w:r>
          </w:p>
        </w:tc>
        <w:tc>
          <w:tcPr>
            <w:tcW w:w="1640"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753976C3"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$447,242.40 </w:t>
            </w:r>
          </w:p>
        </w:tc>
      </w:tr>
      <w:tr w:rsidR="007507E9" w14:paraId="1F977786" w14:textId="77777777" w:rsidTr="007507E9">
        <w:trPr>
          <w:trHeight w:val="330"/>
        </w:trPr>
        <w:tc>
          <w:tcPr>
            <w:tcW w:w="1234" w:type="dxa"/>
            <w:tcBorders>
              <w:top w:val="nil"/>
              <w:left w:val="single" w:sz="8" w:space="0" w:color="A6A6A6"/>
              <w:bottom w:val="single" w:sz="8" w:space="0" w:color="A6A6A6"/>
              <w:right w:val="single" w:sz="8" w:space="0" w:color="A6A6A6"/>
            </w:tcBorders>
            <w:tcMar>
              <w:top w:w="0" w:type="dxa"/>
              <w:left w:w="70" w:type="dxa"/>
              <w:bottom w:w="0" w:type="dxa"/>
              <w:right w:w="70" w:type="dxa"/>
            </w:tcMar>
            <w:vAlign w:val="center"/>
            <w:hideMark/>
          </w:tcPr>
          <w:p w14:paraId="3DD1D5D9" w14:textId="77777777" w:rsidR="007507E9" w:rsidRPr="00C61B80" w:rsidRDefault="007507E9" w:rsidP="00C61B80">
            <w:pPr>
              <w:spacing w:after="0" w:line="240" w:lineRule="auto"/>
              <w:rPr>
                <w:rFonts w:eastAsia="Times New Roman"/>
                <w:spacing w:val="0"/>
                <w:lang w:val="es-DO" w:eastAsia="es-DO"/>
              </w:rPr>
            </w:pPr>
            <w:r w:rsidRPr="00C61B80">
              <w:rPr>
                <w:rFonts w:eastAsia="Times New Roman"/>
                <w:spacing w:val="0"/>
                <w:lang w:val="es-DO" w:eastAsia="es-DO"/>
              </w:rPr>
              <w:t>Julio</w:t>
            </w:r>
          </w:p>
        </w:tc>
        <w:tc>
          <w:tcPr>
            <w:tcW w:w="1540"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3605B602"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$168,886.66 </w:t>
            </w:r>
          </w:p>
        </w:tc>
        <w:tc>
          <w:tcPr>
            <w:tcW w:w="1611"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14242BD8"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$230,032.80 </w:t>
            </w:r>
          </w:p>
        </w:tc>
        <w:tc>
          <w:tcPr>
            <w:tcW w:w="1417" w:type="dxa"/>
            <w:tcBorders>
              <w:top w:val="nil"/>
              <w:left w:val="nil"/>
              <w:bottom w:val="single" w:sz="8" w:space="0" w:color="A6A6A6"/>
              <w:right w:val="single" w:sz="8" w:space="0" w:color="A6A6A6"/>
            </w:tcBorders>
            <w:tcMar>
              <w:top w:w="0" w:type="dxa"/>
              <w:left w:w="70" w:type="dxa"/>
              <w:bottom w:w="0" w:type="dxa"/>
              <w:right w:w="70" w:type="dxa"/>
            </w:tcMar>
            <w:vAlign w:val="center"/>
            <w:hideMark/>
          </w:tcPr>
          <w:p w14:paraId="4AB2AB06"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$91,586.26 </w:t>
            </w:r>
          </w:p>
        </w:tc>
        <w:tc>
          <w:tcPr>
            <w:tcW w:w="1640"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4357EFCE"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$490,505.72 </w:t>
            </w:r>
          </w:p>
        </w:tc>
      </w:tr>
      <w:tr w:rsidR="007507E9" w14:paraId="7B2F52AA" w14:textId="77777777" w:rsidTr="007507E9">
        <w:trPr>
          <w:trHeight w:val="330"/>
        </w:trPr>
        <w:tc>
          <w:tcPr>
            <w:tcW w:w="1234" w:type="dxa"/>
            <w:tcBorders>
              <w:top w:val="nil"/>
              <w:left w:val="single" w:sz="8" w:space="0" w:color="A6A6A6"/>
              <w:bottom w:val="single" w:sz="8" w:space="0" w:color="A6A6A6"/>
              <w:right w:val="single" w:sz="8" w:space="0" w:color="A6A6A6"/>
            </w:tcBorders>
            <w:tcMar>
              <w:top w:w="0" w:type="dxa"/>
              <w:left w:w="70" w:type="dxa"/>
              <w:bottom w:w="0" w:type="dxa"/>
              <w:right w:w="70" w:type="dxa"/>
            </w:tcMar>
            <w:vAlign w:val="center"/>
            <w:hideMark/>
          </w:tcPr>
          <w:p w14:paraId="10D10050" w14:textId="77777777" w:rsidR="007507E9" w:rsidRPr="00C61B80" w:rsidRDefault="007507E9" w:rsidP="00C61B80">
            <w:pPr>
              <w:spacing w:after="0" w:line="240" w:lineRule="auto"/>
              <w:rPr>
                <w:rFonts w:eastAsia="Times New Roman"/>
                <w:spacing w:val="0"/>
                <w:lang w:val="es-DO" w:eastAsia="es-DO"/>
              </w:rPr>
            </w:pPr>
            <w:r w:rsidRPr="00C61B80">
              <w:rPr>
                <w:rFonts w:eastAsia="Times New Roman"/>
                <w:spacing w:val="0"/>
                <w:lang w:val="es-DO" w:eastAsia="es-DO"/>
              </w:rPr>
              <w:t>Agosto</w:t>
            </w:r>
          </w:p>
        </w:tc>
        <w:tc>
          <w:tcPr>
            <w:tcW w:w="1540" w:type="dxa"/>
            <w:tcBorders>
              <w:top w:val="nil"/>
              <w:left w:val="nil"/>
              <w:bottom w:val="single" w:sz="8" w:space="0" w:color="A6A6A6"/>
              <w:right w:val="single" w:sz="8" w:space="0" w:color="A6A6A6"/>
            </w:tcBorders>
            <w:tcMar>
              <w:top w:w="0" w:type="dxa"/>
              <w:left w:w="70" w:type="dxa"/>
              <w:bottom w:w="0" w:type="dxa"/>
              <w:right w:w="70" w:type="dxa"/>
            </w:tcMar>
            <w:vAlign w:val="center"/>
            <w:hideMark/>
          </w:tcPr>
          <w:p w14:paraId="3D05AC1E"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$840,611.34 </w:t>
            </w:r>
          </w:p>
        </w:tc>
        <w:tc>
          <w:tcPr>
            <w:tcW w:w="1611" w:type="dxa"/>
            <w:tcBorders>
              <w:top w:val="nil"/>
              <w:left w:val="nil"/>
              <w:bottom w:val="single" w:sz="8" w:space="0" w:color="A6A6A6"/>
              <w:right w:val="single" w:sz="8" w:space="0" w:color="A6A6A6"/>
            </w:tcBorders>
            <w:tcMar>
              <w:top w:w="0" w:type="dxa"/>
              <w:left w:w="70" w:type="dxa"/>
              <w:bottom w:w="0" w:type="dxa"/>
              <w:right w:w="70" w:type="dxa"/>
            </w:tcMar>
            <w:vAlign w:val="center"/>
            <w:hideMark/>
          </w:tcPr>
          <w:p w14:paraId="1DA8D770"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$1,351,484.64 </w:t>
            </w:r>
          </w:p>
        </w:tc>
        <w:tc>
          <w:tcPr>
            <w:tcW w:w="1417" w:type="dxa"/>
            <w:tcBorders>
              <w:top w:val="nil"/>
              <w:left w:val="nil"/>
              <w:bottom w:val="single" w:sz="8" w:space="0" w:color="A6A6A6"/>
              <w:right w:val="single" w:sz="8" w:space="0" w:color="A6A6A6"/>
            </w:tcBorders>
            <w:tcMar>
              <w:top w:w="0" w:type="dxa"/>
              <w:left w:w="70" w:type="dxa"/>
              <w:bottom w:w="0" w:type="dxa"/>
              <w:right w:w="70" w:type="dxa"/>
            </w:tcMar>
            <w:vAlign w:val="center"/>
            <w:hideMark/>
          </w:tcPr>
          <w:p w14:paraId="715DA3AC"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$330,197.49 </w:t>
            </w:r>
          </w:p>
        </w:tc>
        <w:tc>
          <w:tcPr>
            <w:tcW w:w="1640"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305D0255"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$2,522,293.47 </w:t>
            </w:r>
          </w:p>
        </w:tc>
      </w:tr>
      <w:tr w:rsidR="007507E9" w14:paraId="36742A61" w14:textId="77777777" w:rsidTr="007507E9">
        <w:trPr>
          <w:trHeight w:val="330"/>
        </w:trPr>
        <w:tc>
          <w:tcPr>
            <w:tcW w:w="1234" w:type="dxa"/>
            <w:tcBorders>
              <w:top w:val="nil"/>
              <w:left w:val="single" w:sz="8" w:space="0" w:color="A6A6A6"/>
              <w:bottom w:val="single" w:sz="8" w:space="0" w:color="A6A6A6"/>
              <w:right w:val="single" w:sz="8" w:space="0" w:color="A6A6A6"/>
            </w:tcBorders>
            <w:tcMar>
              <w:top w:w="0" w:type="dxa"/>
              <w:left w:w="70" w:type="dxa"/>
              <w:bottom w:w="0" w:type="dxa"/>
              <w:right w:w="70" w:type="dxa"/>
            </w:tcMar>
            <w:vAlign w:val="center"/>
            <w:hideMark/>
          </w:tcPr>
          <w:p w14:paraId="61833127" w14:textId="77777777" w:rsidR="007507E9" w:rsidRPr="00C61B80" w:rsidRDefault="007507E9" w:rsidP="00C61B80">
            <w:pPr>
              <w:spacing w:after="0" w:line="240" w:lineRule="auto"/>
              <w:rPr>
                <w:rFonts w:eastAsia="Times New Roman"/>
                <w:spacing w:val="0"/>
                <w:lang w:val="es-DO" w:eastAsia="es-DO"/>
              </w:rPr>
            </w:pPr>
            <w:r w:rsidRPr="00C61B80">
              <w:rPr>
                <w:rFonts w:eastAsia="Times New Roman"/>
                <w:spacing w:val="0"/>
                <w:lang w:val="es-DO" w:eastAsia="es-DO"/>
              </w:rPr>
              <w:t>Septiembre</w:t>
            </w:r>
          </w:p>
        </w:tc>
        <w:tc>
          <w:tcPr>
            <w:tcW w:w="1540" w:type="dxa"/>
            <w:tcBorders>
              <w:top w:val="nil"/>
              <w:left w:val="nil"/>
              <w:bottom w:val="single" w:sz="8" w:space="0" w:color="A6A6A6"/>
              <w:right w:val="single" w:sz="8" w:space="0" w:color="A6A6A6"/>
            </w:tcBorders>
            <w:tcMar>
              <w:top w:w="0" w:type="dxa"/>
              <w:left w:w="70" w:type="dxa"/>
              <w:bottom w:w="0" w:type="dxa"/>
              <w:right w:w="70" w:type="dxa"/>
            </w:tcMar>
            <w:vAlign w:val="center"/>
            <w:hideMark/>
          </w:tcPr>
          <w:p w14:paraId="01018681"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$467,133.32 </w:t>
            </w:r>
          </w:p>
        </w:tc>
        <w:tc>
          <w:tcPr>
            <w:tcW w:w="1611" w:type="dxa"/>
            <w:tcBorders>
              <w:top w:val="nil"/>
              <w:left w:val="nil"/>
              <w:bottom w:val="single" w:sz="8" w:space="0" w:color="A6A6A6"/>
              <w:right w:val="single" w:sz="8" w:space="0" w:color="A6A6A6"/>
            </w:tcBorders>
            <w:tcMar>
              <w:top w:w="0" w:type="dxa"/>
              <w:left w:w="70" w:type="dxa"/>
              <w:bottom w:w="0" w:type="dxa"/>
              <w:right w:w="70" w:type="dxa"/>
            </w:tcMar>
            <w:vAlign w:val="center"/>
            <w:hideMark/>
          </w:tcPr>
          <w:p w14:paraId="3291B478"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$1,003,464.00 </w:t>
            </w:r>
          </w:p>
        </w:tc>
        <w:tc>
          <w:tcPr>
            <w:tcW w:w="1417" w:type="dxa"/>
            <w:tcBorders>
              <w:top w:val="nil"/>
              <w:left w:val="nil"/>
              <w:bottom w:val="single" w:sz="8" w:space="0" w:color="A6A6A6"/>
              <w:right w:val="single" w:sz="8" w:space="0" w:color="A6A6A6"/>
            </w:tcBorders>
            <w:tcMar>
              <w:top w:w="0" w:type="dxa"/>
              <w:left w:w="70" w:type="dxa"/>
              <w:bottom w:w="0" w:type="dxa"/>
              <w:right w:w="70" w:type="dxa"/>
            </w:tcMar>
            <w:vAlign w:val="center"/>
            <w:hideMark/>
          </w:tcPr>
          <w:p w14:paraId="1AC51C84"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$121,963.68 </w:t>
            </w:r>
          </w:p>
        </w:tc>
        <w:tc>
          <w:tcPr>
            <w:tcW w:w="1640"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16E3A66C"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$1,592,561.00 </w:t>
            </w:r>
          </w:p>
        </w:tc>
      </w:tr>
      <w:tr w:rsidR="007507E9" w14:paraId="17A3D15C" w14:textId="77777777" w:rsidTr="007507E9">
        <w:trPr>
          <w:trHeight w:val="330"/>
        </w:trPr>
        <w:tc>
          <w:tcPr>
            <w:tcW w:w="1234" w:type="dxa"/>
            <w:tcBorders>
              <w:top w:val="nil"/>
              <w:left w:val="single" w:sz="8" w:space="0" w:color="A6A6A6"/>
              <w:bottom w:val="single" w:sz="8" w:space="0" w:color="A6A6A6"/>
              <w:right w:val="single" w:sz="8" w:space="0" w:color="A6A6A6"/>
            </w:tcBorders>
            <w:tcMar>
              <w:top w:w="0" w:type="dxa"/>
              <w:left w:w="70" w:type="dxa"/>
              <w:bottom w:w="0" w:type="dxa"/>
              <w:right w:w="70" w:type="dxa"/>
            </w:tcMar>
            <w:vAlign w:val="center"/>
            <w:hideMark/>
          </w:tcPr>
          <w:p w14:paraId="218AA2B8" w14:textId="77777777" w:rsidR="007507E9" w:rsidRPr="00C61B80" w:rsidRDefault="007507E9" w:rsidP="00C61B80">
            <w:pPr>
              <w:spacing w:after="0" w:line="240" w:lineRule="auto"/>
              <w:rPr>
                <w:rFonts w:eastAsia="Times New Roman"/>
                <w:spacing w:val="0"/>
                <w:lang w:val="es-DO" w:eastAsia="es-DO"/>
              </w:rPr>
            </w:pPr>
            <w:r w:rsidRPr="00C61B80">
              <w:rPr>
                <w:rFonts w:eastAsia="Times New Roman"/>
                <w:spacing w:val="0"/>
                <w:lang w:val="es-DO" w:eastAsia="es-DO"/>
              </w:rPr>
              <w:t>Octubre</w:t>
            </w:r>
          </w:p>
        </w:tc>
        <w:tc>
          <w:tcPr>
            <w:tcW w:w="1540" w:type="dxa"/>
            <w:tcBorders>
              <w:top w:val="nil"/>
              <w:left w:val="nil"/>
              <w:bottom w:val="single" w:sz="8" w:space="0" w:color="A6A6A6"/>
              <w:right w:val="single" w:sz="8" w:space="0" w:color="A6A6A6"/>
            </w:tcBorders>
            <w:tcMar>
              <w:top w:w="0" w:type="dxa"/>
              <w:left w:w="70" w:type="dxa"/>
              <w:bottom w:w="0" w:type="dxa"/>
              <w:right w:w="70" w:type="dxa"/>
            </w:tcMar>
            <w:vAlign w:val="center"/>
            <w:hideMark/>
          </w:tcPr>
          <w:p w14:paraId="5E9135F9"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$424,372.66 </w:t>
            </w:r>
          </w:p>
        </w:tc>
        <w:tc>
          <w:tcPr>
            <w:tcW w:w="1611" w:type="dxa"/>
            <w:tcBorders>
              <w:top w:val="nil"/>
              <w:left w:val="nil"/>
              <w:bottom w:val="single" w:sz="8" w:space="0" w:color="A6A6A6"/>
              <w:right w:val="single" w:sz="8" w:space="0" w:color="A6A6A6"/>
            </w:tcBorders>
            <w:tcMar>
              <w:top w:w="0" w:type="dxa"/>
              <w:left w:w="70" w:type="dxa"/>
              <w:bottom w:w="0" w:type="dxa"/>
              <w:right w:w="70" w:type="dxa"/>
            </w:tcMar>
            <w:vAlign w:val="center"/>
            <w:hideMark/>
          </w:tcPr>
          <w:p w14:paraId="03D07617"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$667,052.00 </w:t>
            </w:r>
          </w:p>
        </w:tc>
        <w:tc>
          <w:tcPr>
            <w:tcW w:w="1417" w:type="dxa"/>
            <w:tcBorders>
              <w:top w:val="nil"/>
              <w:left w:val="nil"/>
              <w:bottom w:val="single" w:sz="8" w:space="0" w:color="A6A6A6"/>
              <w:right w:val="single" w:sz="8" w:space="0" w:color="A6A6A6"/>
            </w:tcBorders>
            <w:tcMar>
              <w:top w:w="0" w:type="dxa"/>
              <w:left w:w="70" w:type="dxa"/>
              <w:bottom w:w="0" w:type="dxa"/>
              <w:right w:w="70" w:type="dxa"/>
            </w:tcMar>
            <w:vAlign w:val="center"/>
            <w:hideMark/>
          </w:tcPr>
          <w:p w14:paraId="6F4F01A8"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$100,945.17 </w:t>
            </w:r>
          </w:p>
        </w:tc>
        <w:tc>
          <w:tcPr>
            <w:tcW w:w="1640"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44FF77CD"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 xml:space="preserve">$1,192,369.83 </w:t>
            </w:r>
          </w:p>
        </w:tc>
      </w:tr>
      <w:tr w:rsidR="007507E9" w14:paraId="310499D5" w14:textId="77777777" w:rsidTr="007507E9">
        <w:trPr>
          <w:trHeight w:val="330"/>
        </w:trPr>
        <w:tc>
          <w:tcPr>
            <w:tcW w:w="1234" w:type="dxa"/>
            <w:tcBorders>
              <w:top w:val="nil"/>
              <w:left w:val="single" w:sz="8" w:space="0" w:color="A6A6A6"/>
              <w:bottom w:val="single" w:sz="8" w:space="0" w:color="A6A6A6"/>
              <w:right w:val="single" w:sz="8" w:space="0" w:color="A6A6A6"/>
            </w:tcBorders>
            <w:tcMar>
              <w:top w:w="0" w:type="dxa"/>
              <w:left w:w="70" w:type="dxa"/>
              <w:bottom w:w="0" w:type="dxa"/>
              <w:right w:w="70" w:type="dxa"/>
            </w:tcMar>
            <w:vAlign w:val="center"/>
            <w:hideMark/>
          </w:tcPr>
          <w:p w14:paraId="02A380C1" w14:textId="77777777" w:rsidR="007507E9" w:rsidRPr="00C61B80" w:rsidRDefault="007507E9" w:rsidP="00C61B80">
            <w:pPr>
              <w:spacing w:after="0" w:line="240" w:lineRule="auto"/>
              <w:rPr>
                <w:rFonts w:eastAsia="Times New Roman"/>
                <w:spacing w:val="0"/>
                <w:lang w:val="es-DO" w:eastAsia="es-DO"/>
              </w:rPr>
            </w:pPr>
            <w:r w:rsidRPr="00C61B80">
              <w:rPr>
                <w:rFonts w:eastAsia="Times New Roman"/>
                <w:spacing w:val="0"/>
                <w:lang w:val="es-DO" w:eastAsia="es-DO"/>
              </w:rPr>
              <w:t>Noviembre</w:t>
            </w:r>
          </w:p>
        </w:tc>
        <w:tc>
          <w:tcPr>
            <w:tcW w:w="1540" w:type="dxa"/>
            <w:tcBorders>
              <w:top w:val="nil"/>
              <w:left w:val="nil"/>
              <w:bottom w:val="single" w:sz="8" w:space="0" w:color="A6A6A6"/>
              <w:right w:val="single" w:sz="8" w:space="0" w:color="A6A6A6"/>
            </w:tcBorders>
            <w:tcMar>
              <w:top w:w="0" w:type="dxa"/>
              <w:left w:w="70" w:type="dxa"/>
              <w:bottom w:w="0" w:type="dxa"/>
              <w:right w:w="70" w:type="dxa"/>
            </w:tcMar>
            <w:vAlign w:val="center"/>
            <w:hideMark/>
          </w:tcPr>
          <w:p w14:paraId="558F26C8"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$547,493.84</w:t>
            </w:r>
          </w:p>
        </w:tc>
        <w:tc>
          <w:tcPr>
            <w:tcW w:w="1611" w:type="dxa"/>
            <w:tcBorders>
              <w:top w:val="nil"/>
              <w:left w:val="nil"/>
              <w:bottom w:val="single" w:sz="8" w:space="0" w:color="A6A6A6"/>
              <w:right w:val="single" w:sz="8" w:space="0" w:color="A6A6A6"/>
            </w:tcBorders>
            <w:tcMar>
              <w:top w:w="0" w:type="dxa"/>
              <w:left w:w="70" w:type="dxa"/>
              <w:bottom w:w="0" w:type="dxa"/>
              <w:right w:w="70" w:type="dxa"/>
            </w:tcMar>
            <w:vAlign w:val="center"/>
            <w:hideMark/>
          </w:tcPr>
          <w:p w14:paraId="6FCFA91D"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$1,040,151.60</w:t>
            </w:r>
          </w:p>
        </w:tc>
        <w:tc>
          <w:tcPr>
            <w:tcW w:w="1417" w:type="dxa"/>
            <w:tcBorders>
              <w:top w:val="nil"/>
              <w:left w:val="nil"/>
              <w:bottom w:val="single" w:sz="8" w:space="0" w:color="A6A6A6"/>
              <w:right w:val="single" w:sz="8" w:space="0" w:color="A6A6A6"/>
            </w:tcBorders>
            <w:tcMar>
              <w:top w:w="0" w:type="dxa"/>
              <w:left w:w="70" w:type="dxa"/>
              <w:bottom w:w="0" w:type="dxa"/>
              <w:right w:w="70" w:type="dxa"/>
            </w:tcMar>
            <w:vAlign w:val="center"/>
            <w:hideMark/>
          </w:tcPr>
          <w:p w14:paraId="0C97A1F1"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$161,812.42</w:t>
            </w:r>
          </w:p>
        </w:tc>
        <w:tc>
          <w:tcPr>
            <w:tcW w:w="1640"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302C5D50"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$1,749,457.86</w:t>
            </w:r>
          </w:p>
        </w:tc>
      </w:tr>
      <w:tr w:rsidR="007507E9" w14:paraId="6CAA4909" w14:textId="77777777" w:rsidTr="007507E9">
        <w:trPr>
          <w:trHeight w:val="330"/>
        </w:trPr>
        <w:tc>
          <w:tcPr>
            <w:tcW w:w="1234" w:type="dxa"/>
            <w:tcBorders>
              <w:top w:val="nil"/>
              <w:left w:val="single" w:sz="8" w:space="0" w:color="A6A6A6"/>
              <w:bottom w:val="single" w:sz="8" w:space="0" w:color="A6A6A6"/>
              <w:right w:val="single" w:sz="8" w:space="0" w:color="A6A6A6"/>
            </w:tcBorders>
            <w:tcMar>
              <w:top w:w="0" w:type="dxa"/>
              <w:left w:w="70" w:type="dxa"/>
              <w:bottom w:w="0" w:type="dxa"/>
              <w:right w:w="70" w:type="dxa"/>
            </w:tcMar>
            <w:vAlign w:val="center"/>
            <w:hideMark/>
          </w:tcPr>
          <w:p w14:paraId="188E5D11" w14:textId="77777777" w:rsidR="007507E9" w:rsidRPr="00C61B80" w:rsidRDefault="007507E9" w:rsidP="00C61B80">
            <w:pPr>
              <w:spacing w:after="0" w:line="240" w:lineRule="auto"/>
              <w:rPr>
                <w:rFonts w:eastAsia="Times New Roman"/>
                <w:spacing w:val="0"/>
                <w:lang w:val="es-DO" w:eastAsia="es-DO"/>
              </w:rPr>
            </w:pPr>
            <w:r w:rsidRPr="00C61B80">
              <w:rPr>
                <w:rFonts w:eastAsia="Times New Roman"/>
                <w:spacing w:val="0"/>
                <w:lang w:val="es-DO" w:eastAsia="es-DO"/>
              </w:rPr>
              <w:t>Diciembre</w:t>
            </w:r>
          </w:p>
        </w:tc>
        <w:tc>
          <w:tcPr>
            <w:tcW w:w="1540" w:type="dxa"/>
            <w:tcBorders>
              <w:top w:val="nil"/>
              <w:left w:val="nil"/>
              <w:bottom w:val="single" w:sz="8" w:space="0" w:color="A6A6A6"/>
              <w:right w:val="single" w:sz="8" w:space="0" w:color="A6A6A6"/>
            </w:tcBorders>
            <w:tcMar>
              <w:top w:w="0" w:type="dxa"/>
              <w:left w:w="70" w:type="dxa"/>
              <w:bottom w:w="0" w:type="dxa"/>
              <w:right w:w="70" w:type="dxa"/>
            </w:tcMar>
            <w:vAlign w:val="center"/>
            <w:hideMark/>
          </w:tcPr>
          <w:p w14:paraId="2895231A"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$579,268.00</w:t>
            </w:r>
          </w:p>
        </w:tc>
        <w:tc>
          <w:tcPr>
            <w:tcW w:w="1611" w:type="dxa"/>
            <w:tcBorders>
              <w:top w:val="nil"/>
              <w:left w:val="nil"/>
              <w:bottom w:val="single" w:sz="8" w:space="0" w:color="A6A6A6"/>
              <w:right w:val="single" w:sz="8" w:space="0" w:color="A6A6A6"/>
            </w:tcBorders>
            <w:tcMar>
              <w:top w:w="0" w:type="dxa"/>
              <w:left w:w="70" w:type="dxa"/>
              <w:bottom w:w="0" w:type="dxa"/>
              <w:right w:w="70" w:type="dxa"/>
            </w:tcMar>
            <w:vAlign w:val="center"/>
            <w:hideMark/>
          </w:tcPr>
          <w:p w14:paraId="7C7072AF"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$962,128.80</w:t>
            </w:r>
          </w:p>
        </w:tc>
        <w:tc>
          <w:tcPr>
            <w:tcW w:w="1417" w:type="dxa"/>
            <w:tcBorders>
              <w:top w:val="nil"/>
              <w:left w:val="nil"/>
              <w:bottom w:val="single" w:sz="8" w:space="0" w:color="A6A6A6"/>
              <w:right w:val="single" w:sz="8" w:space="0" w:color="A6A6A6"/>
            </w:tcBorders>
            <w:tcMar>
              <w:top w:w="0" w:type="dxa"/>
              <w:left w:w="70" w:type="dxa"/>
              <w:bottom w:w="0" w:type="dxa"/>
              <w:right w:w="70" w:type="dxa"/>
            </w:tcMar>
            <w:vAlign w:val="center"/>
            <w:hideMark/>
          </w:tcPr>
          <w:p w14:paraId="00ECA667"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$32,789.27</w:t>
            </w:r>
          </w:p>
        </w:tc>
        <w:tc>
          <w:tcPr>
            <w:tcW w:w="1640" w:type="dxa"/>
            <w:tcBorders>
              <w:top w:val="nil"/>
              <w:left w:val="nil"/>
              <w:bottom w:val="single" w:sz="8" w:space="0" w:color="A6A6A6"/>
              <w:right w:val="single" w:sz="8" w:space="0" w:color="A6A6A6"/>
            </w:tcBorders>
            <w:noWrap/>
            <w:tcMar>
              <w:top w:w="0" w:type="dxa"/>
              <w:left w:w="70" w:type="dxa"/>
              <w:bottom w:w="0" w:type="dxa"/>
              <w:right w:w="70" w:type="dxa"/>
            </w:tcMar>
            <w:vAlign w:val="center"/>
            <w:hideMark/>
          </w:tcPr>
          <w:p w14:paraId="11B87697" w14:textId="77777777" w:rsidR="007507E9" w:rsidRPr="00C61B80" w:rsidRDefault="007507E9" w:rsidP="00C61B80">
            <w:pPr>
              <w:spacing w:after="0" w:line="240" w:lineRule="auto"/>
              <w:jc w:val="right"/>
              <w:rPr>
                <w:rFonts w:eastAsia="Times New Roman"/>
                <w:spacing w:val="0"/>
                <w:lang w:val="es-DO" w:eastAsia="es-DO"/>
              </w:rPr>
            </w:pPr>
            <w:r w:rsidRPr="00C61B80">
              <w:rPr>
                <w:rFonts w:eastAsia="Times New Roman"/>
                <w:spacing w:val="0"/>
                <w:lang w:val="es-DO" w:eastAsia="es-DO"/>
              </w:rPr>
              <w:t>$1,574,186.07</w:t>
            </w:r>
          </w:p>
        </w:tc>
      </w:tr>
      <w:tr w:rsidR="007507E9" w14:paraId="1454B27D" w14:textId="77777777" w:rsidTr="007507E9">
        <w:trPr>
          <w:trHeight w:val="330"/>
        </w:trPr>
        <w:tc>
          <w:tcPr>
            <w:tcW w:w="1234" w:type="dxa"/>
            <w:tcBorders>
              <w:top w:val="nil"/>
              <w:left w:val="single" w:sz="8" w:space="0" w:color="A6A6A6"/>
              <w:bottom w:val="single" w:sz="8" w:space="0" w:color="A6A6A6"/>
              <w:right w:val="single" w:sz="8" w:space="0" w:color="A6A6A6"/>
            </w:tcBorders>
            <w:shd w:val="clear" w:color="auto" w:fill="002060"/>
            <w:noWrap/>
            <w:tcMar>
              <w:top w:w="0" w:type="dxa"/>
              <w:left w:w="70" w:type="dxa"/>
              <w:bottom w:w="0" w:type="dxa"/>
              <w:right w:w="70" w:type="dxa"/>
            </w:tcMar>
            <w:vAlign w:val="center"/>
            <w:hideMark/>
          </w:tcPr>
          <w:p w14:paraId="5BC0BCDD" w14:textId="77777777" w:rsidR="007507E9" w:rsidRDefault="007507E9">
            <w:pPr>
              <w:pStyle w:val="xmsonormal"/>
              <w:jc w:val="both"/>
            </w:pPr>
            <w:r>
              <w:rPr>
                <w:b/>
                <w:bCs/>
                <w:color w:val="BFBFBF"/>
              </w:rPr>
              <w:t>Total</w:t>
            </w:r>
          </w:p>
        </w:tc>
        <w:tc>
          <w:tcPr>
            <w:tcW w:w="1540" w:type="dxa"/>
            <w:tcBorders>
              <w:top w:val="nil"/>
              <w:left w:val="nil"/>
              <w:bottom w:val="single" w:sz="8" w:space="0" w:color="A6A6A6"/>
              <w:right w:val="single" w:sz="8" w:space="0" w:color="A6A6A6"/>
            </w:tcBorders>
            <w:shd w:val="clear" w:color="auto" w:fill="002060"/>
            <w:noWrap/>
            <w:tcMar>
              <w:top w:w="0" w:type="dxa"/>
              <w:left w:w="70" w:type="dxa"/>
              <w:bottom w:w="0" w:type="dxa"/>
              <w:right w:w="70" w:type="dxa"/>
            </w:tcMar>
            <w:vAlign w:val="center"/>
            <w:hideMark/>
          </w:tcPr>
          <w:p w14:paraId="0C1A63BF" w14:textId="77777777" w:rsidR="007507E9" w:rsidRDefault="007507E9">
            <w:pPr>
              <w:pStyle w:val="xmsonormal"/>
              <w:jc w:val="right"/>
            </w:pPr>
            <w:r>
              <w:rPr>
                <w:b/>
                <w:bCs/>
                <w:color w:val="BFBFBF"/>
              </w:rPr>
              <w:t>7,023,781.06</w:t>
            </w:r>
          </w:p>
        </w:tc>
        <w:tc>
          <w:tcPr>
            <w:tcW w:w="1611" w:type="dxa"/>
            <w:tcBorders>
              <w:top w:val="nil"/>
              <w:left w:val="nil"/>
              <w:bottom w:val="single" w:sz="8" w:space="0" w:color="A6A6A6"/>
              <w:right w:val="single" w:sz="8" w:space="0" w:color="A6A6A6"/>
            </w:tcBorders>
            <w:shd w:val="clear" w:color="auto" w:fill="002060"/>
            <w:noWrap/>
            <w:tcMar>
              <w:top w:w="0" w:type="dxa"/>
              <w:left w:w="70" w:type="dxa"/>
              <w:bottom w:w="0" w:type="dxa"/>
              <w:right w:w="70" w:type="dxa"/>
            </w:tcMar>
            <w:vAlign w:val="center"/>
            <w:hideMark/>
          </w:tcPr>
          <w:p w14:paraId="6B715AB8" w14:textId="77777777" w:rsidR="007507E9" w:rsidRDefault="007507E9">
            <w:pPr>
              <w:pStyle w:val="xmsonormal"/>
              <w:jc w:val="right"/>
            </w:pPr>
            <w:r>
              <w:rPr>
                <w:b/>
                <w:bCs/>
                <w:color w:val="BFBFBF"/>
              </w:rPr>
              <w:t>12,011,738.64</w:t>
            </w:r>
          </w:p>
        </w:tc>
        <w:tc>
          <w:tcPr>
            <w:tcW w:w="1417" w:type="dxa"/>
            <w:tcBorders>
              <w:top w:val="nil"/>
              <w:left w:val="nil"/>
              <w:bottom w:val="single" w:sz="8" w:space="0" w:color="A6A6A6"/>
              <w:right w:val="single" w:sz="8" w:space="0" w:color="A6A6A6"/>
            </w:tcBorders>
            <w:shd w:val="clear" w:color="auto" w:fill="002060"/>
            <w:tcMar>
              <w:top w:w="0" w:type="dxa"/>
              <w:left w:w="70" w:type="dxa"/>
              <w:bottom w:w="0" w:type="dxa"/>
              <w:right w:w="70" w:type="dxa"/>
            </w:tcMar>
            <w:vAlign w:val="center"/>
            <w:hideMark/>
          </w:tcPr>
          <w:p w14:paraId="76B237DB" w14:textId="77777777" w:rsidR="007507E9" w:rsidRDefault="007507E9">
            <w:pPr>
              <w:pStyle w:val="xmsonormal"/>
              <w:jc w:val="right"/>
            </w:pPr>
            <w:r>
              <w:rPr>
                <w:b/>
                <w:bCs/>
                <w:color w:val="BFBFBF"/>
              </w:rPr>
              <w:t>$972,475.84</w:t>
            </w:r>
          </w:p>
        </w:tc>
        <w:tc>
          <w:tcPr>
            <w:tcW w:w="1640" w:type="dxa"/>
            <w:tcBorders>
              <w:top w:val="nil"/>
              <w:left w:val="nil"/>
              <w:bottom w:val="single" w:sz="8" w:space="0" w:color="A6A6A6"/>
              <w:right w:val="single" w:sz="8" w:space="0" w:color="A6A6A6"/>
            </w:tcBorders>
            <w:shd w:val="clear" w:color="auto" w:fill="002060"/>
            <w:noWrap/>
            <w:tcMar>
              <w:top w:w="0" w:type="dxa"/>
              <w:left w:w="70" w:type="dxa"/>
              <w:bottom w:w="0" w:type="dxa"/>
              <w:right w:w="70" w:type="dxa"/>
            </w:tcMar>
            <w:vAlign w:val="center"/>
            <w:hideMark/>
          </w:tcPr>
          <w:p w14:paraId="2E15C5DE" w14:textId="77777777" w:rsidR="007507E9" w:rsidRDefault="007507E9">
            <w:pPr>
              <w:pStyle w:val="xmsonormal"/>
              <w:jc w:val="right"/>
            </w:pPr>
            <w:r>
              <w:rPr>
                <w:b/>
                <w:bCs/>
                <w:color w:val="BFBFBF"/>
              </w:rPr>
              <w:t xml:space="preserve">$20,007,995.54 </w:t>
            </w:r>
          </w:p>
        </w:tc>
      </w:tr>
    </w:tbl>
    <w:p w14:paraId="21F24662" w14:textId="1875D5D1" w:rsidR="00034197" w:rsidRPr="00437C99" w:rsidRDefault="00034197" w:rsidP="00034197">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492C2BDE" w14:textId="5343E93E" w:rsidR="003C44D4" w:rsidRPr="00CB20F9" w:rsidRDefault="003C44D4" w:rsidP="003C44D4">
      <w:pPr>
        <w:spacing w:line="360" w:lineRule="auto"/>
        <w:jc w:val="both"/>
        <w:rPr>
          <w:b/>
          <w:lang w:val="es-DO"/>
        </w:rPr>
      </w:pPr>
      <w:r w:rsidRPr="00CB20F9">
        <w:rPr>
          <w:b/>
          <w:lang w:val="es-DO"/>
        </w:rPr>
        <w:t xml:space="preserve">Procesamiento de </w:t>
      </w:r>
      <w:r>
        <w:rPr>
          <w:b/>
          <w:lang w:val="es-DO"/>
        </w:rPr>
        <w:t>h</w:t>
      </w:r>
      <w:r w:rsidRPr="00CB20F9">
        <w:rPr>
          <w:b/>
          <w:lang w:val="es-DO"/>
        </w:rPr>
        <w:t xml:space="preserve">oras </w:t>
      </w:r>
      <w:r>
        <w:rPr>
          <w:b/>
          <w:lang w:val="es-DO"/>
        </w:rPr>
        <w:t>e</w:t>
      </w:r>
      <w:r w:rsidRPr="00CB20F9">
        <w:rPr>
          <w:b/>
          <w:lang w:val="es-DO"/>
        </w:rPr>
        <w:t xml:space="preserve">xtras </w:t>
      </w:r>
    </w:p>
    <w:p w14:paraId="3E9BC26F" w14:textId="77777777" w:rsidR="003C44D4" w:rsidRPr="00CB20F9" w:rsidRDefault="003C44D4" w:rsidP="003C44D4">
      <w:pPr>
        <w:spacing w:line="360" w:lineRule="auto"/>
        <w:jc w:val="both"/>
        <w:rPr>
          <w:bCs/>
          <w:lang w:val="es-DO"/>
        </w:rPr>
      </w:pPr>
      <w:r w:rsidRPr="00CB20F9">
        <w:rPr>
          <w:bCs/>
          <w:lang w:val="es-DO"/>
        </w:rPr>
        <w:t xml:space="preserve">El proceso de </w:t>
      </w:r>
      <w:r>
        <w:rPr>
          <w:bCs/>
          <w:lang w:val="es-DO"/>
        </w:rPr>
        <w:t>h</w:t>
      </w:r>
      <w:r w:rsidRPr="00CB20F9">
        <w:rPr>
          <w:bCs/>
          <w:lang w:val="es-DO"/>
        </w:rPr>
        <w:t xml:space="preserve">oras </w:t>
      </w:r>
      <w:r>
        <w:rPr>
          <w:bCs/>
          <w:lang w:val="es-DO"/>
        </w:rPr>
        <w:t>e</w:t>
      </w:r>
      <w:r w:rsidRPr="00CB20F9">
        <w:rPr>
          <w:bCs/>
          <w:lang w:val="es-DO"/>
        </w:rPr>
        <w:t xml:space="preserve">xtras, enmarcado en la Ley de Función Pública </w:t>
      </w:r>
      <w:r>
        <w:rPr>
          <w:bCs/>
          <w:lang w:val="es-DO"/>
        </w:rPr>
        <w:t>No.</w:t>
      </w:r>
      <w:r w:rsidRPr="00CB20F9">
        <w:rPr>
          <w:bCs/>
          <w:lang w:val="es-DO"/>
        </w:rPr>
        <w:t xml:space="preserve">41-08, </w:t>
      </w:r>
      <w:r>
        <w:rPr>
          <w:bCs/>
          <w:lang w:val="es-DO"/>
        </w:rPr>
        <w:t>A</w:t>
      </w:r>
      <w:r w:rsidRPr="00CB20F9">
        <w:rPr>
          <w:bCs/>
          <w:lang w:val="es-DO"/>
        </w:rPr>
        <w:t>rt.40, se considera como tiempo extra u horas extraordinarias, el trabajo realizado después de la jornada de trabajo, en exceso de las 40 horas semanales.</w:t>
      </w:r>
    </w:p>
    <w:p w14:paraId="787EED8B" w14:textId="4E241F18" w:rsidR="003C44D4" w:rsidRDefault="003C44D4" w:rsidP="003C44D4">
      <w:pPr>
        <w:spacing w:line="360" w:lineRule="auto"/>
        <w:jc w:val="both"/>
        <w:rPr>
          <w:bCs/>
          <w:lang w:val="es-DO"/>
        </w:rPr>
      </w:pPr>
      <w:r w:rsidRPr="00CB20F9">
        <w:rPr>
          <w:bCs/>
          <w:lang w:val="es-DO"/>
        </w:rPr>
        <w:t>Por concepto de hora</w:t>
      </w:r>
      <w:r w:rsidR="0060767E">
        <w:rPr>
          <w:bCs/>
          <w:lang w:val="es-DO"/>
        </w:rPr>
        <w:t>s extras fueron beneficiados 453</w:t>
      </w:r>
      <w:r w:rsidRPr="00CB20F9">
        <w:rPr>
          <w:bCs/>
          <w:lang w:val="es-DO"/>
        </w:rPr>
        <w:t xml:space="preserve"> colaborad</w:t>
      </w:r>
      <w:r w:rsidR="0060767E">
        <w:rPr>
          <w:bCs/>
          <w:lang w:val="es-DO"/>
        </w:rPr>
        <w:t>ores con un pago extra de RD$829,567.87</w:t>
      </w:r>
      <w:r w:rsidRPr="00CB20F9">
        <w:rPr>
          <w:bCs/>
          <w:lang w:val="es-DO"/>
        </w:rPr>
        <w:t>.</w:t>
      </w:r>
    </w:p>
    <w:p w14:paraId="210E7258" w14:textId="06A55F08" w:rsidR="00786AC9" w:rsidRPr="003064F9" w:rsidRDefault="00786AC9" w:rsidP="00786AC9">
      <w:pPr>
        <w:spacing w:line="360" w:lineRule="auto"/>
        <w:jc w:val="both"/>
        <w:rPr>
          <w:b/>
          <w:lang w:val="es-DO"/>
        </w:rPr>
      </w:pPr>
      <w:r w:rsidRPr="003064F9">
        <w:rPr>
          <w:b/>
          <w:lang w:val="es-DO"/>
        </w:rPr>
        <w:t>Tabla</w:t>
      </w:r>
      <w:r w:rsidR="00AB2508">
        <w:rPr>
          <w:b/>
          <w:lang w:val="es-DO"/>
        </w:rPr>
        <w:t xml:space="preserve"> </w:t>
      </w:r>
      <w:r w:rsidR="00735669">
        <w:rPr>
          <w:b/>
          <w:lang w:val="es-DO"/>
        </w:rPr>
        <w:t>6</w:t>
      </w:r>
      <w:r w:rsidR="00AB2508">
        <w:rPr>
          <w:b/>
          <w:lang w:val="es-DO"/>
        </w:rPr>
        <w:t>5</w:t>
      </w:r>
      <w:r w:rsidRPr="003064F9">
        <w:rPr>
          <w:b/>
          <w:lang w:val="es-DO"/>
        </w:rPr>
        <w:t xml:space="preserve">: Pago por </w:t>
      </w:r>
      <w:r w:rsidR="00DC00F2">
        <w:rPr>
          <w:b/>
          <w:lang w:val="es-DO"/>
        </w:rPr>
        <w:t>c</w:t>
      </w:r>
      <w:r w:rsidRPr="003064F9">
        <w:rPr>
          <w:b/>
          <w:lang w:val="es-DO"/>
        </w:rPr>
        <w:t xml:space="preserve">oncepto de </w:t>
      </w:r>
      <w:r w:rsidR="00DC00F2">
        <w:rPr>
          <w:b/>
          <w:lang w:val="es-DO"/>
        </w:rPr>
        <w:t>h</w:t>
      </w:r>
      <w:r w:rsidRPr="003064F9">
        <w:rPr>
          <w:b/>
          <w:lang w:val="es-DO"/>
        </w:rPr>
        <w:t xml:space="preserve">oras </w:t>
      </w:r>
      <w:r w:rsidR="00DC00F2">
        <w:rPr>
          <w:b/>
          <w:lang w:val="es-DO"/>
        </w:rPr>
        <w:t>e</w:t>
      </w:r>
      <w:r w:rsidRPr="003064F9">
        <w:rPr>
          <w:b/>
          <w:lang w:val="es-DO"/>
        </w:rPr>
        <w:t>xtras</w:t>
      </w:r>
    </w:p>
    <w:tbl>
      <w:tblPr>
        <w:tblW w:w="5802"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1912"/>
        <w:gridCol w:w="1906"/>
        <w:gridCol w:w="1984"/>
      </w:tblGrid>
      <w:tr w:rsidR="00786AC9" w:rsidRPr="003064F9" w14:paraId="24C14887" w14:textId="77777777" w:rsidTr="00F74754">
        <w:trPr>
          <w:trHeight w:val="621"/>
        </w:trPr>
        <w:tc>
          <w:tcPr>
            <w:tcW w:w="1912" w:type="dxa"/>
            <w:shd w:val="clear" w:color="000000" w:fill="002060"/>
            <w:vAlign w:val="center"/>
            <w:hideMark/>
          </w:tcPr>
          <w:p w14:paraId="42456E90"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Meses</w:t>
            </w:r>
          </w:p>
        </w:tc>
        <w:tc>
          <w:tcPr>
            <w:tcW w:w="1906" w:type="dxa"/>
            <w:shd w:val="clear" w:color="000000" w:fill="002060"/>
            <w:vAlign w:val="center"/>
            <w:hideMark/>
          </w:tcPr>
          <w:p w14:paraId="7CAF66EC"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Cantidad Colaboradores</w:t>
            </w:r>
          </w:p>
        </w:tc>
        <w:tc>
          <w:tcPr>
            <w:tcW w:w="1984" w:type="dxa"/>
            <w:shd w:val="clear" w:color="000000" w:fill="002060"/>
            <w:noWrap/>
            <w:vAlign w:val="center"/>
            <w:hideMark/>
          </w:tcPr>
          <w:p w14:paraId="700C590D"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Monto</w:t>
            </w:r>
          </w:p>
        </w:tc>
      </w:tr>
      <w:tr w:rsidR="00786AC9" w:rsidRPr="003064F9" w14:paraId="4A836D57" w14:textId="77777777" w:rsidTr="00F74754">
        <w:trPr>
          <w:trHeight w:val="317"/>
        </w:trPr>
        <w:tc>
          <w:tcPr>
            <w:tcW w:w="1912" w:type="dxa"/>
            <w:shd w:val="clear" w:color="auto" w:fill="auto"/>
            <w:vAlign w:val="center"/>
            <w:hideMark/>
          </w:tcPr>
          <w:p w14:paraId="26081FD0" w14:textId="77777777" w:rsidR="00786AC9" w:rsidRPr="003064F9" w:rsidRDefault="00786AC9" w:rsidP="008E5FF6">
            <w:pPr>
              <w:spacing w:after="0" w:line="240" w:lineRule="auto"/>
              <w:jc w:val="both"/>
              <w:rPr>
                <w:rFonts w:eastAsia="Times New Roman"/>
                <w:spacing w:val="0"/>
                <w:lang w:val="es-DO" w:eastAsia="es-DO"/>
              </w:rPr>
            </w:pPr>
            <w:r w:rsidRPr="003064F9">
              <w:rPr>
                <w:rFonts w:eastAsia="Times New Roman"/>
                <w:spacing w:val="0"/>
                <w:lang w:val="es-DO" w:eastAsia="es-DO"/>
              </w:rPr>
              <w:lastRenderedPageBreak/>
              <w:t>Enero</w:t>
            </w:r>
          </w:p>
        </w:tc>
        <w:tc>
          <w:tcPr>
            <w:tcW w:w="1906" w:type="dxa"/>
            <w:shd w:val="clear" w:color="auto" w:fill="auto"/>
            <w:noWrap/>
            <w:vAlign w:val="center"/>
            <w:hideMark/>
          </w:tcPr>
          <w:p w14:paraId="20B92DF4" w14:textId="77777777" w:rsidR="00786AC9" w:rsidRPr="003064F9" w:rsidRDefault="00786AC9" w:rsidP="008E5FF6">
            <w:pPr>
              <w:spacing w:after="0" w:line="240" w:lineRule="auto"/>
              <w:jc w:val="center"/>
              <w:rPr>
                <w:rFonts w:eastAsia="Times New Roman"/>
                <w:spacing w:val="0"/>
                <w:lang w:val="es-DO" w:eastAsia="es-DO"/>
              </w:rPr>
            </w:pPr>
            <w:r w:rsidRPr="003064F9">
              <w:rPr>
                <w:rFonts w:eastAsia="Times New Roman"/>
                <w:spacing w:val="0"/>
                <w:lang w:val="es-DO" w:eastAsia="es-DO"/>
              </w:rPr>
              <w:t>27</w:t>
            </w:r>
          </w:p>
        </w:tc>
        <w:tc>
          <w:tcPr>
            <w:tcW w:w="1984" w:type="dxa"/>
            <w:shd w:val="clear" w:color="auto" w:fill="auto"/>
            <w:noWrap/>
            <w:vAlign w:val="center"/>
            <w:hideMark/>
          </w:tcPr>
          <w:p w14:paraId="7B24B6BD" w14:textId="77777777" w:rsidR="00786AC9" w:rsidRPr="003064F9" w:rsidRDefault="00786AC9" w:rsidP="008E5FF6">
            <w:pPr>
              <w:spacing w:after="0" w:line="240" w:lineRule="auto"/>
              <w:jc w:val="right"/>
              <w:rPr>
                <w:rFonts w:eastAsia="Times New Roman"/>
                <w:spacing w:val="0"/>
                <w:lang w:val="es-DO" w:eastAsia="es-DO"/>
              </w:rPr>
            </w:pPr>
            <w:r w:rsidRPr="003064F9">
              <w:rPr>
                <w:rFonts w:eastAsia="Times New Roman"/>
                <w:spacing w:val="0"/>
                <w:lang w:val="es-DO" w:eastAsia="es-DO"/>
              </w:rPr>
              <w:t xml:space="preserve">$49,753.33 </w:t>
            </w:r>
          </w:p>
        </w:tc>
      </w:tr>
      <w:tr w:rsidR="00786AC9" w:rsidRPr="003064F9" w14:paraId="62A4D3C7" w14:textId="77777777" w:rsidTr="00F74754">
        <w:trPr>
          <w:trHeight w:val="317"/>
        </w:trPr>
        <w:tc>
          <w:tcPr>
            <w:tcW w:w="1912" w:type="dxa"/>
            <w:shd w:val="clear" w:color="auto" w:fill="auto"/>
            <w:vAlign w:val="center"/>
            <w:hideMark/>
          </w:tcPr>
          <w:p w14:paraId="2F068609" w14:textId="77777777" w:rsidR="00786AC9" w:rsidRPr="003064F9" w:rsidRDefault="00786AC9" w:rsidP="008E5FF6">
            <w:pPr>
              <w:spacing w:after="0" w:line="240" w:lineRule="auto"/>
              <w:jc w:val="both"/>
              <w:rPr>
                <w:rFonts w:eastAsia="Times New Roman"/>
                <w:spacing w:val="0"/>
                <w:lang w:val="es-DO" w:eastAsia="es-DO"/>
              </w:rPr>
            </w:pPr>
            <w:r w:rsidRPr="003064F9">
              <w:rPr>
                <w:rFonts w:eastAsia="Times New Roman"/>
                <w:spacing w:val="0"/>
                <w:lang w:val="es-DO" w:eastAsia="es-DO"/>
              </w:rPr>
              <w:t>Febrero</w:t>
            </w:r>
          </w:p>
        </w:tc>
        <w:tc>
          <w:tcPr>
            <w:tcW w:w="1906" w:type="dxa"/>
            <w:shd w:val="clear" w:color="auto" w:fill="auto"/>
            <w:vAlign w:val="center"/>
            <w:hideMark/>
          </w:tcPr>
          <w:p w14:paraId="2850E289" w14:textId="77777777" w:rsidR="00786AC9" w:rsidRPr="003064F9" w:rsidRDefault="00786AC9" w:rsidP="008E5FF6">
            <w:pPr>
              <w:spacing w:after="0" w:line="240" w:lineRule="auto"/>
              <w:jc w:val="center"/>
              <w:rPr>
                <w:rFonts w:eastAsia="Times New Roman"/>
                <w:spacing w:val="0"/>
                <w:lang w:val="es-DO" w:eastAsia="es-DO"/>
              </w:rPr>
            </w:pPr>
            <w:r w:rsidRPr="003064F9">
              <w:rPr>
                <w:rFonts w:eastAsia="Times New Roman"/>
                <w:spacing w:val="0"/>
                <w:lang w:val="es-DO" w:eastAsia="es-DO"/>
              </w:rPr>
              <w:t>28</w:t>
            </w:r>
          </w:p>
        </w:tc>
        <w:tc>
          <w:tcPr>
            <w:tcW w:w="1984" w:type="dxa"/>
            <w:shd w:val="clear" w:color="auto" w:fill="auto"/>
            <w:noWrap/>
            <w:vAlign w:val="center"/>
            <w:hideMark/>
          </w:tcPr>
          <w:p w14:paraId="420F5E63" w14:textId="77777777" w:rsidR="00786AC9" w:rsidRPr="003064F9" w:rsidRDefault="00786AC9" w:rsidP="008E5FF6">
            <w:pPr>
              <w:spacing w:after="0" w:line="240" w:lineRule="auto"/>
              <w:jc w:val="right"/>
              <w:rPr>
                <w:rFonts w:eastAsia="Times New Roman"/>
                <w:spacing w:val="0"/>
                <w:lang w:val="es-DO" w:eastAsia="es-DO"/>
              </w:rPr>
            </w:pPr>
            <w:r w:rsidRPr="003064F9">
              <w:rPr>
                <w:rFonts w:eastAsia="Times New Roman"/>
                <w:spacing w:val="0"/>
                <w:lang w:val="es-DO" w:eastAsia="es-DO"/>
              </w:rPr>
              <w:t xml:space="preserve">$12,256.53 </w:t>
            </w:r>
          </w:p>
        </w:tc>
      </w:tr>
      <w:tr w:rsidR="00786AC9" w:rsidRPr="003064F9" w14:paraId="38B606EA" w14:textId="77777777" w:rsidTr="00F74754">
        <w:trPr>
          <w:trHeight w:val="317"/>
        </w:trPr>
        <w:tc>
          <w:tcPr>
            <w:tcW w:w="1912" w:type="dxa"/>
            <w:shd w:val="clear" w:color="auto" w:fill="auto"/>
            <w:vAlign w:val="center"/>
            <w:hideMark/>
          </w:tcPr>
          <w:p w14:paraId="685D74FF" w14:textId="77777777" w:rsidR="00786AC9" w:rsidRPr="003064F9" w:rsidRDefault="00786AC9" w:rsidP="008E5FF6">
            <w:pPr>
              <w:spacing w:after="0" w:line="240" w:lineRule="auto"/>
              <w:jc w:val="both"/>
              <w:rPr>
                <w:rFonts w:eastAsia="Times New Roman"/>
                <w:spacing w:val="0"/>
                <w:lang w:val="es-DO" w:eastAsia="es-DO"/>
              </w:rPr>
            </w:pPr>
            <w:r w:rsidRPr="003064F9">
              <w:rPr>
                <w:rFonts w:eastAsia="Times New Roman"/>
                <w:spacing w:val="0"/>
                <w:lang w:val="es-DO" w:eastAsia="es-DO"/>
              </w:rPr>
              <w:t>Marzo</w:t>
            </w:r>
          </w:p>
        </w:tc>
        <w:tc>
          <w:tcPr>
            <w:tcW w:w="1906" w:type="dxa"/>
            <w:shd w:val="clear" w:color="auto" w:fill="auto"/>
            <w:vAlign w:val="center"/>
            <w:hideMark/>
          </w:tcPr>
          <w:p w14:paraId="645E5691" w14:textId="77777777" w:rsidR="00786AC9" w:rsidRPr="003064F9" w:rsidRDefault="00786AC9" w:rsidP="008E5FF6">
            <w:pPr>
              <w:spacing w:after="0" w:line="240" w:lineRule="auto"/>
              <w:jc w:val="center"/>
              <w:rPr>
                <w:rFonts w:eastAsia="Times New Roman"/>
                <w:spacing w:val="0"/>
                <w:lang w:val="es-DO" w:eastAsia="es-DO"/>
              </w:rPr>
            </w:pPr>
            <w:r w:rsidRPr="003064F9">
              <w:rPr>
                <w:rFonts w:eastAsia="Times New Roman"/>
                <w:spacing w:val="0"/>
                <w:lang w:val="es-DO" w:eastAsia="es-DO"/>
              </w:rPr>
              <w:t>41</w:t>
            </w:r>
          </w:p>
        </w:tc>
        <w:tc>
          <w:tcPr>
            <w:tcW w:w="1984" w:type="dxa"/>
            <w:shd w:val="clear" w:color="auto" w:fill="auto"/>
            <w:noWrap/>
            <w:vAlign w:val="center"/>
            <w:hideMark/>
          </w:tcPr>
          <w:p w14:paraId="122BE327" w14:textId="77777777" w:rsidR="00786AC9" w:rsidRPr="003064F9" w:rsidRDefault="00786AC9" w:rsidP="008E5FF6">
            <w:pPr>
              <w:spacing w:after="0" w:line="240" w:lineRule="auto"/>
              <w:jc w:val="right"/>
              <w:rPr>
                <w:rFonts w:eastAsia="Times New Roman"/>
                <w:spacing w:val="0"/>
                <w:lang w:val="es-DO" w:eastAsia="es-DO"/>
              </w:rPr>
            </w:pPr>
            <w:r w:rsidRPr="003064F9">
              <w:rPr>
                <w:rFonts w:eastAsia="Times New Roman"/>
                <w:spacing w:val="0"/>
                <w:lang w:val="es-DO" w:eastAsia="es-DO"/>
              </w:rPr>
              <w:t xml:space="preserve">$25,373.13 </w:t>
            </w:r>
          </w:p>
        </w:tc>
      </w:tr>
      <w:tr w:rsidR="00786AC9" w:rsidRPr="003064F9" w14:paraId="40ECCE83" w14:textId="77777777" w:rsidTr="00F74754">
        <w:trPr>
          <w:trHeight w:val="317"/>
        </w:trPr>
        <w:tc>
          <w:tcPr>
            <w:tcW w:w="1912" w:type="dxa"/>
            <w:shd w:val="clear" w:color="auto" w:fill="auto"/>
            <w:vAlign w:val="center"/>
            <w:hideMark/>
          </w:tcPr>
          <w:p w14:paraId="3A341E3E" w14:textId="77777777" w:rsidR="00786AC9" w:rsidRPr="003064F9" w:rsidRDefault="00786AC9" w:rsidP="008E5FF6">
            <w:pPr>
              <w:spacing w:after="0" w:line="240" w:lineRule="auto"/>
              <w:jc w:val="both"/>
              <w:rPr>
                <w:rFonts w:eastAsia="Times New Roman"/>
                <w:spacing w:val="0"/>
                <w:lang w:val="es-DO" w:eastAsia="es-DO"/>
              </w:rPr>
            </w:pPr>
            <w:r w:rsidRPr="003064F9">
              <w:rPr>
                <w:rFonts w:eastAsia="Times New Roman"/>
                <w:spacing w:val="0"/>
                <w:lang w:val="es-DO" w:eastAsia="es-DO"/>
              </w:rPr>
              <w:t>Abril</w:t>
            </w:r>
          </w:p>
        </w:tc>
        <w:tc>
          <w:tcPr>
            <w:tcW w:w="1906" w:type="dxa"/>
            <w:shd w:val="clear" w:color="auto" w:fill="auto"/>
            <w:vAlign w:val="center"/>
            <w:hideMark/>
          </w:tcPr>
          <w:p w14:paraId="7C790530" w14:textId="77777777" w:rsidR="00786AC9" w:rsidRPr="003064F9" w:rsidRDefault="00786AC9" w:rsidP="008E5FF6">
            <w:pPr>
              <w:spacing w:after="0" w:line="240" w:lineRule="auto"/>
              <w:jc w:val="center"/>
              <w:rPr>
                <w:rFonts w:eastAsia="Times New Roman"/>
                <w:spacing w:val="0"/>
                <w:lang w:val="es-DO" w:eastAsia="es-DO"/>
              </w:rPr>
            </w:pPr>
            <w:r w:rsidRPr="003064F9">
              <w:rPr>
                <w:rFonts w:eastAsia="Times New Roman"/>
                <w:spacing w:val="0"/>
                <w:lang w:val="es-DO" w:eastAsia="es-DO"/>
              </w:rPr>
              <w:t>36</w:t>
            </w:r>
          </w:p>
        </w:tc>
        <w:tc>
          <w:tcPr>
            <w:tcW w:w="1984" w:type="dxa"/>
            <w:shd w:val="clear" w:color="auto" w:fill="auto"/>
            <w:noWrap/>
            <w:vAlign w:val="center"/>
            <w:hideMark/>
          </w:tcPr>
          <w:p w14:paraId="49C90C61" w14:textId="77777777" w:rsidR="00786AC9" w:rsidRPr="003064F9" w:rsidRDefault="00786AC9" w:rsidP="008E5FF6">
            <w:pPr>
              <w:spacing w:after="0" w:line="240" w:lineRule="auto"/>
              <w:jc w:val="right"/>
              <w:rPr>
                <w:rFonts w:eastAsia="Times New Roman"/>
                <w:spacing w:val="0"/>
                <w:lang w:val="es-DO" w:eastAsia="es-DO"/>
              </w:rPr>
            </w:pPr>
            <w:r w:rsidRPr="003064F9">
              <w:rPr>
                <w:rFonts w:eastAsia="Times New Roman"/>
                <w:spacing w:val="0"/>
                <w:lang w:val="es-DO" w:eastAsia="es-DO"/>
              </w:rPr>
              <w:t xml:space="preserve">$6,117.22 </w:t>
            </w:r>
          </w:p>
        </w:tc>
      </w:tr>
      <w:tr w:rsidR="00786AC9" w:rsidRPr="003064F9" w14:paraId="046AA80B" w14:textId="77777777" w:rsidTr="00F74754">
        <w:trPr>
          <w:trHeight w:val="317"/>
        </w:trPr>
        <w:tc>
          <w:tcPr>
            <w:tcW w:w="1912" w:type="dxa"/>
            <w:shd w:val="clear" w:color="auto" w:fill="auto"/>
            <w:vAlign w:val="center"/>
            <w:hideMark/>
          </w:tcPr>
          <w:p w14:paraId="57BB594C" w14:textId="77777777" w:rsidR="00786AC9" w:rsidRPr="003064F9" w:rsidRDefault="00786AC9" w:rsidP="008E5FF6">
            <w:pPr>
              <w:spacing w:after="0" w:line="240" w:lineRule="auto"/>
              <w:jc w:val="both"/>
              <w:rPr>
                <w:rFonts w:eastAsia="Times New Roman"/>
                <w:spacing w:val="0"/>
                <w:lang w:val="es-DO" w:eastAsia="es-DO"/>
              </w:rPr>
            </w:pPr>
            <w:r w:rsidRPr="003064F9">
              <w:rPr>
                <w:rFonts w:eastAsia="Times New Roman"/>
                <w:spacing w:val="0"/>
                <w:lang w:val="es-DO" w:eastAsia="es-DO"/>
              </w:rPr>
              <w:t>Mayo</w:t>
            </w:r>
          </w:p>
        </w:tc>
        <w:tc>
          <w:tcPr>
            <w:tcW w:w="1906" w:type="dxa"/>
            <w:shd w:val="clear" w:color="auto" w:fill="auto"/>
            <w:noWrap/>
            <w:vAlign w:val="center"/>
            <w:hideMark/>
          </w:tcPr>
          <w:p w14:paraId="495D8D0E" w14:textId="77777777" w:rsidR="00786AC9" w:rsidRPr="003064F9" w:rsidRDefault="00786AC9" w:rsidP="008E5FF6">
            <w:pPr>
              <w:spacing w:after="0" w:line="240" w:lineRule="auto"/>
              <w:jc w:val="center"/>
              <w:rPr>
                <w:rFonts w:eastAsia="Times New Roman"/>
                <w:spacing w:val="0"/>
                <w:lang w:val="es-DO" w:eastAsia="es-DO"/>
              </w:rPr>
            </w:pPr>
            <w:r w:rsidRPr="003064F9">
              <w:rPr>
                <w:rFonts w:eastAsia="Times New Roman"/>
                <w:spacing w:val="0"/>
                <w:lang w:val="es-DO" w:eastAsia="es-DO"/>
              </w:rPr>
              <w:t>58</w:t>
            </w:r>
          </w:p>
        </w:tc>
        <w:tc>
          <w:tcPr>
            <w:tcW w:w="1984" w:type="dxa"/>
            <w:shd w:val="clear" w:color="auto" w:fill="auto"/>
            <w:noWrap/>
            <w:vAlign w:val="center"/>
            <w:hideMark/>
          </w:tcPr>
          <w:p w14:paraId="24F920C3" w14:textId="77777777" w:rsidR="00786AC9" w:rsidRPr="003064F9" w:rsidRDefault="00786AC9" w:rsidP="008E5FF6">
            <w:pPr>
              <w:spacing w:after="0" w:line="240" w:lineRule="auto"/>
              <w:jc w:val="right"/>
              <w:rPr>
                <w:rFonts w:eastAsia="Times New Roman"/>
                <w:spacing w:val="0"/>
                <w:lang w:val="es-DO" w:eastAsia="es-DO"/>
              </w:rPr>
            </w:pPr>
            <w:r w:rsidRPr="003064F9">
              <w:rPr>
                <w:rFonts w:eastAsia="Times New Roman"/>
                <w:spacing w:val="0"/>
                <w:lang w:val="es-DO" w:eastAsia="es-DO"/>
              </w:rPr>
              <w:t xml:space="preserve">$86,244.83 </w:t>
            </w:r>
          </w:p>
        </w:tc>
      </w:tr>
      <w:tr w:rsidR="00786AC9" w:rsidRPr="003064F9" w14:paraId="78DCBA5A" w14:textId="77777777" w:rsidTr="00F74754">
        <w:trPr>
          <w:trHeight w:val="317"/>
        </w:trPr>
        <w:tc>
          <w:tcPr>
            <w:tcW w:w="1912" w:type="dxa"/>
            <w:shd w:val="clear" w:color="auto" w:fill="auto"/>
            <w:vAlign w:val="center"/>
            <w:hideMark/>
          </w:tcPr>
          <w:p w14:paraId="0ABD6140" w14:textId="77777777" w:rsidR="00786AC9" w:rsidRPr="003064F9" w:rsidRDefault="00786AC9" w:rsidP="008E5FF6">
            <w:pPr>
              <w:spacing w:after="0" w:line="240" w:lineRule="auto"/>
              <w:jc w:val="both"/>
              <w:rPr>
                <w:rFonts w:eastAsia="Times New Roman"/>
                <w:spacing w:val="0"/>
                <w:lang w:val="es-DO" w:eastAsia="es-DO"/>
              </w:rPr>
            </w:pPr>
            <w:r w:rsidRPr="003064F9">
              <w:rPr>
                <w:rFonts w:eastAsia="Times New Roman"/>
                <w:spacing w:val="0"/>
                <w:lang w:val="es-DO" w:eastAsia="es-DO"/>
              </w:rPr>
              <w:t>Junio</w:t>
            </w:r>
          </w:p>
        </w:tc>
        <w:tc>
          <w:tcPr>
            <w:tcW w:w="1906" w:type="dxa"/>
            <w:shd w:val="clear" w:color="auto" w:fill="auto"/>
            <w:vAlign w:val="center"/>
            <w:hideMark/>
          </w:tcPr>
          <w:p w14:paraId="1E489105" w14:textId="77777777" w:rsidR="00786AC9" w:rsidRPr="003064F9" w:rsidRDefault="00786AC9" w:rsidP="008E5FF6">
            <w:pPr>
              <w:spacing w:after="0" w:line="240" w:lineRule="auto"/>
              <w:jc w:val="center"/>
              <w:rPr>
                <w:rFonts w:eastAsia="Times New Roman"/>
                <w:spacing w:val="0"/>
                <w:lang w:val="es-DO" w:eastAsia="es-DO"/>
              </w:rPr>
            </w:pPr>
            <w:r w:rsidRPr="003064F9">
              <w:rPr>
                <w:rFonts w:eastAsia="Times New Roman"/>
                <w:spacing w:val="0"/>
                <w:lang w:val="es-DO" w:eastAsia="es-DO"/>
              </w:rPr>
              <w:t>36</w:t>
            </w:r>
          </w:p>
        </w:tc>
        <w:tc>
          <w:tcPr>
            <w:tcW w:w="1984" w:type="dxa"/>
            <w:shd w:val="clear" w:color="auto" w:fill="auto"/>
            <w:noWrap/>
            <w:vAlign w:val="center"/>
            <w:hideMark/>
          </w:tcPr>
          <w:p w14:paraId="60F02C34" w14:textId="77777777" w:rsidR="00786AC9" w:rsidRPr="003064F9" w:rsidRDefault="00786AC9" w:rsidP="008E5FF6">
            <w:pPr>
              <w:spacing w:after="0" w:line="240" w:lineRule="auto"/>
              <w:jc w:val="right"/>
              <w:rPr>
                <w:rFonts w:eastAsia="Times New Roman"/>
                <w:spacing w:val="0"/>
                <w:lang w:val="es-DO" w:eastAsia="es-DO"/>
              </w:rPr>
            </w:pPr>
            <w:r w:rsidRPr="003064F9">
              <w:rPr>
                <w:rFonts w:eastAsia="Times New Roman"/>
                <w:spacing w:val="0"/>
                <w:lang w:val="es-DO" w:eastAsia="es-DO"/>
              </w:rPr>
              <w:t xml:space="preserve">$48,103.33 </w:t>
            </w:r>
          </w:p>
        </w:tc>
      </w:tr>
      <w:tr w:rsidR="00786AC9" w:rsidRPr="003064F9" w14:paraId="68DE7C90" w14:textId="77777777" w:rsidTr="00F74754">
        <w:trPr>
          <w:trHeight w:val="317"/>
        </w:trPr>
        <w:tc>
          <w:tcPr>
            <w:tcW w:w="1912" w:type="dxa"/>
            <w:shd w:val="clear" w:color="auto" w:fill="auto"/>
            <w:vAlign w:val="center"/>
            <w:hideMark/>
          </w:tcPr>
          <w:p w14:paraId="46E60B60" w14:textId="77777777" w:rsidR="00786AC9" w:rsidRPr="003064F9" w:rsidRDefault="00786AC9" w:rsidP="008E5FF6">
            <w:pPr>
              <w:spacing w:after="0" w:line="240" w:lineRule="auto"/>
              <w:jc w:val="both"/>
              <w:rPr>
                <w:rFonts w:eastAsia="Times New Roman"/>
                <w:spacing w:val="0"/>
                <w:lang w:val="es-DO" w:eastAsia="es-DO"/>
              </w:rPr>
            </w:pPr>
            <w:r w:rsidRPr="003064F9">
              <w:rPr>
                <w:rFonts w:eastAsia="Times New Roman"/>
                <w:spacing w:val="0"/>
                <w:lang w:val="es-DO" w:eastAsia="es-DO"/>
              </w:rPr>
              <w:t>Julio</w:t>
            </w:r>
          </w:p>
        </w:tc>
        <w:tc>
          <w:tcPr>
            <w:tcW w:w="1906" w:type="dxa"/>
            <w:shd w:val="clear" w:color="auto" w:fill="auto"/>
            <w:vAlign w:val="center"/>
            <w:hideMark/>
          </w:tcPr>
          <w:p w14:paraId="024F454F" w14:textId="77777777" w:rsidR="00786AC9" w:rsidRPr="003064F9" w:rsidRDefault="00786AC9" w:rsidP="008E5FF6">
            <w:pPr>
              <w:spacing w:after="0" w:line="240" w:lineRule="auto"/>
              <w:jc w:val="center"/>
              <w:rPr>
                <w:rFonts w:eastAsia="Times New Roman"/>
                <w:spacing w:val="0"/>
                <w:lang w:val="es-DO" w:eastAsia="es-DO"/>
              </w:rPr>
            </w:pPr>
            <w:r w:rsidRPr="003064F9">
              <w:rPr>
                <w:rFonts w:eastAsia="Times New Roman"/>
                <w:spacing w:val="0"/>
                <w:lang w:val="es-DO" w:eastAsia="es-DO"/>
              </w:rPr>
              <w:t>65</w:t>
            </w:r>
          </w:p>
        </w:tc>
        <w:tc>
          <w:tcPr>
            <w:tcW w:w="1984" w:type="dxa"/>
            <w:shd w:val="clear" w:color="auto" w:fill="auto"/>
            <w:noWrap/>
            <w:vAlign w:val="center"/>
            <w:hideMark/>
          </w:tcPr>
          <w:p w14:paraId="36229C99" w14:textId="77777777" w:rsidR="00786AC9" w:rsidRPr="003064F9" w:rsidRDefault="00786AC9" w:rsidP="008E5FF6">
            <w:pPr>
              <w:spacing w:after="0" w:line="240" w:lineRule="auto"/>
              <w:jc w:val="right"/>
              <w:rPr>
                <w:rFonts w:eastAsia="Times New Roman"/>
                <w:spacing w:val="0"/>
                <w:lang w:val="es-DO" w:eastAsia="es-DO"/>
              </w:rPr>
            </w:pPr>
            <w:r w:rsidRPr="003064F9">
              <w:rPr>
                <w:rFonts w:eastAsia="Times New Roman"/>
                <w:spacing w:val="0"/>
                <w:lang w:val="es-DO" w:eastAsia="es-DO"/>
              </w:rPr>
              <w:t xml:space="preserve">$187,638.72 </w:t>
            </w:r>
          </w:p>
        </w:tc>
      </w:tr>
      <w:tr w:rsidR="00786AC9" w:rsidRPr="003064F9" w14:paraId="1F0BCF24" w14:textId="77777777" w:rsidTr="00F74754">
        <w:trPr>
          <w:trHeight w:val="317"/>
        </w:trPr>
        <w:tc>
          <w:tcPr>
            <w:tcW w:w="1912" w:type="dxa"/>
            <w:shd w:val="clear" w:color="auto" w:fill="auto"/>
            <w:vAlign w:val="center"/>
            <w:hideMark/>
          </w:tcPr>
          <w:p w14:paraId="3A5D8F22" w14:textId="77777777" w:rsidR="00786AC9" w:rsidRPr="003064F9" w:rsidRDefault="00786AC9" w:rsidP="008E5FF6">
            <w:pPr>
              <w:spacing w:after="0" w:line="240" w:lineRule="auto"/>
              <w:jc w:val="both"/>
              <w:rPr>
                <w:rFonts w:eastAsia="Times New Roman"/>
                <w:spacing w:val="0"/>
                <w:lang w:val="es-DO" w:eastAsia="es-DO"/>
              </w:rPr>
            </w:pPr>
            <w:r w:rsidRPr="003064F9">
              <w:rPr>
                <w:rFonts w:eastAsia="Times New Roman"/>
                <w:spacing w:val="0"/>
                <w:lang w:val="es-DO" w:eastAsia="es-DO"/>
              </w:rPr>
              <w:t>Agosto</w:t>
            </w:r>
          </w:p>
        </w:tc>
        <w:tc>
          <w:tcPr>
            <w:tcW w:w="1906" w:type="dxa"/>
            <w:shd w:val="clear" w:color="auto" w:fill="auto"/>
            <w:vAlign w:val="center"/>
            <w:hideMark/>
          </w:tcPr>
          <w:p w14:paraId="3248D7A1" w14:textId="77777777" w:rsidR="00786AC9" w:rsidRPr="003064F9" w:rsidRDefault="00786AC9" w:rsidP="008E5FF6">
            <w:pPr>
              <w:spacing w:after="0" w:line="240" w:lineRule="auto"/>
              <w:jc w:val="center"/>
              <w:rPr>
                <w:rFonts w:eastAsia="Times New Roman"/>
                <w:spacing w:val="0"/>
                <w:lang w:val="es-DO" w:eastAsia="es-DO"/>
              </w:rPr>
            </w:pPr>
            <w:r w:rsidRPr="003064F9">
              <w:rPr>
                <w:rFonts w:eastAsia="Times New Roman"/>
                <w:spacing w:val="0"/>
                <w:lang w:val="es-DO" w:eastAsia="es-DO"/>
              </w:rPr>
              <w:t>92</w:t>
            </w:r>
          </w:p>
        </w:tc>
        <w:tc>
          <w:tcPr>
            <w:tcW w:w="1984" w:type="dxa"/>
            <w:shd w:val="clear" w:color="auto" w:fill="auto"/>
            <w:vAlign w:val="center"/>
            <w:hideMark/>
          </w:tcPr>
          <w:p w14:paraId="2F8511E2" w14:textId="77777777" w:rsidR="00786AC9" w:rsidRPr="003064F9" w:rsidRDefault="00786AC9" w:rsidP="008E5FF6">
            <w:pPr>
              <w:spacing w:after="0" w:line="240" w:lineRule="auto"/>
              <w:jc w:val="right"/>
              <w:rPr>
                <w:rFonts w:eastAsia="Times New Roman"/>
                <w:spacing w:val="0"/>
                <w:lang w:val="es-DO" w:eastAsia="es-DO"/>
              </w:rPr>
            </w:pPr>
            <w:r w:rsidRPr="003064F9">
              <w:rPr>
                <w:rFonts w:eastAsia="Times New Roman"/>
                <w:spacing w:val="0"/>
                <w:lang w:val="es-DO" w:eastAsia="es-DO"/>
              </w:rPr>
              <w:t xml:space="preserve">$282,898.25 </w:t>
            </w:r>
          </w:p>
        </w:tc>
      </w:tr>
      <w:tr w:rsidR="00786AC9" w:rsidRPr="003064F9" w14:paraId="67F25E12" w14:textId="77777777" w:rsidTr="00F74754">
        <w:trPr>
          <w:trHeight w:val="317"/>
        </w:trPr>
        <w:tc>
          <w:tcPr>
            <w:tcW w:w="1912" w:type="dxa"/>
            <w:shd w:val="clear" w:color="auto" w:fill="auto"/>
            <w:vAlign w:val="center"/>
            <w:hideMark/>
          </w:tcPr>
          <w:p w14:paraId="231648DC" w14:textId="77777777" w:rsidR="00786AC9" w:rsidRPr="003064F9" w:rsidRDefault="00786AC9" w:rsidP="008E5FF6">
            <w:pPr>
              <w:spacing w:after="0" w:line="240" w:lineRule="auto"/>
              <w:jc w:val="both"/>
              <w:rPr>
                <w:rFonts w:eastAsia="Times New Roman"/>
                <w:spacing w:val="0"/>
                <w:lang w:val="es-DO" w:eastAsia="es-DO"/>
              </w:rPr>
            </w:pPr>
            <w:r w:rsidRPr="003064F9">
              <w:rPr>
                <w:rFonts w:eastAsia="Times New Roman"/>
                <w:spacing w:val="0"/>
                <w:lang w:val="es-DO" w:eastAsia="es-DO"/>
              </w:rPr>
              <w:t>Septiembre</w:t>
            </w:r>
          </w:p>
        </w:tc>
        <w:tc>
          <w:tcPr>
            <w:tcW w:w="1906" w:type="dxa"/>
            <w:shd w:val="clear" w:color="auto" w:fill="auto"/>
            <w:vAlign w:val="center"/>
            <w:hideMark/>
          </w:tcPr>
          <w:p w14:paraId="28F5DCEA" w14:textId="77777777" w:rsidR="00786AC9" w:rsidRPr="003064F9" w:rsidRDefault="00786AC9" w:rsidP="008E5FF6">
            <w:pPr>
              <w:spacing w:after="0" w:line="240" w:lineRule="auto"/>
              <w:jc w:val="center"/>
              <w:rPr>
                <w:rFonts w:eastAsia="Times New Roman"/>
                <w:spacing w:val="0"/>
                <w:lang w:val="es-DO" w:eastAsia="es-DO"/>
              </w:rPr>
            </w:pPr>
            <w:r w:rsidRPr="003064F9">
              <w:rPr>
                <w:rFonts w:eastAsia="Times New Roman"/>
                <w:spacing w:val="0"/>
                <w:lang w:val="es-DO" w:eastAsia="es-DO"/>
              </w:rPr>
              <w:t>13</w:t>
            </w:r>
          </w:p>
        </w:tc>
        <w:tc>
          <w:tcPr>
            <w:tcW w:w="1984" w:type="dxa"/>
            <w:shd w:val="clear" w:color="auto" w:fill="auto"/>
            <w:vAlign w:val="center"/>
            <w:hideMark/>
          </w:tcPr>
          <w:p w14:paraId="7B28D14D" w14:textId="77777777" w:rsidR="00786AC9" w:rsidRPr="003064F9" w:rsidRDefault="00786AC9" w:rsidP="008E5FF6">
            <w:pPr>
              <w:spacing w:after="0" w:line="240" w:lineRule="auto"/>
              <w:jc w:val="right"/>
              <w:rPr>
                <w:rFonts w:eastAsia="Times New Roman"/>
                <w:spacing w:val="0"/>
                <w:lang w:val="es-DO" w:eastAsia="es-DO"/>
              </w:rPr>
            </w:pPr>
            <w:r w:rsidRPr="003064F9">
              <w:rPr>
                <w:rFonts w:eastAsia="Times New Roman"/>
                <w:spacing w:val="0"/>
                <w:lang w:val="es-DO" w:eastAsia="es-DO"/>
              </w:rPr>
              <w:t xml:space="preserve">$4,665.55 </w:t>
            </w:r>
          </w:p>
        </w:tc>
      </w:tr>
      <w:tr w:rsidR="00786AC9" w:rsidRPr="003064F9" w14:paraId="12E0E0E7" w14:textId="77777777" w:rsidTr="00F74754">
        <w:trPr>
          <w:trHeight w:val="317"/>
        </w:trPr>
        <w:tc>
          <w:tcPr>
            <w:tcW w:w="1912" w:type="dxa"/>
            <w:shd w:val="clear" w:color="auto" w:fill="auto"/>
            <w:vAlign w:val="center"/>
            <w:hideMark/>
          </w:tcPr>
          <w:p w14:paraId="580FD658" w14:textId="77777777" w:rsidR="00786AC9" w:rsidRPr="003064F9" w:rsidRDefault="00786AC9" w:rsidP="008E5FF6">
            <w:pPr>
              <w:spacing w:after="0" w:line="240" w:lineRule="auto"/>
              <w:jc w:val="both"/>
              <w:rPr>
                <w:rFonts w:eastAsia="Times New Roman"/>
                <w:spacing w:val="0"/>
                <w:lang w:val="es-DO" w:eastAsia="es-DO"/>
              </w:rPr>
            </w:pPr>
            <w:r w:rsidRPr="003064F9">
              <w:rPr>
                <w:rFonts w:eastAsia="Times New Roman"/>
                <w:spacing w:val="0"/>
                <w:lang w:val="es-DO" w:eastAsia="es-DO"/>
              </w:rPr>
              <w:t>Octubre</w:t>
            </w:r>
          </w:p>
        </w:tc>
        <w:tc>
          <w:tcPr>
            <w:tcW w:w="1906" w:type="dxa"/>
            <w:shd w:val="clear" w:color="auto" w:fill="auto"/>
            <w:vAlign w:val="center"/>
            <w:hideMark/>
          </w:tcPr>
          <w:p w14:paraId="729EC6D5" w14:textId="77777777" w:rsidR="00786AC9" w:rsidRPr="003064F9" w:rsidRDefault="00786AC9" w:rsidP="008E5FF6">
            <w:pPr>
              <w:spacing w:after="0" w:line="240" w:lineRule="auto"/>
              <w:jc w:val="center"/>
              <w:rPr>
                <w:rFonts w:eastAsia="Times New Roman"/>
                <w:spacing w:val="0"/>
                <w:lang w:val="es-DO" w:eastAsia="es-DO"/>
              </w:rPr>
            </w:pPr>
            <w:r w:rsidRPr="003064F9">
              <w:rPr>
                <w:rFonts w:eastAsia="Times New Roman"/>
                <w:spacing w:val="0"/>
                <w:lang w:val="es-DO" w:eastAsia="es-DO"/>
              </w:rPr>
              <w:t>23</w:t>
            </w:r>
          </w:p>
        </w:tc>
        <w:tc>
          <w:tcPr>
            <w:tcW w:w="1984" w:type="dxa"/>
            <w:shd w:val="clear" w:color="auto" w:fill="auto"/>
            <w:noWrap/>
            <w:vAlign w:val="center"/>
            <w:hideMark/>
          </w:tcPr>
          <w:p w14:paraId="503EC38D" w14:textId="77777777" w:rsidR="00786AC9" w:rsidRPr="003064F9" w:rsidRDefault="00786AC9" w:rsidP="008E5FF6">
            <w:pPr>
              <w:spacing w:after="0" w:line="240" w:lineRule="auto"/>
              <w:jc w:val="right"/>
              <w:rPr>
                <w:rFonts w:eastAsia="Times New Roman"/>
                <w:spacing w:val="0"/>
                <w:lang w:val="es-DO" w:eastAsia="es-DO"/>
              </w:rPr>
            </w:pPr>
            <w:r w:rsidRPr="003064F9">
              <w:rPr>
                <w:rFonts w:eastAsia="Times New Roman"/>
                <w:spacing w:val="0"/>
                <w:lang w:val="es-DO" w:eastAsia="es-DO"/>
              </w:rPr>
              <w:t xml:space="preserve">$63,143.10 </w:t>
            </w:r>
          </w:p>
        </w:tc>
      </w:tr>
      <w:tr w:rsidR="00CE10ED" w:rsidRPr="003064F9" w14:paraId="71BE7224" w14:textId="77777777" w:rsidTr="00F74754">
        <w:trPr>
          <w:trHeight w:val="317"/>
        </w:trPr>
        <w:tc>
          <w:tcPr>
            <w:tcW w:w="1912" w:type="dxa"/>
            <w:shd w:val="clear" w:color="auto" w:fill="auto"/>
            <w:vAlign w:val="center"/>
          </w:tcPr>
          <w:p w14:paraId="731F9BAA" w14:textId="4B22F6B3" w:rsidR="00CE10ED" w:rsidRPr="003064F9" w:rsidRDefault="00CE10ED" w:rsidP="008E5FF6">
            <w:pPr>
              <w:spacing w:after="0" w:line="240" w:lineRule="auto"/>
              <w:jc w:val="both"/>
              <w:rPr>
                <w:rFonts w:eastAsia="Times New Roman"/>
                <w:spacing w:val="0"/>
                <w:lang w:val="es-DO" w:eastAsia="es-DO"/>
              </w:rPr>
            </w:pPr>
            <w:r>
              <w:rPr>
                <w:rFonts w:eastAsia="Times New Roman"/>
                <w:spacing w:val="0"/>
                <w:lang w:val="es-DO" w:eastAsia="es-DO"/>
              </w:rPr>
              <w:t xml:space="preserve">Noviembre </w:t>
            </w:r>
          </w:p>
        </w:tc>
        <w:tc>
          <w:tcPr>
            <w:tcW w:w="1906" w:type="dxa"/>
            <w:shd w:val="clear" w:color="auto" w:fill="auto"/>
            <w:vAlign w:val="center"/>
          </w:tcPr>
          <w:p w14:paraId="1EA3CA29" w14:textId="19F963C0" w:rsidR="00CE10ED" w:rsidRPr="003064F9" w:rsidRDefault="0060767E" w:rsidP="008E5FF6">
            <w:pPr>
              <w:spacing w:after="0" w:line="240" w:lineRule="auto"/>
              <w:jc w:val="center"/>
              <w:rPr>
                <w:rFonts w:eastAsia="Times New Roman"/>
                <w:spacing w:val="0"/>
                <w:lang w:val="es-DO" w:eastAsia="es-DO"/>
              </w:rPr>
            </w:pPr>
            <w:r>
              <w:rPr>
                <w:rFonts w:eastAsia="Times New Roman"/>
                <w:spacing w:val="0"/>
                <w:lang w:val="es-DO" w:eastAsia="es-DO"/>
              </w:rPr>
              <w:t>34</w:t>
            </w:r>
          </w:p>
        </w:tc>
        <w:tc>
          <w:tcPr>
            <w:tcW w:w="1984" w:type="dxa"/>
            <w:shd w:val="clear" w:color="auto" w:fill="auto"/>
            <w:noWrap/>
            <w:vAlign w:val="center"/>
          </w:tcPr>
          <w:p w14:paraId="0C8F550C" w14:textId="4F0502DF" w:rsidR="00CE10ED" w:rsidRPr="003064F9" w:rsidRDefault="0060767E" w:rsidP="008E5FF6">
            <w:pPr>
              <w:spacing w:after="0" w:line="240" w:lineRule="auto"/>
              <w:jc w:val="right"/>
              <w:rPr>
                <w:rFonts w:eastAsia="Times New Roman"/>
                <w:spacing w:val="0"/>
                <w:lang w:val="es-DO" w:eastAsia="es-DO"/>
              </w:rPr>
            </w:pPr>
            <w:r>
              <w:rPr>
                <w:rFonts w:eastAsia="Times New Roman"/>
                <w:spacing w:val="0"/>
                <w:lang w:val="es-DO" w:eastAsia="es-DO"/>
              </w:rPr>
              <w:t>$63,373.88</w:t>
            </w:r>
          </w:p>
        </w:tc>
      </w:tr>
      <w:tr w:rsidR="00CE10ED" w:rsidRPr="003064F9" w14:paraId="21D9C0EF" w14:textId="77777777" w:rsidTr="00F74754">
        <w:trPr>
          <w:trHeight w:val="317"/>
        </w:trPr>
        <w:tc>
          <w:tcPr>
            <w:tcW w:w="1912" w:type="dxa"/>
            <w:shd w:val="clear" w:color="auto" w:fill="auto"/>
            <w:vAlign w:val="center"/>
          </w:tcPr>
          <w:p w14:paraId="506D52A4" w14:textId="16E5EF0C" w:rsidR="00CE10ED" w:rsidRPr="003064F9" w:rsidRDefault="00CE10ED" w:rsidP="008E5FF6">
            <w:pPr>
              <w:spacing w:after="0" w:line="240" w:lineRule="auto"/>
              <w:jc w:val="both"/>
              <w:rPr>
                <w:rFonts w:eastAsia="Times New Roman"/>
                <w:spacing w:val="0"/>
                <w:lang w:val="es-DO" w:eastAsia="es-DO"/>
              </w:rPr>
            </w:pPr>
            <w:r>
              <w:rPr>
                <w:rFonts w:eastAsia="Times New Roman"/>
                <w:spacing w:val="0"/>
                <w:lang w:val="es-DO" w:eastAsia="es-DO"/>
              </w:rPr>
              <w:t>Diciembre</w:t>
            </w:r>
          </w:p>
        </w:tc>
        <w:tc>
          <w:tcPr>
            <w:tcW w:w="1906" w:type="dxa"/>
            <w:shd w:val="clear" w:color="auto" w:fill="auto"/>
            <w:vAlign w:val="center"/>
          </w:tcPr>
          <w:p w14:paraId="0D0834A6" w14:textId="73EC0842" w:rsidR="00CE10ED" w:rsidRPr="003064F9" w:rsidRDefault="0060767E" w:rsidP="008E5FF6">
            <w:pPr>
              <w:spacing w:after="0" w:line="240" w:lineRule="auto"/>
              <w:jc w:val="center"/>
              <w:rPr>
                <w:rFonts w:eastAsia="Times New Roman"/>
                <w:spacing w:val="0"/>
                <w:lang w:val="es-DO" w:eastAsia="es-DO"/>
              </w:rPr>
            </w:pPr>
            <w:r>
              <w:rPr>
                <w:rFonts w:eastAsia="Times New Roman"/>
                <w:spacing w:val="0"/>
                <w:lang w:val="es-DO" w:eastAsia="es-DO"/>
              </w:rPr>
              <w:t>-</w:t>
            </w:r>
          </w:p>
        </w:tc>
        <w:tc>
          <w:tcPr>
            <w:tcW w:w="1984" w:type="dxa"/>
            <w:shd w:val="clear" w:color="auto" w:fill="auto"/>
            <w:noWrap/>
            <w:vAlign w:val="center"/>
          </w:tcPr>
          <w:p w14:paraId="0ED87A55" w14:textId="2BC23AE1" w:rsidR="00CE10ED" w:rsidRPr="003064F9" w:rsidRDefault="0060767E" w:rsidP="0060767E">
            <w:pPr>
              <w:spacing w:after="0" w:line="240" w:lineRule="auto"/>
              <w:jc w:val="center"/>
              <w:rPr>
                <w:rFonts w:eastAsia="Times New Roman"/>
                <w:spacing w:val="0"/>
                <w:lang w:val="es-DO" w:eastAsia="es-DO"/>
              </w:rPr>
            </w:pPr>
            <w:r>
              <w:rPr>
                <w:rFonts w:eastAsia="Times New Roman"/>
                <w:spacing w:val="0"/>
                <w:lang w:val="es-DO" w:eastAsia="es-DO"/>
              </w:rPr>
              <w:t>-</w:t>
            </w:r>
          </w:p>
        </w:tc>
      </w:tr>
      <w:tr w:rsidR="00786AC9" w:rsidRPr="003064F9" w14:paraId="68CAD0F8" w14:textId="77777777" w:rsidTr="00F74754">
        <w:trPr>
          <w:trHeight w:val="391"/>
        </w:trPr>
        <w:tc>
          <w:tcPr>
            <w:tcW w:w="1912" w:type="dxa"/>
            <w:shd w:val="clear" w:color="auto" w:fill="auto"/>
            <w:vAlign w:val="center"/>
            <w:hideMark/>
          </w:tcPr>
          <w:p w14:paraId="5820A7E0" w14:textId="2AE41A6C" w:rsidR="00786AC9" w:rsidRPr="003064F9" w:rsidRDefault="00786AC9" w:rsidP="00A1258D">
            <w:pPr>
              <w:spacing w:after="0" w:line="240" w:lineRule="auto"/>
              <w:rPr>
                <w:rFonts w:eastAsia="Times New Roman"/>
                <w:spacing w:val="0"/>
                <w:lang w:val="es-DO" w:eastAsia="es-DO"/>
              </w:rPr>
            </w:pPr>
            <w:r w:rsidRPr="003064F9">
              <w:rPr>
                <w:rFonts w:eastAsia="Times New Roman"/>
                <w:spacing w:val="0"/>
                <w:lang w:val="es-DO" w:eastAsia="es-DO"/>
              </w:rPr>
              <w:t xml:space="preserve">Total </w:t>
            </w:r>
          </w:p>
        </w:tc>
        <w:tc>
          <w:tcPr>
            <w:tcW w:w="1906" w:type="dxa"/>
            <w:shd w:val="clear" w:color="auto" w:fill="auto"/>
            <w:noWrap/>
            <w:vAlign w:val="center"/>
            <w:hideMark/>
          </w:tcPr>
          <w:p w14:paraId="77D531C9" w14:textId="66DDC7F1" w:rsidR="00786AC9" w:rsidRPr="003064F9" w:rsidRDefault="0060767E" w:rsidP="008E5FF6">
            <w:pPr>
              <w:spacing w:after="0" w:line="240" w:lineRule="auto"/>
              <w:jc w:val="center"/>
              <w:rPr>
                <w:rFonts w:eastAsia="Times New Roman"/>
                <w:spacing w:val="0"/>
                <w:sz w:val="22"/>
                <w:szCs w:val="22"/>
                <w:lang w:val="es-DO" w:eastAsia="es-DO"/>
              </w:rPr>
            </w:pPr>
            <w:r>
              <w:rPr>
                <w:rFonts w:eastAsia="Times New Roman"/>
                <w:spacing w:val="0"/>
                <w:sz w:val="22"/>
                <w:szCs w:val="22"/>
                <w:lang w:val="es-DO" w:eastAsia="es-DO"/>
              </w:rPr>
              <w:t>453</w:t>
            </w:r>
          </w:p>
        </w:tc>
        <w:tc>
          <w:tcPr>
            <w:tcW w:w="1984" w:type="dxa"/>
            <w:shd w:val="clear" w:color="auto" w:fill="auto"/>
            <w:noWrap/>
            <w:vAlign w:val="center"/>
            <w:hideMark/>
          </w:tcPr>
          <w:p w14:paraId="48E3DE0F" w14:textId="2483D28F" w:rsidR="00786AC9" w:rsidRPr="003064F9" w:rsidRDefault="0060767E" w:rsidP="008E5FF6">
            <w:pPr>
              <w:spacing w:after="0" w:line="240" w:lineRule="auto"/>
              <w:jc w:val="right"/>
              <w:rPr>
                <w:rFonts w:eastAsia="Times New Roman"/>
                <w:spacing w:val="0"/>
                <w:sz w:val="22"/>
                <w:szCs w:val="22"/>
                <w:lang w:val="es-DO" w:eastAsia="es-DO"/>
              </w:rPr>
            </w:pPr>
            <w:r>
              <w:rPr>
                <w:rFonts w:eastAsia="Times New Roman"/>
                <w:spacing w:val="0"/>
                <w:sz w:val="22"/>
                <w:szCs w:val="22"/>
                <w:lang w:val="es-DO" w:eastAsia="es-DO"/>
              </w:rPr>
              <w:t>$829,567,.87</w:t>
            </w:r>
            <w:r w:rsidR="00786AC9" w:rsidRPr="003064F9">
              <w:rPr>
                <w:rFonts w:eastAsia="Times New Roman"/>
                <w:spacing w:val="0"/>
                <w:sz w:val="22"/>
                <w:szCs w:val="22"/>
                <w:lang w:val="es-DO" w:eastAsia="es-DO"/>
              </w:rPr>
              <w:t xml:space="preserve"> </w:t>
            </w:r>
          </w:p>
        </w:tc>
      </w:tr>
    </w:tbl>
    <w:p w14:paraId="6D9AAFB2" w14:textId="77777777" w:rsidR="00F671F7" w:rsidRPr="00437C99" w:rsidRDefault="00F671F7" w:rsidP="00F671F7">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050E4C6E" w14:textId="77777777" w:rsidR="00F87668" w:rsidRPr="003064F9" w:rsidRDefault="00F87668" w:rsidP="00F87668">
      <w:pPr>
        <w:spacing w:line="360" w:lineRule="auto"/>
        <w:jc w:val="both"/>
        <w:rPr>
          <w:b/>
          <w:lang w:val="es-DO"/>
        </w:rPr>
      </w:pPr>
      <w:r w:rsidRPr="003064F9">
        <w:rPr>
          <w:b/>
          <w:lang w:val="es-DO"/>
        </w:rPr>
        <w:t>Planes de seguros de salud</w:t>
      </w:r>
    </w:p>
    <w:p w14:paraId="1096C692" w14:textId="77777777" w:rsidR="00F87668" w:rsidRPr="003064F9" w:rsidRDefault="00F87668" w:rsidP="00F87668">
      <w:pPr>
        <w:pStyle w:val="Prrafodelista"/>
        <w:numPr>
          <w:ilvl w:val="0"/>
          <w:numId w:val="25"/>
        </w:numPr>
        <w:spacing w:line="360" w:lineRule="auto"/>
        <w:jc w:val="both"/>
        <w:rPr>
          <w:bCs/>
          <w:lang w:val="es-DO"/>
        </w:rPr>
      </w:pPr>
      <w:r w:rsidRPr="003064F9">
        <w:rPr>
          <w:bCs/>
          <w:lang w:val="es-DO"/>
        </w:rPr>
        <w:t>Planes Alternativos</w:t>
      </w:r>
    </w:p>
    <w:p w14:paraId="034C81C5" w14:textId="77777777" w:rsidR="00F87668" w:rsidRDefault="00F87668" w:rsidP="00F87668">
      <w:pPr>
        <w:spacing w:line="360" w:lineRule="auto"/>
        <w:jc w:val="both"/>
        <w:rPr>
          <w:bCs/>
          <w:lang w:val="es-DO"/>
        </w:rPr>
      </w:pPr>
      <w:r w:rsidRPr="003064F9">
        <w:rPr>
          <w:bCs/>
          <w:lang w:val="es-DO"/>
        </w:rPr>
        <w:t xml:space="preserve">Luego de la incorporación de los planes alternativos de </w:t>
      </w:r>
      <w:proofErr w:type="spellStart"/>
      <w:r w:rsidRPr="003064F9">
        <w:rPr>
          <w:bCs/>
          <w:lang w:val="es-DO"/>
        </w:rPr>
        <w:t>S</w:t>
      </w:r>
      <w:r>
        <w:rPr>
          <w:bCs/>
          <w:lang w:val="es-DO"/>
        </w:rPr>
        <w:t>eNaSa</w:t>
      </w:r>
      <w:proofErr w:type="spellEnd"/>
      <w:r w:rsidRPr="003064F9">
        <w:rPr>
          <w:bCs/>
          <w:lang w:val="es-DO"/>
        </w:rPr>
        <w:t xml:space="preserve"> a los colaboradores de la Sede Central, se logró un acuerdo con mejoras en los beneficios en las prestadoras de servicios, coberturas y costos. Fueron realizadas 911 afiliaciones, 667 de ARS </w:t>
      </w:r>
      <w:proofErr w:type="spellStart"/>
      <w:r w:rsidRPr="003064F9">
        <w:rPr>
          <w:bCs/>
          <w:lang w:val="es-DO"/>
        </w:rPr>
        <w:t>Se</w:t>
      </w:r>
      <w:r>
        <w:rPr>
          <w:bCs/>
          <w:lang w:val="es-DO"/>
        </w:rPr>
        <w:t>NaSa</w:t>
      </w:r>
      <w:proofErr w:type="spellEnd"/>
      <w:r w:rsidRPr="003064F9">
        <w:rPr>
          <w:bCs/>
          <w:lang w:val="es-DO"/>
        </w:rPr>
        <w:t xml:space="preserve"> y 244</w:t>
      </w:r>
      <w:r w:rsidRPr="002F7A89">
        <w:rPr>
          <w:bCs/>
          <w:lang w:val="es-DO"/>
        </w:rPr>
        <w:t xml:space="preserve"> </w:t>
      </w:r>
      <w:r w:rsidRPr="003064F9">
        <w:rPr>
          <w:bCs/>
          <w:lang w:val="es-DO"/>
        </w:rPr>
        <w:t>ARS Humano.</w:t>
      </w:r>
    </w:p>
    <w:p w14:paraId="521B1282" w14:textId="2D389DF1" w:rsidR="00786AC9" w:rsidRPr="00901EA0" w:rsidRDefault="00786AC9" w:rsidP="00735669">
      <w:pPr>
        <w:spacing w:after="0" w:line="360" w:lineRule="auto"/>
        <w:jc w:val="both"/>
        <w:rPr>
          <w:b/>
          <w:lang w:val="es-DO"/>
        </w:rPr>
      </w:pPr>
      <w:r w:rsidRPr="00901EA0">
        <w:rPr>
          <w:b/>
          <w:lang w:val="es-DO"/>
        </w:rPr>
        <w:t>Tabla</w:t>
      </w:r>
      <w:r w:rsidR="00AB2508">
        <w:rPr>
          <w:b/>
          <w:lang w:val="es-DO"/>
        </w:rPr>
        <w:t xml:space="preserve"> </w:t>
      </w:r>
      <w:r w:rsidR="00735669">
        <w:rPr>
          <w:b/>
          <w:lang w:val="es-DO"/>
        </w:rPr>
        <w:t>6</w:t>
      </w:r>
      <w:r w:rsidR="00AB2508">
        <w:rPr>
          <w:b/>
          <w:lang w:val="es-DO"/>
        </w:rPr>
        <w:t>6</w:t>
      </w:r>
      <w:r w:rsidRPr="00901EA0">
        <w:rPr>
          <w:b/>
          <w:lang w:val="es-DO"/>
        </w:rPr>
        <w:t>: Planes de Seguro de Salud</w:t>
      </w:r>
    </w:p>
    <w:tbl>
      <w:tblPr>
        <w:tblW w:w="466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2542"/>
        <w:gridCol w:w="2126"/>
      </w:tblGrid>
      <w:tr w:rsidR="00786AC9" w:rsidRPr="00901EA0" w14:paraId="569DAA87" w14:textId="77777777" w:rsidTr="00F74754">
        <w:trPr>
          <w:trHeight w:val="524"/>
        </w:trPr>
        <w:tc>
          <w:tcPr>
            <w:tcW w:w="2542" w:type="dxa"/>
            <w:shd w:val="clear" w:color="000000" w:fill="002060"/>
            <w:vAlign w:val="center"/>
            <w:hideMark/>
          </w:tcPr>
          <w:p w14:paraId="73A1DACB" w14:textId="77777777" w:rsidR="00786AC9" w:rsidRPr="00405125" w:rsidRDefault="00786AC9" w:rsidP="00735669">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ARS</w:t>
            </w:r>
          </w:p>
        </w:tc>
        <w:tc>
          <w:tcPr>
            <w:tcW w:w="2126" w:type="dxa"/>
            <w:shd w:val="clear" w:color="000000" w:fill="002060"/>
            <w:noWrap/>
            <w:vAlign w:val="center"/>
            <w:hideMark/>
          </w:tcPr>
          <w:p w14:paraId="23538839" w14:textId="77777777" w:rsidR="00786AC9" w:rsidRPr="00405125" w:rsidRDefault="00786AC9" w:rsidP="00735669">
            <w:pPr>
              <w:spacing w:after="0" w:line="240" w:lineRule="auto"/>
              <w:jc w:val="center"/>
              <w:rPr>
                <w:rFonts w:eastAsia="Times New Roman"/>
                <w:b/>
                <w:bCs/>
                <w:color w:val="D0CECE" w:themeColor="background2" w:themeShade="E6"/>
                <w:spacing w:val="0"/>
                <w:sz w:val="22"/>
                <w:szCs w:val="22"/>
                <w:lang w:val="es-DO" w:eastAsia="es-DO"/>
              </w:rPr>
            </w:pPr>
            <w:r w:rsidRPr="00405125">
              <w:rPr>
                <w:rFonts w:eastAsia="Times New Roman"/>
                <w:b/>
                <w:bCs/>
                <w:color w:val="D0CECE" w:themeColor="background2" w:themeShade="E6"/>
                <w:spacing w:val="0"/>
                <w:sz w:val="22"/>
                <w:szCs w:val="22"/>
                <w:lang w:val="es-DO" w:eastAsia="es-DO"/>
              </w:rPr>
              <w:t>Colaboradores</w:t>
            </w:r>
          </w:p>
        </w:tc>
      </w:tr>
      <w:tr w:rsidR="00786AC9" w:rsidRPr="00901EA0" w14:paraId="1D1D5E5B" w14:textId="77777777" w:rsidTr="00F74754">
        <w:trPr>
          <w:trHeight w:val="340"/>
        </w:trPr>
        <w:tc>
          <w:tcPr>
            <w:tcW w:w="2542" w:type="dxa"/>
            <w:shd w:val="clear" w:color="000000" w:fill="FFFFFF"/>
            <w:vAlign w:val="center"/>
            <w:hideMark/>
          </w:tcPr>
          <w:p w14:paraId="79A3E33E" w14:textId="77777777" w:rsidR="00786AC9" w:rsidRPr="00735669" w:rsidRDefault="00786AC9" w:rsidP="008E5FF6">
            <w:pPr>
              <w:spacing w:after="0" w:line="240" w:lineRule="auto"/>
              <w:jc w:val="both"/>
              <w:rPr>
                <w:rFonts w:eastAsia="Times New Roman"/>
                <w:spacing w:val="0"/>
                <w:lang w:val="es-DO" w:eastAsia="es-DO"/>
              </w:rPr>
            </w:pPr>
            <w:proofErr w:type="spellStart"/>
            <w:r w:rsidRPr="00735669">
              <w:rPr>
                <w:rFonts w:eastAsia="Times New Roman"/>
                <w:spacing w:val="0"/>
                <w:lang w:val="es-DO" w:eastAsia="es-DO"/>
              </w:rPr>
              <w:t>Senasa</w:t>
            </w:r>
            <w:proofErr w:type="spellEnd"/>
          </w:p>
        </w:tc>
        <w:tc>
          <w:tcPr>
            <w:tcW w:w="2126" w:type="dxa"/>
            <w:shd w:val="clear" w:color="auto" w:fill="auto"/>
            <w:noWrap/>
            <w:vAlign w:val="center"/>
            <w:hideMark/>
          </w:tcPr>
          <w:p w14:paraId="1F51B870" w14:textId="77777777" w:rsidR="00786AC9" w:rsidRPr="00735669" w:rsidRDefault="00786AC9" w:rsidP="008E5FF6">
            <w:pPr>
              <w:spacing w:after="0" w:line="240" w:lineRule="auto"/>
              <w:jc w:val="center"/>
              <w:rPr>
                <w:rFonts w:eastAsia="Times New Roman"/>
                <w:spacing w:val="0"/>
                <w:sz w:val="22"/>
                <w:szCs w:val="22"/>
                <w:lang w:val="es-DO" w:eastAsia="es-DO"/>
              </w:rPr>
            </w:pPr>
            <w:r w:rsidRPr="00735669">
              <w:rPr>
                <w:rFonts w:eastAsia="Times New Roman"/>
                <w:spacing w:val="0"/>
                <w:sz w:val="22"/>
                <w:szCs w:val="22"/>
                <w:lang w:val="es-DO" w:eastAsia="es-DO"/>
              </w:rPr>
              <w:t>667</w:t>
            </w:r>
          </w:p>
        </w:tc>
      </w:tr>
      <w:tr w:rsidR="00786AC9" w:rsidRPr="00901EA0" w14:paraId="68A94BFF" w14:textId="77777777" w:rsidTr="00F74754">
        <w:trPr>
          <w:trHeight w:val="340"/>
        </w:trPr>
        <w:tc>
          <w:tcPr>
            <w:tcW w:w="2542" w:type="dxa"/>
            <w:shd w:val="clear" w:color="000000" w:fill="FFFFFF"/>
            <w:noWrap/>
            <w:vAlign w:val="center"/>
            <w:hideMark/>
          </w:tcPr>
          <w:p w14:paraId="0AB98F58" w14:textId="77777777" w:rsidR="00786AC9" w:rsidRPr="00735669" w:rsidRDefault="00786AC9" w:rsidP="008E5FF6">
            <w:pPr>
              <w:spacing w:after="0" w:line="240" w:lineRule="auto"/>
              <w:jc w:val="both"/>
              <w:rPr>
                <w:rFonts w:eastAsia="Times New Roman"/>
                <w:spacing w:val="0"/>
                <w:lang w:val="es-DO" w:eastAsia="es-DO"/>
              </w:rPr>
            </w:pPr>
            <w:r w:rsidRPr="00735669">
              <w:rPr>
                <w:rFonts w:eastAsia="Times New Roman"/>
                <w:spacing w:val="0"/>
                <w:lang w:val="es-DO" w:eastAsia="es-DO"/>
              </w:rPr>
              <w:t>Humano</w:t>
            </w:r>
          </w:p>
        </w:tc>
        <w:tc>
          <w:tcPr>
            <w:tcW w:w="2126" w:type="dxa"/>
            <w:shd w:val="clear" w:color="auto" w:fill="auto"/>
            <w:noWrap/>
            <w:vAlign w:val="center"/>
            <w:hideMark/>
          </w:tcPr>
          <w:p w14:paraId="0BBCE4FC" w14:textId="77777777" w:rsidR="00786AC9" w:rsidRPr="00735669" w:rsidRDefault="00786AC9" w:rsidP="008E5FF6">
            <w:pPr>
              <w:spacing w:after="0" w:line="240" w:lineRule="auto"/>
              <w:jc w:val="center"/>
              <w:rPr>
                <w:rFonts w:eastAsia="Times New Roman"/>
                <w:spacing w:val="0"/>
                <w:sz w:val="22"/>
                <w:szCs w:val="22"/>
                <w:lang w:val="es-DO" w:eastAsia="es-DO"/>
              </w:rPr>
            </w:pPr>
            <w:r w:rsidRPr="00735669">
              <w:rPr>
                <w:rFonts w:eastAsia="Times New Roman"/>
                <w:spacing w:val="0"/>
                <w:sz w:val="22"/>
                <w:szCs w:val="22"/>
                <w:lang w:val="es-DO" w:eastAsia="es-DO"/>
              </w:rPr>
              <w:t>244</w:t>
            </w:r>
          </w:p>
        </w:tc>
      </w:tr>
      <w:tr w:rsidR="00786AC9" w:rsidRPr="00901EA0" w14:paraId="6CEA755A" w14:textId="77777777" w:rsidTr="00F74754">
        <w:trPr>
          <w:trHeight w:val="340"/>
        </w:trPr>
        <w:tc>
          <w:tcPr>
            <w:tcW w:w="2542" w:type="dxa"/>
            <w:shd w:val="clear" w:color="000000" w:fill="002060"/>
            <w:noWrap/>
            <w:vAlign w:val="center"/>
            <w:hideMark/>
          </w:tcPr>
          <w:p w14:paraId="41D5552C" w14:textId="77777777" w:rsidR="00786AC9" w:rsidRPr="00405125" w:rsidRDefault="00786AC9" w:rsidP="008E5FF6">
            <w:pPr>
              <w:spacing w:after="0" w:line="240" w:lineRule="auto"/>
              <w:jc w:val="both"/>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Total</w:t>
            </w:r>
          </w:p>
        </w:tc>
        <w:tc>
          <w:tcPr>
            <w:tcW w:w="2126" w:type="dxa"/>
            <w:shd w:val="clear" w:color="000000" w:fill="002060"/>
            <w:noWrap/>
            <w:vAlign w:val="center"/>
            <w:hideMark/>
          </w:tcPr>
          <w:p w14:paraId="3031432A" w14:textId="77777777" w:rsidR="00786AC9" w:rsidRPr="00405125" w:rsidRDefault="00786AC9" w:rsidP="008E5FF6">
            <w:pPr>
              <w:spacing w:after="0" w:line="240" w:lineRule="auto"/>
              <w:jc w:val="center"/>
              <w:rPr>
                <w:rFonts w:eastAsia="Times New Roman"/>
                <w:b/>
                <w:bCs/>
                <w:color w:val="D0CECE" w:themeColor="background2" w:themeShade="E6"/>
                <w:spacing w:val="0"/>
                <w:sz w:val="22"/>
                <w:szCs w:val="22"/>
                <w:lang w:val="es-DO" w:eastAsia="es-DO"/>
              </w:rPr>
            </w:pPr>
            <w:r w:rsidRPr="00405125">
              <w:rPr>
                <w:rFonts w:eastAsia="Times New Roman"/>
                <w:b/>
                <w:bCs/>
                <w:color w:val="D0CECE" w:themeColor="background2" w:themeShade="E6"/>
                <w:spacing w:val="0"/>
                <w:sz w:val="22"/>
                <w:szCs w:val="22"/>
                <w:lang w:val="es-DO" w:eastAsia="es-DO"/>
              </w:rPr>
              <w:t>911</w:t>
            </w:r>
          </w:p>
        </w:tc>
      </w:tr>
    </w:tbl>
    <w:p w14:paraId="27FE33B8" w14:textId="77777777" w:rsidR="00F671F7" w:rsidRPr="00437C99" w:rsidRDefault="00F671F7" w:rsidP="00F671F7">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067D1BA4" w14:textId="77777777" w:rsidR="00BD2FCC" w:rsidRDefault="00BD2FCC" w:rsidP="00BD2FCC">
      <w:pPr>
        <w:spacing w:line="360" w:lineRule="auto"/>
        <w:jc w:val="both"/>
        <w:rPr>
          <w:bCs/>
          <w:lang w:val="es-DO"/>
        </w:rPr>
      </w:pPr>
      <w:r w:rsidRPr="00901EA0">
        <w:rPr>
          <w:bCs/>
          <w:lang w:val="es-DO"/>
        </w:rPr>
        <w:t xml:space="preserve">En las afiliaciones de los planes alternativos de </w:t>
      </w:r>
      <w:proofErr w:type="spellStart"/>
      <w:r w:rsidRPr="00901EA0">
        <w:rPr>
          <w:bCs/>
          <w:lang w:val="es-DO"/>
        </w:rPr>
        <w:t>S</w:t>
      </w:r>
      <w:r>
        <w:rPr>
          <w:bCs/>
          <w:lang w:val="es-DO"/>
        </w:rPr>
        <w:t>eNaSa</w:t>
      </w:r>
      <w:proofErr w:type="spellEnd"/>
      <w:r w:rsidRPr="00901EA0">
        <w:rPr>
          <w:bCs/>
          <w:lang w:val="es-DO"/>
        </w:rPr>
        <w:t xml:space="preserve"> para los colaboradores de la Sede Central, fue conformado un acuerdo </w:t>
      </w:r>
      <w:r>
        <w:rPr>
          <w:bCs/>
          <w:lang w:val="es-DO"/>
        </w:rPr>
        <w:t xml:space="preserve">para </w:t>
      </w:r>
      <w:r w:rsidRPr="00901EA0">
        <w:rPr>
          <w:bCs/>
          <w:lang w:val="es-DO"/>
        </w:rPr>
        <w:lastRenderedPageBreak/>
        <w:t>mejora</w:t>
      </w:r>
      <w:r>
        <w:rPr>
          <w:bCs/>
          <w:lang w:val="es-DO"/>
        </w:rPr>
        <w:t>r</w:t>
      </w:r>
      <w:r w:rsidRPr="00901EA0">
        <w:rPr>
          <w:bCs/>
          <w:lang w:val="es-DO"/>
        </w:rPr>
        <w:t xml:space="preserve"> los beneficios de las prestadoras de servicios, coberturas y costos.</w:t>
      </w:r>
    </w:p>
    <w:p w14:paraId="737BFDE9" w14:textId="2EE38569" w:rsidR="00786AC9" w:rsidRPr="00A808DE" w:rsidRDefault="00786AC9" w:rsidP="00735669">
      <w:pPr>
        <w:spacing w:after="0" w:line="360" w:lineRule="auto"/>
        <w:jc w:val="both"/>
        <w:rPr>
          <w:b/>
          <w:lang w:val="es-DO"/>
        </w:rPr>
      </w:pPr>
      <w:r w:rsidRPr="00A808DE">
        <w:rPr>
          <w:b/>
          <w:lang w:val="es-DO"/>
        </w:rPr>
        <w:t>Tabla</w:t>
      </w:r>
      <w:r w:rsidR="00A808DE" w:rsidRPr="00A808DE">
        <w:rPr>
          <w:b/>
          <w:lang w:val="es-DO"/>
        </w:rPr>
        <w:t xml:space="preserve"> </w:t>
      </w:r>
      <w:r w:rsidR="00735669">
        <w:rPr>
          <w:b/>
          <w:lang w:val="es-DO"/>
        </w:rPr>
        <w:t>6</w:t>
      </w:r>
      <w:r w:rsidR="00A808DE" w:rsidRPr="00A808DE">
        <w:rPr>
          <w:b/>
          <w:lang w:val="es-DO"/>
        </w:rPr>
        <w:t>7</w:t>
      </w:r>
      <w:r w:rsidRPr="00A808DE">
        <w:rPr>
          <w:b/>
          <w:lang w:val="es-DO"/>
        </w:rPr>
        <w:t>: Planes de Seguro de Salud</w:t>
      </w:r>
    </w:p>
    <w:tbl>
      <w:tblPr>
        <w:tblW w:w="6936"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2258"/>
        <w:gridCol w:w="2268"/>
        <w:gridCol w:w="2410"/>
      </w:tblGrid>
      <w:tr w:rsidR="00786AC9" w:rsidRPr="00901EA0" w14:paraId="32A5D266" w14:textId="77777777" w:rsidTr="00405125">
        <w:trPr>
          <w:trHeight w:val="713"/>
        </w:trPr>
        <w:tc>
          <w:tcPr>
            <w:tcW w:w="2258" w:type="dxa"/>
            <w:shd w:val="clear" w:color="000000" w:fill="002060"/>
            <w:vAlign w:val="center"/>
            <w:hideMark/>
          </w:tcPr>
          <w:p w14:paraId="76C8D6C4" w14:textId="77777777" w:rsidR="00786AC9" w:rsidRPr="00405125" w:rsidRDefault="00786AC9" w:rsidP="00735669">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ARS - Planes Alternativos- Sede</w:t>
            </w:r>
          </w:p>
        </w:tc>
        <w:tc>
          <w:tcPr>
            <w:tcW w:w="2268" w:type="dxa"/>
            <w:shd w:val="clear" w:color="000000" w:fill="002060"/>
            <w:vAlign w:val="center"/>
            <w:hideMark/>
          </w:tcPr>
          <w:p w14:paraId="11E4189D" w14:textId="77777777" w:rsidR="00786AC9" w:rsidRPr="00405125" w:rsidRDefault="00786AC9" w:rsidP="00735669">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Tipo de Afiliado</w:t>
            </w:r>
          </w:p>
        </w:tc>
        <w:tc>
          <w:tcPr>
            <w:tcW w:w="2410" w:type="dxa"/>
            <w:shd w:val="clear" w:color="000000" w:fill="002060"/>
            <w:noWrap/>
            <w:vAlign w:val="center"/>
            <w:hideMark/>
          </w:tcPr>
          <w:p w14:paraId="7690F8CD" w14:textId="77777777" w:rsidR="00786AC9" w:rsidRPr="00405125" w:rsidRDefault="00786AC9" w:rsidP="00735669">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Colaboradores</w:t>
            </w:r>
          </w:p>
        </w:tc>
      </w:tr>
      <w:tr w:rsidR="00786AC9" w:rsidRPr="00901EA0" w14:paraId="73D540E7" w14:textId="77777777" w:rsidTr="00405125">
        <w:trPr>
          <w:trHeight w:val="364"/>
        </w:trPr>
        <w:tc>
          <w:tcPr>
            <w:tcW w:w="2258" w:type="dxa"/>
            <w:vMerge w:val="restart"/>
            <w:shd w:val="clear" w:color="000000" w:fill="FFFFFF"/>
            <w:vAlign w:val="center"/>
            <w:hideMark/>
          </w:tcPr>
          <w:p w14:paraId="1E856BB2" w14:textId="77777777" w:rsidR="00786AC9" w:rsidRPr="00901EA0" w:rsidRDefault="00786AC9" w:rsidP="008E5FF6">
            <w:pPr>
              <w:spacing w:after="0" w:line="240" w:lineRule="auto"/>
              <w:jc w:val="both"/>
              <w:rPr>
                <w:rFonts w:eastAsia="Times New Roman"/>
                <w:spacing w:val="0"/>
                <w:lang w:val="es-DO" w:eastAsia="es-DO"/>
              </w:rPr>
            </w:pPr>
            <w:proofErr w:type="spellStart"/>
            <w:r w:rsidRPr="00901EA0">
              <w:rPr>
                <w:rFonts w:eastAsia="Times New Roman"/>
                <w:spacing w:val="0"/>
                <w:lang w:val="es-DO" w:eastAsia="es-DO"/>
              </w:rPr>
              <w:t>Senasa</w:t>
            </w:r>
            <w:proofErr w:type="spellEnd"/>
          </w:p>
        </w:tc>
        <w:tc>
          <w:tcPr>
            <w:tcW w:w="2268" w:type="dxa"/>
            <w:shd w:val="clear" w:color="000000" w:fill="FFFFFF"/>
            <w:vAlign w:val="center"/>
            <w:hideMark/>
          </w:tcPr>
          <w:p w14:paraId="7F8160EE" w14:textId="77777777" w:rsidR="00786AC9" w:rsidRPr="00901EA0" w:rsidRDefault="00786AC9" w:rsidP="008E5FF6">
            <w:pPr>
              <w:spacing w:after="0" w:line="240" w:lineRule="auto"/>
              <w:jc w:val="both"/>
              <w:rPr>
                <w:rFonts w:eastAsia="Times New Roman"/>
                <w:spacing w:val="0"/>
                <w:lang w:val="es-DO" w:eastAsia="es-DO"/>
              </w:rPr>
            </w:pPr>
            <w:r w:rsidRPr="00901EA0">
              <w:rPr>
                <w:rFonts w:eastAsia="Times New Roman"/>
                <w:spacing w:val="0"/>
                <w:lang w:val="es-DO" w:eastAsia="es-DO"/>
              </w:rPr>
              <w:t>Titulares</w:t>
            </w:r>
          </w:p>
        </w:tc>
        <w:tc>
          <w:tcPr>
            <w:tcW w:w="2410" w:type="dxa"/>
            <w:shd w:val="clear" w:color="000000" w:fill="FFFFFF"/>
            <w:noWrap/>
            <w:vAlign w:val="center"/>
            <w:hideMark/>
          </w:tcPr>
          <w:p w14:paraId="21707F6D" w14:textId="77777777" w:rsidR="00786AC9" w:rsidRPr="00901EA0" w:rsidRDefault="00786AC9" w:rsidP="003160B6">
            <w:pPr>
              <w:spacing w:after="0" w:line="240" w:lineRule="auto"/>
              <w:jc w:val="center"/>
              <w:rPr>
                <w:rFonts w:eastAsia="Times New Roman"/>
                <w:spacing w:val="0"/>
                <w:lang w:val="es-DO" w:eastAsia="es-DO"/>
              </w:rPr>
            </w:pPr>
            <w:r w:rsidRPr="00901EA0">
              <w:rPr>
                <w:rFonts w:eastAsia="Times New Roman"/>
                <w:spacing w:val="0"/>
                <w:lang w:val="es-DO" w:eastAsia="es-DO"/>
              </w:rPr>
              <w:t>353</w:t>
            </w:r>
          </w:p>
        </w:tc>
      </w:tr>
      <w:tr w:rsidR="00786AC9" w:rsidRPr="00901EA0" w14:paraId="7CA2CFC9" w14:textId="77777777" w:rsidTr="00405125">
        <w:trPr>
          <w:trHeight w:val="364"/>
        </w:trPr>
        <w:tc>
          <w:tcPr>
            <w:tcW w:w="2258" w:type="dxa"/>
            <w:vMerge/>
            <w:vAlign w:val="center"/>
            <w:hideMark/>
          </w:tcPr>
          <w:p w14:paraId="5727C29F" w14:textId="77777777" w:rsidR="00786AC9" w:rsidRPr="00901EA0" w:rsidRDefault="00786AC9" w:rsidP="008E5FF6">
            <w:pPr>
              <w:spacing w:after="0" w:line="240" w:lineRule="auto"/>
              <w:rPr>
                <w:rFonts w:eastAsia="Times New Roman"/>
                <w:spacing w:val="0"/>
                <w:lang w:val="es-DO" w:eastAsia="es-DO"/>
              </w:rPr>
            </w:pPr>
          </w:p>
        </w:tc>
        <w:tc>
          <w:tcPr>
            <w:tcW w:w="2268" w:type="dxa"/>
            <w:shd w:val="clear" w:color="000000" w:fill="FFFFFF"/>
            <w:vAlign w:val="center"/>
            <w:hideMark/>
          </w:tcPr>
          <w:p w14:paraId="2B622C66" w14:textId="77777777" w:rsidR="00786AC9" w:rsidRPr="00901EA0" w:rsidRDefault="00786AC9" w:rsidP="008E5FF6">
            <w:pPr>
              <w:spacing w:after="0" w:line="240" w:lineRule="auto"/>
              <w:jc w:val="both"/>
              <w:rPr>
                <w:rFonts w:eastAsia="Times New Roman"/>
                <w:spacing w:val="0"/>
                <w:lang w:val="es-DO" w:eastAsia="es-DO"/>
              </w:rPr>
            </w:pPr>
            <w:r w:rsidRPr="00901EA0">
              <w:rPr>
                <w:rFonts w:eastAsia="Times New Roman"/>
                <w:spacing w:val="0"/>
                <w:lang w:val="es-DO" w:eastAsia="es-DO"/>
              </w:rPr>
              <w:t>Dependientes</w:t>
            </w:r>
          </w:p>
        </w:tc>
        <w:tc>
          <w:tcPr>
            <w:tcW w:w="2410" w:type="dxa"/>
            <w:shd w:val="clear" w:color="000000" w:fill="FFFFFF"/>
            <w:noWrap/>
            <w:vAlign w:val="center"/>
            <w:hideMark/>
          </w:tcPr>
          <w:p w14:paraId="704E0856" w14:textId="77777777" w:rsidR="00786AC9" w:rsidRPr="00901EA0" w:rsidRDefault="00786AC9" w:rsidP="003160B6">
            <w:pPr>
              <w:spacing w:after="0" w:line="240" w:lineRule="auto"/>
              <w:jc w:val="center"/>
              <w:rPr>
                <w:rFonts w:eastAsia="Times New Roman"/>
                <w:spacing w:val="0"/>
                <w:lang w:val="es-DO" w:eastAsia="es-DO"/>
              </w:rPr>
            </w:pPr>
            <w:r w:rsidRPr="00901EA0">
              <w:rPr>
                <w:rFonts w:eastAsia="Times New Roman"/>
                <w:spacing w:val="0"/>
                <w:lang w:val="es-DO" w:eastAsia="es-DO"/>
              </w:rPr>
              <w:t>314</w:t>
            </w:r>
          </w:p>
        </w:tc>
      </w:tr>
      <w:tr w:rsidR="00786AC9" w:rsidRPr="00901EA0" w14:paraId="2A5ACA44" w14:textId="77777777" w:rsidTr="00405125">
        <w:trPr>
          <w:trHeight w:val="364"/>
        </w:trPr>
        <w:tc>
          <w:tcPr>
            <w:tcW w:w="2258" w:type="dxa"/>
            <w:vMerge w:val="restart"/>
            <w:shd w:val="clear" w:color="000000" w:fill="FFFFFF"/>
            <w:noWrap/>
            <w:vAlign w:val="center"/>
            <w:hideMark/>
          </w:tcPr>
          <w:p w14:paraId="0D0A5EAA" w14:textId="77777777" w:rsidR="00786AC9" w:rsidRPr="00901EA0" w:rsidRDefault="00786AC9" w:rsidP="008E5FF6">
            <w:pPr>
              <w:spacing w:after="0" w:line="240" w:lineRule="auto"/>
              <w:jc w:val="both"/>
              <w:rPr>
                <w:rFonts w:eastAsia="Times New Roman"/>
                <w:spacing w:val="0"/>
                <w:lang w:val="es-DO" w:eastAsia="es-DO"/>
              </w:rPr>
            </w:pPr>
            <w:r w:rsidRPr="00901EA0">
              <w:rPr>
                <w:rFonts w:eastAsia="Times New Roman"/>
                <w:spacing w:val="0"/>
                <w:lang w:val="es-DO" w:eastAsia="es-DO"/>
              </w:rPr>
              <w:t>Humano</w:t>
            </w:r>
          </w:p>
        </w:tc>
        <w:tc>
          <w:tcPr>
            <w:tcW w:w="2268" w:type="dxa"/>
            <w:shd w:val="clear" w:color="000000" w:fill="FFFFFF"/>
            <w:vAlign w:val="center"/>
            <w:hideMark/>
          </w:tcPr>
          <w:p w14:paraId="61DE50FC" w14:textId="77777777" w:rsidR="00786AC9" w:rsidRPr="00901EA0" w:rsidRDefault="00786AC9" w:rsidP="008E5FF6">
            <w:pPr>
              <w:spacing w:after="0" w:line="240" w:lineRule="auto"/>
              <w:jc w:val="both"/>
              <w:rPr>
                <w:rFonts w:eastAsia="Times New Roman"/>
                <w:spacing w:val="0"/>
                <w:lang w:val="es-DO" w:eastAsia="es-DO"/>
              </w:rPr>
            </w:pPr>
            <w:r w:rsidRPr="00901EA0">
              <w:rPr>
                <w:rFonts w:eastAsia="Times New Roman"/>
                <w:spacing w:val="0"/>
                <w:lang w:val="es-DO" w:eastAsia="es-DO"/>
              </w:rPr>
              <w:t>Titulares</w:t>
            </w:r>
          </w:p>
        </w:tc>
        <w:tc>
          <w:tcPr>
            <w:tcW w:w="2410" w:type="dxa"/>
            <w:shd w:val="clear" w:color="000000" w:fill="FFFFFF"/>
            <w:noWrap/>
            <w:vAlign w:val="center"/>
            <w:hideMark/>
          </w:tcPr>
          <w:p w14:paraId="28D5BA5A" w14:textId="77777777" w:rsidR="00786AC9" w:rsidRPr="00901EA0" w:rsidRDefault="00786AC9" w:rsidP="003160B6">
            <w:pPr>
              <w:spacing w:after="0" w:line="240" w:lineRule="auto"/>
              <w:jc w:val="center"/>
              <w:rPr>
                <w:rFonts w:eastAsia="Times New Roman"/>
                <w:spacing w:val="0"/>
                <w:lang w:val="es-DO" w:eastAsia="es-DO"/>
              </w:rPr>
            </w:pPr>
            <w:r w:rsidRPr="00901EA0">
              <w:rPr>
                <w:rFonts w:eastAsia="Times New Roman"/>
                <w:spacing w:val="0"/>
                <w:lang w:val="es-DO" w:eastAsia="es-DO"/>
              </w:rPr>
              <w:t>119</w:t>
            </w:r>
          </w:p>
        </w:tc>
      </w:tr>
      <w:tr w:rsidR="00786AC9" w:rsidRPr="00901EA0" w14:paraId="7FEA4457" w14:textId="77777777" w:rsidTr="00405125">
        <w:trPr>
          <w:trHeight w:val="364"/>
        </w:trPr>
        <w:tc>
          <w:tcPr>
            <w:tcW w:w="2258" w:type="dxa"/>
            <w:vMerge/>
            <w:vAlign w:val="center"/>
            <w:hideMark/>
          </w:tcPr>
          <w:p w14:paraId="780E55B0" w14:textId="77777777" w:rsidR="00786AC9" w:rsidRPr="00901EA0" w:rsidRDefault="00786AC9" w:rsidP="008E5FF6">
            <w:pPr>
              <w:spacing w:after="0" w:line="240" w:lineRule="auto"/>
              <w:rPr>
                <w:rFonts w:eastAsia="Times New Roman"/>
                <w:spacing w:val="0"/>
                <w:lang w:val="es-DO" w:eastAsia="es-DO"/>
              </w:rPr>
            </w:pPr>
          </w:p>
        </w:tc>
        <w:tc>
          <w:tcPr>
            <w:tcW w:w="2268" w:type="dxa"/>
            <w:shd w:val="clear" w:color="000000" w:fill="FFFFFF"/>
            <w:vAlign w:val="center"/>
            <w:hideMark/>
          </w:tcPr>
          <w:p w14:paraId="58FA299C" w14:textId="77777777" w:rsidR="00786AC9" w:rsidRPr="00901EA0" w:rsidRDefault="00786AC9" w:rsidP="008E5FF6">
            <w:pPr>
              <w:spacing w:after="0" w:line="240" w:lineRule="auto"/>
              <w:jc w:val="both"/>
              <w:rPr>
                <w:rFonts w:eastAsia="Times New Roman"/>
                <w:spacing w:val="0"/>
                <w:lang w:val="es-DO" w:eastAsia="es-DO"/>
              </w:rPr>
            </w:pPr>
            <w:r w:rsidRPr="00901EA0">
              <w:rPr>
                <w:rFonts w:eastAsia="Times New Roman"/>
                <w:spacing w:val="0"/>
                <w:lang w:val="es-DO" w:eastAsia="es-DO"/>
              </w:rPr>
              <w:t>Dependientes</w:t>
            </w:r>
          </w:p>
        </w:tc>
        <w:tc>
          <w:tcPr>
            <w:tcW w:w="2410" w:type="dxa"/>
            <w:shd w:val="clear" w:color="000000" w:fill="FFFFFF"/>
            <w:noWrap/>
            <w:vAlign w:val="center"/>
            <w:hideMark/>
          </w:tcPr>
          <w:p w14:paraId="101B3C70" w14:textId="77777777" w:rsidR="00786AC9" w:rsidRPr="00901EA0" w:rsidRDefault="00786AC9" w:rsidP="003160B6">
            <w:pPr>
              <w:spacing w:after="0" w:line="240" w:lineRule="auto"/>
              <w:jc w:val="center"/>
              <w:rPr>
                <w:rFonts w:eastAsia="Times New Roman"/>
                <w:spacing w:val="0"/>
                <w:lang w:val="es-DO" w:eastAsia="es-DO"/>
              </w:rPr>
            </w:pPr>
            <w:r w:rsidRPr="00901EA0">
              <w:rPr>
                <w:rFonts w:eastAsia="Times New Roman"/>
                <w:spacing w:val="0"/>
                <w:lang w:val="es-DO" w:eastAsia="es-DO"/>
              </w:rPr>
              <w:t>125</w:t>
            </w:r>
          </w:p>
        </w:tc>
      </w:tr>
      <w:tr w:rsidR="00786AC9" w:rsidRPr="00901EA0" w14:paraId="288E59F4" w14:textId="77777777" w:rsidTr="00F74754">
        <w:trPr>
          <w:trHeight w:val="364"/>
        </w:trPr>
        <w:tc>
          <w:tcPr>
            <w:tcW w:w="4526" w:type="dxa"/>
            <w:gridSpan w:val="2"/>
            <w:shd w:val="clear" w:color="000000" w:fill="002060"/>
            <w:noWrap/>
            <w:vAlign w:val="center"/>
            <w:hideMark/>
          </w:tcPr>
          <w:p w14:paraId="594CAB86" w14:textId="77777777" w:rsidR="00786AC9" w:rsidRPr="00405125" w:rsidRDefault="00786AC9" w:rsidP="003160B6">
            <w:pPr>
              <w:spacing w:after="0" w:line="240" w:lineRule="auto"/>
              <w:jc w:val="right"/>
              <w:rPr>
                <w:rFonts w:eastAsia="Times New Roman"/>
                <w:b/>
                <w:bCs/>
                <w:color w:val="D0CECE" w:themeColor="background2" w:themeShade="E6"/>
                <w:spacing w:val="0"/>
                <w:lang w:val="es-DO" w:eastAsia="es-DO"/>
              </w:rPr>
            </w:pPr>
            <w:proofErr w:type="gramStart"/>
            <w:r w:rsidRPr="00405125">
              <w:rPr>
                <w:rFonts w:eastAsia="Times New Roman"/>
                <w:b/>
                <w:bCs/>
                <w:color w:val="D0CECE" w:themeColor="background2" w:themeShade="E6"/>
                <w:spacing w:val="0"/>
                <w:lang w:val="es-DO" w:eastAsia="es-DO"/>
              </w:rPr>
              <w:t>Total</w:t>
            </w:r>
            <w:proofErr w:type="gramEnd"/>
            <w:r w:rsidRPr="00405125">
              <w:rPr>
                <w:rFonts w:eastAsia="Times New Roman"/>
                <w:b/>
                <w:bCs/>
                <w:color w:val="D0CECE" w:themeColor="background2" w:themeShade="E6"/>
                <w:spacing w:val="0"/>
                <w:lang w:val="es-DO" w:eastAsia="es-DO"/>
              </w:rPr>
              <w:t xml:space="preserve"> General</w:t>
            </w:r>
          </w:p>
        </w:tc>
        <w:tc>
          <w:tcPr>
            <w:tcW w:w="2410" w:type="dxa"/>
            <w:shd w:val="clear" w:color="000000" w:fill="002060"/>
            <w:noWrap/>
            <w:vAlign w:val="center"/>
            <w:hideMark/>
          </w:tcPr>
          <w:p w14:paraId="6D5D1F80" w14:textId="77777777" w:rsidR="00786AC9" w:rsidRPr="00405125" w:rsidRDefault="00786AC9" w:rsidP="003160B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911</w:t>
            </w:r>
          </w:p>
        </w:tc>
      </w:tr>
    </w:tbl>
    <w:p w14:paraId="2EEB82E4" w14:textId="77777777" w:rsidR="00F671F7" w:rsidRPr="00437C99" w:rsidRDefault="00F671F7" w:rsidP="00F671F7">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061DA450" w14:textId="77777777" w:rsidR="003C52EE" w:rsidRPr="00901EA0" w:rsidRDefault="003C52EE" w:rsidP="003C52EE">
      <w:pPr>
        <w:spacing w:line="360" w:lineRule="auto"/>
        <w:jc w:val="both"/>
        <w:rPr>
          <w:b/>
          <w:lang w:val="es-DO"/>
        </w:rPr>
      </w:pPr>
      <w:r w:rsidRPr="00901EA0">
        <w:rPr>
          <w:b/>
          <w:lang w:val="es-DO"/>
        </w:rPr>
        <w:t>Plan Seguro de Vida y Últimos Gastos</w:t>
      </w:r>
    </w:p>
    <w:p w14:paraId="3A355087" w14:textId="77777777" w:rsidR="003C52EE" w:rsidRPr="00901EA0" w:rsidRDefault="003C52EE" w:rsidP="003C52EE">
      <w:pPr>
        <w:spacing w:line="360" w:lineRule="auto"/>
        <w:jc w:val="both"/>
        <w:rPr>
          <w:bCs/>
          <w:lang w:val="es-DO"/>
        </w:rPr>
      </w:pPr>
      <w:r w:rsidRPr="00901EA0">
        <w:rPr>
          <w:bCs/>
          <w:lang w:val="es-DO"/>
        </w:rPr>
        <w:t>En lo que respecta a los movimientos y reclamos por la póliza de seguro de vida y últimos gastos, se incluy</w:t>
      </w:r>
      <w:r>
        <w:rPr>
          <w:bCs/>
          <w:lang w:val="es-DO"/>
        </w:rPr>
        <w:t xml:space="preserve">eron </w:t>
      </w:r>
      <w:r w:rsidRPr="00901EA0">
        <w:rPr>
          <w:bCs/>
          <w:lang w:val="es-DO"/>
        </w:rPr>
        <w:t>2,581 colaboradores y se excluyeron 2,010.</w:t>
      </w:r>
    </w:p>
    <w:p w14:paraId="2A5F1F1D" w14:textId="77777777" w:rsidR="003C52EE" w:rsidRPr="00901EA0" w:rsidRDefault="003C52EE" w:rsidP="003C52EE">
      <w:pPr>
        <w:spacing w:line="360" w:lineRule="auto"/>
        <w:jc w:val="both"/>
        <w:rPr>
          <w:bCs/>
          <w:lang w:val="es-DO"/>
        </w:rPr>
      </w:pPr>
      <w:r w:rsidRPr="00901EA0">
        <w:rPr>
          <w:bCs/>
          <w:lang w:val="es-DO"/>
        </w:rPr>
        <w:t>Es oportuno destacar la importancia que muestra este beneficio, pues ante un evento inesperado que pueda poner fin a la vida de uno de nuestros colaboradores, las familias de estos cuentan con un respaldo económico inmediato que les funciona como una herramienta para mitigar el e</w:t>
      </w:r>
      <w:r>
        <w:rPr>
          <w:bCs/>
          <w:lang w:val="es-DO"/>
        </w:rPr>
        <w:t>fecto negativo que provoca la pé</w:t>
      </w:r>
      <w:r w:rsidRPr="00901EA0">
        <w:rPr>
          <w:bCs/>
          <w:lang w:val="es-DO"/>
        </w:rPr>
        <w:t>rdida de quien sostiene el núcleo familiar.</w:t>
      </w:r>
    </w:p>
    <w:p w14:paraId="1E396DBC" w14:textId="77777777" w:rsidR="003C52EE" w:rsidRDefault="003C52EE" w:rsidP="003C52EE">
      <w:pPr>
        <w:spacing w:line="360" w:lineRule="auto"/>
        <w:jc w:val="both"/>
        <w:rPr>
          <w:b/>
          <w:lang w:val="es-DO"/>
        </w:rPr>
      </w:pPr>
      <w:r w:rsidRPr="00901EA0">
        <w:rPr>
          <w:b/>
          <w:lang w:val="es-DO"/>
        </w:rPr>
        <w:t xml:space="preserve">Descripción de los procesos realizados en el componente </w:t>
      </w:r>
      <w:r>
        <w:rPr>
          <w:b/>
          <w:lang w:val="es-DO"/>
        </w:rPr>
        <w:t>de S</w:t>
      </w:r>
      <w:r w:rsidRPr="00901EA0">
        <w:rPr>
          <w:b/>
          <w:lang w:val="es-DO"/>
        </w:rPr>
        <w:t xml:space="preserve">eguridad </w:t>
      </w:r>
      <w:r>
        <w:rPr>
          <w:b/>
          <w:lang w:val="es-DO"/>
        </w:rPr>
        <w:t>L</w:t>
      </w:r>
      <w:r w:rsidRPr="00901EA0">
        <w:rPr>
          <w:b/>
          <w:lang w:val="es-DO"/>
        </w:rPr>
        <w:t>aboral.</w:t>
      </w:r>
    </w:p>
    <w:p w14:paraId="1C3382BE" w14:textId="77777777" w:rsidR="003C52EE" w:rsidRDefault="003C52EE" w:rsidP="003C52EE">
      <w:pPr>
        <w:spacing w:line="360" w:lineRule="auto"/>
        <w:jc w:val="both"/>
        <w:rPr>
          <w:bCs/>
          <w:lang w:val="es-DO"/>
        </w:rPr>
      </w:pPr>
      <w:r>
        <w:rPr>
          <w:bCs/>
          <w:lang w:val="es-DO"/>
        </w:rPr>
        <w:t xml:space="preserve">La división de Seguridad Laboral es la encargada de </w:t>
      </w:r>
      <w:r w:rsidRPr="00901EA0">
        <w:rPr>
          <w:bCs/>
          <w:lang w:val="es-DO"/>
        </w:rPr>
        <w:t>vela</w:t>
      </w:r>
      <w:r>
        <w:rPr>
          <w:bCs/>
          <w:lang w:val="es-DO"/>
        </w:rPr>
        <w:t>r</w:t>
      </w:r>
      <w:r w:rsidRPr="00901EA0">
        <w:rPr>
          <w:bCs/>
          <w:lang w:val="es-DO"/>
        </w:rPr>
        <w:t xml:space="preserve"> por la integridad física del talento humano y la estructura física de la institución, a través de las inspecciones de las áreas vulnerables, </w:t>
      </w:r>
      <w:r>
        <w:rPr>
          <w:bCs/>
          <w:lang w:val="es-DO"/>
        </w:rPr>
        <w:t xml:space="preserve">la realización de </w:t>
      </w:r>
      <w:r w:rsidRPr="00901EA0">
        <w:rPr>
          <w:bCs/>
          <w:lang w:val="es-DO"/>
        </w:rPr>
        <w:t>jornadas de fumigación, conformación de brigadas a nivel nac</w:t>
      </w:r>
      <w:r>
        <w:rPr>
          <w:bCs/>
          <w:lang w:val="es-DO"/>
        </w:rPr>
        <w:t xml:space="preserve">ional, inspección de extintores; además, se encarga de </w:t>
      </w:r>
      <w:r w:rsidRPr="00901EA0">
        <w:rPr>
          <w:bCs/>
          <w:lang w:val="es-DO"/>
        </w:rPr>
        <w:t>dota</w:t>
      </w:r>
      <w:r>
        <w:rPr>
          <w:bCs/>
          <w:lang w:val="es-DO"/>
        </w:rPr>
        <w:t>r</w:t>
      </w:r>
      <w:r w:rsidRPr="00901EA0">
        <w:rPr>
          <w:bCs/>
          <w:lang w:val="es-DO"/>
        </w:rPr>
        <w:t xml:space="preserve"> </w:t>
      </w:r>
      <w:r w:rsidRPr="00901EA0">
        <w:rPr>
          <w:bCs/>
          <w:lang w:val="es-DO"/>
        </w:rPr>
        <w:lastRenderedPageBreak/>
        <w:t>a las distintas áreas con los Equipos de Protección Personal</w:t>
      </w:r>
      <w:r>
        <w:rPr>
          <w:bCs/>
          <w:lang w:val="es-DO"/>
        </w:rPr>
        <w:t xml:space="preserve"> (</w:t>
      </w:r>
      <w:r w:rsidRPr="00901EA0">
        <w:rPr>
          <w:bCs/>
          <w:lang w:val="es-DO"/>
        </w:rPr>
        <w:t>EPP</w:t>
      </w:r>
      <w:r>
        <w:rPr>
          <w:bCs/>
          <w:lang w:val="es-DO"/>
        </w:rPr>
        <w:t>), así como de</w:t>
      </w:r>
      <w:r w:rsidRPr="00901EA0">
        <w:rPr>
          <w:bCs/>
          <w:lang w:val="es-DO"/>
        </w:rPr>
        <w:t xml:space="preserve"> capacita</w:t>
      </w:r>
      <w:r>
        <w:rPr>
          <w:bCs/>
          <w:lang w:val="es-DO"/>
        </w:rPr>
        <w:t>r</w:t>
      </w:r>
      <w:r w:rsidRPr="00901EA0">
        <w:rPr>
          <w:bCs/>
          <w:lang w:val="es-DO"/>
        </w:rPr>
        <w:t xml:space="preserve"> al personal</w:t>
      </w:r>
      <w:r>
        <w:rPr>
          <w:bCs/>
          <w:lang w:val="es-DO"/>
        </w:rPr>
        <w:t>, c</w:t>
      </w:r>
      <w:r w:rsidRPr="00901EA0">
        <w:rPr>
          <w:bCs/>
          <w:lang w:val="es-DO"/>
        </w:rPr>
        <w:t>on el objetivo de salvaguardar a los colaboradores</w:t>
      </w:r>
      <w:r>
        <w:rPr>
          <w:bCs/>
          <w:lang w:val="es-DO"/>
        </w:rPr>
        <w:t xml:space="preserve"> y colaboradoras</w:t>
      </w:r>
      <w:r w:rsidRPr="00901EA0">
        <w:rPr>
          <w:bCs/>
          <w:lang w:val="es-DO"/>
        </w:rPr>
        <w:t xml:space="preserve"> para brindar servicios de calidad a la primera infancia.</w:t>
      </w:r>
    </w:p>
    <w:p w14:paraId="7F2B6466" w14:textId="77777777" w:rsidR="003C52EE" w:rsidRDefault="003C52EE" w:rsidP="003C52EE">
      <w:pPr>
        <w:spacing w:line="360" w:lineRule="auto"/>
        <w:jc w:val="both"/>
        <w:rPr>
          <w:bCs/>
          <w:lang w:val="es-DO"/>
        </w:rPr>
      </w:pPr>
      <w:r>
        <w:rPr>
          <w:bCs/>
          <w:lang w:val="es-DO"/>
        </w:rPr>
        <w:t xml:space="preserve">Para cumplir con </w:t>
      </w:r>
      <w:r w:rsidRPr="00746B7C">
        <w:rPr>
          <w:bCs/>
          <w:lang w:val="es-DO"/>
        </w:rPr>
        <w:t>el objetivo de evaluar las condiciones del trabajo, los riesgos asociados a la implementación de medidas de prevención y de protección de los colaboradores, para así preservar la salud fís</w:t>
      </w:r>
      <w:r>
        <w:rPr>
          <w:bCs/>
          <w:lang w:val="es-DO"/>
        </w:rPr>
        <w:t xml:space="preserve">ica y mental del talento humano, en el 2022 se realizaron 55 capacitaciones dirigidas al personal que labora en la sede central, las oficinas regionales, así como de los centros </w:t>
      </w:r>
      <w:proofErr w:type="spellStart"/>
      <w:r>
        <w:rPr>
          <w:bCs/>
          <w:lang w:val="es-DO"/>
        </w:rPr>
        <w:t>Caipi</w:t>
      </w:r>
      <w:proofErr w:type="spellEnd"/>
      <w:r>
        <w:rPr>
          <w:bCs/>
          <w:lang w:val="es-DO"/>
        </w:rPr>
        <w:t xml:space="preserve"> y CAFI del país sobre el </w:t>
      </w:r>
      <w:r w:rsidRPr="00901EA0">
        <w:rPr>
          <w:bCs/>
          <w:lang w:val="es-DO"/>
        </w:rPr>
        <w:t>uso y manejo de extintores</w:t>
      </w:r>
      <w:r>
        <w:rPr>
          <w:bCs/>
          <w:lang w:val="es-DO"/>
        </w:rPr>
        <w:t>; en total fueron impartidos 49 talleres sobre el Uso y Manejo de Extintores a nivel nacional.</w:t>
      </w:r>
    </w:p>
    <w:p w14:paraId="3EB791CB" w14:textId="77777777" w:rsidR="003C52EE" w:rsidRDefault="003C52EE" w:rsidP="003C52EE">
      <w:pPr>
        <w:spacing w:line="360" w:lineRule="auto"/>
        <w:jc w:val="both"/>
        <w:rPr>
          <w:bCs/>
          <w:lang w:val="es-DO"/>
        </w:rPr>
      </w:pPr>
      <w:r>
        <w:rPr>
          <w:bCs/>
          <w:lang w:val="es-DO"/>
        </w:rPr>
        <w:t>Asimismo, fueron realizadas 67 capacitaciones de</w:t>
      </w:r>
      <w:r w:rsidRPr="00901EA0">
        <w:rPr>
          <w:bCs/>
          <w:lang w:val="es-DO"/>
        </w:rPr>
        <w:t xml:space="preserve"> Primeros Auxilios Básicos </w:t>
      </w:r>
      <w:r>
        <w:rPr>
          <w:bCs/>
          <w:lang w:val="es-DO"/>
        </w:rPr>
        <w:t>en colaboración de los C</w:t>
      </w:r>
      <w:r w:rsidRPr="00901EA0">
        <w:rPr>
          <w:bCs/>
          <w:lang w:val="es-DO"/>
        </w:rPr>
        <w:t xml:space="preserve">uerpo de </w:t>
      </w:r>
      <w:r>
        <w:rPr>
          <w:bCs/>
          <w:lang w:val="es-DO"/>
        </w:rPr>
        <w:t>B</w:t>
      </w:r>
      <w:r w:rsidRPr="00901EA0">
        <w:rPr>
          <w:bCs/>
          <w:lang w:val="es-DO"/>
        </w:rPr>
        <w:t>omberos</w:t>
      </w:r>
      <w:r>
        <w:rPr>
          <w:bCs/>
          <w:lang w:val="es-DO"/>
        </w:rPr>
        <w:t xml:space="preserve"> de diferentes municipios.</w:t>
      </w:r>
    </w:p>
    <w:p w14:paraId="2360F296" w14:textId="77777777" w:rsidR="003C52EE" w:rsidRPr="00901EA0" w:rsidRDefault="003C52EE" w:rsidP="003C52EE">
      <w:pPr>
        <w:spacing w:line="360" w:lineRule="auto"/>
        <w:jc w:val="both"/>
        <w:rPr>
          <w:b/>
          <w:lang w:val="es-DO"/>
        </w:rPr>
      </w:pPr>
      <w:r w:rsidRPr="00901EA0">
        <w:rPr>
          <w:b/>
          <w:lang w:val="es-DO"/>
        </w:rPr>
        <w:t>Visitas Inspección de Seguridad</w:t>
      </w:r>
    </w:p>
    <w:p w14:paraId="5947362A" w14:textId="77777777" w:rsidR="003C52EE" w:rsidRDefault="003C52EE" w:rsidP="003C52EE">
      <w:pPr>
        <w:spacing w:line="360" w:lineRule="auto"/>
        <w:jc w:val="both"/>
        <w:rPr>
          <w:bCs/>
          <w:lang w:val="es-DO"/>
        </w:rPr>
      </w:pPr>
      <w:r>
        <w:rPr>
          <w:bCs/>
          <w:lang w:val="es-DO"/>
        </w:rPr>
        <w:t xml:space="preserve">También, se realizaron 310 </w:t>
      </w:r>
      <w:r w:rsidRPr="00901EA0">
        <w:rPr>
          <w:bCs/>
          <w:lang w:val="es-DO"/>
        </w:rPr>
        <w:t xml:space="preserve">visitas de inspección de seguridad en los centros </w:t>
      </w:r>
      <w:proofErr w:type="spellStart"/>
      <w:r w:rsidRPr="00901EA0">
        <w:rPr>
          <w:bCs/>
          <w:lang w:val="es-DO"/>
        </w:rPr>
        <w:t>C</w:t>
      </w:r>
      <w:r>
        <w:rPr>
          <w:bCs/>
          <w:lang w:val="es-DO"/>
        </w:rPr>
        <w:t>aipi</w:t>
      </w:r>
      <w:proofErr w:type="spellEnd"/>
      <w:r w:rsidRPr="00901EA0">
        <w:rPr>
          <w:bCs/>
          <w:lang w:val="es-DO"/>
        </w:rPr>
        <w:t xml:space="preserve"> y CAFI a nivel nacional </w:t>
      </w:r>
      <w:r>
        <w:rPr>
          <w:bCs/>
          <w:lang w:val="es-DO"/>
        </w:rPr>
        <w:t>y 66 a los almacenes de la institución.</w:t>
      </w:r>
    </w:p>
    <w:p w14:paraId="7EE47AD9" w14:textId="77777777" w:rsidR="00735669" w:rsidRDefault="00735669" w:rsidP="003C52EE">
      <w:pPr>
        <w:spacing w:line="360" w:lineRule="auto"/>
        <w:jc w:val="both"/>
        <w:rPr>
          <w:b/>
          <w:lang w:val="es-DO"/>
        </w:rPr>
      </w:pPr>
    </w:p>
    <w:p w14:paraId="1BF5C2A6" w14:textId="33F952A6" w:rsidR="003C52EE" w:rsidRDefault="003C52EE" w:rsidP="003C52EE">
      <w:pPr>
        <w:spacing w:line="360" w:lineRule="auto"/>
        <w:jc w:val="both"/>
        <w:rPr>
          <w:b/>
          <w:lang w:val="es-DO"/>
        </w:rPr>
      </w:pPr>
      <w:r w:rsidRPr="00901EA0">
        <w:rPr>
          <w:b/>
          <w:lang w:val="es-DO"/>
        </w:rPr>
        <w:t>Servicios de Fumigación</w:t>
      </w:r>
    </w:p>
    <w:p w14:paraId="3E392888" w14:textId="77777777" w:rsidR="003C52EE" w:rsidRPr="00B517C5" w:rsidRDefault="003C52EE" w:rsidP="003C52EE">
      <w:pPr>
        <w:spacing w:line="360" w:lineRule="auto"/>
        <w:jc w:val="both"/>
        <w:rPr>
          <w:b/>
          <w:lang w:val="es-DO"/>
        </w:rPr>
      </w:pPr>
      <w:r>
        <w:rPr>
          <w:bCs/>
          <w:lang w:val="es-DO"/>
        </w:rPr>
        <w:t xml:space="preserve">En los centros </w:t>
      </w:r>
      <w:proofErr w:type="spellStart"/>
      <w:r w:rsidRPr="00901EA0">
        <w:rPr>
          <w:bCs/>
          <w:lang w:val="es-DO"/>
        </w:rPr>
        <w:t>C</w:t>
      </w:r>
      <w:r>
        <w:rPr>
          <w:bCs/>
          <w:lang w:val="es-DO"/>
        </w:rPr>
        <w:t>aipi</w:t>
      </w:r>
      <w:proofErr w:type="spellEnd"/>
      <w:r w:rsidRPr="00901EA0">
        <w:rPr>
          <w:bCs/>
          <w:lang w:val="es-DO"/>
        </w:rPr>
        <w:t xml:space="preserve"> y CAFI a nivel nacional</w:t>
      </w:r>
      <w:r>
        <w:rPr>
          <w:bCs/>
          <w:lang w:val="es-DO"/>
        </w:rPr>
        <w:t xml:space="preserve"> fueron r</w:t>
      </w:r>
      <w:r w:rsidRPr="00901EA0">
        <w:rPr>
          <w:bCs/>
          <w:lang w:val="es-DO"/>
        </w:rPr>
        <w:t>ealiza</w:t>
      </w:r>
      <w:r>
        <w:rPr>
          <w:bCs/>
          <w:lang w:val="es-DO"/>
        </w:rPr>
        <w:t>das 1,011 servicios de</w:t>
      </w:r>
      <w:r w:rsidRPr="00901EA0">
        <w:rPr>
          <w:bCs/>
          <w:lang w:val="es-DO"/>
        </w:rPr>
        <w:t xml:space="preserve"> fumigaciones </w:t>
      </w:r>
      <w:r>
        <w:rPr>
          <w:bCs/>
          <w:lang w:val="es-DO"/>
        </w:rPr>
        <w:t xml:space="preserve">para erradicar </w:t>
      </w:r>
      <w:r w:rsidRPr="00901EA0">
        <w:rPr>
          <w:bCs/>
          <w:lang w:val="es-DO"/>
        </w:rPr>
        <w:t>cucarachas, ratas, mosquitos, moscas</w:t>
      </w:r>
      <w:r>
        <w:rPr>
          <w:bCs/>
          <w:lang w:val="es-DO"/>
        </w:rPr>
        <w:t>; además, 36</w:t>
      </w:r>
      <w:r>
        <w:rPr>
          <w:b/>
          <w:lang w:val="es-DO"/>
        </w:rPr>
        <w:t xml:space="preserve"> </w:t>
      </w:r>
      <w:r w:rsidRPr="00901EA0">
        <w:rPr>
          <w:bCs/>
          <w:lang w:val="es-DO"/>
        </w:rPr>
        <w:t xml:space="preserve">servicios de fumigación especializadas </w:t>
      </w:r>
      <w:r>
        <w:rPr>
          <w:bCs/>
          <w:lang w:val="es-DO"/>
        </w:rPr>
        <w:t xml:space="preserve">para eliminar </w:t>
      </w:r>
      <w:r w:rsidRPr="00901EA0">
        <w:rPr>
          <w:bCs/>
          <w:lang w:val="es-DO"/>
        </w:rPr>
        <w:t>carcomas</w:t>
      </w:r>
      <w:r>
        <w:rPr>
          <w:bCs/>
          <w:lang w:val="es-DO"/>
        </w:rPr>
        <w:t xml:space="preserve"> o larva que afectaba la madera en infraestructuras de diferentes centros de atención.</w:t>
      </w:r>
    </w:p>
    <w:p w14:paraId="31D4B529" w14:textId="77777777" w:rsidR="003C52EE" w:rsidRPr="00901EA0" w:rsidRDefault="003C52EE" w:rsidP="003C52EE">
      <w:pPr>
        <w:spacing w:line="360" w:lineRule="auto"/>
        <w:jc w:val="both"/>
        <w:rPr>
          <w:bCs/>
          <w:lang w:val="es-DO"/>
        </w:rPr>
      </w:pPr>
      <w:r>
        <w:rPr>
          <w:bCs/>
          <w:lang w:val="es-DO"/>
        </w:rPr>
        <w:lastRenderedPageBreak/>
        <w:t>En tanto que, en la sede central se realizaron 51 servicios de</w:t>
      </w:r>
      <w:r w:rsidRPr="00901EA0">
        <w:rPr>
          <w:bCs/>
          <w:lang w:val="es-DO"/>
        </w:rPr>
        <w:t xml:space="preserve"> fumigaciones contra cucarachas, ratas, mosquitos</w:t>
      </w:r>
      <w:r>
        <w:rPr>
          <w:bCs/>
          <w:lang w:val="es-DO"/>
        </w:rPr>
        <w:t xml:space="preserve"> y </w:t>
      </w:r>
      <w:r w:rsidRPr="00901EA0">
        <w:rPr>
          <w:bCs/>
          <w:lang w:val="es-DO"/>
        </w:rPr>
        <w:t>moscas</w:t>
      </w:r>
      <w:r>
        <w:rPr>
          <w:bCs/>
          <w:lang w:val="es-DO"/>
        </w:rPr>
        <w:t>. Asimismo, e</w:t>
      </w:r>
      <w:r w:rsidRPr="00901EA0">
        <w:rPr>
          <w:bCs/>
          <w:lang w:val="es-DO"/>
        </w:rPr>
        <w:t xml:space="preserve">n </w:t>
      </w:r>
      <w:r>
        <w:rPr>
          <w:bCs/>
          <w:lang w:val="es-DO"/>
        </w:rPr>
        <w:t>las o</w:t>
      </w:r>
      <w:r w:rsidRPr="00901EA0">
        <w:rPr>
          <w:bCs/>
          <w:lang w:val="es-DO"/>
        </w:rPr>
        <w:t xml:space="preserve">ficinas regionales se </w:t>
      </w:r>
      <w:r>
        <w:rPr>
          <w:bCs/>
          <w:lang w:val="es-DO"/>
        </w:rPr>
        <w:t xml:space="preserve">desarrollaron </w:t>
      </w:r>
      <w:r w:rsidRPr="00901EA0">
        <w:rPr>
          <w:bCs/>
          <w:lang w:val="es-DO"/>
        </w:rPr>
        <w:t xml:space="preserve">22 </w:t>
      </w:r>
      <w:r>
        <w:rPr>
          <w:bCs/>
          <w:lang w:val="es-DO"/>
        </w:rPr>
        <w:t xml:space="preserve">jornadas de fumigación y otras 18 en los </w:t>
      </w:r>
      <w:r w:rsidRPr="00901EA0">
        <w:rPr>
          <w:bCs/>
          <w:lang w:val="es-DO"/>
        </w:rPr>
        <w:t xml:space="preserve">almacenes </w:t>
      </w:r>
      <w:r>
        <w:rPr>
          <w:bCs/>
          <w:lang w:val="es-DO"/>
        </w:rPr>
        <w:t>de la institución.</w:t>
      </w:r>
    </w:p>
    <w:p w14:paraId="4836B1DF" w14:textId="77777777" w:rsidR="003C52EE" w:rsidRPr="00901EA0" w:rsidRDefault="003C52EE" w:rsidP="003C52EE">
      <w:pPr>
        <w:spacing w:line="360" w:lineRule="auto"/>
        <w:jc w:val="both"/>
        <w:rPr>
          <w:b/>
          <w:lang w:val="es-DO"/>
        </w:rPr>
      </w:pPr>
      <w:r w:rsidRPr="00901EA0">
        <w:rPr>
          <w:b/>
          <w:lang w:val="es-DO"/>
        </w:rPr>
        <w:t>Formación de Brigadas de Emergencias</w:t>
      </w:r>
    </w:p>
    <w:p w14:paraId="755298E4" w14:textId="77777777" w:rsidR="003C52EE" w:rsidRDefault="003C52EE" w:rsidP="003C52EE">
      <w:pPr>
        <w:spacing w:line="360" w:lineRule="auto"/>
        <w:jc w:val="both"/>
        <w:rPr>
          <w:bCs/>
          <w:lang w:val="es-DO"/>
        </w:rPr>
      </w:pPr>
      <w:r>
        <w:rPr>
          <w:bCs/>
          <w:lang w:val="es-DO"/>
        </w:rPr>
        <w:t xml:space="preserve">Con el objetivo de dar la primera respuesta ante la ocurrencia de un fenómeno natural, un siniestro o una urgencia, la División de Seguridad Laboral conformó 41 Brigadas de Emergencias, integradas por colaboradores y colaboradoras de diferentes puntos del país, quienes recibieron </w:t>
      </w:r>
      <w:r w:rsidRPr="00E8028C">
        <w:rPr>
          <w:bCs/>
          <w:lang w:val="es-DO"/>
        </w:rPr>
        <w:t xml:space="preserve">13 capacitaciones para </w:t>
      </w:r>
      <w:r>
        <w:rPr>
          <w:bCs/>
          <w:lang w:val="es-DO"/>
        </w:rPr>
        <w:t xml:space="preserve">que puedan dar respuestas antes y después de una eventualidad. Además, 13 centros </w:t>
      </w:r>
      <w:r w:rsidRPr="00E8028C">
        <w:rPr>
          <w:bCs/>
          <w:lang w:val="es-DO"/>
        </w:rPr>
        <w:t xml:space="preserve">participaron en el Simulacro </w:t>
      </w:r>
      <w:r>
        <w:rPr>
          <w:bCs/>
          <w:lang w:val="es-DO"/>
        </w:rPr>
        <w:t>N</w:t>
      </w:r>
      <w:r w:rsidRPr="00E8028C">
        <w:rPr>
          <w:bCs/>
          <w:lang w:val="es-DO"/>
        </w:rPr>
        <w:t>acional.</w:t>
      </w:r>
    </w:p>
    <w:p w14:paraId="22135179" w14:textId="134F54A3" w:rsidR="00616442" w:rsidRPr="00A808DE" w:rsidRDefault="00616442" w:rsidP="00616442">
      <w:pPr>
        <w:spacing w:line="360" w:lineRule="auto"/>
        <w:jc w:val="both"/>
        <w:rPr>
          <w:b/>
          <w:lang w:val="es-DO"/>
        </w:rPr>
      </w:pPr>
      <w:r w:rsidRPr="00A808DE">
        <w:rPr>
          <w:b/>
          <w:lang w:val="es-DO"/>
        </w:rPr>
        <w:t>Tabla</w:t>
      </w:r>
      <w:r w:rsidR="00A808DE">
        <w:rPr>
          <w:b/>
          <w:lang w:val="es-DO"/>
        </w:rPr>
        <w:t xml:space="preserve"> </w:t>
      </w:r>
      <w:r w:rsidR="00735669">
        <w:rPr>
          <w:b/>
          <w:lang w:val="es-DO"/>
        </w:rPr>
        <w:t>6</w:t>
      </w:r>
      <w:r w:rsidR="00A808DE">
        <w:rPr>
          <w:b/>
          <w:lang w:val="es-DO"/>
        </w:rPr>
        <w:t>8</w:t>
      </w:r>
      <w:r w:rsidRPr="00A808DE">
        <w:rPr>
          <w:b/>
          <w:lang w:val="es-DO"/>
        </w:rPr>
        <w:t>: Resumen de las acciones</w:t>
      </w:r>
    </w:p>
    <w:tbl>
      <w:tblPr>
        <w:tblW w:w="7787"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1266"/>
        <w:gridCol w:w="3634"/>
        <w:gridCol w:w="2887"/>
      </w:tblGrid>
      <w:tr w:rsidR="00616442" w:rsidRPr="00901EA0" w14:paraId="231543EB" w14:textId="77777777" w:rsidTr="00F74754">
        <w:trPr>
          <w:trHeight w:val="433"/>
        </w:trPr>
        <w:tc>
          <w:tcPr>
            <w:tcW w:w="1266" w:type="dxa"/>
            <w:shd w:val="clear" w:color="000000" w:fill="002060"/>
            <w:vAlign w:val="center"/>
            <w:hideMark/>
          </w:tcPr>
          <w:p w14:paraId="5A296187" w14:textId="77777777" w:rsidR="00616442" w:rsidRPr="00405125" w:rsidRDefault="00616442"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No.</w:t>
            </w:r>
          </w:p>
        </w:tc>
        <w:tc>
          <w:tcPr>
            <w:tcW w:w="3634" w:type="dxa"/>
            <w:shd w:val="clear" w:color="000000" w:fill="002060"/>
            <w:vAlign w:val="center"/>
            <w:hideMark/>
          </w:tcPr>
          <w:p w14:paraId="008F5854" w14:textId="77777777" w:rsidR="00616442" w:rsidRPr="00405125" w:rsidRDefault="00616442"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Descripción</w:t>
            </w:r>
          </w:p>
        </w:tc>
        <w:tc>
          <w:tcPr>
            <w:tcW w:w="2887" w:type="dxa"/>
            <w:shd w:val="clear" w:color="000000" w:fill="002060"/>
            <w:vAlign w:val="center"/>
            <w:hideMark/>
          </w:tcPr>
          <w:p w14:paraId="163C51A7" w14:textId="77777777" w:rsidR="00616442" w:rsidRPr="00405125" w:rsidRDefault="00616442"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Colaboradores Impactados</w:t>
            </w:r>
          </w:p>
        </w:tc>
      </w:tr>
      <w:tr w:rsidR="00616442" w:rsidRPr="00901EA0" w14:paraId="61FE62B0" w14:textId="77777777" w:rsidTr="00F74754">
        <w:trPr>
          <w:trHeight w:val="330"/>
        </w:trPr>
        <w:tc>
          <w:tcPr>
            <w:tcW w:w="1266" w:type="dxa"/>
            <w:shd w:val="clear" w:color="auto" w:fill="auto"/>
            <w:vAlign w:val="center"/>
            <w:hideMark/>
          </w:tcPr>
          <w:p w14:paraId="01DB61F5" w14:textId="77777777" w:rsidR="00616442" w:rsidRPr="00901EA0" w:rsidRDefault="00616442" w:rsidP="008E5FF6">
            <w:pPr>
              <w:spacing w:after="0" w:line="240" w:lineRule="auto"/>
              <w:jc w:val="center"/>
              <w:rPr>
                <w:rFonts w:eastAsia="Times New Roman"/>
                <w:spacing w:val="0"/>
                <w:lang w:val="es-DO" w:eastAsia="es-DO"/>
              </w:rPr>
            </w:pPr>
            <w:r w:rsidRPr="00901EA0">
              <w:rPr>
                <w:rFonts w:eastAsia="Times New Roman"/>
                <w:spacing w:val="0"/>
                <w:lang w:val="es-DO" w:eastAsia="es-DO"/>
              </w:rPr>
              <w:t>1</w:t>
            </w:r>
          </w:p>
        </w:tc>
        <w:tc>
          <w:tcPr>
            <w:tcW w:w="3634" w:type="dxa"/>
            <w:shd w:val="clear" w:color="auto" w:fill="auto"/>
            <w:vAlign w:val="center"/>
            <w:hideMark/>
          </w:tcPr>
          <w:p w14:paraId="5849AC16" w14:textId="77777777" w:rsidR="00616442" w:rsidRPr="00901EA0" w:rsidRDefault="00616442" w:rsidP="008E5FF6">
            <w:pPr>
              <w:spacing w:after="0" w:line="240" w:lineRule="auto"/>
              <w:rPr>
                <w:rFonts w:eastAsia="Times New Roman"/>
                <w:spacing w:val="0"/>
                <w:lang w:val="es-DO" w:eastAsia="es-DO"/>
              </w:rPr>
            </w:pPr>
            <w:r w:rsidRPr="00901EA0">
              <w:rPr>
                <w:rFonts w:eastAsia="Times New Roman"/>
                <w:spacing w:val="0"/>
                <w:lang w:val="es-DO" w:eastAsia="es-DO"/>
              </w:rPr>
              <w:t>Visitas inspección de seguridad</w:t>
            </w:r>
          </w:p>
        </w:tc>
        <w:tc>
          <w:tcPr>
            <w:tcW w:w="2887" w:type="dxa"/>
            <w:shd w:val="clear" w:color="auto" w:fill="auto"/>
            <w:vAlign w:val="center"/>
            <w:hideMark/>
          </w:tcPr>
          <w:p w14:paraId="1D5BB368" w14:textId="77777777" w:rsidR="00616442" w:rsidRPr="00901EA0" w:rsidRDefault="00616442" w:rsidP="008E5FF6">
            <w:pPr>
              <w:spacing w:after="0" w:line="240" w:lineRule="auto"/>
              <w:jc w:val="center"/>
              <w:rPr>
                <w:rFonts w:eastAsia="Times New Roman"/>
                <w:spacing w:val="0"/>
                <w:lang w:val="es-DO" w:eastAsia="es-DO"/>
              </w:rPr>
            </w:pPr>
            <w:r w:rsidRPr="00901EA0">
              <w:rPr>
                <w:rFonts w:eastAsia="Times New Roman"/>
                <w:spacing w:val="0"/>
                <w:lang w:val="es-DO" w:eastAsia="es-DO"/>
              </w:rPr>
              <w:t>192</w:t>
            </w:r>
          </w:p>
        </w:tc>
      </w:tr>
      <w:tr w:rsidR="00616442" w:rsidRPr="00901EA0" w14:paraId="2B10373A" w14:textId="77777777" w:rsidTr="00F74754">
        <w:trPr>
          <w:trHeight w:val="330"/>
        </w:trPr>
        <w:tc>
          <w:tcPr>
            <w:tcW w:w="1266" w:type="dxa"/>
            <w:shd w:val="clear" w:color="auto" w:fill="auto"/>
            <w:vAlign w:val="center"/>
            <w:hideMark/>
          </w:tcPr>
          <w:p w14:paraId="771CE5D5" w14:textId="77777777" w:rsidR="00616442" w:rsidRPr="00901EA0" w:rsidRDefault="00616442" w:rsidP="008E5FF6">
            <w:pPr>
              <w:spacing w:after="0" w:line="240" w:lineRule="auto"/>
              <w:jc w:val="center"/>
              <w:rPr>
                <w:rFonts w:eastAsia="Times New Roman"/>
                <w:spacing w:val="0"/>
                <w:lang w:val="es-DO" w:eastAsia="es-DO"/>
              </w:rPr>
            </w:pPr>
            <w:r w:rsidRPr="00901EA0">
              <w:rPr>
                <w:rFonts w:eastAsia="Times New Roman"/>
                <w:spacing w:val="0"/>
                <w:lang w:val="es-DO" w:eastAsia="es-DO"/>
              </w:rPr>
              <w:t>2</w:t>
            </w:r>
          </w:p>
        </w:tc>
        <w:tc>
          <w:tcPr>
            <w:tcW w:w="3634" w:type="dxa"/>
            <w:shd w:val="clear" w:color="auto" w:fill="auto"/>
            <w:vAlign w:val="center"/>
            <w:hideMark/>
          </w:tcPr>
          <w:p w14:paraId="2AAA0BCD" w14:textId="77777777" w:rsidR="00616442" w:rsidRPr="00901EA0" w:rsidRDefault="00616442" w:rsidP="008E5FF6">
            <w:pPr>
              <w:spacing w:after="0" w:line="240" w:lineRule="auto"/>
              <w:rPr>
                <w:rFonts w:eastAsia="Times New Roman"/>
                <w:spacing w:val="0"/>
                <w:lang w:val="es-DO" w:eastAsia="es-DO"/>
              </w:rPr>
            </w:pPr>
            <w:r w:rsidRPr="00901EA0">
              <w:rPr>
                <w:rFonts w:eastAsia="Times New Roman"/>
                <w:spacing w:val="0"/>
                <w:lang w:val="es-DO" w:eastAsia="es-DO"/>
              </w:rPr>
              <w:t>Inspección de extintores</w:t>
            </w:r>
          </w:p>
        </w:tc>
        <w:tc>
          <w:tcPr>
            <w:tcW w:w="2887" w:type="dxa"/>
            <w:shd w:val="clear" w:color="auto" w:fill="auto"/>
            <w:vAlign w:val="center"/>
            <w:hideMark/>
          </w:tcPr>
          <w:p w14:paraId="58936ED8" w14:textId="77777777" w:rsidR="00616442" w:rsidRPr="00901EA0" w:rsidRDefault="00616442" w:rsidP="008E5FF6">
            <w:pPr>
              <w:spacing w:after="0" w:line="240" w:lineRule="auto"/>
              <w:jc w:val="center"/>
              <w:rPr>
                <w:rFonts w:eastAsia="Times New Roman"/>
                <w:spacing w:val="0"/>
                <w:lang w:val="es-DO" w:eastAsia="es-DO"/>
              </w:rPr>
            </w:pPr>
            <w:r w:rsidRPr="00901EA0">
              <w:rPr>
                <w:rFonts w:eastAsia="Times New Roman"/>
                <w:spacing w:val="0"/>
                <w:lang w:val="es-DO" w:eastAsia="es-DO"/>
              </w:rPr>
              <w:t>186</w:t>
            </w:r>
          </w:p>
        </w:tc>
      </w:tr>
      <w:tr w:rsidR="00616442" w:rsidRPr="00901EA0" w14:paraId="3950032E" w14:textId="77777777" w:rsidTr="00F74754">
        <w:trPr>
          <w:trHeight w:val="330"/>
        </w:trPr>
        <w:tc>
          <w:tcPr>
            <w:tcW w:w="1266" w:type="dxa"/>
            <w:shd w:val="clear" w:color="auto" w:fill="auto"/>
            <w:vAlign w:val="center"/>
            <w:hideMark/>
          </w:tcPr>
          <w:p w14:paraId="28236EFC" w14:textId="77777777" w:rsidR="00616442" w:rsidRPr="00901EA0" w:rsidRDefault="00616442" w:rsidP="008E5FF6">
            <w:pPr>
              <w:spacing w:after="0" w:line="240" w:lineRule="auto"/>
              <w:jc w:val="center"/>
              <w:rPr>
                <w:rFonts w:eastAsia="Times New Roman"/>
                <w:spacing w:val="0"/>
                <w:lang w:val="es-DO" w:eastAsia="es-DO"/>
              </w:rPr>
            </w:pPr>
            <w:r w:rsidRPr="00901EA0">
              <w:rPr>
                <w:rFonts w:eastAsia="Times New Roman"/>
                <w:spacing w:val="0"/>
                <w:lang w:val="es-DO" w:eastAsia="es-DO"/>
              </w:rPr>
              <w:t>3</w:t>
            </w:r>
          </w:p>
        </w:tc>
        <w:tc>
          <w:tcPr>
            <w:tcW w:w="3634" w:type="dxa"/>
            <w:shd w:val="clear" w:color="auto" w:fill="auto"/>
            <w:vAlign w:val="center"/>
            <w:hideMark/>
          </w:tcPr>
          <w:p w14:paraId="726574E3" w14:textId="77777777" w:rsidR="00616442" w:rsidRPr="00901EA0" w:rsidRDefault="00616442" w:rsidP="008E5FF6">
            <w:pPr>
              <w:spacing w:after="0" w:line="240" w:lineRule="auto"/>
              <w:rPr>
                <w:rFonts w:eastAsia="Times New Roman"/>
                <w:spacing w:val="0"/>
                <w:lang w:val="es-DO" w:eastAsia="es-DO"/>
              </w:rPr>
            </w:pPr>
            <w:r w:rsidRPr="00901EA0">
              <w:rPr>
                <w:rFonts w:eastAsia="Times New Roman"/>
                <w:spacing w:val="0"/>
                <w:lang w:val="es-DO" w:eastAsia="es-DO"/>
              </w:rPr>
              <w:t>Servicios de fumigación</w:t>
            </w:r>
          </w:p>
        </w:tc>
        <w:tc>
          <w:tcPr>
            <w:tcW w:w="2887" w:type="dxa"/>
            <w:shd w:val="clear" w:color="auto" w:fill="auto"/>
            <w:vAlign w:val="center"/>
            <w:hideMark/>
          </w:tcPr>
          <w:p w14:paraId="39422346" w14:textId="77777777" w:rsidR="00616442" w:rsidRPr="00901EA0" w:rsidRDefault="00616442" w:rsidP="008E5FF6">
            <w:pPr>
              <w:spacing w:after="0" w:line="240" w:lineRule="auto"/>
              <w:jc w:val="center"/>
              <w:rPr>
                <w:rFonts w:eastAsia="Times New Roman"/>
                <w:spacing w:val="0"/>
                <w:lang w:val="es-DO" w:eastAsia="es-DO"/>
              </w:rPr>
            </w:pPr>
            <w:r w:rsidRPr="00901EA0">
              <w:rPr>
                <w:rFonts w:eastAsia="Times New Roman"/>
                <w:spacing w:val="0"/>
                <w:lang w:val="es-DO" w:eastAsia="es-DO"/>
              </w:rPr>
              <w:t>1,256</w:t>
            </w:r>
          </w:p>
        </w:tc>
      </w:tr>
      <w:tr w:rsidR="00616442" w:rsidRPr="00901EA0" w14:paraId="2E91356B" w14:textId="77777777" w:rsidTr="00F74754">
        <w:trPr>
          <w:trHeight w:val="330"/>
        </w:trPr>
        <w:tc>
          <w:tcPr>
            <w:tcW w:w="1266" w:type="dxa"/>
            <w:shd w:val="clear" w:color="auto" w:fill="auto"/>
            <w:vAlign w:val="center"/>
            <w:hideMark/>
          </w:tcPr>
          <w:p w14:paraId="4D96D1E1" w14:textId="77777777" w:rsidR="00616442" w:rsidRPr="00901EA0" w:rsidRDefault="00616442" w:rsidP="008E5FF6">
            <w:pPr>
              <w:spacing w:after="0" w:line="240" w:lineRule="auto"/>
              <w:jc w:val="center"/>
              <w:rPr>
                <w:rFonts w:eastAsia="Times New Roman"/>
                <w:spacing w:val="0"/>
                <w:lang w:val="es-DO" w:eastAsia="es-DO"/>
              </w:rPr>
            </w:pPr>
            <w:r w:rsidRPr="00901EA0">
              <w:rPr>
                <w:rFonts w:eastAsia="Times New Roman"/>
                <w:spacing w:val="0"/>
                <w:lang w:val="es-DO" w:eastAsia="es-DO"/>
              </w:rPr>
              <w:t>4</w:t>
            </w:r>
          </w:p>
        </w:tc>
        <w:tc>
          <w:tcPr>
            <w:tcW w:w="3634" w:type="dxa"/>
            <w:shd w:val="clear" w:color="auto" w:fill="auto"/>
            <w:vAlign w:val="center"/>
            <w:hideMark/>
          </w:tcPr>
          <w:p w14:paraId="2DFE7A3C" w14:textId="77777777" w:rsidR="00616442" w:rsidRPr="00901EA0" w:rsidRDefault="00616442" w:rsidP="008E5FF6">
            <w:pPr>
              <w:spacing w:after="0" w:line="240" w:lineRule="auto"/>
              <w:rPr>
                <w:rFonts w:eastAsia="Times New Roman"/>
                <w:spacing w:val="0"/>
                <w:lang w:val="es-DO" w:eastAsia="es-DO"/>
              </w:rPr>
            </w:pPr>
            <w:r w:rsidRPr="00901EA0">
              <w:rPr>
                <w:rFonts w:eastAsia="Times New Roman"/>
                <w:spacing w:val="0"/>
                <w:lang w:val="es-DO" w:eastAsia="es-DO"/>
              </w:rPr>
              <w:t>Brigada de emergencia</w:t>
            </w:r>
          </w:p>
        </w:tc>
        <w:tc>
          <w:tcPr>
            <w:tcW w:w="2887" w:type="dxa"/>
            <w:shd w:val="clear" w:color="auto" w:fill="auto"/>
            <w:vAlign w:val="center"/>
            <w:hideMark/>
          </w:tcPr>
          <w:p w14:paraId="16A40CF1" w14:textId="77777777" w:rsidR="00616442" w:rsidRPr="00901EA0" w:rsidRDefault="00616442" w:rsidP="008E5FF6">
            <w:pPr>
              <w:spacing w:after="0" w:line="240" w:lineRule="auto"/>
              <w:jc w:val="center"/>
              <w:rPr>
                <w:rFonts w:eastAsia="Times New Roman"/>
                <w:spacing w:val="0"/>
                <w:lang w:val="es-DO" w:eastAsia="es-DO"/>
              </w:rPr>
            </w:pPr>
            <w:r w:rsidRPr="00901EA0">
              <w:rPr>
                <w:rFonts w:eastAsia="Times New Roman"/>
                <w:spacing w:val="0"/>
                <w:lang w:val="es-DO" w:eastAsia="es-DO"/>
              </w:rPr>
              <w:t>48</w:t>
            </w:r>
          </w:p>
        </w:tc>
      </w:tr>
      <w:tr w:rsidR="00616442" w:rsidRPr="00901EA0" w14:paraId="40B61BBE" w14:textId="77777777" w:rsidTr="00F74754">
        <w:trPr>
          <w:trHeight w:val="330"/>
        </w:trPr>
        <w:tc>
          <w:tcPr>
            <w:tcW w:w="1266" w:type="dxa"/>
            <w:shd w:val="clear" w:color="auto" w:fill="auto"/>
            <w:vAlign w:val="center"/>
            <w:hideMark/>
          </w:tcPr>
          <w:p w14:paraId="13BB28BC" w14:textId="77777777" w:rsidR="00616442" w:rsidRPr="00901EA0" w:rsidRDefault="00616442" w:rsidP="008E5FF6">
            <w:pPr>
              <w:spacing w:after="0" w:line="240" w:lineRule="auto"/>
              <w:jc w:val="center"/>
              <w:rPr>
                <w:rFonts w:eastAsia="Times New Roman"/>
                <w:spacing w:val="0"/>
                <w:lang w:val="es-DO" w:eastAsia="es-DO"/>
              </w:rPr>
            </w:pPr>
            <w:r w:rsidRPr="00901EA0">
              <w:rPr>
                <w:rFonts w:eastAsia="Times New Roman"/>
                <w:spacing w:val="0"/>
                <w:lang w:val="es-DO" w:eastAsia="es-DO"/>
              </w:rPr>
              <w:t>5</w:t>
            </w:r>
          </w:p>
        </w:tc>
        <w:tc>
          <w:tcPr>
            <w:tcW w:w="3634" w:type="dxa"/>
            <w:shd w:val="clear" w:color="auto" w:fill="auto"/>
            <w:vAlign w:val="center"/>
            <w:hideMark/>
          </w:tcPr>
          <w:p w14:paraId="0E166621" w14:textId="77777777" w:rsidR="00616442" w:rsidRPr="00901EA0" w:rsidRDefault="00616442" w:rsidP="008E5FF6">
            <w:pPr>
              <w:spacing w:after="0" w:line="240" w:lineRule="auto"/>
              <w:rPr>
                <w:rFonts w:eastAsia="Times New Roman"/>
                <w:spacing w:val="0"/>
                <w:lang w:val="es-DO" w:eastAsia="es-DO"/>
              </w:rPr>
            </w:pPr>
            <w:r w:rsidRPr="00901EA0">
              <w:rPr>
                <w:rFonts w:eastAsia="Times New Roman"/>
                <w:spacing w:val="0"/>
                <w:lang w:val="es-DO" w:eastAsia="es-DO"/>
              </w:rPr>
              <w:t>Capacitaciones</w:t>
            </w:r>
          </w:p>
        </w:tc>
        <w:tc>
          <w:tcPr>
            <w:tcW w:w="2887" w:type="dxa"/>
            <w:shd w:val="clear" w:color="auto" w:fill="auto"/>
            <w:vAlign w:val="center"/>
            <w:hideMark/>
          </w:tcPr>
          <w:p w14:paraId="0C58AB73" w14:textId="77777777" w:rsidR="00616442" w:rsidRPr="00901EA0" w:rsidRDefault="00616442" w:rsidP="008E5FF6">
            <w:pPr>
              <w:spacing w:after="0" w:line="240" w:lineRule="auto"/>
              <w:jc w:val="center"/>
              <w:rPr>
                <w:rFonts w:eastAsia="Times New Roman"/>
                <w:spacing w:val="0"/>
                <w:lang w:val="es-DO" w:eastAsia="es-DO"/>
              </w:rPr>
            </w:pPr>
            <w:r w:rsidRPr="00901EA0">
              <w:rPr>
                <w:rFonts w:eastAsia="Times New Roman"/>
                <w:spacing w:val="0"/>
                <w:lang w:val="es-DO" w:eastAsia="es-DO"/>
              </w:rPr>
              <w:t>60</w:t>
            </w:r>
          </w:p>
        </w:tc>
      </w:tr>
    </w:tbl>
    <w:p w14:paraId="30FDE587" w14:textId="77777777" w:rsidR="003A3E2E" w:rsidRPr="00437C99" w:rsidRDefault="003A3E2E" w:rsidP="003A3E2E">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5FD395EE" w14:textId="77777777" w:rsidR="00735669" w:rsidRDefault="00735669" w:rsidP="0062048F">
      <w:pPr>
        <w:spacing w:line="360" w:lineRule="auto"/>
        <w:jc w:val="both"/>
        <w:rPr>
          <w:b/>
          <w:lang w:val="es-DO"/>
        </w:rPr>
      </w:pPr>
    </w:p>
    <w:p w14:paraId="7D22D7C8" w14:textId="656E9EEB" w:rsidR="0062048F" w:rsidRPr="00AB6616" w:rsidRDefault="0062048F" w:rsidP="0062048F">
      <w:pPr>
        <w:spacing w:line="360" w:lineRule="auto"/>
        <w:jc w:val="both"/>
        <w:rPr>
          <w:b/>
          <w:lang w:val="es-DO"/>
        </w:rPr>
      </w:pPr>
      <w:r w:rsidRPr="00AB6616">
        <w:rPr>
          <w:b/>
          <w:lang w:val="es-DO"/>
        </w:rPr>
        <w:t xml:space="preserve">Resultado Indicadores del SISMAP </w:t>
      </w:r>
    </w:p>
    <w:p w14:paraId="3CBD0732" w14:textId="77777777" w:rsidR="0062048F" w:rsidRDefault="0062048F" w:rsidP="0062048F">
      <w:pPr>
        <w:spacing w:line="360" w:lineRule="auto"/>
        <w:jc w:val="both"/>
        <w:rPr>
          <w:bCs/>
          <w:lang w:val="es-DO"/>
        </w:rPr>
      </w:pPr>
      <w:r w:rsidRPr="00901EA0">
        <w:rPr>
          <w:bCs/>
          <w:lang w:val="es-DO"/>
        </w:rPr>
        <w:t>La División de Seguridad Laboral obtuvo como resultado final una puntuación de 79%.</w:t>
      </w:r>
    </w:p>
    <w:p w14:paraId="6EA068D3" w14:textId="412F28B4" w:rsidR="0062048F" w:rsidRDefault="0062048F" w:rsidP="00735669">
      <w:pPr>
        <w:pStyle w:val="Ttulo2"/>
        <w:ind w:left="284"/>
        <w:rPr>
          <w:b/>
          <w:bCs/>
          <w:lang w:val="es-DO"/>
        </w:rPr>
      </w:pPr>
      <w:bookmarkStart w:id="31" w:name="_Toc122040207"/>
      <w:r w:rsidRPr="00735669">
        <w:rPr>
          <w:b/>
          <w:bCs/>
          <w:lang w:val="es-DO"/>
        </w:rPr>
        <w:t>4.3 Desempeño de los Procesos Jurídicos</w:t>
      </w:r>
      <w:bookmarkEnd w:id="31"/>
    </w:p>
    <w:p w14:paraId="493960C6" w14:textId="77777777" w:rsidR="00735669" w:rsidRPr="00735669" w:rsidRDefault="00735669" w:rsidP="00735669">
      <w:pPr>
        <w:rPr>
          <w:sz w:val="2"/>
          <w:szCs w:val="2"/>
          <w:lang w:val="es-DO"/>
        </w:rPr>
      </w:pPr>
    </w:p>
    <w:p w14:paraId="439D4604" w14:textId="102821B7" w:rsidR="00C21365" w:rsidRDefault="0062048F" w:rsidP="0062048F">
      <w:pPr>
        <w:spacing w:line="360" w:lineRule="auto"/>
        <w:jc w:val="both"/>
        <w:rPr>
          <w:bCs/>
          <w:lang w:val="es-DO"/>
        </w:rPr>
      </w:pPr>
      <w:r>
        <w:rPr>
          <w:bCs/>
          <w:lang w:val="es-DO"/>
        </w:rPr>
        <w:t>Tipos de procesos</w:t>
      </w:r>
      <w:r w:rsidRPr="00BF1CD0">
        <w:rPr>
          <w:bCs/>
          <w:lang w:val="es-DO"/>
        </w:rPr>
        <w:t xml:space="preserve"> </w:t>
      </w:r>
      <w:r>
        <w:rPr>
          <w:bCs/>
          <w:lang w:val="es-DO"/>
        </w:rPr>
        <w:t>realizados</w:t>
      </w:r>
      <w:r w:rsidRPr="00BF1CD0">
        <w:rPr>
          <w:bCs/>
          <w:lang w:val="es-DO"/>
        </w:rPr>
        <w:t xml:space="preserve"> </w:t>
      </w:r>
      <w:r>
        <w:rPr>
          <w:bCs/>
          <w:lang w:val="es-DO"/>
        </w:rPr>
        <w:t>y ejecutados por el D</w:t>
      </w:r>
      <w:r w:rsidRPr="00BF1CD0">
        <w:rPr>
          <w:bCs/>
          <w:lang w:val="es-DO"/>
        </w:rPr>
        <w:t xml:space="preserve">epartamento </w:t>
      </w:r>
      <w:r>
        <w:rPr>
          <w:bCs/>
          <w:lang w:val="es-DO"/>
        </w:rPr>
        <w:t>J</w:t>
      </w:r>
      <w:r w:rsidRPr="00BF1CD0">
        <w:rPr>
          <w:bCs/>
          <w:lang w:val="es-DO"/>
        </w:rPr>
        <w:t>urídico durante el año 2022.</w:t>
      </w:r>
    </w:p>
    <w:p w14:paraId="39330010" w14:textId="5E73FB32" w:rsidR="00786AC9" w:rsidRPr="00AB6616" w:rsidRDefault="00786AC9" w:rsidP="00786AC9">
      <w:pPr>
        <w:spacing w:line="360" w:lineRule="auto"/>
        <w:jc w:val="both"/>
        <w:rPr>
          <w:b/>
          <w:lang w:val="es-DO"/>
        </w:rPr>
      </w:pPr>
      <w:r w:rsidRPr="00AB6616">
        <w:rPr>
          <w:b/>
          <w:lang w:val="es-DO"/>
        </w:rPr>
        <w:lastRenderedPageBreak/>
        <w:t>Tabla</w:t>
      </w:r>
      <w:r w:rsidR="00AB6616" w:rsidRPr="00AB6616">
        <w:rPr>
          <w:b/>
          <w:lang w:val="es-DO"/>
        </w:rPr>
        <w:t xml:space="preserve"> </w:t>
      </w:r>
      <w:r w:rsidR="00735669">
        <w:rPr>
          <w:b/>
          <w:lang w:val="es-DO"/>
        </w:rPr>
        <w:t>6</w:t>
      </w:r>
      <w:r w:rsidR="00AB6616" w:rsidRPr="00AB6616">
        <w:rPr>
          <w:b/>
          <w:lang w:val="es-DO"/>
        </w:rPr>
        <w:t>9</w:t>
      </w:r>
      <w:r w:rsidRPr="00AB6616">
        <w:rPr>
          <w:b/>
          <w:lang w:val="es-DO"/>
        </w:rPr>
        <w:t xml:space="preserve">: Procesos Jurídicos </w:t>
      </w:r>
    </w:p>
    <w:tbl>
      <w:tblPr>
        <w:tblW w:w="6936"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4734"/>
        <w:gridCol w:w="2202"/>
      </w:tblGrid>
      <w:tr w:rsidR="00786AC9" w:rsidRPr="007424A0" w14:paraId="1B308306" w14:textId="77777777" w:rsidTr="00F74754">
        <w:trPr>
          <w:trHeight w:val="548"/>
          <w:tblHeader/>
        </w:trPr>
        <w:tc>
          <w:tcPr>
            <w:tcW w:w="4734" w:type="dxa"/>
            <w:shd w:val="clear" w:color="000000" w:fill="002060"/>
            <w:vAlign w:val="center"/>
            <w:hideMark/>
          </w:tcPr>
          <w:p w14:paraId="74963F0D"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Procesos</w:t>
            </w:r>
          </w:p>
        </w:tc>
        <w:tc>
          <w:tcPr>
            <w:tcW w:w="2202" w:type="dxa"/>
            <w:shd w:val="clear" w:color="000000" w:fill="002060"/>
            <w:vAlign w:val="center"/>
            <w:hideMark/>
          </w:tcPr>
          <w:p w14:paraId="42FDBC60" w14:textId="77777777" w:rsidR="00786AC9" w:rsidRPr="00405125" w:rsidRDefault="00786AC9" w:rsidP="008E5FF6">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Cantidad de elaborados</w:t>
            </w:r>
          </w:p>
        </w:tc>
      </w:tr>
      <w:tr w:rsidR="00786AC9" w:rsidRPr="007424A0" w14:paraId="111C0FC4" w14:textId="77777777" w:rsidTr="00F74754">
        <w:trPr>
          <w:trHeight w:val="340"/>
        </w:trPr>
        <w:tc>
          <w:tcPr>
            <w:tcW w:w="4734" w:type="dxa"/>
            <w:shd w:val="clear" w:color="auto" w:fill="auto"/>
            <w:vAlign w:val="center"/>
            <w:hideMark/>
          </w:tcPr>
          <w:p w14:paraId="2F1F2FFC" w14:textId="76325064" w:rsidR="00786AC9" w:rsidRPr="007424A0" w:rsidRDefault="00786AC9" w:rsidP="002531EB">
            <w:pPr>
              <w:spacing w:after="0" w:line="240" w:lineRule="auto"/>
              <w:rPr>
                <w:rFonts w:eastAsia="Times New Roman"/>
                <w:spacing w:val="0"/>
                <w:lang w:val="es-DO" w:eastAsia="es-DO"/>
              </w:rPr>
            </w:pPr>
            <w:r w:rsidRPr="007424A0">
              <w:rPr>
                <w:rFonts w:eastAsia="Times New Roman"/>
                <w:spacing w:val="0"/>
                <w:lang w:val="es-DO" w:eastAsia="es-DO"/>
              </w:rPr>
              <w:t xml:space="preserve">Contratos de </w:t>
            </w:r>
            <w:r w:rsidR="00514818">
              <w:rPr>
                <w:rFonts w:eastAsia="Times New Roman"/>
                <w:spacing w:val="0"/>
                <w:lang w:val="es-DO" w:eastAsia="es-DO"/>
              </w:rPr>
              <w:t>a</w:t>
            </w:r>
            <w:r w:rsidRPr="007424A0">
              <w:rPr>
                <w:rFonts w:eastAsia="Times New Roman"/>
                <w:spacing w:val="0"/>
                <w:lang w:val="es-DO" w:eastAsia="es-DO"/>
              </w:rPr>
              <w:t>rrendamientos</w:t>
            </w:r>
          </w:p>
        </w:tc>
        <w:tc>
          <w:tcPr>
            <w:tcW w:w="2202" w:type="dxa"/>
            <w:shd w:val="clear" w:color="auto" w:fill="auto"/>
            <w:vAlign w:val="center"/>
            <w:hideMark/>
          </w:tcPr>
          <w:p w14:paraId="5A808FDE" w14:textId="77777777" w:rsidR="00786AC9" w:rsidRPr="007424A0" w:rsidRDefault="00786AC9" w:rsidP="008E5FF6">
            <w:pPr>
              <w:spacing w:after="0" w:line="240" w:lineRule="auto"/>
              <w:jc w:val="center"/>
              <w:rPr>
                <w:rFonts w:eastAsia="Times New Roman"/>
                <w:spacing w:val="0"/>
                <w:lang w:val="es-DO" w:eastAsia="es-DO"/>
              </w:rPr>
            </w:pPr>
            <w:r w:rsidRPr="007424A0">
              <w:rPr>
                <w:rFonts w:eastAsia="Times New Roman" w:cs="Arial"/>
                <w:spacing w:val="0"/>
                <w:lang w:val="es-ES" w:eastAsia="es-DO"/>
              </w:rPr>
              <w:t>35</w:t>
            </w:r>
          </w:p>
        </w:tc>
      </w:tr>
      <w:tr w:rsidR="00786AC9" w:rsidRPr="007424A0" w14:paraId="138F0688" w14:textId="77777777" w:rsidTr="00F74754">
        <w:trPr>
          <w:trHeight w:val="340"/>
        </w:trPr>
        <w:tc>
          <w:tcPr>
            <w:tcW w:w="4734" w:type="dxa"/>
            <w:shd w:val="clear" w:color="auto" w:fill="auto"/>
            <w:vAlign w:val="center"/>
            <w:hideMark/>
          </w:tcPr>
          <w:p w14:paraId="7C959D0E" w14:textId="6164ED2B" w:rsidR="00786AC9" w:rsidRPr="007424A0" w:rsidRDefault="00786AC9" w:rsidP="002531EB">
            <w:pPr>
              <w:spacing w:after="0" w:line="240" w:lineRule="auto"/>
              <w:rPr>
                <w:rFonts w:eastAsia="Times New Roman"/>
                <w:spacing w:val="0"/>
                <w:lang w:val="es-DO" w:eastAsia="es-DO"/>
              </w:rPr>
            </w:pPr>
            <w:r w:rsidRPr="007424A0">
              <w:rPr>
                <w:rFonts w:eastAsia="Times New Roman"/>
                <w:spacing w:val="0"/>
                <w:lang w:val="es-DO" w:eastAsia="es-DO"/>
              </w:rPr>
              <w:t xml:space="preserve">Renovación de </w:t>
            </w:r>
            <w:r w:rsidR="00514818">
              <w:rPr>
                <w:rFonts w:eastAsia="Times New Roman"/>
                <w:spacing w:val="0"/>
                <w:lang w:val="es-DO" w:eastAsia="es-DO"/>
              </w:rPr>
              <w:t>c</w:t>
            </w:r>
            <w:r w:rsidRPr="007424A0">
              <w:rPr>
                <w:rFonts w:eastAsia="Times New Roman"/>
                <w:spacing w:val="0"/>
                <w:lang w:val="es-DO" w:eastAsia="es-DO"/>
              </w:rPr>
              <w:t xml:space="preserve">ontratos de </w:t>
            </w:r>
            <w:r w:rsidR="00514818">
              <w:rPr>
                <w:rFonts w:eastAsia="Times New Roman"/>
                <w:spacing w:val="0"/>
                <w:lang w:val="es-DO" w:eastAsia="es-DO"/>
              </w:rPr>
              <w:t>a</w:t>
            </w:r>
            <w:r w:rsidRPr="007424A0">
              <w:rPr>
                <w:rFonts w:eastAsia="Times New Roman"/>
                <w:spacing w:val="0"/>
                <w:lang w:val="es-DO" w:eastAsia="es-DO"/>
              </w:rPr>
              <w:t>rrendamientos</w:t>
            </w:r>
          </w:p>
        </w:tc>
        <w:tc>
          <w:tcPr>
            <w:tcW w:w="2202" w:type="dxa"/>
            <w:shd w:val="clear" w:color="auto" w:fill="auto"/>
            <w:vAlign w:val="center"/>
            <w:hideMark/>
          </w:tcPr>
          <w:p w14:paraId="12B70D89" w14:textId="77777777" w:rsidR="00786AC9" w:rsidRPr="007424A0" w:rsidRDefault="00786AC9" w:rsidP="008E5FF6">
            <w:pPr>
              <w:spacing w:after="0" w:line="240" w:lineRule="auto"/>
              <w:jc w:val="center"/>
              <w:rPr>
                <w:rFonts w:eastAsia="Times New Roman"/>
                <w:spacing w:val="0"/>
                <w:lang w:val="es-DO" w:eastAsia="es-DO"/>
              </w:rPr>
            </w:pPr>
            <w:r w:rsidRPr="007424A0">
              <w:rPr>
                <w:rFonts w:eastAsia="Times New Roman" w:cs="Arial"/>
                <w:spacing w:val="0"/>
                <w:lang w:val="es-ES" w:eastAsia="es-DO"/>
              </w:rPr>
              <w:t>81</w:t>
            </w:r>
          </w:p>
        </w:tc>
      </w:tr>
      <w:tr w:rsidR="00786AC9" w:rsidRPr="007424A0" w14:paraId="4F72AA61" w14:textId="77777777" w:rsidTr="00F74754">
        <w:trPr>
          <w:trHeight w:val="340"/>
        </w:trPr>
        <w:tc>
          <w:tcPr>
            <w:tcW w:w="4734" w:type="dxa"/>
            <w:shd w:val="clear" w:color="auto" w:fill="auto"/>
            <w:vAlign w:val="center"/>
            <w:hideMark/>
          </w:tcPr>
          <w:p w14:paraId="70FA4700" w14:textId="28A914BF" w:rsidR="00786AC9" w:rsidRPr="007424A0" w:rsidRDefault="00786AC9" w:rsidP="002531EB">
            <w:pPr>
              <w:spacing w:after="0" w:line="240" w:lineRule="auto"/>
              <w:rPr>
                <w:rFonts w:eastAsia="Times New Roman"/>
                <w:spacing w:val="0"/>
                <w:lang w:val="es-DO" w:eastAsia="es-DO"/>
              </w:rPr>
            </w:pPr>
            <w:r w:rsidRPr="007424A0">
              <w:rPr>
                <w:rFonts w:eastAsia="Times New Roman"/>
                <w:spacing w:val="0"/>
                <w:lang w:val="es-DO" w:eastAsia="es-DO"/>
              </w:rPr>
              <w:t xml:space="preserve">Contratos de </w:t>
            </w:r>
            <w:r w:rsidR="00514818">
              <w:rPr>
                <w:rFonts w:eastAsia="Times New Roman"/>
                <w:spacing w:val="0"/>
                <w:lang w:val="es-DO" w:eastAsia="es-DO"/>
              </w:rPr>
              <w:t>b</w:t>
            </w:r>
            <w:r w:rsidRPr="007424A0">
              <w:rPr>
                <w:rFonts w:eastAsia="Times New Roman"/>
                <w:spacing w:val="0"/>
                <w:lang w:val="es-DO" w:eastAsia="es-DO"/>
              </w:rPr>
              <w:t xml:space="preserve">ienes y </w:t>
            </w:r>
            <w:r w:rsidR="00514818">
              <w:rPr>
                <w:rFonts w:eastAsia="Times New Roman"/>
                <w:spacing w:val="0"/>
                <w:lang w:val="es-DO" w:eastAsia="es-DO"/>
              </w:rPr>
              <w:t>s</w:t>
            </w:r>
            <w:r w:rsidRPr="007424A0">
              <w:rPr>
                <w:rFonts w:eastAsia="Times New Roman"/>
                <w:spacing w:val="0"/>
                <w:lang w:val="es-DO" w:eastAsia="es-DO"/>
              </w:rPr>
              <w:t>ervicios</w:t>
            </w:r>
          </w:p>
        </w:tc>
        <w:tc>
          <w:tcPr>
            <w:tcW w:w="2202" w:type="dxa"/>
            <w:shd w:val="clear" w:color="auto" w:fill="auto"/>
            <w:vAlign w:val="center"/>
            <w:hideMark/>
          </w:tcPr>
          <w:p w14:paraId="4C82C2A9" w14:textId="77777777" w:rsidR="00786AC9" w:rsidRPr="007424A0" w:rsidRDefault="00786AC9" w:rsidP="008E5FF6">
            <w:pPr>
              <w:spacing w:after="0" w:line="240" w:lineRule="auto"/>
              <w:jc w:val="center"/>
              <w:rPr>
                <w:rFonts w:eastAsia="Times New Roman"/>
                <w:spacing w:val="0"/>
                <w:lang w:val="es-DO" w:eastAsia="es-DO"/>
              </w:rPr>
            </w:pPr>
            <w:r w:rsidRPr="007424A0">
              <w:rPr>
                <w:rFonts w:eastAsia="Times New Roman" w:cs="Arial"/>
                <w:spacing w:val="0"/>
                <w:lang w:val="es-DO" w:eastAsia="es-DO"/>
              </w:rPr>
              <w:t>48</w:t>
            </w:r>
          </w:p>
        </w:tc>
      </w:tr>
      <w:tr w:rsidR="00786AC9" w:rsidRPr="007424A0" w14:paraId="270A885D" w14:textId="77777777" w:rsidTr="00F74754">
        <w:trPr>
          <w:trHeight w:val="340"/>
        </w:trPr>
        <w:tc>
          <w:tcPr>
            <w:tcW w:w="4734" w:type="dxa"/>
            <w:shd w:val="clear" w:color="auto" w:fill="auto"/>
            <w:vAlign w:val="center"/>
            <w:hideMark/>
          </w:tcPr>
          <w:p w14:paraId="7CFF3509" w14:textId="51C313F1" w:rsidR="00786AC9" w:rsidRPr="007424A0" w:rsidRDefault="00786AC9" w:rsidP="002531EB">
            <w:pPr>
              <w:spacing w:after="0" w:line="240" w:lineRule="auto"/>
              <w:rPr>
                <w:rFonts w:eastAsia="Times New Roman"/>
                <w:spacing w:val="0"/>
                <w:lang w:val="es-DO" w:eastAsia="es-DO"/>
              </w:rPr>
            </w:pPr>
            <w:r w:rsidRPr="007424A0">
              <w:rPr>
                <w:rFonts w:eastAsia="Times New Roman"/>
                <w:spacing w:val="0"/>
                <w:lang w:val="es-DO" w:eastAsia="es-DO"/>
              </w:rPr>
              <w:t xml:space="preserve">Contratos de </w:t>
            </w:r>
            <w:r w:rsidR="00514818">
              <w:rPr>
                <w:rFonts w:eastAsia="Times New Roman"/>
                <w:spacing w:val="0"/>
                <w:lang w:val="es-DO" w:eastAsia="es-DO"/>
              </w:rPr>
              <w:t>c</w:t>
            </w:r>
            <w:r w:rsidRPr="007424A0">
              <w:rPr>
                <w:rFonts w:eastAsia="Times New Roman"/>
                <w:spacing w:val="0"/>
                <w:lang w:val="es-DO" w:eastAsia="es-DO"/>
              </w:rPr>
              <w:t xml:space="preserve">ogestión y/o </w:t>
            </w:r>
            <w:r w:rsidR="00514818">
              <w:rPr>
                <w:rFonts w:eastAsia="Times New Roman"/>
                <w:spacing w:val="0"/>
                <w:lang w:val="es-DO" w:eastAsia="es-DO"/>
              </w:rPr>
              <w:t>e</w:t>
            </w:r>
            <w:r w:rsidRPr="007424A0">
              <w:rPr>
                <w:rFonts w:eastAsia="Times New Roman"/>
                <w:spacing w:val="0"/>
                <w:lang w:val="es-DO" w:eastAsia="es-DO"/>
              </w:rPr>
              <w:t xml:space="preserve">xperiencias </w:t>
            </w:r>
            <w:r w:rsidR="00514818">
              <w:rPr>
                <w:rFonts w:eastAsia="Times New Roman"/>
                <w:spacing w:val="0"/>
                <w:lang w:val="es-DO" w:eastAsia="es-DO"/>
              </w:rPr>
              <w:t>e</w:t>
            </w:r>
            <w:r w:rsidRPr="007424A0">
              <w:rPr>
                <w:rFonts w:eastAsia="Times New Roman"/>
                <w:spacing w:val="0"/>
                <w:lang w:val="es-DO" w:eastAsia="es-DO"/>
              </w:rPr>
              <w:t>xistentes</w:t>
            </w:r>
          </w:p>
        </w:tc>
        <w:tc>
          <w:tcPr>
            <w:tcW w:w="2202" w:type="dxa"/>
            <w:shd w:val="clear" w:color="auto" w:fill="auto"/>
            <w:vAlign w:val="center"/>
            <w:hideMark/>
          </w:tcPr>
          <w:p w14:paraId="65A28664" w14:textId="77777777" w:rsidR="00786AC9" w:rsidRPr="007424A0" w:rsidRDefault="00786AC9" w:rsidP="008E5FF6">
            <w:pPr>
              <w:spacing w:after="0" w:line="240" w:lineRule="auto"/>
              <w:jc w:val="center"/>
              <w:rPr>
                <w:rFonts w:eastAsia="Times New Roman"/>
                <w:spacing w:val="0"/>
                <w:lang w:val="es-DO" w:eastAsia="es-DO"/>
              </w:rPr>
            </w:pPr>
            <w:r w:rsidRPr="007424A0">
              <w:rPr>
                <w:rFonts w:eastAsia="Times New Roman" w:cs="Arial"/>
                <w:spacing w:val="0"/>
                <w:lang w:val="es-ES" w:eastAsia="es-DO"/>
              </w:rPr>
              <w:t>6</w:t>
            </w:r>
          </w:p>
        </w:tc>
      </w:tr>
      <w:tr w:rsidR="00786AC9" w:rsidRPr="007424A0" w14:paraId="7CC5F3CB" w14:textId="77777777" w:rsidTr="00F74754">
        <w:trPr>
          <w:trHeight w:val="340"/>
        </w:trPr>
        <w:tc>
          <w:tcPr>
            <w:tcW w:w="4734" w:type="dxa"/>
            <w:shd w:val="clear" w:color="auto" w:fill="auto"/>
            <w:vAlign w:val="center"/>
            <w:hideMark/>
          </w:tcPr>
          <w:p w14:paraId="5A1E300D" w14:textId="636DD3FE" w:rsidR="00786AC9" w:rsidRPr="007424A0" w:rsidRDefault="00786AC9" w:rsidP="002531EB">
            <w:pPr>
              <w:spacing w:after="0" w:line="240" w:lineRule="auto"/>
              <w:rPr>
                <w:rFonts w:eastAsia="Times New Roman"/>
                <w:spacing w:val="0"/>
                <w:lang w:val="es-DO" w:eastAsia="es-DO"/>
              </w:rPr>
            </w:pPr>
            <w:r w:rsidRPr="007424A0">
              <w:rPr>
                <w:rFonts w:eastAsia="Times New Roman"/>
                <w:spacing w:val="0"/>
                <w:lang w:val="es-DO" w:eastAsia="es-DO"/>
              </w:rPr>
              <w:t xml:space="preserve">Convenios de </w:t>
            </w:r>
            <w:r w:rsidR="00514818">
              <w:rPr>
                <w:rFonts w:eastAsia="Times New Roman"/>
                <w:spacing w:val="0"/>
                <w:lang w:val="es-DO" w:eastAsia="es-DO"/>
              </w:rPr>
              <w:t>p</w:t>
            </w:r>
            <w:r w:rsidRPr="007424A0">
              <w:rPr>
                <w:rFonts w:eastAsia="Times New Roman"/>
                <w:spacing w:val="0"/>
                <w:lang w:val="es-DO" w:eastAsia="es-DO"/>
              </w:rPr>
              <w:t xml:space="preserve">réstamo de </w:t>
            </w:r>
            <w:r w:rsidR="00514818">
              <w:rPr>
                <w:rFonts w:eastAsia="Times New Roman"/>
                <w:spacing w:val="0"/>
                <w:lang w:val="es-DO" w:eastAsia="es-DO"/>
              </w:rPr>
              <w:t>i</w:t>
            </w:r>
            <w:r w:rsidRPr="007424A0">
              <w:rPr>
                <w:rFonts w:eastAsia="Times New Roman"/>
                <w:spacing w:val="0"/>
                <w:lang w:val="es-DO" w:eastAsia="es-DO"/>
              </w:rPr>
              <w:t>nmuebles</w:t>
            </w:r>
          </w:p>
        </w:tc>
        <w:tc>
          <w:tcPr>
            <w:tcW w:w="2202" w:type="dxa"/>
            <w:shd w:val="clear" w:color="auto" w:fill="auto"/>
            <w:vAlign w:val="center"/>
            <w:hideMark/>
          </w:tcPr>
          <w:p w14:paraId="53263B83" w14:textId="77777777" w:rsidR="00786AC9" w:rsidRPr="007424A0" w:rsidRDefault="00786AC9" w:rsidP="008E5FF6">
            <w:pPr>
              <w:spacing w:after="0" w:line="240" w:lineRule="auto"/>
              <w:jc w:val="center"/>
              <w:rPr>
                <w:rFonts w:eastAsia="Times New Roman"/>
                <w:spacing w:val="0"/>
                <w:lang w:val="es-DO" w:eastAsia="es-DO"/>
              </w:rPr>
            </w:pPr>
            <w:r w:rsidRPr="007424A0">
              <w:rPr>
                <w:rFonts w:eastAsia="Times New Roman" w:cs="Arial"/>
                <w:spacing w:val="0"/>
                <w:lang w:val="es-ES" w:eastAsia="es-DO"/>
              </w:rPr>
              <w:t>5</w:t>
            </w:r>
          </w:p>
        </w:tc>
      </w:tr>
      <w:tr w:rsidR="00786AC9" w:rsidRPr="007424A0" w14:paraId="6220C8F7" w14:textId="77777777" w:rsidTr="00F74754">
        <w:trPr>
          <w:trHeight w:val="340"/>
        </w:trPr>
        <w:tc>
          <w:tcPr>
            <w:tcW w:w="4734" w:type="dxa"/>
            <w:shd w:val="clear" w:color="auto" w:fill="auto"/>
            <w:vAlign w:val="center"/>
            <w:hideMark/>
          </w:tcPr>
          <w:p w14:paraId="51269F77" w14:textId="23BD189E" w:rsidR="00786AC9" w:rsidRPr="007424A0" w:rsidRDefault="00786AC9" w:rsidP="002531EB">
            <w:pPr>
              <w:spacing w:after="0" w:line="240" w:lineRule="auto"/>
              <w:rPr>
                <w:rFonts w:eastAsia="Times New Roman"/>
                <w:spacing w:val="0"/>
                <w:lang w:val="es-DO" w:eastAsia="es-DO"/>
              </w:rPr>
            </w:pPr>
            <w:r w:rsidRPr="007424A0">
              <w:rPr>
                <w:rFonts w:eastAsia="Times New Roman"/>
                <w:spacing w:val="0"/>
                <w:lang w:val="es-DO" w:eastAsia="es-DO"/>
              </w:rPr>
              <w:t xml:space="preserve">Reconocimientos de </w:t>
            </w:r>
            <w:r w:rsidR="00514818">
              <w:rPr>
                <w:rFonts w:eastAsia="Times New Roman"/>
                <w:spacing w:val="0"/>
                <w:lang w:val="es-DO" w:eastAsia="es-DO"/>
              </w:rPr>
              <w:t>d</w:t>
            </w:r>
            <w:r w:rsidRPr="007424A0">
              <w:rPr>
                <w:rFonts w:eastAsia="Times New Roman"/>
                <w:spacing w:val="0"/>
                <w:lang w:val="es-DO" w:eastAsia="es-DO"/>
              </w:rPr>
              <w:t>euda</w:t>
            </w:r>
          </w:p>
        </w:tc>
        <w:tc>
          <w:tcPr>
            <w:tcW w:w="2202" w:type="dxa"/>
            <w:shd w:val="clear" w:color="auto" w:fill="auto"/>
            <w:vAlign w:val="center"/>
            <w:hideMark/>
          </w:tcPr>
          <w:p w14:paraId="51C087A6" w14:textId="77777777" w:rsidR="00786AC9" w:rsidRPr="007424A0" w:rsidRDefault="00786AC9" w:rsidP="008E5FF6">
            <w:pPr>
              <w:spacing w:after="0" w:line="240" w:lineRule="auto"/>
              <w:jc w:val="center"/>
              <w:rPr>
                <w:rFonts w:eastAsia="Times New Roman"/>
                <w:spacing w:val="0"/>
                <w:lang w:val="es-DO" w:eastAsia="es-DO"/>
              </w:rPr>
            </w:pPr>
            <w:r w:rsidRPr="007424A0">
              <w:rPr>
                <w:rFonts w:eastAsia="Times New Roman" w:cs="Arial"/>
                <w:spacing w:val="0"/>
                <w:lang w:val="es-DO" w:eastAsia="es-DO"/>
              </w:rPr>
              <w:t>8</w:t>
            </w:r>
          </w:p>
        </w:tc>
      </w:tr>
      <w:tr w:rsidR="00786AC9" w:rsidRPr="007424A0" w14:paraId="3C88F7AA" w14:textId="77777777" w:rsidTr="00F74754">
        <w:trPr>
          <w:trHeight w:val="340"/>
        </w:trPr>
        <w:tc>
          <w:tcPr>
            <w:tcW w:w="4734" w:type="dxa"/>
            <w:shd w:val="clear" w:color="auto" w:fill="auto"/>
            <w:vAlign w:val="center"/>
            <w:hideMark/>
          </w:tcPr>
          <w:p w14:paraId="1ECA8785" w14:textId="5DA217A5" w:rsidR="00786AC9" w:rsidRPr="007424A0" w:rsidRDefault="00786AC9" w:rsidP="002531EB">
            <w:pPr>
              <w:spacing w:after="0" w:line="240" w:lineRule="auto"/>
              <w:rPr>
                <w:rFonts w:eastAsia="Times New Roman"/>
                <w:spacing w:val="0"/>
                <w:lang w:val="es-DO" w:eastAsia="es-DO"/>
              </w:rPr>
            </w:pPr>
            <w:r w:rsidRPr="007424A0">
              <w:rPr>
                <w:rFonts w:eastAsia="Times New Roman"/>
                <w:spacing w:val="0"/>
                <w:lang w:val="es-DO" w:eastAsia="es-DO"/>
              </w:rPr>
              <w:t xml:space="preserve">Convenios de </w:t>
            </w:r>
            <w:r w:rsidR="00514818">
              <w:rPr>
                <w:rFonts w:eastAsia="Times New Roman"/>
                <w:spacing w:val="0"/>
                <w:lang w:val="es-DO" w:eastAsia="es-DO"/>
              </w:rPr>
              <w:t>c</w:t>
            </w:r>
            <w:r w:rsidRPr="007424A0">
              <w:rPr>
                <w:rFonts w:eastAsia="Times New Roman"/>
                <w:spacing w:val="0"/>
                <w:lang w:val="es-DO" w:eastAsia="es-DO"/>
              </w:rPr>
              <w:t xml:space="preserve">olaboración </w:t>
            </w:r>
            <w:r w:rsidR="00514818">
              <w:rPr>
                <w:rFonts w:eastAsia="Times New Roman"/>
                <w:spacing w:val="0"/>
                <w:lang w:val="es-DO" w:eastAsia="es-DO"/>
              </w:rPr>
              <w:t>i</w:t>
            </w:r>
            <w:r w:rsidRPr="007424A0">
              <w:rPr>
                <w:rFonts w:eastAsia="Times New Roman"/>
                <w:spacing w:val="0"/>
                <w:lang w:val="es-DO" w:eastAsia="es-DO"/>
              </w:rPr>
              <w:t xml:space="preserve">nterinstitucional </w:t>
            </w:r>
          </w:p>
        </w:tc>
        <w:tc>
          <w:tcPr>
            <w:tcW w:w="2202" w:type="dxa"/>
            <w:shd w:val="clear" w:color="auto" w:fill="auto"/>
            <w:vAlign w:val="center"/>
            <w:hideMark/>
          </w:tcPr>
          <w:p w14:paraId="5ABDC059" w14:textId="77777777" w:rsidR="00786AC9" w:rsidRPr="007424A0" w:rsidRDefault="00786AC9" w:rsidP="008E5FF6">
            <w:pPr>
              <w:spacing w:after="0" w:line="240" w:lineRule="auto"/>
              <w:jc w:val="center"/>
              <w:rPr>
                <w:rFonts w:eastAsia="Times New Roman"/>
                <w:spacing w:val="0"/>
                <w:lang w:val="es-DO" w:eastAsia="es-DO"/>
              </w:rPr>
            </w:pPr>
            <w:r w:rsidRPr="007424A0">
              <w:rPr>
                <w:rFonts w:eastAsia="Times New Roman" w:cs="Arial"/>
                <w:spacing w:val="0"/>
                <w:lang w:val="es-ES" w:eastAsia="es-DO"/>
              </w:rPr>
              <w:t>15</w:t>
            </w:r>
          </w:p>
        </w:tc>
      </w:tr>
      <w:tr w:rsidR="00786AC9" w:rsidRPr="007424A0" w14:paraId="4E8FA0CF" w14:textId="77777777" w:rsidTr="00F74754">
        <w:trPr>
          <w:trHeight w:val="340"/>
        </w:trPr>
        <w:tc>
          <w:tcPr>
            <w:tcW w:w="4734" w:type="dxa"/>
            <w:shd w:val="clear" w:color="auto" w:fill="auto"/>
            <w:vAlign w:val="center"/>
            <w:hideMark/>
          </w:tcPr>
          <w:p w14:paraId="6D920CB9" w14:textId="54941E93" w:rsidR="00786AC9" w:rsidRPr="007424A0" w:rsidRDefault="00786AC9" w:rsidP="002531EB">
            <w:pPr>
              <w:spacing w:after="0" w:line="240" w:lineRule="auto"/>
              <w:rPr>
                <w:rFonts w:eastAsia="Times New Roman"/>
                <w:spacing w:val="0"/>
                <w:lang w:val="es-DO" w:eastAsia="es-DO"/>
              </w:rPr>
            </w:pPr>
            <w:r w:rsidRPr="007424A0">
              <w:rPr>
                <w:rFonts w:eastAsia="Times New Roman"/>
                <w:spacing w:val="0"/>
                <w:lang w:val="es-DO" w:eastAsia="es-DO"/>
              </w:rPr>
              <w:t xml:space="preserve">Contrato de </w:t>
            </w:r>
            <w:r w:rsidR="00514818">
              <w:rPr>
                <w:rFonts w:eastAsia="Times New Roman"/>
                <w:spacing w:val="0"/>
                <w:lang w:val="es-DO" w:eastAsia="es-DO"/>
              </w:rPr>
              <w:t>s</w:t>
            </w:r>
            <w:r w:rsidRPr="007424A0">
              <w:rPr>
                <w:rFonts w:eastAsia="Times New Roman"/>
                <w:spacing w:val="0"/>
                <w:lang w:val="es-DO" w:eastAsia="es-DO"/>
              </w:rPr>
              <w:t xml:space="preserve">ervicios </w:t>
            </w:r>
            <w:r w:rsidR="00514818">
              <w:rPr>
                <w:rFonts w:eastAsia="Times New Roman"/>
                <w:spacing w:val="0"/>
                <w:lang w:val="es-DO" w:eastAsia="es-DO"/>
              </w:rPr>
              <w:t>p</w:t>
            </w:r>
            <w:r w:rsidRPr="007424A0">
              <w:rPr>
                <w:rFonts w:eastAsia="Times New Roman"/>
                <w:spacing w:val="0"/>
                <w:lang w:val="es-DO" w:eastAsia="es-DO"/>
              </w:rPr>
              <w:t>ersonales</w:t>
            </w:r>
          </w:p>
        </w:tc>
        <w:tc>
          <w:tcPr>
            <w:tcW w:w="2202" w:type="dxa"/>
            <w:shd w:val="clear" w:color="auto" w:fill="auto"/>
            <w:vAlign w:val="center"/>
            <w:hideMark/>
          </w:tcPr>
          <w:p w14:paraId="16FEF87D" w14:textId="77777777" w:rsidR="00786AC9" w:rsidRPr="007424A0" w:rsidRDefault="00786AC9" w:rsidP="008E5FF6">
            <w:pPr>
              <w:spacing w:after="0" w:line="240" w:lineRule="auto"/>
              <w:jc w:val="center"/>
              <w:rPr>
                <w:rFonts w:eastAsia="Times New Roman"/>
                <w:spacing w:val="0"/>
                <w:lang w:val="es-DO" w:eastAsia="es-DO"/>
              </w:rPr>
            </w:pPr>
            <w:r w:rsidRPr="007424A0">
              <w:rPr>
                <w:rFonts w:eastAsia="Times New Roman" w:cs="Arial"/>
                <w:spacing w:val="0"/>
                <w:lang w:val="es-ES" w:eastAsia="es-DO"/>
              </w:rPr>
              <w:t>1</w:t>
            </w:r>
          </w:p>
        </w:tc>
      </w:tr>
      <w:tr w:rsidR="00786AC9" w:rsidRPr="007424A0" w14:paraId="46999C44" w14:textId="77777777" w:rsidTr="00F74754">
        <w:trPr>
          <w:trHeight w:val="340"/>
        </w:trPr>
        <w:tc>
          <w:tcPr>
            <w:tcW w:w="4734" w:type="dxa"/>
            <w:shd w:val="clear" w:color="auto" w:fill="auto"/>
            <w:vAlign w:val="center"/>
            <w:hideMark/>
          </w:tcPr>
          <w:p w14:paraId="77191763" w14:textId="49DB58B6" w:rsidR="00786AC9" w:rsidRPr="007424A0" w:rsidRDefault="00786AC9" w:rsidP="002531EB">
            <w:pPr>
              <w:spacing w:after="0" w:line="240" w:lineRule="auto"/>
              <w:rPr>
                <w:rFonts w:eastAsia="Times New Roman"/>
                <w:spacing w:val="0"/>
                <w:lang w:val="es-DO" w:eastAsia="es-DO"/>
              </w:rPr>
            </w:pPr>
            <w:r w:rsidRPr="007424A0">
              <w:rPr>
                <w:rFonts w:eastAsia="Times New Roman"/>
                <w:spacing w:val="0"/>
                <w:lang w:val="es-DO" w:eastAsia="es-DO"/>
              </w:rPr>
              <w:t xml:space="preserve">Documentos </w:t>
            </w:r>
            <w:r w:rsidR="00514818">
              <w:rPr>
                <w:rFonts w:eastAsia="Times New Roman"/>
                <w:spacing w:val="0"/>
                <w:lang w:val="es-DO" w:eastAsia="es-DO"/>
              </w:rPr>
              <w:t>f</w:t>
            </w:r>
            <w:r w:rsidRPr="007424A0">
              <w:rPr>
                <w:rFonts w:eastAsia="Times New Roman"/>
                <w:spacing w:val="0"/>
                <w:lang w:val="es-DO" w:eastAsia="es-DO"/>
              </w:rPr>
              <w:t xml:space="preserve">irmados </w:t>
            </w:r>
          </w:p>
        </w:tc>
        <w:tc>
          <w:tcPr>
            <w:tcW w:w="2202" w:type="dxa"/>
            <w:shd w:val="clear" w:color="auto" w:fill="auto"/>
            <w:vAlign w:val="center"/>
            <w:hideMark/>
          </w:tcPr>
          <w:p w14:paraId="18A32A47" w14:textId="77777777" w:rsidR="00786AC9" w:rsidRPr="007424A0" w:rsidRDefault="00786AC9" w:rsidP="008E5FF6">
            <w:pPr>
              <w:spacing w:after="0" w:line="240" w:lineRule="auto"/>
              <w:jc w:val="center"/>
              <w:rPr>
                <w:rFonts w:eastAsia="Times New Roman"/>
                <w:spacing w:val="0"/>
                <w:lang w:val="es-DO" w:eastAsia="es-DO"/>
              </w:rPr>
            </w:pPr>
            <w:r w:rsidRPr="007424A0">
              <w:rPr>
                <w:rFonts w:eastAsia="Times New Roman" w:cs="Arial"/>
                <w:spacing w:val="0"/>
                <w:lang w:val="es-DO" w:eastAsia="es-DO"/>
              </w:rPr>
              <w:t>191</w:t>
            </w:r>
          </w:p>
        </w:tc>
      </w:tr>
      <w:tr w:rsidR="00786AC9" w:rsidRPr="007424A0" w14:paraId="4AB6AA0F" w14:textId="77777777" w:rsidTr="00F74754">
        <w:trPr>
          <w:trHeight w:val="340"/>
        </w:trPr>
        <w:tc>
          <w:tcPr>
            <w:tcW w:w="4734" w:type="dxa"/>
            <w:shd w:val="clear" w:color="auto" w:fill="auto"/>
            <w:vAlign w:val="center"/>
            <w:hideMark/>
          </w:tcPr>
          <w:p w14:paraId="0E0CB892" w14:textId="77777777" w:rsidR="00786AC9" w:rsidRPr="007424A0" w:rsidRDefault="00786AC9" w:rsidP="002531EB">
            <w:pPr>
              <w:spacing w:after="0" w:line="240" w:lineRule="auto"/>
              <w:rPr>
                <w:rFonts w:eastAsia="Times New Roman"/>
                <w:spacing w:val="0"/>
                <w:lang w:val="es-DO" w:eastAsia="es-DO"/>
              </w:rPr>
            </w:pPr>
            <w:r w:rsidRPr="007424A0">
              <w:rPr>
                <w:rFonts w:eastAsia="Times New Roman"/>
                <w:spacing w:val="0"/>
                <w:lang w:val="es-DO" w:eastAsia="es-DO"/>
              </w:rPr>
              <w:t>Casos resueltos</w:t>
            </w:r>
          </w:p>
        </w:tc>
        <w:tc>
          <w:tcPr>
            <w:tcW w:w="2202" w:type="dxa"/>
            <w:shd w:val="clear" w:color="auto" w:fill="auto"/>
            <w:vAlign w:val="center"/>
            <w:hideMark/>
          </w:tcPr>
          <w:p w14:paraId="191160AE" w14:textId="77777777" w:rsidR="00786AC9" w:rsidRPr="007424A0" w:rsidRDefault="00786AC9" w:rsidP="008E5FF6">
            <w:pPr>
              <w:spacing w:after="0" w:line="240" w:lineRule="auto"/>
              <w:jc w:val="center"/>
              <w:rPr>
                <w:rFonts w:eastAsia="Times New Roman"/>
                <w:spacing w:val="0"/>
                <w:lang w:val="es-DO" w:eastAsia="es-DO"/>
              </w:rPr>
            </w:pPr>
            <w:r w:rsidRPr="007424A0">
              <w:rPr>
                <w:rFonts w:eastAsia="Times New Roman" w:cs="Arial"/>
                <w:spacing w:val="0"/>
                <w:lang w:val="es-DO" w:eastAsia="es-DO"/>
              </w:rPr>
              <w:t>15</w:t>
            </w:r>
          </w:p>
        </w:tc>
      </w:tr>
      <w:tr w:rsidR="00786AC9" w:rsidRPr="007424A0" w14:paraId="3572162A" w14:textId="77777777" w:rsidTr="00F74754">
        <w:trPr>
          <w:trHeight w:val="340"/>
        </w:trPr>
        <w:tc>
          <w:tcPr>
            <w:tcW w:w="4734" w:type="dxa"/>
            <w:shd w:val="clear" w:color="auto" w:fill="auto"/>
            <w:vAlign w:val="center"/>
            <w:hideMark/>
          </w:tcPr>
          <w:p w14:paraId="5CA6D9CA" w14:textId="77777777" w:rsidR="00786AC9" w:rsidRPr="007424A0" w:rsidRDefault="00786AC9" w:rsidP="002531EB">
            <w:pPr>
              <w:spacing w:after="0" w:line="240" w:lineRule="auto"/>
              <w:rPr>
                <w:rFonts w:eastAsia="Times New Roman"/>
                <w:spacing w:val="0"/>
                <w:lang w:val="es-DO" w:eastAsia="es-DO"/>
              </w:rPr>
            </w:pPr>
            <w:r w:rsidRPr="007424A0">
              <w:rPr>
                <w:rFonts w:eastAsia="Times New Roman"/>
                <w:spacing w:val="0"/>
                <w:lang w:val="es-DO" w:eastAsia="es-DO"/>
              </w:rPr>
              <w:t>Citaciones</w:t>
            </w:r>
          </w:p>
        </w:tc>
        <w:tc>
          <w:tcPr>
            <w:tcW w:w="2202" w:type="dxa"/>
            <w:shd w:val="clear" w:color="auto" w:fill="auto"/>
            <w:vAlign w:val="center"/>
            <w:hideMark/>
          </w:tcPr>
          <w:p w14:paraId="07FDFA25" w14:textId="77777777" w:rsidR="00786AC9" w:rsidRPr="007424A0" w:rsidRDefault="00786AC9" w:rsidP="008E5FF6">
            <w:pPr>
              <w:spacing w:after="0" w:line="240" w:lineRule="auto"/>
              <w:jc w:val="center"/>
              <w:rPr>
                <w:rFonts w:eastAsia="Times New Roman"/>
                <w:spacing w:val="0"/>
                <w:lang w:val="es-DO" w:eastAsia="es-DO"/>
              </w:rPr>
            </w:pPr>
            <w:r w:rsidRPr="007424A0">
              <w:rPr>
                <w:rFonts w:eastAsia="Times New Roman" w:cs="Arial"/>
                <w:spacing w:val="0"/>
                <w:lang w:val="es-DO" w:eastAsia="es-DO"/>
              </w:rPr>
              <w:t>8</w:t>
            </w:r>
          </w:p>
        </w:tc>
      </w:tr>
      <w:tr w:rsidR="00786AC9" w:rsidRPr="007424A0" w14:paraId="5B2E1675" w14:textId="77777777" w:rsidTr="00F74754">
        <w:trPr>
          <w:trHeight w:val="340"/>
        </w:trPr>
        <w:tc>
          <w:tcPr>
            <w:tcW w:w="4734" w:type="dxa"/>
            <w:shd w:val="clear" w:color="auto" w:fill="auto"/>
            <w:vAlign w:val="center"/>
            <w:hideMark/>
          </w:tcPr>
          <w:p w14:paraId="74C90FFD" w14:textId="77777777" w:rsidR="00786AC9" w:rsidRPr="007424A0" w:rsidRDefault="00786AC9" w:rsidP="002531EB">
            <w:pPr>
              <w:spacing w:after="0" w:line="240" w:lineRule="auto"/>
              <w:rPr>
                <w:rFonts w:eastAsia="Times New Roman"/>
                <w:spacing w:val="0"/>
                <w:lang w:val="es-DO" w:eastAsia="es-DO"/>
              </w:rPr>
            </w:pPr>
            <w:r w:rsidRPr="007424A0">
              <w:rPr>
                <w:rFonts w:eastAsia="Times New Roman"/>
                <w:spacing w:val="0"/>
                <w:lang w:val="es-DO" w:eastAsia="es-DO"/>
              </w:rPr>
              <w:t>Opiniones legales</w:t>
            </w:r>
          </w:p>
        </w:tc>
        <w:tc>
          <w:tcPr>
            <w:tcW w:w="2202" w:type="dxa"/>
            <w:shd w:val="clear" w:color="auto" w:fill="auto"/>
            <w:vAlign w:val="center"/>
            <w:hideMark/>
          </w:tcPr>
          <w:p w14:paraId="607748BB" w14:textId="77777777" w:rsidR="00786AC9" w:rsidRPr="007424A0" w:rsidRDefault="00786AC9" w:rsidP="008E5FF6">
            <w:pPr>
              <w:spacing w:after="0" w:line="240" w:lineRule="auto"/>
              <w:jc w:val="center"/>
              <w:rPr>
                <w:rFonts w:eastAsia="Times New Roman"/>
                <w:spacing w:val="0"/>
                <w:lang w:val="es-DO" w:eastAsia="es-DO"/>
              </w:rPr>
            </w:pPr>
            <w:r w:rsidRPr="007424A0">
              <w:rPr>
                <w:rFonts w:eastAsia="Times New Roman" w:cs="Arial"/>
                <w:spacing w:val="0"/>
                <w:lang w:val="es-DO" w:eastAsia="es-DO"/>
              </w:rPr>
              <w:t>0</w:t>
            </w:r>
          </w:p>
        </w:tc>
      </w:tr>
      <w:tr w:rsidR="00786AC9" w:rsidRPr="007424A0" w14:paraId="4AC57A36" w14:textId="77777777" w:rsidTr="00F74754">
        <w:trPr>
          <w:trHeight w:val="340"/>
        </w:trPr>
        <w:tc>
          <w:tcPr>
            <w:tcW w:w="4734" w:type="dxa"/>
            <w:shd w:val="clear" w:color="auto" w:fill="auto"/>
            <w:vAlign w:val="center"/>
            <w:hideMark/>
          </w:tcPr>
          <w:p w14:paraId="12206F42" w14:textId="77777777" w:rsidR="00786AC9" w:rsidRPr="007424A0" w:rsidRDefault="00786AC9" w:rsidP="002531EB">
            <w:pPr>
              <w:spacing w:after="0" w:line="240" w:lineRule="auto"/>
              <w:rPr>
                <w:rFonts w:eastAsia="Times New Roman"/>
                <w:spacing w:val="0"/>
                <w:lang w:val="es-DO" w:eastAsia="es-DO"/>
              </w:rPr>
            </w:pPr>
            <w:r w:rsidRPr="007424A0">
              <w:rPr>
                <w:rFonts w:eastAsia="Times New Roman"/>
                <w:spacing w:val="0"/>
                <w:lang w:val="es-DO" w:eastAsia="es-DO"/>
              </w:rPr>
              <w:t>Monto envuelto en litigio recuperado</w:t>
            </w:r>
          </w:p>
        </w:tc>
        <w:tc>
          <w:tcPr>
            <w:tcW w:w="2202" w:type="dxa"/>
            <w:shd w:val="clear" w:color="auto" w:fill="auto"/>
            <w:vAlign w:val="center"/>
            <w:hideMark/>
          </w:tcPr>
          <w:p w14:paraId="0158E7E9" w14:textId="77777777" w:rsidR="00786AC9" w:rsidRPr="002531EB" w:rsidRDefault="00786AC9" w:rsidP="008E5FF6">
            <w:pPr>
              <w:spacing w:after="0" w:line="240" w:lineRule="auto"/>
              <w:rPr>
                <w:rFonts w:eastAsia="Times New Roman"/>
                <w:b/>
                <w:bCs/>
                <w:spacing w:val="0"/>
                <w:lang w:val="es-DO" w:eastAsia="es-DO"/>
              </w:rPr>
            </w:pPr>
            <w:r w:rsidRPr="002531EB">
              <w:rPr>
                <w:rFonts w:eastAsia="Times New Roman"/>
                <w:b/>
                <w:bCs/>
                <w:spacing w:val="0"/>
                <w:lang w:val="es-DO" w:eastAsia="es-DO"/>
              </w:rPr>
              <w:t xml:space="preserve"> $     23,696,558.63 </w:t>
            </w:r>
          </w:p>
        </w:tc>
      </w:tr>
    </w:tbl>
    <w:p w14:paraId="5BC73466" w14:textId="4580AB4D" w:rsidR="00633020" w:rsidRPr="00735669" w:rsidRDefault="003A3E2E" w:rsidP="00E866D2">
      <w:pPr>
        <w:spacing w:line="360" w:lineRule="auto"/>
        <w:jc w:val="both"/>
        <w:rPr>
          <w:bCs/>
          <w:sz w:val="18"/>
          <w:szCs w:val="18"/>
          <w:lang w:val="es-DO"/>
        </w:rPr>
      </w:pPr>
      <w:r>
        <w:rPr>
          <w:bCs/>
          <w:sz w:val="18"/>
          <w:szCs w:val="18"/>
          <w:lang w:val="es-DO"/>
        </w:rPr>
        <w:t>Fuente interna: Dirección de Recursos Humanos (</w:t>
      </w:r>
      <w:proofErr w:type="spellStart"/>
      <w:r>
        <w:rPr>
          <w:bCs/>
          <w:sz w:val="18"/>
          <w:szCs w:val="18"/>
          <w:lang w:val="es-DO"/>
        </w:rPr>
        <w:t>Inaipi</w:t>
      </w:r>
      <w:proofErr w:type="spellEnd"/>
      <w:r>
        <w:rPr>
          <w:bCs/>
          <w:sz w:val="18"/>
          <w:szCs w:val="18"/>
          <w:lang w:val="es-DO"/>
        </w:rPr>
        <w:t>)</w:t>
      </w:r>
    </w:p>
    <w:p w14:paraId="094CAB7D" w14:textId="77777777" w:rsidR="00633020" w:rsidRDefault="00633020" w:rsidP="00633020">
      <w:pPr>
        <w:spacing w:line="360" w:lineRule="auto"/>
        <w:jc w:val="both"/>
        <w:rPr>
          <w:b/>
          <w:lang w:val="es-DO"/>
        </w:rPr>
      </w:pPr>
      <w:r w:rsidRPr="00F459E4">
        <w:rPr>
          <w:b/>
          <w:lang w:val="es-DO"/>
        </w:rPr>
        <w:t xml:space="preserve">Acuerdos y convenios internacionales </w:t>
      </w:r>
    </w:p>
    <w:p w14:paraId="5D5B9980" w14:textId="77777777" w:rsidR="00633020" w:rsidRPr="0050122B" w:rsidRDefault="00633020" w:rsidP="00633020">
      <w:pPr>
        <w:pStyle w:val="Prrafodelista"/>
        <w:numPr>
          <w:ilvl w:val="0"/>
          <w:numId w:val="41"/>
        </w:numPr>
        <w:spacing w:line="360" w:lineRule="auto"/>
        <w:jc w:val="both"/>
        <w:rPr>
          <w:b/>
          <w:lang w:val="es-DO"/>
        </w:rPr>
      </w:pPr>
      <w:proofErr w:type="spellStart"/>
      <w:r w:rsidRPr="0050122B">
        <w:rPr>
          <w:b/>
          <w:lang w:val="es-DO"/>
        </w:rPr>
        <w:t>Mescyt</w:t>
      </w:r>
      <w:proofErr w:type="spellEnd"/>
    </w:p>
    <w:p w14:paraId="1E1C9B18" w14:textId="77777777" w:rsidR="00633020" w:rsidRDefault="00633020" w:rsidP="00633020">
      <w:pPr>
        <w:spacing w:line="360" w:lineRule="auto"/>
        <w:jc w:val="both"/>
        <w:rPr>
          <w:bCs/>
          <w:lang w:val="es-DO"/>
        </w:rPr>
      </w:pPr>
      <w:r w:rsidRPr="00897C36">
        <w:rPr>
          <w:bCs/>
          <w:lang w:val="es-DO"/>
        </w:rPr>
        <w:t xml:space="preserve">Este convenio fue firmado el 10 de febrero del año 2022 y el objetivo es establecer un marco de actuación para la colaboración entre el </w:t>
      </w:r>
      <w:proofErr w:type="spellStart"/>
      <w:r>
        <w:rPr>
          <w:bCs/>
          <w:lang w:val="es-DO"/>
        </w:rPr>
        <w:t>Inaipi</w:t>
      </w:r>
      <w:proofErr w:type="spellEnd"/>
      <w:r w:rsidRPr="00897C36">
        <w:rPr>
          <w:bCs/>
          <w:lang w:val="es-DO"/>
        </w:rPr>
        <w:t xml:space="preserve"> y </w:t>
      </w:r>
      <w:r>
        <w:rPr>
          <w:bCs/>
          <w:lang w:val="es-DO"/>
        </w:rPr>
        <w:t>el</w:t>
      </w:r>
      <w:r w:rsidRPr="00897C36">
        <w:rPr>
          <w:bCs/>
          <w:lang w:val="es-DO"/>
        </w:rPr>
        <w:t xml:space="preserve"> </w:t>
      </w:r>
      <w:proofErr w:type="spellStart"/>
      <w:r w:rsidRPr="00897C36">
        <w:rPr>
          <w:bCs/>
          <w:lang w:val="es-DO"/>
        </w:rPr>
        <w:t>Mescyt</w:t>
      </w:r>
      <w:proofErr w:type="spellEnd"/>
      <w:r w:rsidRPr="00897C36">
        <w:rPr>
          <w:bCs/>
          <w:lang w:val="es-DO"/>
        </w:rPr>
        <w:t xml:space="preserve"> en actividades relacionadas a la formación continua de los recursos humanos responsable de los servicios de los centros CAFI, </w:t>
      </w:r>
      <w:proofErr w:type="spellStart"/>
      <w:r w:rsidRPr="00897C36">
        <w:rPr>
          <w:bCs/>
          <w:lang w:val="es-DO"/>
        </w:rPr>
        <w:t>Caipi</w:t>
      </w:r>
      <w:proofErr w:type="spellEnd"/>
      <w:r w:rsidRPr="00897C36">
        <w:rPr>
          <w:bCs/>
          <w:lang w:val="es-DO"/>
        </w:rPr>
        <w:t xml:space="preserve"> y el personal de </w:t>
      </w:r>
      <w:r>
        <w:rPr>
          <w:bCs/>
          <w:lang w:val="es-DO"/>
        </w:rPr>
        <w:t>s</w:t>
      </w:r>
      <w:r w:rsidRPr="00897C36">
        <w:rPr>
          <w:bCs/>
          <w:lang w:val="es-DO"/>
        </w:rPr>
        <w:t xml:space="preserve">ede </w:t>
      </w:r>
      <w:r>
        <w:rPr>
          <w:bCs/>
          <w:lang w:val="es-DO"/>
        </w:rPr>
        <w:t>central de la entidad que trabaja en favor de la primera infancia. Este acuerdo tiene una v</w:t>
      </w:r>
      <w:r w:rsidRPr="00897C36">
        <w:rPr>
          <w:bCs/>
          <w:lang w:val="es-DO"/>
        </w:rPr>
        <w:t>igencia de</w:t>
      </w:r>
      <w:r>
        <w:rPr>
          <w:bCs/>
          <w:lang w:val="es-DO"/>
        </w:rPr>
        <w:t xml:space="preserve"> d</w:t>
      </w:r>
      <w:r w:rsidRPr="00897C36">
        <w:rPr>
          <w:bCs/>
          <w:lang w:val="es-DO"/>
        </w:rPr>
        <w:t>os</w:t>
      </w:r>
      <w:r>
        <w:rPr>
          <w:bCs/>
          <w:lang w:val="es-DO"/>
        </w:rPr>
        <w:t xml:space="preserve"> (2)</w:t>
      </w:r>
      <w:r w:rsidRPr="00897C36">
        <w:rPr>
          <w:bCs/>
          <w:lang w:val="es-DO"/>
        </w:rPr>
        <w:t xml:space="preserve"> años.</w:t>
      </w:r>
    </w:p>
    <w:p w14:paraId="4A76A828" w14:textId="77777777" w:rsidR="00633020" w:rsidRPr="00897C36" w:rsidRDefault="00633020" w:rsidP="00633020">
      <w:pPr>
        <w:pStyle w:val="Prrafodelista"/>
        <w:numPr>
          <w:ilvl w:val="0"/>
          <w:numId w:val="27"/>
        </w:numPr>
        <w:spacing w:line="360" w:lineRule="auto"/>
        <w:jc w:val="both"/>
        <w:rPr>
          <w:b/>
          <w:lang w:val="es-DO"/>
        </w:rPr>
      </w:pPr>
      <w:proofErr w:type="spellStart"/>
      <w:r w:rsidRPr="00897C36">
        <w:rPr>
          <w:b/>
          <w:lang w:val="es-DO"/>
        </w:rPr>
        <w:t>W</w:t>
      </w:r>
      <w:r>
        <w:rPr>
          <w:b/>
          <w:lang w:val="es-DO"/>
        </w:rPr>
        <w:t>orld</w:t>
      </w:r>
      <w:proofErr w:type="spellEnd"/>
      <w:r>
        <w:rPr>
          <w:b/>
          <w:lang w:val="es-DO"/>
        </w:rPr>
        <w:t xml:space="preserve"> </w:t>
      </w:r>
      <w:proofErr w:type="spellStart"/>
      <w:r>
        <w:rPr>
          <w:b/>
          <w:lang w:val="es-DO"/>
        </w:rPr>
        <w:t>Vision</w:t>
      </w:r>
      <w:proofErr w:type="spellEnd"/>
      <w:r>
        <w:rPr>
          <w:b/>
          <w:lang w:val="es-DO"/>
        </w:rPr>
        <w:t xml:space="preserve"> </w:t>
      </w:r>
      <w:r w:rsidRPr="00897C36">
        <w:rPr>
          <w:b/>
          <w:lang w:val="es-DO"/>
        </w:rPr>
        <w:t>(V</w:t>
      </w:r>
      <w:r>
        <w:rPr>
          <w:b/>
          <w:lang w:val="es-DO"/>
        </w:rPr>
        <w:t>isión Mundial</w:t>
      </w:r>
      <w:r w:rsidRPr="00897C36">
        <w:rPr>
          <w:b/>
          <w:lang w:val="es-DO"/>
        </w:rPr>
        <w:t>)</w:t>
      </w:r>
    </w:p>
    <w:p w14:paraId="451DE876" w14:textId="77777777" w:rsidR="00633020" w:rsidRDefault="00633020" w:rsidP="00633020">
      <w:pPr>
        <w:spacing w:line="360" w:lineRule="auto"/>
        <w:jc w:val="both"/>
        <w:rPr>
          <w:bCs/>
          <w:lang w:val="es-DO"/>
        </w:rPr>
      </w:pPr>
      <w:r w:rsidRPr="007712AF">
        <w:rPr>
          <w:bCs/>
          <w:lang w:val="es-DO"/>
        </w:rPr>
        <w:t xml:space="preserve">El </w:t>
      </w:r>
      <w:r>
        <w:rPr>
          <w:bCs/>
          <w:lang w:val="es-DO"/>
        </w:rPr>
        <w:t>cuatro (</w:t>
      </w:r>
      <w:r w:rsidRPr="007712AF">
        <w:rPr>
          <w:bCs/>
          <w:lang w:val="es-DO"/>
        </w:rPr>
        <w:t>4</w:t>
      </w:r>
      <w:r>
        <w:rPr>
          <w:bCs/>
          <w:lang w:val="es-DO"/>
        </w:rPr>
        <w:t>)</w:t>
      </w:r>
      <w:r w:rsidRPr="007712AF">
        <w:rPr>
          <w:bCs/>
          <w:lang w:val="es-DO"/>
        </w:rPr>
        <w:t xml:space="preserve"> de marzo del </w:t>
      </w:r>
      <w:r>
        <w:rPr>
          <w:bCs/>
          <w:lang w:val="es-DO"/>
        </w:rPr>
        <w:t xml:space="preserve">2022 </w:t>
      </w:r>
      <w:r w:rsidRPr="007712AF">
        <w:rPr>
          <w:bCs/>
          <w:lang w:val="es-DO"/>
        </w:rPr>
        <w:t xml:space="preserve">se firmó un acuerdo con </w:t>
      </w:r>
      <w:proofErr w:type="spellStart"/>
      <w:r w:rsidRPr="007712AF">
        <w:rPr>
          <w:bCs/>
          <w:lang w:val="es-DO"/>
        </w:rPr>
        <w:t>World</w:t>
      </w:r>
      <w:proofErr w:type="spellEnd"/>
      <w:r w:rsidRPr="007712AF">
        <w:rPr>
          <w:bCs/>
          <w:lang w:val="es-DO"/>
        </w:rPr>
        <w:t xml:space="preserve"> </w:t>
      </w:r>
      <w:proofErr w:type="spellStart"/>
      <w:r w:rsidRPr="007712AF">
        <w:rPr>
          <w:bCs/>
          <w:lang w:val="es-DO"/>
        </w:rPr>
        <w:t>Vision</w:t>
      </w:r>
      <w:proofErr w:type="spellEnd"/>
      <w:r w:rsidRPr="007712AF">
        <w:rPr>
          <w:bCs/>
          <w:lang w:val="es-DO"/>
        </w:rPr>
        <w:t xml:space="preserve">, </w:t>
      </w:r>
      <w:r>
        <w:rPr>
          <w:bCs/>
          <w:lang w:val="es-DO"/>
        </w:rPr>
        <w:t>a través del cual esta</w:t>
      </w:r>
      <w:r w:rsidRPr="007712AF">
        <w:rPr>
          <w:bCs/>
          <w:lang w:val="es-DO"/>
        </w:rPr>
        <w:t xml:space="preserve"> organización donó al </w:t>
      </w:r>
      <w:proofErr w:type="spellStart"/>
      <w:r w:rsidRPr="007712AF">
        <w:rPr>
          <w:bCs/>
          <w:lang w:val="es-DO"/>
        </w:rPr>
        <w:t>Inaipi</w:t>
      </w:r>
      <w:proofErr w:type="spellEnd"/>
      <w:r w:rsidRPr="007712AF">
        <w:rPr>
          <w:bCs/>
          <w:lang w:val="es-DO"/>
        </w:rPr>
        <w:t xml:space="preserve"> varios </w:t>
      </w:r>
      <w:r w:rsidRPr="007712AF">
        <w:rPr>
          <w:bCs/>
          <w:lang w:val="es-DO"/>
        </w:rPr>
        <w:lastRenderedPageBreak/>
        <w:t xml:space="preserve">inmuebles para fortalecer las políticas de atención a los niños y las niñas. </w:t>
      </w:r>
    </w:p>
    <w:p w14:paraId="276BE038" w14:textId="77777777" w:rsidR="00633020" w:rsidRDefault="00633020" w:rsidP="00633020">
      <w:pPr>
        <w:spacing w:line="360" w:lineRule="auto"/>
        <w:jc w:val="both"/>
        <w:rPr>
          <w:bCs/>
          <w:lang w:val="es-DO"/>
        </w:rPr>
      </w:pPr>
      <w:r w:rsidRPr="007712AF">
        <w:rPr>
          <w:bCs/>
          <w:lang w:val="es-DO"/>
        </w:rPr>
        <w:t xml:space="preserve">Las propiedades donadas están ubicadas en la avenida Capotillo, municipio de Tamayo, provincia Bahoruco; un inmueble ubicado en la calle Orlando Martínez, El Cristal de Sabana Perdida, en Santo Domingo Norte; otro inmueble ubicado en la calle Principal, sector José Francisco Peña Gómez, provincia El Seibo en el Centro Estimulación Temprana La Esperanza “Prodigio” y un solar frente al Parque Central del municipio Restauración, provincia Dajabón. </w:t>
      </w:r>
    </w:p>
    <w:p w14:paraId="708586A7" w14:textId="77777777" w:rsidR="00633020" w:rsidRPr="00897C36" w:rsidRDefault="00633020" w:rsidP="00633020">
      <w:pPr>
        <w:spacing w:line="360" w:lineRule="auto"/>
        <w:jc w:val="both"/>
        <w:rPr>
          <w:bCs/>
          <w:lang w:val="es-DO"/>
        </w:rPr>
      </w:pPr>
      <w:r w:rsidRPr="007712AF">
        <w:rPr>
          <w:bCs/>
          <w:lang w:val="es-DO"/>
        </w:rPr>
        <w:t xml:space="preserve">Con esas donaciones, </w:t>
      </w:r>
      <w:proofErr w:type="spellStart"/>
      <w:r w:rsidRPr="007712AF">
        <w:rPr>
          <w:bCs/>
          <w:lang w:val="es-DO"/>
        </w:rPr>
        <w:t>World</w:t>
      </w:r>
      <w:proofErr w:type="spellEnd"/>
      <w:r w:rsidRPr="007712AF">
        <w:rPr>
          <w:bCs/>
          <w:lang w:val="es-DO"/>
        </w:rPr>
        <w:t xml:space="preserve"> </w:t>
      </w:r>
      <w:proofErr w:type="spellStart"/>
      <w:r w:rsidRPr="007712AF">
        <w:rPr>
          <w:bCs/>
          <w:lang w:val="es-DO"/>
        </w:rPr>
        <w:t>Vision</w:t>
      </w:r>
      <w:proofErr w:type="spellEnd"/>
      <w:r w:rsidRPr="007712AF">
        <w:rPr>
          <w:bCs/>
          <w:lang w:val="es-DO"/>
        </w:rPr>
        <w:t xml:space="preserve"> busca que </w:t>
      </w:r>
      <w:proofErr w:type="spellStart"/>
      <w:r w:rsidRPr="007712AF">
        <w:rPr>
          <w:bCs/>
          <w:lang w:val="es-DO"/>
        </w:rPr>
        <w:t>Inaipi</w:t>
      </w:r>
      <w:proofErr w:type="spellEnd"/>
      <w:r w:rsidRPr="007712AF">
        <w:rPr>
          <w:bCs/>
          <w:lang w:val="es-DO"/>
        </w:rPr>
        <w:t xml:space="preserve"> gestione los recursos y asegure la construcción de estancias infantiles y se amplíen los servicios en las provincias de Bahoruco, Dajabón y Santo Domingo.</w:t>
      </w:r>
      <w:r>
        <w:rPr>
          <w:bCs/>
          <w:lang w:val="es-DO"/>
        </w:rPr>
        <w:t xml:space="preserve"> La v</w:t>
      </w:r>
      <w:r w:rsidRPr="00897C36">
        <w:rPr>
          <w:bCs/>
          <w:lang w:val="es-DO"/>
        </w:rPr>
        <w:t>igencia del convenio</w:t>
      </w:r>
      <w:r>
        <w:rPr>
          <w:bCs/>
          <w:lang w:val="es-DO"/>
        </w:rPr>
        <w:t xml:space="preserve"> es de dos años y el mismo se renovará de forma automática.</w:t>
      </w:r>
    </w:p>
    <w:p w14:paraId="4D8BAB5B" w14:textId="77777777" w:rsidR="00633020" w:rsidRPr="00897C36" w:rsidRDefault="00633020" w:rsidP="00633020">
      <w:pPr>
        <w:pStyle w:val="Prrafodelista"/>
        <w:numPr>
          <w:ilvl w:val="0"/>
          <w:numId w:val="27"/>
        </w:numPr>
        <w:spacing w:line="360" w:lineRule="auto"/>
        <w:jc w:val="both"/>
        <w:rPr>
          <w:b/>
          <w:lang w:val="es-DO"/>
        </w:rPr>
      </w:pPr>
      <w:r w:rsidRPr="00897C36">
        <w:rPr>
          <w:b/>
          <w:lang w:val="es-DO"/>
        </w:rPr>
        <w:t>S</w:t>
      </w:r>
      <w:r>
        <w:rPr>
          <w:b/>
          <w:lang w:val="es-DO"/>
        </w:rPr>
        <w:t>ervicio Nacional de Ciberseguridad</w:t>
      </w:r>
      <w:r w:rsidRPr="00897C36">
        <w:rPr>
          <w:b/>
          <w:lang w:val="es-DO"/>
        </w:rPr>
        <w:t xml:space="preserve"> (CNCS)</w:t>
      </w:r>
    </w:p>
    <w:p w14:paraId="0239911D" w14:textId="77777777" w:rsidR="00633020" w:rsidRPr="00897C36" w:rsidRDefault="00633020" w:rsidP="00633020">
      <w:pPr>
        <w:spacing w:line="360" w:lineRule="auto"/>
        <w:jc w:val="both"/>
        <w:rPr>
          <w:bCs/>
          <w:lang w:val="es-DO"/>
        </w:rPr>
      </w:pPr>
      <w:r w:rsidRPr="00897C36">
        <w:rPr>
          <w:bCs/>
          <w:lang w:val="es-DO"/>
        </w:rPr>
        <w:t xml:space="preserve">El presente </w:t>
      </w:r>
      <w:r>
        <w:rPr>
          <w:bCs/>
          <w:lang w:val="es-DO"/>
        </w:rPr>
        <w:t>a</w:t>
      </w:r>
      <w:r w:rsidRPr="00897C36">
        <w:rPr>
          <w:bCs/>
          <w:lang w:val="es-DO"/>
        </w:rPr>
        <w:t>cuerdo</w:t>
      </w:r>
      <w:r>
        <w:rPr>
          <w:bCs/>
          <w:lang w:val="es-DO"/>
        </w:rPr>
        <w:t>, que</w:t>
      </w:r>
      <w:r w:rsidRPr="00897C36">
        <w:rPr>
          <w:bCs/>
          <w:lang w:val="es-DO"/>
        </w:rPr>
        <w:t xml:space="preserve"> fue firmado el 25 de abril del 2022</w:t>
      </w:r>
      <w:r>
        <w:rPr>
          <w:bCs/>
          <w:lang w:val="es-DO"/>
        </w:rPr>
        <w:t xml:space="preserve">, </w:t>
      </w:r>
      <w:r w:rsidRPr="00897C36">
        <w:rPr>
          <w:bCs/>
          <w:lang w:val="es-DO"/>
        </w:rPr>
        <w:t xml:space="preserve">tiene </w:t>
      </w:r>
      <w:r>
        <w:rPr>
          <w:bCs/>
          <w:lang w:val="es-DO"/>
        </w:rPr>
        <w:t xml:space="preserve">como </w:t>
      </w:r>
      <w:r w:rsidRPr="00897C36">
        <w:rPr>
          <w:bCs/>
          <w:lang w:val="es-DO"/>
        </w:rPr>
        <w:t xml:space="preserve">objetivo impulsar y promover una cultura nacional de ciberseguridad que se fundamente en la protección efectiva del Estado Dominicano, sus habitante y en general, del desarrollo y la seguridad nacional y que derive en ciberespacio más seguro, en el que pueda desarrollarse de manera confiable y permanente las actividades productivas y lúdicas de toda la población, acorde con la </w:t>
      </w:r>
      <w:r>
        <w:rPr>
          <w:bCs/>
          <w:lang w:val="es-DO"/>
        </w:rPr>
        <w:t>m</w:t>
      </w:r>
      <w:r w:rsidRPr="00897C36">
        <w:rPr>
          <w:bCs/>
          <w:lang w:val="es-DO"/>
        </w:rPr>
        <w:t xml:space="preserve">isión y </w:t>
      </w:r>
      <w:r>
        <w:rPr>
          <w:bCs/>
          <w:lang w:val="es-DO"/>
        </w:rPr>
        <w:t>v</w:t>
      </w:r>
      <w:r w:rsidRPr="00897C36">
        <w:rPr>
          <w:bCs/>
          <w:lang w:val="es-DO"/>
        </w:rPr>
        <w:t>isión de la Estrategia Nacional de Ciberseguridad y en particular, sus Pilares 2, 3, y 4.</w:t>
      </w:r>
    </w:p>
    <w:p w14:paraId="7580AAD9" w14:textId="77777777" w:rsidR="00633020" w:rsidRPr="00897C36" w:rsidRDefault="00633020" w:rsidP="00633020">
      <w:pPr>
        <w:spacing w:line="360" w:lineRule="auto"/>
        <w:jc w:val="both"/>
        <w:rPr>
          <w:bCs/>
          <w:lang w:val="es-DO"/>
        </w:rPr>
      </w:pPr>
      <w:r w:rsidRPr="00897C36">
        <w:rPr>
          <w:bCs/>
          <w:lang w:val="es-DO"/>
        </w:rPr>
        <w:t>Vigencia del convenio: Período indefinido y vencido el plazo de tres (3) años podría ser revisado a solicitud por cualquiera de las partes.</w:t>
      </w:r>
    </w:p>
    <w:p w14:paraId="64273234" w14:textId="77777777" w:rsidR="00633020" w:rsidRPr="00897C36" w:rsidRDefault="00633020" w:rsidP="00633020">
      <w:pPr>
        <w:pStyle w:val="Prrafodelista"/>
        <w:numPr>
          <w:ilvl w:val="0"/>
          <w:numId w:val="27"/>
        </w:numPr>
        <w:spacing w:line="360" w:lineRule="auto"/>
        <w:jc w:val="both"/>
        <w:rPr>
          <w:b/>
          <w:lang w:val="es-DO"/>
        </w:rPr>
      </w:pPr>
      <w:r w:rsidRPr="00897C36">
        <w:rPr>
          <w:b/>
          <w:lang w:val="es-DO"/>
        </w:rPr>
        <w:t>I</w:t>
      </w:r>
      <w:r>
        <w:rPr>
          <w:b/>
          <w:lang w:val="es-DO"/>
        </w:rPr>
        <w:t>nstituto Dominicano para la Calidad</w:t>
      </w:r>
      <w:r w:rsidRPr="00897C36">
        <w:rPr>
          <w:b/>
          <w:lang w:val="es-DO"/>
        </w:rPr>
        <w:t xml:space="preserve"> (INDOCAL)</w:t>
      </w:r>
    </w:p>
    <w:p w14:paraId="4EBDF0E5" w14:textId="77777777" w:rsidR="00633020" w:rsidRPr="001325AB" w:rsidRDefault="00633020" w:rsidP="00633020">
      <w:pPr>
        <w:spacing w:line="360" w:lineRule="auto"/>
        <w:jc w:val="both"/>
        <w:rPr>
          <w:bCs/>
          <w:lang w:val="es-DO"/>
        </w:rPr>
      </w:pPr>
      <w:r w:rsidRPr="001325AB">
        <w:rPr>
          <w:bCs/>
          <w:lang w:val="es-DO"/>
        </w:rPr>
        <w:lastRenderedPageBreak/>
        <w:t>Este acuerdo fue firmado en mayo de 2022, con el</w:t>
      </w:r>
      <w:r>
        <w:rPr>
          <w:bCs/>
          <w:lang w:val="es-DO"/>
        </w:rPr>
        <w:t xml:space="preserve"> </w:t>
      </w:r>
      <w:r w:rsidRPr="001325AB">
        <w:rPr>
          <w:bCs/>
          <w:lang w:val="es-DO"/>
        </w:rPr>
        <w:t xml:space="preserve">objetivo de la cooperación entre ambas instituciones para las capacitaciones del personal, adquisición de normas y definición de una ruta crítica a seguir para los procesos de certificación del </w:t>
      </w:r>
      <w:proofErr w:type="spellStart"/>
      <w:r w:rsidRPr="001325AB">
        <w:rPr>
          <w:bCs/>
          <w:lang w:val="es-DO"/>
        </w:rPr>
        <w:t>Inaipi</w:t>
      </w:r>
      <w:proofErr w:type="spellEnd"/>
      <w:r w:rsidRPr="001325AB">
        <w:rPr>
          <w:bCs/>
          <w:lang w:val="es-DO"/>
        </w:rPr>
        <w:t>.</w:t>
      </w:r>
    </w:p>
    <w:p w14:paraId="67CF72A1" w14:textId="77777777" w:rsidR="00633020" w:rsidRDefault="00633020" w:rsidP="00633020">
      <w:pPr>
        <w:spacing w:line="360" w:lineRule="auto"/>
        <w:jc w:val="both"/>
        <w:rPr>
          <w:bCs/>
          <w:lang w:val="es-DO"/>
        </w:rPr>
      </w:pPr>
      <w:r w:rsidRPr="001325AB">
        <w:rPr>
          <w:bCs/>
          <w:lang w:val="es-DO"/>
        </w:rPr>
        <w:t xml:space="preserve">El convenio tiene un gran impacto porque marca las pautas para establecer en el </w:t>
      </w:r>
      <w:proofErr w:type="spellStart"/>
      <w:r w:rsidRPr="001325AB">
        <w:rPr>
          <w:bCs/>
          <w:lang w:val="es-DO"/>
        </w:rPr>
        <w:t>Inaipi</w:t>
      </w:r>
      <w:proofErr w:type="spellEnd"/>
      <w:r w:rsidRPr="001325AB">
        <w:rPr>
          <w:bCs/>
          <w:lang w:val="es-DO"/>
        </w:rPr>
        <w:t xml:space="preserve"> estándares de buenas prácticas en la Administración Pública, entre ellas las normas ISO 9001-2015 sobre Sistemas de Gestión de Calidad; ISO 37001, de Antisoborno, y la 37301, de Cumplimiento Normativo, lo que permitirá establecer la transparencia y el cumplimiento como políticas diarias en la entidad que trabaja en favor de la primera infancia.</w:t>
      </w:r>
    </w:p>
    <w:p w14:paraId="1C6D8AD8" w14:textId="77777777" w:rsidR="00633020" w:rsidRPr="00D031F2" w:rsidRDefault="00633020" w:rsidP="00633020">
      <w:pPr>
        <w:pStyle w:val="Prrafodelista"/>
        <w:numPr>
          <w:ilvl w:val="0"/>
          <w:numId w:val="27"/>
        </w:numPr>
        <w:spacing w:line="360" w:lineRule="auto"/>
        <w:jc w:val="both"/>
        <w:rPr>
          <w:b/>
          <w:lang w:val="es-DO"/>
        </w:rPr>
      </w:pPr>
      <w:r w:rsidRPr="00D031F2">
        <w:rPr>
          <w:b/>
          <w:lang w:val="es-DO"/>
        </w:rPr>
        <w:t>CORAAMOCA</w:t>
      </w:r>
    </w:p>
    <w:p w14:paraId="317439B7" w14:textId="77777777" w:rsidR="00633020" w:rsidRPr="00914F41" w:rsidRDefault="00633020" w:rsidP="00633020">
      <w:pPr>
        <w:spacing w:line="360" w:lineRule="auto"/>
        <w:jc w:val="both"/>
        <w:rPr>
          <w:bCs/>
          <w:lang w:val="es-DO"/>
        </w:rPr>
      </w:pPr>
      <w:r>
        <w:rPr>
          <w:bCs/>
          <w:lang w:val="es-DO"/>
        </w:rPr>
        <w:t>La alianza entre e</w:t>
      </w:r>
      <w:r w:rsidRPr="00914F41">
        <w:rPr>
          <w:bCs/>
          <w:lang w:val="es-DO"/>
        </w:rPr>
        <w:t xml:space="preserve">l </w:t>
      </w:r>
      <w:proofErr w:type="spellStart"/>
      <w:r w:rsidRPr="00914F41">
        <w:rPr>
          <w:bCs/>
          <w:lang w:val="es-DO"/>
        </w:rPr>
        <w:t>Inaipi</w:t>
      </w:r>
      <w:proofErr w:type="spellEnd"/>
      <w:r w:rsidRPr="00914F41">
        <w:rPr>
          <w:bCs/>
          <w:lang w:val="es-DO"/>
        </w:rPr>
        <w:t xml:space="preserve"> y la Corporación del Acueducto y Alcantarillado</w:t>
      </w:r>
      <w:r>
        <w:rPr>
          <w:bCs/>
          <w:lang w:val="es-DO"/>
        </w:rPr>
        <w:t xml:space="preserve"> </w:t>
      </w:r>
      <w:r w:rsidRPr="00914F41">
        <w:rPr>
          <w:bCs/>
          <w:lang w:val="es-DO"/>
        </w:rPr>
        <w:t xml:space="preserve">de Moca (CORAAMOCA) </w:t>
      </w:r>
      <w:r>
        <w:rPr>
          <w:bCs/>
          <w:lang w:val="es-DO"/>
        </w:rPr>
        <w:t xml:space="preserve">busca </w:t>
      </w:r>
      <w:r w:rsidRPr="00914F41">
        <w:rPr>
          <w:bCs/>
          <w:lang w:val="es-DO"/>
        </w:rPr>
        <w:t xml:space="preserve">garantizar que las atenciones a la primera infancia y familias de la provincia Espaillat sea efectiva, eficaz y eficiente. </w:t>
      </w:r>
    </w:p>
    <w:p w14:paraId="52D6F2A1" w14:textId="77777777" w:rsidR="00633020" w:rsidRPr="00D031F2" w:rsidRDefault="00633020" w:rsidP="00633020">
      <w:pPr>
        <w:spacing w:line="360" w:lineRule="auto"/>
        <w:jc w:val="both"/>
        <w:rPr>
          <w:bCs/>
          <w:lang w:val="es-DO"/>
        </w:rPr>
      </w:pPr>
      <w:r w:rsidRPr="00914F41">
        <w:rPr>
          <w:bCs/>
          <w:lang w:val="es-DO"/>
        </w:rPr>
        <w:t>En ese sentido, este acuerdo, firmado el primero de junio</w:t>
      </w:r>
      <w:r>
        <w:rPr>
          <w:bCs/>
          <w:lang w:val="es-DO"/>
        </w:rPr>
        <w:t xml:space="preserve"> </w:t>
      </w:r>
      <w:r w:rsidRPr="00914F41">
        <w:rPr>
          <w:bCs/>
          <w:lang w:val="es-DO"/>
        </w:rPr>
        <w:t xml:space="preserve">del año 2022, establece que CORAAMOCA, apoyará y brindará sus servicios de suministro de agua potable sin ningún costo a los centros </w:t>
      </w:r>
      <w:proofErr w:type="spellStart"/>
      <w:r w:rsidRPr="00914F41">
        <w:rPr>
          <w:bCs/>
          <w:lang w:val="es-DO"/>
        </w:rPr>
        <w:t>Caipi</w:t>
      </w:r>
      <w:proofErr w:type="spellEnd"/>
      <w:r w:rsidRPr="00914F41">
        <w:rPr>
          <w:bCs/>
          <w:lang w:val="es-DO"/>
        </w:rPr>
        <w:t xml:space="preserve"> y CAFI de la provincia Espaillat. También, hará partícipes al personal del </w:t>
      </w:r>
      <w:proofErr w:type="spellStart"/>
      <w:r w:rsidRPr="00914F41">
        <w:rPr>
          <w:bCs/>
          <w:lang w:val="es-DO"/>
        </w:rPr>
        <w:t>Inaipi</w:t>
      </w:r>
      <w:proofErr w:type="spellEnd"/>
      <w:r w:rsidRPr="00914F41">
        <w:rPr>
          <w:bCs/>
          <w:lang w:val="es-DO"/>
        </w:rPr>
        <w:t xml:space="preserve"> en sus talleres de formación y/o capacitación en el Uso Inteligente de Agua Potable y Saneamiento</w:t>
      </w:r>
      <w:r>
        <w:rPr>
          <w:bCs/>
          <w:lang w:val="es-DO"/>
        </w:rPr>
        <w:t xml:space="preserve">. En tanto que, el </w:t>
      </w:r>
      <w:proofErr w:type="spellStart"/>
      <w:r>
        <w:rPr>
          <w:bCs/>
          <w:lang w:val="es-DO"/>
        </w:rPr>
        <w:t>Inaipi</w:t>
      </w:r>
      <w:proofErr w:type="spellEnd"/>
      <w:r>
        <w:rPr>
          <w:bCs/>
          <w:lang w:val="es-DO"/>
        </w:rPr>
        <w:t xml:space="preserve"> </w:t>
      </w:r>
      <w:r w:rsidRPr="00914F41">
        <w:rPr>
          <w:bCs/>
          <w:lang w:val="es-DO"/>
        </w:rPr>
        <w:t xml:space="preserve">incluirá en los servicios del </w:t>
      </w:r>
      <w:proofErr w:type="spellStart"/>
      <w:r w:rsidRPr="00914F41">
        <w:rPr>
          <w:bCs/>
          <w:lang w:val="es-DO"/>
        </w:rPr>
        <w:t>Caipi</w:t>
      </w:r>
      <w:proofErr w:type="spellEnd"/>
      <w:r w:rsidRPr="00914F41">
        <w:rPr>
          <w:bCs/>
          <w:lang w:val="es-DO"/>
        </w:rPr>
        <w:t xml:space="preserve"> y CAFI a los niños y las niñas con edades de 0 a 5 años, hijos del personal de CORAAMOCA</w:t>
      </w:r>
      <w:r>
        <w:rPr>
          <w:bCs/>
          <w:lang w:val="es-DO"/>
        </w:rPr>
        <w:t xml:space="preserve">, </w:t>
      </w:r>
      <w:r w:rsidRPr="00914F41">
        <w:rPr>
          <w:bCs/>
          <w:lang w:val="es-DO"/>
        </w:rPr>
        <w:t xml:space="preserve">siempre y cuando califiquen con los requisitos exigidos por los centros </w:t>
      </w:r>
      <w:proofErr w:type="spellStart"/>
      <w:r w:rsidRPr="00914F41">
        <w:rPr>
          <w:bCs/>
          <w:lang w:val="es-DO"/>
        </w:rPr>
        <w:t>Caipi</w:t>
      </w:r>
      <w:proofErr w:type="spellEnd"/>
      <w:r w:rsidRPr="00914F41">
        <w:rPr>
          <w:bCs/>
          <w:lang w:val="es-DO"/>
        </w:rPr>
        <w:t xml:space="preserve"> y CAFI.</w:t>
      </w:r>
      <w:r>
        <w:rPr>
          <w:bCs/>
          <w:lang w:val="es-DO"/>
        </w:rPr>
        <w:t xml:space="preserve"> La v</w:t>
      </w:r>
      <w:r w:rsidRPr="00D031F2">
        <w:rPr>
          <w:bCs/>
          <w:lang w:val="es-DO"/>
        </w:rPr>
        <w:t xml:space="preserve">igencia del </w:t>
      </w:r>
      <w:r>
        <w:rPr>
          <w:bCs/>
          <w:lang w:val="es-DO"/>
        </w:rPr>
        <w:t>a</w:t>
      </w:r>
      <w:r w:rsidRPr="00D031F2">
        <w:rPr>
          <w:bCs/>
          <w:lang w:val="es-DO"/>
        </w:rPr>
        <w:t>cuerdo</w:t>
      </w:r>
      <w:r>
        <w:rPr>
          <w:bCs/>
          <w:lang w:val="es-DO"/>
        </w:rPr>
        <w:t xml:space="preserve"> es de d</w:t>
      </w:r>
      <w:r w:rsidRPr="00D031F2">
        <w:rPr>
          <w:bCs/>
          <w:lang w:val="es-DO"/>
        </w:rPr>
        <w:t xml:space="preserve">os </w:t>
      </w:r>
      <w:r>
        <w:rPr>
          <w:bCs/>
          <w:lang w:val="es-DO"/>
        </w:rPr>
        <w:t xml:space="preserve">(2) </w:t>
      </w:r>
      <w:r w:rsidRPr="00D031F2">
        <w:rPr>
          <w:bCs/>
          <w:lang w:val="es-DO"/>
        </w:rPr>
        <w:t xml:space="preserve">años, </w:t>
      </w:r>
      <w:r>
        <w:rPr>
          <w:bCs/>
          <w:lang w:val="es-DO"/>
        </w:rPr>
        <w:t xml:space="preserve">con </w:t>
      </w:r>
      <w:r w:rsidRPr="00D031F2">
        <w:rPr>
          <w:bCs/>
          <w:lang w:val="es-DO"/>
        </w:rPr>
        <w:t>renovación automática.</w:t>
      </w:r>
    </w:p>
    <w:p w14:paraId="1B26D977" w14:textId="77777777" w:rsidR="00633020" w:rsidRPr="00D031F2" w:rsidRDefault="00633020" w:rsidP="00633020">
      <w:pPr>
        <w:pStyle w:val="Prrafodelista"/>
        <w:numPr>
          <w:ilvl w:val="0"/>
          <w:numId w:val="27"/>
        </w:numPr>
        <w:spacing w:line="360" w:lineRule="auto"/>
        <w:jc w:val="both"/>
        <w:rPr>
          <w:b/>
          <w:lang w:val="es-DO"/>
        </w:rPr>
      </w:pPr>
      <w:r w:rsidRPr="00D031F2">
        <w:rPr>
          <w:b/>
          <w:lang w:val="es-DO"/>
        </w:rPr>
        <w:t>C</w:t>
      </w:r>
      <w:r>
        <w:rPr>
          <w:b/>
          <w:lang w:val="es-DO"/>
        </w:rPr>
        <w:t xml:space="preserve">entro de Atención Integral para la Discapacidad </w:t>
      </w:r>
      <w:r w:rsidRPr="00D031F2">
        <w:rPr>
          <w:b/>
          <w:lang w:val="es-DO"/>
        </w:rPr>
        <w:t>(CAID)</w:t>
      </w:r>
    </w:p>
    <w:p w14:paraId="3C716EF1" w14:textId="77777777" w:rsidR="00633020" w:rsidRPr="00D031F2" w:rsidRDefault="00633020" w:rsidP="00633020">
      <w:pPr>
        <w:spacing w:line="360" w:lineRule="auto"/>
        <w:jc w:val="both"/>
        <w:rPr>
          <w:bCs/>
          <w:lang w:val="es-DO"/>
        </w:rPr>
      </w:pPr>
      <w:r w:rsidRPr="00D031F2">
        <w:rPr>
          <w:bCs/>
          <w:lang w:val="es-DO"/>
        </w:rPr>
        <w:lastRenderedPageBreak/>
        <w:t>El tres (3) de junio</w:t>
      </w:r>
      <w:r>
        <w:rPr>
          <w:bCs/>
          <w:lang w:val="es-DO"/>
        </w:rPr>
        <w:t xml:space="preserve"> del 2022, </w:t>
      </w:r>
      <w:proofErr w:type="spellStart"/>
      <w:r>
        <w:rPr>
          <w:bCs/>
          <w:lang w:val="es-DO"/>
        </w:rPr>
        <w:t>Inaipi</w:t>
      </w:r>
      <w:proofErr w:type="spellEnd"/>
      <w:r>
        <w:rPr>
          <w:bCs/>
          <w:lang w:val="es-DO"/>
        </w:rPr>
        <w:t xml:space="preserve"> firmó un convenio con el </w:t>
      </w:r>
      <w:r w:rsidRPr="0059365B">
        <w:rPr>
          <w:bCs/>
          <w:lang w:val="es-DO"/>
        </w:rPr>
        <w:t>Centro de Atención Integral para la Discapacidad</w:t>
      </w:r>
      <w:r>
        <w:rPr>
          <w:bCs/>
          <w:lang w:val="es-DO"/>
        </w:rPr>
        <w:t xml:space="preserve"> (</w:t>
      </w:r>
      <w:r w:rsidRPr="00D031F2">
        <w:rPr>
          <w:bCs/>
          <w:lang w:val="es-DO"/>
        </w:rPr>
        <w:t>CAID</w:t>
      </w:r>
      <w:r>
        <w:rPr>
          <w:bCs/>
          <w:lang w:val="es-DO"/>
        </w:rPr>
        <w:t>) con el objetivo de</w:t>
      </w:r>
      <w:r w:rsidRPr="00D031F2">
        <w:rPr>
          <w:bCs/>
          <w:lang w:val="es-DO"/>
        </w:rPr>
        <w:t xml:space="preserve"> aunar esfuerzos para el cuidado, educación, rehabilitación y atención de los niños y niñas con habilidades diferentes, dentro del ámbito de los respectivos servicios; de modo tal que puedan</w:t>
      </w:r>
      <w:r>
        <w:rPr>
          <w:bCs/>
          <w:lang w:val="es-DO"/>
        </w:rPr>
        <w:t xml:space="preserve"> tener un acompañamiento </w:t>
      </w:r>
      <w:r w:rsidRPr="00D031F2">
        <w:rPr>
          <w:bCs/>
          <w:lang w:val="es-DO"/>
        </w:rPr>
        <w:t>integral en el proceso de crecimiento y tratamiento, tanto en el espacio cognitivo y físico, como emocional, creativo y de relación con su entorno.</w:t>
      </w:r>
    </w:p>
    <w:p w14:paraId="66B9DCAE" w14:textId="77777777" w:rsidR="00633020" w:rsidRDefault="00633020" w:rsidP="00633020">
      <w:pPr>
        <w:spacing w:line="360" w:lineRule="auto"/>
        <w:jc w:val="both"/>
        <w:rPr>
          <w:bCs/>
          <w:lang w:val="es-DO"/>
        </w:rPr>
      </w:pPr>
      <w:r>
        <w:rPr>
          <w:bCs/>
          <w:lang w:val="es-DO"/>
        </w:rPr>
        <w:t xml:space="preserve">Este tendrá una vigencia inicial </w:t>
      </w:r>
      <w:r w:rsidRPr="00D031F2">
        <w:rPr>
          <w:bCs/>
          <w:lang w:val="es-DO"/>
        </w:rPr>
        <w:t>de cinco (5) años en cuyo término se reconducirá de manera tácita por periodos de igual duración.</w:t>
      </w:r>
    </w:p>
    <w:p w14:paraId="0353E3D8" w14:textId="77777777" w:rsidR="00633020" w:rsidRPr="00D031F2" w:rsidRDefault="00633020" w:rsidP="00633020">
      <w:pPr>
        <w:pStyle w:val="Prrafodelista"/>
        <w:numPr>
          <w:ilvl w:val="0"/>
          <w:numId w:val="27"/>
        </w:numPr>
        <w:spacing w:line="360" w:lineRule="auto"/>
        <w:jc w:val="both"/>
        <w:rPr>
          <w:b/>
          <w:lang w:val="es-DO"/>
        </w:rPr>
      </w:pPr>
      <w:r w:rsidRPr="00D031F2">
        <w:rPr>
          <w:b/>
          <w:lang w:val="es-DO"/>
        </w:rPr>
        <w:t xml:space="preserve">INFOTEP </w:t>
      </w:r>
    </w:p>
    <w:p w14:paraId="445886C6" w14:textId="77777777" w:rsidR="00633020" w:rsidRDefault="00633020" w:rsidP="00633020">
      <w:pPr>
        <w:spacing w:line="360" w:lineRule="auto"/>
        <w:jc w:val="both"/>
        <w:rPr>
          <w:bCs/>
          <w:lang w:val="es-DO"/>
        </w:rPr>
      </w:pPr>
      <w:r w:rsidRPr="00D031F2">
        <w:rPr>
          <w:bCs/>
          <w:lang w:val="es-DO"/>
        </w:rPr>
        <w:t>Esta Adendum fue firmado el 21 de marzo</w:t>
      </w:r>
      <w:r>
        <w:rPr>
          <w:bCs/>
          <w:lang w:val="es-DO"/>
        </w:rPr>
        <w:t>, con el objetivo de</w:t>
      </w:r>
      <w:r w:rsidRPr="00D031F2">
        <w:rPr>
          <w:bCs/>
          <w:lang w:val="es-DO"/>
        </w:rPr>
        <w:t xml:space="preserve"> formalizar una colaboración </w:t>
      </w:r>
      <w:r>
        <w:rPr>
          <w:bCs/>
          <w:lang w:val="es-DO"/>
        </w:rPr>
        <w:t xml:space="preserve">para </w:t>
      </w:r>
      <w:r w:rsidRPr="00D031F2">
        <w:rPr>
          <w:bCs/>
          <w:lang w:val="es-DO"/>
        </w:rPr>
        <w:t>implanta</w:t>
      </w:r>
      <w:r>
        <w:rPr>
          <w:bCs/>
          <w:lang w:val="es-DO"/>
        </w:rPr>
        <w:t>r</w:t>
      </w:r>
      <w:r w:rsidRPr="00D031F2">
        <w:rPr>
          <w:bCs/>
          <w:lang w:val="es-DO"/>
        </w:rPr>
        <w:t xml:space="preserve"> un plan de capacitación en beneficio del personal de apoyo a la calidad de los centros de Atención Integral a la Primera Infancia (</w:t>
      </w:r>
      <w:proofErr w:type="spellStart"/>
      <w:r w:rsidRPr="00D031F2">
        <w:rPr>
          <w:bCs/>
          <w:lang w:val="es-DO"/>
        </w:rPr>
        <w:t>Caipi</w:t>
      </w:r>
      <w:proofErr w:type="spellEnd"/>
      <w:r w:rsidRPr="00D031F2">
        <w:rPr>
          <w:bCs/>
          <w:lang w:val="es-DO"/>
        </w:rPr>
        <w:t xml:space="preserve">) </w:t>
      </w:r>
      <w:r>
        <w:rPr>
          <w:bCs/>
          <w:lang w:val="es-DO"/>
        </w:rPr>
        <w:t>y</w:t>
      </w:r>
      <w:r w:rsidRPr="00D031F2">
        <w:rPr>
          <w:bCs/>
          <w:lang w:val="es-DO"/>
        </w:rPr>
        <w:t xml:space="preserve"> del Programa de Base Familiar y Comunitaria (PBFC).</w:t>
      </w:r>
      <w:r>
        <w:rPr>
          <w:bCs/>
          <w:lang w:val="es-DO"/>
        </w:rPr>
        <w:t xml:space="preserve"> Se </w:t>
      </w:r>
      <w:r w:rsidRPr="00D031F2">
        <w:rPr>
          <w:bCs/>
          <w:lang w:val="es-DO"/>
        </w:rPr>
        <w:t>logró impactar a 941 colaboradores de apoyo a calidad</w:t>
      </w:r>
      <w:r>
        <w:rPr>
          <w:bCs/>
          <w:lang w:val="es-DO"/>
        </w:rPr>
        <w:t xml:space="preserve"> de diferentes</w:t>
      </w:r>
      <w:r w:rsidRPr="00D031F2">
        <w:rPr>
          <w:bCs/>
          <w:lang w:val="es-DO"/>
        </w:rPr>
        <w:t xml:space="preserve"> </w:t>
      </w:r>
      <w:proofErr w:type="spellStart"/>
      <w:r w:rsidRPr="00D031F2">
        <w:rPr>
          <w:bCs/>
          <w:lang w:val="es-DO"/>
        </w:rPr>
        <w:t>Caipi</w:t>
      </w:r>
      <w:proofErr w:type="spellEnd"/>
      <w:r w:rsidRPr="00D031F2">
        <w:rPr>
          <w:bCs/>
          <w:lang w:val="es-DO"/>
        </w:rPr>
        <w:t xml:space="preserve"> y CAFI</w:t>
      </w:r>
      <w:r>
        <w:rPr>
          <w:bCs/>
          <w:lang w:val="es-DO"/>
        </w:rPr>
        <w:t>,</w:t>
      </w:r>
      <w:r w:rsidRPr="00D031F2">
        <w:rPr>
          <w:bCs/>
          <w:lang w:val="es-DO"/>
        </w:rPr>
        <w:t xml:space="preserve"> a nivel nacional, pertenecientes a los roles siguientes: cocineras, conserjes, porteros y vigilantes.</w:t>
      </w:r>
    </w:p>
    <w:p w14:paraId="13372157" w14:textId="77777777" w:rsidR="00633020" w:rsidRPr="00D031F2" w:rsidRDefault="00633020" w:rsidP="00633020">
      <w:pPr>
        <w:pStyle w:val="Prrafodelista"/>
        <w:numPr>
          <w:ilvl w:val="0"/>
          <w:numId w:val="27"/>
        </w:numPr>
        <w:spacing w:line="360" w:lineRule="auto"/>
        <w:jc w:val="both"/>
        <w:rPr>
          <w:b/>
          <w:lang w:val="es-DO"/>
        </w:rPr>
      </w:pPr>
      <w:r w:rsidRPr="00D031F2">
        <w:rPr>
          <w:b/>
          <w:lang w:val="es-DO"/>
        </w:rPr>
        <w:t>Ministerio de la Mujer (MMUJER) Ministerio de Economía Planificación Desarrollo (MEPyD)-Ministerio de Trabajo (MT) Programa Supérate (SUPERATE)-Sistema Único de Beneficiarios (SIUBEN)- Consejo Nacional para la Niñez y la Adolescencia (CONANI)-Consejo Nacional de la Persona Envejeciente (CONAPE)- Consejo Nacional de Discapacidad (CONADIS)- Instituto Nacional de Formación Técnico Profesional (INFOTEP).</w:t>
      </w:r>
    </w:p>
    <w:p w14:paraId="4506D50E" w14:textId="77777777" w:rsidR="00633020" w:rsidRPr="00D031F2" w:rsidRDefault="00633020" w:rsidP="00633020">
      <w:pPr>
        <w:spacing w:line="360" w:lineRule="auto"/>
        <w:jc w:val="both"/>
        <w:rPr>
          <w:bCs/>
          <w:lang w:val="es-DO"/>
        </w:rPr>
      </w:pPr>
      <w:r w:rsidRPr="00D031F2">
        <w:rPr>
          <w:bCs/>
          <w:lang w:val="es-DO"/>
        </w:rPr>
        <w:lastRenderedPageBreak/>
        <w:t xml:space="preserve">Este convenio fue firmado el 14 de junio del año 2022, con el </w:t>
      </w:r>
      <w:r>
        <w:rPr>
          <w:bCs/>
          <w:lang w:val="es-DO"/>
        </w:rPr>
        <w:t>o</w:t>
      </w:r>
      <w:r w:rsidRPr="00D031F2">
        <w:rPr>
          <w:bCs/>
          <w:lang w:val="es-DO"/>
        </w:rPr>
        <w:t xml:space="preserve">bjeto </w:t>
      </w:r>
      <w:r>
        <w:rPr>
          <w:bCs/>
          <w:lang w:val="es-DO"/>
        </w:rPr>
        <w:t xml:space="preserve">de </w:t>
      </w:r>
      <w:r w:rsidRPr="00D031F2">
        <w:rPr>
          <w:bCs/>
          <w:lang w:val="es-DO"/>
        </w:rPr>
        <w:t>crea</w:t>
      </w:r>
      <w:r>
        <w:rPr>
          <w:bCs/>
          <w:lang w:val="es-DO"/>
        </w:rPr>
        <w:t>r</w:t>
      </w:r>
      <w:r w:rsidRPr="00D031F2">
        <w:rPr>
          <w:bCs/>
          <w:lang w:val="es-DO"/>
        </w:rPr>
        <w:t xml:space="preserve"> la Mesa Intersectorial de Cuidados, que funciona como </w:t>
      </w:r>
      <w:r>
        <w:rPr>
          <w:bCs/>
          <w:lang w:val="es-DO"/>
        </w:rPr>
        <w:t xml:space="preserve">un </w:t>
      </w:r>
      <w:r w:rsidRPr="00D031F2">
        <w:rPr>
          <w:bCs/>
          <w:lang w:val="es-DO"/>
        </w:rPr>
        <w:t>espacio de discusión, concertación y decisión política y técnica, a fin de general una visión común y favorecer la sinergia institucional para la construcción participativa de la Política nacional de Cuidados que posibilita la materialización de un Sistema Nacional de Cuidados en la Republica Dominicana, y estará integrada inicialmente por las 10 instituciones públicas que suscrib</w:t>
      </w:r>
      <w:r>
        <w:rPr>
          <w:bCs/>
          <w:lang w:val="es-DO"/>
        </w:rPr>
        <w:t xml:space="preserve">ieron </w:t>
      </w:r>
      <w:r w:rsidRPr="00D031F2">
        <w:rPr>
          <w:bCs/>
          <w:lang w:val="es-DO"/>
        </w:rPr>
        <w:t>el acuerdo.</w:t>
      </w:r>
    </w:p>
    <w:p w14:paraId="32285ABF" w14:textId="77777777" w:rsidR="00633020" w:rsidRPr="00D031F2" w:rsidRDefault="00633020" w:rsidP="00633020">
      <w:pPr>
        <w:pStyle w:val="Prrafodelista"/>
        <w:numPr>
          <w:ilvl w:val="0"/>
          <w:numId w:val="27"/>
        </w:numPr>
        <w:spacing w:line="360" w:lineRule="auto"/>
        <w:jc w:val="both"/>
        <w:rPr>
          <w:b/>
          <w:lang w:val="es-DO"/>
        </w:rPr>
      </w:pPr>
      <w:r w:rsidRPr="00D031F2">
        <w:rPr>
          <w:b/>
          <w:lang w:val="es-DO"/>
        </w:rPr>
        <w:t xml:space="preserve">Instituto Dominicano </w:t>
      </w:r>
      <w:r>
        <w:rPr>
          <w:b/>
          <w:lang w:val="es-DO"/>
        </w:rPr>
        <w:t>d</w:t>
      </w:r>
      <w:r w:rsidRPr="00D031F2">
        <w:rPr>
          <w:b/>
          <w:lang w:val="es-DO"/>
        </w:rPr>
        <w:t xml:space="preserve">e Evaluación </w:t>
      </w:r>
      <w:r>
        <w:rPr>
          <w:b/>
          <w:lang w:val="es-DO"/>
        </w:rPr>
        <w:t>d</w:t>
      </w:r>
      <w:r w:rsidRPr="00D031F2">
        <w:rPr>
          <w:b/>
          <w:lang w:val="es-DO"/>
        </w:rPr>
        <w:t xml:space="preserve">e </w:t>
      </w:r>
      <w:r>
        <w:rPr>
          <w:b/>
          <w:lang w:val="es-DO"/>
        </w:rPr>
        <w:t>l</w:t>
      </w:r>
      <w:r w:rsidRPr="00D031F2">
        <w:rPr>
          <w:b/>
          <w:lang w:val="es-DO"/>
        </w:rPr>
        <w:t>a Calidad Educativ</w:t>
      </w:r>
      <w:r>
        <w:rPr>
          <w:b/>
          <w:lang w:val="es-DO"/>
        </w:rPr>
        <w:t>a</w:t>
      </w:r>
      <w:r w:rsidRPr="00D031F2">
        <w:rPr>
          <w:b/>
          <w:lang w:val="es-DO"/>
        </w:rPr>
        <w:t xml:space="preserve"> (</w:t>
      </w:r>
      <w:proofErr w:type="spellStart"/>
      <w:r w:rsidRPr="00D031F2">
        <w:rPr>
          <w:b/>
          <w:lang w:val="es-DO"/>
        </w:rPr>
        <w:t>I</w:t>
      </w:r>
      <w:r>
        <w:rPr>
          <w:b/>
          <w:lang w:val="es-DO"/>
        </w:rPr>
        <w:t>deice</w:t>
      </w:r>
      <w:proofErr w:type="spellEnd"/>
      <w:r w:rsidRPr="00D031F2">
        <w:rPr>
          <w:b/>
          <w:lang w:val="es-DO"/>
        </w:rPr>
        <w:t>)</w:t>
      </w:r>
    </w:p>
    <w:p w14:paraId="512E1100" w14:textId="77777777" w:rsidR="00633020" w:rsidRPr="00D031F2" w:rsidRDefault="00633020" w:rsidP="00633020">
      <w:pPr>
        <w:spacing w:line="360" w:lineRule="auto"/>
        <w:jc w:val="both"/>
        <w:rPr>
          <w:bCs/>
          <w:lang w:val="es-DO"/>
        </w:rPr>
      </w:pPr>
      <w:r w:rsidRPr="00D031F2">
        <w:rPr>
          <w:bCs/>
          <w:lang w:val="es-DO"/>
        </w:rPr>
        <w:t>Este convenio fue firmado el 27 de junio del 2022 con</w:t>
      </w:r>
      <w:r>
        <w:rPr>
          <w:bCs/>
          <w:lang w:val="es-DO"/>
        </w:rPr>
        <w:t xml:space="preserve"> el objetivo de</w:t>
      </w:r>
      <w:r w:rsidRPr="00D031F2">
        <w:rPr>
          <w:bCs/>
          <w:lang w:val="es-DO"/>
        </w:rPr>
        <w:t xml:space="preserve"> fomentar la cooperación académica y científica entre el </w:t>
      </w:r>
      <w:proofErr w:type="spellStart"/>
      <w:r w:rsidRPr="00D031F2">
        <w:rPr>
          <w:bCs/>
          <w:lang w:val="es-DO"/>
        </w:rPr>
        <w:t>I</w:t>
      </w:r>
      <w:r>
        <w:rPr>
          <w:bCs/>
          <w:lang w:val="es-DO"/>
        </w:rPr>
        <w:t>deice</w:t>
      </w:r>
      <w:proofErr w:type="spellEnd"/>
      <w:r w:rsidRPr="00D031F2">
        <w:rPr>
          <w:bCs/>
          <w:lang w:val="es-DO"/>
        </w:rPr>
        <w:t xml:space="preserve"> y el </w:t>
      </w:r>
      <w:proofErr w:type="spellStart"/>
      <w:r>
        <w:rPr>
          <w:bCs/>
          <w:lang w:val="es-DO"/>
        </w:rPr>
        <w:t>Inaipi</w:t>
      </w:r>
      <w:proofErr w:type="spellEnd"/>
      <w:r w:rsidRPr="00D031F2">
        <w:rPr>
          <w:bCs/>
          <w:lang w:val="es-DO"/>
        </w:rPr>
        <w:t xml:space="preserve"> sobre la base del respeto y la autonomía</w:t>
      </w:r>
      <w:r>
        <w:rPr>
          <w:bCs/>
          <w:lang w:val="es-DO"/>
        </w:rPr>
        <w:t>. Tiene una v</w:t>
      </w:r>
      <w:r w:rsidRPr="00D031F2">
        <w:rPr>
          <w:bCs/>
          <w:lang w:val="es-DO"/>
        </w:rPr>
        <w:t>igencia d</w:t>
      </w:r>
      <w:r>
        <w:rPr>
          <w:bCs/>
          <w:lang w:val="es-DO"/>
        </w:rPr>
        <w:t xml:space="preserve">e </w:t>
      </w:r>
      <w:r w:rsidRPr="00D031F2">
        <w:rPr>
          <w:bCs/>
          <w:lang w:val="es-DO"/>
        </w:rPr>
        <w:t>dos (2) años</w:t>
      </w:r>
      <w:r>
        <w:rPr>
          <w:bCs/>
          <w:lang w:val="es-DO"/>
        </w:rPr>
        <w:t>.</w:t>
      </w:r>
    </w:p>
    <w:p w14:paraId="6F4F0F01" w14:textId="77777777" w:rsidR="00633020" w:rsidRPr="00D031F2" w:rsidRDefault="00633020" w:rsidP="00633020">
      <w:pPr>
        <w:pStyle w:val="Prrafodelista"/>
        <w:numPr>
          <w:ilvl w:val="0"/>
          <w:numId w:val="27"/>
        </w:numPr>
        <w:spacing w:line="360" w:lineRule="auto"/>
        <w:jc w:val="both"/>
        <w:rPr>
          <w:b/>
          <w:lang w:val="es-DO"/>
        </w:rPr>
      </w:pPr>
      <w:r w:rsidRPr="00D46D30">
        <w:rPr>
          <w:b/>
          <w:lang w:val="es-DO"/>
        </w:rPr>
        <w:t xml:space="preserve">Cuerpo </w:t>
      </w:r>
      <w:r>
        <w:rPr>
          <w:b/>
          <w:lang w:val="es-DO"/>
        </w:rPr>
        <w:t>d</w:t>
      </w:r>
      <w:r w:rsidRPr="00D46D30">
        <w:rPr>
          <w:b/>
          <w:lang w:val="es-DO"/>
        </w:rPr>
        <w:t xml:space="preserve">e Bomberos </w:t>
      </w:r>
      <w:r>
        <w:rPr>
          <w:b/>
          <w:lang w:val="es-DO"/>
        </w:rPr>
        <w:t>d</w:t>
      </w:r>
      <w:r w:rsidRPr="00D46D30">
        <w:rPr>
          <w:b/>
          <w:lang w:val="es-DO"/>
        </w:rPr>
        <w:t xml:space="preserve">el Distrito Nacional </w:t>
      </w:r>
      <w:r w:rsidRPr="00D031F2">
        <w:rPr>
          <w:b/>
          <w:lang w:val="es-DO"/>
        </w:rPr>
        <w:t>(CBDN)</w:t>
      </w:r>
    </w:p>
    <w:p w14:paraId="46FF89AE" w14:textId="77777777" w:rsidR="00633020" w:rsidRDefault="00633020" w:rsidP="00633020">
      <w:pPr>
        <w:spacing w:line="360" w:lineRule="auto"/>
        <w:jc w:val="both"/>
        <w:rPr>
          <w:bCs/>
          <w:lang w:val="es-DO"/>
        </w:rPr>
      </w:pPr>
      <w:r w:rsidRPr="00DC66F2">
        <w:rPr>
          <w:bCs/>
          <w:lang w:val="es-DO"/>
        </w:rPr>
        <w:t>El acuerdo suscrito con el Cuerpo de Bomberos del</w:t>
      </w:r>
      <w:r>
        <w:rPr>
          <w:bCs/>
          <w:lang w:val="es-DO"/>
        </w:rPr>
        <w:t xml:space="preserve"> </w:t>
      </w:r>
      <w:r w:rsidRPr="00DC66F2">
        <w:rPr>
          <w:bCs/>
          <w:lang w:val="es-DO"/>
        </w:rPr>
        <w:t xml:space="preserve">Distrito Nacional (CBDN) el 13 de julio de este 2022, permitirá llevar capacitaciones a los colaboradores y las colaboradoras del </w:t>
      </w:r>
      <w:proofErr w:type="spellStart"/>
      <w:r w:rsidRPr="00DC66F2">
        <w:rPr>
          <w:bCs/>
          <w:lang w:val="es-DO"/>
        </w:rPr>
        <w:t>Inaipi</w:t>
      </w:r>
      <w:proofErr w:type="spellEnd"/>
      <w:r w:rsidRPr="00DC66F2">
        <w:rPr>
          <w:bCs/>
          <w:lang w:val="es-DO"/>
        </w:rPr>
        <w:t xml:space="preserve">, tanto de la sede central, como de los centros </w:t>
      </w:r>
      <w:proofErr w:type="spellStart"/>
      <w:r w:rsidRPr="00DC66F2">
        <w:rPr>
          <w:bCs/>
          <w:lang w:val="es-DO"/>
        </w:rPr>
        <w:t>Caipi</w:t>
      </w:r>
      <w:proofErr w:type="spellEnd"/>
      <w:r w:rsidRPr="00DC66F2">
        <w:rPr>
          <w:bCs/>
          <w:lang w:val="es-DO"/>
        </w:rPr>
        <w:t xml:space="preserve"> y CAFI del DN para instaurar una cultura de seguridad. </w:t>
      </w:r>
    </w:p>
    <w:p w14:paraId="5451BCD7" w14:textId="77777777" w:rsidR="00633020" w:rsidRPr="00DC66F2" w:rsidRDefault="00633020" w:rsidP="00633020">
      <w:pPr>
        <w:spacing w:line="360" w:lineRule="auto"/>
        <w:jc w:val="both"/>
        <w:rPr>
          <w:bCs/>
          <w:lang w:val="es-DO"/>
        </w:rPr>
      </w:pPr>
      <w:r w:rsidRPr="00DC66F2">
        <w:rPr>
          <w:bCs/>
          <w:lang w:val="es-DO"/>
        </w:rPr>
        <w:t xml:space="preserve">Las capacitaciones son sobre prevención, incendios, manejo y uso de extintores. Asimismo, se impartirán charlas interactivas y participativas a </w:t>
      </w:r>
      <w:proofErr w:type="gramStart"/>
      <w:r w:rsidRPr="00DC66F2">
        <w:rPr>
          <w:bCs/>
          <w:lang w:val="es-DO"/>
        </w:rPr>
        <w:t>los niños y las niñas</w:t>
      </w:r>
      <w:proofErr w:type="gramEnd"/>
      <w:r w:rsidRPr="00DC66F2">
        <w:rPr>
          <w:bCs/>
          <w:lang w:val="es-DO"/>
        </w:rPr>
        <w:t xml:space="preserve">, padres y tutores que reciben servicio en los </w:t>
      </w:r>
      <w:proofErr w:type="spellStart"/>
      <w:r w:rsidRPr="00DC66F2">
        <w:rPr>
          <w:bCs/>
          <w:lang w:val="es-DO"/>
        </w:rPr>
        <w:t>Caipi</w:t>
      </w:r>
      <w:proofErr w:type="spellEnd"/>
      <w:r w:rsidRPr="00DC66F2">
        <w:rPr>
          <w:bCs/>
          <w:lang w:val="es-DO"/>
        </w:rPr>
        <w:t xml:space="preserve"> del Distrito Nacional.</w:t>
      </w:r>
    </w:p>
    <w:p w14:paraId="5EC65BC5" w14:textId="77777777" w:rsidR="00633020" w:rsidRDefault="00633020" w:rsidP="00633020">
      <w:pPr>
        <w:spacing w:line="360" w:lineRule="auto"/>
        <w:jc w:val="both"/>
        <w:rPr>
          <w:bCs/>
          <w:lang w:val="es-DO"/>
        </w:rPr>
      </w:pPr>
      <w:r w:rsidRPr="00DC66F2">
        <w:rPr>
          <w:bCs/>
          <w:lang w:val="es-DO"/>
        </w:rPr>
        <w:t xml:space="preserve">El acuerdo establece, también, que el CBDN brindará asistencia constante al Departamento Seguridad Laboral del </w:t>
      </w:r>
      <w:proofErr w:type="spellStart"/>
      <w:r w:rsidRPr="00DC66F2">
        <w:rPr>
          <w:bCs/>
          <w:lang w:val="es-DO"/>
        </w:rPr>
        <w:t>Inaipi</w:t>
      </w:r>
      <w:proofErr w:type="spellEnd"/>
      <w:r>
        <w:rPr>
          <w:bCs/>
          <w:lang w:val="es-DO"/>
        </w:rPr>
        <w:t>.</w:t>
      </w:r>
    </w:p>
    <w:p w14:paraId="7ABB8255" w14:textId="77777777" w:rsidR="00633020" w:rsidRPr="00D031F2" w:rsidRDefault="00633020" w:rsidP="00633020">
      <w:pPr>
        <w:spacing w:line="360" w:lineRule="auto"/>
        <w:jc w:val="both"/>
        <w:rPr>
          <w:bCs/>
          <w:lang w:val="es-DO"/>
        </w:rPr>
      </w:pPr>
      <w:r w:rsidRPr="00D031F2">
        <w:rPr>
          <w:bCs/>
          <w:lang w:val="es-DO"/>
        </w:rPr>
        <w:t>La vigencia del acuerdo</w:t>
      </w:r>
      <w:r>
        <w:rPr>
          <w:bCs/>
          <w:lang w:val="es-DO"/>
        </w:rPr>
        <w:t xml:space="preserve"> es de t</w:t>
      </w:r>
      <w:r w:rsidRPr="00D031F2">
        <w:rPr>
          <w:bCs/>
          <w:lang w:val="es-DO"/>
        </w:rPr>
        <w:t>res (3) años</w:t>
      </w:r>
      <w:r>
        <w:rPr>
          <w:bCs/>
          <w:lang w:val="es-DO"/>
        </w:rPr>
        <w:t>.</w:t>
      </w:r>
    </w:p>
    <w:p w14:paraId="0683FB0E" w14:textId="77777777" w:rsidR="00633020" w:rsidRPr="00D031F2" w:rsidRDefault="00633020" w:rsidP="00633020">
      <w:pPr>
        <w:pStyle w:val="Prrafodelista"/>
        <w:numPr>
          <w:ilvl w:val="0"/>
          <w:numId w:val="27"/>
        </w:numPr>
        <w:spacing w:line="360" w:lineRule="auto"/>
        <w:jc w:val="both"/>
        <w:rPr>
          <w:b/>
          <w:lang w:val="es-DO"/>
        </w:rPr>
      </w:pPr>
      <w:r w:rsidRPr="00D031F2">
        <w:rPr>
          <w:b/>
          <w:lang w:val="es-DO"/>
        </w:rPr>
        <w:lastRenderedPageBreak/>
        <w:t>UASD-MESCYT</w:t>
      </w:r>
    </w:p>
    <w:p w14:paraId="10430B73" w14:textId="77777777" w:rsidR="00633020" w:rsidRPr="00D031F2" w:rsidRDefault="00633020" w:rsidP="00633020">
      <w:pPr>
        <w:spacing w:line="360" w:lineRule="auto"/>
        <w:jc w:val="both"/>
        <w:rPr>
          <w:bCs/>
          <w:lang w:val="es-DO"/>
        </w:rPr>
      </w:pPr>
      <w:r>
        <w:rPr>
          <w:bCs/>
          <w:lang w:val="es-DO"/>
        </w:rPr>
        <w:t xml:space="preserve">El </w:t>
      </w:r>
      <w:r w:rsidRPr="00D031F2">
        <w:rPr>
          <w:bCs/>
          <w:lang w:val="es-DO"/>
        </w:rPr>
        <w:t>18 de agosto del 2022</w:t>
      </w:r>
      <w:r w:rsidRPr="0071388F">
        <w:rPr>
          <w:bCs/>
          <w:lang w:val="es-DO"/>
        </w:rPr>
        <w:t xml:space="preserve"> </w:t>
      </w:r>
      <w:r w:rsidRPr="00D031F2">
        <w:rPr>
          <w:bCs/>
          <w:lang w:val="es-DO"/>
        </w:rPr>
        <w:t xml:space="preserve">la UASD, </w:t>
      </w:r>
      <w:r>
        <w:rPr>
          <w:bCs/>
          <w:lang w:val="es-DO"/>
        </w:rPr>
        <w:t xml:space="preserve">el </w:t>
      </w:r>
      <w:proofErr w:type="spellStart"/>
      <w:r w:rsidRPr="00D031F2">
        <w:rPr>
          <w:bCs/>
          <w:lang w:val="es-DO"/>
        </w:rPr>
        <w:t>Mesc</w:t>
      </w:r>
      <w:r>
        <w:rPr>
          <w:bCs/>
          <w:lang w:val="es-DO"/>
        </w:rPr>
        <w:t>y</w:t>
      </w:r>
      <w:r w:rsidRPr="00D031F2">
        <w:rPr>
          <w:bCs/>
          <w:lang w:val="es-DO"/>
        </w:rPr>
        <w:t>t</w:t>
      </w:r>
      <w:proofErr w:type="spellEnd"/>
      <w:r w:rsidRPr="00D031F2">
        <w:rPr>
          <w:bCs/>
          <w:lang w:val="es-DO"/>
        </w:rPr>
        <w:t xml:space="preserve"> y el </w:t>
      </w:r>
      <w:proofErr w:type="spellStart"/>
      <w:r>
        <w:rPr>
          <w:bCs/>
          <w:lang w:val="es-DO"/>
        </w:rPr>
        <w:t>Inaipi</w:t>
      </w:r>
      <w:proofErr w:type="spellEnd"/>
      <w:r>
        <w:rPr>
          <w:bCs/>
          <w:lang w:val="es-DO"/>
        </w:rPr>
        <w:t xml:space="preserve"> firmaron un convenio para el</w:t>
      </w:r>
      <w:r w:rsidRPr="00D031F2">
        <w:rPr>
          <w:bCs/>
          <w:lang w:val="es-DO"/>
        </w:rPr>
        <w:t xml:space="preserve"> equipamiento y habilitación de los espacios y los recursos humanos necesarios de las Estancias Infantiles en los recintos seleccionados por la </w:t>
      </w:r>
      <w:r>
        <w:rPr>
          <w:bCs/>
          <w:lang w:val="es-DO"/>
        </w:rPr>
        <w:t xml:space="preserve">academia de altos estudios </w:t>
      </w:r>
      <w:r w:rsidRPr="00D031F2">
        <w:rPr>
          <w:bCs/>
          <w:lang w:val="es-DO"/>
        </w:rPr>
        <w:t xml:space="preserve">para tales fines. </w:t>
      </w:r>
    </w:p>
    <w:p w14:paraId="771AF990" w14:textId="77777777" w:rsidR="00633020" w:rsidRPr="00D031F2" w:rsidRDefault="00633020" w:rsidP="00633020">
      <w:pPr>
        <w:spacing w:line="360" w:lineRule="auto"/>
        <w:jc w:val="both"/>
        <w:rPr>
          <w:bCs/>
          <w:lang w:val="es-DO"/>
        </w:rPr>
      </w:pPr>
      <w:r w:rsidRPr="00D031F2">
        <w:rPr>
          <w:bCs/>
          <w:lang w:val="es-DO"/>
        </w:rPr>
        <w:t xml:space="preserve">En el proceso de habilitación y funcionamiento de las Estancias Infantiles UASD, se han realizado varias mesas técnicas donde se establecieron las rutas a seguir entre las partes. El </w:t>
      </w:r>
      <w:proofErr w:type="spellStart"/>
      <w:r w:rsidRPr="00D031F2">
        <w:rPr>
          <w:bCs/>
          <w:lang w:val="es-DO"/>
        </w:rPr>
        <w:t>Mescyt</w:t>
      </w:r>
      <w:proofErr w:type="spellEnd"/>
      <w:r w:rsidRPr="00D031F2">
        <w:rPr>
          <w:bCs/>
          <w:lang w:val="es-DO"/>
        </w:rPr>
        <w:t xml:space="preserve"> desembols</w:t>
      </w:r>
      <w:r>
        <w:rPr>
          <w:bCs/>
          <w:lang w:val="es-DO"/>
        </w:rPr>
        <w:t xml:space="preserve">ó </w:t>
      </w:r>
      <w:r w:rsidRPr="00D031F2">
        <w:rPr>
          <w:bCs/>
          <w:lang w:val="es-DO"/>
        </w:rPr>
        <w:t>a la UA</w:t>
      </w:r>
      <w:r>
        <w:rPr>
          <w:bCs/>
          <w:lang w:val="es-DO"/>
        </w:rPr>
        <w:t>SD veinte millones de pesos (</w:t>
      </w:r>
      <w:r w:rsidRPr="00D031F2">
        <w:rPr>
          <w:bCs/>
          <w:lang w:val="es-DO"/>
        </w:rPr>
        <w:t>RD$20,000,000.00</w:t>
      </w:r>
      <w:r>
        <w:rPr>
          <w:bCs/>
          <w:lang w:val="es-DO"/>
        </w:rPr>
        <w:t xml:space="preserve">), tal como establece </w:t>
      </w:r>
      <w:r w:rsidRPr="00D031F2">
        <w:rPr>
          <w:bCs/>
          <w:lang w:val="es-DO"/>
        </w:rPr>
        <w:t xml:space="preserve">el acuerdo para el equipamiento de las Estancia Infantiles propuestas como piloto en los diferentes Centros. Por otro lado, el equipo de </w:t>
      </w:r>
      <w:r>
        <w:rPr>
          <w:bCs/>
          <w:lang w:val="es-DO"/>
        </w:rPr>
        <w:t>H</w:t>
      </w:r>
      <w:r w:rsidRPr="00D031F2">
        <w:rPr>
          <w:bCs/>
          <w:lang w:val="es-DO"/>
        </w:rPr>
        <w:t xml:space="preserve">abilitación de Centros del </w:t>
      </w:r>
      <w:proofErr w:type="spellStart"/>
      <w:r>
        <w:rPr>
          <w:bCs/>
          <w:lang w:val="es-DO"/>
        </w:rPr>
        <w:t>Inaipi</w:t>
      </w:r>
      <w:proofErr w:type="spellEnd"/>
      <w:r w:rsidRPr="00D031F2">
        <w:rPr>
          <w:bCs/>
          <w:lang w:val="es-DO"/>
        </w:rPr>
        <w:t xml:space="preserve"> hizo el informe con levantamiento de los </w:t>
      </w:r>
      <w:r>
        <w:rPr>
          <w:bCs/>
          <w:lang w:val="es-DO"/>
        </w:rPr>
        <w:t>lugares escogidos</w:t>
      </w:r>
      <w:r w:rsidRPr="00D031F2">
        <w:rPr>
          <w:bCs/>
          <w:lang w:val="es-DO"/>
        </w:rPr>
        <w:t xml:space="preserve"> para determinar el remozamiento y equipamiento que necesita cada uno, </w:t>
      </w:r>
      <w:r>
        <w:rPr>
          <w:bCs/>
          <w:lang w:val="es-DO"/>
        </w:rPr>
        <w:t xml:space="preserve">a fin de </w:t>
      </w:r>
      <w:r w:rsidRPr="00D031F2">
        <w:rPr>
          <w:bCs/>
          <w:lang w:val="es-DO"/>
        </w:rPr>
        <w:t>habilita</w:t>
      </w:r>
      <w:r>
        <w:rPr>
          <w:bCs/>
          <w:lang w:val="es-DO"/>
        </w:rPr>
        <w:t>rlos</w:t>
      </w:r>
      <w:r w:rsidRPr="00D031F2">
        <w:rPr>
          <w:bCs/>
          <w:lang w:val="es-DO"/>
        </w:rPr>
        <w:t xml:space="preserve"> según los criterios utilizados por el </w:t>
      </w:r>
      <w:proofErr w:type="spellStart"/>
      <w:r>
        <w:rPr>
          <w:bCs/>
          <w:lang w:val="es-DO"/>
        </w:rPr>
        <w:t>Inaipi</w:t>
      </w:r>
      <w:proofErr w:type="spellEnd"/>
      <w:r>
        <w:rPr>
          <w:bCs/>
          <w:lang w:val="es-DO"/>
        </w:rPr>
        <w:t xml:space="preserve">, </w:t>
      </w:r>
      <w:r w:rsidRPr="00D031F2">
        <w:rPr>
          <w:bCs/>
          <w:lang w:val="es-DO"/>
        </w:rPr>
        <w:t xml:space="preserve">para </w:t>
      </w:r>
      <w:r>
        <w:rPr>
          <w:bCs/>
          <w:lang w:val="es-DO"/>
        </w:rPr>
        <w:t xml:space="preserve">garantizar </w:t>
      </w:r>
      <w:r w:rsidRPr="00D031F2">
        <w:rPr>
          <w:bCs/>
          <w:lang w:val="es-DO"/>
        </w:rPr>
        <w:t xml:space="preserve">un servicio Integral a </w:t>
      </w:r>
      <w:proofErr w:type="gramStart"/>
      <w:r w:rsidRPr="00D031F2">
        <w:rPr>
          <w:bCs/>
          <w:lang w:val="es-DO"/>
        </w:rPr>
        <w:t>los niños y niñas</w:t>
      </w:r>
      <w:proofErr w:type="gramEnd"/>
      <w:r w:rsidRPr="00D031F2">
        <w:rPr>
          <w:bCs/>
          <w:lang w:val="es-DO"/>
        </w:rPr>
        <w:t xml:space="preserve"> de las diferentes comunidades.</w:t>
      </w:r>
    </w:p>
    <w:p w14:paraId="60E511C1" w14:textId="77777777" w:rsidR="00633020" w:rsidRPr="00D031F2" w:rsidRDefault="00633020" w:rsidP="00633020">
      <w:pPr>
        <w:pStyle w:val="Prrafodelista"/>
        <w:numPr>
          <w:ilvl w:val="0"/>
          <w:numId w:val="27"/>
        </w:numPr>
        <w:spacing w:line="360" w:lineRule="auto"/>
        <w:jc w:val="both"/>
        <w:rPr>
          <w:b/>
          <w:lang w:val="es-DO"/>
        </w:rPr>
      </w:pPr>
      <w:r w:rsidRPr="00D031F2">
        <w:rPr>
          <w:b/>
          <w:lang w:val="es-DO"/>
        </w:rPr>
        <w:t>PROMESE/CAL</w:t>
      </w:r>
    </w:p>
    <w:p w14:paraId="4EE71079" w14:textId="77777777" w:rsidR="00633020" w:rsidRPr="00F66FB7" w:rsidRDefault="00633020" w:rsidP="00633020">
      <w:pPr>
        <w:spacing w:line="360" w:lineRule="auto"/>
        <w:jc w:val="both"/>
        <w:rPr>
          <w:bCs/>
          <w:lang w:val="es-DO"/>
        </w:rPr>
      </w:pPr>
      <w:r w:rsidRPr="00F66FB7">
        <w:rPr>
          <w:bCs/>
          <w:lang w:val="es-DO"/>
        </w:rPr>
        <w:t xml:space="preserve">El 23 de agosto del presente año, </w:t>
      </w:r>
      <w:proofErr w:type="spellStart"/>
      <w:r w:rsidRPr="00F66FB7">
        <w:rPr>
          <w:bCs/>
          <w:lang w:val="es-DO"/>
        </w:rPr>
        <w:t>Inaipi</w:t>
      </w:r>
      <w:proofErr w:type="spellEnd"/>
      <w:r w:rsidRPr="00F66FB7">
        <w:rPr>
          <w:bCs/>
          <w:lang w:val="es-DO"/>
        </w:rPr>
        <w:t xml:space="preserve"> firmó un acuerdo interinstitucional con el Programa de Medicamentos Esenciales y Central de Apoyo Logístico (PROMESE/CAL), el cual impacta la salud de la primera infancia, familias y personal de la entidad que trabaja en favor de la primera infancia.</w:t>
      </w:r>
    </w:p>
    <w:p w14:paraId="116FD95C" w14:textId="77777777" w:rsidR="00633020" w:rsidRPr="00D031F2" w:rsidRDefault="00633020" w:rsidP="00633020">
      <w:pPr>
        <w:spacing w:line="360" w:lineRule="auto"/>
        <w:jc w:val="both"/>
        <w:rPr>
          <w:bCs/>
          <w:lang w:val="es-DO"/>
        </w:rPr>
      </w:pPr>
      <w:r w:rsidRPr="00F66FB7">
        <w:rPr>
          <w:bCs/>
          <w:lang w:val="es-DO"/>
        </w:rPr>
        <w:t xml:space="preserve">Por medio de este acuerdo, PROMESE/CAL suplirá al </w:t>
      </w:r>
      <w:proofErr w:type="spellStart"/>
      <w:r w:rsidRPr="00F66FB7">
        <w:rPr>
          <w:bCs/>
          <w:lang w:val="es-DO"/>
        </w:rPr>
        <w:t>Inaipi</w:t>
      </w:r>
      <w:proofErr w:type="spellEnd"/>
      <w:r w:rsidRPr="00F66FB7">
        <w:rPr>
          <w:bCs/>
          <w:lang w:val="es-DO"/>
        </w:rPr>
        <w:t xml:space="preserve"> de los medicamentos e insumos sanitarios que estén en el catálogo de productos a nivel nacional</w:t>
      </w:r>
      <w:r>
        <w:rPr>
          <w:bCs/>
          <w:lang w:val="es-DO"/>
        </w:rPr>
        <w:t>. La v</w:t>
      </w:r>
      <w:r w:rsidRPr="00D031F2">
        <w:rPr>
          <w:bCs/>
          <w:lang w:val="es-DO"/>
        </w:rPr>
        <w:t xml:space="preserve">igencia del </w:t>
      </w:r>
      <w:r>
        <w:rPr>
          <w:bCs/>
          <w:lang w:val="es-DO"/>
        </w:rPr>
        <w:t xml:space="preserve">convenio es de </w:t>
      </w:r>
      <w:r w:rsidRPr="00D031F2">
        <w:rPr>
          <w:bCs/>
          <w:lang w:val="es-DO"/>
        </w:rPr>
        <w:t>1 año</w:t>
      </w:r>
      <w:r>
        <w:rPr>
          <w:bCs/>
          <w:lang w:val="es-DO"/>
        </w:rPr>
        <w:t xml:space="preserve"> y es r</w:t>
      </w:r>
      <w:r w:rsidRPr="00D031F2">
        <w:rPr>
          <w:bCs/>
          <w:lang w:val="es-DO"/>
        </w:rPr>
        <w:t>enovable de manera tácita.</w:t>
      </w:r>
    </w:p>
    <w:p w14:paraId="0AF26B60" w14:textId="77777777" w:rsidR="00633020" w:rsidRPr="00D031F2" w:rsidRDefault="00633020" w:rsidP="00633020">
      <w:pPr>
        <w:pStyle w:val="Prrafodelista"/>
        <w:numPr>
          <w:ilvl w:val="0"/>
          <w:numId w:val="27"/>
        </w:numPr>
        <w:spacing w:line="360" w:lineRule="auto"/>
        <w:jc w:val="both"/>
        <w:rPr>
          <w:b/>
          <w:lang w:val="es-DO"/>
        </w:rPr>
      </w:pPr>
      <w:r w:rsidRPr="00D031F2">
        <w:rPr>
          <w:b/>
          <w:lang w:val="es-DO"/>
        </w:rPr>
        <w:lastRenderedPageBreak/>
        <w:t>Proyecto de Cooperación Técnica; Agencia de Cooperación Brasileña (ABC Brasil) – Instituto Nacional de Atención Integral a la Primera Infancia (</w:t>
      </w:r>
      <w:proofErr w:type="spellStart"/>
      <w:r>
        <w:rPr>
          <w:b/>
          <w:lang w:val="es-DO"/>
        </w:rPr>
        <w:t>Inaipi</w:t>
      </w:r>
      <w:proofErr w:type="spellEnd"/>
      <w:r w:rsidRPr="00D031F2">
        <w:rPr>
          <w:b/>
          <w:lang w:val="es-DO"/>
        </w:rPr>
        <w:t>)</w:t>
      </w:r>
    </w:p>
    <w:p w14:paraId="110E0A42" w14:textId="77777777" w:rsidR="00633020" w:rsidRPr="00D031F2" w:rsidRDefault="00633020" w:rsidP="00633020">
      <w:pPr>
        <w:spacing w:line="360" w:lineRule="auto"/>
        <w:jc w:val="both"/>
        <w:rPr>
          <w:bCs/>
          <w:lang w:val="es-DO"/>
        </w:rPr>
      </w:pPr>
      <w:r w:rsidRPr="00D031F2">
        <w:rPr>
          <w:bCs/>
          <w:lang w:val="es-DO"/>
        </w:rPr>
        <w:t xml:space="preserve">Este Proyecto de cooperación técnica fue firmado el 2 de septiembre del año 2022, con el objetivo de elaborar una guía metodológica de actuación ante las alertas e indicadores de salud emocional de </w:t>
      </w:r>
      <w:proofErr w:type="gramStart"/>
      <w:r w:rsidRPr="00D031F2">
        <w:rPr>
          <w:bCs/>
          <w:lang w:val="es-DO"/>
        </w:rPr>
        <w:t>los niños y niñas</w:t>
      </w:r>
      <w:proofErr w:type="gramEnd"/>
      <w:r w:rsidRPr="00D031F2">
        <w:rPr>
          <w:bCs/>
          <w:lang w:val="es-DO"/>
        </w:rPr>
        <w:t xml:space="preserve"> para ser atendidos al presentar depresión, estrés, abandono o duelo, acompañando sus familias y en determinados casos interviniendo las comunidades impactadas por el </w:t>
      </w:r>
      <w:proofErr w:type="spellStart"/>
      <w:r>
        <w:rPr>
          <w:bCs/>
          <w:lang w:val="es-DO"/>
        </w:rPr>
        <w:t>Inaipi</w:t>
      </w:r>
      <w:proofErr w:type="spellEnd"/>
      <w:r w:rsidRPr="00D031F2">
        <w:rPr>
          <w:bCs/>
          <w:lang w:val="es-DO"/>
        </w:rPr>
        <w:t>. (Gobierno de la República dominicana - Brasil).</w:t>
      </w:r>
    </w:p>
    <w:p w14:paraId="263BDB18" w14:textId="51D94A0D" w:rsidR="00DE51F2" w:rsidRPr="00D031F2" w:rsidRDefault="00633020" w:rsidP="00633020">
      <w:pPr>
        <w:spacing w:line="360" w:lineRule="auto"/>
        <w:jc w:val="both"/>
        <w:rPr>
          <w:bCs/>
          <w:lang w:val="es-DO"/>
        </w:rPr>
      </w:pPr>
      <w:r w:rsidRPr="00D031F2">
        <w:rPr>
          <w:bCs/>
          <w:lang w:val="es-DO"/>
        </w:rPr>
        <w:t>Con este proyecto “Niños Felices</w:t>
      </w:r>
      <w:r>
        <w:rPr>
          <w:bCs/>
          <w:lang w:val="es-DO"/>
        </w:rPr>
        <w:t>”</w:t>
      </w:r>
      <w:r w:rsidRPr="00D031F2">
        <w:rPr>
          <w:bCs/>
          <w:lang w:val="es-DO"/>
        </w:rPr>
        <w:t xml:space="preserve"> se pretende lograr un entorno afectuoso y seguro para </w:t>
      </w:r>
      <w:proofErr w:type="gramStart"/>
      <w:r w:rsidRPr="00D031F2">
        <w:rPr>
          <w:bCs/>
          <w:lang w:val="es-DO"/>
        </w:rPr>
        <w:t>los niños y niñas</w:t>
      </w:r>
      <w:proofErr w:type="gramEnd"/>
      <w:r w:rsidRPr="00D031F2">
        <w:rPr>
          <w:bCs/>
          <w:lang w:val="es-DO"/>
        </w:rPr>
        <w:t xml:space="preserve">, apoyando a las familias mediante programas que ayuden a garantizar una buena salud emocional y así lograr niños felices a través de la prevención y reducción de riesgos </w:t>
      </w:r>
      <w:r>
        <w:rPr>
          <w:bCs/>
          <w:lang w:val="es-DO"/>
        </w:rPr>
        <w:t>p</w:t>
      </w:r>
      <w:r w:rsidRPr="00D031F2">
        <w:rPr>
          <w:bCs/>
          <w:lang w:val="es-DO"/>
        </w:rPr>
        <w:t xml:space="preserve">sicosociales. </w:t>
      </w:r>
    </w:p>
    <w:p w14:paraId="06D10A09" w14:textId="77777777" w:rsidR="00633020" w:rsidRPr="00D031F2" w:rsidRDefault="00633020" w:rsidP="00DE51F2">
      <w:pPr>
        <w:pStyle w:val="Prrafodelista"/>
        <w:numPr>
          <w:ilvl w:val="0"/>
          <w:numId w:val="27"/>
        </w:numPr>
        <w:spacing w:line="360" w:lineRule="auto"/>
        <w:jc w:val="both"/>
        <w:rPr>
          <w:b/>
          <w:lang w:val="es-DO"/>
        </w:rPr>
      </w:pPr>
      <w:r w:rsidRPr="00D031F2">
        <w:rPr>
          <w:b/>
          <w:lang w:val="es-DO"/>
        </w:rPr>
        <w:t>UASD</w:t>
      </w:r>
    </w:p>
    <w:p w14:paraId="1C7ABEEF" w14:textId="77777777" w:rsidR="00633020" w:rsidRPr="00D031F2" w:rsidRDefault="00633020" w:rsidP="00633020">
      <w:pPr>
        <w:spacing w:line="360" w:lineRule="auto"/>
        <w:jc w:val="both"/>
        <w:rPr>
          <w:bCs/>
          <w:lang w:val="es-DO"/>
        </w:rPr>
      </w:pPr>
      <w:r w:rsidRPr="00D031F2">
        <w:rPr>
          <w:bCs/>
          <w:lang w:val="es-DO"/>
        </w:rPr>
        <w:t>E</w:t>
      </w:r>
      <w:r>
        <w:rPr>
          <w:bCs/>
          <w:lang w:val="es-DO"/>
        </w:rPr>
        <w:t xml:space="preserve">ste acuerdo </w:t>
      </w:r>
      <w:r w:rsidRPr="00D031F2">
        <w:rPr>
          <w:bCs/>
          <w:lang w:val="es-DO"/>
        </w:rPr>
        <w:t xml:space="preserve">fue firmado el 19 de octubre del 2022 </w:t>
      </w:r>
      <w:r>
        <w:rPr>
          <w:bCs/>
          <w:lang w:val="es-DO"/>
        </w:rPr>
        <w:t xml:space="preserve">para </w:t>
      </w:r>
      <w:r w:rsidRPr="00D031F2">
        <w:rPr>
          <w:bCs/>
          <w:lang w:val="es-DO"/>
        </w:rPr>
        <w:t xml:space="preserve">establecer un marco de actuación para la colaboración entre la UASD y el </w:t>
      </w:r>
      <w:proofErr w:type="spellStart"/>
      <w:r>
        <w:rPr>
          <w:bCs/>
          <w:lang w:val="es-DO"/>
        </w:rPr>
        <w:t>Inaipi</w:t>
      </w:r>
      <w:proofErr w:type="spellEnd"/>
      <w:r w:rsidRPr="00D031F2">
        <w:rPr>
          <w:bCs/>
          <w:lang w:val="es-DO"/>
        </w:rPr>
        <w:t xml:space="preserve">, en actividades relacionadas a programas de pasantías para estudiantes en el área de </w:t>
      </w:r>
      <w:r>
        <w:rPr>
          <w:bCs/>
          <w:lang w:val="es-DO"/>
        </w:rPr>
        <w:t>P</w:t>
      </w:r>
      <w:r w:rsidRPr="00D031F2">
        <w:rPr>
          <w:bCs/>
          <w:lang w:val="es-DO"/>
        </w:rPr>
        <w:t>sicología en todas sus ramas, la carrera de Desarrollo Social y Educación Inicial para los servicios.</w:t>
      </w:r>
      <w:r>
        <w:rPr>
          <w:bCs/>
          <w:lang w:val="es-DO"/>
        </w:rPr>
        <w:t xml:space="preserve"> Tiene una v</w:t>
      </w:r>
      <w:r w:rsidRPr="00D031F2">
        <w:rPr>
          <w:bCs/>
          <w:lang w:val="es-DO"/>
        </w:rPr>
        <w:t xml:space="preserve">igencia </w:t>
      </w:r>
      <w:r>
        <w:rPr>
          <w:bCs/>
          <w:lang w:val="es-DO"/>
        </w:rPr>
        <w:t>de</w:t>
      </w:r>
      <w:r w:rsidRPr="00D031F2">
        <w:rPr>
          <w:bCs/>
          <w:lang w:val="es-DO"/>
        </w:rPr>
        <w:t xml:space="preserve"> tres (3) años</w:t>
      </w:r>
      <w:r>
        <w:rPr>
          <w:bCs/>
          <w:lang w:val="es-DO"/>
        </w:rPr>
        <w:t>.</w:t>
      </w:r>
    </w:p>
    <w:p w14:paraId="2BFB8B20" w14:textId="77777777" w:rsidR="00633020" w:rsidRPr="00DE51F2" w:rsidRDefault="00633020" w:rsidP="00633020">
      <w:pPr>
        <w:pStyle w:val="Ttulo2"/>
        <w:rPr>
          <w:b/>
          <w:bCs/>
          <w:lang w:val="es-DO"/>
        </w:rPr>
      </w:pPr>
      <w:bookmarkStart w:id="32" w:name="_Toc122040208"/>
      <w:r w:rsidRPr="00DE51F2">
        <w:rPr>
          <w:b/>
          <w:bCs/>
          <w:lang w:val="es-DO"/>
        </w:rPr>
        <w:t>4.4 Desempeño de la Tecnología</w:t>
      </w:r>
      <w:bookmarkEnd w:id="32"/>
    </w:p>
    <w:p w14:paraId="6C151C38" w14:textId="77777777" w:rsidR="00633020" w:rsidRPr="006F316F" w:rsidRDefault="00633020" w:rsidP="00633020">
      <w:pPr>
        <w:rPr>
          <w:lang w:val="es-DO"/>
        </w:rPr>
      </w:pPr>
    </w:p>
    <w:p w14:paraId="00E88922" w14:textId="77777777" w:rsidR="00633020" w:rsidRDefault="00633020" w:rsidP="00633020">
      <w:pPr>
        <w:spacing w:line="360" w:lineRule="auto"/>
        <w:jc w:val="both"/>
        <w:rPr>
          <w:bCs/>
          <w:lang w:val="es-DO"/>
        </w:rPr>
      </w:pPr>
      <w:r w:rsidRPr="00502080">
        <w:rPr>
          <w:bCs/>
          <w:lang w:val="es-DO"/>
        </w:rPr>
        <w:t xml:space="preserve">Esta unidad de apoyo del </w:t>
      </w:r>
      <w:proofErr w:type="spellStart"/>
      <w:r w:rsidRPr="00502080">
        <w:rPr>
          <w:bCs/>
          <w:lang w:val="es-DO"/>
        </w:rPr>
        <w:t>Inaipi</w:t>
      </w:r>
      <w:proofErr w:type="spellEnd"/>
      <w:r w:rsidRPr="00502080">
        <w:rPr>
          <w:bCs/>
          <w:lang w:val="es-DO"/>
        </w:rPr>
        <w:t xml:space="preserve"> tiene a cargo las actividades relacionadas con la planificación, definición de estrategias, dirección y arquitectura de Tecnologías de Información y Comunicación (TIC). </w:t>
      </w:r>
      <w:r w:rsidRPr="00502080">
        <w:rPr>
          <w:bCs/>
          <w:lang w:val="es-DO"/>
        </w:rPr>
        <w:lastRenderedPageBreak/>
        <w:t>Gestiona y administra las fuentes y recursos de las informaciones de la institución</w:t>
      </w:r>
      <w:r>
        <w:rPr>
          <w:bCs/>
          <w:lang w:val="es-DO"/>
        </w:rPr>
        <w:t>.</w:t>
      </w:r>
    </w:p>
    <w:p w14:paraId="73E18955" w14:textId="77777777" w:rsidR="00633020" w:rsidRPr="00897AC4" w:rsidRDefault="00633020" w:rsidP="00633020">
      <w:pPr>
        <w:spacing w:line="360" w:lineRule="auto"/>
        <w:jc w:val="both"/>
        <w:rPr>
          <w:bCs/>
          <w:lang w:val="es-DO"/>
        </w:rPr>
      </w:pPr>
      <w:r>
        <w:rPr>
          <w:bCs/>
          <w:lang w:val="es-DO"/>
        </w:rPr>
        <w:t>D</w:t>
      </w:r>
      <w:r w:rsidRPr="00897AC4">
        <w:rPr>
          <w:bCs/>
          <w:lang w:val="es-DO"/>
        </w:rPr>
        <w:t>esarrolla sus funciones coordinando con entidades como: el Ministerio de Educación (</w:t>
      </w:r>
      <w:proofErr w:type="spellStart"/>
      <w:r w:rsidRPr="00897AC4">
        <w:rPr>
          <w:bCs/>
          <w:lang w:val="es-DO"/>
        </w:rPr>
        <w:t>M</w:t>
      </w:r>
      <w:r>
        <w:rPr>
          <w:bCs/>
          <w:lang w:val="es-DO"/>
        </w:rPr>
        <w:t>inerd</w:t>
      </w:r>
      <w:proofErr w:type="spellEnd"/>
      <w:r w:rsidRPr="00897AC4">
        <w:rPr>
          <w:bCs/>
          <w:lang w:val="es-DO"/>
        </w:rPr>
        <w:t xml:space="preserve">), la Oficina Gubernamental de Tecnologías de la Información y Comunicación de la República Dominicana (OGTIC), la Dirección General de Proyectos Estratégicos y Especiales </w:t>
      </w:r>
      <w:r>
        <w:rPr>
          <w:bCs/>
          <w:lang w:val="es-DO"/>
        </w:rPr>
        <w:t xml:space="preserve">de la Presidencia </w:t>
      </w:r>
      <w:r w:rsidRPr="00897AC4">
        <w:rPr>
          <w:bCs/>
          <w:lang w:val="es-DO"/>
        </w:rPr>
        <w:t>(</w:t>
      </w:r>
      <w:proofErr w:type="spellStart"/>
      <w:r w:rsidRPr="00897AC4">
        <w:rPr>
          <w:bCs/>
          <w:lang w:val="es-DO"/>
        </w:rPr>
        <w:t>Prope</w:t>
      </w:r>
      <w:r>
        <w:rPr>
          <w:bCs/>
          <w:lang w:val="es-DO"/>
        </w:rPr>
        <w:t>ep</w:t>
      </w:r>
      <w:proofErr w:type="spellEnd"/>
      <w:r w:rsidRPr="00897AC4">
        <w:rPr>
          <w:bCs/>
          <w:lang w:val="es-DO"/>
        </w:rPr>
        <w:t>)</w:t>
      </w:r>
      <w:r>
        <w:rPr>
          <w:bCs/>
          <w:lang w:val="es-DO"/>
        </w:rPr>
        <w:t>,</w:t>
      </w:r>
      <w:r w:rsidRPr="00897AC4">
        <w:rPr>
          <w:bCs/>
          <w:lang w:val="es-DO"/>
        </w:rPr>
        <w:t xml:space="preserve"> así como con Proveedores de Servicios Tecnológicos, Proveedores de Software, Telecomunicaciones, entre otros. </w:t>
      </w:r>
    </w:p>
    <w:p w14:paraId="2E5E739F" w14:textId="77777777" w:rsidR="00633020" w:rsidRPr="00897AC4" w:rsidRDefault="00633020" w:rsidP="00633020">
      <w:pPr>
        <w:spacing w:line="360" w:lineRule="auto"/>
        <w:jc w:val="both"/>
        <w:rPr>
          <w:bCs/>
          <w:lang w:val="es-DO"/>
        </w:rPr>
      </w:pPr>
      <w:r w:rsidRPr="00897AC4">
        <w:rPr>
          <w:bCs/>
          <w:lang w:val="es-DO"/>
        </w:rPr>
        <w:t>Detalle de los avances en materia de tecnología, innovaciones e implementaciones:</w:t>
      </w:r>
    </w:p>
    <w:p w14:paraId="788675CC" w14:textId="77777777" w:rsidR="00633020" w:rsidRPr="00897AC4" w:rsidRDefault="00633020" w:rsidP="00633020">
      <w:pPr>
        <w:spacing w:line="360" w:lineRule="auto"/>
        <w:jc w:val="both"/>
        <w:rPr>
          <w:b/>
          <w:lang w:val="es-DO"/>
        </w:rPr>
      </w:pPr>
      <w:r w:rsidRPr="00897AC4">
        <w:rPr>
          <w:b/>
          <w:lang w:val="es-DO"/>
        </w:rPr>
        <w:t xml:space="preserve">Departamento de Operaciones TIC </w:t>
      </w:r>
    </w:p>
    <w:p w14:paraId="48B32508" w14:textId="77777777" w:rsidR="00405125" w:rsidRDefault="00633020" w:rsidP="00633020">
      <w:pPr>
        <w:spacing w:line="360" w:lineRule="auto"/>
        <w:jc w:val="both"/>
        <w:rPr>
          <w:bCs/>
          <w:lang w:val="es-DO"/>
        </w:rPr>
      </w:pPr>
      <w:r w:rsidRPr="00D8464E">
        <w:rPr>
          <w:b/>
          <w:bCs/>
          <w:lang w:val="es-DO"/>
        </w:rPr>
        <w:t xml:space="preserve">Implementación del área </w:t>
      </w:r>
      <w:proofErr w:type="spellStart"/>
      <w:proofErr w:type="gramStart"/>
      <w:r w:rsidRPr="00D8464E">
        <w:rPr>
          <w:b/>
          <w:bCs/>
          <w:lang w:val="es-DO"/>
        </w:rPr>
        <w:t>call</w:t>
      </w:r>
      <w:proofErr w:type="spellEnd"/>
      <w:r w:rsidRPr="00D8464E">
        <w:rPr>
          <w:b/>
          <w:bCs/>
          <w:lang w:val="es-DO"/>
        </w:rPr>
        <w:t xml:space="preserve"> center</w:t>
      </w:r>
      <w:proofErr w:type="gramEnd"/>
      <w:r w:rsidRPr="00D8464E">
        <w:rPr>
          <w:b/>
          <w:bCs/>
          <w:lang w:val="es-DO"/>
        </w:rPr>
        <w:t xml:space="preserve"> para colaboración Teletón Unicef 2022</w:t>
      </w:r>
      <w:r w:rsidRPr="00897AC4">
        <w:rPr>
          <w:bCs/>
          <w:lang w:val="es-DO"/>
        </w:rPr>
        <w:t xml:space="preserve">. </w:t>
      </w:r>
    </w:p>
    <w:p w14:paraId="20C86A31" w14:textId="1639F686" w:rsidR="00633020" w:rsidRPr="00897AC4" w:rsidRDefault="00633020" w:rsidP="00633020">
      <w:pPr>
        <w:spacing w:line="360" w:lineRule="auto"/>
        <w:jc w:val="both"/>
        <w:rPr>
          <w:bCs/>
          <w:lang w:val="es-DO"/>
        </w:rPr>
      </w:pPr>
      <w:r>
        <w:rPr>
          <w:bCs/>
          <w:lang w:val="es-DO"/>
        </w:rPr>
        <w:t xml:space="preserve">El Departamento de </w:t>
      </w:r>
      <w:r w:rsidRPr="00897AC4">
        <w:rPr>
          <w:bCs/>
          <w:lang w:val="es-DO"/>
        </w:rPr>
        <w:t>Operaciones TIC gestion</w:t>
      </w:r>
      <w:r>
        <w:rPr>
          <w:bCs/>
          <w:lang w:val="es-DO"/>
        </w:rPr>
        <w:t>ó</w:t>
      </w:r>
      <w:r w:rsidRPr="00897AC4">
        <w:rPr>
          <w:bCs/>
          <w:lang w:val="es-DO"/>
        </w:rPr>
        <w:t xml:space="preserve"> la instalación y ejecución del proceso de establecer un </w:t>
      </w:r>
      <w:proofErr w:type="spellStart"/>
      <w:proofErr w:type="gramStart"/>
      <w:r w:rsidRPr="00897AC4">
        <w:rPr>
          <w:bCs/>
          <w:lang w:val="es-DO"/>
        </w:rPr>
        <w:t>call</w:t>
      </w:r>
      <w:proofErr w:type="spellEnd"/>
      <w:r w:rsidRPr="00897AC4">
        <w:rPr>
          <w:bCs/>
          <w:lang w:val="es-DO"/>
        </w:rPr>
        <w:t xml:space="preserve"> center</w:t>
      </w:r>
      <w:proofErr w:type="gramEnd"/>
      <w:r w:rsidRPr="00897AC4">
        <w:rPr>
          <w:bCs/>
          <w:lang w:val="es-DO"/>
        </w:rPr>
        <w:t xml:space="preserve"> para el apoyo de la campaña Teletón Juntos Por La Niñez 2022, </w:t>
      </w:r>
      <w:r>
        <w:rPr>
          <w:bCs/>
          <w:lang w:val="es-DO"/>
        </w:rPr>
        <w:t xml:space="preserve">instalando </w:t>
      </w:r>
      <w:r w:rsidRPr="00897AC4">
        <w:rPr>
          <w:bCs/>
          <w:lang w:val="es-DO"/>
        </w:rPr>
        <w:t>10 unidades telefónicas enlazadas a la central telefónica por un numero único</w:t>
      </w:r>
      <w:r>
        <w:rPr>
          <w:bCs/>
          <w:lang w:val="es-DO"/>
        </w:rPr>
        <w:t>,</w:t>
      </w:r>
      <w:r w:rsidRPr="00897AC4">
        <w:rPr>
          <w:bCs/>
          <w:lang w:val="es-DO"/>
        </w:rPr>
        <w:t xml:space="preserve"> al cual la población dominicana estaría realizando llamadas para realizar donaciones en el beneficio de la niñez. </w:t>
      </w:r>
    </w:p>
    <w:p w14:paraId="439E9598" w14:textId="77777777" w:rsidR="00633020" w:rsidRPr="00897AC4" w:rsidRDefault="00633020" w:rsidP="00633020">
      <w:pPr>
        <w:spacing w:line="360" w:lineRule="auto"/>
        <w:jc w:val="both"/>
        <w:rPr>
          <w:bCs/>
          <w:lang w:val="es-DO"/>
        </w:rPr>
      </w:pPr>
      <w:r w:rsidRPr="00897AC4">
        <w:rPr>
          <w:bCs/>
          <w:lang w:val="es-DO"/>
        </w:rPr>
        <w:t>Dur</w:t>
      </w:r>
      <w:r>
        <w:rPr>
          <w:bCs/>
          <w:lang w:val="es-DO"/>
        </w:rPr>
        <w:t>ante ese</w:t>
      </w:r>
      <w:r w:rsidRPr="00897AC4">
        <w:rPr>
          <w:bCs/>
          <w:lang w:val="es-DO"/>
        </w:rPr>
        <w:t xml:space="preserve"> proceso se recibieron un aproximado de 345 llamadas exitosas</w:t>
      </w:r>
      <w:r>
        <w:rPr>
          <w:bCs/>
          <w:lang w:val="es-DO"/>
        </w:rPr>
        <w:t>,</w:t>
      </w:r>
      <w:r w:rsidRPr="00897AC4">
        <w:rPr>
          <w:bCs/>
          <w:lang w:val="es-DO"/>
        </w:rPr>
        <w:t xml:space="preserve"> culminando en uso sin interrupciones de nuestro servicio telefónico. </w:t>
      </w:r>
    </w:p>
    <w:p w14:paraId="35DDC01C" w14:textId="77777777" w:rsidR="00633020" w:rsidRPr="00897AC4" w:rsidRDefault="00633020" w:rsidP="00633020">
      <w:pPr>
        <w:spacing w:line="360" w:lineRule="auto"/>
        <w:jc w:val="both"/>
        <w:rPr>
          <w:bCs/>
          <w:lang w:val="es-DO"/>
        </w:rPr>
      </w:pPr>
      <w:r w:rsidRPr="00D8464E">
        <w:rPr>
          <w:b/>
          <w:bCs/>
          <w:lang w:val="es-DO"/>
        </w:rPr>
        <w:t xml:space="preserve">Ampliación en infraestructura de las áreas de Regional Metropolitana, Regional Norte Oriental, almacén Luperón y varias oficinas del </w:t>
      </w:r>
      <w:proofErr w:type="spellStart"/>
      <w:r w:rsidRPr="00D8464E">
        <w:rPr>
          <w:b/>
          <w:bCs/>
          <w:lang w:val="es-DO"/>
        </w:rPr>
        <w:t>Inaipi</w:t>
      </w:r>
      <w:proofErr w:type="spellEnd"/>
      <w:r w:rsidRPr="00D8464E">
        <w:rPr>
          <w:b/>
          <w:bCs/>
          <w:lang w:val="es-DO"/>
        </w:rPr>
        <w:t xml:space="preserve"> para soportar el crecimiento de personal en la institución</w:t>
      </w:r>
      <w:r w:rsidRPr="00897AC4">
        <w:rPr>
          <w:bCs/>
          <w:lang w:val="es-DO"/>
        </w:rPr>
        <w:t xml:space="preserve">. </w:t>
      </w:r>
    </w:p>
    <w:p w14:paraId="171FCE7D" w14:textId="77777777" w:rsidR="00633020" w:rsidRPr="00897AC4" w:rsidRDefault="00633020" w:rsidP="00633020">
      <w:pPr>
        <w:spacing w:line="360" w:lineRule="auto"/>
        <w:jc w:val="both"/>
        <w:rPr>
          <w:bCs/>
          <w:lang w:val="es-DO"/>
        </w:rPr>
      </w:pPr>
      <w:r>
        <w:rPr>
          <w:bCs/>
          <w:lang w:val="es-DO"/>
        </w:rPr>
        <w:lastRenderedPageBreak/>
        <w:t>Desde el D</w:t>
      </w:r>
      <w:r w:rsidRPr="00897AC4">
        <w:rPr>
          <w:bCs/>
          <w:lang w:val="es-DO"/>
        </w:rPr>
        <w:t>epartamento de Operaciones TIC,</w:t>
      </w:r>
      <w:r>
        <w:rPr>
          <w:bCs/>
          <w:lang w:val="es-DO"/>
        </w:rPr>
        <w:t xml:space="preserve"> además,</w:t>
      </w:r>
      <w:r w:rsidRPr="00897AC4">
        <w:rPr>
          <w:bCs/>
          <w:lang w:val="es-DO"/>
        </w:rPr>
        <w:t xml:space="preserve"> se realizaron los aprestos necesarios para el crecimiento de personal en las oficinas del </w:t>
      </w:r>
      <w:proofErr w:type="spellStart"/>
      <w:r>
        <w:rPr>
          <w:bCs/>
          <w:lang w:val="es-DO"/>
        </w:rPr>
        <w:t>Inaipi</w:t>
      </w:r>
      <w:proofErr w:type="spellEnd"/>
      <w:r w:rsidRPr="00897AC4">
        <w:rPr>
          <w:bCs/>
          <w:lang w:val="es-DO"/>
        </w:rPr>
        <w:t xml:space="preserve">, oficinas regionales y </w:t>
      </w:r>
      <w:r>
        <w:rPr>
          <w:bCs/>
          <w:lang w:val="es-DO"/>
        </w:rPr>
        <w:t>los a</w:t>
      </w:r>
      <w:r w:rsidRPr="00897AC4">
        <w:rPr>
          <w:bCs/>
          <w:lang w:val="es-DO"/>
        </w:rPr>
        <w:t xml:space="preserve">lmacenes. El </w:t>
      </w:r>
      <w:proofErr w:type="spellStart"/>
      <w:r>
        <w:rPr>
          <w:bCs/>
          <w:lang w:val="es-DO"/>
        </w:rPr>
        <w:t>Inaipi</w:t>
      </w:r>
      <w:proofErr w:type="spellEnd"/>
      <w:r w:rsidRPr="00897AC4">
        <w:rPr>
          <w:bCs/>
          <w:lang w:val="es-DO"/>
        </w:rPr>
        <w:t xml:space="preserve"> sostuvo un incremento de 123 </w:t>
      </w:r>
      <w:proofErr w:type="gramStart"/>
      <w:r w:rsidRPr="00897AC4">
        <w:rPr>
          <w:bCs/>
          <w:lang w:val="es-DO"/>
        </w:rPr>
        <w:t xml:space="preserve">colaboradores </w:t>
      </w:r>
      <w:r>
        <w:rPr>
          <w:bCs/>
          <w:lang w:val="es-DO"/>
        </w:rPr>
        <w:t>y colaboradoras</w:t>
      </w:r>
      <w:proofErr w:type="gramEnd"/>
      <w:r>
        <w:rPr>
          <w:bCs/>
          <w:lang w:val="es-DO"/>
        </w:rPr>
        <w:t xml:space="preserve">, a quienes, </w:t>
      </w:r>
      <w:r w:rsidRPr="00897AC4">
        <w:rPr>
          <w:bCs/>
          <w:lang w:val="es-DO"/>
        </w:rPr>
        <w:t>de manera exitosa</w:t>
      </w:r>
      <w:r>
        <w:rPr>
          <w:bCs/>
          <w:lang w:val="es-DO"/>
        </w:rPr>
        <w:t>,</w:t>
      </w:r>
      <w:r w:rsidRPr="00897AC4">
        <w:rPr>
          <w:bCs/>
          <w:lang w:val="es-DO"/>
        </w:rPr>
        <w:t xml:space="preserve"> se les facilitaron servicios de tecnología para el desempeño de sus labores. Estas adecuaciones incluyeron estructuración de la red de datos, inclusión de nuevos equipos de tecnológicos y accesos. En la actualidad el </w:t>
      </w:r>
      <w:proofErr w:type="spellStart"/>
      <w:r>
        <w:rPr>
          <w:bCs/>
          <w:lang w:val="es-DO"/>
        </w:rPr>
        <w:t>Inaipi</w:t>
      </w:r>
      <w:proofErr w:type="spellEnd"/>
      <w:r w:rsidRPr="00897AC4">
        <w:rPr>
          <w:bCs/>
          <w:lang w:val="es-DO"/>
        </w:rPr>
        <w:t xml:space="preserve"> tiene un total de 9,737 colaboradores distribuidos en 621 centros a nivel nacional, que tienen acceso a los sistemas de información de la institución a través de equipos de computadoras y/o </w:t>
      </w:r>
      <w:proofErr w:type="spellStart"/>
      <w:r w:rsidRPr="00897AC4">
        <w:rPr>
          <w:bCs/>
          <w:lang w:val="es-DO"/>
        </w:rPr>
        <w:t>tablets</w:t>
      </w:r>
      <w:proofErr w:type="spellEnd"/>
      <w:r w:rsidRPr="00897AC4">
        <w:rPr>
          <w:bCs/>
          <w:lang w:val="es-DO"/>
        </w:rPr>
        <w:t xml:space="preserve">. </w:t>
      </w:r>
    </w:p>
    <w:p w14:paraId="3A413C7F" w14:textId="77777777" w:rsidR="00633020" w:rsidRPr="00897AC4" w:rsidRDefault="00633020" w:rsidP="00633020">
      <w:pPr>
        <w:spacing w:line="360" w:lineRule="auto"/>
        <w:jc w:val="both"/>
        <w:rPr>
          <w:b/>
          <w:lang w:val="es-DO"/>
        </w:rPr>
      </w:pPr>
      <w:r w:rsidRPr="00897AC4">
        <w:rPr>
          <w:b/>
          <w:lang w:val="es-DO"/>
        </w:rPr>
        <w:t xml:space="preserve">Expansión de la red de UTM de nueva generación en el </w:t>
      </w:r>
      <w:proofErr w:type="spellStart"/>
      <w:r>
        <w:rPr>
          <w:b/>
          <w:lang w:val="es-DO"/>
        </w:rPr>
        <w:t>Inaipi</w:t>
      </w:r>
      <w:proofErr w:type="spellEnd"/>
      <w:r w:rsidRPr="00897AC4">
        <w:rPr>
          <w:b/>
          <w:lang w:val="es-DO"/>
        </w:rPr>
        <w:t xml:space="preserve">.  </w:t>
      </w:r>
    </w:p>
    <w:p w14:paraId="73BA989E" w14:textId="77777777" w:rsidR="00633020" w:rsidRPr="00897AC4" w:rsidRDefault="00633020" w:rsidP="00633020">
      <w:pPr>
        <w:spacing w:line="360" w:lineRule="auto"/>
        <w:jc w:val="both"/>
        <w:rPr>
          <w:bCs/>
          <w:lang w:val="es-DO"/>
        </w:rPr>
      </w:pPr>
      <w:r>
        <w:rPr>
          <w:bCs/>
          <w:lang w:val="es-DO"/>
        </w:rPr>
        <w:t>La e</w:t>
      </w:r>
      <w:r w:rsidRPr="00897AC4">
        <w:rPr>
          <w:bCs/>
          <w:lang w:val="es-DO"/>
        </w:rPr>
        <w:t xml:space="preserve">xpansión de la red del </w:t>
      </w:r>
      <w:proofErr w:type="spellStart"/>
      <w:r>
        <w:rPr>
          <w:bCs/>
          <w:lang w:val="es-DO"/>
        </w:rPr>
        <w:t>Inaipi</w:t>
      </w:r>
      <w:proofErr w:type="spellEnd"/>
      <w:r w:rsidRPr="00897AC4">
        <w:rPr>
          <w:bCs/>
          <w:lang w:val="es-DO"/>
        </w:rPr>
        <w:t xml:space="preserve"> a través de equipos UTM NGFW (Firewall de nueva generación por sus siglas en ingles), </w:t>
      </w:r>
      <w:r>
        <w:rPr>
          <w:bCs/>
          <w:lang w:val="es-DO"/>
        </w:rPr>
        <w:t>se ha extendido</w:t>
      </w:r>
      <w:r w:rsidRPr="00897AC4">
        <w:rPr>
          <w:bCs/>
          <w:lang w:val="es-DO"/>
        </w:rPr>
        <w:t xml:space="preserve"> a 364 centros a nivel nacional, los cuales están distribuidos entre 186 centros CAFI, 173 centros </w:t>
      </w:r>
      <w:proofErr w:type="spellStart"/>
      <w:r w:rsidRPr="00897AC4">
        <w:rPr>
          <w:bCs/>
          <w:lang w:val="es-DO"/>
        </w:rPr>
        <w:t>Caipi</w:t>
      </w:r>
      <w:proofErr w:type="spellEnd"/>
      <w:r w:rsidRPr="00897AC4">
        <w:rPr>
          <w:bCs/>
          <w:lang w:val="es-DO"/>
        </w:rPr>
        <w:t xml:space="preserve"> y 5 oficinas regionales</w:t>
      </w:r>
      <w:r>
        <w:rPr>
          <w:bCs/>
          <w:lang w:val="es-DO"/>
        </w:rPr>
        <w:t xml:space="preserve">; </w:t>
      </w:r>
      <w:r w:rsidRPr="00897AC4">
        <w:rPr>
          <w:bCs/>
          <w:lang w:val="es-DO"/>
        </w:rPr>
        <w:t xml:space="preserve">logrando </w:t>
      </w:r>
      <w:r>
        <w:rPr>
          <w:bCs/>
          <w:lang w:val="es-DO"/>
        </w:rPr>
        <w:t xml:space="preserve">con esto </w:t>
      </w:r>
      <w:r w:rsidRPr="00897AC4">
        <w:rPr>
          <w:bCs/>
          <w:lang w:val="es-DO"/>
        </w:rPr>
        <w:t>mayor administración de los servicios tecnológicos suministrado por la institución como son</w:t>
      </w:r>
      <w:r>
        <w:rPr>
          <w:bCs/>
          <w:lang w:val="es-DO"/>
        </w:rPr>
        <w:t>:</w:t>
      </w:r>
      <w:r w:rsidRPr="00897AC4">
        <w:rPr>
          <w:bCs/>
          <w:lang w:val="es-DO"/>
        </w:rPr>
        <w:t xml:space="preserve"> administración de internet, acceso a central telefónica y enlace del sistema de video vigilancia en sede central. Con la implementación de UTM como seguridad para nuestra red perimetral se evitan las infracciones y las interrupciones comerciales al minimizar el </w:t>
      </w:r>
      <w:proofErr w:type="spellStart"/>
      <w:r w:rsidRPr="00897AC4">
        <w:rPr>
          <w:bCs/>
          <w:lang w:val="es-DO"/>
        </w:rPr>
        <w:t>ransomware</w:t>
      </w:r>
      <w:proofErr w:type="spellEnd"/>
      <w:r w:rsidRPr="00897AC4">
        <w:rPr>
          <w:bCs/>
          <w:lang w:val="es-DO"/>
        </w:rPr>
        <w:t xml:space="preserve"> y otros ataques cibernéticos con segmentación, visibilidad total y seguridad coordinada, reducimos los costos mediante la eliminación de productos puntuales y brindamos seguridad a gran escala.  </w:t>
      </w:r>
    </w:p>
    <w:p w14:paraId="587DE659" w14:textId="77777777" w:rsidR="00633020" w:rsidRPr="00897AC4" w:rsidRDefault="00633020" w:rsidP="00633020">
      <w:pPr>
        <w:spacing w:line="360" w:lineRule="auto"/>
        <w:jc w:val="both"/>
        <w:rPr>
          <w:b/>
          <w:lang w:val="es-DO"/>
        </w:rPr>
      </w:pPr>
      <w:r w:rsidRPr="00897AC4">
        <w:rPr>
          <w:b/>
          <w:lang w:val="es-DO"/>
        </w:rPr>
        <w:t>Expansión de los servicios de internet a nivel nacional</w:t>
      </w:r>
    </w:p>
    <w:p w14:paraId="70FAD565" w14:textId="77777777" w:rsidR="00633020" w:rsidRPr="00897AC4" w:rsidRDefault="00633020" w:rsidP="00633020">
      <w:pPr>
        <w:spacing w:line="360" w:lineRule="auto"/>
        <w:jc w:val="both"/>
        <w:rPr>
          <w:bCs/>
          <w:lang w:val="es-DO"/>
        </w:rPr>
      </w:pPr>
      <w:r w:rsidRPr="00897AC4">
        <w:rPr>
          <w:bCs/>
          <w:lang w:val="es-DO"/>
        </w:rPr>
        <w:t xml:space="preserve">El </w:t>
      </w:r>
      <w:proofErr w:type="spellStart"/>
      <w:r>
        <w:rPr>
          <w:bCs/>
          <w:lang w:val="es-DO"/>
        </w:rPr>
        <w:t>Inaipi</w:t>
      </w:r>
      <w:proofErr w:type="spellEnd"/>
      <w:r w:rsidRPr="00897AC4">
        <w:rPr>
          <w:bCs/>
          <w:lang w:val="es-DO"/>
        </w:rPr>
        <w:t xml:space="preserve"> ha incrementado sus servicios de internet a 464 centros </w:t>
      </w:r>
      <w:r>
        <w:rPr>
          <w:bCs/>
          <w:lang w:val="es-DO"/>
        </w:rPr>
        <w:t xml:space="preserve">en todo el país, </w:t>
      </w:r>
      <w:r w:rsidRPr="00897AC4">
        <w:rPr>
          <w:bCs/>
          <w:lang w:val="es-DO"/>
        </w:rPr>
        <w:t>los cuales están distribuidos</w:t>
      </w:r>
      <w:r>
        <w:rPr>
          <w:bCs/>
          <w:lang w:val="es-DO"/>
        </w:rPr>
        <w:t xml:space="preserve"> en</w:t>
      </w:r>
      <w:r w:rsidRPr="00897AC4">
        <w:rPr>
          <w:bCs/>
          <w:lang w:val="es-DO"/>
        </w:rPr>
        <w:t xml:space="preserve"> 287 centros CAFI, 172 </w:t>
      </w:r>
      <w:r w:rsidRPr="00897AC4">
        <w:rPr>
          <w:bCs/>
          <w:lang w:val="es-DO"/>
        </w:rPr>
        <w:lastRenderedPageBreak/>
        <w:t xml:space="preserve">centros </w:t>
      </w:r>
      <w:proofErr w:type="spellStart"/>
      <w:r w:rsidRPr="00897AC4">
        <w:rPr>
          <w:bCs/>
          <w:lang w:val="es-DO"/>
        </w:rPr>
        <w:t>C</w:t>
      </w:r>
      <w:r>
        <w:rPr>
          <w:bCs/>
          <w:lang w:val="es-DO"/>
        </w:rPr>
        <w:t>aipi</w:t>
      </w:r>
      <w:proofErr w:type="spellEnd"/>
      <w:r w:rsidRPr="00897AC4">
        <w:rPr>
          <w:bCs/>
          <w:lang w:val="es-DO"/>
        </w:rPr>
        <w:t xml:space="preserve"> y 5 oficinas regionales. Debido a que el </w:t>
      </w:r>
      <w:proofErr w:type="spellStart"/>
      <w:r>
        <w:rPr>
          <w:bCs/>
          <w:lang w:val="es-DO"/>
        </w:rPr>
        <w:t>Inaipi</w:t>
      </w:r>
      <w:proofErr w:type="spellEnd"/>
      <w:r w:rsidRPr="00897AC4">
        <w:rPr>
          <w:bCs/>
          <w:lang w:val="es-DO"/>
        </w:rPr>
        <w:t xml:space="preserve"> tiene centros en zonas vulnerables del país, </w:t>
      </w:r>
      <w:r>
        <w:rPr>
          <w:bCs/>
          <w:lang w:val="es-DO"/>
        </w:rPr>
        <w:t xml:space="preserve">se ha </w:t>
      </w:r>
      <w:r w:rsidRPr="00897AC4">
        <w:rPr>
          <w:bCs/>
          <w:lang w:val="es-DO"/>
        </w:rPr>
        <w:t xml:space="preserve">logrado </w:t>
      </w:r>
      <w:r>
        <w:rPr>
          <w:bCs/>
          <w:lang w:val="es-DO"/>
        </w:rPr>
        <w:t xml:space="preserve">el </w:t>
      </w:r>
      <w:r w:rsidRPr="00897AC4">
        <w:rPr>
          <w:bCs/>
          <w:lang w:val="es-DO"/>
        </w:rPr>
        <w:t xml:space="preserve">acceso a internet en zonas no comunicadas. </w:t>
      </w:r>
    </w:p>
    <w:p w14:paraId="61D98790" w14:textId="77777777" w:rsidR="00633020" w:rsidRPr="00897AC4" w:rsidRDefault="00633020" w:rsidP="00633020">
      <w:pPr>
        <w:spacing w:line="360" w:lineRule="auto"/>
        <w:jc w:val="both"/>
        <w:rPr>
          <w:bCs/>
          <w:lang w:val="es-DO"/>
        </w:rPr>
      </w:pPr>
      <w:r w:rsidRPr="00854A53">
        <w:rPr>
          <w:b/>
          <w:bCs/>
          <w:lang w:val="es-DO"/>
        </w:rPr>
        <w:t xml:space="preserve"> Actualización de equipos para el control de acceso</w:t>
      </w:r>
      <w:r w:rsidRPr="00897AC4">
        <w:rPr>
          <w:bCs/>
          <w:lang w:val="es-DO"/>
        </w:rPr>
        <w:t xml:space="preserve">. </w:t>
      </w:r>
    </w:p>
    <w:p w14:paraId="71329386" w14:textId="77777777" w:rsidR="00633020" w:rsidRPr="00897AC4" w:rsidRDefault="00633020" w:rsidP="00633020">
      <w:pPr>
        <w:spacing w:line="360" w:lineRule="auto"/>
        <w:jc w:val="both"/>
        <w:rPr>
          <w:bCs/>
          <w:lang w:val="es-DO"/>
        </w:rPr>
      </w:pPr>
      <w:r w:rsidRPr="00897AC4">
        <w:rPr>
          <w:bCs/>
          <w:lang w:val="es-DO"/>
        </w:rPr>
        <w:t>Como parte de la política de seguridad</w:t>
      </w:r>
      <w:r>
        <w:rPr>
          <w:bCs/>
          <w:lang w:val="es-DO"/>
        </w:rPr>
        <w:t>,</w:t>
      </w:r>
      <w:r w:rsidRPr="00897AC4">
        <w:rPr>
          <w:bCs/>
          <w:lang w:val="es-DO"/>
        </w:rPr>
        <w:t xml:space="preserve"> el </w:t>
      </w:r>
      <w:proofErr w:type="spellStart"/>
      <w:r>
        <w:rPr>
          <w:bCs/>
          <w:lang w:val="es-DO"/>
        </w:rPr>
        <w:t>Inaipi</w:t>
      </w:r>
      <w:proofErr w:type="spellEnd"/>
      <w:r w:rsidRPr="00897AC4">
        <w:rPr>
          <w:bCs/>
          <w:lang w:val="es-DO"/>
        </w:rPr>
        <w:t xml:space="preserve"> ha instalado</w:t>
      </w:r>
      <w:r>
        <w:rPr>
          <w:bCs/>
          <w:lang w:val="es-DO"/>
        </w:rPr>
        <w:t xml:space="preserve"> 160</w:t>
      </w:r>
      <w:r w:rsidRPr="00897AC4">
        <w:rPr>
          <w:bCs/>
          <w:lang w:val="es-DO"/>
        </w:rPr>
        <w:t xml:space="preserve"> nuevos equipos de control de acceso en los centros de servicios (Ponchadores)</w:t>
      </w:r>
      <w:r>
        <w:rPr>
          <w:bCs/>
          <w:lang w:val="es-DO"/>
        </w:rPr>
        <w:t>.</w:t>
      </w:r>
    </w:p>
    <w:p w14:paraId="3C527151" w14:textId="77777777" w:rsidR="00633020" w:rsidRPr="00897AC4" w:rsidRDefault="00633020" w:rsidP="00633020">
      <w:pPr>
        <w:spacing w:line="360" w:lineRule="auto"/>
        <w:jc w:val="both"/>
        <w:rPr>
          <w:b/>
          <w:lang w:val="es-DO"/>
        </w:rPr>
      </w:pPr>
      <w:r w:rsidRPr="00897AC4">
        <w:rPr>
          <w:b/>
          <w:lang w:val="es-DO"/>
        </w:rPr>
        <w:t xml:space="preserve">Administración ambiente en la nube </w:t>
      </w:r>
    </w:p>
    <w:p w14:paraId="41D21129" w14:textId="77777777" w:rsidR="00633020" w:rsidRDefault="00633020" w:rsidP="00633020">
      <w:pPr>
        <w:spacing w:line="360" w:lineRule="auto"/>
        <w:jc w:val="both"/>
        <w:rPr>
          <w:bCs/>
          <w:lang w:val="es-DO"/>
        </w:rPr>
      </w:pPr>
      <w:r w:rsidRPr="00897AC4">
        <w:rPr>
          <w:bCs/>
          <w:lang w:val="es-DO"/>
        </w:rPr>
        <w:t xml:space="preserve">Microsoft Azure es una nube que permite implementar y administrar aplicaciones en una red global de </w:t>
      </w:r>
      <w:proofErr w:type="spellStart"/>
      <w:r w:rsidRPr="00897AC4">
        <w:rPr>
          <w:bCs/>
          <w:lang w:val="es-DO"/>
        </w:rPr>
        <w:t>datacenters</w:t>
      </w:r>
      <w:proofErr w:type="spellEnd"/>
      <w:r w:rsidRPr="00897AC4">
        <w:rPr>
          <w:bCs/>
          <w:lang w:val="es-DO"/>
        </w:rPr>
        <w:t xml:space="preserve">. El </w:t>
      </w:r>
      <w:proofErr w:type="spellStart"/>
      <w:r>
        <w:rPr>
          <w:bCs/>
          <w:lang w:val="es-DO"/>
        </w:rPr>
        <w:t>Inaipi</w:t>
      </w:r>
      <w:proofErr w:type="spellEnd"/>
      <w:r w:rsidRPr="00897AC4">
        <w:rPr>
          <w:bCs/>
          <w:lang w:val="es-DO"/>
        </w:rPr>
        <w:t xml:space="preserve"> para el 2022 ha logrado mantener satisfactoriamente una red de datos en el ambiente de </w:t>
      </w:r>
      <w:r>
        <w:rPr>
          <w:bCs/>
          <w:lang w:val="es-DO"/>
        </w:rPr>
        <w:t>A</w:t>
      </w:r>
      <w:r w:rsidRPr="00897AC4">
        <w:rPr>
          <w:bCs/>
          <w:lang w:val="es-DO"/>
        </w:rPr>
        <w:t>zure y migrar los servidores esenciales para el funcionamiento del sistema de información S</w:t>
      </w:r>
      <w:r>
        <w:rPr>
          <w:bCs/>
          <w:lang w:val="es-DO"/>
        </w:rPr>
        <w:t>IGEPI</w:t>
      </w:r>
      <w:r w:rsidRPr="00897AC4">
        <w:rPr>
          <w:bCs/>
          <w:lang w:val="es-DO"/>
        </w:rPr>
        <w:t xml:space="preserve">. Actualmente, el </w:t>
      </w:r>
      <w:proofErr w:type="spellStart"/>
      <w:r>
        <w:rPr>
          <w:bCs/>
          <w:lang w:val="es-DO"/>
        </w:rPr>
        <w:t>Inaipi</w:t>
      </w:r>
      <w:proofErr w:type="spellEnd"/>
      <w:r w:rsidRPr="00897AC4">
        <w:rPr>
          <w:bCs/>
          <w:lang w:val="es-DO"/>
        </w:rPr>
        <w:t xml:space="preserve"> cuenta con 5 servidores que operan de manera ininterrumpida en la plataforma de Microsoft.</w:t>
      </w:r>
    </w:p>
    <w:p w14:paraId="32E9187A" w14:textId="77777777" w:rsidR="00633020" w:rsidRPr="00897AC4" w:rsidRDefault="00633020" w:rsidP="00633020">
      <w:pPr>
        <w:spacing w:line="360" w:lineRule="auto"/>
        <w:jc w:val="both"/>
        <w:rPr>
          <w:b/>
          <w:lang w:val="es-DO"/>
        </w:rPr>
      </w:pPr>
      <w:r w:rsidRPr="00897AC4">
        <w:rPr>
          <w:b/>
          <w:lang w:val="es-DO"/>
        </w:rPr>
        <w:t xml:space="preserve">Departamento de Desarrollo e Implementación de Sistemas  </w:t>
      </w:r>
    </w:p>
    <w:p w14:paraId="335CDE35" w14:textId="77777777" w:rsidR="00633020" w:rsidRPr="00D031F2" w:rsidRDefault="00633020" w:rsidP="00633020">
      <w:pPr>
        <w:spacing w:line="360" w:lineRule="auto"/>
        <w:jc w:val="both"/>
        <w:rPr>
          <w:bCs/>
          <w:lang w:val="es-DO"/>
        </w:rPr>
      </w:pPr>
      <w:r>
        <w:rPr>
          <w:bCs/>
          <w:lang w:val="es-DO"/>
        </w:rPr>
        <w:t>Se d</w:t>
      </w:r>
      <w:r w:rsidRPr="00897AC4">
        <w:rPr>
          <w:bCs/>
          <w:lang w:val="es-DO"/>
        </w:rPr>
        <w:t>esarrolla</w:t>
      </w:r>
      <w:r>
        <w:rPr>
          <w:bCs/>
          <w:lang w:val="es-DO"/>
        </w:rPr>
        <w:t xml:space="preserve">ron </w:t>
      </w:r>
      <w:r w:rsidRPr="00897AC4">
        <w:rPr>
          <w:bCs/>
          <w:lang w:val="es-DO"/>
        </w:rPr>
        <w:t xml:space="preserve">e </w:t>
      </w:r>
      <w:r>
        <w:rPr>
          <w:bCs/>
          <w:lang w:val="es-DO"/>
        </w:rPr>
        <w:t>im</w:t>
      </w:r>
      <w:r w:rsidRPr="00897AC4">
        <w:rPr>
          <w:bCs/>
          <w:lang w:val="es-DO"/>
        </w:rPr>
        <w:t>plementa</w:t>
      </w:r>
      <w:r>
        <w:rPr>
          <w:bCs/>
          <w:lang w:val="es-DO"/>
        </w:rPr>
        <w:t xml:space="preserve">ron </w:t>
      </w:r>
      <w:r w:rsidRPr="00897AC4">
        <w:rPr>
          <w:bCs/>
          <w:lang w:val="es-DO"/>
        </w:rPr>
        <w:t>unos 40 requerimientos de automatización de procesos en distintas direcciones y áreas</w:t>
      </w:r>
      <w:r>
        <w:rPr>
          <w:bCs/>
          <w:lang w:val="es-DO"/>
        </w:rPr>
        <w:t>.</w:t>
      </w:r>
    </w:p>
    <w:p w14:paraId="0CC56196" w14:textId="7A84EA54" w:rsidR="00633020" w:rsidRPr="002C50AB" w:rsidRDefault="00633020" w:rsidP="00633020">
      <w:pPr>
        <w:spacing w:line="360" w:lineRule="auto"/>
        <w:jc w:val="both"/>
        <w:rPr>
          <w:b/>
          <w:lang w:val="es-DO"/>
        </w:rPr>
      </w:pPr>
      <w:r w:rsidRPr="002C50AB">
        <w:rPr>
          <w:b/>
          <w:lang w:val="es-DO"/>
        </w:rPr>
        <w:t>Tabla</w:t>
      </w:r>
      <w:r>
        <w:rPr>
          <w:b/>
          <w:lang w:val="es-DO"/>
        </w:rPr>
        <w:t xml:space="preserve"> </w:t>
      </w:r>
      <w:r w:rsidR="00DE51F2">
        <w:rPr>
          <w:b/>
          <w:lang w:val="es-DO"/>
        </w:rPr>
        <w:t>7</w:t>
      </w:r>
      <w:r>
        <w:rPr>
          <w:b/>
          <w:lang w:val="es-DO"/>
        </w:rPr>
        <w:t>0</w:t>
      </w:r>
      <w:r w:rsidRPr="002C50AB">
        <w:rPr>
          <w:b/>
          <w:lang w:val="es-DO"/>
        </w:rPr>
        <w:t>: Automatización de procesos</w:t>
      </w:r>
    </w:p>
    <w:tbl>
      <w:tblPr>
        <w:tblW w:w="8212"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ayout w:type="fixed"/>
        <w:tblCellMar>
          <w:left w:w="70" w:type="dxa"/>
          <w:right w:w="70" w:type="dxa"/>
        </w:tblCellMar>
        <w:tblLook w:val="04A0" w:firstRow="1" w:lastRow="0" w:firstColumn="1" w:lastColumn="0" w:noHBand="0" w:noVBand="1"/>
      </w:tblPr>
      <w:tblGrid>
        <w:gridCol w:w="1719"/>
        <w:gridCol w:w="1957"/>
        <w:gridCol w:w="567"/>
        <w:gridCol w:w="2410"/>
        <w:gridCol w:w="1559"/>
      </w:tblGrid>
      <w:tr w:rsidR="00633020" w:rsidRPr="002C50AB" w14:paraId="32AF4A9F" w14:textId="77777777" w:rsidTr="0065435E">
        <w:trPr>
          <w:trHeight w:val="645"/>
          <w:tblHeader/>
        </w:trPr>
        <w:tc>
          <w:tcPr>
            <w:tcW w:w="1719" w:type="dxa"/>
            <w:shd w:val="clear" w:color="000000" w:fill="002060"/>
            <w:vAlign w:val="center"/>
            <w:hideMark/>
          </w:tcPr>
          <w:p w14:paraId="0B3D722A" w14:textId="77777777" w:rsidR="00633020" w:rsidRPr="00405125" w:rsidRDefault="00633020" w:rsidP="0065435E">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Dirección</w:t>
            </w:r>
          </w:p>
        </w:tc>
        <w:tc>
          <w:tcPr>
            <w:tcW w:w="1957" w:type="dxa"/>
            <w:shd w:val="clear" w:color="000000" w:fill="002060"/>
            <w:vAlign w:val="center"/>
            <w:hideMark/>
          </w:tcPr>
          <w:p w14:paraId="4F51715A" w14:textId="77777777" w:rsidR="00633020" w:rsidRPr="00405125" w:rsidRDefault="00633020" w:rsidP="0065435E">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Área</w:t>
            </w:r>
          </w:p>
        </w:tc>
        <w:tc>
          <w:tcPr>
            <w:tcW w:w="567" w:type="dxa"/>
            <w:shd w:val="clear" w:color="000000" w:fill="002060"/>
            <w:vAlign w:val="center"/>
            <w:hideMark/>
          </w:tcPr>
          <w:p w14:paraId="0276571A" w14:textId="77777777" w:rsidR="00633020" w:rsidRPr="00405125" w:rsidRDefault="00633020" w:rsidP="0065435E">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No.</w:t>
            </w:r>
          </w:p>
        </w:tc>
        <w:tc>
          <w:tcPr>
            <w:tcW w:w="2410" w:type="dxa"/>
            <w:shd w:val="clear" w:color="000000" w:fill="002060"/>
            <w:vAlign w:val="center"/>
            <w:hideMark/>
          </w:tcPr>
          <w:p w14:paraId="10F825EA" w14:textId="77777777" w:rsidR="00633020" w:rsidRPr="00405125" w:rsidRDefault="00633020" w:rsidP="0065435E">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Requerimiento</w:t>
            </w:r>
          </w:p>
        </w:tc>
        <w:tc>
          <w:tcPr>
            <w:tcW w:w="1559" w:type="dxa"/>
            <w:shd w:val="clear" w:color="000000" w:fill="002060"/>
            <w:vAlign w:val="center"/>
            <w:hideMark/>
          </w:tcPr>
          <w:p w14:paraId="1AD32E98" w14:textId="77777777" w:rsidR="00633020" w:rsidRPr="00405125" w:rsidRDefault="00633020" w:rsidP="0065435E">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Estatus</w:t>
            </w:r>
          </w:p>
        </w:tc>
      </w:tr>
      <w:tr w:rsidR="00633020" w:rsidRPr="002C50AB" w14:paraId="75051F11" w14:textId="77777777" w:rsidTr="0065435E">
        <w:trPr>
          <w:trHeight w:val="1205"/>
        </w:trPr>
        <w:tc>
          <w:tcPr>
            <w:tcW w:w="1719" w:type="dxa"/>
            <w:shd w:val="clear" w:color="auto" w:fill="auto"/>
            <w:vAlign w:val="center"/>
            <w:hideMark/>
          </w:tcPr>
          <w:p w14:paraId="09CE8198"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Recursos Humanos </w:t>
            </w:r>
          </w:p>
        </w:tc>
        <w:tc>
          <w:tcPr>
            <w:tcW w:w="1957" w:type="dxa"/>
            <w:shd w:val="clear" w:color="auto" w:fill="auto"/>
            <w:vAlign w:val="center"/>
            <w:hideMark/>
          </w:tcPr>
          <w:p w14:paraId="524E50CD"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de Relaciones Laborales y Sociales </w:t>
            </w:r>
          </w:p>
        </w:tc>
        <w:tc>
          <w:tcPr>
            <w:tcW w:w="567" w:type="dxa"/>
            <w:shd w:val="clear" w:color="auto" w:fill="auto"/>
            <w:vAlign w:val="center"/>
            <w:hideMark/>
          </w:tcPr>
          <w:p w14:paraId="217EA53C"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1 </w:t>
            </w:r>
          </w:p>
        </w:tc>
        <w:tc>
          <w:tcPr>
            <w:tcW w:w="2410" w:type="dxa"/>
            <w:shd w:val="clear" w:color="auto" w:fill="auto"/>
            <w:vAlign w:val="center"/>
            <w:hideMark/>
          </w:tcPr>
          <w:p w14:paraId="1295C3B2"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Generar cartas de salida por los diferentes motivos que aplique  </w:t>
            </w:r>
          </w:p>
        </w:tc>
        <w:tc>
          <w:tcPr>
            <w:tcW w:w="1559" w:type="dxa"/>
            <w:shd w:val="clear" w:color="auto" w:fill="auto"/>
            <w:vAlign w:val="center"/>
            <w:hideMark/>
          </w:tcPr>
          <w:p w14:paraId="16812F6D"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I</w:t>
            </w:r>
            <w:r>
              <w:rPr>
                <w:rFonts w:eastAsia="Times New Roman"/>
                <w:spacing w:val="0"/>
                <w:lang w:val="es-DO" w:eastAsia="es-DO"/>
              </w:rPr>
              <w:t>mplementado</w:t>
            </w:r>
            <w:r w:rsidRPr="002C50AB">
              <w:rPr>
                <w:rFonts w:eastAsia="Times New Roman"/>
                <w:spacing w:val="0"/>
                <w:lang w:val="es-DO" w:eastAsia="es-DO"/>
              </w:rPr>
              <w:t> </w:t>
            </w:r>
          </w:p>
        </w:tc>
      </w:tr>
      <w:tr w:rsidR="00633020" w:rsidRPr="002C50AB" w14:paraId="4280EB04" w14:textId="77777777" w:rsidTr="0065435E">
        <w:trPr>
          <w:trHeight w:val="970"/>
        </w:trPr>
        <w:tc>
          <w:tcPr>
            <w:tcW w:w="1719" w:type="dxa"/>
            <w:shd w:val="clear" w:color="auto" w:fill="auto"/>
            <w:vAlign w:val="center"/>
            <w:hideMark/>
          </w:tcPr>
          <w:p w14:paraId="6085D166"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Articulación Territorial </w:t>
            </w:r>
          </w:p>
        </w:tc>
        <w:tc>
          <w:tcPr>
            <w:tcW w:w="1957" w:type="dxa"/>
            <w:shd w:val="clear" w:color="auto" w:fill="auto"/>
            <w:vAlign w:val="center"/>
            <w:hideMark/>
          </w:tcPr>
          <w:p w14:paraId="08BF2A92"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División de Estudios Sociales y Demográficos </w:t>
            </w:r>
          </w:p>
        </w:tc>
        <w:tc>
          <w:tcPr>
            <w:tcW w:w="567" w:type="dxa"/>
            <w:shd w:val="clear" w:color="auto" w:fill="auto"/>
            <w:vAlign w:val="center"/>
            <w:hideMark/>
          </w:tcPr>
          <w:p w14:paraId="28D0E7D3"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6 </w:t>
            </w:r>
          </w:p>
        </w:tc>
        <w:tc>
          <w:tcPr>
            <w:tcW w:w="2410" w:type="dxa"/>
            <w:shd w:val="clear" w:color="auto" w:fill="auto"/>
            <w:vAlign w:val="center"/>
            <w:hideMark/>
          </w:tcPr>
          <w:p w14:paraId="715A59BF"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Crear base de datos de SQL para la DESDE </w:t>
            </w:r>
          </w:p>
        </w:tc>
        <w:tc>
          <w:tcPr>
            <w:tcW w:w="1559" w:type="dxa"/>
            <w:shd w:val="clear" w:color="auto" w:fill="auto"/>
            <w:vAlign w:val="center"/>
            <w:hideMark/>
          </w:tcPr>
          <w:p w14:paraId="3231FB42"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I</w:t>
            </w:r>
            <w:r>
              <w:rPr>
                <w:rFonts w:eastAsia="Times New Roman"/>
                <w:spacing w:val="0"/>
                <w:lang w:val="es-DO" w:eastAsia="es-DO"/>
              </w:rPr>
              <w:t>mplementado</w:t>
            </w:r>
            <w:r w:rsidRPr="002C50AB">
              <w:rPr>
                <w:rFonts w:eastAsia="Times New Roman"/>
                <w:spacing w:val="0"/>
                <w:lang w:val="es-DO" w:eastAsia="es-DO"/>
              </w:rPr>
              <w:t> </w:t>
            </w:r>
          </w:p>
        </w:tc>
      </w:tr>
      <w:tr w:rsidR="00633020" w:rsidRPr="002C50AB" w14:paraId="7576F4F2" w14:textId="77777777" w:rsidTr="0065435E">
        <w:trPr>
          <w:trHeight w:val="967"/>
        </w:trPr>
        <w:tc>
          <w:tcPr>
            <w:tcW w:w="1719" w:type="dxa"/>
            <w:shd w:val="clear" w:color="auto" w:fill="auto"/>
            <w:vAlign w:val="center"/>
            <w:hideMark/>
          </w:tcPr>
          <w:p w14:paraId="66C4E2B3"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lastRenderedPageBreak/>
              <w:t>Articulación Territorial </w:t>
            </w:r>
          </w:p>
        </w:tc>
        <w:tc>
          <w:tcPr>
            <w:tcW w:w="1957" w:type="dxa"/>
            <w:shd w:val="clear" w:color="auto" w:fill="auto"/>
            <w:vAlign w:val="center"/>
            <w:hideMark/>
          </w:tcPr>
          <w:p w14:paraId="2A39DC99"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División de Estudios Sociales y Demográficos </w:t>
            </w:r>
          </w:p>
        </w:tc>
        <w:tc>
          <w:tcPr>
            <w:tcW w:w="567" w:type="dxa"/>
            <w:shd w:val="clear" w:color="auto" w:fill="auto"/>
            <w:vAlign w:val="center"/>
            <w:hideMark/>
          </w:tcPr>
          <w:p w14:paraId="08D09ED2"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7 </w:t>
            </w:r>
          </w:p>
        </w:tc>
        <w:tc>
          <w:tcPr>
            <w:tcW w:w="2410" w:type="dxa"/>
            <w:shd w:val="clear" w:color="auto" w:fill="auto"/>
            <w:vAlign w:val="center"/>
            <w:hideMark/>
          </w:tcPr>
          <w:p w14:paraId="46698B79"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Finalización de la APP de levantamiento </w:t>
            </w:r>
          </w:p>
        </w:tc>
        <w:tc>
          <w:tcPr>
            <w:tcW w:w="1559" w:type="dxa"/>
            <w:shd w:val="clear" w:color="auto" w:fill="auto"/>
            <w:vAlign w:val="center"/>
            <w:hideMark/>
          </w:tcPr>
          <w:p w14:paraId="5A1868BD"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w:t>
            </w:r>
            <w:r>
              <w:rPr>
                <w:rFonts w:eastAsia="Times New Roman"/>
                <w:spacing w:val="0"/>
                <w:lang w:val="es-DO" w:eastAsia="es-DO"/>
              </w:rPr>
              <w:t>esarrollado</w:t>
            </w:r>
            <w:r w:rsidRPr="002C50AB">
              <w:rPr>
                <w:rFonts w:eastAsia="Times New Roman"/>
                <w:spacing w:val="0"/>
                <w:lang w:val="es-DO" w:eastAsia="es-DO"/>
              </w:rPr>
              <w:t> </w:t>
            </w:r>
          </w:p>
        </w:tc>
      </w:tr>
      <w:tr w:rsidR="00633020" w:rsidRPr="002C50AB" w14:paraId="3761B9E0" w14:textId="77777777" w:rsidTr="0065435E">
        <w:trPr>
          <w:trHeight w:val="1450"/>
        </w:trPr>
        <w:tc>
          <w:tcPr>
            <w:tcW w:w="1719" w:type="dxa"/>
            <w:shd w:val="clear" w:color="auto" w:fill="auto"/>
            <w:vAlign w:val="center"/>
            <w:hideMark/>
          </w:tcPr>
          <w:p w14:paraId="6F9FE365"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Gestión de Redes de Servicios </w:t>
            </w:r>
          </w:p>
        </w:tc>
        <w:tc>
          <w:tcPr>
            <w:tcW w:w="1957" w:type="dxa"/>
            <w:shd w:val="clear" w:color="auto" w:fill="auto"/>
            <w:vAlign w:val="center"/>
            <w:hideMark/>
          </w:tcPr>
          <w:p w14:paraId="63E380B7"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del Programa de Base Familiar y Comunitario </w:t>
            </w:r>
          </w:p>
        </w:tc>
        <w:tc>
          <w:tcPr>
            <w:tcW w:w="567" w:type="dxa"/>
            <w:shd w:val="clear" w:color="auto" w:fill="auto"/>
            <w:vAlign w:val="center"/>
            <w:hideMark/>
          </w:tcPr>
          <w:p w14:paraId="29CDE365"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51 </w:t>
            </w:r>
          </w:p>
        </w:tc>
        <w:tc>
          <w:tcPr>
            <w:tcW w:w="2410" w:type="dxa"/>
            <w:shd w:val="clear" w:color="auto" w:fill="auto"/>
            <w:vAlign w:val="center"/>
            <w:hideMark/>
          </w:tcPr>
          <w:p w14:paraId="5A995748"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Desarrollar Módulo de Gestión de Talleres </w:t>
            </w:r>
          </w:p>
        </w:tc>
        <w:tc>
          <w:tcPr>
            <w:tcW w:w="1559" w:type="dxa"/>
            <w:shd w:val="clear" w:color="auto" w:fill="auto"/>
            <w:vAlign w:val="center"/>
            <w:hideMark/>
          </w:tcPr>
          <w:p w14:paraId="47B64AD5" w14:textId="77777777" w:rsidR="00633020" w:rsidRPr="002C50AB" w:rsidRDefault="00633020" w:rsidP="0065435E">
            <w:pPr>
              <w:spacing w:after="0" w:line="240" w:lineRule="auto"/>
              <w:rPr>
                <w:rFonts w:eastAsia="Times New Roman"/>
                <w:spacing w:val="0"/>
                <w:lang w:val="es-DO" w:eastAsia="es-DO"/>
              </w:rPr>
            </w:pPr>
            <w:r w:rsidRPr="003D279A">
              <w:rPr>
                <w:rFonts w:eastAsia="Times New Roman"/>
                <w:spacing w:val="0"/>
                <w:lang w:val="es-DO" w:eastAsia="es-DO"/>
              </w:rPr>
              <w:t>Implementado</w:t>
            </w:r>
          </w:p>
        </w:tc>
      </w:tr>
      <w:tr w:rsidR="00633020" w:rsidRPr="002C50AB" w14:paraId="2380C32D" w14:textId="77777777" w:rsidTr="0065435E">
        <w:trPr>
          <w:trHeight w:val="1166"/>
        </w:trPr>
        <w:tc>
          <w:tcPr>
            <w:tcW w:w="1719" w:type="dxa"/>
            <w:shd w:val="clear" w:color="auto" w:fill="auto"/>
            <w:vAlign w:val="center"/>
            <w:hideMark/>
          </w:tcPr>
          <w:p w14:paraId="3B24A0D0"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Desarrollo Infantil </w:t>
            </w:r>
          </w:p>
        </w:tc>
        <w:tc>
          <w:tcPr>
            <w:tcW w:w="1957" w:type="dxa"/>
            <w:shd w:val="clear" w:color="auto" w:fill="auto"/>
            <w:vAlign w:val="center"/>
            <w:hideMark/>
          </w:tcPr>
          <w:p w14:paraId="073A2E9F"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División de Evaluación del Desarrollo Infantil </w:t>
            </w:r>
          </w:p>
        </w:tc>
        <w:tc>
          <w:tcPr>
            <w:tcW w:w="567" w:type="dxa"/>
            <w:shd w:val="clear" w:color="auto" w:fill="auto"/>
            <w:vAlign w:val="center"/>
            <w:hideMark/>
          </w:tcPr>
          <w:p w14:paraId="5E1B422E"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84 </w:t>
            </w:r>
          </w:p>
        </w:tc>
        <w:tc>
          <w:tcPr>
            <w:tcW w:w="2410" w:type="dxa"/>
            <w:shd w:val="clear" w:color="auto" w:fill="auto"/>
            <w:vAlign w:val="center"/>
            <w:hideMark/>
          </w:tcPr>
          <w:p w14:paraId="56C6D64C"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Desarrollar mejoras identificadas fruto de la implementación del piloto</w:t>
            </w:r>
          </w:p>
        </w:tc>
        <w:tc>
          <w:tcPr>
            <w:tcW w:w="1559" w:type="dxa"/>
            <w:shd w:val="clear" w:color="auto" w:fill="auto"/>
            <w:vAlign w:val="center"/>
            <w:hideMark/>
          </w:tcPr>
          <w:p w14:paraId="2517F78E" w14:textId="77777777" w:rsidR="00633020" w:rsidRPr="002C50AB" w:rsidRDefault="00633020" w:rsidP="0065435E">
            <w:pPr>
              <w:spacing w:after="0" w:line="240" w:lineRule="auto"/>
              <w:rPr>
                <w:rFonts w:eastAsia="Times New Roman"/>
                <w:spacing w:val="0"/>
                <w:lang w:val="es-DO" w:eastAsia="es-DO"/>
              </w:rPr>
            </w:pPr>
            <w:r w:rsidRPr="003D279A">
              <w:rPr>
                <w:rFonts w:eastAsia="Times New Roman"/>
                <w:spacing w:val="0"/>
                <w:lang w:val="es-DO" w:eastAsia="es-DO"/>
              </w:rPr>
              <w:t>Implementado</w:t>
            </w:r>
          </w:p>
        </w:tc>
      </w:tr>
      <w:tr w:rsidR="00633020" w:rsidRPr="002C50AB" w14:paraId="30D12AD7" w14:textId="77777777" w:rsidTr="0065435E">
        <w:trPr>
          <w:trHeight w:val="2245"/>
        </w:trPr>
        <w:tc>
          <w:tcPr>
            <w:tcW w:w="1719" w:type="dxa"/>
            <w:shd w:val="clear" w:color="auto" w:fill="auto"/>
            <w:vAlign w:val="center"/>
            <w:hideMark/>
          </w:tcPr>
          <w:p w14:paraId="1DCC5EDB"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Gestión de Redes de Servicios </w:t>
            </w:r>
          </w:p>
        </w:tc>
        <w:tc>
          <w:tcPr>
            <w:tcW w:w="1957" w:type="dxa"/>
            <w:shd w:val="clear" w:color="auto" w:fill="auto"/>
            <w:vAlign w:val="center"/>
            <w:hideMark/>
          </w:tcPr>
          <w:p w14:paraId="445FB24D"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Dirección de Gestión de Redes de Servicios </w:t>
            </w:r>
          </w:p>
        </w:tc>
        <w:tc>
          <w:tcPr>
            <w:tcW w:w="567" w:type="dxa"/>
            <w:shd w:val="clear" w:color="auto" w:fill="auto"/>
            <w:vAlign w:val="center"/>
            <w:hideMark/>
          </w:tcPr>
          <w:p w14:paraId="26481D66"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13 </w:t>
            </w:r>
          </w:p>
        </w:tc>
        <w:tc>
          <w:tcPr>
            <w:tcW w:w="2410" w:type="dxa"/>
            <w:shd w:val="clear" w:color="auto" w:fill="auto"/>
            <w:vAlign w:val="center"/>
            <w:hideMark/>
          </w:tcPr>
          <w:p w14:paraId="379C9B56"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Adaptación del módulo de Registro de NN para que pueda ser utilizado en dispositivos de mediana y baja resolución como las tabletas y celulares. </w:t>
            </w:r>
          </w:p>
        </w:tc>
        <w:tc>
          <w:tcPr>
            <w:tcW w:w="1559" w:type="dxa"/>
            <w:shd w:val="clear" w:color="auto" w:fill="auto"/>
            <w:vAlign w:val="center"/>
            <w:hideMark/>
          </w:tcPr>
          <w:p w14:paraId="0DFFFE73" w14:textId="77777777" w:rsidR="00633020" w:rsidRPr="002C50AB" w:rsidRDefault="00633020" w:rsidP="0065435E">
            <w:pPr>
              <w:spacing w:after="0" w:line="240" w:lineRule="auto"/>
              <w:rPr>
                <w:rFonts w:eastAsia="Times New Roman"/>
                <w:spacing w:val="0"/>
                <w:lang w:val="es-DO" w:eastAsia="es-DO"/>
              </w:rPr>
            </w:pPr>
            <w:r w:rsidRPr="003D279A">
              <w:rPr>
                <w:rFonts w:eastAsia="Times New Roman"/>
                <w:spacing w:val="0"/>
                <w:lang w:val="es-DO" w:eastAsia="es-DO"/>
              </w:rPr>
              <w:t>Implementado</w:t>
            </w:r>
          </w:p>
        </w:tc>
      </w:tr>
      <w:tr w:rsidR="00633020" w:rsidRPr="002C50AB" w14:paraId="0E06B634" w14:textId="77777777" w:rsidTr="0065435E">
        <w:trPr>
          <w:trHeight w:val="1541"/>
        </w:trPr>
        <w:tc>
          <w:tcPr>
            <w:tcW w:w="1719" w:type="dxa"/>
            <w:shd w:val="clear" w:color="auto" w:fill="auto"/>
            <w:vAlign w:val="center"/>
            <w:hideMark/>
          </w:tcPr>
          <w:p w14:paraId="63654242"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Gestión de Redes de Servicios </w:t>
            </w:r>
          </w:p>
        </w:tc>
        <w:tc>
          <w:tcPr>
            <w:tcW w:w="1957" w:type="dxa"/>
            <w:shd w:val="clear" w:color="auto" w:fill="auto"/>
            <w:vAlign w:val="center"/>
            <w:hideMark/>
          </w:tcPr>
          <w:p w14:paraId="3EABDB1B"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Dirección de Gestión de Redes de Servicios </w:t>
            </w:r>
          </w:p>
        </w:tc>
        <w:tc>
          <w:tcPr>
            <w:tcW w:w="567" w:type="dxa"/>
            <w:shd w:val="clear" w:color="auto" w:fill="auto"/>
            <w:vAlign w:val="center"/>
            <w:hideMark/>
          </w:tcPr>
          <w:p w14:paraId="620181AF"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14 </w:t>
            </w:r>
          </w:p>
        </w:tc>
        <w:tc>
          <w:tcPr>
            <w:tcW w:w="2410" w:type="dxa"/>
            <w:shd w:val="clear" w:color="auto" w:fill="auto"/>
            <w:vAlign w:val="center"/>
            <w:hideMark/>
          </w:tcPr>
          <w:p w14:paraId="6ED8FF79"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Implementar Módulo de Solicitud de Servicios en Línea para seguir cumpliendo con la Carta Compromiso del MAP </w:t>
            </w:r>
          </w:p>
        </w:tc>
        <w:tc>
          <w:tcPr>
            <w:tcW w:w="1559" w:type="dxa"/>
            <w:shd w:val="clear" w:color="auto" w:fill="auto"/>
            <w:vAlign w:val="center"/>
            <w:hideMark/>
          </w:tcPr>
          <w:p w14:paraId="15CDAA30" w14:textId="77777777" w:rsidR="00633020" w:rsidRPr="002C50AB" w:rsidRDefault="00633020" w:rsidP="0065435E">
            <w:pPr>
              <w:spacing w:after="0" w:line="240" w:lineRule="auto"/>
              <w:rPr>
                <w:rFonts w:eastAsia="Times New Roman"/>
                <w:spacing w:val="0"/>
                <w:lang w:val="es-DO" w:eastAsia="es-DO"/>
              </w:rPr>
            </w:pPr>
            <w:r w:rsidRPr="003D279A">
              <w:rPr>
                <w:rFonts w:eastAsia="Times New Roman"/>
                <w:spacing w:val="0"/>
                <w:lang w:val="es-DO" w:eastAsia="es-DO"/>
              </w:rPr>
              <w:t>Implementado</w:t>
            </w:r>
            <w:r w:rsidRPr="002C50AB">
              <w:rPr>
                <w:rFonts w:eastAsia="Times New Roman"/>
                <w:spacing w:val="0"/>
                <w:lang w:val="es-DO" w:eastAsia="es-DO"/>
              </w:rPr>
              <w:t> </w:t>
            </w:r>
          </w:p>
        </w:tc>
      </w:tr>
      <w:tr w:rsidR="00633020" w:rsidRPr="002C50AB" w14:paraId="3635747A" w14:textId="77777777" w:rsidTr="0065435E">
        <w:trPr>
          <w:trHeight w:val="1535"/>
        </w:trPr>
        <w:tc>
          <w:tcPr>
            <w:tcW w:w="1719" w:type="dxa"/>
            <w:shd w:val="clear" w:color="auto" w:fill="auto"/>
            <w:vAlign w:val="center"/>
            <w:hideMark/>
          </w:tcPr>
          <w:p w14:paraId="3288964C"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Administrativa y Financiera </w:t>
            </w:r>
          </w:p>
        </w:tc>
        <w:tc>
          <w:tcPr>
            <w:tcW w:w="1957" w:type="dxa"/>
            <w:shd w:val="clear" w:color="auto" w:fill="auto"/>
            <w:vAlign w:val="center"/>
            <w:hideMark/>
          </w:tcPr>
          <w:p w14:paraId="3CFABE4C"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Financiero </w:t>
            </w:r>
          </w:p>
        </w:tc>
        <w:tc>
          <w:tcPr>
            <w:tcW w:w="567" w:type="dxa"/>
            <w:shd w:val="clear" w:color="auto" w:fill="auto"/>
            <w:vAlign w:val="center"/>
            <w:hideMark/>
          </w:tcPr>
          <w:p w14:paraId="7A633788"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17 </w:t>
            </w:r>
          </w:p>
        </w:tc>
        <w:tc>
          <w:tcPr>
            <w:tcW w:w="2410" w:type="dxa"/>
            <w:shd w:val="clear" w:color="auto" w:fill="auto"/>
            <w:vAlign w:val="center"/>
            <w:hideMark/>
          </w:tcPr>
          <w:p w14:paraId="4B565903"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Sistema de Gestión Financiera, inicialmente un módulo interno para los asientos contables manuales  </w:t>
            </w:r>
          </w:p>
        </w:tc>
        <w:tc>
          <w:tcPr>
            <w:tcW w:w="1559" w:type="dxa"/>
            <w:shd w:val="clear" w:color="auto" w:fill="auto"/>
            <w:vAlign w:val="center"/>
            <w:hideMark/>
          </w:tcPr>
          <w:p w14:paraId="4AA1A4A0"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I</w:t>
            </w:r>
            <w:r>
              <w:rPr>
                <w:rFonts w:eastAsia="Times New Roman"/>
                <w:spacing w:val="0"/>
                <w:lang w:val="es-DO" w:eastAsia="es-DO"/>
              </w:rPr>
              <w:t>niciado</w:t>
            </w:r>
            <w:r w:rsidRPr="002C50AB">
              <w:rPr>
                <w:rFonts w:eastAsia="Times New Roman"/>
                <w:spacing w:val="0"/>
                <w:lang w:val="es-DO" w:eastAsia="es-DO"/>
              </w:rPr>
              <w:t> </w:t>
            </w:r>
          </w:p>
        </w:tc>
      </w:tr>
      <w:tr w:rsidR="00633020" w:rsidRPr="002C50AB" w14:paraId="7D5F3928" w14:textId="77777777" w:rsidTr="0065435E">
        <w:trPr>
          <w:trHeight w:val="1260"/>
        </w:trPr>
        <w:tc>
          <w:tcPr>
            <w:tcW w:w="1719" w:type="dxa"/>
            <w:shd w:val="clear" w:color="auto" w:fill="auto"/>
            <w:vAlign w:val="center"/>
            <w:hideMark/>
          </w:tcPr>
          <w:p w14:paraId="3BC24ACE"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Administrativa y Financiera </w:t>
            </w:r>
          </w:p>
        </w:tc>
        <w:tc>
          <w:tcPr>
            <w:tcW w:w="1957" w:type="dxa"/>
            <w:shd w:val="clear" w:color="auto" w:fill="auto"/>
            <w:vAlign w:val="center"/>
            <w:hideMark/>
          </w:tcPr>
          <w:p w14:paraId="27BC9C8D"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Sección de Activos Fijos </w:t>
            </w:r>
          </w:p>
        </w:tc>
        <w:tc>
          <w:tcPr>
            <w:tcW w:w="567" w:type="dxa"/>
            <w:shd w:val="clear" w:color="auto" w:fill="auto"/>
            <w:vAlign w:val="center"/>
            <w:hideMark/>
          </w:tcPr>
          <w:p w14:paraId="09CE8D4A"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18 </w:t>
            </w:r>
          </w:p>
        </w:tc>
        <w:tc>
          <w:tcPr>
            <w:tcW w:w="2410" w:type="dxa"/>
            <w:shd w:val="clear" w:color="auto" w:fill="auto"/>
            <w:vAlign w:val="center"/>
            <w:hideMark/>
          </w:tcPr>
          <w:p w14:paraId="540F0EF9"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Auditoría y Actualización de Registros de Activos Fijos en SIGEPI </w:t>
            </w:r>
          </w:p>
        </w:tc>
        <w:tc>
          <w:tcPr>
            <w:tcW w:w="1559" w:type="dxa"/>
            <w:shd w:val="clear" w:color="auto" w:fill="auto"/>
            <w:vAlign w:val="center"/>
            <w:hideMark/>
          </w:tcPr>
          <w:p w14:paraId="60BE3E0C"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I</w:t>
            </w:r>
            <w:r>
              <w:rPr>
                <w:rFonts w:eastAsia="Times New Roman"/>
                <w:spacing w:val="0"/>
                <w:lang w:val="es-DO" w:eastAsia="es-DO"/>
              </w:rPr>
              <w:t>niciado</w:t>
            </w:r>
          </w:p>
        </w:tc>
      </w:tr>
      <w:tr w:rsidR="00633020" w:rsidRPr="002C50AB" w14:paraId="0C2D7B52" w14:textId="77777777" w:rsidTr="0065435E">
        <w:trPr>
          <w:trHeight w:val="966"/>
        </w:trPr>
        <w:tc>
          <w:tcPr>
            <w:tcW w:w="1719" w:type="dxa"/>
            <w:shd w:val="clear" w:color="auto" w:fill="auto"/>
            <w:vAlign w:val="center"/>
            <w:hideMark/>
          </w:tcPr>
          <w:p w14:paraId="4920BBD3"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Ejecutiva </w:t>
            </w:r>
          </w:p>
        </w:tc>
        <w:tc>
          <w:tcPr>
            <w:tcW w:w="1957" w:type="dxa"/>
            <w:shd w:val="clear" w:color="auto" w:fill="auto"/>
            <w:vAlign w:val="center"/>
            <w:hideMark/>
          </w:tcPr>
          <w:p w14:paraId="07D27715"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Jurídico </w:t>
            </w:r>
          </w:p>
        </w:tc>
        <w:tc>
          <w:tcPr>
            <w:tcW w:w="567" w:type="dxa"/>
            <w:shd w:val="clear" w:color="auto" w:fill="auto"/>
            <w:vAlign w:val="center"/>
            <w:hideMark/>
          </w:tcPr>
          <w:p w14:paraId="302F038C"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19 </w:t>
            </w:r>
          </w:p>
        </w:tc>
        <w:tc>
          <w:tcPr>
            <w:tcW w:w="2410" w:type="dxa"/>
            <w:shd w:val="clear" w:color="auto" w:fill="auto"/>
            <w:vAlign w:val="center"/>
            <w:hideMark/>
          </w:tcPr>
          <w:p w14:paraId="16A7DE10"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Acceso al sistema para poder ver datos de excolaboradores </w:t>
            </w:r>
          </w:p>
        </w:tc>
        <w:tc>
          <w:tcPr>
            <w:tcW w:w="1559" w:type="dxa"/>
            <w:shd w:val="clear" w:color="auto" w:fill="auto"/>
            <w:vAlign w:val="center"/>
            <w:hideMark/>
          </w:tcPr>
          <w:p w14:paraId="40FEDB3D" w14:textId="77777777" w:rsidR="00633020" w:rsidRPr="002C50AB" w:rsidRDefault="00633020" w:rsidP="0065435E">
            <w:pPr>
              <w:spacing w:after="0" w:line="240" w:lineRule="auto"/>
              <w:rPr>
                <w:rFonts w:eastAsia="Times New Roman"/>
                <w:spacing w:val="0"/>
                <w:lang w:val="es-DO" w:eastAsia="es-DO"/>
              </w:rPr>
            </w:pPr>
            <w:r w:rsidRPr="00CB36E1">
              <w:rPr>
                <w:rFonts w:eastAsia="Times New Roman"/>
                <w:spacing w:val="0"/>
                <w:lang w:val="es-DO" w:eastAsia="es-DO"/>
              </w:rPr>
              <w:t>Implementado </w:t>
            </w:r>
          </w:p>
        </w:tc>
      </w:tr>
      <w:tr w:rsidR="00633020" w:rsidRPr="002C50AB" w14:paraId="28B4A8CC" w14:textId="77777777" w:rsidTr="0065435E">
        <w:trPr>
          <w:trHeight w:val="1024"/>
        </w:trPr>
        <w:tc>
          <w:tcPr>
            <w:tcW w:w="1719" w:type="dxa"/>
            <w:shd w:val="clear" w:color="auto" w:fill="auto"/>
            <w:vAlign w:val="center"/>
            <w:hideMark/>
          </w:tcPr>
          <w:p w14:paraId="47E0A931"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lastRenderedPageBreak/>
              <w:t>Recursos Humanos </w:t>
            </w:r>
          </w:p>
        </w:tc>
        <w:tc>
          <w:tcPr>
            <w:tcW w:w="1957" w:type="dxa"/>
            <w:shd w:val="clear" w:color="auto" w:fill="auto"/>
            <w:vAlign w:val="center"/>
            <w:hideMark/>
          </w:tcPr>
          <w:p w14:paraId="10C7A3AE"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de Compensación y Beneficios </w:t>
            </w:r>
          </w:p>
        </w:tc>
        <w:tc>
          <w:tcPr>
            <w:tcW w:w="567" w:type="dxa"/>
            <w:shd w:val="clear" w:color="auto" w:fill="auto"/>
            <w:vAlign w:val="center"/>
            <w:hideMark/>
          </w:tcPr>
          <w:p w14:paraId="55DF0CBF"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26 </w:t>
            </w:r>
          </w:p>
        </w:tc>
        <w:tc>
          <w:tcPr>
            <w:tcW w:w="2410" w:type="dxa"/>
            <w:shd w:val="clear" w:color="auto" w:fill="auto"/>
            <w:vAlign w:val="center"/>
            <w:hideMark/>
          </w:tcPr>
          <w:p w14:paraId="68F8E09D"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Visualizar en el Sistema los Grupos Ocupacionales de los Colaboradores </w:t>
            </w:r>
          </w:p>
        </w:tc>
        <w:tc>
          <w:tcPr>
            <w:tcW w:w="1559" w:type="dxa"/>
            <w:shd w:val="clear" w:color="auto" w:fill="auto"/>
            <w:vAlign w:val="center"/>
            <w:hideMark/>
          </w:tcPr>
          <w:p w14:paraId="2ECDD016" w14:textId="77777777" w:rsidR="00633020" w:rsidRPr="002C50AB" w:rsidRDefault="00633020" w:rsidP="0065435E">
            <w:pPr>
              <w:spacing w:after="0" w:line="240" w:lineRule="auto"/>
              <w:rPr>
                <w:rFonts w:eastAsia="Times New Roman"/>
                <w:spacing w:val="0"/>
                <w:lang w:val="es-DO" w:eastAsia="es-DO"/>
              </w:rPr>
            </w:pPr>
            <w:r w:rsidRPr="00CB36E1">
              <w:rPr>
                <w:rFonts w:eastAsia="Times New Roman"/>
                <w:spacing w:val="0"/>
                <w:lang w:val="es-DO" w:eastAsia="es-DO"/>
              </w:rPr>
              <w:t>Implementado </w:t>
            </w:r>
          </w:p>
        </w:tc>
      </w:tr>
      <w:tr w:rsidR="00633020" w:rsidRPr="002C50AB" w14:paraId="04C71F0C" w14:textId="77777777" w:rsidTr="0065435E">
        <w:trPr>
          <w:trHeight w:val="1308"/>
        </w:trPr>
        <w:tc>
          <w:tcPr>
            <w:tcW w:w="1719" w:type="dxa"/>
            <w:shd w:val="clear" w:color="auto" w:fill="auto"/>
            <w:vAlign w:val="center"/>
            <w:hideMark/>
          </w:tcPr>
          <w:p w14:paraId="35BC548E"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Recursos Humanos </w:t>
            </w:r>
          </w:p>
        </w:tc>
        <w:tc>
          <w:tcPr>
            <w:tcW w:w="1957" w:type="dxa"/>
            <w:shd w:val="clear" w:color="auto" w:fill="auto"/>
            <w:vAlign w:val="center"/>
            <w:hideMark/>
          </w:tcPr>
          <w:p w14:paraId="15049924"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de Evaluación de Desempeño y Capacitación </w:t>
            </w:r>
          </w:p>
        </w:tc>
        <w:tc>
          <w:tcPr>
            <w:tcW w:w="567" w:type="dxa"/>
            <w:shd w:val="clear" w:color="auto" w:fill="auto"/>
            <w:vAlign w:val="center"/>
            <w:hideMark/>
          </w:tcPr>
          <w:p w14:paraId="6C73AD7A"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35 </w:t>
            </w:r>
          </w:p>
        </w:tc>
        <w:tc>
          <w:tcPr>
            <w:tcW w:w="2410" w:type="dxa"/>
            <w:shd w:val="clear" w:color="auto" w:fill="auto"/>
            <w:vAlign w:val="center"/>
            <w:hideMark/>
          </w:tcPr>
          <w:p w14:paraId="2CD31263"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Generar histórico de acuerdos del desempeño </w:t>
            </w:r>
          </w:p>
        </w:tc>
        <w:tc>
          <w:tcPr>
            <w:tcW w:w="1559" w:type="dxa"/>
            <w:shd w:val="clear" w:color="auto" w:fill="auto"/>
            <w:vAlign w:val="center"/>
            <w:hideMark/>
          </w:tcPr>
          <w:p w14:paraId="38753D8D" w14:textId="77777777" w:rsidR="00633020" w:rsidRPr="002C50AB" w:rsidRDefault="00633020" w:rsidP="0065435E">
            <w:pPr>
              <w:spacing w:after="0" w:line="240" w:lineRule="auto"/>
              <w:rPr>
                <w:rFonts w:eastAsia="Times New Roman"/>
                <w:spacing w:val="0"/>
                <w:lang w:val="es-DO" w:eastAsia="es-DO"/>
              </w:rPr>
            </w:pPr>
            <w:r w:rsidRPr="00CB36E1">
              <w:rPr>
                <w:rFonts w:eastAsia="Times New Roman"/>
                <w:spacing w:val="0"/>
                <w:lang w:val="es-DO" w:eastAsia="es-DO"/>
              </w:rPr>
              <w:t>Implementado </w:t>
            </w:r>
          </w:p>
        </w:tc>
      </w:tr>
      <w:tr w:rsidR="00633020" w:rsidRPr="002C50AB" w14:paraId="24BAAD5A" w14:textId="77777777" w:rsidTr="0065435E">
        <w:trPr>
          <w:trHeight w:val="1524"/>
        </w:trPr>
        <w:tc>
          <w:tcPr>
            <w:tcW w:w="1719" w:type="dxa"/>
            <w:shd w:val="clear" w:color="auto" w:fill="auto"/>
            <w:vAlign w:val="center"/>
            <w:hideMark/>
          </w:tcPr>
          <w:p w14:paraId="65FEB426"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Recursos Humanos </w:t>
            </w:r>
          </w:p>
        </w:tc>
        <w:tc>
          <w:tcPr>
            <w:tcW w:w="1957" w:type="dxa"/>
            <w:shd w:val="clear" w:color="auto" w:fill="auto"/>
            <w:vAlign w:val="center"/>
            <w:hideMark/>
          </w:tcPr>
          <w:p w14:paraId="7751F6C2"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de Evaluación de Desempeño y Capacitación </w:t>
            </w:r>
          </w:p>
        </w:tc>
        <w:tc>
          <w:tcPr>
            <w:tcW w:w="567" w:type="dxa"/>
            <w:shd w:val="clear" w:color="auto" w:fill="auto"/>
            <w:vAlign w:val="center"/>
            <w:hideMark/>
          </w:tcPr>
          <w:p w14:paraId="1E747254"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37 </w:t>
            </w:r>
          </w:p>
        </w:tc>
        <w:tc>
          <w:tcPr>
            <w:tcW w:w="2410" w:type="dxa"/>
            <w:shd w:val="clear" w:color="auto" w:fill="auto"/>
            <w:vAlign w:val="center"/>
            <w:hideMark/>
          </w:tcPr>
          <w:p w14:paraId="7452D21C"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Visualizar comentarios de calificación en la impresión de las evaluaciones del desempeño </w:t>
            </w:r>
          </w:p>
        </w:tc>
        <w:tc>
          <w:tcPr>
            <w:tcW w:w="1559" w:type="dxa"/>
            <w:shd w:val="clear" w:color="auto" w:fill="auto"/>
            <w:vAlign w:val="center"/>
            <w:hideMark/>
          </w:tcPr>
          <w:p w14:paraId="285374F5" w14:textId="77777777" w:rsidR="00633020" w:rsidRPr="002C50AB" w:rsidRDefault="00633020" w:rsidP="0065435E">
            <w:pPr>
              <w:spacing w:after="0" w:line="240" w:lineRule="auto"/>
              <w:rPr>
                <w:rFonts w:eastAsia="Times New Roman"/>
                <w:spacing w:val="0"/>
                <w:lang w:val="es-DO" w:eastAsia="es-DO"/>
              </w:rPr>
            </w:pPr>
            <w:r w:rsidRPr="00CB36E1">
              <w:rPr>
                <w:rFonts w:eastAsia="Times New Roman"/>
                <w:spacing w:val="0"/>
                <w:lang w:val="es-DO" w:eastAsia="es-DO"/>
              </w:rPr>
              <w:t>Implementado </w:t>
            </w:r>
          </w:p>
        </w:tc>
      </w:tr>
      <w:tr w:rsidR="00633020" w:rsidRPr="002C50AB" w14:paraId="751B220A" w14:textId="77777777" w:rsidTr="0065435E">
        <w:trPr>
          <w:trHeight w:val="2127"/>
        </w:trPr>
        <w:tc>
          <w:tcPr>
            <w:tcW w:w="1719" w:type="dxa"/>
            <w:shd w:val="clear" w:color="auto" w:fill="auto"/>
            <w:vAlign w:val="center"/>
            <w:hideMark/>
          </w:tcPr>
          <w:p w14:paraId="28992113"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Operaciones </w:t>
            </w:r>
          </w:p>
        </w:tc>
        <w:tc>
          <w:tcPr>
            <w:tcW w:w="1957" w:type="dxa"/>
            <w:shd w:val="clear" w:color="auto" w:fill="auto"/>
            <w:vAlign w:val="center"/>
            <w:hideMark/>
          </w:tcPr>
          <w:p w14:paraId="1596A567"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de Abastecimiento y Suministro </w:t>
            </w:r>
          </w:p>
        </w:tc>
        <w:tc>
          <w:tcPr>
            <w:tcW w:w="567" w:type="dxa"/>
            <w:shd w:val="clear" w:color="auto" w:fill="auto"/>
            <w:vAlign w:val="center"/>
            <w:hideMark/>
          </w:tcPr>
          <w:p w14:paraId="4F542F8B"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49 </w:t>
            </w:r>
          </w:p>
        </w:tc>
        <w:tc>
          <w:tcPr>
            <w:tcW w:w="2410" w:type="dxa"/>
            <w:shd w:val="clear" w:color="auto" w:fill="auto"/>
            <w:vAlign w:val="center"/>
            <w:hideMark/>
          </w:tcPr>
          <w:p w14:paraId="6BB0BA24"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Configurar accesos de los usuarios de coordinadores y soportes administrativos para que sólo puedan visualizar el centro que le corresponde. </w:t>
            </w:r>
          </w:p>
        </w:tc>
        <w:tc>
          <w:tcPr>
            <w:tcW w:w="1559" w:type="dxa"/>
            <w:shd w:val="clear" w:color="auto" w:fill="auto"/>
            <w:vAlign w:val="center"/>
            <w:hideMark/>
          </w:tcPr>
          <w:p w14:paraId="75E1DE54" w14:textId="77777777" w:rsidR="00633020" w:rsidRPr="002C50AB" w:rsidRDefault="00633020" w:rsidP="0065435E">
            <w:pPr>
              <w:spacing w:after="0" w:line="240" w:lineRule="auto"/>
              <w:rPr>
                <w:rFonts w:eastAsia="Times New Roman"/>
                <w:spacing w:val="0"/>
                <w:lang w:val="es-DO" w:eastAsia="es-DO"/>
              </w:rPr>
            </w:pPr>
            <w:r w:rsidRPr="00CB36E1">
              <w:rPr>
                <w:rFonts w:eastAsia="Times New Roman"/>
                <w:spacing w:val="0"/>
                <w:lang w:val="es-DO" w:eastAsia="es-DO"/>
              </w:rPr>
              <w:t>Implementado </w:t>
            </w:r>
          </w:p>
        </w:tc>
      </w:tr>
      <w:tr w:rsidR="00633020" w:rsidRPr="002C50AB" w14:paraId="6B250D27" w14:textId="77777777" w:rsidTr="0065435E">
        <w:trPr>
          <w:trHeight w:val="1308"/>
        </w:trPr>
        <w:tc>
          <w:tcPr>
            <w:tcW w:w="1719" w:type="dxa"/>
            <w:shd w:val="clear" w:color="auto" w:fill="auto"/>
            <w:vAlign w:val="center"/>
            <w:hideMark/>
          </w:tcPr>
          <w:p w14:paraId="2CF5DEA2"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Desarrollo Infantil </w:t>
            </w:r>
          </w:p>
        </w:tc>
        <w:tc>
          <w:tcPr>
            <w:tcW w:w="1957" w:type="dxa"/>
            <w:shd w:val="clear" w:color="auto" w:fill="auto"/>
            <w:vAlign w:val="center"/>
            <w:hideMark/>
          </w:tcPr>
          <w:p w14:paraId="6F6AB036"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Técnico Multidisciplinario (E</w:t>
            </w:r>
            <w:r>
              <w:rPr>
                <w:rFonts w:eastAsia="Times New Roman"/>
                <w:spacing w:val="0"/>
                <w:lang w:val="es-DO" w:eastAsia="es-DO"/>
              </w:rPr>
              <w:t>ducación</w:t>
            </w:r>
            <w:r w:rsidRPr="002C50AB">
              <w:rPr>
                <w:rFonts w:eastAsia="Times New Roman"/>
                <w:spacing w:val="0"/>
                <w:lang w:val="es-DO" w:eastAsia="es-DO"/>
              </w:rPr>
              <w:t>) </w:t>
            </w:r>
          </w:p>
        </w:tc>
        <w:tc>
          <w:tcPr>
            <w:tcW w:w="567" w:type="dxa"/>
            <w:shd w:val="clear" w:color="auto" w:fill="auto"/>
            <w:vAlign w:val="center"/>
            <w:hideMark/>
          </w:tcPr>
          <w:p w14:paraId="6AF6ECC5"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89 </w:t>
            </w:r>
          </w:p>
        </w:tc>
        <w:tc>
          <w:tcPr>
            <w:tcW w:w="2410" w:type="dxa"/>
            <w:shd w:val="clear" w:color="auto" w:fill="auto"/>
            <w:vAlign w:val="center"/>
            <w:hideMark/>
          </w:tcPr>
          <w:p w14:paraId="1DE623CD"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Desarrollar Módulo de Registro y Gestión de la evaluación formativa en educación de NN en los Centros de Atención </w:t>
            </w:r>
          </w:p>
        </w:tc>
        <w:tc>
          <w:tcPr>
            <w:tcW w:w="1559" w:type="dxa"/>
            <w:shd w:val="clear" w:color="auto" w:fill="auto"/>
            <w:vAlign w:val="center"/>
            <w:hideMark/>
          </w:tcPr>
          <w:p w14:paraId="20F8280C" w14:textId="77777777" w:rsidR="00633020" w:rsidRPr="002C50AB" w:rsidRDefault="00633020" w:rsidP="0065435E">
            <w:pPr>
              <w:spacing w:after="0" w:line="240" w:lineRule="auto"/>
              <w:rPr>
                <w:rFonts w:eastAsia="Times New Roman"/>
                <w:spacing w:val="0"/>
                <w:lang w:val="es-DO" w:eastAsia="es-DO"/>
              </w:rPr>
            </w:pPr>
            <w:r w:rsidRPr="00F03358">
              <w:rPr>
                <w:rFonts w:eastAsia="Times New Roman"/>
                <w:spacing w:val="0"/>
                <w:lang w:val="es-DO" w:eastAsia="es-DO"/>
              </w:rPr>
              <w:t>Implementado</w:t>
            </w:r>
          </w:p>
        </w:tc>
      </w:tr>
      <w:tr w:rsidR="00633020" w:rsidRPr="002C50AB" w14:paraId="7C5ECE7A" w14:textId="77777777" w:rsidTr="0065435E">
        <w:trPr>
          <w:trHeight w:val="1308"/>
        </w:trPr>
        <w:tc>
          <w:tcPr>
            <w:tcW w:w="1719" w:type="dxa"/>
            <w:shd w:val="clear" w:color="auto" w:fill="auto"/>
            <w:vAlign w:val="center"/>
            <w:hideMark/>
          </w:tcPr>
          <w:p w14:paraId="0776853C"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Administrativa y Financiera </w:t>
            </w:r>
          </w:p>
        </w:tc>
        <w:tc>
          <w:tcPr>
            <w:tcW w:w="1957" w:type="dxa"/>
            <w:shd w:val="clear" w:color="auto" w:fill="auto"/>
            <w:vAlign w:val="center"/>
            <w:hideMark/>
          </w:tcPr>
          <w:p w14:paraId="68E21035"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Administrativo </w:t>
            </w:r>
          </w:p>
        </w:tc>
        <w:tc>
          <w:tcPr>
            <w:tcW w:w="567" w:type="dxa"/>
            <w:shd w:val="clear" w:color="auto" w:fill="auto"/>
            <w:vAlign w:val="center"/>
            <w:hideMark/>
          </w:tcPr>
          <w:p w14:paraId="4394B10C"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55 </w:t>
            </w:r>
          </w:p>
        </w:tc>
        <w:tc>
          <w:tcPr>
            <w:tcW w:w="2410" w:type="dxa"/>
            <w:shd w:val="clear" w:color="auto" w:fill="auto"/>
            <w:vAlign w:val="center"/>
            <w:hideMark/>
          </w:tcPr>
          <w:p w14:paraId="3A58F380" w14:textId="77777777" w:rsidR="00633020" w:rsidRPr="002C50AB" w:rsidRDefault="00633020" w:rsidP="0065435E">
            <w:pPr>
              <w:spacing w:after="0" w:line="240" w:lineRule="auto"/>
              <w:rPr>
                <w:rFonts w:eastAsia="Times New Roman"/>
                <w:spacing w:val="0"/>
                <w:lang w:val="es-DO" w:eastAsia="es-DO"/>
              </w:rPr>
            </w:pPr>
            <w:r>
              <w:rPr>
                <w:rFonts w:eastAsia="Times New Roman"/>
                <w:spacing w:val="0"/>
                <w:lang w:val="es-DO" w:eastAsia="es-DO"/>
              </w:rPr>
              <w:t>Implementar m</w:t>
            </w:r>
            <w:r w:rsidRPr="002C50AB">
              <w:rPr>
                <w:rFonts w:eastAsia="Times New Roman"/>
                <w:spacing w:val="0"/>
                <w:lang w:val="es-DO" w:eastAsia="es-DO"/>
              </w:rPr>
              <w:t xml:space="preserve">ódulo de Registro y </w:t>
            </w:r>
            <w:r>
              <w:rPr>
                <w:rFonts w:eastAsia="Times New Roman"/>
                <w:spacing w:val="0"/>
                <w:lang w:val="es-DO" w:eastAsia="es-DO"/>
              </w:rPr>
              <w:t>Seguimiento a la asignación de f</w:t>
            </w:r>
            <w:r w:rsidRPr="002C50AB">
              <w:rPr>
                <w:rFonts w:eastAsia="Times New Roman"/>
                <w:spacing w:val="0"/>
                <w:lang w:val="es-DO" w:eastAsia="es-DO"/>
              </w:rPr>
              <w:t>lotas </w:t>
            </w:r>
          </w:p>
        </w:tc>
        <w:tc>
          <w:tcPr>
            <w:tcW w:w="1559" w:type="dxa"/>
            <w:shd w:val="clear" w:color="auto" w:fill="auto"/>
            <w:vAlign w:val="center"/>
            <w:hideMark/>
          </w:tcPr>
          <w:p w14:paraId="01823CB0" w14:textId="77777777" w:rsidR="00633020" w:rsidRPr="002C50AB" w:rsidRDefault="00633020" w:rsidP="0065435E">
            <w:pPr>
              <w:spacing w:after="0" w:line="240" w:lineRule="auto"/>
              <w:rPr>
                <w:rFonts w:eastAsia="Times New Roman"/>
                <w:spacing w:val="0"/>
                <w:lang w:val="es-DO" w:eastAsia="es-DO"/>
              </w:rPr>
            </w:pPr>
            <w:r w:rsidRPr="00F03358">
              <w:rPr>
                <w:rFonts w:eastAsia="Times New Roman"/>
                <w:spacing w:val="0"/>
                <w:lang w:val="es-DO" w:eastAsia="es-DO"/>
              </w:rPr>
              <w:t>Implementado</w:t>
            </w:r>
          </w:p>
        </w:tc>
      </w:tr>
      <w:tr w:rsidR="00633020" w:rsidRPr="002C50AB" w14:paraId="451EE584" w14:textId="77777777" w:rsidTr="0065435E">
        <w:trPr>
          <w:trHeight w:val="1592"/>
        </w:trPr>
        <w:tc>
          <w:tcPr>
            <w:tcW w:w="1719" w:type="dxa"/>
            <w:shd w:val="clear" w:color="auto" w:fill="auto"/>
            <w:vAlign w:val="center"/>
            <w:hideMark/>
          </w:tcPr>
          <w:p w14:paraId="5C241468"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Operaciones </w:t>
            </w:r>
          </w:p>
        </w:tc>
        <w:tc>
          <w:tcPr>
            <w:tcW w:w="1957" w:type="dxa"/>
            <w:shd w:val="clear" w:color="auto" w:fill="auto"/>
            <w:vAlign w:val="center"/>
            <w:hideMark/>
          </w:tcPr>
          <w:p w14:paraId="6F2FC959"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División de Logística y Distribución </w:t>
            </w:r>
          </w:p>
        </w:tc>
        <w:tc>
          <w:tcPr>
            <w:tcW w:w="567" w:type="dxa"/>
            <w:shd w:val="clear" w:color="auto" w:fill="auto"/>
            <w:vAlign w:val="center"/>
            <w:hideMark/>
          </w:tcPr>
          <w:p w14:paraId="174C46EF"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57 </w:t>
            </w:r>
          </w:p>
        </w:tc>
        <w:tc>
          <w:tcPr>
            <w:tcW w:w="2410" w:type="dxa"/>
            <w:shd w:val="clear" w:color="auto" w:fill="auto"/>
            <w:vAlign w:val="center"/>
            <w:hideMark/>
          </w:tcPr>
          <w:p w14:paraId="6449EC01"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Desarrollar 27 cambios y ajustes solicitados por la División de Logística y Distribución </w:t>
            </w:r>
          </w:p>
        </w:tc>
        <w:tc>
          <w:tcPr>
            <w:tcW w:w="1559" w:type="dxa"/>
            <w:shd w:val="clear" w:color="auto" w:fill="auto"/>
            <w:vAlign w:val="center"/>
            <w:hideMark/>
          </w:tcPr>
          <w:p w14:paraId="02EFD083" w14:textId="77777777" w:rsidR="00633020" w:rsidRPr="002C50AB" w:rsidRDefault="00633020" w:rsidP="0065435E">
            <w:pPr>
              <w:spacing w:after="0" w:line="240" w:lineRule="auto"/>
              <w:rPr>
                <w:rFonts w:eastAsia="Times New Roman"/>
                <w:spacing w:val="0"/>
                <w:lang w:val="es-DO" w:eastAsia="es-DO"/>
              </w:rPr>
            </w:pPr>
            <w:r w:rsidRPr="00F03358">
              <w:rPr>
                <w:rFonts w:eastAsia="Times New Roman"/>
                <w:spacing w:val="0"/>
                <w:lang w:val="es-DO" w:eastAsia="es-DO"/>
              </w:rPr>
              <w:t>Implementado</w:t>
            </w:r>
          </w:p>
        </w:tc>
      </w:tr>
      <w:tr w:rsidR="00633020" w:rsidRPr="002C50AB" w14:paraId="6929151D" w14:textId="77777777" w:rsidTr="0065435E">
        <w:trPr>
          <w:trHeight w:val="316"/>
        </w:trPr>
        <w:tc>
          <w:tcPr>
            <w:tcW w:w="1719" w:type="dxa"/>
            <w:shd w:val="clear" w:color="auto" w:fill="auto"/>
            <w:vAlign w:val="center"/>
            <w:hideMark/>
          </w:tcPr>
          <w:p w14:paraId="4D57CE13"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lastRenderedPageBreak/>
              <w:t>Desarrollo Infantil </w:t>
            </w:r>
          </w:p>
        </w:tc>
        <w:tc>
          <w:tcPr>
            <w:tcW w:w="1957" w:type="dxa"/>
            <w:shd w:val="clear" w:color="auto" w:fill="auto"/>
            <w:vAlign w:val="center"/>
            <w:hideMark/>
          </w:tcPr>
          <w:p w14:paraId="3C898692"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Técnico Multidisciplinario </w:t>
            </w:r>
          </w:p>
        </w:tc>
        <w:tc>
          <w:tcPr>
            <w:tcW w:w="567" w:type="dxa"/>
            <w:shd w:val="clear" w:color="auto" w:fill="auto"/>
            <w:vAlign w:val="center"/>
            <w:hideMark/>
          </w:tcPr>
          <w:p w14:paraId="02FC5673"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62 </w:t>
            </w:r>
          </w:p>
        </w:tc>
        <w:tc>
          <w:tcPr>
            <w:tcW w:w="2410" w:type="dxa"/>
            <w:shd w:val="clear" w:color="auto" w:fill="auto"/>
            <w:vAlign w:val="center"/>
            <w:hideMark/>
          </w:tcPr>
          <w:p w14:paraId="258D313A"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Corregir situación de alertas repetidas </w:t>
            </w:r>
          </w:p>
        </w:tc>
        <w:tc>
          <w:tcPr>
            <w:tcW w:w="1559" w:type="dxa"/>
            <w:shd w:val="clear" w:color="auto" w:fill="auto"/>
            <w:vAlign w:val="center"/>
            <w:hideMark/>
          </w:tcPr>
          <w:p w14:paraId="34A6416F" w14:textId="77777777" w:rsidR="00633020" w:rsidRPr="002C50AB" w:rsidRDefault="00633020" w:rsidP="0065435E">
            <w:pPr>
              <w:spacing w:after="0" w:line="240" w:lineRule="auto"/>
              <w:rPr>
                <w:rFonts w:eastAsia="Times New Roman"/>
                <w:spacing w:val="0"/>
                <w:lang w:val="es-DO" w:eastAsia="es-DO"/>
              </w:rPr>
            </w:pPr>
            <w:r w:rsidRPr="00CB36E1">
              <w:rPr>
                <w:rFonts w:eastAsia="Times New Roman"/>
                <w:spacing w:val="0"/>
                <w:lang w:val="es-DO" w:eastAsia="es-DO"/>
              </w:rPr>
              <w:t>Implementado</w:t>
            </w:r>
          </w:p>
        </w:tc>
      </w:tr>
      <w:tr w:rsidR="00633020" w:rsidRPr="002C50AB" w14:paraId="69BA2C02" w14:textId="77777777" w:rsidTr="0065435E">
        <w:trPr>
          <w:trHeight w:val="1447"/>
        </w:trPr>
        <w:tc>
          <w:tcPr>
            <w:tcW w:w="1719" w:type="dxa"/>
            <w:shd w:val="clear" w:color="auto" w:fill="auto"/>
            <w:vAlign w:val="center"/>
            <w:hideMark/>
          </w:tcPr>
          <w:p w14:paraId="681BF8E9"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Desarrollo Infantil </w:t>
            </w:r>
          </w:p>
        </w:tc>
        <w:tc>
          <w:tcPr>
            <w:tcW w:w="1957" w:type="dxa"/>
            <w:shd w:val="clear" w:color="auto" w:fill="auto"/>
            <w:vAlign w:val="center"/>
            <w:hideMark/>
          </w:tcPr>
          <w:p w14:paraId="1428FAC2"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Técnico Multidisciplinario (</w:t>
            </w:r>
            <w:r>
              <w:rPr>
                <w:rFonts w:eastAsia="Times New Roman"/>
                <w:spacing w:val="0"/>
                <w:lang w:val="es-DO" w:eastAsia="es-DO"/>
              </w:rPr>
              <w:t>Salud</w:t>
            </w:r>
            <w:r w:rsidRPr="002C50AB">
              <w:rPr>
                <w:rFonts w:eastAsia="Times New Roman"/>
                <w:spacing w:val="0"/>
                <w:lang w:val="es-DO" w:eastAsia="es-DO"/>
              </w:rPr>
              <w:t>) </w:t>
            </w:r>
          </w:p>
        </w:tc>
        <w:tc>
          <w:tcPr>
            <w:tcW w:w="567" w:type="dxa"/>
            <w:shd w:val="clear" w:color="auto" w:fill="auto"/>
            <w:vAlign w:val="center"/>
            <w:hideMark/>
          </w:tcPr>
          <w:p w14:paraId="03289E7A"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116 </w:t>
            </w:r>
          </w:p>
        </w:tc>
        <w:tc>
          <w:tcPr>
            <w:tcW w:w="2410" w:type="dxa"/>
            <w:shd w:val="clear" w:color="auto" w:fill="auto"/>
            <w:vAlign w:val="center"/>
            <w:hideMark/>
          </w:tcPr>
          <w:p w14:paraId="48545210"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 xml:space="preserve">Creación de módulo de registro y seguimiento al cumplimiento del menú en los centros </w:t>
            </w:r>
            <w:proofErr w:type="spellStart"/>
            <w:r w:rsidRPr="002C50AB">
              <w:rPr>
                <w:rFonts w:eastAsia="Times New Roman"/>
                <w:spacing w:val="0"/>
                <w:lang w:val="es-DO" w:eastAsia="es-DO"/>
              </w:rPr>
              <w:t>Caipi</w:t>
            </w:r>
            <w:proofErr w:type="spellEnd"/>
            <w:r w:rsidRPr="002C50AB">
              <w:rPr>
                <w:rFonts w:eastAsia="Times New Roman"/>
                <w:spacing w:val="0"/>
                <w:lang w:val="es-DO" w:eastAsia="es-DO"/>
              </w:rPr>
              <w:t>. </w:t>
            </w:r>
          </w:p>
        </w:tc>
        <w:tc>
          <w:tcPr>
            <w:tcW w:w="1559" w:type="dxa"/>
            <w:shd w:val="clear" w:color="auto" w:fill="auto"/>
            <w:vAlign w:val="center"/>
            <w:hideMark/>
          </w:tcPr>
          <w:p w14:paraId="65DCFBF1" w14:textId="77777777" w:rsidR="00633020" w:rsidRPr="002C50AB" w:rsidRDefault="00633020" w:rsidP="0065435E">
            <w:pPr>
              <w:spacing w:after="0" w:line="240" w:lineRule="auto"/>
              <w:rPr>
                <w:rFonts w:eastAsia="Times New Roman"/>
                <w:spacing w:val="0"/>
                <w:lang w:val="es-DO" w:eastAsia="es-DO"/>
              </w:rPr>
            </w:pPr>
            <w:r w:rsidRPr="00EC5F36">
              <w:rPr>
                <w:rFonts w:eastAsia="Times New Roman"/>
                <w:spacing w:val="0"/>
                <w:lang w:val="es-DO" w:eastAsia="es-DO"/>
              </w:rPr>
              <w:t>Implementado</w:t>
            </w:r>
          </w:p>
        </w:tc>
      </w:tr>
      <w:tr w:rsidR="00633020" w:rsidRPr="002C50AB" w14:paraId="6F3A5398" w14:textId="77777777" w:rsidTr="0065435E">
        <w:trPr>
          <w:trHeight w:val="1127"/>
        </w:trPr>
        <w:tc>
          <w:tcPr>
            <w:tcW w:w="1719" w:type="dxa"/>
            <w:shd w:val="clear" w:color="auto" w:fill="auto"/>
            <w:vAlign w:val="center"/>
            <w:hideMark/>
          </w:tcPr>
          <w:p w14:paraId="2637324D"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Desarrollo Infantil </w:t>
            </w:r>
          </w:p>
        </w:tc>
        <w:tc>
          <w:tcPr>
            <w:tcW w:w="1957" w:type="dxa"/>
            <w:shd w:val="clear" w:color="auto" w:fill="auto"/>
            <w:vAlign w:val="center"/>
            <w:hideMark/>
          </w:tcPr>
          <w:p w14:paraId="2E918B31"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Técnico Multidisciplinario (</w:t>
            </w:r>
            <w:r>
              <w:rPr>
                <w:rFonts w:eastAsia="Times New Roman"/>
                <w:spacing w:val="0"/>
                <w:lang w:val="es-DO" w:eastAsia="es-DO"/>
              </w:rPr>
              <w:t>Salud</w:t>
            </w:r>
            <w:r w:rsidRPr="002C50AB">
              <w:rPr>
                <w:rFonts w:eastAsia="Times New Roman"/>
                <w:spacing w:val="0"/>
                <w:lang w:val="es-DO" w:eastAsia="es-DO"/>
              </w:rPr>
              <w:t>) </w:t>
            </w:r>
          </w:p>
        </w:tc>
        <w:tc>
          <w:tcPr>
            <w:tcW w:w="567" w:type="dxa"/>
            <w:shd w:val="clear" w:color="auto" w:fill="auto"/>
            <w:vAlign w:val="center"/>
            <w:hideMark/>
          </w:tcPr>
          <w:p w14:paraId="20959AC3"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66 </w:t>
            </w:r>
          </w:p>
        </w:tc>
        <w:tc>
          <w:tcPr>
            <w:tcW w:w="2410" w:type="dxa"/>
            <w:shd w:val="clear" w:color="auto" w:fill="auto"/>
            <w:vAlign w:val="center"/>
            <w:hideMark/>
          </w:tcPr>
          <w:p w14:paraId="265EFB04"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Implementar nuevo esquema de vacunación de NN </w:t>
            </w:r>
          </w:p>
        </w:tc>
        <w:tc>
          <w:tcPr>
            <w:tcW w:w="1559" w:type="dxa"/>
            <w:shd w:val="clear" w:color="auto" w:fill="auto"/>
            <w:vAlign w:val="center"/>
            <w:hideMark/>
          </w:tcPr>
          <w:p w14:paraId="24D08991" w14:textId="77777777" w:rsidR="00633020" w:rsidRPr="002C50AB" w:rsidRDefault="00633020" w:rsidP="0065435E">
            <w:pPr>
              <w:spacing w:after="0" w:line="240" w:lineRule="auto"/>
              <w:rPr>
                <w:rFonts w:eastAsia="Times New Roman"/>
                <w:spacing w:val="0"/>
                <w:lang w:val="es-DO" w:eastAsia="es-DO"/>
              </w:rPr>
            </w:pPr>
            <w:r w:rsidRPr="00EC5F36">
              <w:rPr>
                <w:rFonts w:eastAsia="Times New Roman"/>
                <w:spacing w:val="0"/>
                <w:lang w:val="es-DO" w:eastAsia="es-DO"/>
              </w:rPr>
              <w:t>Implementado</w:t>
            </w:r>
          </w:p>
        </w:tc>
      </w:tr>
      <w:tr w:rsidR="00633020" w:rsidRPr="002C50AB" w14:paraId="2E0E914E" w14:textId="77777777" w:rsidTr="0065435E">
        <w:trPr>
          <w:trHeight w:val="2519"/>
        </w:trPr>
        <w:tc>
          <w:tcPr>
            <w:tcW w:w="1719" w:type="dxa"/>
            <w:shd w:val="clear" w:color="auto" w:fill="auto"/>
            <w:vAlign w:val="center"/>
            <w:hideMark/>
          </w:tcPr>
          <w:p w14:paraId="2BA5D8D8"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Desarrollo Infantil </w:t>
            </w:r>
          </w:p>
        </w:tc>
        <w:tc>
          <w:tcPr>
            <w:tcW w:w="1957" w:type="dxa"/>
            <w:shd w:val="clear" w:color="auto" w:fill="auto"/>
            <w:vAlign w:val="center"/>
            <w:hideMark/>
          </w:tcPr>
          <w:p w14:paraId="147C9C3B"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Técnico Multidisciplinario (Salud) </w:t>
            </w:r>
          </w:p>
        </w:tc>
        <w:tc>
          <w:tcPr>
            <w:tcW w:w="567" w:type="dxa"/>
            <w:shd w:val="clear" w:color="auto" w:fill="auto"/>
            <w:vAlign w:val="center"/>
            <w:hideMark/>
          </w:tcPr>
          <w:p w14:paraId="0B823B09"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67 </w:t>
            </w:r>
          </w:p>
        </w:tc>
        <w:tc>
          <w:tcPr>
            <w:tcW w:w="2410" w:type="dxa"/>
            <w:shd w:val="clear" w:color="auto" w:fill="auto"/>
            <w:vAlign w:val="center"/>
            <w:hideMark/>
          </w:tcPr>
          <w:p w14:paraId="1E1F7335"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Generar alertas al equipo multidisciplinario de la red y coordinadores de centros con los NN en riesgo de quedar con el esquema de vacunación incompleto. </w:t>
            </w:r>
          </w:p>
        </w:tc>
        <w:tc>
          <w:tcPr>
            <w:tcW w:w="1559" w:type="dxa"/>
            <w:shd w:val="clear" w:color="auto" w:fill="auto"/>
            <w:vAlign w:val="center"/>
            <w:hideMark/>
          </w:tcPr>
          <w:p w14:paraId="37936ECD" w14:textId="77777777" w:rsidR="00633020" w:rsidRPr="002C50AB" w:rsidRDefault="00633020" w:rsidP="0065435E">
            <w:pPr>
              <w:spacing w:after="0" w:line="240" w:lineRule="auto"/>
              <w:rPr>
                <w:rFonts w:eastAsia="Times New Roman"/>
                <w:spacing w:val="0"/>
                <w:lang w:val="es-DO" w:eastAsia="es-DO"/>
              </w:rPr>
            </w:pPr>
            <w:r w:rsidRPr="005A11D4">
              <w:rPr>
                <w:rFonts w:eastAsia="Times New Roman"/>
                <w:spacing w:val="0"/>
                <w:lang w:val="es-DO" w:eastAsia="es-DO"/>
              </w:rPr>
              <w:t>Implementado</w:t>
            </w:r>
          </w:p>
        </w:tc>
      </w:tr>
      <w:tr w:rsidR="00633020" w:rsidRPr="002C50AB" w14:paraId="4095BACC" w14:textId="77777777" w:rsidTr="0065435E">
        <w:trPr>
          <w:trHeight w:val="2300"/>
        </w:trPr>
        <w:tc>
          <w:tcPr>
            <w:tcW w:w="1719" w:type="dxa"/>
            <w:shd w:val="clear" w:color="auto" w:fill="auto"/>
            <w:vAlign w:val="center"/>
            <w:hideMark/>
          </w:tcPr>
          <w:p w14:paraId="7FE92736"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Desarrollo Infantil </w:t>
            </w:r>
          </w:p>
        </w:tc>
        <w:tc>
          <w:tcPr>
            <w:tcW w:w="1957" w:type="dxa"/>
            <w:shd w:val="clear" w:color="auto" w:fill="auto"/>
            <w:vAlign w:val="center"/>
            <w:hideMark/>
          </w:tcPr>
          <w:p w14:paraId="2E924691"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Técnico Multidisciplinario (Salud) </w:t>
            </w:r>
          </w:p>
        </w:tc>
        <w:tc>
          <w:tcPr>
            <w:tcW w:w="567" w:type="dxa"/>
            <w:shd w:val="clear" w:color="auto" w:fill="auto"/>
            <w:vAlign w:val="center"/>
            <w:hideMark/>
          </w:tcPr>
          <w:p w14:paraId="3CA9FD92"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68 </w:t>
            </w:r>
          </w:p>
        </w:tc>
        <w:tc>
          <w:tcPr>
            <w:tcW w:w="2410" w:type="dxa"/>
            <w:shd w:val="clear" w:color="auto" w:fill="auto"/>
            <w:vAlign w:val="center"/>
            <w:hideMark/>
          </w:tcPr>
          <w:p w14:paraId="60719C29"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Generar alertas al equipo multidisciplinario nacional, de la red y coordinadores de centros con los NN a los que les corresponde alguna dosis y que aún no se le ha aplicado. </w:t>
            </w:r>
          </w:p>
        </w:tc>
        <w:tc>
          <w:tcPr>
            <w:tcW w:w="1559" w:type="dxa"/>
            <w:shd w:val="clear" w:color="auto" w:fill="auto"/>
            <w:vAlign w:val="center"/>
            <w:hideMark/>
          </w:tcPr>
          <w:p w14:paraId="0180ADBC" w14:textId="77777777" w:rsidR="00633020" w:rsidRPr="002C50AB" w:rsidRDefault="00633020" w:rsidP="0065435E">
            <w:pPr>
              <w:spacing w:after="0" w:line="240" w:lineRule="auto"/>
              <w:rPr>
                <w:rFonts w:eastAsia="Times New Roman"/>
                <w:spacing w:val="0"/>
                <w:lang w:val="es-DO" w:eastAsia="es-DO"/>
              </w:rPr>
            </w:pPr>
            <w:r w:rsidRPr="005A11D4">
              <w:rPr>
                <w:rFonts w:eastAsia="Times New Roman"/>
                <w:spacing w:val="0"/>
                <w:lang w:val="es-DO" w:eastAsia="es-DO"/>
              </w:rPr>
              <w:t>Implementado</w:t>
            </w:r>
          </w:p>
        </w:tc>
      </w:tr>
      <w:tr w:rsidR="00633020" w:rsidRPr="002C50AB" w14:paraId="58C4CF14" w14:textId="77777777" w:rsidTr="0065435E">
        <w:trPr>
          <w:trHeight w:val="1733"/>
        </w:trPr>
        <w:tc>
          <w:tcPr>
            <w:tcW w:w="1719" w:type="dxa"/>
            <w:shd w:val="clear" w:color="auto" w:fill="auto"/>
            <w:vAlign w:val="center"/>
            <w:hideMark/>
          </w:tcPr>
          <w:p w14:paraId="4B2BF21C"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Desarrollo Infantil </w:t>
            </w:r>
          </w:p>
        </w:tc>
        <w:tc>
          <w:tcPr>
            <w:tcW w:w="1957" w:type="dxa"/>
            <w:shd w:val="clear" w:color="auto" w:fill="auto"/>
            <w:vAlign w:val="center"/>
            <w:hideMark/>
          </w:tcPr>
          <w:p w14:paraId="6FF404D8"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Técnico Multidisciplinario (Salud) </w:t>
            </w:r>
          </w:p>
        </w:tc>
        <w:tc>
          <w:tcPr>
            <w:tcW w:w="567" w:type="dxa"/>
            <w:shd w:val="clear" w:color="auto" w:fill="auto"/>
            <w:vAlign w:val="center"/>
            <w:hideMark/>
          </w:tcPr>
          <w:p w14:paraId="7F6AC927"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69 </w:t>
            </w:r>
          </w:p>
        </w:tc>
        <w:tc>
          <w:tcPr>
            <w:tcW w:w="2410" w:type="dxa"/>
            <w:shd w:val="clear" w:color="auto" w:fill="auto"/>
            <w:vAlign w:val="center"/>
            <w:hideMark/>
          </w:tcPr>
          <w:p w14:paraId="3EB3D295"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Crear nuevo modo de registro del esquema de vacunación para permitir digitar la tarjeta completa en un solo tiempo. </w:t>
            </w:r>
          </w:p>
        </w:tc>
        <w:tc>
          <w:tcPr>
            <w:tcW w:w="1559" w:type="dxa"/>
            <w:shd w:val="clear" w:color="auto" w:fill="auto"/>
            <w:vAlign w:val="center"/>
            <w:hideMark/>
          </w:tcPr>
          <w:p w14:paraId="13A269E2" w14:textId="77777777" w:rsidR="00633020" w:rsidRPr="002C50AB" w:rsidRDefault="00633020" w:rsidP="0065435E">
            <w:pPr>
              <w:spacing w:after="0" w:line="240" w:lineRule="auto"/>
              <w:rPr>
                <w:rFonts w:eastAsia="Times New Roman"/>
                <w:spacing w:val="0"/>
                <w:lang w:val="es-DO" w:eastAsia="es-DO"/>
              </w:rPr>
            </w:pPr>
            <w:r w:rsidRPr="009D578E">
              <w:rPr>
                <w:rFonts w:eastAsia="Times New Roman"/>
                <w:spacing w:val="0"/>
                <w:lang w:val="es-DO" w:eastAsia="es-DO"/>
              </w:rPr>
              <w:t>Implementado</w:t>
            </w:r>
          </w:p>
        </w:tc>
      </w:tr>
      <w:tr w:rsidR="00633020" w:rsidRPr="002C50AB" w14:paraId="2DC68F35" w14:textId="77777777" w:rsidTr="0065435E">
        <w:trPr>
          <w:trHeight w:val="1450"/>
        </w:trPr>
        <w:tc>
          <w:tcPr>
            <w:tcW w:w="1719" w:type="dxa"/>
            <w:shd w:val="clear" w:color="auto" w:fill="auto"/>
            <w:vAlign w:val="center"/>
            <w:hideMark/>
          </w:tcPr>
          <w:p w14:paraId="11491327"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lastRenderedPageBreak/>
              <w:t>Desarrollo Infantil </w:t>
            </w:r>
          </w:p>
        </w:tc>
        <w:tc>
          <w:tcPr>
            <w:tcW w:w="1957" w:type="dxa"/>
            <w:shd w:val="clear" w:color="auto" w:fill="auto"/>
            <w:vAlign w:val="center"/>
            <w:hideMark/>
          </w:tcPr>
          <w:p w14:paraId="3B706D53"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Técnico Multidisciplinario (Salud) </w:t>
            </w:r>
          </w:p>
        </w:tc>
        <w:tc>
          <w:tcPr>
            <w:tcW w:w="567" w:type="dxa"/>
            <w:shd w:val="clear" w:color="auto" w:fill="auto"/>
            <w:vAlign w:val="center"/>
            <w:hideMark/>
          </w:tcPr>
          <w:p w14:paraId="631EDECB"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70 </w:t>
            </w:r>
          </w:p>
        </w:tc>
        <w:tc>
          <w:tcPr>
            <w:tcW w:w="2410" w:type="dxa"/>
            <w:shd w:val="clear" w:color="auto" w:fill="auto"/>
            <w:vAlign w:val="center"/>
            <w:hideMark/>
          </w:tcPr>
          <w:p w14:paraId="32560330"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Desarrollar mecanismo en el esquema de vacunación para poder registrar otras vacunas que no están en el PAI </w:t>
            </w:r>
          </w:p>
        </w:tc>
        <w:tc>
          <w:tcPr>
            <w:tcW w:w="1559" w:type="dxa"/>
            <w:shd w:val="clear" w:color="auto" w:fill="auto"/>
            <w:vAlign w:val="center"/>
            <w:hideMark/>
          </w:tcPr>
          <w:p w14:paraId="28C5226E" w14:textId="77777777" w:rsidR="00633020" w:rsidRPr="002C50AB" w:rsidRDefault="00633020" w:rsidP="0065435E">
            <w:pPr>
              <w:spacing w:after="0" w:line="240" w:lineRule="auto"/>
              <w:rPr>
                <w:rFonts w:eastAsia="Times New Roman"/>
                <w:spacing w:val="0"/>
                <w:lang w:val="es-DO" w:eastAsia="es-DO"/>
              </w:rPr>
            </w:pPr>
            <w:r w:rsidRPr="009D578E">
              <w:rPr>
                <w:rFonts w:eastAsia="Times New Roman"/>
                <w:spacing w:val="0"/>
                <w:lang w:val="es-DO" w:eastAsia="es-DO"/>
              </w:rPr>
              <w:t>Implementado</w:t>
            </w:r>
          </w:p>
        </w:tc>
      </w:tr>
      <w:tr w:rsidR="00633020" w:rsidRPr="002C50AB" w14:paraId="204F4014" w14:textId="77777777" w:rsidTr="0065435E">
        <w:trPr>
          <w:trHeight w:val="3100"/>
        </w:trPr>
        <w:tc>
          <w:tcPr>
            <w:tcW w:w="1719" w:type="dxa"/>
            <w:shd w:val="clear" w:color="auto" w:fill="auto"/>
            <w:vAlign w:val="center"/>
            <w:hideMark/>
          </w:tcPr>
          <w:p w14:paraId="3570B567"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Gestión de Redes de Servicios </w:t>
            </w:r>
          </w:p>
        </w:tc>
        <w:tc>
          <w:tcPr>
            <w:tcW w:w="1957" w:type="dxa"/>
            <w:shd w:val="clear" w:color="auto" w:fill="auto"/>
            <w:vAlign w:val="center"/>
            <w:hideMark/>
          </w:tcPr>
          <w:p w14:paraId="3FEBFF65"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del Programa de Base Familiar y Comunitario </w:t>
            </w:r>
          </w:p>
        </w:tc>
        <w:tc>
          <w:tcPr>
            <w:tcW w:w="567" w:type="dxa"/>
            <w:shd w:val="clear" w:color="auto" w:fill="auto"/>
            <w:vAlign w:val="center"/>
            <w:hideMark/>
          </w:tcPr>
          <w:p w14:paraId="5BB18A66"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117 </w:t>
            </w:r>
          </w:p>
        </w:tc>
        <w:tc>
          <w:tcPr>
            <w:tcW w:w="2410" w:type="dxa"/>
            <w:shd w:val="clear" w:color="auto" w:fill="auto"/>
            <w:vAlign w:val="center"/>
            <w:hideMark/>
          </w:tcPr>
          <w:p w14:paraId="45175A8C"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Creación de formulario de registro de las visitas domiciliarias realizadas a los NN de las modalidades de FEE y CG. Para los fines de recoger los datos de aquellos centros que no poseen implementada la visita domiciliaria digital. </w:t>
            </w:r>
          </w:p>
        </w:tc>
        <w:tc>
          <w:tcPr>
            <w:tcW w:w="1559" w:type="dxa"/>
            <w:shd w:val="clear" w:color="auto" w:fill="auto"/>
            <w:vAlign w:val="center"/>
            <w:hideMark/>
          </w:tcPr>
          <w:p w14:paraId="2BF9917D" w14:textId="77777777" w:rsidR="00633020" w:rsidRPr="002C50AB" w:rsidRDefault="00633020" w:rsidP="0065435E">
            <w:pPr>
              <w:spacing w:after="0" w:line="240" w:lineRule="auto"/>
              <w:rPr>
                <w:rFonts w:eastAsia="Times New Roman"/>
                <w:spacing w:val="0"/>
                <w:lang w:val="es-DO" w:eastAsia="es-DO"/>
              </w:rPr>
            </w:pPr>
            <w:r w:rsidRPr="009D578E">
              <w:rPr>
                <w:rFonts w:eastAsia="Times New Roman"/>
                <w:spacing w:val="0"/>
                <w:lang w:val="es-DO" w:eastAsia="es-DO"/>
              </w:rPr>
              <w:t>Implementado</w:t>
            </w:r>
          </w:p>
        </w:tc>
      </w:tr>
      <w:tr w:rsidR="00633020" w:rsidRPr="002C50AB" w14:paraId="334ABC04" w14:textId="77777777" w:rsidTr="0065435E">
        <w:trPr>
          <w:trHeight w:val="820"/>
        </w:trPr>
        <w:tc>
          <w:tcPr>
            <w:tcW w:w="1719" w:type="dxa"/>
            <w:shd w:val="clear" w:color="auto" w:fill="auto"/>
            <w:vAlign w:val="center"/>
            <w:hideMark/>
          </w:tcPr>
          <w:p w14:paraId="1B5A06AD"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Articulación Territorial </w:t>
            </w:r>
          </w:p>
        </w:tc>
        <w:tc>
          <w:tcPr>
            <w:tcW w:w="1957" w:type="dxa"/>
            <w:shd w:val="clear" w:color="auto" w:fill="auto"/>
            <w:vAlign w:val="center"/>
            <w:hideMark/>
          </w:tcPr>
          <w:p w14:paraId="67BED24B"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de Participación Comunitaria </w:t>
            </w:r>
          </w:p>
        </w:tc>
        <w:tc>
          <w:tcPr>
            <w:tcW w:w="567" w:type="dxa"/>
            <w:shd w:val="clear" w:color="auto" w:fill="auto"/>
            <w:vAlign w:val="center"/>
            <w:hideMark/>
          </w:tcPr>
          <w:p w14:paraId="1E9670F9"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9 </w:t>
            </w:r>
          </w:p>
        </w:tc>
        <w:tc>
          <w:tcPr>
            <w:tcW w:w="2410" w:type="dxa"/>
            <w:shd w:val="clear" w:color="auto" w:fill="auto"/>
            <w:vAlign w:val="center"/>
            <w:hideMark/>
          </w:tcPr>
          <w:p w14:paraId="0C78BF40"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Sistema de registro de CPS y CPMT en SIGEPI. </w:t>
            </w:r>
          </w:p>
        </w:tc>
        <w:tc>
          <w:tcPr>
            <w:tcW w:w="1559" w:type="dxa"/>
            <w:shd w:val="clear" w:color="auto" w:fill="auto"/>
            <w:vAlign w:val="center"/>
            <w:hideMark/>
          </w:tcPr>
          <w:p w14:paraId="0F4DB5F9"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w:t>
            </w:r>
            <w:r>
              <w:rPr>
                <w:rFonts w:eastAsia="Times New Roman"/>
                <w:spacing w:val="0"/>
                <w:lang w:val="es-DO" w:eastAsia="es-DO"/>
              </w:rPr>
              <w:t>esarrollado</w:t>
            </w:r>
          </w:p>
        </w:tc>
      </w:tr>
      <w:tr w:rsidR="00633020" w:rsidRPr="002C50AB" w14:paraId="7BA82147" w14:textId="77777777" w:rsidTr="0065435E">
        <w:trPr>
          <w:trHeight w:val="1385"/>
        </w:trPr>
        <w:tc>
          <w:tcPr>
            <w:tcW w:w="1719" w:type="dxa"/>
            <w:shd w:val="clear" w:color="auto" w:fill="auto"/>
            <w:vAlign w:val="center"/>
            <w:hideMark/>
          </w:tcPr>
          <w:p w14:paraId="551BC5E3"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Desarrollo Infantil </w:t>
            </w:r>
          </w:p>
        </w:tc>
        <w:tc>
          <w:tcPr>
            <w:tcW w:w="1957" w:type="dxa"/>
            <w:shd w:val="clear" w:color="auto" w:fill="auto"/>
            <w:vAlign w:val="center"/>
            <w:hideMark/>
          </w:tcPr>
          <w:p w14:paraId="2583668A"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Técnico Multidisciplinario (Salud) </w:t>
            </w:r>
          </w:p>
        </w:tc>
        <w:tc>
          <w:tcPr>
            <w:tcW w:w="567" w:type="dxa"/>
            <w:shd w:val="clear" w:color="auto" w:fill="auto"/>
            <w:vAlign w:val="center"/>
            <w:hideMark/>
          </w:tcPr>
          <w:p w14:paraId="3D018424"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77 </w:t>
            </w:r>
          </w:p>
        </w:tc>
        <w:tc>
          <w:tcPr>
            <w:tcW w:w="2410" w:type="dxa"/>
            <w:shd w:val="clear" w:color="auto" w:fill="auto"/>
            <w:vAlign w:val="center"/>
            <w:hideMark/>
          </w:tcPr>
          <w:p w14:paraId="7E3721E8"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 xml:space="preserve">Implementar módulo de solicitud de seguro de salud subsidiado </w:t>
            </w:r>
            <w:proofErr w:type="spellStart"/>
            <w:r w:rsidRPr="002C50AB">
              <w:rPr>
                <w:rFonts w:eastAsia="Times New Roman"/>
                <w:spacing w:val="0"/>
                <w:lang w:val="es-DO" w:eastAsia="es-DO"/>
              </w:rPr>
              <w:t>SeNaSa</w:t>
            </w:r>
            <w:proofErr w:type="spellEnd"/>
            <w:r w:rsidRPr="002C50AB">
              <w:rPr>
                <w:rFonts w:eastAsia="Times New Roman"/>
                <w:spacing w:val="0"/>
                <w:lang w:val="es-DO" w:eastAsia="es-DO"/>
              </w:rPr>
              <w:t xml:space="preserve"> desde los centros. </w:t>
            </w:r>
          </w:p>
        </w:tc>
        <w:tc>
          <w:tcPr>
            <w:tcW w:w="1559" w:type="dxa"/>
            <w:shd w:val="clear" w:color="auto" w:fill="auto"/>
            <w:vAlign w:val="center"/>
            <w:hideMark/>
          </w:tcPr>
          <w:p w14:paraId="241CB067" w14:textId="77777777" w:rsidR="00633020" w:rsidRPr="002C50AB" w:rsidRDefault="00633020" w:rsidP="0065435E">
            <w:pPr>
              <w:spacing w:after="0" w:line="240" w:lineRule="auto"/>
              <w:rPr>
                <w:rFonts w:eastAsia="Times New Roman"/>
                <w:spacing w:val="0"/>
                <w:lang w:val="es-DO" w:eastAsia="es-DO"/>
              </w:rPr>
            </w:pPr>
            <w:r w:rsidRPr="00165BD0">
              <w:rPr>
                <w:rFonts w:eastAsia="Times New Roman"/>
                <w:spacing w:val="0"/>
                <w:lang w:val="es-DO" w:eastAsia="es-DO"/>
              </w:rPr>
              <w:t>Implementado</w:t>
            </w:r>
          </w:p>
        </w:tc>
      </w:tr>
      <w:tr w:rsidR="00633020" w:rsidRPr="002C50AB" w14:paraId="7BAE0D34" w14:textId="77777777" w:rsidTr="0065435E">
        <w:trPr>
          <w:trHeight w:val="2415"/>
        </w:trPr>
        <w:tc>
          <w:tcPr>
            <w:tcW w:w="1719" w:type="dxa"/>
            <w:shd w:val="clear" w:color="auto" w:fill="auto"/>
            <w:vAlign w:val="center"/>
            <w:hideMark/>
          </w:tcPr>
          <w:p w14:paraId="7C119408"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Desarrollo Infantil </w:t>
            </w:r>
          </w:p>
        </w:tc>
        <w:tc>
          <w:tcPr>
            <w:tcW w:w="1957" w:type="dxa"/>
            <w:shd w:val="clear" w:color="auto" w:fill="auto"/>
            <w:vAlign w:val="center"/>
            <w:hideMark/>
          </w:tcPr>
          <w:p w14:paraId="4968DED5"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División de Evaluación del Desarrollo Infantil </w:t>
            </w:r>
          </w:p>
        </w:tc>
        <w:tc>
          <w:tcPr>
            <w:tcW w:w="567" w:type="dxa"/>
            <w:shd w:val="clear" w:color="auto" w:fill="auto"/>
            <w:vAlign w:val="center"/>
            <w:hideMark/>
          </w:tcPr>
          <w:p w14:paraId="573968D2"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83 </w:t>
            </w:r>
          </w:p>
        </w:tc>
        <w:tc>
          <w:tcPr>
            <w:tcW w:w="2410" w:type="dxa"/>
            <w:shd w:val="clear" w:color="auto" w:fill="auto"/>
            <w:vAlign w:val="center"/>
            <w:hideMark/>
          </w:tcPr>
          <w:p w14:paraId="50771927"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 xml:space="preserve">Desarrollar el </w:t>
            </w:r>
            <w:proofErr w:type="spellStart"/>
            <w:r w:rsidRPr="002C50AB">
              <w:rPr>
                <w:rFonts w:eastAsia="Times New Roman"/>
                <w:spacing w:val="0"/>
                <w:lang w:val="es-DO" w:eastAsia="es-DO"/>
              </w:rPr>
              <w:t>frontend</w:t>
            </w:r>
            <w:proofErr w:type="spellEnd"/>
            <w:r w:rsidRPr="002C50AB">
              <w:rPr>
                <w:rFonts w:eastAsia="Times New Roman"/>
                <w:spacing w:val="0"/>
                <w:lang w:val="es-DO" w:eastAsia="es-DO"/>
              </w:rPr>
              <w:t xml:space="preserve"> de la APP Móvil para que sea más amigable y fácil de utilizar. </w:t>
            </w:r>
          </w:p>
        </w:tc>
        <w:tc>
          <w:tcPr>
            <w:tcW w:w="1559" w:type="dxa"/>
            <w:shd w:val="clear" w:color="auto" w:fill="auto"/>
            <w:vAlign w:val="center"/>
            <w:hideMark/>
          </w:tcPr>
          <w:p w14:paraId="040CD758" w14:textId="77777777" w:rsidR="00633020" w:rsidRPr="002C50AB" w:rsidRDefault="00633020" w:rsidP="0065435E">
            <w:pPr>
              <w:spacing w:after="0" w:line="240" w:lineRule="auto"/>
              <w:rPr>
                <w:rFonts w:eastAsia="Times New Roman"/>
                <w:spacing w:val="0"/>
                <w:lang w:val="es-DO" w:eastAsia="es-DO"/>
              </w:rPr>
            </w:pPr>
            <w:r w:rsidRPr="00165BD0">
              <w:rPr>
                <w:rFonts w:eastAsia="Times New Roman"/>
                <w:spacing w:val="0"/>
                <w:lang w:val="es-DO" w:eastAsia="es-DO"/>
              </w:rPr>
              <w:t>Implementado</w:t>
            </w:r>
          </w:p>
        </w:tc>
      </w:tr>
      <w:tr w:rsidR="00633020" w:rsidRPr="002C50AB" w14:paraId="6560372C" w14:textId="77777777" w:rsidTr="0065435E">
        <w:trPr>
          <w:trHeight w:val="2017"/>
        </w:trPr>
        <w:tc>
          <w:tcPr>
            <w:tcW w:w="1719" w:type="dxa"/>
            <w:shd w:val="clear" w:color="auto" w:fill="auto"/>
            <w:vAlign w:val="center"/>
            <w:hideMark/>
          </w:tcPr>
          <w:p w14:paraId="5F3D739B"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Desarrollo Infantil </w:t>
            </w:r>
          </w:p>
        </w:tc>
        <w:tc>
          <w:tcPr>
            <w:tcW w:w="1957" w:type="dxa"/>
            <w:shd w:val="clear" w:color="auto" w:fill="auto"/>
            <w:vAlign w:val="center"/>
            <w:hideMark/>
          </w:tcPr>
          <w:p w14:paraId="5388FAEB"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Técnico Multidisciplinario (Salud) </w:t>
            </w:r>
          </w:p>
        </w:tc>
        <w:tc>
          <w:tcPr>
            <w:tcW w:w="567" w:type="dxa"/>
            <w:shd w:val="clear" w:color="auto" w:fill="auto"/>
            <w:vAlign w:val="center"/>
            <w:hideMark/>
          </w:tcPr>
          <w:p w14:paraId="490EDBA4"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72 </w:t>
            </w:r>
          </w:p>
        </w:tc>
        <w:tc>
          <w:tcPr>
            <w:tcW w:w="2410" w:type="dxa"/>
            <w:shd w:val="clear" w:color="auto" w:fill="auto"/>
            <w:vAlign w:val="center"/>
            <w:hideMark/>
          </w:tcPr>
          <w:p w14:paraId="5A0D0D5A"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 xml:space="preserve">Desarrollar aplicativo de registro al seguimiento </w:t>
            </w:r>
            <w:proofErr w:type="spellStart"/>
            <w:r w:rsidRPr="002C50AB">
              <w:rPr>
                <w:rFonts w:eastAsia="Times New Roman"/>
                <w:spacing w:val="0"/>
                <w:lang w:val="es-DO" w:eastAsia="es-DO"/>
              </w:rPr>
              <w:t>odontopediátrico</w:t>
            </w:r>
            <w:proofErr w:type="spellEnd"/>
            <w:r w:rsidRPr="002C50AB">
              <w:rPr>
                <w:rFonts w:eastAsia="Times New Roman"/>
                <w:spacing w:val="0"/>
                <w:lang w:val="es-DO" w:eastAsia="es-DO"/>
              </w:rPr>
              <w:t xml:space="preserve"> de los NN con la posibilidad de poder anexar fotos y documentos. </w:t>
            </w:r>
          </w:p>
        </w:tc>
        <w:tc>
          <w:tcPr>
            <w:tcW w:w="1559" w:type="dxa"/>
            <w:shd w:val="clear" w:color="auto" w:fill="auto"/>
            <w:vAlign w:val="center"/>
            <w:hideMark/>
          </w:tcPr>
          <w:p w14:paraId="41C60951" w14:textId="77777777" w:rsidR="00633020" w:rsidRPr="002C50AB" w:rsidRDefault="00633020" w:rsidP="0065435E">
            <w:pPr>
              <w:spacing w:after="0" w:line="240" w:lineRule="auto"/>
              <w:rPr>
                <w:rFonts w:eastAsia="Times New Roman"/>
                <w:spacing w:val="0"/>
                <w:lang w:val="es-DO" w:eastAsia="es-DO"/>
              </w:rPr>
            </w:pPr>
            <w:r w:rsidRPr="009D578E">
              <w:rPr>
                <w:rFonts w:eastAsia="Times New Roman"/>
                <w:spacing w:val="0"/>
                <w:lang w:val="es-DO" w:eastAsia="es-DO"/>
              </w:rPr>
              <w:t>Implementado</w:t>
            </w:r>
          </w:p>
        </w:tc>
      </w:tr>
      <w:tr w:rsidR="00633020" w:rsidRPr="002C50AB" w14:paraId="3D65AA07" w14:textId="77777777" w:rsidTr="0065435E">
        <w:trPr>
          <w:trHeight w:val="2386"/>
        </w:trPr>
        <w:tc>
          <w:tcPr>
            <w:tcW w:w="1719" w:type="dxa"/>
            <w:shd w:val="clear" w:color="auto" w:fill="auto"/>
            <w:vAlign w:val="center"/>
            <w:hideMark/>
          </w:tcPr>
          <w:p w14:paraId="37318F84"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lastRenderedPageBreak/>
              <w:t>Tecnología de la Información y las Comunicaciones </w:t>
            </w:r>
          </w:p>
        </w:tc>
        <w:tc>
          <w:tcPr>
            <w:tcW w:w="1957" w:type="dxa"/>
            <w:shd w:val="clear" w:color="auto" w:fill="auto"/>
            <w:vAlign w:val="center"/>
            <w:hideMark/>
          </w:tcPr>
          <w:p w14:paraId="035B9073"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División de Administración de Servicios TIC </w:t>
            </w:r>
          </w:p>
        </w:tc>
        <w:tc>
          <w:tcPr>
            <w:tcW w:w="567" w:type="dxa"/>
            <w:shd w:val="clear" w:color="auto" w:fill="auto"/>
            <w:vAlign w:val="center"/>
            <w:hideMark/>
          </w:tcPr>
          <w:p w14:paraId="6AC148EB"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86 </w:t>
            </w:r>
          </w:p>
        </w:tc>
        <w:tc>
          <w:tcPr>
            <w:tcW w:w="2410" w:type="dxa"/>
            <w:shd w:val="clear" w:color="auto" w:fill="auto"/>
            <w:vAlign w:val="center"/>
            <w:hideMark/>
          </w:tcPr>
          <w:p w14:paraId="1417419B"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Desarrollar herramienta para facilitar la creación, mantenimiento y notificación de los usuarios de SIGEPI y cuentas de correo electrónico. </w:t>
            </w:r>
          </w:p>
        </w:tc>
        <w:tc>
          <w:tcPr>
            <w:tcW w:w="1559" w:type="dxa"/>
            <w:shd w:val="clear" w:color="auto" w:fill="auto"/>
            <w:vAlign w:val="center"/>
            <w:hideMark/>
          </w:tcPr>
          <w:p w14:paraId="5B3C8FCE" w14:textId="77777777" w:rsidR="00633020" w:rsidRPr="002C50AB" w:rsidRDefault="00633020" w:rsidP="0065435E">
            <w:pPr>
              <w:spacing w:after="0" w:line="240" w:lineRule="auto"/>
              <w:rPr>
                <w:rFonts w:eastAsia="Times New Roman"/>
                <w:spacing w:val="0"/>
                <w:lang w:val="es-DO" w:eastAsia="es-DO"/>
              </w:rPr>
            </w:pPr>
            <w:r w:rsidRPr="009D578E">
              <w:rPr>
                <w:rFonts w:eastAsia="Times New Roman"/>
                <w:spacing w:val="0"/>
                <w:lang w:val="es-DO" w:eastAsia="es-DO"/>
              </w:rPr>
              <w:t>Implementado</w:t>
            </w:r>
          </w:p>
        </w:tc>
      </w:tr>
      <w:tr w:rsidR="00633020" w:rsidRPr="002C50AB" w14:paraId="5894613E" w14:textId="77777777" w:rsidTr="0065435E">
        <w:trPr>
          <w:trHeight w:val="1541"/>
        </w:trPr>
        <w:tc>
          <w:tcPr>
            <w:tcW w:w="1719" w:type="dxa"/>
            <w:shd w:val="clear" w:color="auto" w:fill="auto"/>
            <w:vAlign w:val="center"/>
            <w:hideMark/>
          </w:tcPr>
          <w:p w14:paraId="0038A05E"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Desarrollo Infantil </w:t>
            </w:r>
          </w:p>
        </w:tc>
        <w:tc>
          <w:tcPr>
            <w:tcW w:w="1957" w:type="dxa"/>
            <w:shd w:val="clear" w:color="auto" w:fill="auto"/>
            <w:vAlign w:val="center"/>
            <w:hideMark/>
          </w:tcPr>
          <w:p w14:paraId="176CF71D"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Técnico Multidisciplinario (Salud) </w:t>
            </w:r>
          </w:p>
        </w:tc>
        <w:tc>
          <w:tcPr>
            <w:tcW w:w="567" w:type="dxa"/>
            <w:shd w:val="clear" w:color="auto" w:fill="auto"/>
            <w:vAlign w:val="center"/>
            <w:hideMark/>
          </w:tcPr>
          <w:p w14:paraId="4A50D985"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88 </w:t>
            </w:r>
          </w:p>
        </w:tc>
        <w:tc>
          <w:tcPr>
            <w:tcW w:w="2410" w:type="dxa"/>
            <w:shd w:val="clear" w:color="auto" w:fill="auto"/>
            <w:vAlign w:val="center"/>
            <w:hideMark/>
          </w:tcPr>
          <w:p w14:paraId="1AB59E30"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Creación de consulta de vacunas según biológicos (enfermedad inmunizada) </w:t>
            </w:r>
          </w:p>
        </w:tc>
        <w:tc>
          <w:tcPr>
            <w:tcW w:w="1559" w:type="dxa"/>
            <w:shd w:val="clear" w:color="auto" w:fill="auto"/>
            <w:vAlign w:val="center"/>
            <w:hideMark/>
          </w:tcPr>
          <w:p w14:paraId="44825F72" w14:textId="77777777" w:rsidR="00633020" w:rsidRPr="002C50AB" w:rsidRDefault="00633020" w:rsidP="0065435E">
            <w:pPr>
              <w:spacing w:after="0" w:line="240" w:lineRule="auto"/>
              <w:rPr>
                <w:rFonts w:eastAsia="Times New Roman"/>
                <w:spacing w:val="0"/>
                <w:lang w:val="es-DO" w:eastAsia="es-DO"/>
              </w:rPr>
            </w:pPr>
            <w:r w:rsidRPr="009D578E">
              <w:rPr>
                <w:rFonts w:eastAsia="Times New Roman"/>
                <w:spacing w:val="0"/>
                <w:lang w:val="es-DO" w:eastAsia="es-DO"/>
              </w:rPr>
              <w:t>Implementado</w:t>
            </w:r>
          </w:p>
        </w:tc>
      </w:tr>
      <w:tr w:rsidR="00633020" w:rsidRPr="002C50AB" w14:paraId="73859D87" w14:textId="77777777" w:rsidTr="0065435E">
        <w:trPr>
          <w:trHeight w:val="1252"/>
        </w:trPr>
        <w:tc>
          <w:tcPr>
            <w:tcW w:w="1719" w:type="dxa"/>
            <w:shd w:val="clear" w:color="auto" w:fill="auto"/>
            <w:vAlign w:val="center"/>
            <w:hideMark/>
          </w:tcPr>
          <w:p w14:paraId="4F6376A4"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Desarrollo Infantil </w:t>
            </w:r>
          </w:p>
        </w:tc>
        <w:tc>
          <w:tcPr>
            <w:tcW w:w="1957" w:type="dxa"/>
            <w:shd w:val="clear" w:color="auto" w:fill="auto"/>
            <w:vAlign w:val="center"/>
            <w:hideMark/>
          </w:tcPr>
          <w:p w14:paraId="35CB59BB"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Técnico Multidisciplinario (Salud) </w:t>
            </w:r>
          </w:p>
        </w:tc>
        <w:tc>
          <w:tcPr>
            <w:tcW w:w="567" w:type="dxa"/>
            <w:shd w:val="clear" w:color="auto" w:fill="auto"/>
            <w:vAlign w:val="center"/>
            <w:hideMark/>
          </w:tcPr>
          <w:p w14:paraId="553E20D7"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73 </w:t>
            </w:r>
          </w:p>
        </w:tc>
        <w:tc>
          <w:tcPr>
            <w:tcW w:w="2410" w:type="dxa"/>
            <w:shd w:val="clear" w:color="auto" w:fill="auto"/>
            <w:vAlign w:val="center"/>
            <w:hideMark/>
          </w:tcPr>
          <w:p w14:paraId="4B7EC400"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Desarrollar aplicativo de captura de la ficha de evaluación inicial de odontopediatría </w:t>
            </w:r>
          </w:p>
        </w:tc>
        <w:tc>
          <w:tcPr>
            <w:tcW w:w="1559" w:type="dxa"/>
            <w:shd w:val="clear" w:color="auto" w:fill="auto"/>
            <w:vAlign w:val="center"/>
            <w:hideMark/>
          </w:tcPr>
          <w:p w14:paraId="5932236B" w14:textId="77777777" w:rsidR="00633020" w:rsidRPr="002C50AB" w:rsidRDefault="00633020" w:rsidP="0065435E">
            <w:pPr>
              <w:spacing w:after="0" w:line="240" w:lineRule="auto"/>
              <w:rPr>
                <w:rFonts w:eastAsia="Times New Roman"/>
                <w:spacing w:val="0"/>
                <w:lang w:val="es-DO" w:eastAsia="es-DO"/>
              </w:rPr>
            </w:pPr>
            <w:r w:rsidRPr="009D578E">
              <w:rPr>
                <w:rFonts w:eastAsia="Times New Roman"/>
                <w:spacing w:val="0"/>
                <w:lang w:val="es-DO" w:eastAsia="es-DO"/>
              </w:rPr>
              <w:t>Implementado</w:t>
            </w:r>
          </w:p>
        </w:tc>
      </w:tr>
      <w:tr w:rsidR="00633020" w:rsidRPr="002C50AB" w14:paraId="70140A43" w14:textId="77777777" w:rsidTr="0065435E">
        <w:trPr>
          <w:trHeight w:val="1591"/>
        </w:trPr>
        <w:tc>
          <w:tcPr>
            <w:tcW w:w="1719" w:type="dxa"/>
            <w:shd w:val="clear" w:color="auto" w:fill="auto"/>
            <w:vAlign w:val="center"/>
            <w:hideMark/>
          </w:tcPr>
          <w:p w14:paraId="67F94631"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Desarrollo Infantil </w:t>
            </w:r>
          </w:p>
        </w:tc>
        <w:tc>
          <w:tcPr>
            <w:tcW w:w="1957" w:type="dxa"/>
            <w:shd w:val="clear" w:color="auto" w:fill="auto"/>
            <w:vAlign w:val="center"/>
            <w:hideMark/>
          </w:tcPr>
          <w:p w14:paraId="6106B345"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División de Formación Básica </w:t>
            </w:r>
          </w:p>
        </w:tc>
        <w:tc>
          <w:tcPr>
            <w:tcW w:w="567" w:type="dxa"/>
            <w:shd w:val="clear" w:color="auto" w:fill="auto"/>
            <w:vAlign w:val="center"/>
            <w:hideMark/>
          </w:tcPr>
          <w:p w14:paraId="5918465E"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93 </w:t>
            </w:r>
          </w:p>
        </w:tc>
        <w:tc>
          <w:tcPr>
            <w:tcW w:w="2410" w:type="dxa"/>
            <w:shd w:val="clear" w:color="auto" w:fill="auto"/>
            <w:vAlign w:val="center"/>
            <w:hideMark/>
          </w:tcPr>
          <w:p w14:paraId="135057FF"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Buscar datos de la persona a formar en la base de datos de colaboradores si no se encuentra en la base de datos de reclutamiento. </w:t>
            </w:r>
          </w:p>
        </w:tc>
        <w:tc>
          <w:tcPr>
            <w:tcW w:w="1559" w:type="dxa"/>
            <w:shd w:val="clear" w:color="auto" w:fill="auto"/>
            <w:vAlign w:val="center"/>
            <w:hideMark/>
          </w:tcPr>
          <w:p w14:paraId="0C4C8EEE" w14:textId="77777777" w:rsidR="00633020" w:rsidRPr="002C50AB" w:rsidRDefault="00633020" w:rsidP="0065435E">
            <w:pPr>
              <w:spacing w:after="0" w:line="240" w:lineRule="auto"/>
              <w:rPr>
                <w:rFonts w:eastAsia="Times New Roman"/>
                <w:spacing w:val="0"/>
                <w:lang w:val="es-DO" w:eastAsia="es-DO"/>
              </w:rPr>
            </w:pPr>
            <w:r w:rsidRPr="009D578E">
              <w:rPr>
                <w:rFonts w:eastAsia="Times New Roman"/>
                <w:spacing w:val="0"/>
                <w:lang w:val="es-DO" w:eastAsia="es-DO"/>
              </w:rPr>
              <w:t>Implementado</w:t>
            </w:r>
          </w:p>
        </w:tc>
      </w:tr>
      <w:tr w:rsidR="00633020" w:rsidRPr="002C50AB" w14:paraId="15D088B7" w14:textId="77777777" w:rsidTr="0065435E">
        <w:trPr>
          <w:trHeight w:val="1591"/>
        </w:trPr>
        <w:tc>
          <w:tcPr>
            <w:tcW w:w="1719" w:type="dxa"/>
            <w:shd w:val="clear" w:color="auto" w:fill="auto"/>
            <w:vAlign w:val="center"/>
            <w:hideMark/>
          </w:tcPr>
          <w:p w14:paraId="4BDAA952"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Desarrollo Infantil </w:t>
            </w:r>
          </w:p>
        </w:tc>
        <w:tc>
          <w:tcPr>
            <w:tcW w:w="1957" w:type="dxa"/>
            <w:shd w:val="clear" w:color="auto" w:fill="auto"/>
            <w:vAlign w:val="center"/>
            <w:hideMark/>
          </w:tcPr>
          <w:p w14:paraId="1E9E87BB"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Técnico Multidisciplinario </w:t>
            </w:r>
          </w:p>
        </w:tc>
        <w:tc>
          <w:tcPr>
            <w:tcW w:w="567" w:type="dxa"/>
            <w:shd w:val="clear" w:color="auto" w:fill="auto"/>
            <w:vAlign w:val="center"/>
            <w:hideMark/>
          </w:tcPr>
          <w:p w14:paraId="42C9DBB6"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94 </w:t>
            </w:r>
          </w:p>
        </w:tc>
        <w:tc>
          <w:tcPr>
            <w:tcW w:w="2410" w:type="dxa"/>
            <w:shd w:val="clear" w:color="auto" w:fill="auto"/>
            <w:vAlign w:val="center"/>
            <w:hideMark/>
          </w:tcPr>
          <w:p w14:paraId="54FEB998"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Explorador que permita buscar los niños por nombre, incidencia, código y otros caracteres. </w:t>
            </w:r>
          </w:p>
        </w:tc>
        <w:tc>
          <w:tcPr>
            <w:tcW w:w="1559" w:type="dxa"/>
            <w:shd w:val="clear" w:color="auto" w:fill="auto"/>
            <w:vAlign w:val="center"/>
            <w:hideMark/>
          </w:tcPr>
          <w:p w14:paraId="4B22EC50" w14:textId="77777777" w:rsidR="00633020" w:rsidRPr="002C50AB" w:rsidRDefault="00633020" w:rsidP="0065435E">
            <w:pPr>
              <w:spacing w:after="0" w:line="240" w:lineRule="auto"/>
              <w:rPr>
                <w:rFonts w:eastAsia="Times New Roman"/>
                <w:spacing w:val="0"/>
                <w:lang w:val="es-DO" w:eastAsia="es-DO"/>
              </w:rPr>
            </w:pPr>
            <w:r w:rsidRPr="009D578E">
              <w:rPr>
                <w:rFonts w:eastAsia="Times New Roman"/>
                <w:spacing w:val="0"/>
                <w:lang w:val="es-DO" w:eastAsia="es-DO"/>
              </w:rPr>
              <w:t>Implementado</w:t>
            </w:r>
          </w:p>
        </w:tc>
      </w:tr>
      <w:tr w:rsidR="00633020" w:rsidRPr="002C50AB" w14:paraId="391CB5E4" w14:textId="77777777" w:rsidTr="0065435E">
        <w:trPr>
          <w:trHeight w:val="2158"/>
        </w:trPr>
        <w:tc>
          <w:tcPr>
            <w:tcW w:w="1719" w:type="dxa"/>
            <w:shd w:val="clear" w:color="auto" w:fill="auto"/>
            <w:vAlign w:val="center"/>
            <w:hideMark/>
          </w:tcPr>
          <w:p w14:paraId="7C198B2D"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Desarrollo Infantil </w:t>
            </w:r>
          </w:p>
        </w:tc>
        <w:tc>
          <w:tcPr>
            <w:tcW w:w="1957" w:type="dxa"/>
            <w:shd w:val="clear" w:color="auto" w:fill="auto"/>
            <w:vAlign w:val="center"/>
            <w:hideMark/>
          </w:tcPr>
          <w:p w14:paraId="7AFD2E1D"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Técnico Multidisciplinario </w:t>
            </w:r>
          </w:p>
        </w:tc>
        <w:tc>
          <w:tcPr>
            <w:tcW w:w="567" w:type="dxa"/>
            <w:shd w:val="clear" w:color="auto" w:fill="auto"/>
            <w:vAlign w:val="center"/>
            <w:hideMark/>
          </w:tcPr>
          <w:p w14:paraId="5DDEF69C"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96 </w:t>
            </w:r>
          </w:p>
        </w:tc>
        <w:tc>
          <w:tcPr>
            <w:tcW w:w="2410" w:type="dxa"/>
            <w:shd w:val="clear" w:color="auto" w:fill="auto"/>
            <w:vAlign w:val="center"/>
            <w:hideMark/>
          </w:tcPr>
          <w:p w14:paraId="4DA7A40D"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Que todos los técnicos nacionales del DTM puedan acceder a un historial multidisciplinario cuando se requiera una intervención. </w:t>
            </w:r>
          </w:p>
        </w:tc>
        <w:tc>
          <w:tcPr>
            <w:tcW w:w="1559" w:type="dxa"/>
            <w:shd w:val="clear" w:color="auto" w:fill="auto"/>
            <w:vAlign w:val="center"/>
            <w:hideMark/>
          </w:tcPr>
          <w:p w14:paraId="334D5759" w14:textId="77777777" w:rsidR="00633020" w:rsidRPr="002C50AB" w:rsidRDefault="00633020" w:rsidP="0065435E">
            <w:pPr>
              <w:spacing w:after="0" w:line="240" w:lineRule="auto"/>
              <w:rPr>
                <w:rFonts w:eastAsia="Times New Roman"/>
                <w:spacing w:val="0"/>
                <w:lang w:val="es-DO" w:eastAsia="es-DO"/>
              </w:rPr>
            </w:pPr>
            <w:r w:rsidRPr="009D578E">
              <w:rPr>
                <w:rFonts w:eastAsia="Times New Roman"/>
                <w:spacing w:val="0"/>
                <w:lang w:val="es-DO" w:eastAsia="es-DO"/>
              </w:rPr>
              <w:t>Implementado</w:t>
            </w:r>
          </w:p>
        </w:tc>
      </w:tr>
      <w:tr w:rsidR="00633020" w:rsidRPr="002C50AB" w14:paraId="378D73AD" w14:textId="77777777" w:rsidTr="0065435E">
        <w:trPr>
          <w:trHeight w:val="1678"/>
        </w:trPr>
        <w:tc>
          <w:tcPr>
            <w:tcW w:w="1719" w:type="dxa"/>
            <w:shd w:val="clear" w:color="auto" w:fill="auto"/>
            <w:vAlign w:val="center"/>
            <w:hideMark/>
          </w:tcPr>
          <w:p w14:paraId="1D7ACD63"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lastRenderedPageBreak/>
              <w:t>Desarrollo Infantil </w:t>
            </w:r>
          </w:p>
        </w:tc>
        <w:tc>
          <w:tcPr>
            <w:tcW w:w="1957" w:type="dxa"/>
            <w:shd w:val="clear" w:color="auto" w:fill="auto"/>
            <w:vAlign w:val="center"/>
            <w:hideMark/>
          </w:tcPr>
          <w:p w14:paraId="0B26157A"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Dirección de Desarrollo Infantil </w:t>
            </w:r>
          </w:p>
        </w:tc>
        <w:tc>
          <w:tcPr>
            <w:tcW w:w="567" w:type="dxa"/>
            <w:shd w:val="clear" w:color="auto" w:fill="auto"/>
            <w:vAlign w:val="center"/>
            <w:hideMark/>
          </w:tcPr>
          <w:p w14:paraId="4F1299E0"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108 </w:t>
            </w:r>
          </w:p>
        </w:tc>
        <w:tc>
          <w:tcPr>
            <w:tcW w:w="2410" w:type="dxa"/>
            <w:shd w:val="clear" w:color="auto" w:fill="auto"/>
            <w:vAlign w:val="center"/>
            <w:hideMark/>
          </w:tcPr>
          <w:p w14:paraId="17A5F4D4"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Creación de Formulario para Levantamiento de Cantidades de NN Inscritos y necesarios en los centros </w:t>
            </w:r>
          </w:p>
        </w:tc>
        <w:tc>
          <w:tcPr>
            <w:tcW w:w="1559" w:type="dxa"/>
            <w:shd w:val="clear" w:color="auto" w:fill="auto"/>
            <w:vAlign w:val="center"/>
            <w:hideMark/>
          </w:tcPr>
          <w:p w14:paraId="54AE234F" w14:textId="77777777" w:rsidR="00633020" w:rsidRPr="002C50AB" w:rsidRDefault="00633020" w:rsidP="0065435E">
            <w:pPr>
              <w:spacing w:after="0" w:line="240" w:lineRule="auto"/>
              <w:rPr>
                <w:rFonts w:eastAsia="Times New Roman"/>
                <w:spacing w:val="0"/>
                <w:lang w:val="es-DO" w:eastAsia="es-DO"/>
              </w:rPr>
            </w:pPr>
            <w:r w:rsidRPr="009D578E">
              <w:rPr>
                <w:rFonts w:eastAsia="Times New Roman"/>
                <w:spacing w:val="0"/>
                <w:lang w:val="es-DO" w:eastAsia="es-DO"/>
              </w:rPr>
              <w:t>Implementado</w:t>
            </w:r>
          </w:p>
        </w:tc>
      </w:tr>
      <w:tr w:rsidR="00633020" w:rsidRPr="002C50AB" w14:paraId="2295DDBF" w14:textId="77777777" w:rsidTr="0065435E">
        <w:trPr>
          <w:trHeight w:val="1405"/>
        </w:trPr>
        <w:tc>
          <w:tcPr>
            <w:tcW w:w="1719" w:type="dxa"/>
            <w:shd w:val="clear" w:color="auto" w:fill="auto"/>
            <w:vAlign w:val="center"/>
            <w:hideMark/>
          </w:tcPr>
          <w:p w14:paraId="489B95DB"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Desarrollo Infantil </w:t>
            </w:r>
          </w:p>
        </w:tc>
        <w:tc>
          <w:tcPr>
            <w:tcW w:w="1957" w:type="dxa"/>
            <w:shd w:val="clear" w:color="auto" w:fill="auto"/>
            <w:vAlign w:val="center"/>
            <w:hideMark/>
          </w:tcPr>
          <w:p w14:paraId="13D0BC84"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Técnico Multidisciplinario (Salud) </w:t>
            </w:r>
          </w:p>
        </w:tc>
        <w:tc>
          <w:tcPr>
            <w:tcW w:w="567" w:type="dxa"/>
            <w:shd w:val="clear" w:color="auto" w:fill="auto"/>
            <w:vAlign w:val="center"/>
            <w:hideMark/>
          </w:tcPr>
          <w:p w14:paraId="49DCD225"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111 </w:t>
            </w:r>
          </w:p>
        </w:tc>
        <w:tc>
          <w:tcPr>
            <w:tcW w:w="2410" w:type="dxa"/>
            <w:shd w:val="clear" w:color="auto" w:fill="auto"/>
            <w:vAlign w:val="center"/>
            <w:hideMark/>
          </w:tcPr>
          <w:p w14:paraId="3776A624"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Modificaciones a plataforma de procesos ya iniciados de Salud (anexo tabla 1) </w:t>
            </w:r>
          </w:p>
        </w:tc>
        <w:tc>
          <w:tcPr>
            <w:tcW w:w="1559" w:type="dxa"/>
            <w:shd w:val="clear" w:color="auto" w:fill="auto"/>
            <w:vAlign w:val="center"/>
            <w:hideMark/>
          </w:tcPr>
          <w:p w14:paraId="5DD07E9B" w14:textId="77777777" w:rsidR="00633020" w:rsidRPr="002C50AB" w:rsidRDefault="00633020" w:rsidP="0065435E">
            <w:pPr>
              <w:spacing w:after="0" w:line="240" w:lineRule="auto"/>
              <w:rPr>
                <w:rFonts w:eastAsia="Times New Roman"/>
                <w:spacing w:val="0"/>
                <w:lang w:val="es-DO" w:eastAsia="es-DO"/>
              </w:rPr>
            </w:pPr>
            <w:r w:rsidRPr="009D578E">
              <w:rPr>
                <w:rFonts w:eastAsia="Times New Roman"/>
                <w:spacing w:val="0"/>
                <w:lang w:val="es-DO" w:eastAsia="es-DO"/>
              </w:rPr>
              <w:t>Implementado</w:t>
            </w:r>
          </w:p>
        </w:tc>
      </w:tr>
      <w:tr w:rsidR="00633020" w:rsidRPr="002C50AB" w14:paraId="7F563D5E" w14:textId="77777777" w:rsidTr="0065435E">
        <w:trPr>
          <w:trHeight w:val="1397"/>
        </w:trPr>
        <w:tc>
          <w:tcPr>
            <w:tcW w:w="1719" w:type="dxa"/>
            <w:shd w:val="clear" w:color="auto" w:fill="auto"/>
            <w:vAlign w:val="center"/>
            <w:hideMark/>
          </w:tcPr>
          <w:p w14:paraId="6A68AF44"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Operaciones </w:t>
            </w:r>
          </w:p>
        </w:tc>
        <w:tc>
          <w:tcPr>
            <w:tcW w:w="1957" w:type="dxa"/>
            <w:shd w:val="clear" w:color="auto" w:fill="auto"/>
            <w:vAlign w:val="center"/>
            <w:hideMark/>
          </w:tcPr>
          <w:p w14:paraId="4D18BD76"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Departamento de Abastecimiento y Suministro </w:t>
            </w:r>
          </w:p>
        </w:tc>
        <w:tc>
          <w:tcPr>
            <w:tcW w:w="567" w:type="dxa"/>
            <w:shd w:val="clear" w:color="auto" w:fill="auto"/>
            <w:vAlign w:val="center"/>
            <w:hideMark/>
          </w:tcPr>
          <w:p w14:paraId="49293813"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114 </w:t>
            </w:r>
          </w:p>
        </w:tc>
        <w:tc>
          <w:tcPr>
            <w:tcW w:w="2410" w:type="dxa"/>
            <w:shd w:val="clear" w:color="auto" w:fill="auto"/>
            <w:vAlign w:val="center"/>
            <w:hideMark/>
          </w:tcPr>
          <w:p w14:paraId="4D59136F"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Crear Page para la Recepción de Inventario para Habilitación de un Centro Nuevo </w:t>
            </w:r>
          </w:p>
        </w:tc>
        <w:tc>
          <w:tcPr>
            <w:tcW w:w="1559" w:type="dxa"/>
            <w:shd w:val="clear" w:color="auto" w:fill="auto"/>
            <w:vAlign w:val="center"/>
            <w:hideMark/>
          </w:tcPr>
          <w:p w14:paraId="6D4B5DB1" w14:textId="77777777" w:rsidR="00633020" w:rsidRPr="002C50AB" w:rsidRDefault="00633020" w:rsidP="0065435E">
            <w:pPr>
              <w:spacing w:after="0" w:line="240" w:lineRule="auto"/>
              <w:rPr>
                <w:rFonts w:eastAsia="Times New Roman"/>
                <w:spacing w:val="0"/>
                <w:lang w:val="es-DO" w:eastAsia="es-DO"/>
              </w:rPr>
            </w:pPr>
            <w:r w:rsidRPr="009D578E">
              <w:rPr>
                <w:rFonts w:eastAsia="Times New Roman"/>
                <w:spacing w:val="0"/>
                <w:lang w:val="es-DO" w:eastAsia="es-DO"/>
              </w:rPr>
              <w:t>Implementado</w:t>
            </w:r>
          </w:p>
        </w:tc>
      </w:tr>
      <w:tr w:rsidR="00633020" w:rsidRPr="002C50AB" w14:paraId="4B4810BD" w14:textId="77777777" w:rsidTr="0065435E">
        <w:trPr>
          <w:trHeight w:val="2300"/>
        </w:trPr>
        <w:tc>
          <w:tcPr>
            <w:tcW w:w="1719" w:type="dxa"/>
            <w:shd w:val="clear" w:color="auto" w:fill="auto"/>
            <w:vAlign w:val="center"/>
            <w:hideMark/>
          </w:tcPr>
          <w:p w14:paraId="2A7D38E9"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Desarrollo Infantil </w:t>
            </w:r>
          </w:p>
        </w:tc>
        <w:tc>
          <w:tcPr>
            <w:tcW w:w="1957" w:type="dxa"/>
            <w:shd w:val="clear" w:color="auto" w:fill="auto"/>
            <w:vAlign w:val="center"/>
            <w:hideMark/>
          </w:tcPr>
          <w:p w14:paraId="20FCFC91"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 xml:space="preserve">Departamento Técnico Multidisciplinario (Registro </w:t>
            </w:r>
            <w:r>
              <w:rPr>
                <w:rFonts w:eastAsia="Times New Roman"/>
                <w:spacing w:val="0"/>
                <w:lang w:val="es-DO" w:eastAsia="es-DO"/>
              </w:rPr>
              <w:t>d</w:t>
            </w:r>
            <w:r w:rsidRPr="002C50AB">
              <w:rPr>
                <w:rFonts w:eastAsia="Times New Roman"/>
                <w:spacing w:val="0"/>
                <w:lang w:val="es-DO" w:eastAsia="es-DO"/>
              </w:rPr>
              <w:t>e Nacimiento) </w:t>
            </w:r>
          </w:p>
        </w:tc>
        <w:tc>
          <w:tcPr>
            <w:tcW w:w="567" w:type="dxa"/>
            <w:shd w:val="clear" w:color="auto" w:fill="auto"/>
            <w:vAlign w:val="center"/>
            <w:hideMark/>
          </w:tcPr>
          <w:p w14:paraId="247209D0"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63 </w:t>
            </w:r>
          </w:p>
        </w:tc>
        <w:tc>
          <w:tcPr>
            <w:tcW w:w="2410" w:type="dxa"/>
            <w:shd w:val="clear" w:color="auto" w:fill="auto"/>
            <w:vAlign w:val="center"/>
            <w:hideMark/>
          </w:tcPr>
          <w:p w14:paraId="45EF40D0"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Desarrollar Mejoras al Módulo de Registro de Nacimiento acorde a los procedimientos actuales y a la necesidad de indicadores. </w:t>
            </w:r>
          </w:p>
        </w:tc>
        <w:tc>
          <w:tcPr>
            <w:tcW w:w="1559" w:type="dxa"/>
            <w:shd w:val="clear" w:color="auto" w:fill="auto"/>
            <w:vAlign w:val="center"/>
            <w:hideMark/>
          </w:tcPr>
          <w:p w14:paraId="069633A6" w14:textId="77777777" w:rsidR="00633020" w:rsidRPr="002C50AB" w:rsidRDefault="00633020" w:rsidP="0065435E">
            <w:pPr>
              <w:spacing w:after="0" w:line="240" w:lineRule="auto"/>
              <w:rPr>
                <w:rFonts w:eastAsia="Times New Roman"/>
                <w:spacing w:val="0"/>
                <w:lang w:val="es-DO" w:eastAsia="es-DO"/>
              </w:rPr>
            </w:pPr>
            <w:r w:rsidRPr="009D578E">
              <w:rPr>
                <w:rFonts w:eastAsia="Times New Roman"/>
                <w:spacing w:val="0"/>
                <w:lang w:val="es-DO" w:eastAsia="es-DO"/>
              </w:rPr>
              <w:t>Implementado</w:t>
            </w:r>
          </w:p>
        </w:tc>
      </w:tr>
      <w:tr w:rsidR="00633020" w:rsidRPr="002C50AB" w14:paraId="78AB9114" w14:textId="77777777" w:rsidTr="0065435E">
        <w:trPr>
          <w:trHeight w:val="316"/>
        </w:trPr>
        <w:tc>
          <w:tcPr>
            <w:tcW w:w="1719" w:type="dxa"/>
            <w:shd w:val="clear" w:color="auto" w:fill="auto"/>
            <w:vAlign w:val="center"/>
            <w:hideMark/>
          </w:tcPr>
          <w:p w14:paraId="26B70DA9"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Desarrollo Infantil </w:t>
            </w:r>
          </w:p>
        </w:tc>
        <w:tc>
          <w:tcPr>
            <w:tcW w:w="1957" w:type="dxa"/>
            <w:shd w:val="clear" w:color="auto" w:fill="auto"/>
            <w:vAlign w:val="center"/>
            <w:hideMark/>
          </w:tcPr>
          <w:p w14:paraId="5793CE8E"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Dirección de Desarrollo Infantil </w:t>
            </w:r>
          </w:p>
        </w:tc>
        <w:tc>
          <w:tcPr>
            <w:tcW w:w="567" w:type="dxa"/>
            <w:shd w:val="clear" w:color="auto" w:fill="auto"/>
            <w:vAlign w:val="center"/>
            <w:hideMark/>
          </w:tcPr>
          <w:p w14:paraId="5C680656" w14:textId="77777777" w:rsidR="00633020" w:rsidRPr="002C50AB" w:rsidRDefault="00633020" w:rsidP="0065435E">
            <w:pPr>
              <w:spacing w:after="0" w:line="240" w:lineRule="auto"/>
              <w:jc w:val="center"/>
              <w:rPr>
                <w:rFonts w:eastAsia="Times New Roman"/>
                <w:spacing w:val="0"/>
                <w:lang w:val="es-DO" w:eastAsia="es-DO"/>
              </w:rPr>
            </w:pPr>
            <w:r w:rsidRPr="002C50AB">
              <w:rPr>
                <w:rFonts w:eastAsia="Times New Roman"/>
                <w:spacing w:val="0"/>
                <w:lang w:val="es-DO" w:eastAsia="es-DO"/>
              </w:rPr>
              <w:t>121 </w:t>
            </w:r>
          </w:p>
        </w:tc>
        <w:tc>
          <w:tcPr>
            <w:tcW w:w="2410" w:type="dxa"/>
            <w:shd w:val="clear" w:color="auto" w:fill="auto"/>
            <w:vAlign w:val="center"/>
            <w:hideMark/>
          </w:tcPr>
          <w:p w14:paraId="1DC7E889" w14:textId="77777777" w:rsidR="00633020" w:rsidRPr="002C50AB" w:rsidRDefault="00633020" w:rsidP="0065435E">
            <w:pPr>
              <w:spacing w:after="0" w:line="240" w:lineRule="auto"/>
              <w:rPr>
                <w:rFonts w:eastAsia="Times New Roman"/>
                <w:spacing w:val="0"/>
                <w:lang w:val="es-DO" w:eastAsia="es-DO"/>
              </w:rPr>
            </w:pPr>
            <w:r w:rsidRPr="002C50AB">
              <w:rPr>
                <w:rFonts w:eastAsia="Times New Roman"/>
                <w:spacing w:val="0"/>
                <w:lang w:val="es-DO" w:eastAsia="es-DO"/>
              </w:rPr>
              <w:t>Implementación del módulo E-Learning desarrollado por Unicef </w:t>
            </w:r>
          </w:p>
        </w:tc>
        <w:tc>
          <w:tcPr>
            <w:tcW w:w="1559" w:type="dxa"/>
            <w:shd w:val="clear" w:color="auto" w:fill="auto"/>
            <w:vAlign w:val="center"/>
            <w:hideMark/>
          </w:tcPr>
          <w:p w14:paraId="19309AB3" w14:textId="77777777" w:rsidR="00633020" w:rsidRPr="002C50AB" w:rsidRDefault="00633020" w:rsidP="0065435E">
            <w:pPr>
              <w:spacing w:after="0" w:line="240" w:lineRule="auto"/>
              <w:rPr>
                <w:rFonts w:eastAsia="Times New Roman"/>
                <w:spacing w:val="0"/>
                <w:lang w:val="es-DO" w:eastAsia="es-DO"/>
              </w:rPr>
            </w:pPr>
            <w:r w:rsidRPr="009D578E">
              <w:rPr>
                <w:rFonts w:eastAsia="Times New Roman"/>
                <w:spacing w:val="0"/>
                <w:lang w:val="es-DO" w:eastAsia="es-DO"/>
              </w:rPr>
              <w:t>Implementado</w:t>
            </w:r>
          </w:p>
        </w:tc>
      </w:tr>
    </w:tbl>
    <w:p w14:paraId="68E9941D" w14:textId="77777777" w:rsidR="00633020" w:rsidRPr="00437C99" w:rsidRDefault="00633020" w:rsidP="00633020">
      <w:pPr>
        <w:spacing w:line="360" w:lineRule="auto"/>
        <w:jc w:val="both"/>
        <w:rPr>
          <w:bCs/>
          <w:sz w:val="18"/>
          <w:szCs w:val="18"/>
          <w:lang w:val="es-DO"/>
        </w:rPr>
      </w:pPr>
      <w:r>
        <w:rPr>
          <w:bCs/>
          <w:sz w:val="18"/>
          <w:szCs w:val="18"/>
          <w:lang w:val="es-DO"/>
        </w:rPr>
        <w:t>Fuente interna: Dirección de Tecnología (</w:t>
      </w:r>
      <w:proofErr w:type="spellStart"/>
      <w:r>
        <w:rPr>
          <w:bCs/>
          <w:sz w:val="18"/>
          <w:szCs w:val="18"/>
          <w:lang w:val="es-DO"/>
        </w:rPr>
        <w:t>Inaipi</w:t>
      </w:r>
      <w:proofErr w:type="spellEnd"/>
      <w:r>
        <w:rPr>
          <w:bCs/>
          <w:sz w:val="18"/>
          <w:szCs w:val="18"/>
          <w:lang w:val="es-DO"/>
        </w:rPr>
        <w:t>)</w:t>
      </w:r>
    </w:p>
    <w:p w14:paraId="63E41372" w14:textId="77777777" w:rsidR="00633020" w:rsidRPr="002C50AB" w:rsidRDefault="00633020" w:rsidP="00633020">
      <w:pPr>
        <w:spacing w:line="360" w:lineRule="auto"/>
        <w:jc w:val="both"/>
        <w:rPr>
          <w:b/>
          <w:lang w:val="es-DO"/>
        </w:rPr>
      </w:pPr>
      <w:r w:rsidRPr="002C50AB">
        <w:rPr>
          <w:b/>
          <w:lang w:val="es-DO"/>
        </w:rPr>
        <w:t xml:space="preserve">División de Ciberseguridad  </w:t>
      </w:r>
    </w:p>
    <w:p w14:paraId="3FCAE05E" w14:textId="77777777" w:rsidR="00633020" w:rsidRPr="002C50AB" w:rsidRDefault="00633020" w:rsidP="00633020">
      <w:pPr>
        <w:pStyle w:val="Prrafodelista"/>
        <w:numPr>
          <w:ilvl w:val="0"/>
          <w:numId w:val="27"/>
        </w:numPr>
        <w:spacing w:line="360" w:lineRule="auto"/>
        <w:jc w:val="both"/>
        <w:rPr>
          <w:bCs/>
          <w:lang w:val="es-DO"/>
        </w:rPr>
      </w:pPr>
      <w:r w:rsidRPr="002C50AB">
        <w:rPr>
          <w:bCs/>
          <w:lang w:val="es-DO"/>
        </w:rPr>
        <w:t>Firma de acuerdo interinstitucional con el Centro Nacional Ciber</w:t>
      </w:r>
      <w:r>
        <w:rPr>
          <w:bCs/>
          <w:lang w:val="es-DO"/>
        </w:rPr>
        <w:t>s</w:t>
      </w:r>
      <w:r w:rsidRPr="002C50AB">
        <w:rPr>
          <w:bCs/>
          <w:lang w:val="es-DO"/>
        </w:rPr>
        <w:t xml:space="preserve">eguridad. </w:t>
      </w:r>
    </w:p>
    <w:p w14:paraId="650E5BD3" w14:textId="77777777" w:rsidR="00633020" w:rsidRPr="002C50AB" w:rsidRDefault="00633020" w:rsidP="00633020">
      <w:pPr>
        <w:pStyle w:val="Prrafodelista"/>
        <w:numPr>
          <w:ilvl w:val="0"/>
          <w:numId w:val="27"/>
        </w:numPr>
        <w:spacing w:line="360" w:lineRule="auto"/>
        <w:jc w:val="both"/>
        <w:rPr>
          <w:bCs/>
          <w:lang w:val="es-DO"/>
        </w:rPr>
      </w:pPr>
      <w:r w:rsidRPr="002C50AB">
        <w:rPr>
          <w:bCs/>
          <w:lang w:val="es-DO"/>
        </w:rPr>
        <w:t xml:space="preserve">Expansión de la red de UTM de nueva generación en el </w:t>
      </w:r>
      <w:proofErr w:type="spellStart"/>
      <w:r>
        <w:rPr>
          <w:bCs/>
          <w:lang w:val="es-DO"/>
        </w:rPr>
        <w:t>Inaipi</w:t>
      </w:r>
      <w:proofErr w:type="spellEnd"/>
      <w:r w:rsidRPr="002C50AB">
        <w:rPr>
          <w:bCs/>
          <w:lang w:val="es-DO"/>
        </w:rPr>
        <w:t xml:space="preserve">. </w:t>
      </w:r>
    </w:p>
    <w:p w14:paraId="72E59A25" w14:textId="77777777" w:rsidR="00633020" w:rsidRPr="002C50AB" w:rsidRDefault="00633020" w:rsidP="00633020">
      <w:pPr>
        <w:pStyle w:val="Prrafodelista"/>
        <w:numPr>
          <w:ilvl w:val="0"/>
          <w:numId w:val="27"/>
        </w:numPr>
        <w:spacing w:line="360" w:lineRule="auto"/>
        <w:jc w:val="both"/>
        <w:rPr>
          <w:bCs/>
          <w:lang w:val="es-DO"/>
        </w:rPr>
      </w:pPr>
      <w:r w:rsidRPr="002C50AB">
        <w:rPr>
          <w:bCs/>
          <w:lang w:val="es-DO"/>
        </w:rPr>
        <w:t xml:space="preserve">Implementación de políticas sobre la seguridad de la información.    </w:t>
      </w:r>
    </w:p>
    <w:p w14:paraId="6D577E3E" w14:textId="77777777" w:rsidR="00633020" w:rsidRPr="002C50AB" w:rsidRDefault="00633020" w:rsidP="00633020">
      <w:pPr>
        <w:pStyle w:val="Prrafodelista"/>
        <w:numPr>
          <w:ilvl w:val="0"/>
          <w:numId w:val="27"/>
        </w:numPr>
        <w:spacing w:line="360" w:lineRule="auto"/>
        <w:jc w:val="both"/>
        <w:rPr>
          <w:bCs/>
          <w:lang w:val="es-DO"/>
        </w:rPr>
      </w:pPr>
      <w:r w:rsidRPr="002C50AB">
        <w:rPr>
          <w:bCs/>
          <w:lang w:val="es-DO"/>
        </w:rPr>
        <w:lastRenderedPageBreak/>
        <w:t xml:space="preserve">Vigilancia y monitoreo de conexiones con IP sospechosas y servicios.   </w:t>
      </w:r>
    </w:p>
    <w:p w14:paraId="5092F3A7" w14:textId="77777777" w:rsidR="00633020" w:rsidRPr="002C50AB" w:rsidRDefault="00633020" w:rsidP="00633020">
      <w:pPr>
        <w:pStyle w:val="Prrafodelista"/>
        <w:numPr>
          <w:ilvl w:val="0"/>
          <w:numId w:val="27"/>
        </w:numPr>
        <w:spacing w:line="360" w:lineRule="auto"/>
        <w:jc w:val="both"/>
        <w:rPr>
          <w:bCs/>
          <w:lang w:val="es-DO"/>
        </w:rPr>
      </w:pPr>
      <w:r w:rsidRPr="002C50AB">
        <w:rPr>
          <w:bCs/>
          <w:lang w:val="es-DO"/>
        </w:rPr>
        <w:t xml:space="preserve">Gestión continua de vulnerabilidades y mejores prácticas en las configuraciones de los sistemas. </w:t>
      </w:r>
    </w:p>
    <w:p w14:paraId="309A337F" w14:textId="77777777" w:rsidR="00633020" w:rsidRPr="002C50AB" w:rsidRDefault="00633020" w:rsidP="00633020">
      <w:pPr>
        <w:pStyle w:val="Prrafodelista"/>
        <w:numPr>
          <w:ilvl w:val="0"/>
          <w:numId w:val="27"/>
        </w:numPr>
        <w:spacing w:line="360" w:lineRule="auto"/>
        <w:jc w:val="both"/>
        <w:rPr>
          <w:bCs/>
          <w:lang w:val="es-DO"/>
        </w:rPr>
      </w:pPr>
      <w:r w:rsidRPr="002C50AB">
        <w:rPr>
          <w:bCs/>
          <w:lang w:val="es-DO"/>
        </w:rPr>
        <w:t xml:space="preserve">Monitoreo en la configuración segura para el hardware y el software de los dispositivos móviles, laptops, estaciones de trabajo y servidores.  </w:t>
      </w:r>
    </w:p>
    <w:p w14:paraId="26B66335" w14:textId="77777777" w:rsidR="00633020" w:rsidRPr="002C50AB" w:rsidRDefault="00633020" w:rsidP="00633020">
      <w:pPr>
        <w:pStyle w:val="Prrafodelista"/>
        <w:numPr>
          <w:ilvl w:val="0"/>
          <w:numId w:val="27"/>
        </w:numPr>
        <w:spacing w:line="360" w:lineRule="auto"/>
        <w:jc w:val="both"/>
        <w:rPr>
          <w:bCs/>
          <w:lang w:val="es-DO"/>
        </w:rPr>
      </w:pPr>
      <w:r w:rsidRPr="002C50AB">
        <w:rPr>
          <w:bCs/>
          <w:lang w:val="es-DO"/>
        </w:rPr>
        <w:t xml:space="preserve">Control en inventario de activos de hardware y software. </w:t>
      </w:r>
    </w:p>
    <w:p w14:paraId="3E08BA73" w14:textId="77777777" w:rsidR="00633020" w:rsidRPr="002C50AB" w:rsidRDefault="00633020" w:rsidP="00633020">
      <w:pPr>
        <w:pStyle w:val="Prrafodelista"/>
        <w:numPr>
          <w:ilvl w:val="0"/>
          <w:numId w:val="27"/>
        </w:numPr>
        <w:spacing w:line="360" w:lineRule="auto"/>
        <w:jc w:val="both"/>
        <w:rPr>
          <w:bCs/>
          <w:lang w:val="es-DO"/>
        </w:rPr>
      </w:pPr>
      <w:r w:rsidRPr="002C50AB">
        <w:rPr>
          <w:bCs/>
          <w:lang w:val="es-DO"/>
        </w:rPr>
        <w:t>Programa de Concientización en Ciberseguridad</w:t>
      </w:r>
      <w:r>
        <w:rPr>
          <w:bCs/>
          <w:lang w:val="es-DO"/>
        </w:rPr>
        <w:t>.</w:t>
      </w:r>
      <w:r w:rsidRPr="002C50AB">
        <w:rPr>
          <w:bCs/>
          <w:lang w:val="es-DO"/>
        </w:rPr>
        <w:t xml:space="preserve">  </w:t>
      </w:r>
    </w:p>
    <w:p w14:paraId="6FE5B194" w14:textId="77777777" w:rsidR="00633020" w:rsidRPr="002C50AB" w:rsidRDefault="00633020" w:rsidP="00633020">
      <w:pPr>
        <w:pStyle w:val="Prrafodelista"/>
        <w:numPr>
          <w:ilvl w:val="0"/>
          <w:numId w:val="27"/>
        </w:numPr>
        <w:spacing w:line="360" w:lineRule="auto"/>
        <w:jc w:val="both"/>
        <w:rPr>
          <w:bCs/>
          <w:lang w:val="es-DO"/>
        </w:rPr>
      </w:pPr>
      <w:r w:rsidRPr="002C50AB">
        <w:rPr>
          <w:bCs/>
          <w:lang w:val="es-DO"/>
        </w:rPr>
        <w:t xml:space="preserve">Implementación de nuevas estrategias de control de acceso.  </w:t>
      </w:r>
    </w:p>
    <w:p w14:paraId="59DA78DE" w14:textId="77777777" w:rsidR="00633020" w:rsidRPr="002C50AB" w:rsidRDefault="00633020" w:rsidP="00633020">
      <w:pPr>
        <w:pStyle w:val="Prrafodelista"/>
        <w:numPr>
          <w:ilvl w:val="0"/>
          <w:numId w:val="27"/>
        </w:numPr>
        <w:spacing w:line="360" w:lineRule="auto"/>
        <w:jc w:val="both"/>
        <w:rPr>
          <w:bCs/>
          <w:lang w:val="es-DO"/>
        </w:rPr>
      </w:pPr>
      <w:r w:rsidRPr="002C50AB">
        <w:rPr>
          <w:bCs/>
          <w:lang w:val="es-DO"/>
        </w:rPr>
        <w:t xml:space="preserve">Mantenimiento y gestión de AD, OFFICE 365 y SIGEPI.  </w:t>
      </w:r>
    </w:p>
    <w:p w14:paraId="2D5BD177" w14:textId="77777777" w:rsidR="00633020" w:rsidRPr="002C50AB" w:rsidRDefault="00633020" w:rsidP="00633020">
      <w:pPr>
        <w:pStyle w:val="Prrafodelista"/>
        <w:numPr>
          <w:ilvl w:val="0"/>
          <w:numId w:val="27"/>
        </w:numPr>
        <w:spacing w:line="360" w:lineRule="auto"/>
        <w:jc w:val="both"/>
        <w:rPr>
          <w:bCs/>
          <w:lang w:val="es-DO"/>
        </w:rPr>
      </w:pPr>
      <w:r w:rsidRPr="002C50AB">
        <w:rPr>
          <w:bCs/>
          <w:lang w:val="es-DO"/>
        </w:rPr>
        <w:t xml:space="preserve">Mantenimiento y Gestión de Bases de Datos.  </w:t>
      </w:r>
    </w:p>
    <w:p w14:paraId="367F7C87" w14:textId="77777777" w:rsidR="00633020" w:rsidRPr="002C50AB" w:rsidRDefault="00633020" w:rsidP="00633020">
      <w:pPr>
        <w:pStyle w:val="Prrafodelista"/>
        <w:numPr>
          <w:ilvl w:val="0"/>
          <w:numId w:val="27"/>
        </w:numPr>
        <w:spacing w:line="360" w:lineRule="auto"/>
        <w:jc w:val="both"/>
        <w:rPr>
          <w:bCs/>
          <w:lang w:val="es-DO"/>
        </w:rPr>
      </w:pPr>
      <w:r w:rsidRPr="002C50AB">
        <w:rPr>
          <w:bCs/>
          <w:lang w:val="es-DO"/>
        </w:rPr>
        <w:t xml:space="preserve">Implementación de Plan de </w:t>
      </w:r>
      <w:r>
        <w:rPr>
          <w:bCs/>
          <w:lang w:val="es-DO"/>
        </w:rPr>
        <w:t>R</w:t>
      </w:r>
      <w:r w:rsidRPr="002C50AB">
        <w:rPr>
          <w:bCs/>
          <w:lang w:val="es-DO"/>
        </w:rPr>
        <w:t xml:space="preserve">edundancia en </w:t>
      </w:r>
      <w:proofErr w:type="spellStart"/>
      <w:r w:rsidRPr="002C50AB">
        <w:rPr>
          <w:bCs/>
          <w:lang w:val="es-DO"/>
        </w:rPr>
        <w:t>Backups</w:t>
      </w:r>
      <w:proofErr w:type="spellEnd"/>
      <w:r w:rsidRPr="002C50AB">
        <w:rPr>
          <w:bCs/>
          <w:lang w:val="es-DO"/>
        </w:rPr>
        <w:t xml:space="preserve">.  </w:t>
      </w:r>
    </w:p>
    <w:p w14:paraId="53D906A8" w14:textId="77777777" w:rsidR="00633020" w:rsidRPr="002C50AB" w:rsidRDefault="00633020" w:rsidP="00633020">
      <w:pPr>
        <w:pStyle w:val="Prrafodelista"/>
        <w:numPr>
          <w:ilvl w:val="0"/>
          <w:numId w:val="27"/>
        </w:numPr>
        <w:spacing w:line="360" w:lineRule="auto"/>
        <w:jc w:val="both"/>
        <w:rPr>
          <w:bCs/>
          <w:lang w:val="es-DO"/>
        </w:rPr>
      </w:pPr>
      <w:r w:rsidRPr="002C50AB">
        <w:rPr>
          <w:bCs/>
          <w:lang w:val="es-DO"/>
        </w:rPr>
        <w:t xml:space="preserve">Implementación de nuevas políticas de seguridad e integración de Plataformas (Microsoft 365 y Moodle) para la autenticación de usuarios.   </w:t>
      </w:r>
    </w:p>
    <w:p w14:paraId="47E13D0A" w14:textId="77777777" w:rsidR="00633020" w:rsidRPr="002C50AB" w:rsidRDefault="00633020" w:rsidP="00633020">
      <w:pPr>
        <w:pStyle w:val="Prrafodelista"/>
        <w:numPr>
          <w:ilvl w:val="0"/>
          <w:numId w:val="27"/>
        </w:numPr>
        <w:spacing w:line="360" w:lineRule="auto"/>
        <w:jc w:val="both"/>
        <w:rPr>
          <w:bCs/>
          <w:lang w:val="es-DO"/>
        </w:rPr>
      </w:pPr>
      <w:r w:rsidRPr="002C50AB">
        <w:rPr>
          <w:bCs/>
          <w:lang w:val="es-DO"/>
        </w:rPr>
        <w:t xml:space="preserve">Auditoria de la integridad de la información  </w:t>
      </w:r>
    </w:p>
    <w:p w14:paraId="26EF7297" w14:textId="77777777" w:rsidR="00633020" w:rsidRPr="002C50AB" w:rsidRDefault="00633020" w:rsidP="00633020">
      <w:pPr>
        <w:pStyle w:val="Prrafodelista"/>
        <w:numPr>
          <w:ilvl w:val="0"/>
          <w:numId w:val="27"/>
        </w:numPr>
        <w:spacing w:line="360" w:lineRule="auto"/>
        <w:jc w:val="both"/>
        <w:rPr>
          <w:bCs/>
          <w:lang w:val="es-DO"/>
        </w:rPr>
      </w:pPr>
      <w:r w:rsidRPr="002C50AB">
        <w:rPr>
          <w:bCs/>
          <w:lang w:val="es-DO"/>
        </w:rPr>
        <w:t xml:space="preserve">Implementación de pruebas internas de vulnerabilidades. </w:t>
      </w:r>
    </w:p>
    <w:p w14:paraId="4B0BC90C" w14:textId="77777777" w:rsidR="00633020" w:rsidRPr="002C50AB" w:rsidRDefault="00633020" w:rsidP="00633020">
      <w:pPr>
        <w:spacing w:line="360" w:lineRule="auto"/>
        <w:jc w:val="both"/>
        <w:rPr>
          <w:b/>
          <w:lang w:val="es-DO"/>
        </w:rPr>
      </w:pPr>
      <w:r w:rsidRPr="002C50AB">
        <w:rPr>
          <w:b/>
          <w:lang w:val="es-DO"/>
        </w:rPr>
        <w:t xml:space="preserve">División de Administración De Proyectos TIC </w:t>
      </w:r>
    </w:p>
    <w:p w14:paraId="1E2CA20F" w14:textId="77777777" w:rsidR="00633020" w:rsidRPr="002C50AB" w:rsidRDefault="00633020" w:rsidP="00633020">
      <w:pPr>
        <w:spacing w:line="360" w:lineRule="auto"/>
        <w:jc w:val="both"/>
        <w:rPr>
          <w:b/>
          <w:lang w:val="es-DO"/>
        </w:rPr>
      </w:pPr>
      <w:r w:rsidRPr="002C50AB">
        <w:rPr>
          <w:b/>
          <w:lang w:val="es-DO"/>
        </w:rPr>
        <w:t xml:space="preserve">Configuración de las Tablet </w:t>
      </w:r>
    </w:p>
    <w:p w14:paraId="3151E4FA" w14:textId="77777777" w:rsidR="00633020" w:rsidRPr="002C50AB" w:rsidRDefault="00633020" w:rsidP="00633020">
      <w:pPr>
        <w:spacing w:line="360" w:lineRule="auto"/>
        <w:jc w:val="both"/>
        <w:rPr>
          <w:bCs/>
          <w:lang w:val="es-DO"/>
        </w:rPr>
      </w:pPr>
      <w:r>
        <w:rPr>
          <w:bCs/>
          <w:lang w:val="es-DO"/>
        </w:rPr>
        <w:t xml:space="preserve">Con el objetivo de </w:t>
      </w:r>
      <w:r w:rsidRPr="002C50AB">
        <w:rPr>
          <w:bCs/>
          <w:lang w:val="es-DO"/>
        </w:rPr>
        <w:t xml:space="preserve">mejora de la calidad de servicio ofrecidos, se han adquirido una 10,500 </w:t>
      </w:r>
      <w:proofErr w:type="spellStart"/>
      <w:r>
        <w:rPr>
          <w:bCs/>
          <w:lang w:val="es-DO"/>
        </w:rPr>
        <w:t>t</w:t>
      </w:r>
      <w:r w:rsidRPr="002C50AB">
        <w:rPr>
          <w:bCs/>
          <w:lang w:val="es-DO"/>
        </w:rPr>
        <w:t>ablet</w:t>
      </w:r>
      <w:r>
        <w:rPr>
          <w:bCs/>
          <w:lang w:val="es-DO"/>
        </w:rPr>
        <w:t>s</w:t>
      </w:r>
      <w:proofErr w:type="spellEnd"/>
      <w:r w:rsidRPr="002C50AB">
        <w:rPr>
          <w:bCs/>
          <w:lang w:val="es-DO"/>
        </w:rPr>
        <w:t xml:space="preserve"> </w:t>
      </w:r>
      <w:r>
        <w:rPr>
          <w:bCs/>
          <w:lang w:val="es-DO"/>
        </w:rPr>
        <w:t xml:space="preserve">para ser </w:t>
      </w:r>
      <w:r w:rsidRPr="002C50AB">
        <w:rPr>
          <w:bCs/>
          <w:lang w:val="es-DO"/>
        </w:rPr>
        <w:t xml:space="preserve">configuradas y posteriormente entregadas a </w:t>
      </w:r>
      <w:proofErr w:type="gramStart"/>
      <w:r w:rsidRPr="002C50AB">
        <w:rPr>
          <w:bCs/>
          <w:lang w:val="es-DO"/>
        </w:rPr>
        <w:t>los colaboradores</w:t>
      </w:r>
      <w:r>
        <w:rPr>
          <w:bCs/>
          <w:lang w:val="es-DO"/>
        </w:rPr>
        <w:t xml:space="preserve"> y colaboradoras</w:t>
      </w:r>
      <w:proofErr w:type="gramEnd"/>
      <w:r w:rsidRPr="002C50AB">
        <w:rPr>
          <w:bCs/>
          <w:lang w:val="es-DO"/>
        </w:rPr>
        <w:t xml:space="preserve"> según correspondan</w:t>
      </w:r>
      <w:r>
        <w:rPr>
          <w:bCs/>
          <w:lang w:val="es-DO"/>
        </w:rPr>
        <w:t>.</w:t>
      </w:r>
      <w:r w:rsidRPr="002C50AB">
        <w:rPr>
          <w:bCs/>
          <w:lang w:val="es-DO"/>
        </w:rPr>
        <w:t xml:space="preserve"> </w:t>
      </w:r>
      <w:r>
        <w:rPr>
          <w:bCs/>
          <w:lang w:val="es-DO"/>
        </w:rPr>
        <w:t>Al momento de elaborar este informe, habían sido c</w:t>
      </w:r>
      <w:r w:rsidRPr="002C50AB">
        <w:rPr>
          <w:bCs/>
          <w:lang w:val="es-DO"/>
        </w:rPr>
        <w:t>onfiguradas</w:t>
      </w:r>
      <w:r>
        <w:rPr>
          <w:bCs/>
          <w:lang w:val="es-DO"/>
        </w:rPr>
        <w:t xml:space="preserve"> y distribuidas</w:t>
      </w:r>
      <w:r w:rsidRPr="002C50AB">
        <w:rPr>
          <w:bCs/>
          <w:lang w:val="es-DO"/>
        </w:rPr>
        <w:t xml:space="preserve"> 10,440</w:t>
      </w:r>
      <w:r>
        <w:rPr>
          <w:bCs/>
          <w:lang w:val="es-DO"/>
        </w:rPr>
        <w:t xml:space="preserve"> </w:t>
      </w:r>
      <w:proofErr w:type="spellStart"/>
      <w:r>
        <w:rPr>
          <w:bCs/>
          <w:lang w:val="es-DO"/>
        </w:rPr>
        <w:t>tablets</w:t>
      </w:r>
      <w:proofErr w:type="spellEnd"/>
      <w:r>
        <w:rPr>
          <w:bCs/>
          <w:lang w:val="es-DO"/>
        </w:rPr>
        <w:t>.</w:t>
      </w:r>
    </w:p>
    <w:p w14:paraId="2DCA2842" w14:textId="77777777" w:rsidR="00633020" w:rsidRPr="00657F51" w:rsidRDefault="00633020" w:rsidP="00633020">
      <w:pPr>
        <w:spacing w:line="360" w:lineRule="auto"/>
        <w:jc w:val="both"/>
        <w:rPr>
          <w:b/>
          <w:lang w:val="es-DO"/>
        </w:rPr>
      </w:pPr>
      <w:r w:rsidRPr="00657F51">
        <w:rPr>
          <w:b/>
          <w:lang w:val="es-DO"/>
        </w:rPr>
        <w:t xml:space="preserve">Seguimiento a </w:t>
      </w:r>
      <w:r>
        <w:rPr>
          <w:b/>
          <w:lang w:val="es-DO"/>
        </w:rPr>
        <w:t>e</w:t>
      </w:r>
      <w:r w:rsidRPr="00657F51">
        <w:rPr>
          <w:b/>
          <w:lang w:val="es-DO"/>
        </w:rPr>
        <w:t xml:space="preserve">jecución de procesos en SIGEPI </w:t>
      </w:r>
    </w:p>
    <w:p w14:paraId="3F7732DC" w14:textId="77777777" w:rsidR="00633020" w:rsidRPr="002C50AB" w:rsidRDefault="00633020" w:rsidP="00633020">
      <w:pPr>
        <w:spacing w:line="360" w:lineRule="auto"/>
        <w:jc w:val="both"/>
        <w:rPr>
          <w:bCs/>
          <w:lang w:val="es-DO"/>
        </w:rPr>
      </w:pPr>
      <w:r w:rsidRPr="002C50AB">
        <w:rPr>
          <w:bCs/>
          <w:lang w:val="es-DO"/>
        </w:rPr>
        <w:lastRenderedPageBreak/>
        <w:t xml:space="preserve">Una de las tareas ejecutadas por la División de Administración de </w:t>
      </w:r>
      <w:r>
        <w:rPr>
          <w:bCs/>
          <w:lang w:val="es-DO"/>
        </w:rPr>
        <w:t>P</w:t>
      </w:r>
      <w:r w:rsidRPr="002C50AB">
        <w:rPr>
          <w:bCs/>
          <w:lang w:val="es-DO"/>
        </w:rPr>
        <w:t>royectos TIC</w:t>
      </w:r>
      <w:r>
        <w:rPr>
          <w:bCs/>
          <w:lang w:val="es-DO"/>
        </w:rPr>
        <w:t xml:space="preserve"> es </w:t>
      </w:r>
      <w:r w:rsidRPr="002C50AB">
        <w:rPr>
          <w:bCs/>
          <w:lang w:val="es-DO"/>
        </w:rPr>
        <w:t>dar seguimiento al uso de algunos procesos neurálgicos que se realizan en S</w:t>
      </w:r>
      <w:r>
        <w:rPr>
          <w:bCs/>
          <w:lang w:val="es-DO"/>
        </w:rPr>
        <w:t>IGEPI</w:t>
      </w:r>
      <w:r w:rsidRPr="002C50AB">
        <w:rPr>
          <w:bCs/>
          <w:lang w:val="es-DO"/>
        </w:rPr>
        <w:t xml:space="preserve">, con la finalidad de viabilizar su uso correcto y oportuno, a la vez que se pueda detectar y mitigar cualquier factor que dificulte su operatividad </w:t>
      </w:r>
    </w:p>
    <w:p w14:paraId="5AE6F551" w14:textId="77777777" w:rsidR="00633020" w:rsidRPr="002C50AB" w:rsidRDefault="00633020" w:rsidP="00633020">
      <w:pPr>
        <w:spacing w:line="360" w:lineRule="auto"/>
        <w:jc w:val="both"/>
        <w:rPr>
          <w:bCs/>
          <w:lang w:val="es-DO"/>
        </w:rPr>
      </w:pPr>
      <w:r w:rsidRPr="002C50AB">
        <w:rPr>
          <w:bCs/>
          <w:lang w:val="es-DO"/>
        </w:rPr>
        <w:t xml:space="preserve">Los módulos a los que se le están dado seguimiento son:  </w:t>
      </w:r>
    </w:p>
    <w:p w14:paraId="695E04A2" w14:textId="77777777" w:rsidR="00633020" w:rsidRPr="00657F51" w:rsidRDefault="00633020" w:rsidP="00633020">
      <w:pPr>
        <w:pStyle w:val="Prrafodelista"/>
        <w:numPr>
          <w:ilvl w:val="0"/>
          <w:numId w:val="28"/>
        </w:numPr>
        <w:spacing w:line="360" w:lineRule="auto"/>
        <w:jc w:val="both"/>
        <w:rPr>
          <w:bCs/>
          <w:lang w:val="es-DO"/>
        </w:rPr>
      </w:pPr>
      <w:r w:rsidRPr="00657F51">
        <w:rPr>
          <w:bCs/>
          <w:lang w:val="es-DO"/>
        </w:rPr>
        <w:t>Cierre de asistencias</w:t>
      </w:r>
      <w:r>
        <w:rPr>
          <w:bCs/>
          <w:lang w:val="es-DO"/>
        </w:rPr>
        <w:t>.</w:t>
      </w:r>
      <w:r w:rsidRPr="00657F51">
        <w:rPr>
          <w:bCs/>
          <w:lang w:val="es-DO"/>
        </w:rPr>
        <w:t xml:space="preserve">  </w:t>
      </w:r>
    </w:p>
    <w:p w14:paraId="56E49D62" w14:textId="77777777" w:rsidR="00633020" w:rsidRPr="00657F51" w:rsidRDefault="00633020" w:rsidP="00633020">
      <w:pPr>
        <w:pStyle w:val="Prrafodelista"/>
        <w:numPr>
          <w:ilvl w:val="0"/>
          <w:numId w:val="28"/>
        </w:numPr>
        <w:spacing w:line="360" w:lineRule="auto"/>
        <w:jc w:val="both"/>
        <w:rPr>
          <w:bCs/>
          <w:lang w:val="es-DO"/>
        </w:rPr>
      </w:pPr>
      <w:r w:rsidRPr="00657F51">
        <w:rPr>
          <w:bCs/>
          <w:lang w:val="es-DO"/>
        </w:rPr>
        <w:t xml:space="preserve">Auditoria de </w:t>
      </w:r>
      <w:proofErr w:type="gramStart"/>
      <w:r w:rsidRPr="00657F51">
        <w:rPr>
          <w:bCs/>
          <w:lang w:val="es-DO"/>
        </w:rPr>
        <w:t>niños y niñas</w:t>
      </w:r>
      <w:proofErr w:type="gramEnd"/>
      <w:r>
        <w:rPr>
          <w:bCs/>
          <w:lang w:val="es-DO"/>
        </w:rPr>
        <w:t>.</w:t>
      </w:r>
    </w:p>
    <w:p w14:paraId="1B768CF9" w14:textId="77777777" w:rsidR="00633020" w:rsidRPr="00657F51" w:rsidRDefault="00633020" w:rsidP="00633020">
      <w:pPr>
        <w:pStyle w:val="Prrafodelista"/>
        <w:numPr>
          <w:ilvl w:val="0"/>
          <w:numId w:val="28"/>
        </w:numPr>
        <w:spacing w:line="360" w:lineRule="auto"/>
        <w:jc w:val="both"/>
        <w:rPr>
          <w:bCs/>
          <w:lang w:val="es-DO"/>
        </w:rPr>
      </w:pPr>
      <w:r w:rsidRPr="00657F51">
        <w:rPr>
          <w:bCs/>
          <w:lang w:val="es-DO"/>
        </w:rPr>
        <w:t xml:space="preserve">Piloto solicitud de seguro </w:t>
      </w:r>
      <w:proofErr w:type="spellStart"/>
      <w:r w:rsidRPr="00657F51">
        <w:rPr>
          <w:bCs/>
          <w:lang w:val="es-DO"/>
        </w:rPr>
        <w:t>SeNaSa</w:t>
      </w:r>
      <w:proofErr w:type="spellEnd"/>
      <w:r w:rsidRPr="00657F51">
        <w:rPr>
          <w:bCs/>
          <w:lang w:val="es-DO"/>
        </w:rPr>
        <w:t xml:space="preserve"> desde S</w:t>
      </w:r>
      <w:r>
        <w:rPr>
          <w:bCs/>
          <w:lang w:val="es-DO"/>
        </w:rPr>
        <w:t>IGEPI.</w:t>
      </w:r>
      <w:r w:rsidRPr="00657F51">
        <w:rPr>
          <w:bCs/>
          <w:lang w:val="es-DO"/>
        </w:rPr>
        <w:t xml:space="preserve"> </w:t>
      </w:r>
    </w:p>
    <w:p w14:paraId="2E0AF42A" w14:textId="77777777" w:rsidR="00633020" w:rsidRPr="00657F51" w:rsidRDefault="00633020" w:rsidP="00633020">
      <w:pPr>
        <w:spacing w:line="360" w:lineRule="auto"/>
        <w:jc w:val="both"/>
        <w:rPr>
          <w:b/>
          <w:lang w:val="es-DO"/>
        </w:rPr>
      </w:pPr>
      <w:r w:rsidRPr="00657F51">
        <w:rPr>
          <w:b/>
          <w:lang w:val="es-DO"/>
        </w:rPr>
        <w:t xml:space="preserve">Implementación de solicitud de servicios en línea  </w:t>
      </w:r>
    </w:p>
    <w:p w14:paraId="7545C293" w14:textId="77777777" w:rsidR="00633020" w:rsidRPr="002C50AB" w:rsidRDefault="00633020" w:rsidP="00633020">
      <w:pPr>
        <w:spacing w:line="360" w:lineRule="auto"/>
        <w:jc w:val="both"/>
        <w:rPr>
          <w:bCs/>
          <w:lang w:val="es-DO"/>
        </w:rPr>
      </w:pPr>
      <w:r w:rsidRPr="002C50AB">
        <w:rPr>
          <w:bCs/>
          <w:lang w:val="es-DO"/>
        </w:rPr>
        <w:t xml:space="preserve">Un gran paso </w:t>
      </w:r>
      <w:r>
        <w:rPr>
          <w:bCs/>
          <w:lang w:val="es-DO"/>
        </w:rPr>
        <w:t xml:space="preserve">de avance </w:t>
      </w:r>
      <w:r w:rsidRPr="002C50AB">
        <w:rPr>
          <w:bCs/>
          <w:lang w:val="es-DO"/>
        </w:rPr>
        <w:t xml:space="preserve">dado </w:t>
      </w:r>
      <w:r>
        <w:rPr>
          <w:bCs/>
          <w:lang w:val="es-DO"/>
        </w:rPr>
        <w:t xml:space="preserve">por </w:t>
      </w:r>
      <w:r w:rsidRPr="002C50AB">
        <w:rPr>
          <w:bCs/>
          <w:lang w:val="es-DO"/>
        </w:rPr>
        <w:t xml:space="preserve">la institución es la ampliación de los medios de solicitud de servicio, poniendo en su portal la opción para que cualquier ciudadano con niño entre 0 y 5 años y/o gestante pueda solicitar que estos reciban los servicios del </w:t>
      </w:r>
      <w:proofErr w:type="spellStart"/>
      <w:r>
        <w:rPr>
          <w:bCs/>
          <w:lang w:val="es-DO"/>
        </w:rPr>
        <w:t>Inaipi</w:t>
      </w:r>
      <w:proofErr w:type="spellEnd"/>
      <w:r w:rsidRPr="002C50AB">
        <w:rPr>
          <w:bCs/>
          <w:lang w:val="es-DO"/>
        </w:rPr>
        <w:t xml:space="preserve">. </w:t>
      </w:r>
    </w:p>
    <w:p w14:paraId="10468102" w14:textId="77777777" w:rsidR="00633020" w:rsidRPr="00657F51" w:rsidRDefault="00633020" w:rsidP="00633020">
      <w:pPr>
        <w:spacing w:line="360" w:lineRule="auto"/>
        <w:jc w:val="both"/>
        <w:rPr>
          <w:b/>
          <w:lang w:val="es-DO"/>
        </w:rPr>
      </w:pPr>
      <w:r w:rsidRPr="00657F51">
        <w:rPr>
          <w:b/>
          <w:lang w:val="es-DO"/>
        </w:rPr>
        <w:t xml:space="preserve">Uso de las TIC para la simplificación de trámites y mejorar procesos </w:t>
      </w:r>
    </w:p>
    <w:p w14:paraId="7BCFEA16" w14:textId="77777777" w:rsidR="00633020" w:rsidRPr="00657F51" w:rsidRDefault="00633020" w:rsidP="00633020">
      <w:pPr>
        <w:spacing w:line="360" w:lineRule="auto"/>
        <w:jc w:val="both"/>
        <w:rPr>
          <w:b/>
          <w:lang w:val="es-DO"/>
        </w:rPr>
      </w:pPr>
      <w:r w:rsidRPr="00657F51">
        <w:rPr>
          <w:b/>
          <w:lang w:val="es-DO"/>
        </w:rPr>
        <w:t xml:space="preserve">Departamento de Operaciones TIC </w:t>
      </w:r>
    </w:p>
    <w:p w14:paraId="72544F51" w14:textId="77777777" w:rsidR="00633020" w:rsidRPr="00357649" w:rsidRDefault="00633020" w:rsidP="00633020">
      <w:pPr>
        <w:pStyle w:val="Prrafodelista"/>
        <w:numPr>
          <w:ilvl w:val="0"/>
          <w:numId w:val="29"/>
        </w:numPr>
        <w:spacing w:line="360" w:lineRule="auto"/>
        <w:jc w:val="both"/>
        <w:rPr>
          <w:b/>
          <w:lang w:val="es-DO"/>
        </w:rPr>
      </w:pPr>
      <w:r w:rsidRPr="00657F51">
        <w:rPr>
          <w:b/>
          <w:lang w:val="es-DO"/>
        </w:rPr>
        <w:t>Suministro de equipos laptop</w:t>
      </w:r>
      <w:r>
        <w:rPr>
          <w:b/>
          <w:lang w:val="es-DO"/>
        </w:rPr>
        <w:t xml:space="preserve">s: </w:t>
      </w:r>
      <w:r w:rsidRPr="004C0A05">
        <w:rPr>
          <w:bCs/>
          <w:lang w:val="es-DO"/>
        </w:rPr>
        <w:t>gestion</w:t>
      </w:r>
      <w:r>
        <w:rPr>
          <w:bCs/>
          <w:lang w:val="es-DO"/>
        </w:rPr>
        <w:t>ado</w:t>
      </w:r>
      <w:r w:rsidRPr="004C0A05">
        <w:rPr>
          <w:bCs/>
          <w:lang w:val="es-DO"/>
        </w:rPr>
        <w:t xml:space="preserve"> la solicitud y adquisición de 100 equipos laptops</w:t>
      </w:r>
      <w:r>
        <w:rPr>
          <w:bCs/>
          <w:lang w:val="es-DO"/>
        </w:rPr>
        <w:t>.</w:t>
      </w:r>
    </w:p>
    <w:p w14:paraId="2773C40C" w14:textId="77777777" w:rsidR="00633020" w:rsidRPr="00357649" w:rsidRDefault="00633020" w:rsidP="00633020">
      <w:pPr>
        <w:pStyle w:val="Prrafodelista"/>
        <w:numPr>
          <w:ilvl w:val="0"/>
          <w:numId w:val="29"/>
        </w:numPr>
        <w:spacing w:line="360" w:lineRule="auto"/>
        <w:jc w:val="both"/>
        <w:rPr>
          <w:b/>
          <w:lang w:val="es-DO"/>
        </w:rPr>
      </w:pPr>
      <w:r w:rsidRPr="00357649">
        <w:rPr>
          <w:b/>
          <w:lang w:val="es-DO"/>
        </w:rPr>
        <w:t>Suministro de impresoras:</w:t>
      </w:r>
      <w:r w:rsidRPr="00357649">
        <w:rPr>
          <w:bCs/>
          <w:lang w:val="es-DO"/>
        </w:rPr>
        <w:t xml:space="preserve"> gestionado la solicitud y adquisición de 26 equipos impresoras</w:t>
      </w:r>
      <w:r>
        <w:rPr>
          <w:bCs/>
          <w:lang w:val="es-DO"/>
        </w:rPr>
        <w:t>.</w:t>
      </w:r>
    </w:p>
    <w:p w14:paraId="1F34D04F" w14:textId="77777777" w:rsidR="00633020" w:rsidRPr="00357649" w:rsidRDefault="00633020" w:rsidP="00633020">
      <w:pPr>
        <w:pStyle w:val="Prrafodelista"/>
        <w:rPr>
          <w:b/>
          <w:lang w:val="es-DO"/>
        </w:rPr>
      </w:pPr>
    </w:p>
    <w:p w14:paraId="48283945" w14:textId="77777777" w:rsidR="00633020" w:rsidRPr="009B6111" w:rsidRDefault="00633020" w:rsidP="00633020">
      <w:pPr>
        <w:spacing w:line="360" w:lineRule="auto"/>
        <w:jc w:val="both"/>
        <w:rPr>
          <w:b/>
          <w:lang w:val="es-DO"/>
        </w:rPr>
      </w:pPr>
      <w:r w:rsidRPr="009B6111">
        <w:rPr>
          <w:b/>
          <w:lang w:val="es-DO"/>
        </w:rPr>
        <w:t xml:space="preserve">Departamento de Desarrollo e Implementación de Sistemas </w:t>
      </w:r>
    </w:p>
    <w:p w14:paraId="4A29EC59" w14:textId="77777777" w:rsidR="00633020" w:rsidRPr="002C50AB" w:rsidRDefault="00633020" w:rsidP="00633020">
      <w:pPr>
        <w:spacing w:line="360" w:lineRule="auto"/>
        <w:jc w:val="both"/>
        <w:rPr>
          <w:bCs/>
          <w:lang w:val="es-DO"/>
        </w:rPr>
      </w:pPr>
      <w:r w:rsidRPr="009B6111">
        <w:rPr>
          <w:bCs/>
          <w:lang w:val="es-DO"/>
        </w:rPr>
        <w:t>Diseño y desarrollo del Sistema de Información y Gestión para la Primera Infancia (SIGEPI)</w:t>
      </w:r>
      <w:r>
        <w:rPr>
          <w:bCs/>
          <w:lang w:val="es-DO"/>
        </w:rPr>
        <w:t>, c</w:t>
      </w:r>
      <w:r w:rsidRPr="009B6111">
        <w:rPr>
          <w:bCs/>
          <w:lang w:val="es-DO"/>
        </w:rPr>
        <w:t xml:space="preserve">on el objetivo de automatizar y eficientizar los principales procesos de gestión Administrativa, </w:t>
      </w:r>
      <w:r w:rsidRPr="009B6111">
        <w:rPr>
          <w:bCs/>
          <w:lang w:val="es-DO"/>
        </w:rPr>
        <w:lastRenderedPageBreak/>
        <w:t xml:space="preserve">Operativa, Financiera y Técnica del </w:t>
      </w:r>
      <w:proofErr w:type="spellStart"/>
      <w:r w:rsidRPr="009B6111">
        <w:rPr>
          <w:bCs/>
          <w:lang w:val="es-DO"/>
        </w:rPr>
        <w:t>Inaipi</w:t>
      </w:r>
      <w:proofErr w:type="spellEnd"/>
      <w:r w:rsidRPr="009B6111">
        <w:rPr>
          <w:bCs/>
          <w:lang w:val="es-DO"/>
        </w:rPr>
        <w:t xml:space="preserve">; este sistema ha sido diseñado y desarrollado en colaboración con las distintas áreas y en atención a sus necesidades, dando paso a la creación de un software a la medida de los procesos y con la flexibilidad que amerita para una institución en la que sus principales procedimientos constantemente se están reinventando. Actualmente el SIGEPI está compuesto por más de 45 módulos y 323 aplicaciones, consultas y reportes de todas las direcciones del </w:t>
      </w:r>
      <w:proofErr w:type="spellStart"/>
      <w:r w:rsidRPr="009B6111">
        <w:rPr>
          <w:bCs/>
          <w:lang w:val="es-DO"/>
        </w:rPr>
        <w:t>Inaipi</w:t>
      </w:r>
      <w:proofErr w:type="spellEnd"/>
      <w:r w:rsidRPr="009B6111">
        <w:rPr>
          <w:bCs/>
          <w:lang w:val="es-DO"/>
        </w:rPr>
        <w:t>.</w:t>
      </w:r>
      <w:r w:rsidRPr="002C50AB">
        <w:rPr>
          <w:bCs/>
          <w:lang w:val="es-DO"/>
        </w:rPr>
        <w:t xml:space="preserve"> </w:t>
      </w:r>
    </w:p>
    <w:p w14:paraId="455CFBD5" w14:textId="77777777" w:rsidR="00633020" w:rsidRPr="00657F51" w:rsidRDefault="00633020" w:rsidP="00633020">
      <w:pPr>
        <w:spacing w:line="360" w:lineRule="auto"/>
        <w:jc w:val="both"/>
        <w:rPr>
          <w:b/>
          <w:lang w:val="es-DO"/>
        </w:rPr>
      </w:pPr>
      <w:r w:rsidRPr="00657F51">
        <w:rPr>
          <w:b/>
          <w:lang w:val="es-DO"/>
        </w:rPr>
        <w:t xml:space="preserve">División de Administración De Proyectos TIC </w:t>
      </w:r>
    </w:p>
    <w:p w14:paraId="1B35EAA1" w14:textId="77777777" w:rsidR="00633020" w:rsidRPr="00657F51" w:rsidRDefault="00633020" w:rsidP="00633020">
      <w:pPr>
        <w:pStyle w:val="Prrafodelista"/>
        <w:numPr>
          <w:ilvl w:val="0"/>
          <w:numId w:val="29"/>
        </w:numPr>
        <w:spacing w:line="360" w:lineRule="auto"/>
        <w:jc w:val="both"/>
        <w:rPr>
          <w:b/>
          <w:lang w:val="es-DO"/>
        </w:rPr>
      </w:pPr>
      <w:r w:rsidRPr="00657F51">
        <w:rPr>
          <w:b/>
          <w:lang w:val="es-DO"/>
        </w:rPr>
        <w:t xml:space="preserve">Distribución de MIFI  </w:t>
      </w:r>
    </w:p>
    <w:p w14:paraId="7E76EA91" w14:textId="77777777" w:rsidR="00633020" w:rsidRDefault="00633020" w:rsidP="00633020">
      <w:pPr>
        <w:spacing w:line="360" w:lineRule="auto"/>
        <w:jc w:val="both"/>
        <w:rPr>
          <w:bCs/>
          <w:lang w:val="es-DO"/>
        </w:rPr>
      </w:pPr>
      <w:r w:rsidRPr="002C50AB">
        <w:rPr>
          <w:bCs/>
          <w:lang w:val="es-DO"/>
        </w:rPr>
        <w:t xml:space="preserve">De cara a poder proveer de conectividad a los centros CAFI sin locales, se solicitó a </w:t>
      </w:r>
      <w:r>
        <w:rPr>
          <w:bCs/>
          <w:lang w:val="es-DO"/>
        </w:rPr>
        <w:t>la D</w:t>
      </w:r>
      <w:r w:rsidRPr="002C50AB">
        <w:rPr>
          <w:bCs/>
          <w:lang w:val="es-DO"/>
        </w:rPr>
        <w:t xml:space="preserve">irección de </w:t>
      </w:r>
      <w:r>
        <w:rPr>
          <w:bCs/>
          <w:lang w:val="es-DO"/>
        </w:rPr>
        <w:t>Redes de S</w:t>
      </w:r>
      <w:r w:rsidRPr="002C50AB">
        <w:rPr>
          <w:bCs/>
          <w:lang w:val="es-DO"/>
        </w:rPr>
        <w:t xml:space="preserve">ervicio los centros sin locales y se recibió </w:t>
      </w:r>
      <w:r>
        <w:rPr>
          <w:bCs/>
          <w:lang w:val="es-DO"/>
        </w:rPr>
        <w:t xml:space="preserve">una </w:t>
      </w:r>
      <w:r w:rsidRPr="002C50AB">
        <w:rPr>
          <w:bCs/>
          <w:lang w:val="es-DO"/>
        </w:rPr>
        <w:t xml:space="preserve">lista con 108 centros, a </w:t>
      </w:r>
      <w:r>
        <w:rPr>
          <w:bCs/>
          <w:lang w:val="es-DO"/>
        </w:rPr>
        <w:t xml:space="preserve">los cuales </w:t>
      </w:r>
      <w:r w:rsidRPr="002C50AB">
        <w:rPr>
          <w:bCs/>
          <w:lang w:val="es-DO"/>
        </w:rPr>
        <w:t xml:space="preserve">se procedió a solicitar equipos MIFI, al igual que con las </w:t>
      </w:r>
      <w:proofErr w:type="spellStart"/>
      <w:r>
        <w:rPr>
          <w:bCs/>
          <w:lang w:val="es-DO"/>
        </w:rPr>
        <w:t>t</w:t>
      </w:r>
      <w:r w:rsidRPr="002C50AB">
        <w:rPr>
          <w:bCs/>
          <w:lang w:val="es-DO"/>
        </w:rPr>
        <w:t>ablet</w:t>
      </w:r>
      <w:r>
        <w:rPr>
          <w:bCs/>
          <w:lang w:val="es-DO"/>
        </w:rPr>
        <w:t>s</w:t>
      </w:r>
      <w:proofErr w:type="spellEnd"/>
      <w:r>
        <w:rPr>
          <w:bCs/>
          <w:lang w:val="es-DO"/>
        </w:rPr>
        <w:t>;</w:t>
      </w:r>
      <w:r w:rsidRPr="002C50AB">
        <w:rPr>
          <w:bCs/>
          <w:lang w:val="es-DO"/>
        </w:rPr>
        <w:t xml:space="preserve"> el proceso se articuló con los en cargados regionales para que e</w:t>
      </w:r>
      <w:r>
        <w:rPr>
          <w:bCs/>
          <w:lang w:val="es-DO"/>
        </w:rPr>
        <w:t>llos</w:t>
      </w:r>
      <w:r w:rsidRPr="002C50AB">
        <w:rPr>
          <w:bCs/>
          <w:lang w:val="es-DO"/>
        </w:rPr>
        <w:t xml:space="preserve"> hicieran llegar los equipos MIFI a los coordinadores.</w:t>
      </w:r>
    </w:p>
    <w:p w14:paraId="3311B2D7" w14:textId="253DC5FA" w:rsidR="00633020" w:rsidRPr="00657F51" w:rsidRDefault="00633020" w:rsidP="00633020">
      <w:pPr>
        <w:spacing w:line="360" w:lineRule="auto"/>
        <w:jc w:val="both"/>
        <w:rPr>
          <w:b/>
          <w:lang w:val="es-DO"/>
        </w:rPr>
      </w:pPr>
      <w:r w:rsidRPr="00657F51">
        <w:rPr>
          <w:b/>
          <w:lang w:val="es-DO"/>
        </w:rPr>
        <w:t>Tabla</w:t>
      </w:r>
      <w:r>
        <w:rPr>
          <w:b/>
          <w:lang w:val="es-DO"/>
        </w:rPr>
        <w:t xml:space="preserve"> </w:t>
      </w:r>
      <w:r w:rsidR="00DE51F2">
        <w:rPr>
          <w:b/>
          <w:lang w:val="es-DO"/>
        </w:rPr>
        <w:t>7</w:t>
      </w:r>
      <w:r>
        <w:rPr>
          <w:b/>
          <w:lang w:val="es-DO"/>
        </w:rPr>
        <w:t>1</w:t>
      </w:r>
      <w:r w:rsidRPr="00657F51">
        <w:rPr>
          <w:b/>
          <w:lang w:val="es-DO"/>
        </w:rPr>
        <w:t xml:space="preserve">: Detalles de </w:t>
      </w:r>
      <w:r>
        <w:rPr>
          <w:b/>
          <w:lang w:val="es-DO"/>
        </w:rPr>
        <w:t>d</w:t>
      </w:r>
      <w:r w:rsidRPr="00657F51">
        <w:rPr>
          <w:b/>
          <w:lang w:val="es-DO"/>
        </w:rPr>
        <w:t>istribución de MIFI</w:t>
      </w:r>
    </w:p>
    <w:tbl>
      <w:tblPr>
        <w:tblW w:w="48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2967"/>
        <w:gridCol w:w="1843"/>
      </w:tblGrid>
      <w:tr w:rsidR="00633020" w:rsidRPr="00657F51" w14:paraId="1EDD22B8" w14:textId="77777777" w:rsidTr="0065435E">
        <w:trPr>
          <w:trHeight w:val="283"/>
        </w:trPr>
        <w:tc>
          <w:tcPr>
            <w:tcW w:w="2967" w:type="dxa"/>
            <w:shd w:val="clear" w:color="000000" w:fill="002060"/>
            <w:vAlign w:val="center"/>
            <w:hideMark/>
          </w:tcPr>
          <w:p w14:paraId="4906A6D1" w14:textId="77777777" w:rsidR="00633020" w:rsidRPr="00405125" w:rsidRDefault="00633020" w:rsidP="0065435E">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Región</w:t>
            </w:r>
          </w:p>
        </w:tc>
        <w:tc>
          <w:tcPr>
            <w:tcW w:w="1843" w:type="dxa"/>
            <w:shd w:val="clear" w:color="000000" w:fill="002060"/>
            <w:vAlign w:val="center"/>
            <w:hideMark/>
          </w:tcPr>
          <w:p w14:paraId="1F3A690F" w14:textId="77777777" w:rsidR="00633020" w:rsidRPr="00405125" w:rsidRDefault="00633020" w:rsidP="0065435E">
            <w:pPr>
              <w:spacing w:after="0" w:line="240" w:lineRule="auto"/>
              <w:jc w:val="center"/>
              <w:rPr>
                <w:rFonts w:eastAsia="Times New Roman"/>
                <w:b/>
                <w:bCs/>
                <w:color w:val="D0CECE" w:themeColor="background2" w:themeShade="E6"/>
                <w:spacing w:val="0"/>
                <w:lang w:val="es-DO" w:eastAsia="es-DO"/>
              </w:rPr>
            </w:pPr>
            <w:proofErr w:type="gramStart"/>
            <w:r w:rsidRPr="00405125">
              <w:rPr>
                <w:rFonts w:eastAsia="Times New Roman"/>
                <w:b/>
                <w:bCs/>
                <w:color w:val="D0CECE" w:themeColor="background2" w:themeShade="E6"/>
                <w:spacing w:val="0"/>
                <w:lang w:val="es-DO" w:eastAsia="es-DO"/>
              </w:rPr>
              <w:t>Total</w:t>
            </w:r>
            <w:proofErr w:type="gramEnd"/>
            <w:r w:rsidRPr="00405125">
              <w:rPr>
                <w:rFonts w:eastAsia="Times New Roman"/>
                <w:b/>
                <w:bCs/>
                <w:color w:val="D0CECE" w:themeColor="background2" w:themeShade="E6"/>
                <w:spacing w:val="0"/>
                <w:lang w:val="es-DO" w:eastAsia="es-DO"/>
              </w:rPr>
              <w:t xml:space="preserve"> MIFI</w:t>
            </w:r>
          </w:p>
        </w:tc>
      </w:tr>
      <w:tr w:rsidR="00633020" w:rsidRPr="00657F51" w14:paraId="5A73F86D" w14:textId="77777777" w:rsidTr="0065435E">
        <w:trPr>
          <w:trHeight w:val="283"/>
        </w:trPr>
        <w:tc>
          <w:tcPr>
            <w:tcW w:w="2967" w:type="dxa"/>
            <w:shd w:val="clear" w:color="auto" w:fill="auto"/>
            <w:vAlign w:val="center"/>
            <w:hideMark/>
          </w:tcPr>
          <w:p w14:paraId="24899E26" w14:textId="77777777" w:rsidR="00633020" w:rsidRPr="00657F51" w:rsidRDefault="00633020" w:rsidP="0065435E">
            <w:pPr>
              <w:spacing w:after="0" w:line="240" w:lineRule="auto"/>
              <w:jc w:val="both"/>
              <w:rPr>
                <w:rFonts w:eastAsia="Times New Roman"/>
                <w:spacing w:val="0"/>
                <w:lang w:val="es-DO" w:eastAsia="es-DO"/>
              </w:rPr>
            </w:pPr>
            <w:r w:rsidRPr="00657F51">
              <w:rPr>
                <w:rFonts w:eastAsia="Times New Roman"/>
                <w:spacing w:val="0"/>
                <w:lang w:val="es-ES" w:eastAsia="es-DO"/>
              </w:rPr>
              <w:t>Este </w:t>
            </w:r>
          </w:p>
        </w:tc>
        <w:tc>
          <w:tcPr>
            <w:tcW w:w="1843" w:type="dxa"/>
            <w:shd w:val="clear" w:color="auto" w:fill="auto"/>
            <w:vAlign w:val="center"/>
            <w:hideMark/>
          </w:tcPr>
          <w:p w14:paraId="4E84DF36" w14:textId="77777777" w:rsidR="00633020" w:rsidRPr="00657F51" w:rsidRDefault="00633020" w:rsidP="0065435E">
            <w:pPr>
              <w:spacing w:after="0" w:line="240" w:lineRule="auto"/>
              <w:jc w:val="center"/>
              <w:rPr>
                <w:rFonts w:eastAsia="Times New Roman"/>
                <w:spacing w:val="0"/>
                <w:lang w:val="es-DO" w:eastAsia="es-DO"/>
              </w:rPr>
            </w:pPr>
            <w:r w:rsidRPr="00657F51">
              <w:rPr>
                <w:rFonts w:eastAsia="Times New Roman"/>
                <w:spacing w:val="0"/>
                <w:lang w:val="es-ES" w:eastAsia="es-DO"/>
              </w:rPr>
              <w:t>9 </w:t>
            </w:r>
          </w:p>
        </w:tc>
      </w:tr>
      <w:tr w:rsidR="00633020" w:rsidRPr="00657F51" w14:paraId="58A804A1" w14:textId="77777777" w:rsidTr="0065435E">
        <w:trPr>
          <w:trHeight w:val="283"/>
        </w:trPr>
        <w:tc>
          <w:tcPr>
            <w:tcW w:w="2967" w:type="dxa"/>
            <w:shd w:val="clear" w:color="auto" w:fill="auto"/>
            <w:vAlign w:val="center"/>
            <w:hideMark/>
          </w:tcPr>
          <w:p w14:paraId="2E0E5753" w14:textId="77777777" w:rsidR="00633020" w:rsidRPr="00657F51" w:rsidRDefault="00633020" w:rsidP="0065435E">
            <w:pPr>
              <w:spacing w:after="0" w:line="240" w:lineRule="auto"/>
              <w:jc w:val="both"/>
              <w:rPr>
                <w:rFonts w:eastAsia="Times New Roman"/>
                <w:spacing w:val="0"/>
                <w:lang w:val="es-DO" w:eastAsia="es-DO"/>
              </w:rPr>
            </w:pPr>
            <w:r w:rsidRPr="00657F51">
              <w:rPr>
                <w:rFonts w:eastAsia="Times New Roman"/>
                <w:spacing w:val="0"/>
                <w:lang w:val="es-ES" w:eastAsia="es-DO"/>
              </w:rPr>
              <w:t>Metropolitana </w:t>
            </w:r>
          </w:p>
        </w:tc>
        <w:tc>
          <w:tcPr>
            <w:tcW w:w="1843" w:type="dxa"/>
            <w:shd w:val="clear" w:color="auto" w:fill="auto"/>
            <w:vAlign w:val="center"/>
            <w:hideMark/>
          </w:tcPr>
          <w:p w14:paraId="7738C9F0" w14:textId="77777777" w:rsidR="00633020" w:rsidRPr="00657F51" w:rsidRDefault="00633020" w:rsidP="0065435E">
            <w:pPr>
              <w:spacing w:after="0" w:line="240" w:lineRule="auto"/>
              <w:jc w:val="center"/>
              <w:rPr>
                <w:rFonts w:eastAsia="Times New Roman"/>
                <w:spacing w:val="0"/>
                <w:lang w:val="es-DO" w:eastAsia="es-DO"/>
              </w:rPr>
            </w:pPr>
            <w:r w:rsidRPr="00657F51">
              <w:rPr>
                <w:rFonts w:eastAsia="Times New Roman"/>
                <w:spacing w:val="0"/>
                <w:lang w:val="es-ES" w:eastAsia="es-DO"/>
              </w:rPr>
              <w:t>70 </w:t>
            </w:r>
          </w:p>
        </w:tc>
      </w:tr>
      <w:tr w:rsidR="00633020" w:rsidRPr="00657F51" w14:paraId="5E2029BF" w14:textId="77777777" w:rsidTr="0065435E">
        <w:trPr>
          <w:trHeight w:val="283"/>
        </w:trPr>
        <w:tc>
          <w:tcPr>
            <w:tcW w:w="2967" w:type="dxa"/>
            <w:shd w:val="clear" w:color="auto" w:fill="auto"/>
            <w:vAlign w:val="center"/>
            <w:hideMark/>
          </w:tcPr>
          <w:p w14:paraId="40C68BD9" w14:textId="77777777" w:rsidR="00633020" w:rsidRPr="00657F51" w:rsidRDefault="00633020" w:rsidP="0065435E">
            <w:pPr>
              <w:spacing w:after="0" w:line="240" w:lineRule="auto"/>
              <w:jc w:val="both"/>
              <w:rPr>
                <w:rFonts w:eastAsia="Times New Roman"/>
                <w:spacing w:val="0"/>
                <w:lang w:val="es-DO" w:eastAsia="es-DO"/>
              </w:rPr>
            </w:pPr>
            <w:r w:rsidRPr="00657F51">
              <w:rPr>
                <w:rFonts w:eastAsia="Times New Roman"/>
                <w:spacing w:val="0"/>
                <w:lang w:val="es-ES" w:eastAsia="es-DO"/>
              </w:rPr>
              <w:t>Norte Occidental </w:t>
            </w:r>
          </w:p>
        </w:tc>
        <w:tc>
          <w:tcPr>
            <w:tcW w:w="1843" w:type="dxa"/>
            <w:shd w:val="clear" w:color="auto" w:fill="auto"/>
            <w:vAlign w:val="center"/>
            <w:hideMark/>
          </w:tcPr>
          <w:p w14:paraId="1BEFEB3C" w14:textId="77777777" w:rsidR="00633020" w:rsidRPr="00657F51" w:rsidRDefault="00633020" w:rsidP="0065435E">
            <w:pPr>
              <w:spacing w:after="0" w:line="240" w:lineRule="auto"/>
              <w:jc w:val="center"/>
              <w:rPr>
                <w:rFonts w:eastAsia="Times New Roman"/>
                <w:spacing w:val="0"/>
                <w:lang w:val="es-DO" w:eastAsia="es-DO"/>
              </w:rPr>
            </w:pPr>
            <w:r w:rsidRPr="00657F51">
              <w:rPr>
                <w:rFonts w:eastAsia="Times New Roman"/>
                <w:spacing w:val="0"/>
                <w:lang w:val="es-ES" w:eastAsia="es-DO"/>
              </w:rPr>
              <w:t>17 </w:t>
            </w:r>
          </w:p>
        </w:tc>
      </w:tr>
      <w:tr w:rsidR="00633020" w:rsidRPr="00657F51" w14:paraId="4C90C1E8" w14:textId="77777777" w:rsidTr="0065435E">
        <w:trPr>
          <w:trHeight w:val="283"/>
        </w:trPr>
        <w:tc>
          <w:tcPr>
            <w:tcW w:w="2967" w:type="dxa"/>
            <w:shd w:val="clear" w:color="auto" w:fill="auto"/>
            <w:vAlign w:val="center"/>
            <w:hideMark/>
          </w:tcPr>
          <w:p w14:paraId="12EE7322" w14:textId="77777777" w:rsidR="00633020" w:rsidRPr="00657F51" w:rsidRDefault="00633020" w:rsidP="0065435E">
            <w:pPr>
              <w:spacing w:after="0" w:line="240" w:lineRule="auto"/>
              <w:jc w:val="both"/>
              <w:rPr>
                <w:rFonts w:eastAsia="Times New Roman"/>
                <w:spacing w:val="0"/>
                <w:lang w:val="es-DO" w:eastAsia="es-DO"/>
              </w:rPr>
            </w:pPr>
            <w:r w:rsidRPr="00657F51">
              <w:rPr>
                <w:rFonts w:eastAsia="Times New Roman"/>
                <w:spacing w:val="0"/>
                <w:lang w:val="es-ES" w:eastAsia="es-DO"/>
              </w:rPr>
              <w:t>Norte Oriental  </w:t>
            </w:r>
          </w:p>
        </w:tc>
        <w:tc>
          <w:tcPr>
            <w:tcW w:w="1843" w:type="dxa"/>
            <w:shd w:val="clear" w:color="auto" w:fill="auto"/>
            <w:vAlign w:val="center"/>
            <w:hideMark/>
          </w:tcPr>
          <w:p w14:paraId="60C3A4A9" w14:textId="77777777" w:rsidR="00633020" w:rsidRPr="00657F51" w:rsidRDefault="00633020" w:rsidP="0065435E">
            <w:pPr>
              <w:spacing w:after="0" w:line="240" w:lineRule="auto"/>
              <w:jc w:val="center"/>
              <w:rPr>
                <w:rFonts w:eastAsia="Times New Roman"/>
                <w:spacing w:val="0"/>
                <w:lang w:val="es-DO" w:eastAsia="es-DO"/>
              </w:rPr>
            </w:pPr>
            <w:r w:rsidRPr="00657F51">
              <w:rPr>
                <w:rFonts w:eastAsia="Times New Roman"/>
                <w:spacing w:val="0"/>
                <w:lang w:val="es-ES" w:eastAsia="es-DO"/>
              </w:rPr>
              <w:t>3 </w:t>
            </w:r>
          </w:p>
        </w:tc>
      </w:tr>
      <w:tr w:rsidR="00633020" w:rsidRPr="00657F51" w14:paraId="1E1AB399" w14:textId="77777777" w:rsidTr="0065435E">
        <w:trPr>
          <w:trHeight w:val="283"/>
        </w:trPr>
        <w:tc>
          <w:tcPr>
            <w:tcW w:w="2967" w:type="dxa"/>
            <w:shd w:val="clear" w:color="auto" w:fill="auto"/>
            <w:vAlign w:val="center"/>
            <w:hideMark/>
          </w:tcPr>
          <w:p w14:paraId="686BCB4D" w14:textId="77777777" w:rsidR="00633020" w:rsidRPr="00657F51" w:rsidRDefault="00633020" w:rsidP="0065435E">
            <w:pPr>
              <w:spacing w:after="0" w:line="240" w:lineRule="auto"/>
              <w:jc w:val="both"/>
              <w:rPr>
                <w:rFonts w:eastAsia="Times New Roman"/>
                <w:spacing w:val="0"/>
                <w:lang w:val="es-DO" w:eastAsia="es-DO"/>
              </w:rPr>
            </w:pPr>
            <w:r w:rsidRPr="00657F51">
              <w:rPr>
                <w:rFonts w:eastAsia="Times New Roman"/>
                <w:spacing w:val="0"/>
                <w:lang w:val="es-ES" w:eastAsia="es-DO"/>
              </w:rPr>
              <w:t>Sur </w:t>
            </w:r>
          </w:p>
        </w:tc>
        <w:tc>
          <w:tcPr>
            <w:tcW w:w="1843" w:type="dxa"/>
            <w:shd w:val="clear" w:color="auto" w:fill="auto"/>
            <w:vAlign w:val="center"/>
            <w:hideMark/>
          </w:tcPr>
          <w:p w14:paraId="0A634A01" w14:textId="77777777" w:rsidR="00633020" w:rsidRPr="00657F51" w:rsidRDefault="00633020" w:rsidP="0065435E">
            <w:pPr>
              <w:spacing w:after="0" w:line="240" w:lineRule="auto"/>
              <w:jc w:val="center"/>
              <w:rPr>
                <w:rFonts w:eastAsia="Times New Roman"/>
                <w:spacing w:val="0"/>
                <w:lang w:val="es-DO" w:eastAsia="es-DO"/>
              </w:rPr>
            </w:pPr>
            <w:r w:rsidRPr="00657F51">
              <w:rPr>
                <w:rFonts w:eastAsia="Times New Roman"/>
                <w:spacing w:val="0"/>
                <w:lang w:val="es-ES" w:eastAsia="es-DO"/>
              </w:rPr>
              <w:t>9 </w:t>
            </w:r>
          </w:p>
        </w:tc>
      </w:tr>
      <w:tr w:rsidR="00633020" w:rsidRPr="00657F51" w14:paraId="4ADD687F" w14:textId="77777777" w:rsidTr="0065435E">
        <w:trPr>
          <w:trHeight w:val="283"/>
        </w:trPr>
        <w:tc>
          <w:tcPr>
            <w:tcW w:w="2967" w:type="dxa"/>
            <w:shd w:val="clear" w:color="auto" w:fill="auto"/>
            <w:vAlign w:val="center"/>
            <w:hideMark/>
          </w:tcPr>
          <w:p w14:paraId="0168C702" w14:textId="77777777" w:rsidR="00633020" w:rsidRPr="00657F51" w:rsidRDefault="00633020" w:rsidP="0065435E">
            <w:pPr>
              <w:spacing w:after="0" w:line="240" w:lineRule="auto"/>
              <w:jc w:val="both"/>
              <w:rPr>
                <w:rFonts w:eastAsia="Times New Roman"/>
                <w:b/>
                <w:bCs/>
                <w:spacing w:val="0"/>
                <w:lang w:val="es-DO" w:eastAsia="es-DO"/>
              </w:rPr>
            </w:pPr>
            <w:proofErr w:type="gramStart"/>
            <w:r w:rsidRPr="00657F51">
              <w:rPr>
                <w:rFonts w:eastAsia="Times New Roman"/>
                <w:b/>
                <w:bCs/>
                <w:spacing w:val="0"/>
                <w:lang w:val="es-ES" w:eastAsia="es-DO"/>
              </w:rPr>
              <w:t>Total</w:t>
            </w:r>
            <w:proofErr w:type="gramEnd"/>
            <w:r w:rsidRPr="00657F51">
              <w:rPr>
                <w:rFonts w:eastAsia="Times New Roman"/>
                <w:b/>
                <w:bCs/>
                <w:spacing w:val="0"/>
                <w:lang w:val="es-ES" w:eastAsia="es-DO"/>
              </w:rPr>
              <w:t xml:space="preserve"> General</w:t>
            </w:r>
          </w:p>
        </w:tc>
        <w:tc>
          <w:tcPr>
            <w:tcW w:w="1843" w:type="dxa"/>
            <w:shd w:val="clear" w:color="auto" w:fill="auto"/>
            <w:vAlign w:val="center"/>
            <w:hideMark/>
          </w:tcPr>
          <w:p w14:paraId="2BA743B6" w14:textId="77777777" w:rsidR="00633020" w:rsidRPr="00657F51" w:rsidRDefault="00633020" w:rsidP="0065435E">
            <w:pPr>
              <w:spacing w:after="0" w:line="240" w:lineRule="auto"/>
              <w:jc w:val="center"/>
              <w:rPr>
                <w:rFonts w:eastAsia="Times New Roman"/>
                <w:b/>
                <w:bCs/>
                <w:spacing w:val="0"/>
                <w:lang w:val="es-DO" w:eastAsia="es-DO"/>
              </w:rPr>
            </w:pPr>
            <w:r w:rsidRPr="00657F51">
              <w:rPr>
                <w:rFonts w:eastAsia="Times New Roman"/>
                <w:b/>
                <w:bCs/>
                <w:spacing w:val="0"/>
                <w:lang w:val="es-ES" w:eastAsia="es-DO"/>
              </w:rPr>
              <w:t>108</w:t>
            </w:r>
          </w:p>
        </w:tc>
      </w:tr>
    </w:tbl>
    <w:p w14:paraId="2AFEAB24" w14:textId="77777777" w:rsidR="00633020" w:rsidRPr="003A3E2E" w:rsidRDefault="00633020" w:rsidP="00633020">
      <w:pPr>
        <w:spacing w:line="360" w:lineRule="auto"/>
        <w:jc w:val="both"/>
        <w:rPr>
          <w:bCs/>
          <w:sz w:val="18"/>
          <w:szCs w:val="18"/>
          <w:lang w:val="es-DO"/>
        </w:rPr>
      </w:pPr>
      <w:r w:rsidRPr="003A3E2E">
        <w:rPr>
          <w:bCs/>
          <w:sz w:val="18"/>
          <w:szCs w:val="18"/>
          <w:lang w:val="es-DO"/>
        </w:rPr>
        <w:t>Fuente interna: Dirección de Tecnología (</w:t>
      </w:r>
      <w:proofErr w:type="spellStart"/>
      <w:r w:rsidRPr="003A3E2E">
        <w:rPr>
          <w:bCs/>
          <w:sz w:val="18"/>
          <w:szCs w:val="18"/>
          <w:lang w:val="es-DO"/>
        </w:rPr>
        <w:t>Inaipi</w:t>
      </w:r>
      <w:proofErr w:type="spellEnd"/>
      <w:r w:rsidRPr="003A3E2E">
        <w:rPr>
          <w:bCs/>
          <w:sz w:val="18"/>
          <w:szCs w:val="18"/>
          <w:lang w:val="es-DO"/>
        </w:rPr>
        <w:t>)</w:t>
      </w:r>
    </w:p>
    <w:p w14:paraId="06F83B87" w14:textId="77777777" w:rsidR="00633020" w:rsidRPr="0001243C" w:rsidRDefault="00633020" w:rsidP="00633020">
      <w:pPr>
        <w:spacing w:line="360" w:lineRule="auto"/>
        <w:jc w:val="both"/>
        <w:rPr>
          <w:b/>
          <w:lang w:val="es-DO"/>
        </w:rPr>
      </w:pPr>
      <w:r w:rsidRPr="0001243C">
        <w:rPr>
          <w:b/>
          <w:lang w:val="es-DO"/>
        </w:rPr>
        <w:t xml:space="preserve">Certificaciones obtenidas </w:t>
      </w:r>
    </w:p>
    <w:p w14:paraId="7C106D66" w14:textId="77777777" w:rsidR="00633020" w:rsidRPr="00FD7AA0" w:rsidRDefault="00633020" w:rsidP="00633020">
      <w:pPr>
        <w:pStyle w:val="Prrafodelista"/>
        <w:numPr>
          <w:ilvl w:val="0"/>
          <w:numId w:val="29"/>
        </w:numPr>
        <w:spacing w:line="360" w:lineRule="auto"/>
        <w:jc w:val="both"/>
        <w:rPr>
          <w:b/>
          <w:lang w:val="es-DO"/>
        </w:rPr>
      </w:pPr>
      <w:r w:rsidRPr="0001243C">
        <w:rPr>
          <w:b/>
          <w:lang w:val="es-DO"/>
        </w:rPr>
        <w:t>NORTIC A2</w:t>
      </w:r>
      <w:r>
        <w:rPr>
          <w:b/>
          <w:lang w:val="es-DO"/>
        </w:rPr>
        <w:t xml:space="preserve">: </w:t>
      </w:r>
      <w:r>
        <w:rPr>
          <w:bCs/>
          <w:lang w:val="es-DO"/>
        </w:rPr>
        <w:t>c</w:t>
      </w:r>
      <w:r w:rsidRPr="00FD7AA0">
        <w:rPr>
          <w:bCs/>
          <w:lang w:val="es-DO"/>
        </w:rPr>
        <w:t xml:space="preserve">ertificación de portal web. Norma para el Desarrollo y Gestión de los Medios Web del Estado Dominicano.    </w:t>
      </w:r>
    </w:p>
    <w:p w14:paraId="1D41ED93" w14:textId="77777777" w:rsidR="00633020" w:rsidRPr="00FD7AA0" w:rsidRDefault="00633020" w:rsidP="00633020">
      <w:pPr>
        <w:pStyle w:val="Prrafodelista"/>
        <w:numPr>
          <w:ilvl w:val="0"/>
          <w:numId w:val="29"/>
        </w:numPr>
        <w:spacing w:line="360" w:lineRule="auto"/>
        <w:jc w:val="both"/>
        <w:rPr>
          <w:b/>
          <w:lang w:val="es-DO"/>
        </w:rPr>
      </w:pPr>
      <w:r w:rsidRPr="0001243C">
        <w:rPr>
          <w:b/>
          <w:lang w:val="es-DO"/>
        </w:rPr>
        <w:lastRenderedPageBreak/>
        <w:t>NORTIC A3</w:t>
      </w:r>
      <w:r>
        <w:rPr>
          <w:b/>
          <w:lang w:val="es-DO"/>
        </w:rPr>
        <w:t xml:space="preserve">: </w:t>
      </w:r>
      <w:r>
        <w:rPr>
          <w:bCs/>
          <w:lang w:val="es-DO"/>
        </w:rPr>
        <w:t>c</w:t>
      </w:r>
      <w:r w:rsidRPr="00FD7AA0">
        <w:rPr>
          <w:bCs/>
          <w:lang w:val="es-DO"/>
        </w:rPr>
        <w:t xml:space="preserve">ertificación para datos abiertos. Norma sobre Publicación de Datos Abiertos del Gobierno Dominicano.  </w:t>
      </w:r>
    </w:p>
    <w:p w14:paraId="0543DC46" w14:textId="77777777" w:rsidR="00633020" w:rsidRPr="00FD7AA0" w:rsidRDefault="00633020" w:rsidP="00633020">
      <w:pPr>
        <w:pStyle w:val="Prrafodelista"/>
        <w:numPr>
          <w:ilvl w:val="0"/>
          <w:numId w:val="29"/>
        </w:numPr>
        <w:spacing w:line="360" w:lineRule="auto"/>
        <w:jc w:val="both"/>
        <w:rPr>
          <w:b/>
          <w:lang w:val="es-DO"/>
        </w:rPr>
      </w:pPr>
      <w:r w:rsidRPr="0001243C">
        <w:rPr>
          <w:b/>
          <w:lang w:val="es-DO"/>
        </w:rPr>
        <w:t>NORTIC E</w:t>
      </w:r>
      <w:r>
        <w:rPr>
          <w:b/>
          <w:lang w:val="es-DO"/>
        </w:rPr>
        <w:t xml:space="preserve">1: </w:t>
      </w:r>
      <w:r>
        <w:rPr>
          <w:bCs/>
          <w:lang w:val="es-DO"/>
        </w:rPr>
        <w:t>c</w:t>
      </w:r>
      <w:r w:rsidRPr="00FD7AA0">
        <w:rPr>
          <w:bCs/>
          <w:lang w:val="es-DO"/>
        </w:rPr>
        <w:t xml:space="preserve">ertificación sobre Gestión de Redes Sociales.  Norma para la Gestión de las Redes Sociales en los Organismos Gubernamentales.  </w:t>
      </w:r>
    </w:p>
    <w:p w14:paraId="176621EE" w14:textId="77777777" w:rsidR="00633020" w:rsidRPr="00FD7AA0" w:rsidRDefault="00633020" w:rsidP="00633020">
      <w:pPr>
        <w:pStyle w:val="Prrafodelista"/>
        <w:numPr>
          <w:ilvl w:val="0"/>
          <w:numId w:val="29"/>
        </w:numPr>
        <w:spacing w:line="360" w:lineRule="auto"/>
        <w:jc w:val="both"/>
        <w:rPr>
          <w:b/>
          <w:lang w:val="es-DO"/>
        </w:rPr>
      </w:pPr>
      <w:r w:rsidRPr="0001243C">
        <w:rPr>
          <w:b/>
          <w:lang w:val="es-DO"/>
        </w:rPr>
        <w:t>NORTIC B2</w:t>
      </w:r>
      <w:r>
        <w:rPr>
          <w:b/>
          <w:lang w:val="es-DO"/>
        </w:rPr>
        <w:t xml:space="preserve">: </w:t>
      </w:r>
      <w:r>
        <w:rPr>
          <w:bCs/>
          <w:lang w:val="es-DO"/>
        </w:rPr>
        <w:t>c</w:t>
      </w:r>
      <w:r w:rsidRPr="00FD7AA0">
        <w:rPr>
          <w:bCs/>
          <w:lang w:val="es-DO"/>
        </w:rPr>
        <w:t>ertificación accesibilidad del portal web. </w:t>
      </w:r>
      <w:r>
        <w:rPr>
          <w:bCs/>
          <w:lang w:val="es-DO"/>
        </w:rPr>
        <w:t xml:space="preserve"> </w:t>
      </w:r>
      <w:r w:rsidRPr="00FD7AA0">
        <w:rPr>
          <w:bCs/>
          <w:lang w:val="es-DO"/>
        </w:rPr>
        <w:t xml:space="preserve">Norma sobre Accesibilidad Web del Gobierno Dominicano.  </w:t>
      </w:r>
    </w:p>
    <w:p w14:paraId="4430594A" w14:textId="77777777" w:rsidR="00633020" w:rsidRPr="007228D5" w:rsidRDefault="00633020" w:rsidP="00633020">
      <w:pPr>
        <w:pStyle w:val="Prrafodelista"/>
        <w:numPr>
          <w:ilvl w:val="0"/>
          <w:numId w:val="29"/>
        </w:numPr>
        <w:spacing w:line="360" w:lineRule="auto"/>
        <w:jc w:val="both"/>
        <w:rPr>
          <w:b/>
          <w:lang w:val="es-DO"/>
        </w:rPr>
      </w:pPr>
      <w:r w:rsidRPr="0001243C">
        <w:rPr>
          <w:b/>
          <w:lang w:val="es-DO"/>
        </w:rPr>
        <w:t>NORTIC A4</w:t>
      </w:r>
      <w:r>
        <w:rPr>
          <w:b/>
          <w:lang w:val="es-DO"/>
        </w:rPr>
        <w:t xml:space="preserve">: </w:t>
      </w:r>
      <w:r>
        <w:rPr>
          <w:bCs/>
          <w:lang w:val="es-DO"/>
        </w:rPr>
        <w:t>n</w:t>
      </w:r>
      <w:r w:rsidRPr="007228D5">
        <w:rPr>
          <w:bCs/>
          <w:lang w:val="es-DO"/>
        </w:rPr>
        <w:t xml:space="preserve">orma para la interoperabilidad entre los organismos del gobierno dominicano.  </w:t>
      </w:r>
    </w:p>
    <w:p w14:paraId="0DDE3DB5" w14:textId="77777777" w:rsidR="00633020" w:rsidRPr="0001243C" w:rsidRDefault="00633020" w:rsidP="00633020">
      <w:pPr>
        <w:spacing w:line="360" w:lineRule="auto"/>
        <w:jc w:val="both"/>
        <w:rPr>
          <w:bCs/>
          <w:lang w:val="es-DO"/>
        </w:rPr>
      </w:pPr>
      <w:r w:rsidRPr="0001243C">
        <w:rPr>
          <w:bCs/>
          <w:lang w:val="es-DO"/>
        </w:rPr>
        <w:t xml:space="preserve">Certificaciones en proceso:   </w:t>
      </w:r>
    </w:p>
    <w:p w14:paraId="21F209B8" w14:textId="77777777" w:rsidR="00633020" w:rsidRPr="007228D5" w:rsidRDefault="00633020" w:rsidP="00633020">
      <w:pPr>
        <w:pStyle w:val="Prrafodelista"/>
        <w:numPr>
          <w:ilvl w:val="0"/>
          <w:numId w:val="29"/>
        </w:numPr>
        <w:spacing w:line="360" w:lineRule="auto"/>
        <w:jc w:val="both"/>
        <w:rPr>
          <w:b/>
          <w:lang w:val="es-DO"/>
        </w:rPr>
      </w:pPr>
      <w:r w:rsidRPr="0001243C">
        <w:rPr>
          <w:b/>
          <w:lang w:val="es-DO"/>
        </w:rPr>
        <w:t>NORTIC A7</w:t>
      </w:r>
      <w:r>
        <w:rPr>
          <w:b/>
          <w:lang w:val="es-DO"/>
        </w:rPr>
        <w:t xml:space="preserve">: </w:t>
      </w:r>
      <w:r>
        <w:rPr>
          <w:bCs/>
          <w:lang w:val="es-DO"/>
        </w:rPr>
        <w:t>n</w:t>
      </w:r>
      <w:r w:rsidRPr="007228D5">
        <w:rPr>
          <w:bCs/>
          <w:lang w:val="es-DO"/>
        </w:rPr>
        <w:t xml:space="preserve">orma para la seguridad de las tecnologías de la información y comunicación en el estado dominicano.   </w:t>
      </w:r>
    </w:p>
    <w:p w14:paraId="541BDADA" w14:textId="77777777" w:rsidR="00F62F79" w:rsidRDefault="00F62F79" w:rsidP="00633020">
      <w:pPr>
        <w:spacing w:line="360" w:lineRule="auto"/>
        <w:jc w:val="both"/>
        <w:rPr>
          <w:bCs/>
          <w:lang w:val="es-DO"/>
        </w:rPr>
      </w:pPr>
    </w:p>
    <w:p w14:paraId="5D6B9DD3" w14:textId="5EF0B9FC" w:rsidR="00633020" w:rsidRPr="0001243C" w:rsidRDefault="00633020" w:rsidP="00633020">
      <w:pPr>
        <w:spacing w:line="360" w:lineRule="auto"/>
        <w:jc w:val="both"/>
        <w:rPr>
          <w:bCs/>
          <w:lang w:val="es-DO"/>
        </w:rPr>
      </w:pPr>
      <w:r w:rsidRPr="0001243C">
        <w:rPr>
          <w:bCs/>
          <w:lang w:val="es-DO"/>
        </w:rPr>
        <w:t xml:space="preserve">Desempeño de la mesa de servicio </w:t>
      </w:r>
    </w:p>
    <w:p w14:paraId="04929A85" w14:textId="77777777" w:rsidR="00633020" w:rsidRPr="0001243C" w:rsidRDefault="00633020" w:rsidP="00633020">
      <w:pPr>
        <w:spacing w:line="360" w:lineRule="auto"/>
        <w:jc w:val="both"/>
        <w:rPr>
          <w:b/>
          <w:lang w:val="es-DO"/>
        </w:rPr>
      </w:pPr>
      <w:r w:rsidRPr="0001243C">
        <w:rPr>
          <w:b/>
          <w:lang w:val="es-DO"/>
        </w:rPr>
        <w:t xml:space="preserve">Departamento de Operaciones TIC y División de Servicios TIC </w:t>
      </w:r>
    </w:p>
    <w:p w14:paraId="073EA541" w14:textId="77777777" w:rsidR="00633020" w:rsidRDefault="00633020" w:rsidP="00633020">
      <w:pPr>
        <w:spacing w:line="360" w:lineRule="auto"/>
        <w:jc w:val="both"/>
        <w:rPr>
          <w:bCs/>
          <w:lang w:val="es-DO"/>
        </w:rPr>
      </w:pPr>
      <w:r w:rsidRPr="003F14A0">
        <w:rPr>
          <w:bCs/>
          <w:lang w:val="es-DO"/>
        </w:rPr>
        <w:t xml:space="preserve">En el primer semestre del año 2022 el Departamento de </w:t>
      </w:r>
      <w:r>
        <w:rPr>
          <w:bCs/>
          <w:lang w:val="es-DO"/>
        </w:rPr>
        <w:t>O</w:t>
      </w:r>
      <w:r w:rsidRPr="003F14A0">
        <w:rPr>
          <w:bCs/>
          <w:lang w:val="es-DO"/>
        </w:rPr>
        <w:t xml:space="preserve">peraciones TIC recibido 1,695 casos registrados en </w:t>
      </w:r>
      <w:r>
        <w:rPr>
          <w:bCs/>
          <w:lang w:val="es-DO"/>
        </w:rPr>
        <w:t>el</w:t>
      </w:r>
      <w:r w:rsidRPr="003F14A0">
        <w:rPr>
          <w:bCs/>
          <w:lang w:val="es-DO"/>
        </w:rPr>
        <w:t xml:space="preserve"> sistema de seguimiento SPICEWORKS</w:t>
      </w:r>
      <w:r>
        <w:rPr>
          <w:bCs/>
          <w:lang w:val="es-DO"/>
        </w:rPr>
        <w:t>,</w:t>
      </w:r>
      <w:r w:rsidRPr="003F14A0">
        <w:rPr>
          <w:bCs/>
          <w:lang w:val="es-DO"/>
        </w:rPr>
        <w:t xml:space="preserve"> los cuales fueron distribuidos y atendidos.</w:t>
      </w:r>
    </w:p>
    <w:p w14:paraId="0956664A" w14:textId="77777777" w:rsidR="00633020" w:rsidRPr="00DF6359" w:rsidRDefault="00633020" w:rsidP="00633020">
      <w:pPr>
        <w:spacing w:line="360" w:lineRule="auto"/>
        <w:jc w:val="both"/>
        <w:rPr>
          <w:bCs/>
          <w:lang w:val="es-DO"/>
        </w:rPr>
      </w:pPr>
      <w:r w:rsidRPr="00571EA0">
        <w:rPr>
          <w:rFonts w:eastAsia="Calibri"/>
          <w:b/>
          <w:bCs/>
          <w:lang w:val="es-DO"/>
        </w:rPr>
        <w:t>Participación de mujeres en TIC</w:t>
      </w:r>
    </w:p>
    <w:p w14:paraId="529ED6C9" w14:textId="77777777" w:rsidR="00633020" w:rsidRDefault="00633020" w:rsidP="00633020">
      <w:pPr>
        <w:pStyle w:val="paragraph"/>
        <w:spacing w:line="360" w:lineRule="auto"/>
        <w:jc w:val="both"/>
        <w:rPr>
          <w:rFonts w:eastAsia="Calibri"/>
          <w:color w:val="767171"/>
          <w:spacing w:val="20"/>
        </w:rPr>
      </w:pPr>
      <w:r w:rsidRPr="00AC3477">
        <w:rPr>
          <w:rFonts w:eastAsia="Calibri"/>
          <w:color w:val="767171"/>
          <w:spacing w:val="20"/>
        </w:rPr>
        <w:t xml:space="preserve">La Dirección TIC se ha ocupado de la integración del género femenino que se desenvuelve en </w:t>
      </w:r>
      <w:r>
        <w:rPr>
          <w:rFonts w:eastAsia="Calibri"/>
          <w:color w:val="767171"/>
          <w:spacing w:val="20"/>
        </w:rPr>
        <w:t>la</w:t>
      </w:r>
      <w:r w:rsidRPr="00AC3477">
        <w:rPr>
          <w:rFonts w:eastAsia="Calibri"/>
          <w:color w:val="767171"/>
          <w:spacing w:val="20"/>
        </w:rPr>
        <w:t xml:space="preserve"> carrera de tecnología, contando con un total de 9 colaboradoras, las cuales destacamos en lo siguiente:</w:t>
      </w:r>
    </w:p>
    <w:p w14:paraId="32A2B5D0" w14:textId="7DF1913F" w:rsidR="00633020" w:rsidRPr="00676305" w:rsidRDefault="00633020" w:rsidP="00633020">
      <w:pPr>
        <w:pStyle w:val="paragraph"/>
        <w:jc w:val="both"/>
        <w:rPr>
          <w:rFonts w:eastAsia="Calibri"/>
          <w:b/>
          <w:bCs/>
          <w:color w:val="767171"/>
          <w:spacing w:val="20"/>
          <w:lang w:val="es-DO"/>
        </w:rPr>
      </w:pPr>
      <w:r w:rsidRPr="00AC3477">
        <w:rPr>
          <w:rFonts w:eastAsia="Calibri"/>
          <w:b/>
          <w:bCs/>
          <w:color w:val="767171"/>
          <w:spacing w:val="20"/>
          <w:lang w:val="es-DO"/>
        </w:rPr>
        <w:t>Tabla</w:t>
      </w:r>
      <w:r>
        <w:rPr>
          <w:rFonts w:eastAsia="Calibri"/>
          <w:b/>
          <w:bCs/>
          <w:color w:val="767171"/>
          <w:spacing w:val="20"/>
          <w:lang w:val="es-DO"/>
        </w:rPr>
        <w:t xml:space="preserve"> </w:t>
      </w:r>
      <w:r w:rsidR="00F62F79">
        <w:rPr>
          <w:rFonts w:eastAsia="Calibri"/>
          <w:b/>
          <w:bCs/>
          <w:color w:val="767171"/>
          <w:spacing w:val="20"/>
          <w:lang w:val="es-DO"/>
        </w:rPr>
        <w:t>7</w:t>
      </w:r>
      <w:r>
        <w:rPr>
          <w:rFonts w:eastAsia="Calibri"/>
          <w:b/>
          <w:bCs/>
          <w:color w:val="767171"/>
          <w:spacing w:val="20"/>
          <w:lang w:val="es-DO"/>
        </w:rPr>
        <w:t>2</w:t>
      </w:r>
      <w:r w:rsidRPr="00AC3477">
        <w:rPr>
          <w:rFonts w:eastAsia="Calibri"/>
          <w:b/>
          <w:bCs/>
          <w:color w:val="767171"/>
          <w:spacing w:val="20"/>
          <w:lang w:val="es-DO"/>
        </w:rPr>
        <w:t xml:space="preserve">: Cargos de </w:t>
      </w:r>
      <w:r>
        <w:rPr>
          <w:rFonts w:eastAsia="Calibri"/>
          <w:b/>
          <w:bCs/>
          <w:color w:val="767171"/>
          <w:spacing w:val="20"/>
          <w:lang w:val="es-DO"/>
        </w:rPr>
        <w:t>M</w:t>
      </w:r>
      <w:r w:rsidRPr="00AC3477">
        <w:rPr>
          <w:rFonts w:eastAsia="Calibri"/>
          <w:b/>
          <w:bCs/>
          <w:color w:val="767171"/>
          <w:spacing w:val="20"/>
          <w:lang w:val="es-DO"/>
        </w:rPr>
        <w:t>ujeres TIC</w:t>
      </w:r>
    </w:p>
    <w:tbl>
      <w:tblPr>
        <w:tblW w:w="7645"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4379"/>
        <w:gridCol w:w="3266"/>
      </w:tblGrid>
      <w:tr w:rsidR="00633020" w:rsidRPr="00AC3477" w14:paraId="4B5E4B0F" w14:textId="77777777" w:rsidTr="0065435E">
        <w:trPr>
          <w:trHeight w:val="155"/>
          <w:tblHeader/>
        </w:trPr>
        <w:tc>
          <w:tcPr>
            <w:tcW w:w="4379" w:type="dxa"/>
            <w:shd w:val="clear" w:color="000000" w:fill="002060"/>
            <w:noWrap/>
            <w:vAlign w:val="center"/>
            <w:hideMark/>
          </w:tcPr>
          <w:p w14:paraId="2725A968" w14:textId="77777777" w:rsidR="00633020" w:rsidRPr="00405125" w:rsidRDefault="00633020" w:rsidP="0065435E">
            <w:pPr>
              <w:spacing w:after="0" w:line="360" w:lineRule="auto"/>
              <w:jc w:val="center"/>
              <w:rPr>
                <w:rFonts w:eastAsia="Times New Roman"/>
                <w:b/>
                <w:bCs/>
                <w:color w:val="D0CECE" w:themeColor="background2" w:themeShade="E6"/>
                <w:lang w:val="es-DO" w:eastAsia="es-DO"/>
              </w:rPr>
            </w:pPr>
            <w:r w:rsidRPr="00405125">
              <w:rPr>
                <w:rFonts w:eastAsia="Times New Roman"/>
                <w:b/>
                <w:bCs/>
                <w:color w:val="D0CECE" w:themeColor="background2" w:themeShade="E6"/>
                <w:lang w:val="es-DO" w:eastAsia="es-DO"/>
              </w:rPr>
              <w:lastRenderedPageBreak/>
              <w:t>Área</w:t>
            </w:r>
          </w:p>
        </w:tc>
        <w:tc>
          <w:tcPr>
            <w:tcW w:w="3266" w:type="dxa"/>
            <w:shd w:val="clear" w:color="000000" w:fill="002060"/>
            <w:noWrap/>
            <w:vAlign w:val="center"/>
            <w:hideMark/>
          </w:tcPr>
          <w:p w14:paraId="6AE0C123" w14:textId="77777777" w:rsidR="00633020" w:rsidRPr="00405125" w:rsidRDefault="00633020" w:rsidP="0065435E">
            <w:pPr>
              <w:spacing w:after="0" w:line="360" w:lineRule="auto"/>
              <w:jc w:val="center"/>
              <w:rPr>
                <w:rFonts w:eastAsia="Times New Roman"/>
                <w:b/>
                <w:bCs/>
                <w:color w:val="D0CECE" w:themeColor="background2" w:themeShade="E6"/>
                <w:lang w:val="es-DO" w:eastAsia="es-DO"/>
              </w:rPr>
            </w:pPr>
            <w:r w:rsidRPr="00405125">
              <w:rPr>
                <w:rFonts w:eastAsia="Times New Roman"/>
                <w:b/>
                <w:bCs/>
                <w:color w:val="D0CECE" w:themeColor="background2" w:themeShade="E6"/>
                <w:lang w:val="es-DO" w:eastAsia="es-DO"/>
              </w:rPr>
              <w:t>Cargo</w:t>
            </w:r>
          </w:p>
        </w:tc>
      </w:tr>
      <w:tr w:rsidR="00633020" w:rsidRPr="00AC3477" w14:paraId="43FFF580" w14:textId="77777777" w:rsidTr="0065435E">
        <w:trPr>
          <w:trHeight w:val="710"/>
        </w:trPr>
        <w:tc>
          <w:tcPr>
            <w:tcW w:w="4379" w:type="dxa"/>
            <w:shd w:val="clear" w:color="auto" w:fill="auto"/>
            <w:vAlign w:val="center"/>
            <w:hideMark/>
          </w:tcPr>
          <w:p w14:paraId="7B72554A" w14:textId="77777777" w:rsidR="00633020" w:rsidRPr="00AC3477" w:rsidRDefault="00633020" w:rsidP="0065435E">
            <w:pPr>
              <w:spacing w:after="0" w:line="360" w:lineRule="auto"/>
              <w:rPr>
                <w:rFonts w:eastAsia="Times New Roman"/>
                <w:lang w:val="es-DO" w:eastAsia="es-DO"/>
              </w:rPr>
            </w:pPr>
            <w:r w:rsidRPr="00AC3477">
              <w:rPr>
                <w:rFonts w:eastAsia="Times New Roman"/>
                <w:lang w:val="es-DO" w:eastAsia="es-DO"/>
              </w:rPr>
              <w:t xml:space="preserve">Dirección </w:t>
            </w:r>
            <w:r>
              <w:rPr>
                <w:rFonts w:eastAsia="Times New Roman"/>
                <w:lang w:val="es-DO" w:eastAsia="es-DO"/>
              </w:rPr>
              <w:t>d</w:t>
            </w:r>
            <w:r w:rsidRPr="00AC3477">
              <w:rPr>
                <w:rFonts w:eastAsia="Times New Roman"/>
                <w:lang w:val="es-DO" w:eastAsia="es-DO"/>
              </w:rPr>
              <w:t xml:space="preserve">e Tecnología </w:t>
            </w:r>
            <w:r>
              <w:rPr>
                <w:rFonts w:eastAsia="Times New Roman"/>
                <w:lang w:val="es-DO" w:eastAsia="es-DO"/>
              </w:rPr>
              <w:t>d</w:t>
            </w:r>
            <w:r w:rsidRPr="00AC3477">
              <w:rPr>
                <w:rFonts w:eastAsia="Times New Roman"/>
                <w:lang w:val="es-DO" w:eastAsia="es-DO"/>
              </w:rPr>
              <w:t>e la Información y Comunicación </w:t>
            </w:r>
          </w:p>
        </w:tc>
        <w:tc>
          <w:tcPr>
            <w:tcW w:w="3266" w:type="dxa"/>
            <w:shd w:val="clear" w:color="auto" w:fill="auto"/>
            <w:vAlign w:val="center"/>
            <w:hideMark/>
          </w:tcPr>
          <w:p w14:paraId="6C3EE5BA" w14:textId="77777777" w:rsidR="00633020" w:rsidRPr="00AC3477" w:rsidRDefault="00633020" w:rsidP="0065435E">
            <w:pPr>
              <w:spacing w:after="0" w:line="360" w:lineRule="auto"/>
              <w:jc w:val="center"/>
              <w:rPr>
                <w:rFonts w:eastAsia="Times New Roman"/>
                <w:lang w:val="es-DO" w:eastAsia="es-DO"/>
              </w:rPr>
            </w:pPr>
            <w:r w:rsidRPr="00AC3477">
              <w:rPr>
                <w:rFonts w:eastAsia="Times New Roman"/>
                <w:lang w:val="es-DO" w:eastAsia="es-DO"/>
              </w:rPr>
              <w:t>Técnic</w:t>
            </w:r>
            <w:r>
              <w:rPr>
                <w:rFonts w:eastAsia="Times New Roman"/>
                <w:lang w:val="es-DO" w:eastAsia="es-DO"/>
              </w:rPr>
              <w:t>a</w:t>
            </w:r>
            <w:r w:rsidRPr="00AC3477">
              <w:rPr>
                <w:rFonts w:eastAsia="Times New Roman"/>
                <w:lang w:val="es-DO" w:eastAsia="es-DO"/>
              </w:rPr>
              <w:t xml:space="preserve"> Administrativ</w:t>
            </w:r>
            <w:r>
              <w:rPr>
                <w:rFonts w:eastAsia="Times New Roman"/>
                <w:lang w:val="es-DO" w:eastAsia="es-DO"/>
              </w:rPr>
              <w:t>a</w:t>
            </w:r>
            <w:r w:rsidRPr="00AC3477">
              <w:rPr>
                <w:rFonts w:eastAsia="Times New Roman"/>
                <w:lang w:val="es-DO" w:eastAsia="es-DO"/>
              </w:rPr>
              <w:t> </w:t>
            </w:r>
          </w:p>
        </w:tc>
      </w:tr>
      <w:tr w:rsidR="00633020" w:rsidRPr="00E61182" w14:paraId="103E9F8E" w14:textId="77777777" w:rsidTr="0065435E">
        <w:trPr>
          <w:trHeight w:val="804"/>
        </w:trPr>
        <w:tc>
          <w:tcPr>
            <w:tcW w:w="4379" w:type="dxa"/>
            <w:shd w:val="clear" w:color="auto" w:fill="auto"/>
            <w:vAlign w:val="center"/>
            <w:hideMark/>
          </w:tcPr>
          <w:p w14:paraId="4D79FCC0" w14:textId="77777777" w:rsidR="00633020" w:rsidRPr="00AC3477" w:rsidRDefault="00633020" w:rsidP="0065435E">
            <w:pPr>
              <w:spacing w:after="0" w:line="360" w:lineRule="auto"/>
              <w:rPr>
                <w:rFonts w:eastAsia="Times New Roman"/>
                <w:lang w:val="es-DO" w:eastAsia="es-DO"/>
              </w:rPr>
            </w:pPr>
            <w:r w:rsidRPr="00AC3477">
              <w:rPr>
                <w:rFonts w:eastAsia="Times New Roman"/>
                <w:lang w:val="es-DO" w:eastAsia="es-DO"/>
              </w:rPr>
              <w:t xml:space="preserve">Departamento de Desarrollo </w:t>
            </w:r>
            <w:r>
              <w:rPr>
                <w:rFonts w:eastAsia="Times New Roman"/>
                <w:lang w:val="es-DO" w:eastAsia="es-DO"/>
              </w:rPr>
              <w:t>e</w:t>
            </w:r>
            <w:r w:rsidRPr="00AC3477">
              <w:rPr>
                <w:rFonts w:eastAsia="Times New Roman"/>
                <w:lang w:val="es-DO" w:eastAsia="es-DO"/>
              </w:rPr>
              <w:t xml:space="preserve"> Implementación </w:t>
            </w:r>
            <w:r>
              <w:rPr>
                <w:rFonts w:eastAsia="Times New Roman"/>
                <w:lang w:val="es-DO" w:eastAsia="es-DO"/>
              </w:rPr>
              <w:t>d</w:t>
            </w:r>
            <w:r w:rsidRPr="00AC3477">
              <w:rPr>
                <w:rFonts w:eastAsia="Times New Roman"/>
                <w:lang w:val="es-DO" w:eastAsia="es-DO"/>
              </w:rPr>
              <w:t>e Sistemas </w:t>
            </w:r>
          </w:p>
        </w:tc>
        <w:tc>
          <w:tcPr>
            <w:tcW w:w="3266" w:type="dxa"/>
            <w:shd w:val="clear" w:color="auto" w:fill="auto"/>
            <w:vAlign w:val="center"/>
            <w:hideMark/>
          </w:tcPr>
          <w:p w14:paraId="5BE23601" w14:textId="77777777" w:rsidR="00633020" w:rsidRPr="00AC3477" w:rsidRDefault="00633020" w:rsidP="0065435E">
            <w:pPr>
              <w:spacing w:after="0" w:line="360" w:lineRule="auto"/>
              <w:jc w:val="center"/>
              <w:rPr>
                <w:rFonts w:eastAsia="Times New Roman"/>
                <w:lang w:val="es-DO" w:eastAsia="es-DO"/>
              </w:rPr>
            </w:pPr>
            <w:r w:rsidRPr="00AC3477">
              <w:rPr>
                <w:rFonts w:eastAsia="Times New Roman"/>
                <w:lang w:val="es-DO" w:eastAsia="es-DO"/>
              </w:rPr>
              <w:t>Administrado</w:t>
            </w:r>
            <w:r>
              <w:rPr>
                <w:rFonts w:eastAsia="Times New Roman"/>
                <w:lang w:val="es-DO" w:eastAsia="es-DO"/>
              </w:rPr>
              <w:t>ra</w:t>
            </w:r>
            <w:r w:rsidRPr="00AC3477">
              <w:rPr>
                <w:rFonts w:eastAsia="Times New Roman"/>
                <w:lang w:val="es-DO" w:eastAsia="es-DO"/>
              </w:rPr>
              <w:t xml:space="preserve"> </w:t>
            </w:r>
            <w:r>
              <w:rPr>
                <w:rFonts w:eastAsia="Times New Roman"/>
                <w:lang w:val="es-DO" w:eastAsia="es-DO"/>
              </w:rPr>
              <w:t>d</w:t>
            </w:r>
            <w:r w:rsidRPr="00AC3477">
              <w:rPr>
                <w:rFonts w:eastAsia="Times New Roman"/>
                <w:lang w:val="es-DO" w:eastAsia="es-DO"/>
              </w:rPr>
              <w:t>e Páginas Web </w:t>
            </w:r>
          </w:p>
        </w:tc>
      </w:tr>
      <w:tr w:rsidR="00633020" w:rsidRPr="00D01B4D" w14:paraId="23389645" w14:textId="77777777" w:rsidTr="0065435E">
        <w:trPr>
          <w:trHeight w:val="599"/>
        </w:trPr>
        <w:tc>
          <w:tcPr>
            <w:tcW w:w="4379" w:type="dxa"/>
            <w:shd w:val="clear" w:color="auto" w:fill="auto"/>
            <w:vAlign w:val="center"/>
            <w:hideMark/>
          </w:tcPr>
          <w:p w14:paraId="4D7BC03C" w14:textId="77777777" w:rsidR="00633020" w:rsidRPr="00AC3477" w:rsidRDefault="00633020" w:rsidP="0065435E">
            <w:pPr>
              <w:spacing w:after="0" w:line="360" w:lineRule="auto"/>
              <w:rPr>
                <w:rFonts w:eastAsia="Times New Roman"/>
                <w:lang w:val="es-DO" w:eastAsia="es-DO"/>
              </w:rPr>
            </w:pPr>
            <w:r w:rsidRPr="00AC3477">
              <w:rPr>
                <w:rFonts w:eastAsia="Times New Roman"/>
                <w:lang w:val="es-DO" w:eastAsia="es-DO"/>
              </w:rPr>
              <w:t xml:space="preserve">División de Administración </w:t>
            </w:r>
            <w:r>
              <w:rPr>
                <w:rFonts w:eastAsia="Times New Roman"/>
                <w:lang w:val="es-DO" w:eastAsia="es-DO"/>
              </w:rPr>
              <w:t>d</w:t>
            </w:r>
            <w:r w:rsidRPr="00AC3477">
              <w:rPr>
                <w:rFonts w:eastAsia="Times New Roman"/>
                <w:lang w:val="es-DO" w:eastAsia="es-DO"/>
              </w:rPr>
              <w:t>e Proyectos TIC </w:t>
            </w:r>
          </w:p>
        </w:tc>
        <w:tc>
          <w:tcPr>
            <w:tcW w:w="3266" w:type="dxa"/>
            <w:shd w:val="clear" w:color="auto" w:fill="auto"/>
            <w:vAlign w:val="center"/>
            <w:hideMark/>
          </w:tcPr>
          <w:p w14:paraId="1F8A99BC" w14:textId="77777777" w:rsidR="00633020" w:rsidRPr="00AC3477" w:rsidRDefault="00633020" w:rsidP="0065435E">
            <w:pPr>
              <w:spacing w:after="0" w:line="360" w:lineRule="auto"/>
              <w:jc w:val="center"/>
              <w:rPr>
                <w:rFonts w:eastAsia="Times New Roman"/>
                <w:lang w:val="es-DO" w:eastAsia="es-DO"/>
              </w:rPr>
            </w:pPr>
            <w:r w:rsidRPr="00AC3477">
              <w:rPr>
                <w:rFonts w:eastAsia="Times New Roman"/>
                <w:lang w:val="es-DO" w:eastAsia="es-DO"/>
              </w:rPr>
              <w:t xml:space="preserve">Auxiliar </w:t>
            </w:r>
            <w:r>
              <w:rPr>
                <w:rFonts w:eastAsia="Times New Roman"/>
                <w:lang w:val="es-DO" w:eastAsia="es-DO"/>
              </w:rPr>
              <w:t>d</w:t>
            </w:r>
            <w:r w:rsidRPr="00AC3477">
              <w:rPr>
                <w:rFonts w:eastAsia="Times New Roman"/>
                <w:lang w:val="es-DO" w:eastAsia="es-DO"/>
              </w:rPr>
              <w:t xml:space="preserve">e Gestión </w:t>
            </w:r>
            <w:r>
              <w:rPr>
                <w:rFonts w:eastAsia="Times New Roman"/>
                <w:lang w:val="es-DO" w:eastAsia="es-DO"/>
              </w:rPr>
              <w:t>d</w:t>
            </w:r>
            <w:r w:rsidRPr="00AC3477">
              <w:rPr>
                <w:rFonts w:eastAsia="Times New Roman"/>
                <w:lang w:val="es-DO" w:eastAsia="es-DO"/>
              </w:rPr>
              <w:t>e Proyectos T</w:t>
            </w:r>
            <w:r>
              <w:rPr>
                <w:rFonts w:eastAsia="Times New Roman"/>
                <w:lang w:val="es-DO" w:eastAsia="es-DO"/>
              </w:rPr>
              <w:t>IC</w:t>
            </w:r>
            <w:r w:rsidRPr="00AC3477">
              <w:rPr>
                <w:rFonts w:eastAsia="Times New Roman"/>
                <w:lang w:val="es-DO" w:eastAsia="es-DO"/>
              </w:rPr>
              <w:t> </w:t>
            </w:r>
          </w:p>
        </w:tc>
      </w:tr>
      <w:tr w:rsidR="00633020" w:rsidRPr="00AC3477" w14:paraId="6AF43E1A" w14:textId="77777777" w:rsidTr="0065435E">
        <w:trPr>
          <w:trHeight w:val="626"/>
        </w:trPr>
        <w:tc>
          <w:tcPr>
            <w:tcW w:w="4379" w:type="dxa"/>
            <w:shd w:val="clear" w:color="auto" w:fill="auto"/>
            <w:vAlign w:val="center"/>
            <w:hideMark/>
          </w:tcPr>
          <w:p w14:paraId="4CE987CB" w14:textId="77777777" w:rsidR="00633020" w:rsidRPr="00AC3477" w:rsidRDefault="00633020" w:rsidP="0065435E">
            <w:pPr>
              <w:spacing w:after="0" w:line="360" w:lineRule="auto"/>
              <w:rPr>
                <w:rFonts w:eastAsia="Times New Roman"/>
                <w:lang w:val="es-DO" w:eastAsia="es-DO"/>
              </w:rPr>
            </w:pPr>
            <w:r w:rsidRPr="00AC3477">
              <w:rPr>
                <w:rFonts w:eastAsia="Times New Roman"/>
                <w:lang w:val="es-DO" w:eastAsia="es-DO"/>
              </w:rPr>
              <w:t xml:space="preserve">Departamento de Desarrollo </w:t>
            </w:r>
            <w:r>
              <w:rPr>
                <w:rFonts w:eastAsia="Times New Roman"/>
                <w:lang w:val="es-DO" w:eastAsia="es-DO"/>
              </w:rPr>
              <w:t>e</w:t>
            </w:r>
            <w:r w:rsidRPr="00AC3477">
              <w:rPr>
                <w:rFonts w:eastAsia="Times New Roman"/>
                <w:lang w:val="es-DO" w:eastAsia="es-DO"/>
              </w:rPr>
              <w:t xml:space="preserve"> Implementación </w:t>
            </w:r>
            <w:r>
              <w:rPr>
                <w:rFonts w:eastAsia="Times New Roman"/>
                <w:lang w:val="es-DO" w:eastAsia="es-DO"/>
              </w:rPr>
              <w:t>d</w:t>
            </w:r>
            <w:r w:rsidRPr="00AC3477">
              <w:rPr>
                <w:rFonts w:eastAsia="Times New Roman"/>
                <w:lang w:val="es-DO" w:eastAsia="es-DO"/>
              </w:rPr>
              <w:t>e Sistemas </w:t>
            </w:r>
          </w:p>
        </w:tc>
        <w:tc>
          <w:tcPr>
            <w:tcW w:w="3266" w:type="dxa"/>
            <w:shd w:val="clear" w:color="auto" w:fill="auto"/>
            <w:vAlign w:val="center"/>
            <w:hideMark/>
          </w:tcPr>
          <w:p w14:paraId="360B4F76" w14:textId="77777777" w:rsidR="00633020" w:rsidRPr="00AC3477" w:rsidRDefault="00633020" w:rsidP="0065435E">
            <w:pPr>
              <w:spacing w:after="0" w:line="360" w:lineRule="auto"/>
              <w:jc w:val="center"/>
              <w:rPr>
                <w:rFonts w:eastAsia="Times New Roman"/>
                <w:lang w:val="es-DO" w:eastAsia="es-DO"/>
              </w:rPr>
            </w:pPr>
            <w:r w:rsidRPr="00AC3477">
              <w:rPr>
                <w:rFonts w:eastAsia="Times New Roman"/>
                <w:lang w:val="es-DO" w:eastAsia="es-DO"/>
              </w:rPr>
              <w:t>Digitador</w:t>
            </w:r>
            <w:r>
              <w:rPr>
                <w:rFonts w:eastAsia="Times New Roman"/>
                <w:lang w:val="es-DO" w:eastAsia="es-DO"/>
              </w:rPr>
              <w:t>a</w:t>
            </w:r>
          </w:p>
        </w:tc>
      </w:tr>
      <w:tr w:rsidR="00633020" w:rsidRPr="00AC3477" w14:paraId="5756945D" w14:textId="77777777" w:rsidTr="0065435E">
        <w:trPr>
          <w:trHeight w:val="679"/>
        </w:trPr>
        <w:tc>
          <w:tcPr>
            <w:tcW w:w="4379" w:type="dxa"/>
            <w:shd w:val="clear" w:color="auto" w:fill="auto"/>
            <w:vAlign w:val="center"/>
            <w:hideMark/>
          </w:tcPr>
          <w:p w14:paraId="36FF5C4A" w14:textId="77777777" w:rsidR="00633020" w:rsidRPr="00AC3477" w:rsidRDefault="00633020" w:rsidP="0065435E">
            <w:pPr>
              <w:spacing w:after="0" w:line="360" w:lineRule="auto"/>
              <w:rPr>
                <w:rFonts w:eastAsia="Times New Roman"/>
                <w:lang w:val="es-DO" w:eastAsia="es-DO"/>
              </w:rPr>
            </w:pPr>
            <w:r w:rsidRPr="00AC3477">
              <w:rPr>
                <w:rFonts w:eastAsia="Times New Roman"/>
                <w:lang w:val="es-DO" w:eastAsia="es-DO"/>
              </w:rPr>
              <w:t xml:space="preserve">Dirección </w:t>
            </w:r>
            <w:r>
              <w:rPr>
                <w:rFonts w:eastAsia="Times New Roman"/>
                <w:lang w:val="es-DO" w:eastAsia="es-DO"/>
              </w:rPr>
              <w:t>d</w:t>
            </w:r>
            <w:r w:rsidRPr="00AC3477">
              <w:rPr>
                <w:rFonts w:eastAsia="Times New Roman"/>
                <w:lang w:val="es-DO" w:eastAsia="es-DO"/>
              </w:rPr>
              <w:t xml:space="preserve">e Tecnología </w:t>
            </w:r>
            <w:r>
              <w:rPr>
                <w:rFonts w:eastAsia="Times New Roman"/>
                <w:lang w:val="es-DO" w:eastAsia="es-DO"/>
              </w:rPr>
              <w:t>d</w:t>
            </w:r>
            <w:r w:rsidRPr="00AC3477">
              <w:rPr>
                <w:rFonts w:eastAsia="Times New Roman"/>
                <w:lang w:val="es-DO" w:eastAsia="es-DO"/>
              </w:rPr>
              <w:t xml:space="preserve">e </w:t>
            </w:r>
            <w:r>
              <w:rPr>
                <w:rFonts w:eastAsia="Times New Roman"/>
                <w:lang w:val="es-DO" w:eastAsia="es-DO"/>
              </w:rPr>
              <w:t>l</w:t>
            </w:r>
            <w:r w:rsidRPr="00AC3477">
              <w:rPr>
                <w:rFonts w:eastAsia="Times New Roman"/>
                <w:lang w:val="es-DO" w:eastAsia="es-DO"/>
              </w:rPr>
              <w:t xml:space="preserve">a Información </w:t>
            </w:r>
            <w:r>
              <w:rPr>
                <w:rFonts w:eastAsia="Times New Roman"/>
                <w:lang w:val="es-DO" w:eastAsia="es-DO"/>
              </w:rPr>
              <w:t>y</w:t>
            </w:r>
            <w:r w:rsidRPr="00AC3477">
              <w:rPr>
                <w:rFonts w:eastAsia="Times New Roman"/>
                <w:lang w:val="es-DO" w:eastAsia="es-DO"/>
              </w:rPr>
              <w:t xml:space="preserve"> Comunicación </w:t>
            </w:r>
          </w:p>
        </w:tc>
        <w:tc>
          <w:tcPr>
            <w:tcW w:w="3266" w:type="dxa"/>
            <w:shd w:val="clear" w:color="auto" w:fill="auto"/>
            <w:vAlign w:val="center"/>
            <w:hideMark/>
          </w:tcPr>
          <w:p w14:paraId="7D844BA2" w14:textId="77777777" w:rsidR="00633020" w:rsidRPr="00AC3477" w:rsidRDefault="00633020" w:rsidP="0065435E">
            <w:pPr>
              <w:spacing w:after="0" w:line="360" w:lineRule="auto"/>
              <w:jc w:val="center"/>
              <w:rPr>
                <w:rFonts w:eastAsia="Times New Roman"/>
                <w:lang w:val="es-DO" w:eastAsia="es-DO"/>
              </w:rPr>
            </w:pPr>
            <w:r w:rsidRPr="00AC3477">
              <w:rPr>
                <w:rFonts w:eastAsia="Times New Roman"/>
                <w:lang w:val="es-DO" w:eastAsia="es-DO"/>
              </w:rPr>
              <w:t>Operador</w:t>
            </w:r>
            <w:r>
              <w:rPr>
                <w:rFonts w:eastAsia="Times New Roman"/>
                <w:lang w:val="es-DO" w:eastAsia="es-DO"/>
              </w:rPr>
              <w:t>a</w:t>
            </w:r>
            <w:r w:rsidRPr="00AC3477">
              <w:rPr>
                <w:rFonts w:eastAsia="Times New Roman"/>
                <w:lang w:val="es-DO" w:eastAsia="es-DO"/>
              </w:rPr>
              <w:t xml:space="preserve"> </w:t>
            </w:r>
            <w:r>
              <w:rPr>
                <w:rFonts w:eastAsia="Times New Roman"/>
                <w:lang w:val="es-DO" w:eastAsia="es-DO"/>
              </w:rPr>
              <w:t>d</w:t>
            </w:r>
            <w:r w:rsidRPr="00AC3477">
              <w:rPr>
                <w:rFonts w:eastAsia="Times New Roman"/>
                <w:lang w:val="es-DO" w:eastAsia="es-DO"/>
              </w:rPr>
              <w:t>e Servicio CAU </w:t>
            </w:r>
          </w:p>
        </w:tc>
      </w:tr>
      <w:tr w:rsidR="00633020" w:rsidRPr="00AC3477" w14:paraId="1B9F7463" w14:textId="77777777" w:rsidTr="0065435E">
        <w:trPr>
          <w:trHeight w:val="718"/>
        </w:trPr>
        <w:tc>
          <w:tcPr>
            <w:tcW w:w="4379" w:type="dxa"/>
            <w:shd w:val="clear" w:color="auto" w:fill="auto"/>
            <w:vAlign w:val="center"/>
            <w:hideMark/>
          </w:tcPr>
          <w:p w14:paraId="2F86A035" w14:textId="77777777" w:rsidR="00633020" w:rsidRPr="00AC3477" w:rsidRDefault="00633020" w:rsidP="0065435E">
            <w:pPr>
              <w:spacing w:after="0" w:line="360" w:lineRule="auto"/>
              <w:rPr>
                <w:rFonts w:eastAsia="Times New Roman"/>
                <w:lang w:val="es-DO" w:eastAsia="es-DO"/>
              </w:rPr>
            </w:pPr>
            <w:r w:rsidRPr="00AC3477">
              <w:rPr>
                <w:rFonts w:eastAsia="Times New Roman"/>
                <w:lang w:val="es-DO" w:eastAsia="es-DO"/>
              </w:rPr>
              <w:t xml:space="preserve">Dirección </w:t>
            </w:r>
            <w:r>
              <w:rPr>
                <w:rFonts w:eastAsia="Times New Roman"/>
                <w:lang w:val="es-DO" w:eastAsia="es-DO"/>
              </w:rPr>
              <w:t>d</w:t>
            </w:r>
            <w:r w:rsidRPr="00AC3477">
              <w:rPr>
                <w:rFonts w:eastAsia="Times New Roman"/>
                <w:lang w:val="es-DO" w:eastAsia="es-DO"/>
              </w:rPr>
              <w:t xml:space="preserve">e Tecnología </w:t>
            </w:r>
            <w:r>
              <w:rPr>
                <w:rFonts w:eastAsia="Times New Roman"/>
                <w:lang w:val="es-DO" w:eastAsia="es-DO"/>
              </w:rPr>
              <w:t>d</w:t>
            </w:r>
            <w:r w:rsidRPr="00AC3477">
              <w:rPr>
                <w:rFonts w:eastAsia="Times New Roman"/>
                <w:lang w:val="es-DO" w:eastAsia="es-DO"/>
              </w:rPr>
              <w:t xml:space="preserve">e </w:t>
            </w:r>
            <w:r>
              <w:rPr>
                <w:rFonts w:eastAsia="Times New Roman"/>
                <w:lang w:val="es-DO" w:eastAsia="es-DO"/>
              </w:rPr>
              <w:t>l</w:t>
            </w:r>
            <w:r w:rsidRPr="00AC3477">
              <w:rPr>
                <w:rFonts w:eastAsia="Times New Roman"/>
                <w:lang w:val="es-DO" w:eastAsia="es-DO"/>
              </w:rPr>
              <w:t xml:space="preserve">a Información </w:t>
            </w:r>
            <w:r>
              <w:rPr>
                <w:rFonts w:eastAsia="Times New Roman"/>
                <w:lang w:val="es-DO" w:eastAsia="es-DO"/>
              </w:rPr>
              <w:t>y</w:t>
            </w:r>
            <w:r w:rsidRPr="00AC3477">
              <w:rPr>
                <w:rFonts w:eastAsia="Times New Roman"/>
                <w:lang w:val="es-DO" w:eastAsia="es-DO"/>
              </w:rPr>
              <w:t xml:space="preserve"> Comunicación </w:t>
            </w:r>
          </w:p>
        </w:tc>
        <w:tc>
          <w:tcPr>
            <w:tcW w:w="3266" w:type="dxa"/>
            <w:shd w:val="clear" w:color="auto" w:fill="auto"/>
            <w:vAlign w:val="center"/>
            <w:hideMark/>
          </w:tcPr>
          <w:p w14:paraId="5ABCE4B9" w14:textId="77777777" w:rsidR="00633020" w:rsidRPr="00AC3477" w:rsidRDefault="00633020" w:rsidP="0065435E">
            <w:pPr>
              <w:spacing w:after="0" w:line="360" w:lineRule="auto"/>
              <w:jc w:val="center"/>
              <w:rPr>
                <w:rFonts w:eastAsia="Times New Roman"/>
                <w:lang w:val="es-DO" w:eastAsia="es-DO"/>
              </w:rPr>
            </w:pPr>
            <w:r w:rsidRPr="00AC3477">
              <w:rPr>
                <w:rFonts w:eastAsia="Times New Roman"/>
                <w:lang w:val="es-DO" w:eastAsia="es-DO"/>
              </w:rPr>
              <w:t>Operador</w:t>
            </w:r>
            <w:r>
              <w:rPr>
                <w:rFonts w:eastAsia="Times New Roman"/>
                <w:lang w:val="es-DO" w:eastAsia="es-DO"/>
              </w:rPr>
              <w:t>a</w:t>
            </w:r>
            <w:r w:rsidRPr="00AC3477">
              <w:rPr>
                <w:rFonts w:eastAsia="Times New Roman"/>
                <w:lang w:val="es-DO" w:eastAsia="es-DO"/>
              </w:rPr>
              <w:t xml:space="preserve"> </w:t>
            </w:r>
            <w:r>
              <w:rPr>
                <w:rFonts w:eastAsia="Times New Roman"/>
                <w:lang w:val="es-DO" w:eastAsia="es-DO"/>
              </w:rPr>
              <w:t>d</w:t>
            </w:r>
            <w:r w:rsidRPr="00AC3477">
              <w:rPr>
                <w:rFonts w:eastAsia="Times New Roman"/>
                <w:lang w:val="es-DO" w:eastAsia="es-DO"/>
              </w:rPr>
              <w:t>e Servicio </w:t>
            </w:r>
          </w:p>
        </w:tc>
      </w:tr>
      <w:tr w:rsidR="00633020" w:rsidRPr="00AC3477" w14:paraId="32BF62EE" w14:textId="77777777" w:rsidTr="0065435E">
        <w:trPr>
          <w:trHeight w:val="677"/>
        </w:trPr>
        <w:tc>
          <w:tcPr>
            <w:tcW w:w="4379" w:type="dxa"/>
            <w:shd w:val="clear" w:color="auto" w:fill="auto"/>
            <w:vAlign w:val="center"/>
            <w:hideMark/>
          </w:tcPr>
          <w:p w14:paraId="4F40B203" w14:textId="77777777" w:rsidR="00633020" w:rsidRPr="00AC3477" w:rsidRDefault="00633020" w:rsidP="0065435E">
            <w:pPr>
              <w:spacing w:after="0" w:line="360" w:lineRule="auto"/>
              <w:rPr>
                <w:rFonts w:eastAsia="Times New Roman"/>
                <w:lang w:val="es-DO" w:eastAsia="es-DO"/>
              </w:rPr>
            </w:pPr>
            <w:r w:rsidRPr="00AC3477">
              <w:rPr>
                <w:rFonts w:eastAsia="Times New Roman"/>
                <w:lang w:val="es-DO" w:eastAsia="es-DO"/>
              </w:rPr>
              <w:t xml:space="preserve">Dirección </w:t>
            </w:r>
            <w:r>
              <w:rPr>
                <w:rFonts w:eastAsia="Times New Roman"/>
                <w:lang w:val="es-DO" w:eastAsia="es-DO"/>
              </w:rPr>
              <w:t>d</w:t>
            </w:r>
            <w:r w:rsidRPr="00AC3477">
              <w:rPr>
                <w:rFonts w:eastAsia="Times New Roman"/>
                <w:lang w:val="es-DO" w:eastAsia="es-DO"/>
              </w:rPr>
              <w:t xml:space="preserve">e Tecnología </w:t>
            </w:r>
            <w:r>
              <w:rPr>
                <w:rFonts w:eastAsia="Times New Roman"/>
                <w:lang w:val="es-DO" w:eastAsia="es-DO"/>
              </w:rPr>
              <w:t>d</w:t>
            </w:r>
            <w:r w:rsidRPr="00AC3477">
              <w:rPr>
                <w:rFonts w:eastAsia="Times New Roman"/>
                <w:lang w:val="es-DO" w:eastAsia="es-DO"/>
              </w:rPr>
              <w:t xml:space="preserve">e </w:t>
            </w:r>
            <w:r>
              <w:rPr>
                <w:rFonts w:eastAsia="Times New Roman"/>
                <w:lang w:val="es-DO" w:eastAsia="es-DO"/>
              </w:rPr>
              <w:t>l</w:t>
            </w:r>
            <w:r w:rsidRPr="00AC3477">
              <w:rPr>
                <w:rFonts w:eastAsia="Times New Roman"/>
                <w:lang w:val="es-DO" w:eastAsia="es-DO"/>
              </w:rPr>
              <w:t xml:space="preserve">a Información </w:t>
            </w:r>
            <w:r>
              <w:rPr>
                <w:rFonts w:eastAsia="Times New Roman"/>
                <w:lang w:val="es-DO" w:eastAsia="es-DO"/>
              </w:rPr>
              <w:t>y</w:t>
            </w:r>
            <w:r w:rsidRPr="00AC3477">
              <w:rPr>
                <w:rFonts w:eastAsia="Times New Roman"/>
                <w:lang w:val="es-DO" w:eastAsia="es-DO"/>
              </w:rPr>
              <w:t xml:space="preserve"> Comunicación </w:t>
            </w:r>
          </w:p>
        </w:tc>
        <w:tc>
          <w:tcPr>
            <w:tcW w:w="3266" w:type="dxa"/>
            <w:shd w:val="clear" w:color="auto" w:fill="auto"/>
            <w:vAlign w:val="center"/>
            <w:hideMark/>
          </w:tcPr>
          <w:p w14:paraId="7FF9F1D5" w14:textId="77777777" w:rsidR="00633020" w:rsidRPr="00AC3477" w:rsidRDefault="00633020" w:rsidP="0065435E">
            <w:pPr>
              <w:spacing w:after="0" w:line="360" w:lineRule="auto"/>
              <w:jc w:val="center"/>
              <w:rPr>
                <w:rFonts w:eastAsia="Times New Roman"/>
                <w:lang w:val="es-DO" w:eastAsia="es-DO"/>
              </w:rPr>
            </w:pPr>
            <w:r w:rsidRPr="00AC3477">
              <w:rPr>
                <w:rFonts w:eastAsia="Times New Roman"/>
                <w:lang w:val="es-DO" w:eastAsia="es-DO"/>
              </w:rPr>
              <w:t>Operador</w:t>
            </w:r>
            <w:r>
              <w:rPr>
                <w:rFonts w:eastAsia="Times New Roman"/>
                <w:lang w:val="es-DO" w:eastAsia="es-DO"/>
              </w:rPr>
              <w:t>a</w:t>
            </w:r>
            <w:r w:rsidRPr="00AC3477">
              <w:rPr>
                <w:rFonts w:eastAsia="Times New Roman"/>
                <w:lang w:val="es-DO" w:eastAsia="es-DO"/>
              </w:rPr>
              <w:t xml:space="preserve"> </w:t>
            </w:r>
            <w:r>
              <w:rPr>
                <w:rFonts w:eastAsia="Times New Roman"/>
                <w:lang w:val="es-DO" w:eastAsia="es-DO"/>
              </w:rPr>
              <w:t>d</w:t>
            </w:r>
            <w:r w:rsidRPr="00AC3477">
              <w:rPr>
                <w:rFonts w:eastAsia="Times New Roman"/>
                <w:lang w:val="es-DO" w:eastAsia="es-DO"/>
              </w:rPr>
              <w:t>e Servicio </w:t>
            </w:r>
          </w:p>
        </w:tc>
      </w:tr>
      <w:tr w:rsidR="00633020" w:rsidRPr="00AC3477" w14:paraId="6C5447D7" w14:textId="77777777" w:rsidTr="0065435E">
        <w:trPr>
          <w:trHeight w:val="696"/>
        </w:trPr>
        <w:tc>
          <w:tcPr>
            <w:tcW w:w="4379" w:type="dxa"/>
            <w:shd w:val="clear" w:color="auto" w:fill="auto"/>
            <w:vAlign w:val="center"/>
            <w:hideMark/>
          </w:tcPr>
          <w:p w14:paraId="73430353" w14:textId="77777777" w:rsidR="00633020" w:rsidRPr="00AC3477" w:rsidRDefault="00633020" w:rsidP="0065435E">
            <w:pPr>
              <w:spacing w:after="0" w:line="360" w:lineRule="auto"/>
              <w:rPr>
                <w:rFonts w:eastAsia="Times New Roman"/>
                <w:lang w:val="es-DO" w:eastAsia="es-DO"/>
              </w:rPr>
            </w:pPr>
            <w:r>
              <w:rPr>
                <w:rFonts w:eastAsia="Times New Roman"/>
                <w:lang w:val="es-DO" w:eastAsia="es-DO"/>
              </w:rPr>
              <w:t>Departamento de Desarrollo e I</w:t>
            </w:r>
            <w:r w:rsidRPr="00AC3477">
              <w:rPr>
                <w:rFonts w:eastAsia="Times New Roman"/>
                <w:lang w:val="es-DO" w:eastAsia="es-DO"/>
              </w:rPr>
              <w:t xml:space="preserve">mplementación de </w:t>
            </w:r>
            <w:r>
              <w:rPr>
                <w:rFonts w:eastAsia="Times New Roman"/>
                <w:lang w:val="es-DO" w:eastAsia="es-DO"/>
              </w:rPr>
              <w:t>S</w:t>
            </w:r>
            <w:r w:rsidRPr="00AC3477">
              <w:rPr>
                <w:rFonts w:eastAsia="Times New Roman"/>
                <w:lang w:val="es-DO" w:eastAsia="es-DO"/>
              </w:rPr>
              <w:t>istemas </w:t>
            </w:r>
          </w:p>
        </w:tc>
        <w:tc>
          <w:tcPr>
            <w:tcW w:w="3266" w:type="dxa"/>
            <w:shd w:val="clear" w:color="auto" w:fill="auto"/>
            <w:vAlign w:val="center"/>
            <w:hideMark/>
          </w:tcPr>
          <w:p w14:paraId="6CE37033" w14:textId="77777777" w:rsidR="00633020" w:rsidRPr="00AC3477" w:rsidRDefault="00633020" w:rsidP="0065435E">
            <w:pPr>
              <w:spacing w:after="0" w:line="360" w:lineRule="auto"/>
              <w:jc w:val="center"/>
              <w:rPr>
                <w:rFonts w:eastAsia="Times New Roman"/>
                <w:lang w:val="es-DO" w:eastAsia="es-DO"/>
              </w:rPr>
            </w:pPr>
            <w:r w:rsidRPr="00AC3477">
              <w:rPr>
                <w:rFonts w:eastAsia="Times New Roman"/>
                <w:lang w:val="es-DO" w:eastAsia="es-DO"/>
              </w:rPr>
              <w:t>Digitador</w:t>
            </w:r>
            <w:r>
              <w:rPr>
                <w:rFonts w:eastAsia="Times New Roman"/>
                <w:lang w:val="es-DO" w:eastAsia="es-DO"/>
              </w:rPr>
              <w:t>a</w:t>
            </w:r>
            <w:r w:rsidRPr="00AC3477">
              <w:rPr>
                <w:rFonts w:eastAsia="Times New Roman"/>
                <w:lang w:val="es-DO" w:eastAsia="es-DO"/>
              </w:rPr>
              <w:t> </w:t>
            </w:r>
          </w:p>
        </w:tc>
      </w:tr>
      <w:tr w:rsidR="00633020" w:rsidRPr="00AC3477" w14:paraId="27296237" w14:textId="77777777" w:rsidTr="0065435E">
        <w:trPr>
          <w:trHeight w:val="704"/>
        </w:trPr>
        <w:tc>
          <w:tcPr>
            <w:tcW w:w="4379" w:type="dxa"/>
            <w:shd w:val="clear" w:color="auto" w:fill="auto"/>
            <w:vAlign w:val="center"/>
            <w:hideMark/>
          </w:tcPr>
          <w:p w14:paraId="7854F1EC" w14:textId="77777777" w:rsidR="00633020" w:rsidRPr="00AC3477" w:rsidRDefault="00633020" w:rsidP="0065435E">
            <w:pPr>
              <w:spacing w:after="0" w:line="360" w:lineRule="auto"/>
              <w:rPr>
                <w:rFonts w:eastAsia="Times New Roman"/>
                <w:lang w:val="es-DO" w:eastAsia="es-DO"/>
              </w:rPr>
            </w:pPr>
            <w:r w:rsidRPr="00AC3477">
              <w:rPr>
                <w:rFonts w:eastAsia="Times New Roman"/>
                <w:lang w:val="es-DO" w:eastAsia="es-DO"/>
              </w:rPr>
              <w:t xml:space="preserve">Departamento de </w:t>
            </w:r>
            <w:r>
              <w:rPr>
                <w:rFonts w:eastAsia="Times New Roman"/>
                <w:lang w:val="es-DO" w:eastAsia="es-DO"/>
              </w:rPr>
              <w:t>D</w:t>
            </w:r>
            <w:r w:rsidRPr="00AC3477">
              <w:rPr>
                <w:rFonts w:eastAsia="Times New Roman"/>
                <w:lang w:val="es-DO" w:eastAsia="es-DO"/>
              </w:rPr>
              <w:t xml:space="preserve">esarrollo e </w:t>
            </w:r>
            <w:r>
              <w:rPr>
                <w:rFonts w:eastAsia="Times New Roman"/>
                <w:lang w:val="es-DO" w:eastAsia="es-DO"/>
              </w:rPr>
              <w:t>I</w:t>
            </w:r>
            <w:r w:rsidRPr="00AC3477">
              <w:rPr>
                <w:rFonts w:eastAsia="Times New Roman"/>
                <w:lang w:val="es-DO" w:eastAsia="es-DO"/>
              </w:rPr>
              <w:t xml:space="preserve">mplementación de </w:t>
            </w:r>
            <w:r>
              <w:rPr>
                <w:rFonts w:eastAsia="Times New Roman"/>
                <w:lang w:val="es-DO" w:eastAsia="es-DO"/>
              </w:rPr>
              <w:t>S</w:t>
            </w:r>
            <w:r w:rsidRPr="00AC3477">
              <w:rPr>
                <w:rFonts w:eastAsia="Times New Roman"/>
                <w:lang w:val="es-DO" w:eastAsia="es-DO"/>
              </w:rPr>
              <w:t>istemas </w:t>
            </w:r>
          </w:p>
        </w:tc>
        <w:tc>
          <w:tcPr>
            <w:tcW w:w="3266" w:type="dxa"/>
            <w:shd w:val="clear" w:color="auto" w:fill="auto"/>
            <w:vAlign w:val="center"/>
            <w:hideMark/>
          </w:tcPr>
          <w:p w14:paraId="6DD1DD72" w14:textId="77777777" w:rsidR="00633020" w:rsidRPr="00AC3477" w:rsidRDefault="00633020" w:rsidP="0065435E">
            <w:pPr>
              <w:spacing w:after="0" w:line="360" w:lineRule="auto"/>
              <w:jc w:val="center"/>
              <w:rPr>
                <w:rFonts w:eastAsia="Times New Roman"/>
                <w:lang w:val="es-DO" w:eastAsia="es-DO"/>
              </w:rPr>
            </w:pPr>
            <w:r w:rsidRPr="00AC3477">
              <w:rPr>
                <w:rFonts w:eastAsia="Times New Roman"/>
                <w:lang w:val="es-DO" w:eastAsia="es-DO"/>
              </w:rPr>
              <w:t>Digitador</w:t>
            </w:r>
            <w:r>
              <w:rPr>
                <w:rFonts w:eastAsia="Times New Roman"/>
                <w:lang w:val="es-DO" w:eastAsia="es-DO"/>
              </w:rPr>
              <w:t>a</w:t>
            </w:r>
            <w:r w:rsidRPr="00AC3477">
              <w:rPr>
                <w:rFonts w:eastAsia="Times New Roman"/>
                <w:lang w:val="es-DO" w:eastAsia="es-DO"/>
              </w:rPr>
              <w:t> </w:t>
            </w:r>
          </w:p>
        </w:tc>
      </w:tr>
    </w:tbl>
    <w:p w14:paraId="79A99EEF" w14:textId="77777777" w:rsidR="00633020" w:rsidRPr="003A3E2E" w:rsidRDefault="00633020" w:rsidP="00633020">
      <w:pPr>
        <w:spacing w:line="360" w:lineRule="auto"/>
        <w:jc w:val="both"/>
        <w:rPr>
          <w:bCs/>
          <w:sz w:val="18"/>
          <w:szCs w:val="18"/>
          <w:lang w:val="es-DO"/>
        </w:rPr>
      </w:pPr>
      <w:r w:rsidRPr="003A3E2E">
        <w:rPr>
          <w:bCs/>
          <w:sz w:val="18"/>
          <w:szCs w:val="18"/>
          <w:lang w:val="es-DO"/>
        </w:rPr>
        <w:t>Fuente interna: Dirección de Tecnología (</w:t>
      </w:r>
      <w:proofErr w:type="spellStart"/>
      <w:r w:rsidRPr="003A3E2E">
        <w:rPr>
          <w:bCs/>
          <w:sz w:val="18"/>
          <w:szCs w:val="18"/>
          <w:lang w:val="es-DO"/>
        </w:rPr>
        <w:t>Inaipi</w:t>
      </w:r>
      <w:proofErr w:type="spellEnd"/>
      <w:r w:rsidRPr="003A3E2E">
        <w:rPr>
          <w:bCs/>
          <w:sz w:val="18"/>
          <w:szCs w:val="18"/>
          <w:lang w:val="es-DO"/>
        </w:rPr>
        <w:t>)</w:t>
      </w:r>
    </w:p>
    <w:p w14:paraId="7B43378C" w14:textId="77777777" w:rsidR="00633020" w:rsidRPr="00A05321" w:rsidRDefault="00633020" w:rsidP="00633020">
      <w:pPr>
        <w:pStyle w:val="paragraph"/>
        <w:spacing w:line="360" w:lineRule="auto"/>
        <w:jc w:val="both"/>
        <w:rPr>
          <w:rFonts w:eastAsia="Calibri"/>
          <w:b/>
          <w:bCs/>
          <w:color w:val="767171"/>
          <w:spacing w:val="20"/>
        </w:rPr>
      </w:pPr>
      <w:r>
        <w:rPr>
          <w:rFonts w:eastAsia="Calibri"/>
          <w:b/>
          <w:bCs/>
          <w:color w:val="767171"/>
          <w:spacing w:val="20"/>
        </w:rPr>
        <w:t>Indicadores</w:t>
      </w:r>
    </w:p>
    <w:p w14:paraId="5CB6F875" w14:textId="77777777" w:rsidR="00633020" w:rsidRPr="00576D3E" w:rsidRDefault="00633020" w:rsidP="00633020">
      <w:pPr>
        <w:pStyle w:val="paragraph"/>
        <w:spacing w:line="360" w:lineRule="auto"/>
        <w:jc w:val="both"/>
        <w:rPr>
          <w:rFonts w:eastAsia="Calibri"/>
          <w:b/>
          <w:color w:val="767171"/>
          <w:spacing w:val="20"/>
        </w:rPr>
      </w:pPr>
      <w:proofErr w:type="spellStart"/>
      <w:r w:rsidRPr="00576D3E">
        <w:rPr>
          <w:rFonts w:eastAsia="Calibri"/>
          <w:b/>
          <w:color w:val="767171"/>
          <w:spacing w:val="20"/>
        </w:rPr>
        <w:t>Inaipi</w:t>
      </w:r>
      <w:proofErr w:type="spellEnd"/>
      <w:r w:rsidRPr="00576D3E">
        <w:rPr>
          <w:rFonts w:eastAsia="Calibri"/>
          <w:b/>
          <w:color w:val="767171"/>
          <w:spacing w:val="20"/>
        </w:rPr>
        <w:t xml:space="preserve"> Obtuvo 85.70 en la medición de </w:t>
      </w:r>
      <w:proofErr w:type="spellStart"/>
      <w:r w:rsidRPr="00576D3E">
        <w:rPr>
          <w:rFonts w:eastAsia="Calibri"/>
          <w:b/>
          <w:color w:val="767171"/>
          <w:spacing w:val="20"/>
        </w:rPr>
        <w:t>iTicge</w:t>
      </w:r>
      <w:proofErr w:type="spellEnd"/>
      <w:r w:rsidRPr="00576D3E">
        <w:rPr>
          <w:rFonts w:eastAsia="Calibri"/>
          <w:b/>
          <w:color w:val="767171"/>
          <w:spacing w:val="20"/>
        </w:rPr>
        <w:t xml:space="preserve"> 2022, la calificación más alta en el sector educación.</w:t>
      </w:r>
    </w:p>
    <w:p w14:paraId="7266916B" w14:textId="77777777" w:rsidR="00633020" w:rsidRPr="00AB6C63" w:rsidRDefault="00633020" w:rsidP="00633020">
      <w:pPr>
        <w:spacing w:line="360" w:lineRule="auto"/>
        <w:jc w:val="both"/>
        <w:rPr>
          <w:bCs/>
          <w:lang w:val="es-DO"/>
        </w:rPr>
      </w:pPr>
      <w:r>
        <w:rPr>
          <w:bCs/>
          <w:lang w:val="es-DO"/>
        </w:rPr>
        <w:t>La p</w:t>
      </w:r>
      <w:r w:rsidRPr="00AB6C63">
        <w:rPr>
          <w:bCs/>
          <w:lang w:val="es-DO"/>
        </w:rPr>
        <w:t xml:space="preserve">remiación </w:t>
      </w:r>
      <w:r>
        <w:rPr>
          <w:bCs/>
          <w:lang w:val="es-DO"/>
        </w:rPr>
        <w:t>a</w:t>
      </w:r>
      <w:r w:rsidRPr="00AB6C63">
        <w:rPr>
          <w:bCs/>
          <w:lang w:val="es-DO"/>
        </w:rPr>
        <w:t xml:space="preserve">nual de </w:t>
      </w:r>
      <w:proofErr w:type="spellStart"/>
      <w:r w:rsidRPr="00AB6C63">
        <w:rPr>
          <w:bCs/>
          <w:lang w:val="es-DO"/>
        </w:rPr>
        <w:t>iTICge</w:t>
      </w:r>
      <w:proofErr w:type="spellEnd"/>
      <w:r>
        <w:rPr>
          <w:bCs/>
          <w:lang w:val="es-DO"/>
        </w:rPr>
        <w:t xml:space="preserve"> </w:t>
      </w:r>
      <w:r w:rsidRPr="00AB6C63">
        <w:rPr>
          <w:bCs/>
          <w:lang w:val="es-DO"/>
        </w:rPr>
        <w:t xml:space="preserve">2022 (Índice del uso de la </w:t>
      </w:r>
      <w:r>
        <w:rPr>
          <w:bCs/>
          <w:lang w:val="es-DO"/>
        </w:rPr>
        <w:t>T</w:t>
      </w:r>
      <w:r w:rsidRPr="00AB6C63">
        <w:rPr>
          <w:bCs/>
          <w:lang w:val="es-DO"/>
        </w:rPr>
        <w:t xml:space="preserve">ecnología y Gobierno </w:t>
      </w:r>
      <w:r>
        <w:rPr>
          <w:bCs/>
          <w:lang w:val="es-DO"/>
        </w:rPr>
        <w:t>E</w:t>
      </w:r>
      <w:r w:rsidRPr="00AB6C63">
        <w:rPr>
          <w:bCs/>
          <w:lang w:val="es-DO"/>
        </w:rPr>
        <w:t>lectrónico) eval</w:t>
      </w:r>
      <w:r>
        <w:rPr>
          <w:bCs/>
          <w:lang w:val="es-DO"/>
        </w:rPr>
        <w:t>ú</w:t>
      </w:r>
      <w:r w:rsidRPr="00AB6C63">
        <w:rPr>
          <w:bCs/>
          <w:lang w:val="es-DO"/>
        </w:rPr>
        <w:t>a todas las instituciones del estado por el uso de la tecnología e implementación de gobierno electrónico</w:t>
      </w:r>
      <w:r>
        <w:rPr>
          <w:bCs/>
          <w:lang w:val="es-DO"/>
        </w:rPr>
        <w:t>.</w:t>
      </w:r>
    </w:p>
    <w:p w14:paraId="63E5ABCE" w14:textId="77777777" w:rsidR="00633020" w:rsidRPr="00AB6C63" w:rsidRDefault="00633020" w:rsidP="00633020">
      <w:pPr>
        <w:spacing w:line="360" w:lineRule="auto"/>
        <w:jc w:val="both"/>
        <w:rPr>
          <w:bCs/>
          <w:lang w:val="es-DO"/>
        </w:rPr>
      </w:pPr>
      <w:r w:rsidRPr="00AB6C63">
        <w:rPr>
          <w:bCs/>
          <w:lang w:val="es-DO"/>
        </w:rPr>
        <w:lastRenderedPageBreak/>
        <w:t xml:space="preserve">En el </w:t>
      </w:r>
      <w:r>
        <w:rPr>
          <w:bCs/>
          <w:lang w:val="es-DO"/>
        </w:rPr>
        <w:t>r</w:t>
      </w:r>
      <w:r w:rsidRPr="00AB6C63">
        <w:rPr>
          <w:bCs/>
          <w:lang w:val="es-DO"/>
        </w:rPr>
        <w:t>ankin</w:t>
      </w:r>
      <w:r>
        <w:rPr>
          <w:bCs/>
          <w:lang w:val="es-DO"/>
        </w:rPr>
        <w:t>g</w:t>
      </w:r>
      <w:r w:rsidRPr="00AB6C63">
        <w:rPr>
          <w:bCs/>
          <w:lang w:val="es-DO"/>
        </w:rPr>
        <w:t xml:space="preserve"> </w:t>
      </w:r>
      <w:r>
        <w:rPr>
          <w:bCs/>
          <w:lang w:val="es-DO"/>
        </w:rPr>
        <w:t>s</w:t>
      </w:r>
      <w:r w:rsidRPr="00AB6C63">
        <w:rPr>
          <w:bCs/>
          <w:lang w:val="es-DO"/>
        </w:rPr>
        <w:t>ectorial, sector educativo</w:t>
      </w:r>
      <w:r>
        <w:rPr>
          <w:bCs/>
          <w:lang w:val="es-DO"/>
        </w:rPr>
        <w:t>, e</w:t>
      </w:r>
      <w:r w:rsidRPr="00AB6C63">
        <w:rPr>
          <w:bCs/>
          <w:lang w:val="es-DO"/>
        </w:rPr>
        <w:t xml:space="preserve">l </w:t>
      </w:r>
      <w:proofErr w:type="spellStart"/>
      <w:r>
        <w:rPr>
          <w:bCs/>
          <w:lang w:val="es-DO"/>
        </w:rPr>
        <w:t>Inaipi</w:t>
      </w:r>
      <w:proofErr w:type="spellEnd"/>
      <w:r>
        <w:rPr>
          <w:bCs/>
          <w:lang w:val="es-DO"/>
        </w:rPr>
        <w:t xml:space="preserve"> obtuvo el primer lugar</w:t>
      </w:r>
      <w:r w:rsidRPr="00AB6C63">
        <w:rPr>
          <w:bCs/>
          <w:lang w:val="es-DO"/>
        </w:rPr>
        <w:t xml:space="preserve">, por </w:t>
      </w:r>
      <w:r>
        <w:rPr>
          <w:bCs/>
          <w:lang w:val="es-DO"/>
        </w:rPr>
        <w:t>lograr</w:t>
      </w:r>
      <w:r w:rsidRPr="00AB6C63">
        <w:rPr>
          <w:bCs/>
          <w:lang w:val="es-DO"/>
        </w:rPr>
        <w:t xml:space="preserve"> </w:t>
      </w:r>
      <w:r>
        <w:rPr>
          <w:bCs/>
          <w:lang w:val="es-DO"/>
        </w:rPr>
        <w:t xml:space="preserve">el mayor índice en </w:t>
      </w:r>
      <w:r w:rsidRPr="00AB6C63">
        <w:rPr>
          <w:bCs/>
          <w:lang w:val="es-DO"/>
        </w:rPr>
        <w:t xml:space="preserve">la evaluación de: </w:t>
      </w:r>
    </w:p>
    <w:p w14:paraId="7CFCFA70" w14:textId="77777777" w:rsidR="00633020" w:rsidRPr="00AB6C63" w:rsidRDefault="00633020" w:rsidP="00633020">
      <w:pPr>
        <w:pStyle w:val="Prrafodelista"/>
        <w:numPr>
          <w:ilvl w:val="0"/>
          <w:numId w:val="30"/>
        </w:numPr>
        <w:spacing w:line="360" w:lineRule="auto"/>
        <w:jc w:val="both"/>
        <w:rPr>
          <w:bCs/>
          <w:lang w:val="es-DO"/>
        </w:rPr>
      </w:pPr>
      <w:r w:rsidRPr="00AB6C63">
        <w:rPr>
          <w:bCs/>
          <w:lang w:val="es-DO"/>
        </w:rPr>
        <w:t>E</w:t>
      </w:r>
      <w:r>
        <w:rPr>
          <w:bCs/>
          <w:lang w:val="es-DO"/>
        </w:rPr>
        <w:t xml:space="preserve">l uso de las </w:t>
      </w:r>
      <w:r w:rsidRPr="00AB6C63">
        <w:rPr>
          <w:bCs/>
          <w:lang w:val="es-DO"/>
        </w:rPr>
        <w:t xml:space="preserve">tecnologías en </w:t>
      </w:r>
      <w:r>
        <w:rPr>
          <w:bCs/>
          <w:lang w:val="es-DO"/>
        </w:rPr>
        <w:t>l</w:t>
      </w:r>
      <w:r w:rsidRPr="00AB6C63">
        <w:rPr>
          <w:bCs/>
          <w:lang w:val="es-DO"/>
        </w:rPr>
        <w:t>os servicios que ofrece</w:t>
      </w:r>
      <w:r>
        <w:rPr>
          <w:bCs/>
          <w:lang w:val="es-DO"/>
        </w:rPr>
        <w:t>.</w:t>
      </w:r>
      <w:r w:rsidRPr="00AB6C63">
        <w:rPr>
          <w:bCs/>
          <w:lang w:val="es-DO"/>
        </w:rPr>
        <w:t xml:space="preserve"> </w:t>
      </w:r>
    </w:p>
    <w:p w14:paraId="10209D84" w14:textId="77777777" w:rsidR="00633020" w:rsidRPr="00AB6C63" w:rsidRDefault="00633020" w:rsidP="00633020">
      <w:pPr>
        <w:pStyle w:val="Prrafodelista"/>
        <w:numPr>
          <w:ilvl w:val="0"/>
          <w:numId w:val="30"/>
        </w:numPr>
        <w:spacing w:line="360" w:lineRule="auto"/>
        <w:jc w:val="both"/>
        <w:rPr>
          <w:bCs/>
          <w:lang w:val="es-DO"/>
        </w:rPr>
      </w:pPr>
      <w:r w:rsidRPr="00AB6C63">
        <w:rPr>
          <w:bCs/>
          <w:lang w:val="es-DO"/>
        </w:rPr>
        <w:t>I</w:t>
      </w:r>
      <w:r>
        <w:rPr>
          <w:bCs/>
          <w:lang w:val="es-DO"/>
        </w:rPr>
        <w:t>mplementación de</w:t>
      </w:r>
      <w:r w:rsidRPr="00AB6C63">
        <w:rPr>
          <w:bCs/>
          <w:lang w:val="es-DO"/>
        </w:rPr>
        <w:t xml:space="preserve"> </w:t>
      </w:r>
      <w:r>
        <w:rPr>
          <w:bCs/>
          <w:lang w:val="es-DO"/>
        </w:rPr>
        <w:t>g</w:t>
      </w:r>
      <w:r w:rsidRPr="00AB6C63">
        <w:rPr>
          <w:bCs/>
          <w:lang w:val="es-DO"/>
        </w:rPr>
        <w:t>obierno electrónico</w:t>
      </w:r>
      <w:r>
        <w:rPr>
          <w:bCs/>
          <w:lang w:val="es-DO"/>
        </w:rPr>
        <w:t>.</w:t>
      </w:r>
      <w:r w:rsidRPr="00AB6C63">
        <w:rPr>
          <w:bCs/>
          <w:lang w:val="es-DO"/>
        </w:rPr>
        <w:t xml:space="preserve"> </w:t>
      </w:r>
    </w:p>
    <w:p w14:paraId="4E478A1F" w14:textId="77777777" w:rsidR="00633020" w:rsidRPr="00AB6C63" w:rsidRDefault="00633020" w:rsidP="00633020">
      <w:pPr>
        <w:pStyle w:val="Prrafodelista"/>
        <w:numPr>
          <w:ilvl w:val="0"/>
          <w:numId w:val="30"/>
        </w:numPr>
        <w:spacing w:line="360" w:lineRule="auto"/>
        <w:jc w:val="both"/>
        <w:rPr>
          <w:bCs/>
          <w:lang w:val="es-DO"/>
        </w:rPr>
      </w:pPr>
      <w:r w:rsidRPr="00AB6C63">
        <w:rPr>
          <w:bCs/>
          <w:lang w:val="es-DO"/>
        </w:rPr>
        <w:t>G</w:t>
      </w:r>
      <w:r>
        <w:rPr>
          <w:bCs/>
          <w:lang w:val="es-DO"/>
        </w:rPr>
        <w:t>obierno abierto</w:t>
      </w:r>
      <w:r w:rsidRPr="00AB6C63">
        <w:rPr>
          <w:bCs/>
          <w:lang w:val="es-DO"/>
        </w:rPr>
        <w:t xml:space="preserve"> e-participación</w:t>
      </w:r>
      <w:r>
        <w:rPr>
          <w:bCs/>
          <w:lang w:val="es-DO"/>
        </w:rPr>
        <w:t>.</w:t>
      </w:r>
      <w:r w:rsidRPr="00AB6C63">
        <w:rPr>
          <w:bCs/>
          <w:lang w:val="es-DO"/>
        </w:rPr>
        <w:t xml:space="preserve"> </w:t>
      </w:r>
    </w:p>
    <w:p w14:paraId="298AB7CE" w14:textId="77777777" w:rsidR="00633020" w:rsidRPr="00AB6C63" w:rsidRDefault="00633020" w:rsidP="00633020">
      <w:pPr>
        <w:pStyle w:val="Prrafodelista"/>
        <w:numPr>
          <w:ilvl w:val="0"/>
          <w:numId w:val="30"/>
        </w:numPr>
        <w:spacing w:line="360" w:lineRule="auto"/>
        <w:jc w:val="both"/>
        <w:rPr>
          <w:bCs/>
          <w:lang w:val="es-DO"/>
        </w:rPr>
      </w:pPr>
      <w:r w:rsidRPr="00AB6C63">
        <w:rPr>
          <w:bCs/>
          <w:lang w:val="es-DO"/>
        </w:rPr>
        <w:t>D</w:t>
      </w:r>
      <w:r>
        <w:rPr>
          <w:bCs/>
          <w:lang w:val="es-DO"/>
        </w:rPr>
        <w:t xml:space="preserve">esarrollo de </w:t>
      </w:r>
      <w:r w:rsidRPr="00AB6C63">
        <w:rPr>
          <w:bCs/>
          <w:lang w:val="es-DO"/>
        </w:rPr>
        <w:t>e-Servicios</w:t>
      </w:r>
      <w:r>
        <w:rPr>
          <w:bCs/>
          <w:lang w:val="es-DO"/>
        </w:rPr>
        <w:t>.</w:t>
      </w:r>
      <w:r w:rsidRPr="00AB6C63">
        <w:rPr>
          <w:bCs/>
          <w:lang w:val="es-DO"/>
        </w:rPr>
        <w:t xml:space="preserve"> </w:t>
      </w:r>
    </w:p>
    <w:p w14:paraId="49BA2CEE" w14:textId="77777777" w:rsidR="00633020" w:rsidRDefault="00633020" w:rsidP="00633020">
      <w:pPr>
        <w:pStyle w:val="Ttulo2"/>
        <w:rPr>
          <w:lang w:val="es-DO"/>
        </w:rPr>
      </w:pPr>
      <w:r w:rsidRPr="00FD4681">
        <w:rPr>
          <w:lang w:val="es-DO"/>
        </w:rPr>
        <w:t xml:space="preserve"> </w:t>
      </w:r>
      <w:bookmarkStart w:id="33" w:name="_Toc122040209"/>
      <w:r>
        <w:rPr>
          <w:lang w:val="es-DO"/>
        </w:rPr>
        <w:t xml:space="preserve">4.5 </w:t>
      </w:r>
      <w:r w:rsidRPr="00FD4681">
        <w:rPr>
          <w:lang w:val="es-DO"/>
        </w:rPr>
        <w:t>Desempeño del Sistema de Planificación y Desarrollo Institucional</w:t>
      </w:r>
      <w:bookmarkEnd w:id="33"/>
    </w:p>
    <w:p w14:paraId="065A912A" w14:textId="77777777" w:rsidR="00633020" w:rsidRPr="00FD4681" w:rsidRDefault="00633020" w:rsidP="00633020">
      <w:pPr>
        <w:rPr>
          <w:lang w:val="es-DO"/>
        </w:rPr>
      </w:pPr>
    </w:p>
    <w:p w14:paraId="5B7F9E8B" w14:textId="77777777" w:rsidR="00633020" w:rsidRPr="002C5CD4" w:rsidRDefault="00633020" w:rsidP="00633020">
      <w:pPr>
        <w:spacing w:line="360" w:lineRule="auto"/>
        <w:jc w:val="both"/>
        <w:rPr>
          <w:lang w:val="es-DO"/>
        </w:rPr>
      </w:pPr>
      <w:r w:rsidRPr="002C5CD4">
        <w:rPr>
          <w:lang w:val="es-DO"/>
        </w:rPr>
        <w:t xml:space="preserve">Según lo establecido en la Resolución </w:t>
      </w:r>
      <w:r>
        <w:rPr>
          <w:lang w:val="es-DO"/>
        </w:rPr>
        <w:t>N</w:t>
      </w:r>
      <w:r w:rsidRPr="002C5CD4">
        <w:rPr>
          <w:lang w:val="es-DO"/>
        </w:rPr>
        <w:t>o.14-2013 en su artículo 8, la gestión de Planificación y Desarrollo Institucional está agrupada en cuatro subsistemas:</w:t>
      </w:r>
    </w:p>
    <w:p w14:paraId="2F8FF74B" w14:textId="77777777" w:rsidR="00F62F79" w:rsidRDefault="00F62F79" w:rsidP="00633020">
      <w:pPr>
        <w:spacing w:line="360" w:lineRule="auto"/>
        <w:jc w:val="both"/>
        <w:rPr>
          <w:b/>
          <w:bCs/>
          <w:lang w:val="es-DO"/>
        </w:rPr>
      </w:pPr>
    </w:p>
    <w:p w14:paraId="49F233BB" w14:textId="375E1672" w:rsidR="00633020" w:rsidRPr="00B83668" w:rsidRDefault="00633020" w:rsidP="00633020">
      <w:pPr>
        <w:spacing w:line="360" w:lineRule="auto"/>
        <w:jc w:val="both"/>
        <w:rPr>
          <w:b/>
          <w:bCs/>
          <w:lang w:val="es-DO"/>
        </w:rPr>
      </w:pPr>
      <w:r w:rsidRPr="00B83668">
        <w:rPr>
          <w:b/>
          <w:bCs/>
          <w:lang w:val="es-DO"/>
        </w:rPr>
        <w:t>Formulación, Monitoreo y Evaluación de Planes, Programas y Proyectos</w:t>
      </w:r>
    </w:p>
    <w:p w14:paraId="6BB762B9" w14:textId="77777777" w:rsidR="00633020" w:rsidRPr="00DE2540" w:rsidRDefault="00633020" w:rsidP="00633020">
      <w:pPr>
        <w:spacing w:line="360" w:lineRule="auto"/>
        <w:jc w:val="both"/>
        <w:rPr>
          <w:rFonts w:eastAsia="Calibri"/>
          <w:noProof/>
          <w:lang w:val="es-DO"/>
        </w:rPr>
      </w:pPr>
      <w:r w:rsidRPr="00DE2540">
        <w:rPr>
          <w:rFonts w:eastAsia="Calibri"/>
          <w:noProof/>
          <w:lang w:val="es-DO"/>
        </w:rPr>
        <w:t>Tiene la responsabilidad de coordinar y conducir, con los actores institucionales involucrados, el proceso de formulación de planes, programas y proyectos. Asimismo, tiene a su cargo el monitoreo y evaluación del cumplimiento de las políticas, planes, programas y proyectos a nivel de resultados e impactos. La unidad ejecutora ha velado en diferentes ámbitos por el cumplimiento de sus funciones mediante el seguimiento y control de las actividades planteadas.</w:t>
      </w:r>
    </w:p>
    <w:p w14:paraId="75535295" w14:textId="77777777" w:rsidR="00633020" w:rsidRPr="00DE2540" w:rsidRDefault="00633020" w:rsidP="00633020">
      <w:pPr>
        <w:spacing w:line="360" w:lineRule="auto"/>
        <w:jc w:val="both"/>
        <w:rPr>
          <w:rFonts w:eastAsia="Calibri"/>
          <w:noProof/>
          <w:lang w:val="es-DO"/>
        </w:rPr>
      </w:pPr>
      <w:r w:rsidRPr="00DE2540">
        <w:rPr>
          <w:rFonts w:eastAsia="Calibri"/>
          <w:noProof/>
          <w:lang w:val="es-DO"/>
        </w:rPr>
        <w:t>Coordinación con los actores institucionales involucrados en el proceso de formulación de planes, programas y proyectos, y el monitoreo y evaluación del cumplimiento a nivel de resultados e impactos.</w:t>
      </w:r>
    </w:p>
    <w:p w14:paraId="1894163E" w14:textId="77777777" w:rsidR="00633020" w:rsidRPr="00DE2540" w:rsidRDefault="00633020" w:rsidP="00633020">
      <w:pPr>
        <w:spacing w:line="360" w:lineRule="auto"/>
        <w:jc w:val="both"/>
        <w:rPr>
          <w:rFonts w:eastAsia="Calibri"/>
          <w:noProof/>
          <w:lang w:val="es-DO"/>
        </w:rPr>
      </w:pPr>
      <w:r w:rsidRPr="00DE2540">
        <w:rPr>
          <w:rFonts w:eastAsia="Calibri"/>
          <w:noProof/>
          <w:lang w:val="es-DO"/>
        </w:rPr>
        <w:lastRenderedPageBreak/>
        <w:t>Elaboración de los informes trimestrales de avance programático y presupuestario en el SPME que gestiona el MINERD, de manera oportuna.</w:t>
      </w:r>
    </w:p>
    <w:p w14:paraId="04260299" w14:textId="77777777" w:rsidR="00633020" w:rsidRPr="00DE2540" w:rsidRDefault="00633020" w:rsidP="00633020">
      <w:pPr>
        <w:spacing w:line="360" w:lineRule="auto"/>
        <w:jc w:val="both"/>
        <w:rPr>
          <w:rFonts w:eastAsia="Calibri"/>
          <w:noProof/>
          <w:lang w:val="es-DO"/>
        </w:rPr>
      </w:pPr>
      <w:r w:rsidRPr="00DE2540">
        <w:rPr>
          <w:rFonts w:eastAsia="Calibri"/>
          <w:noProof/>
          <w:lang w:val="es-DO"/>
        </w:rPr>
        <w:t>Emisión del informe semestral del avance del Plan Operativo Anual.</w:t>
      </w:r>
    </w:p>
    <w:p w14:paraId="413E524B" w14:textId="77777777" w:rsidR="00633020" w:rsidRPr="00DE2540" w:rsidRDefault="00633020" w:rsidP="00633020">
      <w:pPr>
        <w:spacing w:line="360" w:lineRule="auto"/>
        <w:jc w:val="both"/>
        <w:rPr>
          <w:rFonts w:eastAsia="Calibri"/>
          <w:noProof/>
          <w:lang w:val="es-DO"/>
        </w:rPr>
      </w:pPr>
      <w:r w:rsidRPr="00DE2540">
        <w:rPr>
          <w:rFonts w:eastAsia="Calibri"/>
          <w:noProof/>
          <w:lang w:val="es-DO"/>
        </w:rPr>
        <w:t>Preparación de informes mensuales del impacto de los programas y proyectos ejecutados.</w:t>
      </w:r>
    </w:p>
    <w:p w14:paraId="0EE7CF41" w14:textId="77777777" w:rsidR="00633020" w:rsidRPr="00DE2540" w:rsidRDefault="00633020" w:rsidP="00633020">
      <w:pPr>
        <w:spacing w:line="360" w:lineRule="auto"/>
        <w:jc w:val="both"/>
        <w:rPr>
          <w:rFonts w:eastAsia="Calibri"/>
          <w:noProof/>
          <w:lang w:val="es-DO"/>
        </w:rPr>
      </w:pPr>
      <w:r w:rsidRPr="00DE2540">
        <w:rPr>
          <w:rFonts w:eastAsia="Calibri"/>
          <w:noProof/>
          <w:lang w:val="es-DO"/>
        </w:rPr>
        <w:t>Redacción de informes de rendición de cuentas institucional a las distintas instancias a lo interno y externos en los niveles de Planificación Intersectorial y Nacional.</w:t>
      </w:r>
    </w:p>
    <w:p w14:paraId="6E06B971" w14:textId="77777777" w:rsidR="00633020" w:rsidRDefault="00633020" w:rsidP="00633020">
      <w:pPr>
        <w:spacing w:line="360" w:lineRule="auto"/>
        <w:jc w:val="both"/>
        <w:rPr>
          <w:rFonts w:eastAsia="Calibri"/>
          <w:noProof/>
          <w:lang w:val="es-DO"/>
        </w:rPr>
      </w:pPr>
      <w:r w:rsidRPr="00DE2540">
        <w:rPr>
          <w:rFonts w:eastAsia="Calibri"/>
          <w:noProof/>
          <w:lang w:val="es-DO"/>
        </w:rPr>
        <w:t>Presentación de un informe situacional del estatus de los indicadores: Sistema de Monitoreo de la Administración Pública (SISMAP), Sistema de Medición Continúa de Avance TIC y e-Gobierno (SISTICGE), Dirección General de Ética e Integridad Gubernamental (DIGEIG), Dirección General de Presupuesto (DIGEPRES), Normas Básicas de Control Interno (NOBACI) y Sistema de Compras y Contrataciones (SISCOMPRAS), el referido informe fue presentado en la actividad de socialización y revisión del Sistema de Medición y Monitoreo de la Gestión Pública, dicho encuentro fue en la Oficina Cooperación Internacional (OCI) donde se sostuvo una reunión con el departamento de Planificación del Ministerio de Educación</w:t>
      </w:r>
      <w:r>
        <w:rPr>
          <w:rFonts w:eastAsia="Calibri"/>
          <w:noProof/>
          <w:lang w:val="es-DO"/>
        </w:rPr>
        <w:t>,</w:t>
      </w:r>
      <w:r w:rsidRPr="00DE2540">
        <w:rPr>
          <w:rFonts w:eastAsia="Calibri"/>
          <w:noProof/>
          <w:lang w:val="es-DO"/>
        </w:rPr>
        <w:t xml:space="preserve"> junto a otros representantes de las siete dependencias que conforman el ministerio.</w:t>
      </w:r>
    </w:p>
    <w:p w14:paraId="1305132C" w14:textId="71593F41" w:rsidR="00633020" w:rsidRPr="00A06C72" w:rsidRDefault="00633020" w:rsidP="00633020">
      <w:pPr>
        <w:spacing w:line="360" w:lineRule="auto"/>
        <w:jc w:val="both"/>
        <w:rPr>
          <w:rFonts w:eastAsia="Calibri"/>
          <w:b/>
          <w:bCs/>
          <w:noProof/>
          <w:lang w:val="es-DO"/>
        </w:rPr>
      </w:pPr>
      <w:r w:rsidRPr="00A06C72">
        <w:rPr>
          <w:rFonts w:eastAsia="Calibri"/>
          <w:b/>
          <w:bCs/>
          <w:noProof/>
          <w:lang w:val="es-DO"/>
        </w:rPr>
        <w:t xml:space="preserve">Tabla </w:t>
      </w:r>
      <w:r w:rsidR="00F62F79">
        <w:rPr>
          <w:rFonts w:eastAsia="Calibri"/>
          <w:b/>
          <w:bCs/>
          <w:noProof/>
          <w:lang w:val="es-DO"/>
        </w:rPr>
        <w:t>7</w:t>
      </w:r>
      <w:r w:rsidRPr="00A06C72">
        <w:rPr>
          <w:rFonts w:eastAsia="Calibri"/>
          <w:b/>
          <w:bCs/>
          <w:noProof/>
          <w:lang w:val="es-DO"/>
        </w:rPr>
        <w:t>3: Indicadores de gestión</w:t>
      </w:r>
    </w:p>
    <w:tbl>
      <w:tblPr>
        <w:tblW w:w="846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916"/>
        <w:gridCol w:w="1835"/>
        <w:gridCol w:w="1507"/>
        <w:gridCol w:w="2210"/>
      </w:tblGrid>
      <w:tr w:rsidR="00633020" w:rsidRPr="00AC3477" w14:paraId="707981E1" w14:textId="77777777" w:rsidTr="0065435E">
        <w:trPr>
          <w:trHeight w:val="229"/>
          <w:tblHeader/>
        </w:trPr>
        <w:tc>
          <w:tcPr>
            <w:tcW w:w="2916" w:type="dxa"/>
            <w:shd w:val="clear" w:color="auto" w:fill="002060"/>
            <w:noWrap/>
            <w:vAlign w:val="center"/>
            <w:hideMark/>
          </w:tcPr>
          <w:p w14:paraId="44BD40D9" w14:textId="77777777" w:rsidR="00633020" w:rsidRPr="00405125" w:rsidRDefault="00633020" w:rsidP="0065435E">
            <w:pPr>
              <w:spacing w:after="0" w:line="360" w:lineRule="auto"/>
              <w:jc w:val="center"/>
              <w:rPr>
                <w:b/>
                <w:bCs/>
                <w:color w:val="D0CECE" w:themeColor="background2" w:themeShade="E6"/>
                <w:lang w:val="es-DO"/>
              </w:rPr>
            </w:pPr>
            <w:r w:rsidRPr="00405125">
              <w:rPr>
                <w:b/>
                <w:bCs/>
                <w:color w:val="D0CECE" w:themeColor="background2" w:themeShade="E6"/>
                <w:lang w:val="es-DO"/>
              </w:rPr>
              <w:t>Institución</w:t>
            </w:r>
          </w:p>
        </w:tc>
        <w:tc>
          <w:tcPr>
            <w:tcW w:w="1835" w:type="dxa"/>
            <w:shd w:val="clear" w:color="auto" w:fill="002060"/>
            <w:noWrap/>
            <w:vAlign w:val="center"/>
            <w:hideMark/>
          </w:tcPr>
          <w:p w14:paraId="2B6D91B6" w14:textId="77777777" w:rsidR="00633020" w:rsidRPr="00405125" w:rsidRDefault="00633020" w:rsidP="0065435E">
            <w:pPr>
              <w:spacing w:after="0" w:line="360" w:lineRule="auto"/>
              <w:jc w:val="center"/>
              <w:rPr>
                <w:b/>
                <w:bCs/>
                <w:color w:val="D0CECE" w:themeColor="background2" w:themeShade="E6"/>
                <w:lang w:val="es-DO"/>
              </w:rPr>
            </w:pPr>
            <w:r w:rsidRPr="00405125">
              <w:rPr>
                <w:b/>
                <w:bCs/>
                <w:color w:val="D0CECE" w:themeColor="background2" w:themeShade="E6"/>
                <w:lang w:val="es-DO"/>
              </w:rPr>
              <w:t>Indicador</w:t>
            </w:r>
          </w:p>
        </w:tc>
        <w:tc>
          <w:tcPr>
            <w:tcW w:w="1507" w:type="dxa"/>
            <w:shd w:val="clear" w:color="auto" w:fill="002060"/>
            <w:noWrap/>
            <w:vAlign w:val="center"/>
            <w:hideMark/>
          </w:tcPr>
          <w:p w14:paraId="257BB488" w14:textId="77777777" w:rsidR="00633020" w:rsidRPr="00405125" w:rsidRDefault="00633020" w:rsidP="0065435E">
            <w:pPr>
              <w:spacing w:after="0" w:line="360" w:lineRule="auto"/>
              <w:jc w:val="center"/>
              <w:rPr>
                <w:b/>
                <w:bCs/>
                <w:color w:val="D0CECE" w:themeColor="background2" w:themeShade="E6"/>
                <w:lang w:val="es-DO"/>
              </w:rPr>
            </w:pPr>
            <w:r w:rsidRPr="00405125">
              <w:rPr>
                <w:b/>
                <w:bCs/>
                <w:color w:val="D0CECE" w:themeColor="background2" w:themeShade="E6"/>
                <w:lang w:val="es-DO"/>
              </w:rPr>
              <w:t>Porcentaje</w:t>
            </w:r>
          </w:p>
        </w:tc>
        <w:tc>
          <w:tcPr>
            <w:tcW w:w="2210" w:type="dxa"/>
            <w:shd w:val="clear" w:color="auto" w:fill="002060"/>
            <w:noWrap/>
            <w:vAlign w:val="center"/>
            <w:hideMark/>
          </w:tcPr>
          <w:p w14:paraId="15C98ED7" w14:textId="77777777" w:rsidR="00633020" w:rsidRPr="00405125" w:rsidRDefault="00633020" w:rsidP="0065435E">
            <w:pPr>
              <w:spacing w:after="0" w:line="360" w:lineRule="auto"/>
              <w:jc w:val="center"/>
              <w:rPr>
                <w:b/>
                <w:bCs/>
                <w:color w:val="D0CECE" w:themeColor="background2" w:themeShade="E6"/>
                <w:lang w:val="es-DO"/>
              </w:rPr>
            </w:pPr>
            <w:r w:rsidRPr="00405125">
              <w:rPr>
                <w:b/>
                <w:bCs/>
                <w:color w:val="D0CECE" w:themeColor="background2" w:themeShade="E6"/>
                <w:lang w:val="es-DO"/>
              </w:rPr>
              <w:t>Estatus</w:t>
            </w:r>
          </w:p>
        </w:tc>
      </w:tr>
      <w:tr w:rsidR="00633020" w:rsidRPr="00D01B4D" w14:paraId="4B33402A" w14:textId="77777777" w:rsidTr="0065435E">
        <w:trPr>
          <w:trHeight w:val="704"/>
        </w:trPr>
        <w:tc>
          <w:tcPr>
            <w:tcW w:w="2916" w:type="dxa"/>
            <w:shd w:val="clear" w:color="auto" w:fill="auto"/>
            <w:noWrap/>
            <w:vAlign w:val="center"/>
            <w:hideMark/>
          </w:tcPr>
          <w:p w14:paraId="0078824A" w14:textId="77777777" w:rsidR="00633020" w:rsidRPr="00AC3477" w:rsidRDefault="00633020" w:rsidP="0065435E">
            <w:pPr>
              <w:spacing w:line="360" w:lineRule="auto"/>
              <w:rPr>
                <w:lang w:val="es-DO"/>
              </w:rPr>
            </w:pPr>
            <w:r w:rsidRPr="00AC3477">
              <w:rPr>
                <w:lang w:val="es-DO"/>
              </w:rPr>
              <w:t>Ministerio de Administración Pública</w:t>
            </w:r>
          </w:p>
        </w:tc>
        <w:tc>
          <w:tcPr>
            <w:tcW w:w="1835" w:type="dxa"/>
            <w:shd w:val="clear" w:color="auto" w:fill="auto"/>
            <w:noWrap/>
            <w:vAlign w:val="center"/>
            <w:hideMark/>
          </w:tcPr>
          <w:p w14:paraId="2A2AF394" w14:textId="77777777" w:rsidR="00633020" w:rsidRPr="00AC3477" w:rsidRDefault="00633020" w:rsidP="0065435E">
            <w:pPr>
              <w:spacing w:line="360" w:lineRule="auto"/>
              <w:jc w:val="center"/>
              <w:rPr>
                <w:lang w:val="es-DO"/>
              </w:rPr>
            </w:pPr>
            <w:r w:rsidRPr="00AC3477">
              <w:rPr>
                <w:lang w:val="es-DO"/>
              </w:rPr>
              <w:t>SISMAP</w:t>
            </w:r>
          </w:p>
        </w:tc>
        <w:tc>
          <w:tcPr>
            <w:tcW w:w="1507" w:type="dxa"/>
            <w:shd w:val="clear" w:color="auto" w:fill="auto"/>
            <w:noWrap/>
            <w:vAlign w:val="center"/>
            <w:hideMark/>
          </w:tcPr>
          <w:p w14:paraId="4CCF2C10" w14:textId="77777777" w:rsidR="00633020" w:rsidRPr="00016331" w:rsidRDefault="00633020" w:rsidP="0065435E">
            <w:pPr>
              <w:spacing w:line="360" w:lineRule="auto"/>
              <w:jc w:val="center"/>
              <w:rPr>
                <w:highlight w:val="yellow"/>
                <w:lang w:val="es-DO"/>
              </w:rPr>
            </w:pPr>
            <w:r>
              <w:rPr>
                <w:lang w:val="es-DO"/>
              </w:rPr>
              <w:t>79.08</w:t>
            </w:r>
          </w:p>
        </w:tc>
        <w:tc>
          <w:tcPr>
            <w:tcW w:w="2210" w:type="dxa"/>
            <w:shd w:val="clear" w:color="auto" w:fill="auto"/>
            <w:vAlign w:val="center"/>
            <w:hideMark/>
          </w:tcPr>
          <w:p w14:paraId="42DA491A" w14:textId="77777777" w:rsidR="00633020" w:rsidRPr="00AC3477" w:rsidRDefault="00633020" w:rsidP="0065435E">
            <w:pPr>
              <w:spacing w:line="360" w:lineRule="auto"/>
              <w:rPr>
                <w:lang w:val="es-DO"/>
              </w:rPr>
            </w:pPr>
            <w:r w:rsidRPr="00AC3477">
              <w:rPr>
                <w:lang w:val="es-DO"/>
              </w:rPr>
              <w:t>En cumplimiento con los plazos</w:t>
            </w:r>
          </w:p>
        </w:tc>
      </w:tr>
      <w:tr w:rsidR="00633020" w:rsidRPr="00D01B4D" w14:paraId="069D68BC" w14:textId="77777777" w:rsidTr="0065435E">
        <w:trPr>
          <w:trHeight w:val="1633"/>
        </w:trPr>
        <w:tc>
          <w:tcPr>
            <w:tcW w:w="2916" w:type="dxa"/>
            <w:shd w:val="clear" w:color="auto" w:fill="auto"/>
            <w:noWrap/>
            <w:vAlign w:val="center"/>
            <w:hideMark/>
          </w:tcPr>
          <w:p w14:paraId="08315D4F" w14:textId="77777777" w:rsidR="00633020" w:rsidRPr="00AC3477" w:rsidRDefault="00633020" w:rsidP="0065435E">
            <w:pPr>
              <w:spacing w:line="360" w:lineRule="auto"/>
              <w:rPr>
                <w:lang w:val="es-DO"/>
              </w:rPr>
            </w:pPr>
            <w:r w:rsidRPr="00AC3477">
              <w:rPr>
                <w:lang w:val="es-DO"/>
              </w:rPr>
              <w:lastRenderedPageBreak/>
              <w:t>Oficina Gubernamental de Tecnologías de la Información y Comunicación</w:t>
            </w:r>
          </w:p>
        </w:tc>
        <w:tc>
          <w:tcPr>
            <w:tcW w:w="1835" w:type="dxa"/>
            <w:shd w:val="clear" w:color="auto" w:fill="auto"/>
            <w:noWrap/>
            <w:vAlign w:val="center"/>
            <w:hideMark/>
          </w:tcPr>
          <w:p w14:paraId="68D54F34" w14:textId="77777777" w:rsidR="00633020" w:rsidRPr="00AC3477" w:rsidRDefault="00633020" w:rsidP="0065435E">
            <w:pPr>
              <w:spacing w:line="360" w:lineRule="auto"/>
              <w:jc w:val="center"/>
              <w:rPr>
                <w:lang w:val="es-DO"/>
              </w:rPr>
            </w:pPr>
            <w:r w:rsidRPr="00AC3477">
              <w:rPr>
                <w:lang w:val="es-DO"/>
              </w:rPr>
              <w:t>SISTICGE</w:t>
            </w:r>
          </w:p>
        </w:tc>
        <w:tc>
          <w:tcPr>
            <w:tcW w:w="1507" w:type="dxa"/>
            <w:shd w:val="clear" w:color="auto" w:fill="auto"/>
            <w:noWrap/>
            <w:vAlign w:val="center"/>
            <w:hideMark/>
          </w:tcPr>
          <w:p w14:paraId="5A4C5DDF" w14:textId="77777777" w:rsidR="00633020" w:rsidRPr="00016331" w:rsidRDefault="00633020" w:rsidP="0065435E">
            <w:pPr>
              <w:spacing w:line="360" w:lineRule="auto"/>
              <w:jc w:val="center"/>
              <w:rPr>
                <w:highlight w:val="yellow"/>
                <w:lang w:val="es-DO"/>
              </w:rPr>
            </w:pPr>
            <w:r w:rsidRPr="00F654B3">
              <w:rPr>
                <w:lang w:val="es-DO"/>
              </w:rPr>
              <w:t>85.70</w:t>
            </w:r>
          </w:p>
        </w:tc>
        <w:tc>
          <w:tcPr>
            <w:tcW w:w="2210" w:type="dxa"/>
            <w:shd w:val="clear" w:color="auto" w:fill="auto"/>
            <w:vAlign w:val="bottom"/>
            <w:hideMark/>
          </w:tcPr>
          <w:p w14:paraId="3EBA2800" w14:textId="77777777" w:rsidR="00633020" w:rsidRPr="00AC3477" w:rsidRDefault="00633020" w:rsidP="0065435E">
            <w:pPr>
              <w:spacing w:line="360" w:lineRule="auto"/>
              <w:rPr>
                <w:lang w:val="es-DO"/>
              </w:rPr>
            </w:pPr>
            <w:r w:rsidRPr="00AC3477">
              <w:rPr>
                <w:lang w:val="es-DO"/>
              </w:rPr>
              <w:t>En proceso de certificación de NORTIC</w:t>
            </w:r>
          </w:p>
        </w:tc>
      </w:tr>
      <w:tr w:rsidR="00633020" w:rsidRPr="00AC3477" w14:paraId="2CCB7871" w14:textId="77777777" w:rsidTr="0065435E">
        <w:trPr>
          <w:trHeight w:val="531"/>
        </w:trPr>
        <w:tc>
          <w:tcPr>
            <w:tcW w:w="2916" w:type="dxa"/>
            <w:shd w:val="clear" w:color="auto" w:fill="auto"/>
            <w:noWrap/>
            <w:vAlign w:val="center"/>
            <w:hideMark/>
          </w:tcPr>
          <w:p w14:paraId="5FC7BAE1" w14:textId="77777777" w:rsidR="00633020" w:rsidRPr="00AC3477" w:rsidRDefault="00633020" w:rsidP="0065435E">
            <w:pPr>
              <w:spacing w:line="360" w:lineRule="auto"/>
              <w:rPr>
                <w:lang w:val="es-DO"/>
              </w:rPr>
            </w:pPr>
            <w:r w:rsidRPr="00AC3477">
              <w:rPr>
                <w:lang w:val="es-DO"/>
              </w:rPr>
              <w:t>Dirección General de Contrataciones Públicas</w:t>
            </w:r>
          </w:p>
        </w:tc>
        <w:tc>
          <w:tcPr>
            <w:tcW w:w="1835" w:type="dxa"/>
            <w:shd w:val="clear" w:color="auto" w:fill="auto"/>
            <w:noWrap/>
            <w:vAlign w:val="center"/>
            <w:hideMark/>
          </w:tcPr>
          <w:p w14:paraId="0C5927A0" w14:textId="77777777" w:rsidR="00633020" w:rsidRPr="00AC3477" w:rsidRDefault="00633020" w:rsidP="0065435E">
            <w:pPr>
              <w:spacing w:line="360" w:lineRule="auto"/>
              <w:jc w:val="center"/>
              <w:rPr>
                <w:lang w:val="es-DO"/>
              </w:rPr>
            </w:pPr>
            <w:r w:rsidRPr="00AC3477">
              <w:rPr>
                <w:lang w:val="es-DO"/>
              </w:rPr>
              <w:t>SISCOMPRAS</w:t>
            </w:r>
          </w:p>
        </w:tc>
        <w:tc>
          <w:tcPr>
            <w:tcW w:w="1507" w:type="dxa"/>
            <w:shd w:val="clear" w:color="auto" w:fill="auto"/>
            <w:noWrap/>
            <w:vAlign w:val="center"/>
            <w:hideMark/>
          </w:tcPr>
          <w:p w14:paraId="5351EF74" w14:textId="77777777" w:rsidR="00633020" w:rsidRPr="00016331" w:rsidRDefault="00633020" w:rsidP="0065435E">
            <w:pPr>
              <w:spacing w:line="360" w:lineRule="auto"/>
              <w:jc w:val="center"/>
              <w:rPr>
                <w:highlight w:val="yellow"/>
                <w:lang w:val="es-DO"/>
              </w:rPr>
            </w:pPr>
            <w:r w:rsidRPr="00764DB3">
              <w:rPr>
                <w:lang w:val="es-DO"/>
              </w:rPr>
              <w:t>95.38</w:t>
            </w:r>
          </w:p>
        </w:tc>
        <w:tc>
          <w:tcPr>
            <w:tcW w:w="2210" w:type="dxa"/>
            <w:shd w:val="clear" w:color="auto" w:fill="auto"/>
            <w:vAlign w:val="center"/>
            <w:hideMark/>
          </w:tcPr>
          <w:p w14:paraId="095C162D" w14:textId="77777777" w:rsidR="00633020" w:rsidRPr="00AC3477" w:rsidRDefault="00633020" w:rsidP="0065435E">
            <w:pPr>
              <w:spacing w:line="360" w:lineRule="auto"/>
              <w:rPr>
                <w:lang w:val="es-DO"/>
              </w:rPr>
            </w:pPr>
            <w:r w:rsidRPr="00AC3477">
              <w:rPr>
                <w:lang w:val="es-DO"/>
              </w:rPr>
              <w:t xml:space="preserve">Actualizado  </w:t>
            </w:r>
          </w:p>
        </w:tc>
      </w:tr>
      <w:tr w:rsidR="00633020" w:rsidRPr="00D01B4D" w14:paraId="562B7D96" w14:textId="77777777" w:rsidTr="0065435E">
        <w:trPr>
          <w:trHeight w:val="1131"/>
        </w:trPr>
        <w:tc>
          <w:tcPr>
            <w:tcW w:w="2916" w:type="dxa"/>
            <w:shd w:val="clear" w:color="auto" w:fill="auto"/>
            <w:noWrap/>
            <w:vAlign w:val="center"/>
            <w:hideMark/>
          </w:tcPr>
          <w:p w14:paraId="14D85474" w14:textId="77777777" w:rsidR="00633020" w:rsidRPr="00AC3477" w:rsidRDefault="00633020" w:rsidP="0065435E">
            <w:pPr>
              <w:spacing w:line="360" w:lineRule="auto"/>
              <w:rPr>
                <w:lang w:val="es-DO"/>
              </w:rPr>
            </w:pPr>
            <w:r w:rsidRPr="00AC3477">
              <w:rPr>
                <w:lang w:val="es-DO"/>
              </w:rPr>
              <w:t>Dirección General de Ética e Integridad Gubernamental</w:t>
            </w:r>
          </w:p>
        </w:tc>
        <w:tc>
          <w:tcPr>
            <w:tcW w:w="1835" w:type="dxa"/>
            <w:shd w:val="clear" w:color="auto" w:fill="auto"/>
            <w:noWrap/>
            <w:vAlign w:val="center"/>
            <w:hideMark/>
          </w:tcPr>
          <w:p w14:paraId="4A2CB1F8" w14:textId="77777777" w:rsidR="00633020" w:rsidRPr="00AC3477" w:rsidRDefault="00633020" w:rsidP="0065435E">
            <w:pPr>
              <w:spacing w:line="360" w:lineRule="auto"/>
              <w:jc w:val="center"/>
              <w:rPr>
                <w:lang w:val="es-DO"/>
              </w:rPr>
            </w:pPr>
            <w:r w:rsidRPr="00AC3477">
              <w:rPr>
                <w:lang w:val="es-DO"/>
              </w:rPr>
              <w:t>DIGEIG</w:t>
            </w:r>
          </w:p>
        </w:tc>
        <w:tc>
          <w:tcPr>
            <w:tcW w:w="1507" w:type="dxa"/>
            <w:shd w:val="clear" w:color="auto" w:fill="auto"/>
            <w:noWrap/>
            <w:vAlign w:val="center"/>
            <w:hideMark/>
          </w:tcPr>
          <w:p w14:paraId="2FB44A0A" w14:textId="77777777" w:rsidR="00633020" w:rsidRPr="00016331" w:rsidRDefault="00633020" w:rsidP="0065435E">
            <w:pPr>
              <w:spacing w:line="360" w:lineRule="auto"/>
              <w:jc w:val="center"/>
              <w:rPr>
                <w:highlight w:val="yellow"/>
                <w:lang w:val="es-DO"/>
              </w:rPr>
            </w:pPr>
            <w:r w:rsidRPr="006C68BD">
              <w:rPr>
                <w:lang w:val="es-DO"/>
              </w:rPr>
              <w:t>93.25</w:t>
            </w:r>
          </w:p>
        </w:tc>
        <w:tc>
          <w:tcPr>
            <w:tcW w:w="2210" w:type="dxa"/>
            <w:shd w:val="clear" w:color="auto" w:fill="auto"/>
            <w:vAlign w:val="bottom"/>
            <w:hideMark/>
          </w:tcPr>
          <w:p w14:paraId="32893E65" w14:textId="77777777" w:rsidR="00633020" w:rsidRPr="00AC3477" w:rsidRDefault="00633020" w:rsidP="0065435E">
            <w:pPr>
              <w:spacing w:line="360" w:lineRule="auto"/>
              <w:rPr>
                <w:lang w:val="es-DO"/>
              </w:rPr>
            </w:pPr>
            <w:r w:rsidRPr="00AC3477">
              <w:rPr>
                <w:lang w:val="es-DO"/>
              </w:rPr>
              <w:t xml:space="preserve">Actualizado al mes de </w:t>
            </w:r>
            <w:r>
              <w:rPr>
                <w:lang w:val="es-DO"/>
              </w:rPr>
              <w:t xml:space="preserve">noviembre </w:t>
            </w:r>
          </w:p>
        </w:tc>
      </w:tr>
      <w:tr w:rsidR="00633020" w:rsidRPr="007057A4" w14:paraId="2D926D16" w14:textId="77777777" w:rsidTr="0065435E">
        <w:trPr>
          <w:trHeight w:val="705"/>
        </w:trPr>
        <w:tc>
          <w:tcPr>
            <w:tcW w:w="2916" w:type="dxa"/>
            <w:shd w:val="clear" w:color="auto" w:fill="auto"/>
            <w:noWrap/>
            <w:vAlign w:val="center"/>
            <w:hideMark/>
          </w:tcPr>
          <w:p w14:paraId="5D7DB59D" w14:textId="77777777" w:rsidR="00633020" w:rsidRPr="00AC3477" w:rsidRDefault="00633020" w:rsidP="0065435E">
            <w:pPr>
              <w:spacing w:line="360" w:lineRule="auto"/>
              <w:rPr>
                <w:lang w:val="es-DO"/>
              </w:rPr>
            </w:pPr>
            <w:r w:rsidRPr="00AC3477">
              <w:rPr>
                <w:lang w:val="es-DO"/>
              </w:rPr>
              <w:t>Indicador Gestión Presupuestaria</w:t>
            </w:r>
          </w:p>
        </w:tc>
        <w:tc>
          <w:tcPr>
            <w:tcW w:w="1835" w:type="dxa"/>
            <w:shd w:val="clear" w:color="auto" w:fill="auto"/>
            <w:vAlign w:val="center"/>
            <w:hideMark/>
          </w:tcPr>
          <w:p w14:paraId="3AAD24DF" w14:textId="77777777" w:rsidR="00633020" w:rsidRPr="00AC3477" w:rsidRDefault="00633020" w:rsidP="0065435E">
            <w:pPr>
              <w:spacing w:line="360" w:lineRule="auto"/>
              <w:jc w:val="center"/>
              <w:rPr>
                <w:lang w:val="es-DO"/>
              </w:rPr>
            </w:pPr>
            <w:r w:rsidRPr="00AC3477">
              <w:rPr>
                <w:lang w:val="es-DO"/>
              </w:rPr>
              <w:t>Gestión Presupuestaria</w:t>
            </w:r>
          </w:p>
        </w:tc>
        <w:tc>
          <w:tcPr>
            <w:tcW w:w="1507" w:type="dxa"/>
            <w:shd w:val="clear" w:color="auto" w:fill="auto"/>
            <w:noWrap/>
            <w:vAlign w:val="center"/>
            <w:hideMark/>
          </w:tcPr>
          <w:p w14:paraId="1F6C5AE0" w14:textId="77777777" w:rsidR="00633020" w:rsidRPr="00016331" w:rsidRDefault="00633020" w:rsidP="0065435E">
            <w:pPr>
              <w:spacing w:line="360" w:lineRule="auto"/>
              <w:jc w:val="center"/>
              <w:rPr>
                <w:highlight w:val="yellow"/>
                <w:lang w:val="es-DO"/>
              </w:rPr>
            </w:pPr>
            <w:r w:rsidRPr="00F654B3">
              <w:rPr>
                <w:lang w:val="es-DO"/>
              </w:rPr>
              <w:t>85</w:t>
            </w:r>
            <w:r>
              <w:rPr>
                <w:lang w:val="es-DO"/>
              </w:rPr>
              <w:t>.00</w:t>
            </w:r>
          </w:p>
        </w:tc>
        <w:tc>
          <w:tcPr>
            <w:tcW w:w="2210" w:type="dxa"/>
            <w:shd w:val="clear" w:color="auto" w:fill="auto"/>
            <w:vAlign w:val="bottom"/>
            <w:hideMark/>
          </w:tcPr>
          <w:p w14:paraId="1AE71161" w14:textId="77777777" w:rsidR="00633020" w:rsidRPr="00AC3477" w:rsidRDefault="00633020" w:rsidP="0065435E">
            <w:pPr>
              <w:spacing w:line="360" w:lineRule="auto"/>
              <w:rPr>
                <w:lang w:val="es-DO"/>
              </w:rPr>
            </w:pPr>
            <w:r>
              <w:rPr>
                <w:lang w:val="es-DO"/>
              </w:rPr>
              <w:t>Porcentaje del tercer trimestre</w:t>
            </w:r>
          </w:p>
        </w:tc>
      </w:tr>
      <w:tr w:rsidR="00633020" w:rsidRPr="00AC3477" w14:paraId="1EE5FA37" w14:textId="77777777" w:rsidTr="0065435E">
        <w:trPr>
          <w:trHeight w:val="705"/>
        </w:trPr>
        <w:tc>
          <w:tcPr>
            <w:tcW w:w="2916" w:type="dxa"/>
            <w:shd w:val="clear" w:color="auto" w:fill="auto"/>
            <w:noWrap/>
            <w:vAlign w:val="bottom"/>
            <w:hideMark/>
          </w:tcPr>
          <w:p w14:paraId="656FBD55" w14:textId="77777777" w:rsidR="00633020" w:rsidRPr="00AC3477" w:rsidRDefault="00633020" w:rsidP="0065435E">
            <w:pPr>
              <w:spacing w:line="360" w:lineRule="auto"/>
              <w:rPr>
                <w:lang w:val="es-DO"/>
              </w:rPr>
            </w:pPr>
            <w:r w:rsidRPr="00AC3477">
              <w:rPr>
                <w:lang w:val="es-DO"/>
              </w:rPr>
              <w:t>Contraloría General de la Rep</w:t>
            </w:r>
            <w:r>
              <w:rPr>
                <w:lang w:val="es-DO"/>
              </w:rPr>
              <w:t>ú</w:t>
            </w:r>
            <w:r w:rsidRPr="00AC3477">
              <w:rPr>
                <w:lang w:val="es-DO"/>
              </w:rPr>
              <w:t xml:space="preserve">blica </w:t>
            </w:r>
          </w:p>
        </w:tc>
        <w:tc>
          <w:tcPr>
            <w:tcW w:w="1835" w:type="dxa"/>
            <w:shd w:val="clear" w:color="auto" w:fill="auto"/>
            <w:noWrap/>
            <w:vAlign w:val="center"/>
            <w:hideMark/>
          </w:tcPr>
          <w:p w14:paraId="0ABF45A4" w14:textId="77777777" w:rsidR="00633020" w:rsidRPr="003955EF" w:rsidRDefault="00633020" w:rsidP="0065435E">
            <w:pPr>
              <w:spacing w:line="360" w:lineRule="auto"/>
              <w:jc w:val="center"/>
              <w:rPr>
                <w:lang w:val="es-DO"/>
              </w:rPr>
            </w:pPr>
            <w:r w:rsidRPr="003955EF">
              <w:rPr>
                <w:lang w:val="es-DO"/>
              </w:rPr>
              <w:t>NOBACI</w:t>
            </w:r>
          </w:p>
        </w:tc>
        <w:tc>
          <w:tcPr>
            <w:tcW w:w="1507" w:type="dxa"/>
            <w:shd w:val="clear" w:color="auto" w:fill="auto"/>
            <w:noWrap/>
            <w:vAlign w:val="center"/>
            <w:hideMark/>
          </w:tcPr>
          <w:p w14:paraId="66DF5D4C" w14:textId="77777777" w:rsidR="00633020" w:rsidRPr="003955EF" w:rsidRDefault="00633020" w:rsidP="0065435E">
            <w:pPr>
              <w:spacing w:line="360" w:lineRule="auto"/>
              <w:jc w:val="center"/>
              <w:rPr>
                <w:lang w:val="es-DO"/>
              </w:rPr>
            </w:pPr>
            <w:r w:rsidRPr="003955EF">
              <w:rPr>
                <w:lang w:val="es-DO"/>
              </w:rPr>
              <w:t>7</w:t>
            </w:r>
            <w:r>
              <w:rPr>
                <w:lang w:val="es-DO"/>
              </w:rPr>
              <w:t>6</w:t>
            </w:r>
            <w:r w:rsidRPr="003955EF">
              <w:rPr>
                <w:lang w:val="es-DO"/>
              </w:rPr>
              <w:t>.</w:t>
            </w:r>
            <w:r>
              <w:rPr>
                <w:lang w:val="es-DO"/>
              </w:rPr>
              <w:t>20</w:t>
            </w:r>
          </w:p>
        </w:tc>
        <w:tc>
          <w:tcPr>
            <w:tcW w:w="2210" w:type="dxa"/>
            <w:shd w:val="clear" w:color="auto" w:fill="auto"/>
            <w:vAlign w:val="center"/>
            <w:hideMark/>
          </w:tcPr>
          <w:p w14:paraId="220B19B5" w14:textId="77777777" w:rsidR="00633020" w:rsidRPr="003955EF" w:rsidRDefault="00633020" w:rsidP="0065435E">
            <w:pPr>
              <w:spacing w:line="360" w:lineRule="auto"/>
              <w:rPr>
                <w:lang w:val="es-DO"/>
              </w:rPr>
            </w:pPr>
            <w:r w:rsidRPr="003955EF">
              <w:rPr>
                <w:lang w:val="es-DO"/>
              </w:rPr>
              <w:t xml:space="preserve">Evaluado </w:t>
            </w:r>
          </w:p>
        </w:tc>
      </w:tr>
    </w:tbl>
    <w:p w14:paraId="77BCD210" w14:textId="77777777" w:rsidR="00633020" w:rsidRPr="003A3E2E" w:rsidRDefault="00633020" w:rsidP="00633020">
      <w:pPr>
        <w:spacing w:line="360" w:lineRule="auto"/>
        <w:jc w:val="both"/>
        <w:rPr>
          <w:bCs/>
          <w:sz w:val="18"/>
          <w:szCs w:val="18"/>
          <w:lang w:val="es-DO"/>
        </w:rPr>
      </w:pPr>
      <w:r w:rsidRPr="003A3E2E">
        <w:rPr>
          <w:bCs/>
          <w:sz w:val="18"/>
          <w:szCs w:val="18"/>
          <w:lang w:val="es-DO"/>
        </w:rPr>
        <w:t>Fuente interna: Dirección de Tecnología (</w:t>
      </w:r>
      <w:proofErr w:type="spellStart"/>
      <w:r w:rsidRPr="003A3E2E">
        <w:rPr>
          <w:bCs/>
          <w:sz w:val="18"/>
          <w:szCs w:val="18"/>
          <w:lang w:val="es-DO"/>
        </w:rPr>
        <w:t>Inaipi</w:t>
      </w:r>
      <w:proofErr w:type="spellEnd"/>
      <w:r w:rsidRPr="003A3E2E">
        <w:rPr>
          <w:bCs/>
          <w:sz w:val="18"/>
          <w:szCs w:val="18"/>
          <w:lang w:val="es-DO"/>
        </w:rPr>
        <w:t>)</w:t>
      </w:r>
    </w:p>
    <w:p w14:paraId="21D3B7F6" w14:textId="77777777" w:rsidR="00633020" w:rsidRPr="00DE2540" w:rsidRDefault="00633020" w:rsidP="00633020">
      <w:pPr>
        <w:spacing w:line="360" w:lineRule="auto"/>
        <w:jc w:val="both"/>
        <w:rPr>
          <w:rFonts w:eastAsia="Calibri"/>
          <w:noProof/>
          <w:lang w:val="es-DO"/>
        </w:rPr>
      </w:pPr>
      <w:r w:rsidRPr="00DE2540">
        <w:rPr>
          <w:rFonts w:eastAsia="Calibri"/>
          <w:noProof/>
          <w:lang w:val="es-DO"/>
        </w:rPr>
        <w:t xml:space="preserve">Elaboración y seguimiento a los lineamientos establecido en el PEI </w:t>
      </w:r>
      <w:r>
        <w:rPr>
          <w:rFonts w:eastAsia="Calibri"/>
          <w:noProof/>
          <w:lang w:val="es-DO"/>
        </w:rPr>
        <w:t>Inaipi</w:t>
      </w:r>
      <w:r w:rsidRPr="00DE2540">
        <w:rPr>
          <w:rFonts w:eastAsia="Calibri"/>
          <w:noProof/>
          <w:lang w:val="es-DO"/>
        </w:rPr>
        <w:t xml:space="preserve"> y PEI M</w:t>
      </w:r>
      <w:r>
        <w:rPr>
          <w:rFonts w:eastAsia="Calibri"/>
          <w:noProof/>
          <w:lang w:val="es-DO"/>
        </w:rPr>
        <w:t>inerd</w:t>
      </w:r>
      <w:r w:rsidRPr="00DE2540">
        <w:rPr>
          <w:rFonts w:eastAsia="Calibri"/>
          <w:noProof/>
          <w:lang w:val="es-DO"/>
        </w:rPr>
        <w:t xml:space="preserve"> con la finalidad de rendir cuenta de las áreas ejecutorias en cada intervalo de tiempo.</w:t>
      </w:r>
    </w:p>
    <w:p w14:paraId="52450D7E" w14:textId="77777777" w:rsidR="00633020" w:rsidRPr="00DE2540" w:rsidRDefault="00633020" w:rsidP="00633020">
      <w:pPr>
        <w:spacing w:line="360" w:lineRule="auto"/>
        <w:jc w:val="both"/>
        <w:rPr>
          <w:rFonts w:eastAsia="Calibri"/>
          <w:noProof/>
          <w:lang w:val="es-DO"/>
        </w:rPr>
      </w:pPr>
      <w:r w:rsidRPr="00DE2540">
        <w:rPr>
          <w:rFonts w:eastAsia="Calibri"/>
          <w:noProof/>
          <w:lang w:val="es-DO"/>
        </w:rPr>
        <w:t xml:space="preserve">Elaboración de la primera fase del informe de los indicadores </w:t>
      </w:r>
      <w:r>
        <w:rPr>
          <w:rFonts w:eastAsia="Calibri"/>
          <w:noProof/>
          <w:lang w:val="es-DO"/>
        </w:rPr>
        <w:t>Inaipi</w:t>
      </w:r>
      <w:r w:rsidRPr="00DE2540">
        <w:rPr>
          <w:rFonts w:eastAsia="Calibri"/>
          <w:noProof/>
          <w:lang w:val="es-DO"/>
        </w:rPr>
        <w:t xml:space="preserve">, según lo establecido en el Ministerio de Educación a los fines de CECC-SICA. </w:t>
      </w:r>
    </w:p>
    <w:p w14:paraId="3E236C4C" w14:textId="77777777" w:rsidR="00633020" w:rsidRPr="00DE2540" w:rsidRDefault="00633020" w:rsidP="00633020">
      <w:pPr>
        <w:spacing w:line="360" w:lineRule="auto"/>
        <w:jc w:val="both"/>
        <w:rPr>
          <w:rFonts w:eastAsia="Calibri"/>
          <w:noProof/>
          <w:lang w:val="es-DO"/>
        </w:rPr>
      </w:pPr>
      <w:r w:rsidRPr="00DE2540">
        <w:rPr>
          <w:rFonts w:eastAsia="Calibri"/>
          <w:noProof/>
          <w:lang w:val="es-DO"/>
        </w:rPr>
        <w:t>Elaboración del informe sobre la ejecución presupuestaria.</w:t>
      </w:r>
    </w:p>
    <w:p w14:paraId="6FFE6B0F" w14:textId="77777777" w:rsidR="00633020" w:rsidRPr="00DE2540" w:rsidRDefault="00633020" w:rsidP="00633020">
      <w:pPr>
        <w:spacing w:line="360" w:lineRule="auto"/>
        <w:jc w:val="both"/>
        <w:rPr>
          <w:rFonts w:eastAsia="Calibri"/>
          <w:noProof/>
          <w:lang w:val="es-DO"/>
        </w:rPr>
      </w:pPr>
      <w:r w:rsidRPr="00DE2540">
        <w:rPr>
          <w:rFonts w:eastAsia="Calibri"/>
          <w:noProof/>
          <w:lang w:val="es-DO"/>
        </w:rPr>
        <w:t xml:space="preserve">Evaluación de la Estructura Programática del Presupuesto orientado a resultados, a los fines de que sea verificada y aprobada. </w:t>
      </w:r>
    </w:p>
    <w:p w14:paraId="0E5E1B48" w14:textId="77777777" w:rsidR="00633020" w:rsidRPr="00DE2540" w:rsidRDefault="00633020" w:rsidP="00633020">
      <w:pPr>
        <w:spacing w:line="360" w:lineRule="auto"/>
        <w:jc w:val="both"/>
        <w:rPr>
          <w:rFonts w:eastAsia="Calibri"/>
          <w:noProof/>
          <w:lang w:val="es-DO"/>
        </w:rPr>
      </w:pPr>
      <w:r w:rsidRPr="00DE2540">
        <w:rPr>
          <w:rFonts w:eastAsia="Calibri"/>
          <w:noProof/>
          <w:lang w:val="es-DO"/>
        </w:rPr>
        <w:t>Seguimiento a todas las unidades ejecutoras a los fines de que realicen las tareas asignadas en el Planner.</w:t>
      </w:r>
    </w:p>
    <w:p w14:paraId="4B49644F" w14:textId="77777777" w:rsidR="00633020" w:rsidRDefault="00633020" w:rsidP="00633020">
      <w:pPr>
        <w:spacing w:line="360" w:lineRule="auto"/>
        <w:jc w:val="both"/>
        <w:rPr>
          <w:rFonts w:eastAsia="Calibri"/>
          <w:noProof/>
          <w:lang w:val="es-DO"/>
        </w:rPr>
      </w:pPr>
      <w:r w:rsidRPr="00DE2540">
        <w:rPr>
          <w:rFonts w:eastAsia="Calibri"/>
          <w:noProof/>
          <w:lang w:val="es-DO"/>
        </w:rPr>
        <w:lastRenderedPageBreak/>
        <w:t>Elaboración de los datos estadísticos para El Sistema de Información y Gestión para la Gobernabilidad Democrática (SIGOB).</w:t>
      </w:r>
    </w:p>
    <w:p w14:paraId="599A0BA8" w14:textId="77777777" w:rsidR="00633020" w:rsidRDefault="00633020" w:rsidP="00633020">
      <w:pPr>
        <w:spacing w:line="360" w:lineRule="auto"/>
        <w:jc w:val="both"/>
        <w:rPr>
          <w:rFonts w:eastAsia="Calibri"/>
          <w:noProof/>
          <w:lang w:val="es-DO"/>
        </w:rPr>
      </w:pPr>
      <w:r>
        <w:rPr>
          <w:rFonts w:eastAsia="Calibri"/>
          <w:noProof/>
          <w:lang w:val="es-DO"/>
        </w:rPr>
        <w:t>Como resultado de la planificación operativa con enfoque a resultados, se elaboró el Plan Operativo Anual 2023 en coordinación con las demás áreas de la institución, con los parámetros establecido en el Plan Estratégico Institucional 2021-2025.</w:t>
      </w:r>
    </w:p>
    <w:p w14:paraId="05BE0786" w14:textId="77777777" w:rsidR="00633020" w:rsidRDefault="00633020" w:rsidP="00633020">
      <w:pPr>
        <w:spacing w:line="360" w:lineRule="auto"/>
        <w:jc w:val="both"/>
        <w:rPr>
          <w:rFonts w:eastAsia="Calibri"/>
          <w:noProof/>
          <w:lang w:val="es-DO"/>
        </w:rPr>
      </w:pPr>
      <w:r>
        <w:rPr>
          <w:rFonts w:eastAsia="Calibri"/>
          <w:noProof/>
          <w:lang w:val="es-DO"/>
        </w:rPr>
        <w:t>Se coordinió y elaboró el Plan Anual de Compras y Contrataciones (PACC) para el año 2023, logrando cumplir con los lineamientos establecidos por la Dirección General de Compras y Contrataciones Públicas.</w:t>
      </w:r>
    </w:p>
    <w:p w14:paraId="66334AD6" w14:textId="77777777" w:rsidR="00633020" w:rsidRPr="004E5EE1" w:rsidRDefault="00633020" w:rsidP="00633020">
      <w:pPr>
        <w:pStyle w:val="Prrafodelista"/>
        <w:numPr>
          <w:ilvl w:val="0"/>
          <w:numId w:val="31"/>
        </w:numPr>
        <w:spacing w:line="360" w:lineRule="auto"/>
        <w:jc w:val="both"/>
        <w:rPr>
          <w:rFonts w:eastAsia="Calibri"/>
          <w:b/>
          <w:bCs/>
          <w:noProof/>
          <w:lang w:val="es-DO"/>
        </w:rPr>
      </w:pPr>
      <w:r w:rsidRPr="004E5EE1">
        <w:rPr>
          <w:rFonts w:eastAsia="Calibri"/>
          <w:b/>
          <w:bCs/>
          <w:noProof/>
          <w:lang w:val="es-DO"/>
        </w:rPr>
        <w:t xml:space="preserve">Cooperación Internacional </w:t>
      </w:r>
    </w:p>
    <w:p w14:paraId="58CAE58F" w14:textId="77777777" w:rsidR="00633020" w:rsidRDefault="00633020" w:rsidP="00633020">
      <w:pPr>
        <w:spacing w:line="360" w:lineRule="auto"/>
        <w:jc w:val="both"/>
        <w:rPr>
          <w:rFonts w:eastAsia="Calibri"/>
          <w:noProof/>
          <w:lang w:val="es-DO"/>
        </w:rPr>
      </w:pPr>
      <w:r w:rsidRPr="004E5EE1">
        <w:rPr>
          <w:rFonts w:eastAsia="Calibri"/>
          <w:noProof/>
          <w:lang w:val="es-DO"/>
        </w:rPr>
        <w:t xml:space="preserve">Este subsistema es responsable de la coordinación de las acciones de cooperación no reembolsable (donaciones de recursos, asistencia técnica, entre otros). </w:t>
      </w:r>
    </w:p>
    <w:p w14:paraId="7760D5EB" w14:textId="77777777" w:rsidR="00405125" w:rsidRDefault="00405125" w:rsidP="00633020">
      <w:pPr>
        <w:spacing w:line="360" w:lineRule="auto"/>
        <w:jc w:val="both"/>
        <w:rPr>
          <w:rFonts w:eastAsia="Calibri"/>
          <w:b/>
          <w:bCs/>
          <w:noProof/>
          <w:lang w:val="es-DO"/>
        </w:rPr>
      </w:pPr>
    </w:p>
    <w:p w14:paraId="7AD5756A" w14:textId="1BA08025" w:rsidR="00633020" w:rsidRPr="004E5EE1" w:rsidRDefault="00633020" w:rsidP="00633020">
      <w:pPr>
        <w:spacing w:line="360" w:lineRule="auto"/>
        <w:jc w:val="both"/>
        <w:rPr>
          <w:rFonts w:eastAsia="Calibri"/>
          <w:b/>
          <w:bCs/>
          <w:noProof/>
          <w:lang w:val="es-DO"/>
        </w:rPr>
      </w:pPr>
      <w:r w:rsidRPr="004E5EE1">
        <w:rPr>
          <w:rFonts w:eastAsia="Calibri"/>
          <w:b/>
          <w:bCs/>
          <w:noProof/>
          <w:lang w:val="es-DO"/>
        </w:rPr>
        <w:t>Acciones:</w:t>
      </w:r>
    </w:p>
    <w:p w14:paraId="6A0654DF" w14:textId="77777777" w:rsidR="00633020" w:rsidRPr="004E5EE1" w:rsidRDefault="00633020" w:rsidP="00633020">
      <w:pPr>
        <w:spacing w:line="360" w:lineRule="auto"/>
        <w:jc w:val="both"/>
        <w:rPr>
          <w:rFonts w:eastAsia="Calibri"/>
          <w:noProof/>
          <w:lang w:val="es-DO"/>
        </w:rPr>
      </w:pPr>
      <w:r w:rsidRPr="004E5EE1">
        <w:rPr>
          <w:rFonts w:eastAsia="Calibri"/>
          <w:noProof/>
          <w:lang w:val="es-DO"/>
        </w:rPr>
        <w:t xml:space="preserve">Elaboración de informes sobre el uso de los recursos </w:t>
      </w:r>
      <w:r>
        <w:rPr>
          <w:rFonts w:eastAsia="Calibri"/>
          <w:noProof/>
          <w:lang w:val="es-DO"/>
        </w:rPr>
        <w:t xml:space="preserve">aprobados </w:t>
      </w:r>
      <w:r w:rsidRPr="004E5EE1">
        <w:rPr>
          <w:rFonts w:eastAsia="Calibri"/>
          <w:noProof/>
          <w:lang w:val="es-DO"/>
        </w:rPr>
        <w:t>de Cooperación Internacional.</w:t>
      </w:r>
    </w:p>
    <w:p w14:paraId="0FF2E879" w14:textId="77777777" w:rsidR="00633020" w:rsidRPr="004E5EE1" w:rsidRDefault="00633020" w:rsidP="00633020">
      <w:pPr>
        <w:spacing w:line="360" w:lineRule="auto"/>
        <w:jc w:val="both"/>
        <w:rPr>
          <w:rFonts w:eastAsia="Calibri"/>
          <w:noProof/>
          <w:lang w:val="es-DO"/>
        </w:rPr>
      </w:pPr>
      <w:r w:rsidRPr="004E5EE1">
        <w:rPr>
          <w:rFonts w:eastAsia="Calibri"/>
          <w:noProof/>
          <w:lang w:val="es-DO"/>
        </w:rPr>
        <w:t>Rendición de cuenta de forma oportuna de los programas y proyectos de cooperación internacional.</w:t>
      </w:r>
    </w:p>
    <w:p w14:paraId="74CD2E4A" w14:textId="77777777" w:rsidR="00633020" w:rsidRPr="004E5EE1" w:rsidRDefault="00633020" w:rsidP="00633020">
      <w:pPr>
        <w:spacing w:line="360" w:lineRule="auto"/>
        <w:jc w:val="both"/>
        <w:rPr>
          <w:rFonts w:eastAsia="Calibri"/>
          <w:noProof/>
          <w:lang w:val="es-DO"/>
        </w:rPr>
      </w:pPr>
      <w:r w:rsidRPr="004E5EE1">
        <w:rPr>
          <w:rFonts w:eastAsia="Calibri"/>
          <w:noProof/>
          <w:lang w:val="es-DO"/>
        </w:rPr>
        <w:t>Sometimiento de Proyectos de Convocatorias Internacionales.</w:t>
      </w:r>
    </w:p>
    <w:p w14:paraId="7E75BFE5" w14:textId="77777777" w:rsidR="00633020" w:rsidRPr="004E5EE1" w:rsidRDefault="00633020" w:rsidP="00633020">
      <w:pPr>
        <w:spacing w:line="360" w:lineRule="auto"/>
        <w:jc w:val="both"/>
        <w:rPr>
          <w:rFonts w:eastAsia="Calibri"/>
          <w:noProof/>
          <w:lang w:val="es-DO"/>
        </w:rPr>
      </w:pPr>
      <w:r w:rsidRPr="007126A6">
        <w:rPr>
          <w:rFonts w:eastAsia="Calibri"/>
          <w:noProof/>
          <w:lang w:val="es-DO"/>
        </w:rPr>
        <w:t>Levantamiento de participacipación en reuniones y presentaciones con organismos relacionados que han ejecutado acciones como lo son</w:t>
      </w:r>
      <w:r w:rsidRPr="004E5EE1">
        <w:rPr>
          <w:rFonts w:eastAsia="Calibri"/>
          <w:noProof/>
          <w:lang w:val="es-DO"/>
        </w:rPr>
        <w:t xml:space="preserve">: </w:t>
      </w:r>
    </w:p>
    <w:p w14:paraId="064FAD81" w14:textId="77777777" w:rsidR="00633020" w:rsidRPr="004E5EE1" w:rsidRDefault="00633020" w:rsidP="00633020">
      <w:pPr>
        <w:spacing w:line="360" w:lineRule="auto"/>
        <w:jc w:val="both"/>
        <w:rPr>
          <w:rFonts w:eastAsia="Calibri"/>
          <w:b/>
          <w:bCs/>
          <w:noProof/>
          <w:lang w:val="es-DO"/>
        </w:rPr>
      </w:pPr>
      <w:r w:rsidRPr="004E5EE1">
        <w:rPr>
          <w:rFonts w:eastAsia="Calibri"/>
          <w:b/>
          <w:bCs/>
          <w:noProof/>
          <w:lang w:val="es-DO"/>
        </w:rPr>
        <w:lastRenderedPageBreak/>
        <w:t xml:space="preserve">(UNICEF): United Nations International Children's Emergency Fund (Fondo de las Naciones Unidas para la Infancia).  </w:t>
      </w:r>
    </w:p>
    <w:p w14:paraId="39BFE456" w14:textId="77777777" w:rsidR="00633020" w:rsidRPr="004E5EE1" w:rsidRDefault="00633020" w:rsidP="00633020">
      <w:pPr>
        <w:spacing w:line="360" w:lineRule="auto"/>
        <w:jc w:val="both"/>
        <w:rPr>
          <w:rFonts w:eastAsia="Calibri"/>
          <w:noProof/>
          <w:lang w:val="es-DO"/>
        </w:rPr>
      </w:pPr>
      <w:r w:rsidRPr="004E5EE1">
        <w:rPr>
          <w:rFonts w:eastAsia="Calibri"/>
          <w:noProof/>
          <w:lang w:val="es-DO"/>
        </w:rPr>
        <w:t xml:space="preserve">Dentro de las ejecuciones en conjunto se pueden mencionar: </w:t>
      </w:r>
    </w:p>
    <w:p w14:paraId="11A7931C" w14:textId="77777777" w:rsidR="00633020" w:rsidRPr="004E5EE1" w:rsidRDefault="00633020" w:rsidP="00633020">
      <w:pPr>
        <w:spacing w:line="360" w:lineRule="auto"/>
        <w:jc w:val="both"/>
        <w:rPr>
          <w:rFonts w:eastAsia="Calibri"/>
          <w:noProof/>
          <w:lang w:val="es-DO"/>
        </w:rPr>
      </w:pPr>
      <w:r w:rsidRPr="004E5EE1">
        <w:rPr>
          <w:rFonts w:eastAsia="Calibri"/>
          <w:noProof/>
          <w:lang w:val="es-DO"/>
        </w:rPr>
        <w:t xml:space="preserve">El proyecto “Fortalecimiento de los servicios de las redes del Programa de Base Familiar y Comunitario (PBFC) </w:t>
      </w:r>
      <w:r>
        <w:rPr>
          <w:rFonts w:eastAsia="Calibri"/>
          <w:noProof/>
          <w:lang w:val="es-DO"/>
        </w:rPr>
        <w:t>del Inaipi</w:t>
      </w:r>
      <w:r w:rsidRPr="004E5EE1">
        <w:rPr>
          <w:rFonts w:eastAsia="Calibri"/>
          <w:noProof/>
          <w:lang w:val="es-DO"/>
        </w:rPr>
        <w:t xml:space="preserve"> que funcionan en Boca Chica, Jimaní y San Juan” (3 Fases). </w:t>
      </w:r>
    </w:p>
    <w:p w14:paraId="64C340CF" w14:textId="77777777" w:rsidR="00633020" w:rsidRPr="004E5EE1" w:rsidRDefault="00633020" w:rsidP="00633020">
      <w:pPr>
        <w:spacing w:line="360" w:lineRule="auto"/>
        <w:jc w:val="both"/>
        <w:rPr>
          <w:rFonts w:eastAsia="Calibri"/>
          <w:noProof/>
          <w:lang w:val="es-DO"/>
        </w:rPr>
      </w:pPr>
      <w:r w:rsidRPr="00DD23C3">
        <w:rPr>
          <w:rFonts w:eastAsia="Calibri"/>
          <w:noProof/>
          <w:lang w:val="es-DO"/>
        </w:rPr>
        <w:t>Presentación del E-learning como propuesta de Unicef para el desarrollo e implementación dentro del SIGEPI (Inaipi) para uso y evaluación del desarrollo de niños y niñas dentro de los centros.</w:t>
      </w:r>
      <w:r w:rsidRPr="004E5EE1">
        <w:rPr>
          <w:rFonts w:eastAsia="Calibri"/>
          <w:noProof/>
          <w:lang w:val="es-DO"/>
        </w:rPr>
        <w:t xml:space="preserve"> </w:t>
      </w:r>
    </w:p>
    <w:p w14:paraId="319A2269" w14:textId="77777777" w:rsidR="00633020" w:rsidRPr="004E5EE1" w:rsidRDefault="00633020" w:rsidP="00633020">
      <w:pPr>
        <w:spacing w:line="360" w:lineRule="auto"/>
        <w:jc w:val="both"/>
        <w:rPr>
          <w:rFonts w:eastAsia="Calibri"/>
          <w:b/>
          <w:bCs/>
          <w:noProof/>
          <w:lang w:val="es-DO"/>
        </w:rPr>
      </w:pPr>
      <w:r w:rsidRPr="004E5EE1">
        <w:rPr>
          <w:rFonts w:eastAsia="Calibri"/>
          <w:b/>
          <w:bCs/>
          <w:noProof/>
          <w:lang w:val="es-DO"/>
        </w:rPr>
        <w:t xml:space="preserve">MINERD (Oficina de Cooperación Internacional), Banco Mundial. </w:t>
      </w:r>
    </w:p>
    <w:p w14:paraId="0126EE7D" w14:textId="77777777" w:rsidR="00633020" w:rsidRPr="004E5EE1" w:rsidRDefault="00633020" w:rsidP="00633020">
      <w:pPr>
        <w:spacing w:line="360" w:lineRule="auto"/>
        <w:jc w:val="both"/>
        <w:rPr>
          <w:rFonts w:eastAsia="Calibri"/>
          <w:noProof/>
          <w:lang w:val="es-DO"/>
        </w:rPr>
      </w:pPr>
      <w:r w:rsidRPr="004E5EE1">
        <w:rPr>
          <w:rFonts w:eastAsia="Calibri"/>
          <w:noProof/>
          <w:lang w:val="es-DO"/>
        </w:rPr>
        <w:t xml:space="preserve">Proyecto Apoyo al Pacto Educativo para Mejorar la Calidad de la Educación. </w:t>
      </w:r>
    </w:p>
    <w:p w14:paraId="4D97EACE" w14:textId="77777777" w:rsidR="00633020" w:rsidRDefault="00633020" w:rsidP="00633020">
      <w:pPr>
        <w:spacing w:line="360" w:lineRule="auto"/>
        <w:jc w:val="both"/>
        <w:rPr>
          <w:rFonts w:eastAsia="Calibri"/>
          <w:noProof/>
          <w:lang w:val="es-DO"/>
        </w:rPr>
      </w:pPr>
      <w:r w:rsidRPr="004E5EE1">
        <w:rPr>
          <w:rFonts w:eastAsia="Calibri"/>
          <w:noProof/>
          <w:lang w:val="es-DO"/>
        </w:rPr>
        <w:t>Mejorar los estándares del programa de atención a la Primera Infancia, Quisqueya Empieza Contigo.</w:t>
      </w:r>
    </w:p>
    <w:p w14:paraId="5817BFEC" w14:textId="77777777" w:rsidR="00633020" w:rsidRDefault="00633020" w:rsidP="00633020">
      <w:pPr>
        <w:spacing w:line="360" w:lineRule="auto"/>
        <w:jc w:val="both"/>
        <w:rPr>
          <w:rFonts w:eastAsia="Calibri"/>
          <w:noProof/>
          <w:lang w:val="es-DO"/>
        </w:rPr>
      </w:pPr>
      <w:r>
        <w:rPr>
          <w:rFonts w:eastAsia="Calibri"/>
          <w:noProof/>
          <w:lang w:val="es-DO"/>
        </w:rPr>
        <w:t>Se obtuvieron respuestas oportunas por parte de las áreas para el logro de un monitoreo eficaz de los indicadores y acciones del Plan Operativo 2022.</w:t>
      </w:r>
    </w:p>
    <w:p w14:paraId="222A92EF" w14:textId="77777777" w:rsidR="00633020" w:rsidRPr="00710796" w:rsidRDefault="00633020" w:rsidP="00633020">
      <w:pPr>
        <w:pStyle w:val="Prrafodelista"/>
        <w:numPr>
          <w:ilvl w:val="0"/>
          <w:numId w:val="42"/>
        </w:numPr>
        <w:spacing w:line="360" w:lineRule="auto"/>
        <w:jc w:val="both"/>
        <w:rPr>
          <w:rFonts w:eastAsia="Calibri"/>
          <w:b/>
          <w:bCs/>
          <w:noProof/>
          <w:lang w:val="es-DO"/>
        </w:rPr>
      </w:pPr>
      <w:r w:rsidRPr="00710796">
        <w:rPr>
          <w:rFonts w:eastAsia="Calibri"/>
          <w:b/>
          <w:bCs/>
          <w:noProof/>
          <w:lang w:val="es-DO"/>
        </w:rPr>
        <w:t>Resultados de las Normas Básicas de Control Interno (NOBACI)</w:t>
      </w:r>
    </w:p>
    <w:p w14:paraId="56539844" w14:textId="77777777" w:rsidR="00633020" w:rsidRPr="00A71C8C" w:rsidRDefault="00633020" w:rsidP="00633020">
      <w:pPr>
        <w:spacing w:line="360" w:lineRule="auto"/>
        <w:jc w:val="both"/>
        <w:rPr>
          <w:rFonts w:eastAsia="Calibri"/>
          <w:noProof/>
          <w:lang w:val="es-DO"/>
        </w:rPr>
      </w:pPr>
      <w:r w:rsidRPr="00A71C8C">
        <w:rPr>
          <w:rFonts w:eastAsia="Calibri"/>
          <w:noProof/>
          <w:lang w:val="es-DO"/>
        </w:rPr>
        <w:t xml:space="preserve">Las Normas Básicas de Control Interno (NOBACI) son las que definen el nivel mínimo de calidad o marco general requerido para el control interno del sector público y proveen las bases para que los Sistemas de Administración de Control y las Unidades de Auditoría puedan ser evaluados.  En el </w:t>
      </w:r>
      <w:r>
        <w:rPr>
          <w:rFonts w:eastAsia="Calibri"/>
          <w:noProof/>
          <w:lang w:val="es-DO"/>
        </w:rPr>
        <w:t>Inaipi</w:t>
      </w:r>
      <w:r w:rsidRPr="00A71C8C">
        <w:rPr>
          <w:rFonts w:eastAsia="Calibri"/>
          <w:noProof/>
          <w:lang w:val="es-DO"/>
        </w:rPr>
        <w:t xml:space="preserve"> actualmente estamos en el proceso de la implantación y de la carga de la documentación de las Normas </w:t>
      </w:r>
      <w:r w:rsidRPr="00A71C8C">
        <w:rPr>
          <w:rFonts w:eastAsia="Calibri"/>
          <w:noProof/>
          <w:lang w:val="es-DO"/>
        </w:rPr>
        <w:lastRenderedPageBreak/>
        <w:t xml:space="preserve">Básicas de Control Interno (NOBACI) en la plataforma de la Contraloría General de la República Dominicana (CGR), por medio a la elaboración o actualización de procesos, procedimientos, políticas e instructivos. </w:t>
      </w:r>
    </w:p>
    <w:p w14:paraId="60054071" w14:textId="77777777" w:rsidR="00633020" w:rsidRPr="00A71C8C" w:rsidRDefault="00633020" w:rsidP="00633020">
      <w:pPr>
        <w:spacing w:line="360" w:lineRule="auto"/>
        <w:jc w:val="both"/>
        <w:rPr>
          <w:rFonts w:eastAsia="Calibri"/>
          <w:noProof/>
          <w:lang w:val="es-DO"/>
        </w:rPr>
      </w:pPr>
      <w:r w:rsidRPr="00A71C8C">
        <w:rPr>
          <w:rFonts w:eastAsia="Calibri"/>
          <w:noProof/>
          <w:lang w:val="es-DO"/>
        </w:rPr>
        <w:t xml:space="preserve">En la actualidad se encuentran actualizadas ocho (8) </w:t>
      </w:r>
      <w:r>
        <w:rPr>
          <w:rFonts w:eastAsia="Calibri"/>
          <w:noProof/>
          <w:lang w:val="es-DO"/>
        </w:rPr>
        <w:t>procedimientos</w:t>
      </w:r>
      <w:r w:rsidRPr="00A71C8C">
        <w:rPr>
          <w:rFonts w:eastAsia="Calibri"/>
          <w:noProof/>
          <w:lang w:val="es-DO"/>
        </w:rPr>
        <w:t xml:space="preserve"> institucionales según los requerimientos y estándares establecidos por NOBACI: </w:t>
      </w:r>
    </w:p>
    <w:p w14:paraId="448623CA" w14:textId="77777777" w:rsidR="00633020" w:rsidRPr="00A71C8C" w:rsidRDefault="00633020" w:rsidP="00633020">
      <w:pPr>
        <w:pStyle w:val="Prrafodelista"/>
        <w:numPr>
          <w:ilvl w:val="0"/>
          <w:numId w:val="31"/>
        </w:numPr>
        <w:spacing w:line="360" w:lineRule="auto"/>
        <w:jc w:val="both"/>
        <w:rPr>
          <w:rFonts w:eastAsia="Calibri"/>
          <w:noProof/>
          <w:lang w:val="es-DO"/>
        </w:rPr>
      </w:pPr>
      <w:r w:rsidRPr="00A71C8C">
        <w:rPr>
          <w:rFonts w:eastAsia="Calibri"/>
          <w:noProof/>
          <w:lang w:val="es-DO"/>
        </w:rPr>
        <w:t>Procedimiento de inducción del personal.</w:t>
      </w:r>
    </w:p>
    <w:p w14:paraId="6917D612" w14:textId="77777777" w:rsidR="00633020" w:rsidRPr="00A71C8C" w:rsidRDefault="00633020" w:rsidP="00633020">
      <w:pPr>
        <w:pStyle w:val="Prrafodelista"/>
        <w:numPr>
          <w:ilvl w:val="0"/>
          <w:numId w:val="31"/>
        </w:numPr>
        <w:spacing w:line="360" w:lineRule="auto"/>
        <w:jc w:val="both"/>
        <w:rPr>
          <w:rFonts w:eastAsia="Calibri"/>
          <w:noProof/>
          <w:lang w:val="es-DO"/>
        </w:rPr>
      </w:pPr>
      <w:r w:rsidRPr="00A71C8C">
        <w:rPr>
          <w:rFonts w:eastAsia="Calibri"/>
          <w:noProof/>
          <w:lang w:val="es-DO"/>
        </w:rPr>
        <w:t>Procedimiento de capacitación del personal.</w:t>
      </w:r>
    </w:p>
    <w:p w14:paraId="527C5AA3" w14:textId="77777777" w:rsidR="00633020" w:rsidRPr="00A71C8C" w:rsidRDefault="00633020" w:rsidP="00633020">
      <w:pPr>
        <w:pStyle w:val="Prrafodelista"/>
        <w:numPr>
          <w:ilvl w:val="0"/>
          <w:numId w:val="31"/>
        </w:numPr>
        <w:spacing w:line="360" w:lineRule="auto"/>
        <w:jc w:val="both"/>
        <w:rPr>
          <w:rFonts w:eastAsia="Calibri"/>
          <w:noProof/>
          <w:lang w:val="es-DO"/>
        </w:rPr>
      </w:pPr>
      <w:r w:rsidRPr="00A71C8C">
        <w:rPr>
          <w:rFonts w:eastAsia="Calibri"/>
          <w:noProof/>
          <w:lang w:val="es-DO"/>
        </w:rPr>
        <w:t>Procedimiento de reclutamiento, selección y contratación de persona basado en competencias.</w:t>
      </w:r>
    </w:p>
    <w:p w14:paraId="07AE00DA" w14:textId="77777777" w:rsidR="00633020" w:rsidRPr="00A71C8C" w:rsidRDefault="00633020" w:rsidP="00633020">
      <w:pPr>
        <w:pStyle w:val="Prrafodelista"/>
        <w:numPr>
          <w:ilvl w:val="0"/>
          <w:numId w:val="31"/>
        </w:numPr>
        <w:spacing w:line="360" w:lineRule="auto"/>
        <w:jc w:val="both"/>
        <w:rPr>
          <w:rFonts w:eastAsia="Calibri"/>
          <w:noProof/>
          <w:lang w:val="es-DO"/>
        </w:rPr>
      </w:pPr>
      <w:r w:rsidRPr="00A71C8C">
        <w:rPr>
          <w:rFonts w:eastAsia="Calibri"/>
          <w:noProof/>
          <w:lang w:val="es-DO"/>
        </w:rPr>
        <w:t xml:space="preserve">Procedimiento de supervisión de los controles. </w:t>
      </w:r>
    </w:p>
    <w:p w14:paraId="3963524F" w14:textId="77777777" w:rsidR="00633020" w:rsidRPr="00A71C8C" w:rsidRDefault="00633020" w:rsidP="00633020">
      <w:pPr>
        <w:pStyle w:val="Prrafodelista"/>
        <w:numPr>
          <w:ilvl w:val="0"/>
          <w:numId w:val="31"/>
        </w:numPr>
        <w:spacing w:line="360" w:lineRule="auto"/>
        <w:jc w:val="both"/>
        <w:rPr>
          <w:rFonts w:eastAsia="Calibri"/>
          <w:noProof/>
          <w:lang w:val="es-DO"/>
        </w:rPr>
      </w:pPr>
      <w:r w:rsidRPr="00A71C8C">
        <w:rPr>
          <w:rFonts w:eastAsia="Calibri"/>
          <w:noProof/>
          <w:lang w:val="es-DO"/>
        </w:rPr>
        <w:t>Procedimiento de evaluación del desempeño.</w:t>
      </w:r>
    </w:p>
    <w:p w14:paraId="3259737F" w14:textId="77777777" w:rsidR="00633020" w:rsidRPr="00A71C8C" w:rsidRDefault="00633020" w:rsidP="00633020">
      <w:pPr>
        <w:pStyle w:val="Prrafodelista"/>
        <w:numPr>
          <w:ilvl w:val="0"/>
          <w:numId w:val="31"/>
        </w:numPr>
        <w:spacing w:line="360" w:lineRule="auto"/>
        <w:jc w:val="both"/>
        <w:rPr>
          <w:rFonts w:eastAsia="Calibri"/>
          <w:noProof/>
          <w:lang w:val="es-DO"/>
        </w:rPr>
      </w:pPr>
      <w:r w:rsidRPr="00A71C8C">
        <w:rPr>
          <w:rFonts w:eastAsia="Calibri"/>
          <w:noProof/>
          <w:lang w:val="es-DO"/>
        </w:rPr>
        <w:t>Procedimiento de periodo probatorio</w:t>
      </w:r>
    </w:p>
    <w:p w14:paraId="2CB09DF6" w14:textId="77777777" w:rsidR="00633020" w:rsidRPr="00A71C8C" w:rsidRDefault="00633020" w:rsidP="00633020">
      <w:pPr>
        <w:pStyle w:val="Prrafodelista"/>
        <w:numPr>
          <w:ilvl w:val="0"/>
          <w:numId w:val="31"/>
        </w:numPr>
        <w:spacing w:line="360" w:lineRule="auto"/>
        <w:jc w:val="both"/>
        <w:rPr>
          <w:rFonts w:eastAsia="Calibri"/>
          <w:noProof/>
          <w:lang w:val="es-DO"/>
        </w:rPr>
      </w:pPr>
      <w:r w:rsidRPr="00A71C8C">
        <w:rPr>
          <w:rFonts w:eastAsia="Calibri"/>
          <w:noProof/>
          <w:lang w:val="es-DO"/>
        </w:rPr>
        <w:t>Procedimiento de vacaciones, licencias y permisos.</w:t>
      </w:r>
    </w:p>
    <w:p w14:paraId="0EA8C382" w14:textId="77777777" w:rsidR="00633020" w:rsidRPr="00A71C8C" w:rsidRDefault="00633020" w:rsidP="00633020">
      <w:pPr>
        <w:pStyle w:val="Prrafodelista"/>
        <w:numPr>
          <w:ilvl w:val="0"/>
          <w:numId w:val="31"/>
        </w:numPr>
        <w:spacing w:line="360" w:lineRule="auto"/>
        <w:jc w:val="both"/>
        <w:rPr>
          <w:rFonts w:eastAsia="Calibri"/>
          <w:noProof/>
          <w:lang w:val="es-DO"/>
        </w:rPr>
      </w:pPr>
      <w:r w:rsidRPr="00A71C8C">
        <w:rPr>
          <w:rFonts w:eastAsia="Calibri"/>
          <w:noProof/>
          <w:lang w:val="es-DO"/>
        </w:rPr>
        <w:t>Procedimiento de cuentas por pagar.</w:t>
      </w:r>
    </w:p>
    <w:p w14:paraId="7B60FD3B" w14:textId="77777777" w:rsidR="00633020" w:rsidRPr="00A71C8C" w:rsidRDefault="00633020" w:rsidP="00633020">
      <w:pPr>
        <w:pStyle w:val="Prrafodelista"/>
        <w:numPr>
          <w:ilvl w:val="0"/>
          <w:numId w:val="31"/>
        </w:numPr>
        <w:spacing w:line="360" w:lineRule="auto"/>
        <w:jc w:val="both"/>
        <w:rPr>
          <w:rFonts w:eastAsia="Calibri"/>
          <w:noProof/>
          <w:lang w:val="es-DO"/>
        </w:rPr>
      </w:pPr>
      <w:r w:rsidRPr="00A71C8C">
        <w:rPr>
          <w:rFonts w:eastAsia="Calibri"/>
          <w:noProof/>
          <w:lang w:val="es-DO"/>
        </w:rPr>
        <w:t xml:space="preserve">Procedimiento de valoración de procesos </w:t>
      </w:r>
    </w:p>
    <w:p w14:paraId="52DFCAAD" w14:textId="77777777" w:rsidR="00633020" w:rsidRPr="00A71C8C" w:rsidRDefault="00633020" w:rsidP="00633020">
      <w:pPr>
        <w:pStyle w:val="Prrafodelista"/>
        <w:numPr>
          <w:ilvl w:val="0"/>
          <w:numId w:val="31"/>
        </w:numPr>
        <w:spacing w:line="360" w:lineRule="auto"/>
        <w:jc w:val="both"/>
        <w:rPr>
          <w:rFonts w:eastAsia="Calibri"/>
          <w:noProof/>
          <w:lang w:val="es-DO"/>
        </w:rPr>
      </w:pPr>
      <w:r w:rsidRPr="00A71C8C">
        <w:rPr>
          <w:rFonts w:eastAsia="Calibri"/>
          <w:noProof/>
          <w:lang w:val="es-DO"/>
        </w:rPr>
        <w:t xml:space="preserve">Procedimiento desvinculación de servidores públicos </w:t>
      </w:r>
    </w:p>
    <w:p w14:paraId="6E6F2DA1" w14:textId="77777777" w:rsidR="00633020" w:rsidRPr="00A71C8C" w:rsidRDefault="00633020" w:rsidP="00633020">
      <w:pPr>
        <w:pStyle w:val="Prrafodelista"/>
        <w:numPr>
          <w:ilvl w:val="0"/>
          <w:numId w:val="31"/>
        </w:numPr>
        <w:spacing w:line="360" w:lineRule="auto"/>
        <w:jc w:val="both"/>
        <w:rPr>
          <w:rFonts w:eastAsia="Calibri"/>
          <w:noProof/>
          <w:lang w:val="es-DO"/>
        </w:rPr>
      </w:pPr>
      <w:r w:rsidRPr="00A71C8C">
        <w:rPr>
          <w:rFonts w:eastAsia="Calibri"/>
          <w:noProof/>
          <w:lang w:val="es-DO"/>
        </w:rPr>
        <w:t>Procedimiento de depuración de saldos</w:t>
      </w:r>
    </w:p>
    <w:p w14:paraId="3A367113" w14:textId="77777777" w:rsidR="00633020" w:rsidRDefault="00633020" w:rsidP="00633020">
      <w:pPr>
        <w:pStyle w:val="Prrafodelista"/>
        <w:numPr>
          <w:ilvl w:val="0"/>
          <w:numId w:val="31"/>
        </w:numPr>
        <w:spacing w:line="360" w:lineRule="auto"/>
        <w:jc w:val="both"/>
        <w:rPr>
          <w:rFonts w:eastAsia="Calibri"/>
          <w:noProof/>
          <w:lang w:val="es-DO"/>
        </w:rPr>
      </w:pPr>
      <w:r w:rsidRPr="00A71C8C">
        <w:rPr>
          <w:rFonts w:eastAsia="Calibri"/>
          <w:noProof/>
          <w:lang w:val="es-DO"/>
        </w:rPr>
        <w:t>Procedimiento de compras y contrataciones públicas</w:t>
      </w:r>
    </w:p>
    <w:p w14:paraId="559CBBD8" w14:textId="77777777" w:rsidR="00633020" w:rsidRPr="00710796" w:rsidRDefault="00633020" w:rsidP="00633020">
      <w:pPr>
        <w:pStyle w:val="Prrafodelista"/>
        <w:spacing w:line="360" w:lineRule="auto"/>
        <w:jc w:val="both"/>
        <w:rPr>
          <w:rFonts w:eastAsia="Calibri"/>
          <w:noProof/>
          <w:lang w:val="es-DO"/>
        </w:rPr>
      </w:pPr>
    </w:p>
    <w:p w14:paraId="78DF346B" w14:textId="77777777" w:rsidR="00633020" w:rsidRPr="00710796" w:rsidRDefault="00633020" w:rsidP="00633020">
      <w:pPr>
        <w:pStyle w:val="Prrafodelista"/>
        <w:numPr>
          <w:ilvl w:val="0"/>
          <w:numId w:val="42"/>
        </w:numPr>
        <w:spacing w:line="360" w:lineRule="auto"/>
        <w:jc w:val="both"/>
        <w:rPr>
          <w:rFonts w:eastAsia="Calibri"/>
          <w:b/>
          <w:bCs/>
          <w:noProof/>
          <w:lang w:val="es-DO"/>
        </w:rPr>
      </w:pPr>
      <w:r w:rsidRPr="00710796">
        <w:rPr>
          <w:rFonts w:eastAsia="Calibri"/>
          <w:b/>
          <w:bCs/>
          <w:noProof/>
          <w:lang w:val="es-DO"/>
        </w:rPr>
        <w:t>Resultados de la evaluación mediante la aplicación del Marco Común de Evaluación (CAF).</w:t>
      </w:r>
    </w:p>
    <w:p w14:paraId="25EADCBE" w14:textId="77777777" w:rsidR="00633020" w:rsidRPr="00766A12" w:rsidRDefault="00633020" w:rsidP="00633020">
      <w:pPr>
        <w:spacing w:line="360" w:lineRule="auto"/>
        <w:jc w:val="both"/>
        <w:rPr>
          <w:bCs/>
          <w:lang w:val="es-DO"/>
        </w:rPr>
      </w:pPr>
      <w:r>
        <w:rPr>
          <w:bCs/>
          <w:lang w:val="es-DO"/>
        </w:rPr>
        <w:t>Para cualquier i</w:t>
      </w:r>
      <w:r w:rsidRPr="00766A12">
        <w:rPr>
          <w:bCs/>
          <w:lang w:val="es-DO"/>
        </w:rPr>
        <w:t xml:space="preserve">nstitución, trabajar el Autodiagnóstico CAF es un reto tanto para los empleados como para la Institución, ya que es un tema de análisis profundo de la forma de trabajar día a día, de nuestra razón de ser, de la identidad que tenemos con la institución, y eso </w:t>
      </w:r>
      <w:r w:rsidRPr="00766A12">
        <w:rPr>
          <w:bCs/>
          <w:lang w:val="es-DO"/>
        </w:rPr>
        <w:lastRenderedPageBreak/>
        <w:t xml:space="preserve">siempre traerá sentimientos encontrados entre el ¨deber ser¨ y el ¨cómo se hace en la actualidad¨. </w:t>
      </w:r>
    </w:p>
    <w:p w14:paraId="3E231FD8" w14:textId="77777777" w:rsidR="00633020" w:rsidRDefault="00633020" w:rsidP="00633020">
      <w:pPr>
        <w:spacing w:line="360" w:lineRule="auto"/>
        <w:jc w:val="both"/>
        <w:rPr>
          <w:bCs/>
          <w:lang w:val="es-DO"/>
        </w:rPr>
      </w:pPr>
      <w:r w:rsidRPr="00766A12">
        <w:rPr>
          <w:bCs/>
          <w:lang w:val="es-DO"/>
        </w:rPr>
        <w:t xml:space="preserve">Con este ejercicio del Autodiagnóstico el </w:t>
      </w:r>
      <w:proofErr w:type="spellStart"/>
      <w:r>
        <w:rPr>
          <w:bCs/>
          <w:lang w:val="es-DO"/>
        </w:rPr>
        <w:t>Inaipi</w:t>
      </w:r>
      <w:proofErr w:type="spellEnd"/>
      <w:r w:rsidRPr="00766A12">
        <w:rPr>
          <w:bCs/>
          <w:lang w:val="es-DO"/>
        </w:rPr>
        <w:t xml:space="preserve"> pudo verificar cuales son las fortalezas como institución y cuáles son las áreas de mejora que</w:t>
      </w:r>
      <w:r>
        <w:rPr>
          <w:bCs/>
          <w:lang w:val="es-DO"/>
        </w:rPr>
        <w:t xml:space="preserve"> se</w:t>
      </w:r>
      <w:r w:rsidRPr="00766A12">
        <w:rPr>
          <w:bCs/>
          <w:lang w:val="es-DO"/>
        </w:rPr>
        <w:t xml:space="preserve"> debe trabajar para cumplir con nuestra Misión como </w:t>
      </w:r>
      <w:r>
        <w:rPr>
          <w:bCs/>
          <w:lang w:val="es-DO"/>
        </w:rPr>
        <w:t>i</w:t>
      </w:r>
      <w:r w:rsidRPr="00766A12">
        <w:rPr>
          <w:bCs/>
          <w:lang w:val="es-DO"/>
        </w:rPr>
        <w:t>nstitución, que es</w:t>
      </w:r>
      <w:r>
        <w:rPr>
          <w:bCs/>
          <w:lang w:val="es-DO"/>
        </w:rPr>
        <w:t xml:space="preserve"> g</w:t>
      </w:r>
      <w:r w:rsidRPr="00766A12">
        <w:rPr>
          <w:bCs/>
          <w:lang w:val="es-DO"/>
        </w:rPr>
        <w:t>arantizar</w:t>
      </w:r>
      <w:r>
        <w:rPr>
          <w:bCs/>
          <w:lang w:val="es-DO"/>
        </w:rPr>
        <w:t xml:space="preserve"> los servicios.</w:t>
      </w:r>
    </w:p>
    <w:p w14:paraId="64896B7F" w14:textId="361AE35C" w:rsidR="00633020" w:rsidRPr="00D717B4" w:rsidRDefault="00633020" w:rsidP="00633020">
      <w:pPr>
        <w:spacing w:line="360" w:lineRule="auto"/>
        <w:jc w:val="both"/>
        <w:rPr>
          <w:b/>
          <w:lang w:val="es-DO"/>
        </w:rPr>
      </w:pPr>
      <w:r w:rsidRPr="00D717B4">
        <w:rPr>
          <w:b/>
          <w:lang w:val="es-DO"/>
        </w:rPr>
        <w:t xml:space="preserve">Tabla </w:t>
      </w:r>
      <w:r w:rsidR="00F62F79">
        <w:rPr>
          <w:b/>
          <w:lang w:val="es-DO"/>
        </w:rPr>
        <w:t>7</w:t>
      </w:r>
      <w:r w:rsidRPr="00D717B4">
        <w:rPr>
          <w:b/>
          <w:lang w:val="es-DO"/>
        </w:rPr>
        <w:t>4: Puntuación indicador CAF</w:t>
      </w:r>
    </w:p>
    <w:tbl>
      <w:tblPr>
        <w:tblW w:w="7216"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4709"/>
        <w:gridCol w:w="2507"/>
      </w:tblGrid>
      <w:tr w:rsidR="00633020" w:rsidRPr="0099738D" w14:paraId="5369415C" w14:textId="77777777" w:rsidTr="0065435E">
        <w:trPr>
          <w:trHeight w:val="340"/>
        </w:trPr>
        <w:tc>
          <w:tcPr>
            <w:tcW w:w="4709" w:type="dxa"/>
            <w:shd w:val="clear" w:color="000000" w:fill="002060"/>
            <w:vAlign w:val="center"/>
            <w:hideMark/>
          </w:tcPr>
          <w:p w14:paraId="06EDD2AA" w14:textId="77777777" w:rsidR="00633020" w:rsidRPr="00405125" w:rsidRDefault="00633020" w:rsidP="0065435E">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 xml:space="preserve">Indicador </w:t>
            </w:r>
          </w:p>
        </w:tc>
        <w:tc>
          <w:tcPr>
            <w:tcW w:w="2507" w:type="dxa"/>
            <w:shd w:val="clear" w:color="000000" w:fill="002060"/>
            <w:vAlign w:val="center"/>
            <w:hideMark/>
          </w:tcPr>
          <w:p w14:paraId="6CB769F8" w14:textId="77777777" w:rsidR="00633020" w:rsidRPr="00405125" w:rsidRDefault="00633020" w:rsidP="0065435E">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Puntuación</w:t>
            </w:r>
          </w:p>
        </w:tc>
      </w:tr>
      <w:tr w:rsidR="00633020" w:rsidRPr="0099738D" w14:paraId="31A74C43" w14:textId="77777777" w:rsidTr="0065435E">
        <w:trPr>
          <w:trHeight w:val="340"/>
        </w:trPr>
        <w:tc>
          <w:tcPr>
            <w:tcW w:w="4709" w:type="dxa"/>
            <w:shd w:val="clear" w:color="auto" w:fill="auto"/>
            <w:vAlign w:val="center"/>
            <w:hideMark/>
          </w:tcPr>
          <w:p w14:paraId="07FD406A" w14:textId="77777777" w:rsidR="00633020" w:rsidRPr="0099738D" w:rsidRDefault="00633020" w:rsidP="0065435E">
            <w:pPr>
              <w:spacing w:after="0" w:line="240" w:lineRule="auto"/>
              <w:rPr>
                <w:rFonts w:eastAsia="Times New Roman"/>
                <w:spacing w:val="0"/>
                <w:lang w:val="es-DO" w:eastAsia="es-DO"/>
              </w:rPr>
            </w:pPr>
            <w:r w:rsidRPr="0099738D">
              <w:rPr>
                <w:rFonts w:eastAsia="Times New Roman"/>
                <w:spacing w:val="0"/>
                <w:lang w:val="es-DO" w:eastAsia="es-DO"/>
              </w:rPr>
              <w:t xml:space="preserve">Autoevaluación CAF </w:t>
            </w:r>
          </w:p>
        </w:tc>
        <w:tc>
          <w:tcPr>
            <w:tcW w:w="2507" w:type="dxa"/>
            <w:shd w:val="clear" w:color="auto" w:fill="auto"/>
            <w:vAlign w:val="center"/>
            <w:hideMark/>
          </w:tcPr>
          <w:p w14:paraId="199CDBC1" w14:textId="77777777" w:rsidR="00633020" w:rsidRPr="0099738D" w:rsidRDefault="00633020" w:rsidP="0065435E">
            <w:pPr>
              <w:spacing w:after="0" w:line="240" w:lineRule="auto"/>
              <w:jc w:val="center"/>
              <w:rPr>
                <w:rFonts w:eastAsia="Times New Roman"/>
                <w:spacing w:val="0"/>
                <w:lang w:val="es-DO" w:eastAsia="es-DO"/>
              </w:rPr>
            </w:pPr>
            <w:r w:rsidRPr="0099738D">
              <w:rPr>
                <w:rFonts w:eastAsia="Times New Roman"/>
                <w:spacing w:val="0"/>
                <w:lang w:val="es-DO" w:eastAsia="es-DO"/>
              </w:rPr>
              <w:t>100</w:t>
            </w:r>
          </w:p>
        </w:tc>
      </w:tr>
      <w:tr w:rsidR="00633020" w:rsidRPr="0099738D" w14:paraId="7F582CEB" w14:textId="77777777" w:rsidTr="0065435E">
        <w:trPr>
          <w:trHeight w:val="340"/>
        </w:trPr>
        <w:tc>
          <w:tcPr>
            <w:tcW w:w="4709" w:type="dxa"/>
            <w:shd w:val="clear" w:color="auto" w:fill="auto"/>
            <w:vAlign w:val="center"/>
            <w:hideMark/>
          </w:tcPr>
          <w:p w14:paraId="7A257550" w14:textId="77777777" w:rsidR="00633020" w:rsidRPr="0099738D" w:rsidRDefault="00633020" w:rsidP="0065435E">
            <w:pPr>
              <w:spacing w:after="0" w:line="240" w:lineRule="auto"/>
              <w:rPr>
                <w:rFonts w:eastAsia="Times New Roman"/>
                <w:spacing w:val="0"/>
                <w:lang w:val="es-DO" w:eastAsia="es-DO"/>
              </w:rPr>
            </w:pPr>
            <w:r w:rsidRPr="0099738D">
              <w:rPr>
                <w:rFonts w:eastAsia="Times New Roman"/>
                <w:spacing w:val="0"/>
                <w:lang w:val="es-DO" w:eastAsia="es-DO"/>
              </w:rPr>
              <w:t>Plan de Mejora Modelo CAF</w:t>
            </w:r>
          </w:p>
        </w:tc>
        <w:tc>
          <w:tcPr>
            <w:tcW w:w="2507" w:type="dxa"/>
            <w:shd w:val="clear" w:color="auto" w:fill="auto"/>
            <w:vAlign w:val="center"/>
            <w:hideMark/>
          </w:tcPr>
          <w:p w14:paraId="0A126923" w14:textId="77777777" w:rsidR="00633020" w:rsidRPr="0099738D" w:rsidRDefault="00633020" w:rsidP="0065435E">
            <w:pPr>
              <w:spacing w:after="0" w:line="240" w:lineRule="auto"/>
              <w:jc w:val="center"/>
              <w:rPr>
                <w:rFonts w:eastAsia="Times New Roman"/>
                <w:spacing w:val="0"/>
                <w:lang w:val="es-DO" w:eastAsia="es-DO"/>
              </w:rPr>
            </w:pPr>
            <w:r w:rsidRPr="0099738D">
              <w:rPr>
                <w:rFonts w:eastAsia="Times New Roman"/>
                <w:spacing w:val="0"/>
                <w:lang w:val="es-DO" w:eastAsia="es-DO"/>
              </w:rPr>
              <w:t>80</w:t>
            </w:r>
          </w:p>
        </w:tc>
      </w:tr>
    </w:tbl>
    <w:p w14:paraId="74C01EF7" w14:textId="77777777" w:rsidR="00633020" w:rsidRPr="003A3E2E" w:rsidRDefault="00633020" w:rsidP="00633020">
      <w:pPr>
        <w:spacing w:line="360" w:lineRule="auto"/>
        <w:jc w:val="both"/>
        <w:rPr>
          <w:bCs/>
          <w:sz w:val="18"/>
          <w:szCs w:val="18"/>
          <w:lang w:val="es-DO"/>
        </w:rPr>
      </w:pPr>
      <w:r w:rsidRPr="003A3E2E">
        <w:rPr>
          <w:bCs/>
          <w:sz w:val="18"/>
          <w:szCs w:val="18"/>
          <w:lang w:val="es-DO"/>
        </w:rPr>
        <w:t>Fuente interna: Dirección de Tecnología (</w:t>
      </w:r>
      <w:proofErr w:type="spellStart"/>
      <w:r w:rsidRPr="003A3E2E">
        <w:rPr>
          <w:bCs/>
          <w:sz w:val="18"/>
          <w:szCs w:val="18"/>
          <w:lang w:val="es-DO"/>
        </w:rPr>
        <w:t>Inaipi</w:t>
      </w:r>
      <w:proofErr w:type="spellEnd"/>
      <w:r w:rsidRPr="003A3E2E">
        <w:rPr>
          <w:bCs/>
          <w:sz w:val="18"/>
          <w:szCs w:val="18"/>
          <w:lang w:val="es-DO"/>
        </w:rPr>
        <w:t>)</w:t>
      </w:r>
    </w:p>
    <w:p w14:paraId="0970E3A4" w14:textId="77777777" w:rsidR="00633020" w:rsidRPr="0024484F" w:rsidRDefault="00633020" w:rsidP="00633020">
      <w:pPr>
        <w:spacing w:line="360" w:lineRule="auto"/>
        <w:jc w:val="both"/>
        <w:rPr>
          <w:bCs/>
          <w:lang w:val="es-DO"/>
        </w:rPr>
      </w:pPr>
      <w:r w:rsidRPr="0024484F">
        <w:rPr>
          <w:bCs/>
          <w:lang w:val="es-DO"/>
        </w:rPr>
        <w:t>Resultados del proceso de autoevaluación</w:t>
      </w:r>
    </w:p>
    <w:p w14:paraId="4AD9D26F" w14:textId="77777777" w:rsidR="00633020" w:rsidRPr="0024484F" w:rsidRDefault="00633020" w:rsidP="00633020">
      <w:pPr>
        <w:spacing w:line="360" w:lineRule="auto"/>
        <w:jc w:val="both"/>
        <w:rPr>
          <w:bCs/>
          <w:lang w:val="es-DO"/>
        </w:rPr>
      </w:pPr>
      <w:r w:rsidRPr="0024484F">
        <w:rPr>
          <w:bCs/>
          <w:lang w:val="es-DO"/>
        </w:rPr>
        <w:t>Principales fortalezas identificadas</w:t>
      </w:r>
    </w:p>
    <w:p w14:paraId="216ACD95" w14:textId="77777777" w:rsidR="00633020" w:rsidRPr="0024484F" w:rsidRDefault="00633020" w:rsidP="00633020">
      <w:pPr>
        <w:spacing w:line="360" w:lineRule="auto"/>
        <w:jc w:val="both"/>
        <w:rPr>
          <w:bCs/>
          <w:lang w:val="es-DO"/>
        </w:rPr>
      </w:pPr>
      <w:r w:rsidRPr="0024484F">
        <w:rPr>
          <w:bCs/>
          <w:lang w:val="es-DO"/>
        </w:rPr>
        <w:t xml:space="preserve">Se planifican los recursos humanos </w:t>
      </w:r>
      <w:proofErr w:type="gramStart"/>
      <w:r w:rsidRPr="0024484F">
        <w:rPr>
          <w:bCs/>
          <w:lang w:val="es-DO"/>
        </w:rPr>
        <w:t>de acuerdo a</w:t>
      </w:r>
      <w:proofErr w:type="gramEnd"/>
      <w:r w:rsidRPr="0024484F">
        <w:rPr>
          <w:bCs/>
          <w:lang w:val="es-DO"/>
        </w:rPr>
        <w:t xml:space="preserve"> la estrategia y planificación de forma transparente, considerando los planes institucionales y la competitividad profesional.</w:t>
      </w:r>
    </w:p>
    <w:p w14:paraId="195D9E21" w14:textId="77777777" w:rsidR="00633020" w:rsidRPr="0024484F" w:rsidRDefault="00633020" w:rsidP="00633020">
      <w:pPr>
        <w:spacing w:line="360" w:lineRule="auto"/>
        <w:jc w:val="both"/>
        <w:rPr>
          <w:bCs/>
          <w:lang w:val="es-DO"/>
        </w:rPr>
      </w:pPr>
      <w:r w:rsidRPr="0024484F">
        <w:rPr>
          <w:bCs/>
          <w:lang w:val="es-DO"/>
        </w:rPr>
        <w:t>Capacitación de todo el personal para el enriquecimiento y cumplimiento de sus labores.</w:t>
      </w:r>
    </w:p>
    <w:p w14:paraId="37881907" w14:textId="77777777" w:rsidR="00633020" w:rsidRPr="0024484F" w:rsidRDefault="00633020" w:rsidP="00633020">
      <w:pPr>
        <w:spacing w:line="360" w:lineRule="auto"/>
        <w:jc w:val="both"/>
        <w:rPr>
          <w:bCs/>
          <w:lang w:val="es-DO"/>
        </w:rPr>
      </w:pPr>
      <w:r w:rsidRPr="0024484F">
        <w:rPr>
          <w:bCs/>
          <w:lang w:val="es-DO"/>
        </w:rPr>
        <w:t xml:space="preserve">En cuanto al tema de inclusión, el </w:t>
      </w:r>
      <w:proofErr w:type="spellStart"/>
      <w:r>
        <w:rPr>
          <w:bCs/>
          <w:lang w:val="es-DO"/>
        </w:rPr>
        <w:t>Inaipi</w:t>
      </w:r>
      <w:proofErr w:type="spellEnd"/>
      <w:r w:rsidRPr="0024484F">
        <w:rPr>
          <w:bCs/>
          <w:lang w:val="es-DO"/>
        </w:rPr>
        <w:t xml:space="preserve"> está totalmente identificado con la idea de que toda persona que demuestre la capacidad para cumplir con sus tareas puede ocupar un cargo sin importar las limitaciones que tenga.</w:t>
      </w:r>
    </w:p>
    <w:p w14:paraId="7B34EE7E" w14:textId="77777777" w:rsidR="00633020" w:rsidRPr="0024484F" w:rsidRDefault="00633020" w:rsidP="00633020">
      <w:pPr>
        <w:spacing w:line="360" w:lineRule="auto"/>
        <w:jc w:val="both"/>
        <w:rPr>
          <w:bCs/>
          <w:lang w:val="es-DO"/>
        </w:rPr>
      </w:pPr>
      <w:r w:rsidRPr="0024484F">
        <w:rPr>
          <w:bCs/>
          <w:lang w:val="es-DO"/>
        </w:rPr>
        <w:t>La gestión de las finanzas y el cumplimiento del presupuesto, demostrando sensatez y buena gestión de recursos</w:t>
      </w:r>
    </w:p>
    <w:p w14:paraId="38AE4685" w14:textId="77777777" w:rsidR="00633020" w:rsidRPr="0024484F" w:rsidRDefault="00633020" w:rsidP="00633020">
      <w:pPr>
        <w:spacing w:line="360" w:lineRule="auto"/>
        <w:jc w:val="both"/>
        <w:rPr>
          <w:bCs/>
          <w:lang w:val="es-DO"/>
        </w:rPr>
      </w:pPr>
      <w:r w:rsidRPr="0024484F">
        <w:rPr>
          <w:bCs/>
          <w:lang w:val="es-DO"/>
        </w:rPr>
        <w:t>El desarrollo estratégico de la misión, visión y valores, conducida con liderazgo y enfoque en los planes estratégicos.</w:t>
      </w:r>
    </w:p>
    <w:p w14:paraId="10D421C7" w14:textId="77777777" w:rsidR="00633020" w:rsidRPr="0024484F" w:rsidRDefault="00633020" w:rsidP="00633020">
      <w:pPr>
        <w:spacing w:line="360" w:lineRule="auto"/>
        <w:jc w:val="both"/>
        <w:rPr>
          <w:bCs/>
          <w:lang w:val="es-DO"/>
        </w:rPr>
      </w:pPr>
      <w:r w:rsidRPr="0024484F">
        <w:rPr>
          <w:bCs/>
          <w:lang w:val="es-DO"/>
        </w:rPr>
        <w:lastRenderedPageBreak/>
        <w:t>Informe sobre proyectos de fortalecimiento institucional y modernización de procesos administrativos, recursos humanos, relaciones con la sociedad, transparencia, desarrollados durante el año.</w:t>
      </w:r>
    </w:p>
    <w:p w14:paraId="35209161" w14:textId="77777777" w:rsidR="00633020" w:rsidRPr="0024484F" w:rsidRDefault="00633020" w:rsidP="00633020">
      <w:pPr>
        <w:spacing w:line="360" w:lineRule="auto"/>
        <w:jc w:val="both"/>
        <w:rPr>
          <w:b/>
          <w:lang w:val="es-DO"/>
        </w:rPr>
      </w:pPr>
      <w:r w:rsidRPr="0024484F">
        <w:rPr>
          <w:b/>
          <w:lang w:val="es-DO"/>
        </w:rPr>
        <w:t>Semana de la Calidad 2022</w:t>
      </w:r>
    </w:p>
    <w:p w14:paraId="3D761805" w14:textId="77777777" w:rsidR="00633020" w:rsidRPr="0024484F" w:rsidRDefault="00633020" w:rsidP="00633020">
      <w:pPr>
        <w:spacing w:line="360" w:lineRule="auto"/>
        <w:jc w:val="both"/>
        <w:rPr>
          <w:bCs/>
          <w:lang w:val="es-DO"/>
        </w:rPr>
      </w:pPr>
      <w:r w:rsidRPr="0024484F">
        <w:rPr>
          <w:bCs/>
          <w:lang w:val="es-DO"/>
        </w:rPr>
        <w:t>El Instituto Nacional de Atención Integral a la Primera Infancia (</w:t>
      </w:r>
      <w:proofErr w:type="spellStart"/>
      <w:r>
        <w:rPr>
          <w:bCs/>
          <w:lang w:val="es-DO"/>
        </w:rPr>
        <w:t>Inaipi</w:t>
      </w:r>
      <w:proofErr w:type="spellEnd"/>
      <w:r w:rsidRPr="0024484F">
        <w:rPr>
          <w:bCs/>
          <w:lang w:val="es-DO"/>
        </w:rPr>
        <w:t xml:space="preserve">) celebró la </w:t>
      </w:r>
      <w:r w:rsidRPr="00D32624">
        <w:rPr>
          <w:bCs/>
          <w:i/>
          <w:lang w:val="es-DO"/>
        </w:rPr>
        <w:t>“Semana de la Calidad”</w:t>
      </w:r>
      <w:r w:rsidRPr="0024484F">
        <w:rPr>
          <w:bCs/>
          <w:lang w:val="es-DO"/>
        </w:rPr>
        <w:t xml:space="preserve"> </w:t>
      </w:r>
      <w:r>
        <w:rPr>
          <w:bCs/>
          <w:lang w:val="es-DO"/>
        </w:rPr>
        <w:t>d</w:t>
      </w:r>
      <w:r w:rsidRPr="0024484F">
        <w:rPr>
          <w:bCs/>
          <w:lang w:val="es-DO"/>
        </w:rPr>
        <w:t xml:space="preserve">el 14 al 18 de noviembre del </w:t>
      </w:r>
      <w:r>
        <w:rPr>
          <w:bCs/>
          <w:lang w:val="es-DO"/>
        </w:rPr>
        <w:t>2022</w:t>
      </w:r>
      <w:r w:rsidRPr="0024484F">
        <w:rPr>
          <w:bCs/>
          <w:lang w:val="es-DO"/>
        </w:rPr>
        <w:t xml:space="preserve">, con el objetivo de promover una cultura de calidad en los servicios y mejora continua de los procesos que implementa la institución. </w:t>
      </w:r>
    </w:p>
    <w:p w14:paraId="7684533A" w14:textId="77777777" w:rsidR="00633020" w:rsidRPr="0024484F" w:rsidRDefault="00633020" w:rsidP="00633020">
      <w:pPr>
        <w:spacing w:line="360" w:lineRule="auto"/>
        <w:jc w:val="both"/>
        <w:rPr>
          <w:bCs/>
          <w:lang w:val="es-DO"/>
        </w:rPr>
      </w:pPr>
      <w:r w:rsidRPr="0024484F">
        <w:rPr>
          <w:bCs/>
          <w:lang w:val="es-DO"/>
        </w:rPr>
        <w:t xml:space="preserve">Noviembre es considerado el mes mundial de la calidad y a raíz de ello, el </w:t>
      </w:r>
      <w:proofErr w:type="spellStart"/>
      <w:r>
        <w:rPr>
          <w:bCs/>
          <w:lang w:val="es-DO"/>
        </w:rPr>
        <w:t>Inaipi</w:t>
      </w:r>
      <w:proofErr w:type="spellEnd"/>
      <w:r w:rsidRPr="0024484F">
        <w:rPr>
          <w:bCs/>
          <w:lang w:val="es-DO"/>
        </w:rPr>
        <w:t xml:space="preserve"> lo conmemoró a través de la ejecución de actividades formativas a </w:t>
      </w:r>
      <w:proofErr w:type="gramStart"/>
      <w:r w:rsidRPr="0024484F">
        <w:rPr>
          <w:bCs/>
          <w:lang w:val="es-DO"/>
        </w:rPr>
        <w:t xml:space="preserve">los colaboradores </w:t>
      </w:r>
      <w:r>
        <w:rPr>
          <w:bCs/>
          <w:lang w:val="es-DO"/>
        </w:rPr>
        <w:t>y colaboradoras</w:t>
      </w:r>
      <w:proofErr w:type="gramEnd"/>
      <w:r>
        <w:rPr>
          <w:bCs/>
          <w:lang w:val="es-DO"/>
        </w:rPr>
        <w:t xml:space="preserve"> </w:t>
      </w:r>
      <w:r w:rsidRPr="0024484F">
        <w:rPr>
          <w:bCs/>
          <w:lang w:val="es-DO"/>
        </w:rPr>
        <w:t xml:space="preserve">de la institución, a los fines de conocer la importancia de la implementación y gestión de un sistema de calidad para alcanzar la excelencia en los servicios ofrecidos a los niños, niñas y sus familias. </w:t>
      </w:r>
    </w:p>
    <w:p w14:paraId="4D79C8FD" w14:textId="77777777" w:rsidR="00633020" w:rsidRPr="0024484F" w:rsidRDefault="00633020" w:rsidP="00633020">
      <w:pPr>
        <w:spacing w:line="360" w:lineRule="auto"/>
        <w:jc w:val="both"/>
        <w:rPr>
          <w:bCs/>
          <w:lang w:val="es-DO"/>
        </w:rPr>
      </w:pPr>
      <w:r w:rsidRPr="0024484F">
        <w:rPr>
          <w:bCs/>
          <w:lang w:val="es-DO"/>
        </w:rPr>
        <w:t xml:space="preserve">Este espacio formativo sirvió para compartir y promover la importancia de la implementación y cumplimiento del Sistema de Gestión de la Calidad en la institución, proveniente de la normativa ISO 9001:2015, con la participación de especialistas y expertos relacionados a la calidad y mejora continua en los procesos. </w:t>
      </w:r>
    </w:p>
    <w:p w14:paraId="5420618F" w14:textId="77777777" w:rsidR="00633020" w:rsidRPr="0024484F" w:rsidRDefault="00633020" w:rsidP="00633020">
      <w:pPr>
        <w:spacing w:line="360" w:lineRule="auto"/>
        <w:jc w:val="both"/>
        <w:rPr>
          <w:bCs/>
          <w:lang w:val="es-DO"/>
        </w:rPr>
      </w:pPr>
      <w:r w:rsidRPr="0024484F">
        <w:rPr>
          <w:bCs/>
          <w:lang w:val="es-DO"/>
        </w:rPr>
        <w:t xml:space="preserve">Durante la </w:t>
      </w:r>
      <w:r w:rsidRPr="00D32624">
        <w:rPr>
          <w:bCs/>
          <w:i/>
          <w:lang w:val="es-DO"/>
        </w:rPr>
        <w:t>“Semana de Calidad”</w:t>
      </w:r>
      <w:r w:rsidRPr="0024484F">
        <w:rPr>
          <w:bCs/>
          <w:lang w:val="es-DO"/>
        </w:rPr>
        <w:t xml:space="preserve"> se realizaron conferencias, paneles y talleres en los que se trataron temas relativos a la calidad, así como las buenas prácticas, mejora continua y experiencias de otras instituciones con la implementación de un Sistema de Gestión de la Calidad. Cabe destacar que</w:t>
      </w:r>
      <w:r>
        <w:rPr>
          <w:bCs/>
          <w:lang w:val="es-DO"/>
        </w:rPr>
        <w:t>,</w:t>
      </w:r>
      <w:r w:rsidRPr="0024484F">
        <w:rPr>
          <w:bCs/>
          <w:lang w:val="es-DO"/>
        </w:rPr>
        <w:t xml:space="preserve"> durante el acto inaugural estuv</w:t>
      </w:r>
      <w:r>
        <w:rPr>
          <w:bCs/>
          <w:lang w:val="es-DO"/>
        </w:rPr>
        <w:t xml:space="preserve">ieron </w:t>
      </w:r>
      <w:r w:rsidRPr="0024484F">
        <w:rPr>
          <w:bCs/>
          <w:lang w:val="es-DO"/>
        </w:rPr>
        <w:t>presente</w:t>
      </w:r>
      <w:r>
        <w:rPr>
          <w:bCs/>
          <w:lang w:val="es-DO"/>
        </w:rPr>
        <w:t>s</w:t>
      </w:r>
      <w:r w:rsidRPr="0024484F">
        <w:rPr>
          <w:bCs/>
          <w:lang w:val="es-DO"/>
        </w:rPr>
        <w:t xml:space="preserve"> representantes de instituciones públicas y privadas de</w:t>
      </w:r>
      <w:r>
        <w:rPr>
          <w:bCs/>
          <w:lang w:val="es-DO"/>
        </w:rPr>
        <w:t>l país</w:t>
      </w:r>
      <w:r w:rsidRPr="0024484F">
        <w:rPr>
          <w:bCs/>
          <w:lang w:val="es-DO"/>
        </w:rPr>
        <w:t xml:space="preserve">, quienes participaron en un panel de gestores de calidad, en el que </w:t>
      </w:r>
      <w:r w:rsidRPr="0024484F">
        <w:rPr>
          <w:bCs/>
          <w:lang w:val="es-DO"/>
        </w:rPr>
        <w:lastRenderedPageBreak/>
        <w:t>compartieron informaciones relativas a los avances en la materia de las instituciones que representan.</w:t>
      </w:r>
    </w:p>
    <w:p w14:paraId="794B8802" w14:textId="77777777" w:rsidR="00633020" w:rsidRPr="0024484F" w:rsidRDefault="00633020" w:rsidP="00633020">
      <w:pPr>
        <w:spacing w:line="360" w:lineRule="auto"/>
        <w:jc w:val="both"/>
        <w:rPr>
          <w:bCs/>
          <w:lang w:val="es-DO"/>
        </w:rPr>
      </w:pPr>
      <w:r w:rsidRPr="0024484F">
        <w:rPr>
          <w:bCs/>
          <w:lang w:val="es-DO"/>
        </w:rPr>
        <w:t xml:space="preserve">Por otro lado, se impartió el “Taller de Sensibilización sobre la Mejora Continua” con la </w:t>
      </w:r>
      <w:r>
        <w:rPr>
          <w:bCs/>
          <w:lang w:val="es-DO"/>
        </w:rPr>
        <w:t>m</w:t>
      </w:r>
      <w:r w:rsidRPr="0024484F">
        <w:rPr>
          <w:bCs/>
          <w:lang w:val="es-DO"/>
        </w:rPr>
        <w:t xml:space="preserve">etodología LEGO SERIOUS PLAY; </w:t>
      </w:r>
      <w:r>
        <w:rPr>
          <w:bCs/>
          <w:lang w:val="es-DO"/>
        </w:rPr>
        <w:t xml:space="preserve">en el que </w:t>
      </w:r>
      <w:r w:rsidRPr="0024484F">
        <w:rPr>
          <w:bCs/>
          <w:lang w:val="es-DO"/>
        </w:rPr>
        <w:t xml:space="preserve">participaron figuras de alto impacto en la institución que ejecutan algún proceso clave dentro del programa de atención integral. A grandes rasgos, este grupo de colaboradores desarrolló y ejecutó el proyecto trazado de acuerdo con los objetivos planteados, donde el colaborador se enfocó en estrategias de mejora continua, ante las vicisitudes de cada implementación. </w:t>
      </w:r>
    </w:p>
    <w:p w14:paraId="61ADA57E" w14:textId="77777777" w:rsidR="00633020" w:rsidRPr="00F62F79" w:rsidRDefault="00633020" w:rsidP="00633020">
      <w:pPr>
        <w:pStyle w:val="Ttulo2"/>
        <w:rPr>
          <w:b/>
          <w:bCs/>
          <w:lang w:val="es-DO"/>
        </w:rPr>
      </w:pPr>
      <w:bookmarkStart w:id="34" w:name="_Toc122040210"/>
      <w:r w:rsidRPr="00F62F79">
        <w:rPr>
          <w:b/>
          <w:bCs/>
          <w:lang w:val="es-DO"/>
        </w:rPr>
        <w:t>4.6 Desempeño del Área Comunicaciones</w:t>
      </w:r>
      <w:bookmarkEnd w:id="34"/>
    </w:p>
    <w:p w14:paraId="5DB2BAD9" w14:textId="77777777" w:rsidR="00633020" w:rsidRPr="006F316F" w:rsidRDefault="00633020" w:rsidP="00633020">
      <w:pPr>
        <w:rPr>
          <w:lang w:val="es-DO"/>
        </w:rPr>
      </w:pPr>
    </w:p>
    <w:p w14:paraId="2CB6FC23" w14:textId="77777777" w:rsidR="00633020" w:rsidRPr="00B94DBA" w:rsidRDefault="00633020" w:rsidP="00633020">
      <w:pPr>
        <w:spacing w:line="360" w:lineRule="auto"/>
        <w:jc w:val="both"/>
        <w:rPr>
          <w:bCs/>
          <w:lang w:val="es-DO"/>
        </w:rPr>
      </w:pPr>
      <w:r w:rsidRPr="00B94DBA">
        <w:rPr>
          <w:bCs/>
          <w:lang w:val="es-DO"/>
        </w:rPr>
        <w:t xml:space="preserve">Conforme los planes y proyectos en materia de comunicación, establecidos en el Plan de Comunicación institucional del </w:t>
      </w:r>
      <w:proofErr w:type="spellStart"/>
      <w:r>
        <w:rPr>
          <w:bCs/>
          <w:lang w:val="es-DO"/>
        </w:rPr>
        <w:t>Inaipi</w:t>
      </w:r>
      <w:proofErr w:type="spellEnd"/>
      <w:r w:rsidRPr="00B94DBA">
        <w:rPr>
          <w:bCs/>
          <w:lang w:val="es-DO"/>
        </w:rPr>
        <w:t xml:space="preserve"> y como resultado de la articulación con las distintas áreas que integran la dirección de Comunicaciones: Medios Webs (Redes Sociales), Coordinación de Prensa, Audiovisuales, Comunicación Interna y </w:t>
      </w:r>
      <w:r>
        <w:rPr>
          <w:bCs/>
          <w:lang w:val="es-DO"/>
        </w:rPr>
        <w:t>D</w:t>
      </w:r>
      <w:r w:rsidRPr="00B94DBA">
        <w:rPr>
          <w:bCs/>
          <w:lang w:val="es-DO"/>
        </w:rPr>
        <w:t xml:space="preserve">ivisión de Protocolo, </w:t>
      </w:r>
      <w:r>
        <w:rPr>
          <w:bCs/>
          <w:lang w:val="es-DO"/>
        </w:rPr>
        <w:t xml:space="preserve">fueron </w:t>
      </w:r>
      <w:r w:rsidRPr="00B94DBA">
        <w:rPr>
          <w:bCs/>
          <w:lang w:val="es-DO"/>
        </w:rPr>
        <w:t>implementad</w:t>
      </w:r>
      <w:r>
        <w:rPr>
          <w:bCs/>
          <w:lang w:val="es-DO"/>
        </w:rPr>
        <w:t>as</w:t>
      </w:r>
      <w:r w:rsidRPr="00B94DBA">
        <w:rPr>
          <w:bCs/>
          <w:lang w:val="es-DO"/>
        </w:rPr>
        <w:t xml:space="preserve"> las  estrategias para visibilizar tanto en el contexto interno como externo, las acciones que se desarrollan  desde las diferentes áreas institucionales y que deben llegar a los distintos públicos de interés o </w:t>
      </w:r>
      <w:proofErr w:type="spellStart"/>
      <w:r w:rsidRPr="00B94DBA">
        <w:rPr>
          <w:bCs/>
          <w:lang w:val="es-DO"/>
        </w:rPr>
        <w:t>Stakeholders</w:t>
      </w:r>
      <w:proofErr w:type="spellEnd"/>
      <w:r w:rsidRPr="00B94DBA">
        <w:rPr>
          <w:bCs/>
          <w:lang w:val="es-DO"/>
        </w:rPr>
        <w:t xml:space="preserve"> con el propósito dar a conocer lo que hace la entidad.  </w:t>
      </w:r>
    </w:p>
    <w:p w14:paraId="02F39460" w14:textId="77777777" w:rsidR="00633020" w:rsidRPr="00B94DBA" w:rsidRDefault="00633020" w:rsidP="00633020">
      <w:pPr>
        <w:spacing w:line="360" w:lineRule="auto"/>
        <w:jc w:val="both"/>
        <w:rPr>
          <w:bCs/>
          <w:lang w:val="es-DO"/>
        </w:rPr>
      </w:pPr>
      <w:r w:rsidRPr="00B94DBA">
        <w:rPr>
          <w:bCs/>
          <w:lang w:val="es-DO"/>
        </w:rPr>
        <w:t xml:space="preserve">El desarrollo de estas iniciativas, se coordinan por instrucciones de la Dirección Ejecutiva y obedece a una estrategia definida, relacionada con las metas y objetivos institucionales que dan razón de ser al </w:t>
      </w:r>
      <w:proofErr w:type="spellStart"/>
      <w:r>
        <w:rPr>
          <w:bCs/>
          <w:lang w:val="es-DO"/>
        </w:rPr>
        <w:t>Inaipi</w:t>
      </w:r>
      <w:proofErr w:type="spellEnd"/>
      <w:r w:rsidRPr="00B94DBA">
        <w:rPr>
          <w:bCs/>
          <w:lang w:val="es-DO"/>
        </w:rPr>
        <w:t xml:space="preserve">. </w:t>
      </w:r>
    </w:p>
    <w:p w14:paraId="558FC931" w14:textId="77777777" w:rsidR="00633020" w:rsidRPr="00B94DBA" w:rsidRDefault="00633020" w:rsidP="00633020">
      <w:pPr>
        <w:spacing w:line="360" w:lineRule="auto"/>
        <w:jc w:val="both"/>
        <w:rPr>
          <w:bCs/>
          <w:lang w:val="es-DO"/>
        </w:rPr>
      </w:pPr>
      <w:r w:rsidRPr="00B94DBA">
        <w:rPr>
          <w:bCs/>
          <w:lang w:val="es-DO"/>
        </w:rPr>
        <w:t xml:space="preserve">Estas acciones se difunden a través de los diferentes canales y herramientas de comunicación de las cuales disponemos a nivel </w:t>
      </w:r>
      <w:r w:rsidRPr="00B94DBA">
        <w:rPr>
          <w:bCs/>
          <w:lang w:val="es-DO"/>
        </w:rPr>
        <w:lastRenderedPageBreak/>
        <w:t>interno y se gestiona a través de los medios externos de difusión masiva (</w:t>
      </w:r>
      <w:proofErr w:type="gramStart"/>
      <w:r w:rsidRPr="00B94DBA">
        <w:rPr>
          <w:bCs/>
          <w:lang w:val="es-DO"/>
        </w:rPr>
        <w:t>Prensa</w:t>
      </w:r>
      <w:r>
        <w:rPr>
          <w:bCs/>
          <w:lang w:val="es-DO"/>
        </w:rPr>
        <w:t xml:space="preserve"> </w:t>
      </w:r>
      <w:r w:rsidRPr="00B94DBA">
        <w:rPr>
          <w:bCs/>
          <w:lang w:val="es-DO"/>
        </w:rPr>
        <w:t>escrita</w:t>
      </w:r>
      <w:proofErr w:type="gramEnd"/>
      <w:r w:rsidRPr="00B94DBA">
        <w:rPr>
          <w:bCs/>
          <w:lang w:val="es-DO"/>
        </w:rPr>
        <w:t>, radial, televisada), detallamos a continuación:</w:t>
      </w:r>
    </w:p>
    <w:p w14:paraId="08263DFD" w14:textId="77777777" w:rsidR="00633020" w:rsidRPr="00B94DBA" w:rsidRDefault="00633020" w:rsidP="00633020">
      <w:pPr>
        <w:spacing w:line="360" w:lineRule="auto"/>
        <w:jc w:val="both"/>
        <w:rPr>
          <w:bCs/>
          <w:lang w:val="es-DO"/>
        </w:rPr>
      </w:pPr>
      <w:r w:rsidRPr="00B94DBA">
        <w:rPr>
          <w:bCs/>
          <w:lang w:val="es-DO"/>
        </w:rPr>
        <w:t>La coordinación de Medios Web se encarga de crear contenido y gestionar el formato digital adecuado para que el mensaje llegue al público objetivo al cual va dirigido. Estos contenidos son socializados con instituciones relacionadas a través de planes y proyectos específicos y el interés común, su objetivo principal es proyectar la imagen institucional, dar respuesta a nuestros usuarios en las redes sobre los diferentes servicios que ofrecemos a los niños, niñas y sus familias.</w:t>
      </w:r>
    </w:p>
    <w:p w14:paraId="3E24CD94" w14:textId="77777777" w:rsidR="00633020" w:rsidRPr="00B94DBA" w:rsidRDefault="00633020" w:rsidP="00633020">
      <w:pPr>
        <w:spacing w:line="360" w:lineRule="auto"/>
        <w:jc w:val="both"/>
        <w:rPr>
          <w:bCs/>
          <w:lang w:val="es-DO"/>
        </w:rPr>
      </w:pPr>
      <w:r w:rsidRPr="00B94DBA">
        <w:rPr>
          <w:bCs/>
          <w:lang w:val="es-DO"/>
        </w:rPr>
        <w:t xml:space="preserve">También, suministra soporte en un 100% a las demandas de comunicar que tienen las distintas áreas de la institución, sirve de apoyo en campañas que se desarrollan en todo el año y que aportan valor significativo al proceso de difusión del quehacer del </w:t>
      </w:r>
      <w:proofErr w:type="spellStart"/>
      <w:r>
        <w:rPr>
          <w:bCs/>
          <w:lang w:val="es-DO"/>
        </w:rPr>
        <w:t>Inaipi</w:t>
      </w:r>
      <w:proofErr w:type="spellEnd"/>
      <w:r w:rsidRPr="00B94DBA">
        <w:rPr>
          <w:bCs/>
          <w:lang w:val="es-DO"/>
        </w:rPr>
        <w:t xml:space="preserve">. </w:t>
      </w:r>
    </w:p>
    <w:p w14:paraId="24EF8939" w14:textId="77777777" w:rsidR="00633020" w:rsidRPr="00B94DBA" w:rsidRDefault="00633020" w:rsidP="00633020">
      <w:pPr>
        <w:spacing w:line="360" w:lineRule="auto"/>
        <w:jc w:val="both"/>
        <w:rPr>
          <w:bCs/>
          <w:lang w:val="es-DO"/>
        </w:rPr>
      </w:pPr>
      <w:r w:rsidRPr="00B94DBA">
        <w:rPr>
          <w:bCs/>
          <w:lang w:val="es-DO"/>
        </w:rPr>
        <w:t xml:space="preserve">El equipo de redes sociales está integrado por una coordinadora de Medios Web y una Gestora de Redes Sociales y pertenece al departamento de Comunicaciones. </w:t>
      </w:r>
    </w:p>
    <w:p w14:paraId="14701D1C" w14:textId="77777777" w:rsidR="00633020" w:rsidRPr="00B94DBA" w:rsidRDefault="00633020" w:rsidP="00633020">
      <w:pPr>
        <w:spacing w:line="360" w:lineRule="auto"/>
        <w:jc w:val="both"/>
        <w:rPr>
          <w:bCs/>
          <w:lang w:val="es-DO"/>
        </w:rPr>
      </w:pPr>
      <w:r w:rsidRPr="00B94DBA">
        <w:rPr>
          <w:bCs/>
          <w:lang w:val="es-DO"/>
        </w:rPr>
        <w:t>Nuestro nombre de usuario en redes sociales es @</w:t>
      </w:r>
      <w:r>
        <w:rPr>
          <w:bCs/>
          <w:lang w:val="es-DO"/>
        </w:rPr>
        <w:t>INAIPI</w:t>
      </w:r>
      <w:r w:rsidRPr="00B94DBA">
        <w:rPr>
          <w:bCs/>
          <w:lang w:val="es-DO"/>
        </w:rPr>
        <w:t xml:space="preserve">RD, para Facebook, Twitter, Instagram y </w:t>
      </w:r>
      <w:proofErr w:type="spellStart"/>
      <w:r w:rsidRPr="00B94DBA">
        <w:rPr>
          <w:bCs/>
          <w:lang w:val="es-DO"/>
        </w:rPr>
        <w:t>Youtube</w:t>
      </w:r>
      <w:proofErr w:type="spellEnd"/>
      <w:r w:rsidRPr="00B94DBA">
        <w:rPr>
          <w:bCs/>
          <w:lang w:val="es-DO"/>
        </w:rPr>
        <w:t>.</w:t>
      </w:r>
    </w:p>
    <w:p w14:paraId="2C198700" w14:textId="77777777" w:rsidR="00633020" w:rsidRPr="008A06D1" w:rsidRDefault="00633020" w:rsidP="00633020">
      <w:pPr>
        <w:spacing w:line="360" w:lineRule="auto"/>
        <w:jc w:val="both"/>
        <w:rPr>
          <w:bCs/>
          <w:lang w:val="es-DO"/>
        </w:rPr>
      </w:pPr>
      <w:r w:rsidRPr="008A06D1">
        <w:rPr>
          <w:bCs/>
          <w:lang w:val="es-DO"/>
        </w:rPr>
        <w:t xml:space="preserve">La Coordinación de Prensa logró fortalecer la presencia del </w:t>
      </w:r>
      <w:proofErr w:type="spellStart"/>
      <w:r>
        <w:rPr>
          <w:bCs/>
          <w:lang w:val="es-DO"/>
        </w:rPr>
        <w:t>Inaipi</w:t>
      </w:r>
      <w:proofErr w:type="spellEnd"/>
      <w:r w:rsidRPr="008A06D1">
        <w:rPr>
          <w:bCs/>
          <w:lang w:val="es-DO"/>
        </w:rPr>
        <w:t xml:space="preserve"> en los medios de comunicación impresos, digitales, de televisión y radio, a través de una mayor difusión de las actividades.</w:t>
      </w:r>
    </w:p>
    <w:p w14:paraId="6A5CDDF2" w14:textId="77777777" w:rsidR="00633020" w:rsidRPr="008A06D1" w:rsidRDefault="00633020" w:rsidP="00633020">
      <w:pPr>
        <w:spacing w:line="360" w:lineRule="auto"/>
        <w:jc w:val="both"/>
        <w:rPr>
          <w:bCs/>
          <w:lang w:val="es-DO"/>
        </w:rPr>
      </w:pPr>
      <w:r w:rsidRPr="008A06D1">
        <w:rPr>
          <w:bCs/>
          <w:lang w:val="es-DO"/>
        </w:rPr>
        <w:t xml:space="preserve">Además, </w:t>
      </w:r>
      <w:r>
        <w:rPr>
          <w:bCs/>
          <w:lang w:val="es-DO"/>
        </w:rPr>
        <w:t xml:space="preserve">mantuvo </w:t>
      </w:r>
      <w:r w:rsidRPr="008A06D1">
        <w:rPr>
          <w:bCs/>
          <w:lang w:val="es-DO"/>
        </w:rPr>
        <w:t xml:space="preserve">un contacto directo y fluido con ejecutivos de los medios de comunicación nacional y los relacionados para que el </w:t>
      </w:r>
      <w:proofErr w:type="spellStart"/>
      <w:r>
        <w:rPr>
          <w:bCs/>
          <w:lang w:val="es-DO"/>
        </w:rPr>
        <w:t>Inaipi</w:t>
      </w:r>
      <w:proofErr w:type="spellEnd"/>
      <w:r w:rsidRPr="008A06D1">
        <w:rPr>
          <w:bCs/>
          <w:lang w:val="es-DO"/>
        </w:rPr>
        <w:t xml:space="preserve"> tenga una mayor conexión con la sociedad.</w:t>
      </w:r>
    </w:p>
    <w:p w14:paraId="07BB69AE" w14:textId="77777777" w:rsidR="00633020" w:rsidRPr="008A06D1" w:rsidRDefault="00633020" w:rsidP="00633020">
      <w:pPr>
        <w:spacing w:line="360" w:lineRule="auto"/>
        <w:jc w:val="both"/>
        <w:rPr>
          <w:bCs/>
          <w:lang w:val="es-DO"/>
        </w:rPr>
      </w:pPr>
      <w:r>
        <w:rPr>
          <w:bCs/>
          <w:lang w:val="es-DO"/>
        </w:rPr>
        <w:lastRenderedPageBreak/>
        <w:t>D</w:t>
      </w:r>
      <w:r w:rsidRPr="008A06D1">
        <w:rPr>
          <w:bCs/>
          <w:lang w:val="es-DO"/>
        </w:rPr>
        <w:t>esde</w:t>
      </w:r>
      <w:r>
        <w:rPr>
          <w:bCs/>
          <w:lang w:val="es-DO"/>
        </w:rPr>
        <w:t xml:space="preserve"> el área de</w:t>
      </w:r>
      <w:r w:rsidRPr="008A06D1">
        <w:rPr>
          <w:bCs/>
          <w:lang w:val="es-DO"/>
        </w:rPr>
        <w:t xml:space="preserve"> Prensa se </w:t>
      </w:r>
      <w:r>
        <w:rPr>
          <w:bCs/>
          <w:lang w:val="es-DO"/>
        </w:rPr>
        <w:t xml:space="preserve">redactaron </w:t>
      </w:r>
      <w:r w:rsidRPr="008A06D1">
        <w:rPr>
          <w:bCs/>
          <w:lang w:val="es-DO"/>
        </w:rPr>
        <w:t>más de 75 notas informativas</w:t>
      </w:r>
      <w:r>
        <w:rPr>
          <w:bCs/>
          <w:lang w:val="es-DO"/>
        </w:rPr>
        <w:t xml:space="preserve">, para que </w:t>
      </w:r>
      <w:r w:rsidRPr="008A06D1">
        <w:rPr>
          <w:bCs/>
          <w:lang w:val="es-DO"/>
        </w:rPr>
        <w:t>fueran publicadas en medios de comunicación impresos y digitales y de televisión, así como en el portal institucional.</w:t>
      </w:r>
    </w:p>
    <w:p w14:paraId="3BD1E6BE" w14:textId="77777777" w:rsidR="00633020" w:rsidRPr="008A06D1" w:rsidRDefault="00633020" w:rsidP="00633020">
      <w:pPr>
        <w:spacing w:line="360" w:lineRule="auto"/>
        <w:jc w:val="both"/>
        <w:rPr>
          <w:bCs/>
          <w:lang w:val="es-DO"/>
        </w:rPr>
      </w:pPr>
      <w:r w:rsidRPr="008A06D1">
        <w:rPr>
          <w:bCs/>
          <w:lang w:val="es-DO"/>
        </w:rPr>
        <w:t xml:space="preserve">Como parte del trabajo de contacto con los medios de comunicación, se logró la participación de la </w:t>
      </w:r>
      <w:proofErr w:type="gramStart"/>
      <w:r w:rsidRPr="008A06D1">
        <w:rPr>
          <w:bCs/>
          <w:lang w:val="es-DO"/>
        </w:rPr>
        <w:t>Directora Ejecutiva</w:t>
      </w:r>
      <w:proofErr w:type="gramEnd"/>
      <w:r w:rsidRPr="008A06D1">
        <w:rPr>
          <w:bCs/>
          <w:lang w:val="es-DO"/>
        </w:rPr>
        <w:t xml:space="preserve"> del </w:t>
      </w:r>
      <w:proofErr w:type="spellStart"/>
      <w:r>
        <w:rPr>
          <w:bCs/>
          <w:lang w:val="es-DO"/>
        </w:rPr>
        <w:t>Inaipi</w:t>
      </w:r>
      <w:proofErr w:type="spellEnd"/>
      <w:r w:rsidRPr="008A06D1">
        <w:rPr>
          <w:bCs/>
          <w:lang w:val="es-DO"/>
        </w:rPr>
        <w:t xml:space="preserve"> en los Coloquios del periódico El Día, periódico impreso que dedicó dos páginas completas con las informaciones dadas por nuestra máxima autoridad. Se articularon la participación de funcionarias de las áreas sustantivas en diversos medios radiales y televisivos, exponiendo sobre el quehacer del </w:t>
      </w:r>
      <w:proofErr w:type="spellStart"/>
      <w:r>
        <w:rPr>
          <w:bCs/>
          <w:lang w:val="es-DO"/>
        </w:rPr>
        <w:t>Inaipi</w:t>
      </w:r>
      <w:proofErr w:type="spellEnd"/>
      <w:r w:rsidRPr="008A06D1">
        <w:rPr>
          <w:bCs/>
          <w:lang w:val="es-DO"/>
        </w:rPr>
        <w:t xml:space="preserve"> y sobre los planes y proyectos desarrollados por la institución.</w:t>
      </w:r>
    </w:p>
    <w:p w14:paraId="7E8DD924" w14:textId="77777777" w:rsidR="00633020" w:rsidRPr="008A06D1" w:rsidRDefault="00633020" w:rsidP="00633020">
      <w:pPr>
        <w:spacing w:line="360" w:lineRule="auto"/>
        <w:jc w:val="both"/>
        <w:rPr>
          <w:bCs/>
          <w:lang w:val="es-DO"/>
        </w:rPr>
      </w:pPr>
      <w:r w:rsidRPr="008A06D1">
        <w:rPr>
          <w:bCs/>
          <w:lang w:val="es-DO"/>
        </w:rPr>
        <w:t xml:space="preserve">Otro logro fue la reformulación del Boletín Pasitos, órgano de difusión cuatrimestral del </w:t>
      </w:r>
      <w:proofErr w:type="spellStart"/>
      <w:r>
        <w:rPr>
          <w:bCs/>
          <w:lang w:val="es-DO"/>
        </w:rPr>
        <w:t>Inaipi</w:t>
      </w:r>
      <w:proofErr w:type="spellEnd"/>
      <w:r w:rsidRPr="008A06D1">
        <w:rPr>
          <w:bCs/>
          <w:lang w:val="es-DO"/>
        </w:rPr>
        <w:t xml:space="preserve">, el cual, además de llevar informaciones de las actividades propias de la institución, integra importantes artículos coleccionables con </w:t>
      </w:r>
      <w:r>
        <w:rPr>
          <w:bCs/>
          <w:lang w:val="es-DO"/>
        </w:rPr>
        <w:t>trascendentales</w:t>
      </w:r>
      <w:r w:rsidRPr="008A06D1">
        <w:rPr>
          <w:bCs/>
          <w:lang w:val="es-DO"/>
        </w:rPr>
        <w:t xml:space="preserve"> consejos a los padres y madres para el cuidado y formación de sus hijos e hijas, entre los cambios implementados tenemos: el rediseño de su portada y contenidos, logrando un producto más dinámico e innovador, cuyos contenidos en materia de primera infancia orienten a las familias de nuestros infantes y aporten a nuestros públicos de interés.   </w:t>
      </w:r>
    </w:p>
    <w:p w14:paraId="22D03D48" w14:textId="77777777" w:rsidR="00633020" w:rsidRPr="008A06D1" w:rsidRDefault="00633020" w:rsidP="00633020">
      <w:pPr>
        <w:spacing w:line="360" w:lineRule="auto"/>
        <w:jc w:val="both"/>
        <w:rPr>
          <w:bCs/>
          <w:lang w:val="es-DO"/>
        </w:rPr>
      </w:pPr>
      <w:r w:rsidRPr="00F37BC6">
        <w:rPr>
          <w:bCs/>
          <w:lang w:val="es-DO"/>
        </w:rPr>
        <w:t xml:space="preserve">La coordinación de Medios </w:t>
      </w:r>
      <w:proofErr w:type="gramStart"/>
      <w:r w:rsidRPr="00F37BC6">
        <w:rPr>
          <w:bCs/>
          <w:lang w:val="es-DO"/>
        </w:rPr>
        <w:t>Web,</w:t>
      </w:r>
      <w:proofErr w:type="gramEnd"/>
      <w:r w:rsidRPr="00F37BC6">
        <w:rPr>
          <w:bCs/>
          <w:lang w:val="es-DO"/>
        </w:rPr>
        <w:t xml:space="preserve"> se encarga de crear contenido y gestionar el formato digital adecuado para que el mensaje llegue al público objetivo al cual va dirigido. Estos contenidos son socializados en ocasiones con áreas e instituciones relacionadas con las que se van a realizar campañas particulares, a través de planes y proyectos específicos y el interés común.</w:t>
      </w:r>
      <w:r w:rsidRPr="008A06D1">
        <w:rPr>
          <w:bCs/>
          <w:lang w:val="es-DO"/>
        </w:rPr>
        <w:t xml:space="preserve"> </w:t>
      </w:r>
    </w:p>
    <w:p w14:paraId="29CBA8BB" w14:textId="77777777" w:rsidR="00633020" w:rsidRPr="008A06D1" w:rsidRDefault="00633020" w:rsidP="00633020">
      <w:pPr>
        <w:spacing w:line="360" w:lineRule="auto"/>
        <w:jc w:val="both"/>
        <w:rPr>
          <w:bCs/>
          <w:lang w:val="es-DO"/>
        </w:rPr>
      </w:pPr>
      <w:r w:rsidRPr="008A06D1">
        <w:rPr>
          <w:bCs/>
          <w:lang w:val="es-DO"/>
        </w:rPr>
        <w:t xml:space="preserve">El objetivo principal de esta coordinación es proyectar la imagen institucional, dar respuestas a nuestros usuarios en las redes sobre </w:t>
      </w:r>
      <w:r w:rsidRPr="008A06D1">
        <w:rPr>
          <w:bCs/>
          <w:lang w:val="es-DO"/>
        </w:rPr>
        <w:lastRenderedPageBreak/>
        <w:t xml:space="preserve">las inquietudes </w:t>
      </w:r>
      <w:proofErr w:type="gramStart"/>
      <w:r w:rsidRPr="008A06D1">
        <w:rPr>
          <w:bCs/>
          <w:lang w:val="es-DO"/>
        </w:rPr>
        <w:t>en relación a</w:t>
      </w:r>
      <w:proofErr w:type="gramEnd"/>
      <w:r w:rsidRPr="008A06D1">
        <w:rPr>
          <w:bCs/>
          <w:lang w:val="es-DO"/>
        </w:rPr>
        <w:t xml:space="preserve"> los diferentes servicios que ofrecemos a los niños, niñas y sus familias desde los centros </w:t>
      </w:r>
      <w:proofErr w:type="spellStart"/>
      <w:r w:rsidRPr="008A06D1">
        <w:rPr>
          <w:bCs/>
          <w:lang w:val="es-DO"/>
        </w:rPr>
        <w:t>Caipi</w:t>
      </w:r>
      <w:proofErr w:type="spellEnd"/>
      <w:r w:rsidRPr="008A06D1">
        <w:rPr>
          <w:bCs/>
          <w:lang w:val="es-DO"/>
        </w:rPr>
        <w:t xml:space="preserve"> y CAFI.</w:t>
      </w:r>
    </w:p>
    <w:p w14:paraId="0514E2E8" w14:textId="77777777" w:rsidR="00633020" w:rsidRPr="008A06D1" w:rsidRDefault="00633020" w:rsidP="00633020">
      <w:pPr>
        <w:spacing w:line="360" w:lineRule="auto"/>
        <w:jc w:val="both"/>
        <w:rPr>
          <w:bCs/>
          <w:lang w:val="es-DO"/>
        </w:rPr>
      </w:pPr>
      <w:r w:rsidRPr="008A06D1">
        <w:rPr>
          <w:bCs/>
          <w:lang w:val="es-DO"/>
        </w:rPr>
        <w:t>También, suministra soporte en un 100% a las demandas de comunicar que tienen las distintas áreas de la institución</w:t>
      </w:r>
      <w:r>
        <w:rPr>
          <w:bCs/>
          <w:lang w:val="es-DO"/>
        </w:rPr>
        <w:t>, asimismo</w:t>
      </w:r>
      <w:r w:rsidRPr="008A06D1">
        <w:rPr>
          <w:bCs/>
          <w:lang w:val="es-DO"/>
        </w:rPr>
        <w:t xml:space="preserve">, sirve de apoyo en campañas que se desarrollan en todo el año y que aportan valor significativo al proceso de difusión del quehacer del </w:t>
      </w:r>
      <w:proofErr w:type="spellStart"/>
      <w:r>
        <w:rPr>
          <w:bCs/>
          <w:lang w:val="es-DO"/>
        </w:rPr>
        <w:t>Inaipi</w:t>
      </w:r>
      <w:proofErr w:type="spellEnd"/>
      <w:r w:rsidRPr="008A06D1">
        <w:rPr>
          <w:bCs/>
          <w:lang w:val="es-DO"/>
        </w:rPr>
        <w:t>.</w:t>
      </w:r>
    </w:p>
    <w:p w14:paraId="0D519103" w14:textId="77777777" w:rsidR="00633020" w:rsidRPr="008A06D1" w:rsidRDefault="00633020" w:rsidP="00633020">
      <w:pPr>
        <w:spacing w:line="360" w:lineRule="auto"/>
        <w:jc w:val="both"/>
        <w:rPr>
          <w:bCs/>
          <w:lang w:val="es-DO"/>
        </w:rPr>
      </w:pPr>
      <w:r w:rsidRPr="008A06D1">
        <w:rPr>
          <w:bCs/>
          <w:lang w:val="es-DO"/>
        </w:rPr>
        <w:t xml:space="preserve">En </w:t>
      </w:r>
      <w:r>
        <w:rPr>
          <w:bCs/>
          <w:lang w:val="es-DO"/>
        </w:rPr>
        <w:t>el 2022</w:t>
      </w:r>
      <w:r w:rsidRPr="008A06D1">
        <w:rPr>
          <w:bCs/>
          <w:lang w:val="es-DO"/>
        </w:rPr>
        <w:t>, Medios Webs logró que la cuenta de Instagram alcanzara al mes de septiembre un total de 10</w:t>
      </w:r>
      <w:r>
        <w:rPr>
          <w:bCs/>
          <w:lang w:val="es-DO"/>
        </w:rPr>
        <w:t>9</w:t>
      </w:r>
      <w:r w:rsidRPr="008A06D1">
        <w:rPr>
          <w:bCs/>
          <w:lang w:val="es-DO"/>
        </w:rPr>
        <w:t>,</w:t>
      </w:r>
      <w:r>
        <w:rPr>
          <w:bCs/>
          <w:lang w:val="es-DO"/>
        </w:rPr>
        <w:t>000</w:t>
      </w:r>
      <w:r w:rsidRPr="008A06D1">
        <w:rPr>
          <w:bCs/>
          <w:lang w:val="es-DO"/>
        </w:rPr>
        <w:t xml:space="preserve"> seguidores, mientras que en Twitter contamos con 12,672 y en Facebook </w:t>
      </w:r>
      <w:r>
        <w:rPr>
          <w:bCs/>
          <w:lang w:val="es-DO"/>
        </w:rPr>
        <w:t>50</w:t>
      </w:r>
      <w:r w:rsidRPr="008A06D1">
        <w:rPr>
          <w:bCs/>
          <w:lang w:val="es-DO"/>
        </w:rPr>
        <w:t>,</w:t>
      </w:r>
      <w:r>
        <w:rPr>
          <w:bCs/>
          <w:lang w:val="es-DO"/>
        </w:rPr>
        <w:t>000</w:t>
      </w:r>
      <w:r w:rsidRPr="008A06D1">
        <w:rPr>
          <w:bCs/>
          <w:lang w:val="es-DO"/>
        </w:rPr>
        <w:t xml:space="preserve"> seguidores. </w:t>
      </w:r>
    </w:p>
    <w:p w14:paraId="0D34D272" w14:textId="77777777" w:rsidR="00633020" w:rsidRPr="008A06D1" w:rsidRDefault="00633020" w:rsidP="00633020">
      <w:pPr>
        <w:spacing w:line="360" w:lineRule="auto"/>
        <w:jc w:val="both"/>
        <w:rPr>
          <w:bCs/>
          <w:lang w:val="es-DO"/>
        </w:rPr>
      </w:pPr>
      <w:r w:rsidRPr="008A06D1">
        <w:rPr>
          <w:bCs/>
          <w:lang w:val="es-DO"/>
        </w:rPr>
        <w:t xml:space="preserve">¡Los usuarios forman parte de la familia virtual del </w:t>
      </w:r>
      <w:proofErr w:type="spellStart"/>
      <w:r>
        <w:rPr>
          <w:bCs/>
          <w:lang w:val="es-DO"/>
        </w:rPr>
        <w:t>Inaipi</w:t>
      </w:r>
      <w:proofErr w:type="spellEnd"/>
      <w:r w:rsidRPr="008A06D1">
        <w:rPr>
          <w:bCs/>
          <w:lang w:val="es-DO"/>
        </w:rPr>
        <w:t xml:space="preserve">! son seguidores orgánicos, no producto de contenido promocionado ni de pago de publicidad para tales fines.     </w:t>
      </w:r>
    </w:p>
    <w:p w14:paraId="3E7A154A" w14:textId="77777777" w:rsidR="00633020" w:rsidRPr="008A06D1" w:rsidRDefault="00633020" w:rsidP="00633020">
      <w:pPr>
        <w:spacing w:line="360" w:lineRule="auto"/>
        <w:jc w:val="both"/>
        <w:rPr>
          <w:bCs/>
          <w:lang w:val="es-DO"/>
        </w:rPr>
      </w:pPr>
      <w:r w:rsidRPr="008A06D1">
        <w:rPr>
          <w:bCs/>
          <w:lang w:val="es-DO"/>
        </w:rPr>
        <w:t>La entidad cuenta también con su canal de YouTube, el cual permite difundir contenido de más duración a los fines de que puedan ser aprovechados por los usuarios</w:t>
      </w:r>
      <w:r>
        <w:rPr>
          <w:bCs/>
          <w:lang w:val="es-DO"/>
        </w:rPr>
        <w:t xml:space="preserve">; este canal cuenta con </w:t>
      </w:r>
      <w:r w:rsidRPr="008A06D1">
        <w:rPr>
          <w:bCs/>
          <w:lang w:val="es-DO"/>
        </w:rPr>
        <w:t>1,</w:t>
      </w:r>
      <w:r>
        <w:rPr>
          <w:bCs/>
          <w:lang w:val="es-DO"/>
        </w:rPr>
        <w:t>650</w:t>
      </w:r>
      <w:r w:rsidRPr="008A06D1">
        <w:rPr>
          <w:bCs/>
          <w:lang w:val="es-DO"/>
        </w:rPr>
        <w:t xml:space="preserve"> suscriptores. </w:t>
      </w:r>
    </w:p>
    <w:p w14:paraId="6C8F825C" w14:textId="77777777" w:rsidR="00633020" w:rsidRPr="008A06D1" w:rsidRDefault="00633020" w:rsidP="00633020">
      <w:pPr>
        <w:spacing w:line="360" w:lineRule="auto"/>
        <w:jc w:val="both"/>
        <w:rPr>
          <w:bCs/>
          <w:lang w:val="es-DO"/>
        </w:rPr>
      </w:pPr>
      <w:r w:rsidRPr="008A06D1">
        <w:rPr>
          <w:bCs/>
          <w:lang w:val="es-DO"/>
        </w:rPr>
        <w:t xml:space="preserve">En Instagram, se incorporó la nueva herramienta para difusión de contenido que son los </w:t>
      </w:r>
      <w:proofErr w:type="spellStart"/>
      <w:r w:rsidRPr="008A06D1">
        <w:rPr>
          <w:bCs/>
          <w:lang w:val="es-DO"/>
        </w:rPr>
        <w:t>reels</w:t>
      </w:r>
      <w:proofErr w:type="spellEnd"/>
      <w:r w:rsidRPr="008A06D1">
        <w:rPr>
          <w:bCs/>
          <w:lang w:val="es-DO"/>
        </w:rPr>
        <w:t>, llevando así una presentación más actualizada al consumo del público.</w:t>
      </w:r>
    </w:p>
    <w:p w14:paraId="5888F264" w14:textId="77777777" w:rsidR="00633020" w:rsidRPr="008A06D1" w:rsidRDefault="00633020" w:rsidP="00633020">
      <w:pPr>
        <w:spacing w:line="360" w:lineRule="auto"/>
        <w:jc w:val="both"/>
        <w:rPr>
          <w:bCs/>
          <w:lang w:val="es-DO"/>
        </w:rPr>
      </w:pPr>
      <w:r w:rsidRPr="008A06D1">
        <w:rPr>
          <w:bCs/>
          <w:lang w:val="es-DO"/>
        </w:rPr>
        <w:t xml:space="preserve">Otra herramienta utilizada para medir resultados es Google </w:t>
      </w:r>
      <w:proofErr w:type="spellStart"/>
      <w:r w:rsidRPr="008A06D1">
        <w:rPr>
          <w:bCs/>
          <w:lang w:val="es-DO"/>
        </w:rPr>
        <w:t>Alerts</w:t>
      </w:r>
      <w:proofErr w:type="spellEnd"/>
      <w:r w:rsidRPr="008A06D1">
        <w:rPr>
          <w:bCs/>
          <w:lang w:val="es-DO"/>
        </w:rPr>
        <w:t xml:space="preserve">, con el objetivo de monitorear las incidencias informativas </w:t>
      </w:r>
      <w:proofErr w:type="gramStart"/>
      <w:r w:rsidRPr="008A06D1">
        <w:rPr>
          <w:bCs/>
          <w:lang w:val="es-DO"/>
        </w:rPr>
        <w:t>en relación a</w:t>
      </w:r>
      <w:proofErr w:type="gramEnd"/>
      <w:r w:rsidRPr="008A06D1">
        <w:rPr>
          <w:bCs/>
          <w:lang w:val="es-DO"/>
        </w:rPr>
        <w:t xml:space="preserve"> nuestra entidad.</w:t>
      </w:r>
    </w:p>
    <w:p w14:paraId="18C7C09F" w14:textId="77777777" w:rsidR="00633020" w:rsidRPr="008A06D1" w:rsidRDefault="00633020" w:rsidP="00633020">
      <w:pPr>
        <w:spacing w:line="360" w:lineRule="auto"/>
        <w:jc w:val="both"/>
        <w:rPr>
          <w:bCs/>
          <w:lang w:val="es-DO"/>
        </w:rPr>
      </w:pPr>
      <w:r w:rsidRPr="008A06D1">
        <w:rPr>
          <w:bCs/>
          <w:lang w:val="es-DO"/>
        </w:rPr>
        <w:t xml:space="preserve">Los posts compartidos son para orientar, educar e informar a padres, madres y/o tutores sobre la atención integral de sus hijos e hijas, así como de comunicar sobre las diferentes actividades o agenda de la </w:t>
      </w:r>
      <w:r w:rsidRPr="008A06D1">
        <w:rPr>
          <w:bCs/>
          <w:lang w:val="es-DO"/>
        </w:rPr>
        <w:lastRenderedPageBreak/>
        <w:t xml:space="preserve">dirección ejecutiva y el desarrollo de labores de las diferentes áreas de la institución. </w:t>
      </w:r>
    </w:p>
    <w:p w14:paraId="42354284" w14:textId="77777777" w:rsidR="00633020" w:rsidRPr="008A06D1" w:rsidRDefault="00633020" w:rsidP="00633020">
      <w:pPr>
        <w:spacing w:line="360" w:lineRule="auto"/>
        <w:jc w:val="both"/>
        <w:rPr>
          <w:bCs/>
          <w:lang w:val="es-DO"/>
        </w:rPr>
      </w:pPr>
      <w:r>
        <w:rPr>
          <w:bCs/>
          <w:lang w:val="es-DO"/>
        </w:rPr>
        <w:t xml:space="preserve">La </w:t>
      </w:r>
      <w:r w:rsidRPr="008A06D1">
        <w:rPr>
          <w:bCs/>
          <w:lang w:val="es-DO"/>
        </w:rPr>
        <w:t xml:space="preserve">labor va acorde con la misión, visión y valores del </w:t>
      </w:r>
      <w:proofErr w:type="spellStart"/>
      <w:r>
        <w:rPr>
          <w:bCs/>
          <w:lang w:val="es-DO"/>
        </w:rPr>
        <w:t>Inaipi</w:t>
      </w:r>
      <w:proofErr w:type="spellEnd"/>
      <w:r w:rsidRPr="008A06D1">
        <w:rPr>
          <w:bCs/>
          <w:lang w:val="es-DO"/>
        </w:rPr>
        <w:t xml:space="preserve"> desde sus diferentes modalidades de gestión y componentes, además está apegada al compromiso y discrecionalidad que demanda esta coordinación. </w:t>
      </w:r>
    </w:p>
    <w:p w14:paraId="1045A8FC" w14:textId="77777777" w:rsidR="00633020" w:rsidRPr="008A06D1" w:rsidRDefault="00633020" w:rsidP="00633020">
      <w:pPr>
        <w:spacing w:line="360" w:lineRule="auto"/>
        <w:jc w:val="both"/>
        <w:rPr>
          <w:bCs/>
          <w:lang w:val="es-DO"/>
        </w:rPr>
      </w:pPr>
      <w:r w:rsidRPr="008A06D1">
        <w:rPr>
          <w:bCs/>
          <w:lang w:val="es-DO"/>
        </w:rPr>
        <w:t>Otro aspecto a destacar es que</w:t>
      </w:r>
      <w:r>
        <w:rPr>
          <w:bCs/>
          <w:lang w:val="es-DO"/>
        </w:rPr>
        <w:t>,</w:t>
      </w:r>
      <w:r w:rsidRPr="008A06D1">
        <w:rPr>
          <w:bCs/>
          <w:lang w:val="es-DO"/>
        </w:rPr>
        <w:t xml:space="preserve"> a través de estas importantes plataformas de comunicación e interacción externa</w:t>
      </w:r>
      <w:r>
        <w:rPr>
          <w:bCs/>
          <w:lang w:val="es-DO"/>
        </w:rPr>
        <w:t>,</w:t>
      </w:r>
      <w:r w:rsidRPr="008A06D1">
        <w:rPr>
          <w:bCs/>
          <w:lang w:val="es-DO"/>
        </w:rPr>
        <w:t xml:space="preserve"> esta </w:t>
      </w:r>
      <w:r>
        <w:rPr>
          <w:bCs/>
          <w:lang w:val="es-DO"/>
        </w:rPr>
        <w:t>C</w:t>
      </w:r>
      <w:r w:rsidRPr="008A06D1">
        <w:rPr>
          <w:bCs/>
          <w:lang w:val="es-DO"/>
        </w:rPr>
        <w:t xml:space="preserve">oordinación brinda atención a las diversas solicitudes en línea, tramitándolas a los departamentos y direcciones de la institución para dar respuesta oportuna sobre los diferentes servicios que ofrecemos: centros en servicios, vacantes disponibles, componentes, funciones del </w:t>
      </w:r>
      <w:proofErr w:type="spellStart"/>
      <w:r>
        <w:rPr>
          <w:bCs/>
          <w:lang w:val="es-DO"/>
        </w:rPr>
        <w:t>Inaipi</w:t>
      </w:r>
      <w:proofErr w:type="spellEnd"/>
      <w:r w:rsidRPr="008A06D1">
        <w:rPr>
          <w:bCs/>
          <w:lang w:val="es-DO"/>
        </w:rPr>
        <w:t xml:space="preserve">, cupo en los centros </w:t>
      </w:r>
      <w:proofErr w:type="spellStart"/>
      <w:r w:rsidRPr="008A06D1">
        <w:rPr>
          <w:bCs/>
          <w:lang w:val="es-DO"/>
        </w:rPr>
        <w:t>Caipi</w:t>
      </w:r>
      <w:proofErr w:type="spellEnd"/>
      <w:r w:rsidRPr="008A06D1">
        <w:rPr>
          <w:bCs/>
          <w:lang w:val="es-DO"/>
        </w:rPr>
        <w:t xml:space="preserve"> y CAFI,  etc., cumpliendo así con una de las principales funciones de esta </w:t>
      </w:r>
      <w:r>
        <w:rPr>
          <w:bCs/>
          <w:lang w:val="es-DO"/>
        </w:rPr>
        <w:t>área</w:t>
      </w:r>
      <w:r w:rsidRPr="008A06D1">
        <w:rPr>
          <w:bCs/>
          <w:lang w:val="es-DO"/>
        </w:rPr>
        <w:t xml:space="preserve"> de gestionar y proyectar la reputación del </w:t>
      </w:r>
      <w:proofErr w:type="spellStart"/>
      <w:r>
        <w:rPr>
          <w:bCs/>
          <w:lang w:val="es-DO"/>
        </w:rPr>
        <w:t>Inaipi</w:t>
      </w:r>
      <w:proofErr w:type="spellEnd"/>
      <w:r w:rsidRPr="008A06D1">
        <w:rPr>
          <w:bCs/>
          <w:lang w:val="es-DO"/>
        </w:rPr>
        <w:t>.</w:t>
      </w:r>
    </w:p>
    <w:p w14:paraId="5B7075A8" w14:textId="77777777" w:rsidR="00633020" w:rsidRPr="008A06D1" w:rsidRDefault="00633020" w:rsidP="00633020">
      <w:pPr>
        <w:spacing w:line="360" w:lineRule="auto"/>
        <w:jc w:val="both"/>
        <w:rPr>
          <w:bCs/>
          <w:lang w:val="es-DO"/>
        </w:rPr>
      </w:pPr>
      <w:r w:rsidRPr="008A06D1">
        <w:rPr>
          <w:bCs/>
          <w:lang w:val="es-DO"/>
        </w:rPr>
        <w:t xml:space="preserve">También, se realizaron las campañas de: Todos contra el </w:t>
      </w:r>
      <w:proofErr w:type="spellStart"/>
      <w:r w:rsidRPr="008A06D1">
        <w:rPr>
          <w:bCs/>
          <w:lang w:val="es-DO"/>
        </w:rPr>
        <w:t>Covid</w:t>
      </w:r>
      <w:proofErr w:type="spellEnd"/>
      <w:r w:rsidRPr="008A06D1">
        <w:rPr>
          <w:bCs/>
          <w:lang w:val="es-DO"/>
        </w:rPr>
        <w:t xml:space="preserve"> 19, Logros del Cambio, Semana Santa Segura, Valores Institucionales, entre otras. </w:t>
      </w:r>
    </w:p>
    <w:p w14:paraId="045E8B05" w14:textId="77777777" w:rsidR="00633020" w:rsidRPr="008A06D1" w:rsidRDefault="00633020" w:rsidP="00633020">
      <w:pPr>
        <w:spacing w:line="360" w:lineRule="auto"/>
        <w:jc w:val="both"/>
        <w:rPr>
          <w:bCs/>
          <w:lang w:val="es-DO"/>
        </w:rPr>
      </w:pPr>
      <w:r w:rsidRPr="008A06D1">
        <w:rPr>
          <w:bCs/>
          <w:lang w:val="es-DO"/>
        </w:rPr>
        <w:t xml:space="preserve">Medios Web se encarga de producir ideas creativas aprovechando las efemérides para lograr impactar con alguna campaña importante, entre la que se destaca como ejemplo la campaña “Donando con amor para la vida”, al celebrarse en el mes de mayo los días Mundiales de la Donación de Leche Humana y de la Protección de la Lactancia Materna, en la misma se mantuvo una logística a través de nuestras redes sociales durante una semana, para sensibilizar a nuestros seguidores. </w:t>
      </w:r>
    </w:p>
    <w:p w14:paraId="3A080241" w14:textId="77777777" w:rsidR="00633020" w:rsidRPr="008A06D1" w:rsidRDefault="00633020" w:rsidP="00633020">
      <w:pPr>
        <w:spacing w:line="360" w:lineRule="auto"/>
        <w:jc w:val="both"/>
        <w:rPr>
          <w:bCs/>
          <w:lang w:val="es-DO"/>
        </w:rPr>
      </w:pPr>
      <w:r w:rsidRPr="008A06D1">
        <w:rPr>
          <w:bCs/>
          <w:lang w:val="es-DO"/>
        </w:rPr>
        <w:t xml:space="preserve">En el mes de agosto, en coordinación con el GANA, Unicef, OEI y el Ministerio de Salud Pública, se desarrolló la campaña “La Lactancia </w:t>
      </w:r>
      <w:r w:rsidRPr="008A06D1">
        <w:rPr>
          <w:bCs/>
          <w:lang w:val="es-DO"/>
        </w:rPr>
        <w:lastRenderedPageBreak/>
        <w:t xml:space="preserve">es un acto de Amor”, con el objetivo de sensibilizar sobre la importancia de lactar a </w:t>
      </w:r>
      <w:proofErr w:type="gramStart"/>
      <w:r w:rsidRPr="008A06D1">
        <w:rPr>
          <w:bCs/>
          <w:lang w:val="es-DO"/>
        </w:rPr>
        <w:t>los niños y las niñas</w:t>
      </w:r>
      <w:proofErr w:type="gramEnd"/>
      <w:r w:rsidRPr="008A06D1">
        <w:rPr>
          <w:bCs/>
          <w:lang w:val="es-DO"/>
        </w:rPr>
        <w:t xml:space="preserve"> para proporcionarles un desarrollo adecuado.  </w:t>
      </w:r>
    </w:p>
    <w:p w14:paraId="604B3D5F" w14:textId="77777777" w:rsidR="00633020" w:rsidRDefault="00633020" w:rsidP="00633020">
      <w:pPr>
        <w:spacing w:line="360" w:lineRule="auto"/>
        <w:jc w:val="both"/>
        <w:rPr>
          <w:bCs/>
          <w:lang w:val="es-DO"/>
        </w:rPr>
      </w:pPr>
      <w:r w:rsidRPr="008A06D1">
        <w:rPr>
          <w:bCs/>
          <w:lang w:val="es-DO"/>
        </w:rPr>
        <w:t xml:space="preserve">Realizamos la campaña Mi </w:t>
      </w:r>
      <w:r>
        <w:rPr>
          <w:bCs/>
          <w:lang w:val="es-DO"/>
        </w:rPr>
        <w:t>V</w:t>
      </w:r>
      <w:r w:rsidRPr="008A06D1">
        <w:rPr>
          <w:bCs/>
          <w:lang w:val="es-DO"/>
        </w:rPr>
        <w:t xml:space="preserve">erano en Familia con la </w:t>
      </w:r>
      <w:r>
        <w:rPr>
          <w:bCs/>
          <w:lang w:val="es-DO"/>
        </w:rPr>
        <w:t>se logró</w:t>
      </w:r>
      <w:r w:rsidRPr="008A06D1">
        <w:rPr>
          <w:bCs/>
          <w:lang w:val="es-DO"/>
        </w:rPr>
        <w:t xml:space="preserve"> impactar familias </w:t>
      </w:r>
      <w:r>
        <w:rPr>
          <w:bCs/>
          <w:lang w:val="es-DO"/>
        </w:rPr>
        <w:t xml:space="preserve">de la región Metropolitana </w:t>
      </w:r>
      <w:r w:rsidRPr="008A06D1">
        <w:rPr>
          <w:bCs/>
          <w:lang w:val="es-DO"/>
        </w:rPr>
        <w:t xml:space="preserve">que reciben los servicios del </w:t>
      </w:r>
      <w:proofErr w:type="spellStart"/>
      <w:r>
        <w:rPr>
          <w:bCs/>
          <w:lang w:val="es-DO"/>
        </w:rPr>
        <w:t>Inaipi</w:t>
      </w:r>
      <w:proofErr w:type="spellEnd"/>
      <w:r w:rsidRPr="008A06D1">
        <w:rPr>
          <w:bCs/>
          <w:lang w:val="es-DO"/>
        </w:rPr>
        <w:t xml:space="preserve"> a tra</w:t>
      </w:r>
      <w:r>
        <w:rPr>
          <w:bCs/>
          <w:lang w:val="es-DO"/>
        </w:rPr>
        <w:t xml:space="preserve">vés de los centros </w:t>
      </w:r>
      <w:proofErr w:type="spellStart"/>
      <w:r>
        <w:rPr>
          <w:bCs/>
          <w:lang w:val="es-DO"/>
        </w:rPr>
        <w:t>Caipi</w:t>
      </w:r>
      <w:proofErr w:type="spellEnd"/>
      <w:r>
        <w:rPr>
          <w:bCs/>
          <w:lang w:val="es-DO"/>
        </w:rPr>
        <w:t xml:space="preserve"> y CAFI. Fue</w:t>
      </w:r>
      <w:r w:rsidRPr="008A06D1">
        <w:rPr>
          <w:bCs/>
          <w:lang w:val="es-DO"/>
        </w:rPr>
        <w:t xml:space="preserve"> una iniciativa conjunta con el Gabinete de Niñez y Adolescencia que preside de manera honorifica </w:t>
      </w:r>
      <w:r>
        <w:rPr>
          <w:bCs/>
          <w:lang w:val="es-DO"/>
        </w:rPr>
        <w:t>la</w:t>
      </w:r>
      <w:r w:rsidRPr="008A06D1">
        <w:rPr>
          <w:bCs/>
          <w:lang w:val="es-DO"/>
        </w:rPr>
        <w:t xml:space="preserve"> primera dama</w:t>
      </w:r>
      <w:r>
        <w:rPr>
          <w:bCs/>
          <w:lang w:val="es-DO"/>
        </w:rPr>
        <w:t xml:space="preserve"> Raquel </w:t>
      </w:r>
      <w:proofErr w:type="spellStart"/>
      <w:r>
        <w:rPr>
          <w:bCs/>
          <w:lang w:val="es-DO"/>
        </w:rPr>
        <w:t>Arbaje</w:t>
      </w:r>
      <w:proofErr w:type="spellEnd"/>
      <w:r w:rsidRPr="008A06D1">
        <w:rPr>
          <w:bCs/>
          <w:lang w:val="es-DO"/>
        </w:rPr>
        <w:t xml:space="preserve">, </w:t>
      </w:r>
      <w:r>
        <w:rPr>
          <w:bCs/>
          <w:lang w:val="es-DO"/>
        </w:rPr>
        <w:t xml:space="preserve">la cual </w:t>
      </w:r>
      <w:r w:rsidRPr="008A06D1">
        <w:rPr>
          <w:bCs/>
          <w:lang w:val="es-DO"/>
        </w:rPr>
        <w:t xml:space="preserve">permitió que las familias del </w:t>
      </w:r>
      <w:proofErr w:type="spellStart"/>
      <w:r>
        <w:rPr>
          <w:bCs/>
          <w:lang w:val="es-DO"/>
        </w:rPr>
        <w:t>Inaipi</w:t>
      </w:r>
      <w:proofErr w:type="spellEnd"/>
      <w:r w:rsidRPr="008A06D1">
        <w:rPr>
          <w:bCs/>
          <w:lang w:val="es-DO"/>
        </w:rPr>
        <w:t xml:space="preserve"> pudieran disfrutar de actividades recreativas y educativas de forma gratuita</w:t>
      </w:r>
      <w:r>
        <w:rPr>
          <w:bCs/>
          <w:lang w:val="es-DO"/>
        </w:rPr>
        <w:t xml:space="preserve">; </w:t>
      </w:r>
      <w:r w:rsidRPr="008A06D1">
        <w:rPr>
          <w:bCs/>
          <w:lang w:val="es-DO"/>
        </w:rPr>
        <w:t xml:space="preserve">entre los lugares visitados </w:t>
      </w:r>
      <w:r>
        <w:rPr>
          <w:bCs/>
          <w:lang w:val="es-DO"/>
        </w:rPr>
        <w:t>están</w:t>
      </w:r>
      <w:r w:rsidRPr="008A06D1">
        <w:rPr>
          <w:bCs/>
          <w:lang w:val="es-DO"/>
        </w:rPr>
        <w:t xml:space="preserve">: El Museo Trampolín, </w:t>
      </w:r>
      <w:r>
        <w:rPr>
          <w:bCs/>
          <w:lang w:val="es-DO"/>
        </w:rPr>
        <w:t xml:space="preserve">el </w:t>
      </w:r>
      <w:r w:rsidRPr="008A06D1">
        <w:rPr>
          <w:bCs/>
          <w:lang w:val="es-DO"/>
        </w:rPr>
        <w:t xml:space="preserve">Acuario Dominicano, </w:t>
      </w:r>
      <w:r>
        <w:rPr>
          <w:bCs/>
          <w:lang w:val="es-DO"/>
        </w:rPr>
        <w:t xml:space="preserve">el </w:t>
      </w:r>
      <w:r w:rsidRPr="008A06D1">
        <w:rPr>
          <w:bCs/>
          <w:lang w:val="es-DO"/>
        </w:rPr>
        <w:t xml:space="preserve">Jardín Botánico, Parque Zoológico y la Biblioteca Infantil. Además de suministrar recomendaciones de acciones y cuidados que se pueden hacer desde la casa con </w:t>
      </w:r>
      <w:proofErr w:type="gramStart"/>
      <w:r w:rsidRPr="008A06D1">
        <w:rPr>
          <w:bCs/>
          <w:lang w:val="es-DO"/>
        </w:rPr>
        <w:t>los niños y niñas</w:t>
      </w:r>
      <w:proofErr w:type="gramEnd"/>
      <w:r w:rsidRPr="008A06D1">
        <w:rPr>
          <w:bCs/>
          <w:lang w:val="es-DO"/>
        </w:rPr>
        <w:t xml:space="preserve">, a través de la iniciativa Un Cuento de Verano en Familia.  </w:t>
      </w:r>
    </w:p>
    <w:p w14:paraId="417E4379" w14:textId="77777777" w:rsidR="00633020" w:rsidRPr="00E5156E" w:rsidRDefault="00633020" w:rsidP="00633020">
      <w:pPr>
        <w:spacing w:line="360" w:lineRule="auto"/>
        <w:jc w:val="both"/>
        <w:rPr>
          <w:bCs/>
          <w:lang w:val="es-DO"/>
        </w:rPr>
      </w:pPr>
      <w:r w:rsidRPr="00E5156E">
        <w:rPr>
          <w:bCs/>
          <w:lang w:val="es-DO"/>
        </w:rPr>
        <w:t xml:space="preserve">Cabe destacar que, como parte de las políticas inclusivas, esta área acompaña los videos con el servicio de lenguaje de señas y recibe soporte de la coordinación de Audiovisuales. </w:t>
      </w:r>
    </w:p>
    <w:p w14:paraId="23EF4A42" w14:textId="77777777" w:rsidR="00633020" w:rsidRDefault="00633020" w:rsidP="00633020">
      <w:pPr>
        <w:spacing w:line="360" w:lineRule="auto"/>
        <w:jc w:val="both"/>
        <w:rPr>
          <w:bCs/>
          <w:lang w:val="es-DO"/>
        </w:rPr>
      </w:pPr>
      <w:r w:rsidRPr="00E5156E">
        <w:rPr>
          <w:bCs/>
          <w:lang w:val="es-DO"/>
        </w:rPr>
        <w:t>Recibimos apoyo constante del área de diseño gráfico</w:t>
      </w:r>
      <w:r>
        <w:rPr>
          <w:bCs/>
          <w:lang w:val="es-DO"/>
        </w:rPr>
        <w:t xml:space="preserve">, la cual </w:t>
      </w:r>
      <w:r w:rsidRPr="00E5156E">
        <w:rPr>
          <w:bCs/>
          <w:lang w:val="es-DO"/>
        </w:rPr>
        <w:t>colabora con los artes que se publican, para que puedan seguir una misma línea gráfica.</w:t>
      </w:r>
    </w:p>
    <w:p w14:paraId="2E007C87" w14:textId="19D46C13" w:rsidR="00633020" w:rsidRPr="0065450A" w:rsidRDefault="00633020" w:rsidP="00633020">
      <w:pPr>
        <w:spacing w:line="360" w:lineRule="auto"/>
        <w:jc w:val="both"/>
        <w:rPr>
          <w:rFonts w:eastAsia="Times New Roman"/>
          <w:b/>
          <w:bCs/>
          <w:lang w:val="es-ES" w:eastAsia="es-DO"/>
        </w:rPr>
      </w:pPr>
      <w:r w:rsidRPr="00A968F5">
        <w:rPr>
          <w:b/>
          <w:lang w:val="es-DO"/>
        </w:rPr>
        <w:t>Tabla</w:t>
      </w:r>
      <w:r>
        <w:rPr>
          <w:b/>
          <w:lang w:val="es-DO"/>
        </w:rPr>
        <w:t xml:space="preserve"> </w:t>
      </w:r>
      <w:r w:rsidR="00F62F79">
        <w:rPr>
          <w:b/>
          <w:lang w:val="es-DO"/>
        </w:rPr>
        <w:t>7</w:t>
      </w:r>
      <w:r>
        <w:rPr>
          <w:b/>
          <w:lang w:val="es-DO"/>
        </w:rPr>
        <w:t>5</w:t>
      </w:r>
      <w:r w:rsidRPr="00A968F5">
        <w:rPr>
          <w:b/>
          <w:lang w:val="es-DO"/>
        </w:rPr>
        <w:t xml:space="preserve">: </w:t>
      </w:r>
      <w:r w:rsidRPr="00AC3477">
        <w:rPr>
          <w:rFonts w:eastAsia="Times New Roman"/>
          <w:b/>
          <w:bCs/>
          <w:lang w:val="es-ES" w:eastAsia="es-DO"/>
        </w:rPr>
        <w:t>Seguidores 1er</w:t>
      </w:r>
      <w:r>
        <w:rPr>
          <w:rFonts w:eastAsia="Times New Roman"/>
          <w:b/>
          <w:bCs/>
          <w:lang w:val="es-ES" w:eastAsia="es-DO"/>
        </w:rPr>
        <w:t>.</w:t>
      </w:r>
      <w:r w:rsidRPr="00AC3477">
        <w:rPr>
          <w:rFonts w:eastAsia="Times New Roman"/>
          <w:b/>
          <w:bCs/>
          <w:lang w:val="es-ES" w:eastAsia="es-DO"/>
        </w:rPr>
        <w:t xml:space="preserve"> </w:t>
      </w:r>
      <w:r>
        <w:rPr>
          <w:rFonts w:eastAsia="Times New Roman"/>
          <w:b/>
          <w:bCs/>
          <w:lang w:val="es-ES" w:eastAsia="es-DO"/>
        </w:rPr>
        <w:t>t</w:t>
      </w:r>
      <w:r w:rsidRPr="00AC3477">
        <w:rPr>
          <w:rFonts w:eastAsia="Times New Roman"/>
          <w:b/>
          <w:bCs/>
          <w:lang w:val="es-ES" w:eastAsia="es-DO"/>
        </w:rPr>
        <w:t xml:space="preserve">rimestre </w:t>
      </w:r>
    </w:p>
    <w:tbl>
      <w:tblPr>
        <w:tblW w:w="7680" w:type="dxa"/>
        <w:tblInd w:w="7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5" w:type="dxa"/>
          <w:left w:w="70" w:type="dxa"/>
          <w:right w:w="70" w:type="dxa"/>
        </w:tblCellMar>
        <w:tblLook w:val="04A0" w:firstRow="1" w:lastRow="0" w:firstColumn="1" w:lastColumn="0" w:noHBand="0" w:noVBand="1"/>
      </w:tblPr>
      <w:tblGrid>
        <w:gridCol w:w="2897"/>
        <w:gridCol w:w="2851"/>
        <w:gridCol w:w="1932"/>
      </w:tblGrid>
      <w:tr w:rsidR="00633020" w:rsidRPr="00AC3477" w14:paraId="37D7A088" w14:textId="77777777" w:rsidTr="0065435E">
        <w:trPr>
          <w:trHeight w:val="458"/>
        </w:trPr>
        <w:tc>
          <w:tcPr>
            <w:tcW w:w="2897" w:type="dxa"/>
            <w:vMerge w:val="restart"/>
            <w:shd w:val="clear" w:color="auto" w:fill="002060"/>
            <w:vAlign w:val="center"/>
            <w:hideMark/>
          </w:tcPr>
          <w:p w14:paraId="63B60382" w14:textId="77777777" w:rsidR="00633020" w:rsidRPr="00405125" w:rsidRDefault="00633020" w:rsidP="0065435E">
            <w:pPr>
              <w:spacing w:after="0" w:line="240" w:lineRule="auto"/>
              <w:jc w:val="center"/>
              <w:rPr>
                <w:rFonts w:eastAsia="Times New Roman"/>
                <w:b/>
                <w:bCs/>
                <w:color w:val="D0CECE" w:themeColor="background2" w:themeShade="E6"/>
                <w:lang w:val="es-DO" w:eastAsia="es-DO"/>
              </w:rPr>
            </w:pPr>
            <w:r w:rsidRPr="00405125">
              <w:rPr>
                <w:rFonts w:eastAsia="Times New Roman"/>
                <w:b/>
                <w:bCs/>
                <w:color w:val="D0CECE" w:themeColor="background2" w:themeShade="E6"/>
                <w:lang w:eastAsia="es-DO"/>
              </w:rPr>
              <w:t>Facebook</w:t>
            </w:r>
          </w:p>
        </w:tc>
        <w:tc>
          <w:tcPr>
            <w:tcW w:w="2851" w:type="dxa"/>
            <w:vMerge w:val="restart"/>
            <w:shd w:val="clear" w:color="auto" w:fill="002060"/>
            <w:vAlign w:val="center"/>
            <w:hideMark/>
          </w:tcPr>
          <w:p w14:paraId="58B18278" w14:textId="77777777" w:rsidR="00633020" w:rsidRPr="00405125" w:rsidRDefault="00633020" w:rsidP="0065435E">
            <w:pPr>
              <w:spacing w:after="0" w:line="240" w:lineRule="auto"/>
              <w:jc w:val="center"/>
              <w:rPr>
                <w:rFonts w:eastAsia="Times New Roman"/>
                <w:b/>
                <w:bCs/>
                <w:color w:val="D0CECE" w:themeColor="background2" w:themeShade="E6"/>
                <w:lang w:val="es-DO" w:eastAsia="es-DO"/>
              </w:rPr>
            </w:pPr>
            <w:r w:rsidRPr="00405125">
              <w:rPr>
                <w:rFonts w:eastAsia="Times New Roman"/>
                <w:b/>
                <w:bCs/>
                <w:color w:val="D0CECE" w:themeColor="background2" w:themeShade="E6"/>
                <w:lang w:eastAsia="es-DO"/>
              </w:rPr>
              <w:t>Instagram</w:t>
            </w:r>
          </w:p>
        </w:tc>
        <w:tc>
          <w:tcPr>
            <w:tcW w:w="1932" w:type="dxa"/>
            <w:vMerge w:val="restart"/>
            <w:shd w:val="clear" w:color="auto" w:fill="002060"/>
            <w:vAlign w:val="center"/>
            <w:hideMark/>
          </w:tcPr>
          <w:p w14:paraId="2CE7132E" w14:textId="77777777" w:rsidR="00633020" w:rsidRPr="00405125" w:rsidRDefault="00633020" w:rsidP="0065435E">
            <w:pPr>
              <w:spacing w:after="0" w:line="240" w:lineRule="auto"/>
              <w:jc w:val="center"/>
              <w:rPr>
                <w:rFonts w:eastAsia="Times New Roman"/>
                <w:b/>
                <w:bCs/>
                <w:color w:val="D0CECE" w:themeColor="background2" w:themeShade="E6"/>
                <w:lang w:val="es-DO" w:eastAsia="es-DO"/>
              </w:rPr>
            </w:pPr>
            <w:r w:rsidRPr="00405125">
              <w:rPr>
                <w:rFonts w:eastAsia="Times New Roman"/>
                <w:b/>
                <w:bCs/>
                <w:color w:val="D0CECE" w:themeColor="background2" w:themeShade="E6"/>
                <w:lang w:eastAsia="es-DO"/>
              </w:rPr>
              <w:t>Twitter</w:t>
            </w:r>
          </w:p>
        </w:tc>
      </w:tr>
      <w:tr w:rsidR="00633020" w:rsidRPr="00AC3477" w14:paraId="6F05D416" w14:textId="77777777" w:rsidTr="0065435E">
        <w:trPr>
          <w:trHeight w:val="458"/>
        </w:trPr>
        <w:tc>
          <w:tcPr>
            <w:tcW w:w="2897" w:type="dxa"/>
            <w:vMerge/>
            <w:shd w:val="clear" w:color="auto" w:fill="002060"/>
            <w:vAlign w:val="center"/>
            <w:hideMark/>
          </w:tcPr>
          <w:p w14:paraId="66364C8F" w14:textId="77777777" w:rsidR="00633020" w:rsidRPr="00AC3477" w:rsidRDefault="00633020" w:rsidP="0065435E">
            <w:pPr>
              <w:spacing w:after="0" w:line="240" w:lineRule="auto"/>
              <w:rPr>
                <w:rFonts w:eastAsia="Times New Roman"/>
                <w:b/>
                <w:bCs/>
                <w:lang w:val="es-DO" w:eastAsia="es-DO"/>
              </w:rPr>
            </w:pPr>
          </w:p>
        </w:tc>
        <w:tc>
          <w:tcPr>
            <w:tcW w:w="2851" w:type="dxa"/>
            <w:vMerge/>
            <w:shd w:val="clear" w:color="auto" w:fill="002060"/>
            <w:vAlign w:val="center"/>
            <w:hideMark/>
          </w:tcPr>
          <w:p w14:paraId="4C23EAE8" w14:textId="77777777" w:rsidR="00633020" w:rsidRPr="00AC3477" w:rsidRDefault="00633020" w:rsidP="0065435E">
            <w:pPr>
              <w:spacing w:after="0" w:line="240" w:lineRule="auto"/>
              <w:rPr>
                <w:rFonts w:eastAsia="Times New Roman"/>
                <w:b/>
                <w:bCs/>
                <w:lang w:val="es-DO" w:eastAsia="es-DO"/>
              </w:rPr>
            </w:pPr>
          </w:p>
        </w:tc>
        <w:tc>
          <w:tcPr>
            <w:tcW w:w="1932" w:type="dxa"/>
            <w:vMerge/>
            <w:shd w:val="clear" w:color="auto" w:fill="002060"/>
            <w:vAlign w:val="center"/>
            <w:hideMark/>
          </w:tcPr>
          <w:p w14:paraId="18F7A1C5" w14:textId="77777777" w:rsidR="00633020" w:rsidRPr="00AC3477" w:rsidRDefault="00633020" w:rsidP="0065435E">
            <w:pPr>
              <w:spacing w:after="0" w:line="240" w:lineRule="auto"/>
              <w:rPr>
                <w:rFonts w:eastAsia="Times New Roman"/>
                <w:b/>
                <w:bCs/>
                <w:lang w:val="es-DO" w:eastAsia="es-DO"/>
              </w:rPr>
            </w:pPr>
          </w:p>
        </w:tc>
      </w:tr>
      <w:tr w:rsidR="00633020" w:rsidRPr="00AC3477" w14:paraId="49506E9D" w14:textId="77777777" w:rsidTr="0065435E">
        <w:trPr>
          <w:trHeight w:val="458"/>
        </w:trPr>
        <w:tc>
          <w:tcPr>
            <w:tcW w:w="2897" w:type="dxa"/>
            <w:vMerge w:val="restart"/>
            <w:shd w:val="clear" w:color="auto" w:fill="auto"/>
            <w:vAlign w:val="center"/>
            <w:hideMark/>
          </w:tcPr>
          <w:p w14:paraId="4DA641CF" w14:textId="77777777" w:rsidR="00633020" w:rsidRPr="00AC3477" w:rsidRDefault="00633020" w:rsidP="0065435E">
            <w:pPr>
              <w:jc w:val="center"/>
              <w:rPr>
                <w:rFonts w:eastAsia="Times New Roman"/>
                <w:b/>
                <w:bCs/>
                <w:lang w:eastAsia="es-DO"/>
              </w:rPr>
            </w:pPr>
            <w:r w:rsidRPr="00AC3477">
              <w:rPr>
                <w:rFonts w:eastAsia="Times New Roman"/>
                <w:b/>
                <w:bCs/>
                <w:lang w:eastAsia="es-DO"/>
              </w:rPr>
              <w:t>44,629</w:t>
            </w:r>
          </w:p>
          <w:p w14:paraId="7E3778BD" w14:textId="77777777" w:rsidR="00633020" w:rsidRPr="00AC3477" w:rsidRDefault="00633020" w:rsidP="0065435E">
            <w:pPr>
              <w:spacing w:after="0" w:line="240" w:lineRule="auto"/>
              <w:jc w:val="center"/>
              <w:rPr>
                <w:rFonts w:eastAsia="Times New Roman"/>
                <w:b/>
                <w:bCs/>
                <w:lang w:val="es-DO" w:eastAsia="es-DO"/>
              </w:rPr>
            </w:pPr>
          </w:p>
        </w:tc>
        <w:tc>
          <w:tcPr>
            <w:tcW w:w="2851" w:type="dxa"/>
            <w:vMerge w:val="restart"/>
            <w:shd w:val="clear" w:color="auto" w:fill="auto"/>
            <w:vAlign w:val="center"/>
            <w:hideMark/>
          </w:tcPr>
          <w:p w14:paraId="311FE2FF" w14:textId="77777777" w:rsidR="00633020" w:rsidRPr="00AC3477" w:rsidRDefault="00633020" w:rsidP="0065435E">
            <w:pPr>
              <w:spacing w:after="0" w:line="240" w:lineRule="auto"/>
              <w:jc w:val="center"/>
              <w:rPr>
                <w:rFonts w:eastAsia="Times New Roman"/>
                <w:b/>
                <w:bCs/>
                <w:lang w:val="es-DO" w:eastAsia="es-DO"/>
              </w:rPr>
            </w:pPr>
            <w:r w:rsidRPr="00AC3477">
              <w:rPr>
                <w:rFonts w:eastAsia="Times New Roman"/>
                <w:b/>
                <w:bCs/>
                <w:lang w:eastAsia="es-DO"/>
              </w:rPr>
              <w:t>98,507</w:t>
            </w:r>
          </w:p>
        </w:tc>
        <w:tc>
          <w:tcPr>
            <w:tcW w:w="1932" w:type="dxa"/>
            <w:vMerge w:val="restart"/>
            <w:shd w:val="clear" w:color="auto" w:fill="auto"/>
            <w:vAlign w:val="center"/>
            <w:hideMark/>
          </w:tcPr>
          <w:p w14:paraId="2F541FB0" w14:textId="77777777" w:rsidR="00633020" w:rsidRPr="00AC3477" w:rsidRDefault="00633020" w:rsidP="0065435E">
            <w:pPr>
              <w:spacing w:after="0" w:line="240" w:lineRule="auto"/>
              <w:jc w:val="center"/>
              <w:rPr>
                <w:rFonts w:eastAsia="Times New Roman"/>
                <w:b/>
                <w:bCs/>
                <w:lang w:val="es-DO" w:eastAsia="es-DO"/>
              </w:rPr>
            </w:pPr>
            <w:r w:rsidRPr="00AC3477">
              <w:rPr>
                <w:rFonts w:eastAsia="Times New Roman"/>
                <w:b/>
                <w:bCs/>
                <w:lang w:eastAsia="es-DO"/>
              </w:rPr>
              <w:t>12,540</w:t>
            </w:r>
          </w:p>
        </w:tc>
      </w:tr>
      <w:tr w:rsidR="00633020" w:rsidRPr="00AC3477" w14:paraId="1CDF3D6D" w14:textId="77777777" w:rsidTr="0065435E">
        <w:trPr>
          <w:trHeight w:val="458"/>
        </w:trPr>
        <w:tc>
          <w:tcPr>
            <w:tcW w:w="2897" w:type="dxa"/>
            <w:vMerge/>
            <w:vAlign w:val="center"/>
            <w:hideMark/>
          </w:tcPr>
          <w:p w14:paraId="2DB06869" w14:textId="77777777" w:rsidR="00633020" w:rsidRPr="00AC3477" w:rsidRDefault="00633020" w:rsidP="0065435E">
            <w:pPr>
              <w:spacing w:after="0" w:line="240" w:lineRule="auto"/>
              <w:rPr>
                <w:rFonts w:eastAsia="Times New Roman"/>
                <w:b/>
                <w:bCs/>
                <w:lang w:val="es-DO" w:eastAsia="es-DO"/>
              </w:rPr>
            </w:pPr>
          </w:p>
        </w:tc>
        <w:tc>
          <w:tcPr>
            <w:tcW w:w="2851" w:type="dxa"/>
            <w:vMerge/>
            <w:vAlign w:val="center"/>
            <w:hideMark/>
          </w:tcPr>
          <w:p w14:paraId="63A242C8" w14:textId="77777777" w:rsidR="00633020" w:rsidRPr="00AC3477" w:rsidRDefault="00633020" w:rsidP="0065435E">
            <w:pPr>
              <w:spacing w:after="0" w:line="240" w:lineRule="auto"/>
              <w:rPr>
                <w:rFonts w:eastAsia="Times New Roman"/>
                <w:b/>
                <w:bCs/>
                <w:lang w:val="es-DO" w:eastAsia="es-DO"/>
              </w:rPr>
            </w:pPr>
          </w:p>
        </w:tc>
        <w:tc>
          <w:tcPr>
            <w:tcW w:w="1932" w:type="dxa"/>
            <w:vMerge/>
            <w:vAlign w:val="center"/>
            <w:hideMark/>
          </w:tcPr>
          <w:p w14:paraId="62E8ED2A" w14:textId="77777777" w:rsidR="00633020" w:rsidRPr="00AC3477" w:rsidRDefault="00633020" w:rsidP="0065435E">
            <w:pPr>
              <w:spacing w:after="0" w:line="240" w:lineRule="auto"/>
              <w:rPr>
                <w:rFonts w:eastAsia="Times New Roman"/>
                <w:b/>
                <w:bCs/>
                <w:lang w:val="es-DO" w:eastAsia="es-DO"/>
              </w:rPr>
            </w:pPr>
          </w:p>
        </w:tc>
      </w:tr>
    </w:tbl>
    <w:p w14:paraId="3B4437EB" w14:textId="77777777" w:rsidR="00633020" w:rsidRPr="003A3E2E" w:rsidRDefault="00633020" w:rsidP="00633020">
      <w:pPr>
        <w:spacing w:line="360" w:lineRule="auto"/>
        <w:jc w:val="both"/>
        <w:rPr>
          <w:bCs/>
          <w:sz w:val="18"/>
          <w:szCs w:val="18"/>
          <w:lang w:val="es-DO"/>
        </w:rPr>
      </w:pPr>
      <w:r>
        <w:rPr>
          <w:bCs/>
          <w:sz w:val="18"/>
          <w:szCs w:val="18"/>
          <w:lang w:val="es-DO"/>
        </w:rPr>
        <w:t xml:space="preserve"> </w:t>
      </w:r>
      <w:r w:rsidRPr="003A3E2E">
        <w:rPr>
          <w:bCs/>
          <w:sz w:val="18"/>
          <w:szCs w:val="18"/>
          <w:lang w:val="es-DO"/>
        </w:rPr>
        <w:t xml:space="preserve">Fuente interna: </w:t>
      </w:r>
      <w:r>
        <w:rPr>
          <w:bCs/>
          <w:sz w:val="18"/>
          <w:szCs w:val="18"/>
          <w:lang w:val="es-DO"/>
        </w:rPr>
        <w:t>Departamento de Comunicaciones</w:t>
      </w:r>
      <w:r w:rsidRPr="003A3E2E">
        <w:rPr>
          <w:bCs/>
          <w:sz w:val="18"/>
          <w:szCs w:val="18"/>
          <w:lang w:val="es-DO"/>
        </w:rPr>
        <w:t xml:space="preserve"> (</w:t>
      </w:r>
      <w:proofErr w:type="spellStart"/>
      <w:r w:rsidRPr="003A3E2E">
        <w:rPr>
          <w:bCs/>
          <w:sz w:val="18"/>
          <w:szCs w:val="18"/>
          <w:lang w:val="es-DO"/>
        </w:rPr>
        <w:t>Inaipi</w:t>
      </w:r>
      <w:proofErr w:type="spellEnd"/>
      <w:r w:rsidRPr="003A3E2E">
        <w:rPr>
          <w:bCs/>
          <w:sz w:val="18"/>
          <w:szCs w:val="18"/>
          <w:lang w:val="es-DO"/>
        </w:rPr>
        <w:t>)</w:t>
      </w:r>
    </w:p>
    <w:p w14:paraId="43220A7D" w14:textId="7038C9F3" w:rsidR="00633020" w:rsidRPr="00571EA0" w:rsidRDefault="00633020" w:rsidP="00633020">
      <w:pPr>
        <w:spacing w:line="240" w:lineRule="auto"/>
        <w:rPr>
          <w:b/>
          <w:bCs/>
          <w:lang w:val="es-DO"/>
        </w:rPr>
      </w:pPr>
      <w:r w:rsidRPr="00AC3477">
        <w:rPr>
          <w:rFonts w:eastAsia="Times New Roman"/>
          <w:b/>
          <w:bCs/>
          <w:lang w:val="es-ES" w:eastAsia="es-DO"/>
        </w:rPr>
        <w:lastRenderedPageBreak/>
        <w:t>Tabla</w:t>
      </w:r>
      <w:r>
        <w:rPr>
          <w:rFonts w:eastAsia="Times New Roman"/>
          <w:b/>
          <w:bCs/>
          <w:lang w:val="es-ES" w:eastAsia="es-DO"/>
        </w:rPr>
        <w:t xml:space="preserve"> </w:t>
      </w:r>
      <w:r w:rsidR="00F62F79">
        <w:rPr>
          <w:rFonts w:eastAsia="Times New Roman"/>
          <w:b/>
          <w:bCs/>
          <w:lang w:val="es-ES" w:eastAsia="es-DO"/>
        </w:rPr>
        <w:t>7</w:t>
      </w:r>
      <w:r>
        <w:rPr>
          <w:rFonts w:eastAsia="Times New Roman"/>
          <w:b/>
          <w:bCs/>
          <w:lang w:val="es-ES" w:eastAsia="es-DO"/>
        </w:rPr>
        <w:t>6</w:t>
      </w:r>
      <w:r w:rsidRPr="00AC3477">
        <w:rPr>
          <w:rFonts w:eastAsia="Times New Roman"/>
          <w:b/>
          <w:bCs/>
          <w:lang w:val="es-ES" w:eastAsia="es-DO"/>
        </w:rPr>
        <w:t>: Seguidores 2do</w:t>
      </w:r>
      <w:r>
        <w:rPr>
          <w:rFonts w:eastAsia="Times New Roman"/>
          <w:b/>
          <w:bCs/>
          <w:lang w:val="es-ES" w:eastAsia="es-DO"/>
        </w:rPr>
        <w:t>. t</w:t>
      </w:r>
      <w:r w:rsidRPr="00AC3477">
        <w:rPr>
          <w:rFonts w:eastAsia="Times New Roman"/>
          <w:b/>
          <w:bCs/>
          <w:lang w:val="es-ES" w:eastAsia="es-DO"/>
        </w:rPr>
        <w:t xml:space="preserve">rimestre </w:t>
      </w:r>
    </w:p>
    <w:tbl>
      <w:tblPr>
        <w:tblW w:w="7717" w:type="dxa"/>
        <w:tblInd w:w="7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5" w:type="dxa"/>
          <w:left w:w="70" w:type="dxa"/>
          <w:right w:w="70" w:type="dxa"/>
        </w:tblCellMar>
        <w:tblLook w:val="04A0" w:firstRow="1" w:lastRow="0" w:firstColumn="1" w:lastColumn="0" w:noHBand="0" w:noVBand="1"/>
      </w:tblPr>
      <w:tblGrid>
        <w:gridCol w:w="2897"/>
        <w:gridCol w:w="2835"/>
        <w:gridCol w:w="1985"/>
      </w:tblGrid>
      <w:tr w:rsidR="00633020" w:rsidRPr="00AC3477" w14:paraId="3B56A75F" w14:textId="77777777" w:rsidTr="0065435E">
        <w:trPr>
          <w:trHeight w:val="458"/>
        </w:trPr>
        <w:tc>
          <w:tcPr>
            <w:tcW w:w="2897" w:type="dxa"/>
            <w:vMerge w:val="restart"/>
            <w:shd w:val="clear" w:color="auto" w:fill="002060"/>
            <w:vAlign w:val="center"/>
            <w:hideMark/>
          </w:tcPr>
          <w:p w14:paraId="0BF92844" w14:textId="77777777" w:rsidR="00633020" w:rsidRPr="00405125" w:rsidRDefault="00633020" w:rsidP="0065435E">
            <w:pPr>
              <w:spacing w:after="0" w:line="240" w:lineRule="auto"/>
              <w:jc w:val="center"/>
              <w:rPr>
                <w:rFonts w:eastAsia="Times New Roman"/>
                <w:b/>
                <w:bCs/>
                <w:color w:val="D0CECE" w:themeColor="background2" w:themeShade="E6"/>
                <w:lang w:val="es-DO" w:eastAsia="es-DO"/>
              </w:rPr>
            </w:pPr>
            <w:r w:rsidRPr="00405125">
              <w:rPr>
                <w:rFonts w:eastAsia="Times New Roman"/>
                <w:b/>
                <w:bCs/>
                <w:color w:val="D0CECE" w:themeColor="background2" w:themeShade="E6"/>
                <w:lang w:eastAsia="es-DO"/>
              </w:rPr>
              <w:t>Facebook</w:t>
            </w:r>
          </w:p>
        </w:tc>
        <w:tc>
          <w:tcPr>
            <w:tcW w:w="2835" w:type="dxa"/>
            <w:vMerge w:val="restart"/>
            <w:shd w:val="clear" w:color="auto" w:fill="002060"/>
            <w:vAlign w:val="center"/>
            <w:hideMark/>
          </w:tcPr>
          <w:p w14:paraId="708A7DC9" w14:textId="77777777" w:rsidR="00633020" w:rsidRPr="00405125" w:rsidRDefault="00633020" w:rsidP="0065435E">
            <w:pPr>
              <w:spacing w:after="0" w:line="240" w:lineRule="auto"/>
              <w:jc w:val="center"/>
              <w:rPr>
                <w:rFonts w:eastAsia="Times New Roman"/>
                <w:b/>
                <w:bCs/>
                <w:color w:val="D0CECE" w:themeColor="background2" w:themeShade="E6"/>
                <w:lang w:val="es-DO" w:eastAsia="es-DO"/>
              </w:rPr>
            </w:pPr>
            <w:r w:rsidRPr="00405125">
              <w:rPr>
                <w:rFonts w:eastAsia="Times New Roman"/>
                <w:b/>
                <w:bCs/>
                <w:color w:val="D0CECE" w:themeColor="background2" w:themeShade="E6"/>
                <w:lang w:eastAsia="es-DO"/>
              </w:rPr>
              <w:t>Instagram</w:t>
            </w:r>
          </w:p>
        </w:tc>
        <w:tc>
          <w:tcPr>
            <w:tcW w:w="1985" w:type="dxa"/>
            <w:vMerge w:val="restart"/>
            <w:shd w:val="clear" w:color="auto" w:fill="002060"/>
            <w:vAlign w:val="center"/>
            <w:hideMark/>
          </w:tcPr>
          <w:p w14:paraId="0C0873FF" w14:textId="77777777" w:rsidR="00633020" w:rsidRPr="00405125" w:rsidRDefault="00633020" w:rsidP="0065435E">
            <w:pPr>
              <w:spacing w:after="0" w:line="240" w:lineRule="auto"/>
              <w:jc w:val="center"/>
              <w:rPr>
                <w:rFonts w:eastAsia="Times New Roman"/>
                <w:b/>
                <w:bCs/>
                <w:color w:val="D0CECE" w:themeColor="background2" w:themeShade="E6"/>
                <w:lang w:val="es-DO" w:eastAsia="es-DO"/>
              </w:rPr>
            </w:pPr>
            <w:r w:rsidRPr="00405125">
              <w:rPr>
                <w:rFonts w:eastAsia="Times New Roman"/>
                <w:b/>
                <w:bCs/>
                <w:color w:val="D0CECE" w:themeColor="background2" w:themeShade="E6"/>
                <w:lang w:eastAsia="es-DO"/>
              </w:rPr>
              <w:t>Twitter</w:t>
            </w:r>
          </w:p>
        </w:tc>
      </w:tr>
      <w:tr w:rsidR="00633020" w:rsidRPr="00AC3477" w14:paraId="7FD03467" w14:textId="77777777" w:rsidTr="0065435E">
        <w:trPr>
          <w:trHeight w:val="458"/>
        </w:trPr>
        <w:tc>
          <w:tcPr>
            <w:tcW w:w="2897" w:type="dxa"/>
            <w:vMerge/>
            <w:shd w:val="clear" w:color="auto" w:fill="002060"/>
            <w:vAlign w:val="center"/>
            <w:hideMark/>
          </w:tcPr>
          <w:p w14:paraId="065FC806" w14:textId="77777777" w:rsidR="00633020" w:rsidRPr="00AC3477" w:rsidRDefault="00633020" w:rsidP="0065435E">
            <w:pPr>
              <w:spacing w:after="0" w:line="240" w:lineRule="auto"/>
              <w:rPr>
                <w:rFonts w:eastAsia="Times New Roman"/>
                <w:b/>
                <w:bCs/>
                <w:lang w:val="es-DO" w:eastAsia="es-DO"/>
              </w:rPr>
            </w:pPr>
          </w:p>
        </w:tc>
        <w:tc>
          <w:tcPr>
            <w:tcW w:w="2835" w:type="dxa"/>
            <w:vMerge/>
            <w:shd w:val="clear" w:color="auto" w:fill="002060"/>
            <w:vAlign w:val="center"/>
            <w:hideMark/>
          </w:tcPr>
          <w:p w14:paraId="23893FDC" w14:textId="77777777" w:rsidR="00633020" w:rsidRPr="00AC3477" w:rsidRDefault="00633020" w:rsidP="0065435E">
            <w:pPr>
              <w:spacing w:after="0" w:line="240" w:lineRule="auto"/>
              <w:rPr>
                <w:rFonts w:eastAsia="Times New Roman"/>
                <w:b/>
                <w:bCs/>
                <w:lang w:val="es-DO" w:eastAsia="es-DO"/>
              </w:rPr>
            </w:pPr>
          </w:p>
        </w:tc>
        <w:tc>
          <w:tcPr>
            <w:tcW w:w="1985" w:type="dxa"/>
            <w:vMerge/>
            <w:shd w:val="clear" w:color="auto" w:fill="002060"/>
            <w:vAlign w:val="center"/>
            <w:hideMark/>
          </w:tcPr>
          <w:p w14:paraId="63639ECE" w14:textId="77777777" w:rsidR="00633020" w:rsidRPr="00AC3477" w:rsidRDefault="00633020" w:rsidP="0065435E">
            <w:pPr>
              <w:spacing w:after="0" w:line="240" w:lineRule="auto"/>
              <w:rPr>
                <w:rFonts w:eastAsia="Times New Roman"/>
                <w:b/>
                <w:bCs/>
                <w:lang w:val="es-DO" w:eastAsia="es-DO"/>
              </w:rPr>
            </w:pPr>
          </w:p>
        </w:tc>
      </w:tr>
      <w:tr w:rsidR="00633020" w:rsidRPr="00AC3477" w14:paraId="1BEBCDD1" w14:textId="77777777" w:rsidTr="0065435E">
        <w:trPr>
          <w:trHeight w:val="324"/>
        </w:trPr>
        <w:tc>
          <w:tcPr>
            <w:tcW w:w="2897" w:type="dxa"/>
            <w:shd w:val="clear" w:color="auto" w:fill="auto"/>
            <w:vAlign w:val="center"/>
            <w:hideMark/>
          </w:tcPr>
          <w:p w14:paraId="71773F03" w14:textId="77777777" w:rsidR="00633020" w:rsidRPr="00AC3477" w:rsidRDefault="00633020" w:rsidP="0065435E">
            <w:pPr>
              <w:spacing w:after="0" w:line="240" w:lineRule="auto"/>
              <w:jc w:val="center"/>
              <w:rPr>
                <w:rFonts w:eastAsia="Times New Roman"/>
                <w:b/>
                <w:bCs/>
                <w:lang w:val="es-DO" w:eastAsia="es-DO"/>
              </w:rPr>
            </w:pPr>
            <w:r w:rsidRPr="00AC3477">
              <w:rPr>
                <w:rFonts w:eastAsia="Times New Roman"/>
                <w:b/>
                <w:bCs/>
                <w:lang w:eastAsia="es-DO"/>
              </w:rPr>
              <w:t>45,039</w:t>
            </w:r>
          </w:p>
        </w:tc>
        <w:tc>
          <w:tcPr>
            <w:tcW w:w="2835" w:type="dxa"/>
            <w:shd w:val="clear" w:color="auto" w:fill="auto"/>
            <w:vAlign w:val="center"/>
            <w:hideMark/>
          </w:tcPr>
          <w:p w14:paraId="06B95001" w14:textId="77777777" w:rsidR="00633020" w:rsidRPr="00AC3477" w:rsidRDefault="00633020" w:rsidP="0065435E">
            <w:pPr>
              <w:spacing w:after="0" w:line="240" w:lineRule="auto"/>
              <w:jc w:val="center"/>
              <w:rPr>
                <w:rFonts w:eastAsia="Times New Roman"/>
                <w:b/>
                <w:bCs/>
                <w:lang w:val="es-DO" w:eastAsia="es-DO"/>
              </w:rPr>
            </w:pPr>
            <w:r w:rsidRPr="00AC3477">
              <w:rPr>
                <w:rFonts w:eastAsia="Times New Roman"/>
                <w:b/>
                <w:bCs/>
                <w:lang w:eastAsia="es-DO"/>
              </w:rPr>
              <w:t>101,416</w:t>
            </w:r>
          </w:p>
        </w:tc>
        <w:tc>
          <w:tcPr>
            <w:tcW w:w="1985" w:type="dxa"/>
            <w:shd w:val="clear" w:color="auto" w:fill="auto"/>
            <w:vAlign w:val="center"/>
            <w:hideMark/>
          </w:tcPr>
          <w:p w14:paraId="0E3ED7DC" w14:textId="77777777" w:rsidR="00633020" w:rsidRPr="00AC3477" w:rsidRDefault="00633020" w:rsidP="0065435E">
            <w:pPr>
              <w:spacing w:after="0" w:line="240" w:lineRule="auto"/>
              <w:jc w:val="center"/>
              <w:rPr>
                <w:rFonts w:eastAsia="Times New Roman"/>
                <w:b/>
                <w:bCs/>
                <w:lang w:val="es-DO" w:eastAsia="es-DO"/>
              </w:rPr>
            </w:pPr>
            <w:r w:rsidRPr="00AC3477">
              <w:rPr>
                <w:rFonts w:eastAsia="Times New Roman"/>
                <w:b/>
                <w:bCs/>
                <w:lang w:eastAsia="es-DO"/>
              </w:rPr>
              <w:t>12,570</w:t>
            </w:r>
          </w:p>
        </w:tc>
      </w:tr>
    </w:tbl>
    <w:p w14:paraId="40439BEC" w14:textId="77777777" w:rsidR="00633020" w:rsidRPr="003A3E2E" w:rsidRDefault="00633020" w:rsidP="00633020">
      <w:pPr>
        <w:spacing w:line="360" w:lineRule="auto"/>
        <w:jc w:val="both"/>
        <w:rPr>
          <w:bCs/>
          <w:sz w:val="18"/>
          <w:szCs w:val="18"/>
          <w:lang w:val="es-DO"/>
        </w:rPr>
      </w:pPr>
      <w:r>
        <w:rPr>
          <w:bCs/>
          <w:sz w:val="18"/>
          <w:szCs w:val="18"/>
          <w:lang w:val="es-DO"/>
        </w:rPr>
        <w:t xml:space="preserve"> </w:t>
      </w:r>
      <w:r w:rsidRPr="003A3E2E">
        <w:rPr>
          <w:bCs/>
          <w:sz w:val="18"/>
          <w:szCs w:val="18"/>
          <w:lang w:val="es-DO"/>
        </w:rPr>
        <w:t xml:space="preserve">Fuente interna: </w:t>
      </w:r>
      <w:r>
        <w:rPr>
          <w:bCs/>
          <w:sz w:val="18"/>
          <w:szCs w:val="18"/>
          <w:lang w:val="es-DO"/>
        </w:rPr>
        <w:t>Departamento de Comunicaciones</w:t>
      </w:r>
      <w:r w:rsidRPr="003A3E2E">
        <w:rPr>
          <w:bCs/>
          <w:sz w:val="18"/>
          <w:szCs w:val="18"/>
          <w:lang w:val="es-DO"/>
        </w:rPr>
        <w:t xml:space="preserve"> (</w:t>
      </w:r>
      <w:proofErr w:type="spellStart"/>
      <w:r w:rsidRPr="003A3E2E">
        <w:rPr>
          <w:bCs/>
          <w:sz w:val="18"/>
          <w:szCs w:val="18"/>
          <w:lang w:val="es-DO"/>
        </w:rPr>
        <w:t>Inaipi</w:t>
      </w:r>
      <w:proofErr w:type="spellEnd"/>
      <w:r w:rsidRPr="003A3E2E">
        <w:rPr>
          <w:bCs/>
          <w:sz w:val="18"/>
          <w:szCs w:val="18"/>
          <w:lang w:val="es-DO"/>
        </w:rPr>
        <w:t>)</w:t>
      </w:r>
    </w:p>
    <w:p w14:paraId="7CC19422" w14:textId="4D8264C7" w:rsidR="00633020" w:rsidRPr="00571EA0" w:rsidRDefault="00633020" w:rsidP="00633020">
      <w:pPr>
        <w:spacing w:line="240" w:lineRule="auto"/>
        <w:rPr>
          <w:b/>
          <w:bCs/>
          <w:lang w:val="es-DO"/>
        </w:rPr>
      </w:pPr>
      <w:r w:rsidRPr="00AC3477">
        <w:rPr>
          <w:rFonts w:eastAsia="Times New Roman"/>
          <w:b/>
          <w:bCs/>
          <w:lang w:val="es-ES" w:eastAsia="es-DO"/>
        </w:rPr>
        <w:t>Tabla</w:t>
      </w:r>
      <w:r>
        <w:rPr>
          <w:rFonts w:eastAsia="Times New Roman"/>
          <w:b/>
          <w:bCs/>
          <w:lang w:val="es-ES" w:eastAsia="es-DO"/>
        </w:rPr>
        <w:t xml:space="preserve"> </w:t>
      </w:r>
      <w:r w:rsidR="00F62F79">
        <w:rPr>
          <w:rFonts w:eastAsia="Times New Roman"/>
          <w:b/>
          <w:bCs/>
          <w:lang w:val="es-ES" w:eastAsia="es-DO"/>
        </w:rPr>
        <w:t>7</w:t>
      </w:r>
      <w:r>
        <w:rPr>
          <w:rFonts w:eastAsia="Times New Roman"/>
          <w:b/>
          <w:bCs/>
          <w:lang w:val="es-ES" w:eastAsia="es-DO"/>
        </w:rPr>
        <w:t>7</w:t>
      </w:r>
      <w:r w:rsidRPr="00AC3477">
        <w:rPr>
          <w:rFonts w:eastAsia="Times New Roman"/>
          <w:b/>
          <w:bCs/>
          <w:lang w:val="es-ES" w:eastAsia="es-DO"/>
        </w:rPr>
        <w:t xml:space="preserve">: Seguidores </w:t>
      </w:r>
      <w:r>
        <w:rPr>
          <w:rFonts w:eastAsia="Times New Roman"/>
          <w:b/>
          <w:bCs/>
          <w:lang w:val="es-ES" w:eastAsia="es-DO"/>
        </w:rPr>
        <w:t>3er.</w:t>
      </w:r>
      <w:r w:rsidRPr="00AC3477">
        <w:rPr>
          <w:rFonts w:eastAsia="Times New Roman"/>
          <w:b/>
          <w:bCs/>
          <w:lang w:val="es-ES" w:eastAsia="es-DO"/>
        </w:rPr>
        <w:t xml:space="preserve"> </w:t>
      </w:r>
      <w:r>
        <w:rPr>
          <w:rFonts w:eastAsia="Times New Roman"/>
          <w:b/>
          <w:bCs/>
          <w:lang w:val="es-ES" w:eastAsia="es-DO"/>
        </w:rPr>
        <w:t>t</w:t>
      </w:r>
      <w:r w:rsidRPr="00AC3477">
        <w:rPr>
          <w:rFonts w:eastAsia="Times New Roman"/>
          <w:b/>
          <w:bCs/>
          <w:lang w:val="es-ES" w:eastAsia="es-DO"/>
        </w:rPr>
        <w:t xml:space="preserve">rimestre </w:t>
      </w:r>
    </w:p>
    <w:tbl>
      <w:tblPr>
        <w:tblW w:w="7734" w:type="dxa"/>
        <w:tblInd w:w="7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5" w:type="dxa"/>
          <w:left w:w="70" w:type="dxa"/>
          <w:right w:w="70" w:type="dxa"/>
        </w:tblCellMar>
        <w:tblLook w:val="04A0" w:firstRow="1" w:lastRow="0" w:firstColumn="1" w:lastColumn="0" w:noHBand="0" w:noVBand="1"/>
      </w:tblPr>
      <w:tblGrid>
        <w:gridCol w:w="2904"/>
        <w:gridCol w:w="2841"/>
        <w:gridCol w:w="1989"/>
      </w:tblGrid>
      <w:tr w:rsidR="00633020" w:rsidRPr="00AC3477" w14:paraId="59570163" w14:textId="77777777" w:rsidTr="0065435E">
        <w:trPr>
          <w:trHeight w:val="458"/>
        </w:trPr>
        <w:tc>
          <w:tcPr>
            <w:tcW w:w="2904" w:type="dxa"/>
            <w:vMerge w:val="restart"/>
            <w:shd w:val="clear" w:color="auto" w:fill="002060"/>
            <w:vAlign w:val="center"/>
            <w:hideMark/>
          </w:tcPr>
          <w:p w14:paraId="295CCFAB" w14:textId="77777777" w:rsidR="00633020" w:rsidRPr="00405125" w:rsidRDefault="00633020" w:rsidP="0065435E">
            <w:pPr>
              <w:spacing w:after="0" w:line="240" w:lineRule="auto"/>
              <w:jc w:val="center"/>
              <w:rPr>
                <w:rFonts w:eastAsia="Times New Roman"/>
                <w:b/>
                <w:bCs/>
                <w:color w:val="D0CECE" w:themeColor="background2" w:themeShade="E6"/>
                <w:lang w:val="es-DO" w:eastAsia="es-DO"/>
              </w:rPr>
            </w:pPr>
            <w:r w:rsidRPr="00405125">
              <w:rPr>
                <w:rFonts w:eastAsia="Times New Roman"/>
                <w:b/>
                <w:bCs/>
                <w:color w:val="D0CECE" w:themeColor="background2" w:themeShade="E6"/>
                <w:lang w:eastAsia="es-DO"/>
              </w:rPr>
              <w:t>Facebook</w:t>
            </w:r>
          </w:p>
        </w:tc>
        <w:tc>
          <w:tcPr>
            <w:tcW w:w="2841" w:type="dxa"/>
            <w:vMerge w:val="restart"/>
            <w:shd w:val="clear" w:color="auto" w:fill="002060"/>
            <w:vAlign w:val="center"/>
            <w:hideMark/>
          </w:tcPr>
          <w:p w14:paraId="68979B93" w14:textId="77777777" w:rsidR="00633020" w:rsidRPr="00405125" w:rsidRDefault="00633020" w:rsidP="0065435E">
            <w:pPr>
              <w:spacing w:after="0" w:line="240" w:lineRule="auto"/>
              <w:jc w:val="center"/>
              <w:rPr>
                <w:rFonts w:eastAsia="Times New Roman"/>
                <w:b/>
                <w:bCs/>
                <w:color w:val="D0CECE" w:themeColor="background2" w:themeShade="E6"/>
                <w:lang w:val="es-DO" w:eastAsia="es-DO"/>
              </w:rPr>
            </w:pPr>
            <w:r w:rsidRPr="00405125">
              <w:rPr>
                <w:rFonts w:eastAsia="Times New Roman"/>
                <w:b/>
                <w:bCs/>
                <w:color w:val="D0CECE" w:themeColor="background2" w:themeShade="E6"/>
                <w:lang w:eastAsia="es-DO"/>
              </w:rPr>
              <w:t>Instagram</w:t>
            </w:r>
          </w:p>
        </w:tc>
        <w:tc>
          <w:tcPr>
            <w:tcW w:w="1989" w:type="dxa"/>
            <w:vMerge w:val="restart"/>
            <w:shd w:val="clear" w:color="auto" w:fill="002060"/>
            <w:vAlign w:val="center"/>
            <w:hideMark/>
          </w:tcPr>
          <w:p w14:paraId="1B38490C" w14:textId="77777777" w:rsidR="00633020" w:rsidRPr="00405125" w:rsidRDefault="00633020" w:rsidP="0065435E">
            <w:pPr>
              <w:spacing w:after="0" w:line="240" w:lineRule="auto"/>
              <w:jc w:val="center"/>
              <w:rPr>
                <w:rFonts w:eastAsia="Times New Roman"/>
                <w:b/>
                <w:bCs/>
                <w:color w:val="D0CECE" w:themeColor="background2" w:themeShade="E6"/>
                <w:lang w:val="es-DO" w:eastAsia="es-DO"/>
              </w:rPr>
            </w:pPr>
            <w:r w:rsidRPr="00405125">
              <w:rPr>
                <w:rFonts w:eastAsia="Times New Roman"/>
                <w:b/>
                <w:bCs/>
                <w:color w:val="D0CECE" w:themeColor="background2" w:themeShade="E6"/>
                <w:lang w:eastAsia="es-DO"/>
              </w:rPr>
              <w:t>Twitter</w:t>
            </w:r>
          </w:p>
        </w:tc>
      </w:tr>
      <w:tr w:rsidR="00633020" w:rsidRPr="00AC3477" w14:paraId="782D884D" w14:textId="77777777" w:rsidTr="0065435E">
        <w:trPr>
          <w:trHeight w:val="458"/>
        </w:trPr>
        <w:tc>
          <w:tcPr>
            <w:tcW w:w="2904" w:type="dxa"/>
            <w:vMerge/>
            <w:shd w:val="clear" w:color="auto" w:fill="002060"/>
            <w:vAlign w:val="center"/>
            <w:hideMark/>
          </w:tcPr>
          <w:p w14:paraId="79DD1D5C" w14:textId="77777777" w:rsidR="00633020" w:rsidRPr="00AC3477" w:rsidRDefault="00633020" w:rsidP="0065435E">
            <w:pPr>
              <w:spacing w:after="0" w:line="240" w:lineRule="auto"/>
              <w:rPr>
                <w:rFonts w:eastAsia="Times New Roman"/>
                <w:b/>
                <w:bCs/>
                <w:lang w:val="es-DO" w:eastAsia="es-DO"/>
              </w:rPr>
            </w:pPr>
          </w:p>
        </w:tc>
        <w:tc>
          <w:tcPr>
            <w:tcW w:w="2841" w:type="dxa"/>
            <w:vMerge/>
            <w:shd w:val="clear" w:color="auto" w:fill="002060"/>
            <w:vAlign w:val="center"/>
            <w:hideMark/>
          </w:tcPr>
          <w:p w14:paraId="32BC4FEE" w14:textId="77777777" w:rsidR="00633020" w:rsidRPr="00AC3477" w:rsidRDefault="00633020" w:rsidP="0065435E">
            <w:pPr>
              <w:spacing w:after="0" w:line="240" w:lineRule="auto"/>
              <w:rPr>
                <w:rFonts w:eastAsia="Times New Roman"/>
                <w:b/>
                <w:bCs/>
                <w:lang w:val="es-DO" w:eastAsia="es-DO"/>
              </w:rPr>
            </w:pPr>
          </w:p>
        </w:tc>
        <w:tc>
          <w:tcPr>
            <w:tcW w:w="1989" w:type="dxa"/>
            <w:vMerge/>
            <w:shd w:val="clear" w:color="auto" w:fill="002060"/>
            <w:vAlign w:val="center"/>
            <w:hideMark/>
          </w:tcPr>
          <w:p w14:paraId="7D531A86" w14:textId="77777777" w:rsidR="00633020" w:rsidRPr="00AC3477" w:rsidRDefault="00633020" w:rsidP="0065435E">
            <w:pPr>
              <w:spacing w:after="0" w:line="240" w:lineRule="auto"/>
              <w:rPr>
                <w:rFonts w:eastAsia="Times New Roman"/>
                <w:b/>
                <w:bCs/>
                <w:lang w:val="es-DO" w:eastAsia="es-DO"/>
              </w:rPr>
            </w:pPr>
          </w:p>
        </w:tc>
      </w:tr>
      <w:tr w:rsidR="00633020" w:rsidRPr="00AC3477" w14:paraId="7ED36182" w14:textId="77777777" w:rsidTr="0065435E">
        <w:trPr>
          <w:trHeight w:val="317"/>
        </w:trPr>
        <w:tc>
          <w:tcPr>
            <w:tcW w:w="2904" w:type="dxa"/>
            <w:shd w:val="clear" w:color="auto" w:fill="auto"/>
            <w:vAlign w:val="center"/>
            <w:hideMark/>
          </w:tcPr>
          <w:p w14:paraId="05D2FB78" w14:textId="77777777" w:rsidR="00633020" w:rsidRPr="00AC3477" w:rsidRDefault="00633020" w:rsidP="0065435E">
            <w:pPr>
              <w:spacing w:after="0" w:line="240" w:lineRule="auto"/>
              <w:jc w:val="center"/>
              <w:rPr>
                <w:rFonts w:eastAsia="Times New Roman"/>
                <w:b/>
                <w:bCs/>
                <w:lang w:val="es-DO" w:eastAsia="es-DO"/>
              </w:rPr>
            </w:pPr>
            <w:r>
              <w:rPr>
                <w:rFonts w:eastAsia="Times New Roman"/>
                <w:b/>
                <w:bCs/>
                <w:lang w:eastAsia="es-DO"/>
              </w:rPr>
              <w:t>48,614</w:t>
            </w:r>
          </w:p>
        </w:tc>
        <w:tc>
          <w:tcPr>
            <w:tcW w:w="2841" w:type="dxa"/>
            <w:shd w:val="clear" w:color="auto" w:fill="auto"/>
            <w:vAlign w:val="center"/>
            <w:hideMark/>
          </w:tcPr>
          <w:p w14:paraId="0A05EA10" w14:textId="77777777" w:rsidR="00633020" w:rsidRPr="00AC3477" w:rsidRDefault="00633020" w:rsidP="0065435E">
            <w:pPr>
              <w:spacing w:after="0" w:line="240" w:lineRule="auto"/>
              <w:jc w:val="center"/>
              <w:rPr>
                <w:rFonts w:eastAsia="Times New Roman"/>
                <w:b/>
                <w:bCs/>
                <w:lang w:val="es-DO" w:eastAsia="es-DO"/>
              </w:rPr>
            </w:pPr>
            <w:r>
              <w:rPr>
                <w:rFonts w:eastAsia="Times New Roman"/>
                <w:b/>
                <w:bCs/>
                <w:lang w:eastAsia="es-DO"/>
              </w:rPr>
              <w:t>106,499</w:t>
            </w:r>
          </w:p>
        </w:tc>
        <w:tc>
          <w:tcPr>
            <w:tcW w:w="1989" w:type="dxa"/>
            <w:shd w:val="clear" w:color="auto" w:fill="auto"/>
            <w:vAlign w:val="center"/>
            <w:hideMark/>
          </w:tcPr>
          <w:p w14:paraId="1FF11585" w14:textId="77777777" w:rsidR="00633020" w:rsidRPr="00AC3477" w:rsidRDefault="00633020" w:rsidP="0065435E">
            <w:pPr>
              <w:spacing w:after="0" w:line="240" w:lineRule="auto"/>
              <w:jc w:val="center"/>
              <w:rPr>
                <w:rFonts w:eastAsia="Times New Roman"/>
                <w:b/>
                <w:bCs/>
                <w:lang w:val="es-DO" w:eastAsia="es-DO"/>
              </w:rPr>
            </w:pPr>
            <w:r>
              <w:rPr>
                <w:rFonts w:eastAsia="Times New Roman"/>
                <w:b/>
                <w:bCs/>
                <w:lang w:eastAsia="es-DO"/>
              </w:rPr>
              <w:t>12,680</w:t>
            </w:r>
          </w:p>
        </w:tc>
      </w:tr>
    </w:tbl>
    <w:p w14:paraId="0E50C266" w14:textId="77777777" w:rsidR="00633020" w:rsidRPr="003A3E2E" w:rsidRDefault="00633020" w:rsidP="00633020">
      <w:pPr>
        <w:spacing w:line="360" w:lineRule="auto"/>
        <w:jc w:val="both"/>
        <w:rPr>
          <w:bCs/>
          <w:sz w:val="18"/>
          <w:szCs w:val="18"/>
          <w:lang w:val="es-DO"/>
        </w:rPr>
      </w:pPr>
      <w:r>
        <w:rPr>
          <w:bCs/>
          <w:sz w:val="18"/>
          <w:szCs w:val="18"/>
          <w:lang w:val="es-DO"/>
        </w:rPr>
        <w:t xml:space="preserve"> </w:t>
      </w:r>
      <w:r w:rsidRPr="003A3E2E">
        <w:rPr>
          <w:bCs/>
          <w:sz w:val="18"/>
          <w:szCs w:val="18"/>
          <w:lang w:val="es-DO"/>
        </w:rPr>
        <w:t>Fuente interna: Dirección de Tecnología (</w:t>
      </w:r>
      <w:proofErr w:type="spellStart"/>
      <w:r w:rsidRPr="003A3E2E">
        <w:rPr>
          <w:bCs/>
          <w:sz w:val="18"/>
          <w:szCs w:val="18"/>
          <w:lang w:val="es-DO"/>
        </w:rPr>
        <w:t>Inaipi</w:t>
      </w:r>
      <w:proofErr w:type="spellEnd"/>
      <w:r w:rsidRPr="003A3E2E">
        <w:rPr>
          <w:bCs/>
          <w:sz w:val="18"/>
          <w:szCs w:val="18"/>
          <w:lang w:val="es-DO"/>
        </w:rPr>
        <w:t>)</w:t>
      </w:r>
    </w:p>
    <w:p w14:paraId="4B3E746F" w14:textId="77777777" w:rsidR="00633020" w:rsidRPr="00AC3477" w:rsidRDefault="00633020" w:rsidP="00633020">
      <w:pPr>
        <w:spacing w:after="0" w:line="360" w:lineRule="auto"/>
        <w:jc w:val="both"/>
        <w:rPr>
          <w:bCs/>
          <w:lang w:val="es-DO"/>
        </w:rPr>
      </w:pPr>
    </w:p>
    <w:p w14:paraId="360594B3" w14:textId="77777777" w:rsidR="00633020" w:rsidRDefault="00633020" w:rsidP="00633020">
      <w:pPr>
        <w:spacing w:after="0" w:line="360" w:lineRule="auto"/>
        <w:jc w:val="both"/>
        <w:rPr>
          <w:bCs/>
          <w:lang w:val="es-DO"/>
        </w:rPr>
      </w:pPr>
      <w:r>
        <w:rPr>
          <w:bCs/>
          <w:lang w:val="es-DO"/>
        </w:rPr>
        <w:t xml:space="preserve">En tanto que, </w:t>
      </w:r>
      <w:r w:rsidRPr="00AC3477">
        <w:rPr>
          <w:bCs/>
          <w:lang w:val="es-DO"/>
        </w:rPr>
        <w:t xml:space="preserve">la </w:t>
      </w:r>
      <w:r>
        <w:rPr>
          <w:bCs/>
          <w:lang w:val="es-DO"/>
        </w:rPr>
        <w:t>C</w:t>
      </w:r>
      <w:r w:rsidRPr="00AC3477">
        <w:rPr>
          <w:bCs/>
          <w:lang w:val="es-DO"/>
        </w:rPr>
        <w:t>oordinación de Audiovisuales continu</w:t>
      </w:r>
      <w:r>
        <w:rPr>
          <w:bCs/>
          <w:lang w:val="es-DO"/>
        </w:rPr>
        <w:t>ó</w:t>
      </w:r>
      <w:r w:rsidRPr="00AC3477">
        <w:rPr>
          <w:bCs/>
          <w:lang w:val="es-DO"/>
        </w:rPr>
        <w:t xml:space="preserve"> registrando todas las actividades de la institución que así lo han requerido en archivos audiovisuales.</w:t>
      </w:r>
    </w:p>
    <w:p w14:paraId="0F2670B8" w14:textId="77777777" w:rsidR="00633020" w:rsidRPr="00AC3477" w:rsidRDefault="00633020" w:rsidP="00633020">
      <w:pPr>
        <w:spacing w:after="0" w:line="360" w:lineRule="auto"/>
        <w:jc w:val="both"/>
        <w:rPr>
          <w:bCs/>
          <w:lang w:val="es-DO"/>
        </w:rPr>
      </w:pPr>
      <w:r w:rsidRPr="00AC3477">
        <w:rPr>
          <w:bCs/>
          <w:lang w:val="es-DO"/>
        </w:rPr>
        <w:t>Di</w:t>
      </w:r>
      <w:r>
        <w:rPr>
          <w:bCs/>
          <w:lang w:val="es-DO"/>
        </w:rPr>
        <w:t>o</w:t>
      </w:r>
      <w:r w:rsidRPr="00AC3477">
        <w:rPr>
          <w:bCs/>
          <w:lang w:val="es-DO"/>
        </w:rPr>
        <w:t xml:space="preserve"> cobertura a las actividades regulares de la institución, como son el aniversario que se celebra en enero, el mes de la patria y las fechas especiales que se conmemoran nacional e internacionalmente.</w:t>
      </w:r>
    </w:p>
    <w:p w14:paraId="50BF0694" w14:textId="77777777" w:rsidR="00633020" w:rsidRPr="00AC3477" w:rsidRDefault="00633020" w:rsidP="00633020">
      <w:pPr>
        <w:spacing w:after="0" w:line="360" w:lineRule="auto"/>
        <w:jc w:val="both"/>
        <w:rPr>
          <w:bCs/>
          <w:lang w:val="es-DO"/>
        </w:rPr>
      </w:pPr>
      <w:r>
        <w:rPr>
          <w:bCs/>
          <w:lang w:val="es-DO"/>
        </w:rPr>
        <w:t>E</w:t>
      </w:r>
      <w:r w:rsidRPr="00AC3477">
        <w:rPr>
          <w:bCs/>
          <w:lang w:val="es-DO"/>
        </w:rPr>
        <w:t>n conjunto al Equipo Multidisciplinario</w:t>
      </w:r>
      <w:r>
        <w:rPr>
          <w:bCs/>
          <w:lang w:val="es-DO"/>
        </w:rPr>
        <w:t>, Audiovisuales creó</w:t>
      </w:r>
      <w:r w:rsidRPr="00AC3477">
        <w:rPr>
          <w:bCs/>
          <w:lang w:val="es-DO"/>
        </w:rPr>
        <w:t xml:space="preserve"> la campaña </w:t>
      </w:r>
      <w:r w:rsidRPr="00F37BC6">
        <w:rPr>
          <w:bCs/>
          <w:i/>
          <w:lang w:val="es-DO"/>
        </w:rPr>
        <w:t>“En Semana Santa y Siempre”</w:t>
      </w:r>
      <w:r w:rsidRPr="00AC3477">
        <w:rPr>
          <w:bCs/>
          <w:lang w:val="es-DO"/>
        </w:rPr>
        <w:t xml:space="preserve">, para prevenir las situaciones de peligro que afectan directamente a </w:t>
      </w:r>
      <w:proofErr w:type="gramStart"/>
      <w:r w:rsidRPr="00AC3477">
        <w:rPr>
          <w:bCs/>
          <w:lang w:val="es-DO"/>
        </w:rPr>
        <w:t>los niños y niñas</w:t>
      </w:r>
      <w:proofErr w:type="gramEnd"/>
      <w:r w:rsidRPr="00AC3477">
        <w:rPr>
          <w:bCs/>
          <w:lang w:val="es-DO"/>
        </w:rPr>
        <w:t xml:space="preserve"> de la primera infancia.</w:t>
      </w:r>
    </w:p>
    <w:p w14:paraId="4B6C3D66" w14:textId="77777777" w:rsidR="00633020" w:rsidRDefault="00633020" w:rsidP="00633020">
      <w:pPr>
        <w:spacing w:after="0" w:line="360" w:lineRule="auto"/>
        <w:jc w:val="both"/>
        <w:rPr>
          <w:bCs/>
          <w:lang w:val="es-DO"/>
        </w:rPr>
      </w:pPr>
      <w:r>
        <w:rPr>
          <w:bCs/>
          <w:lang w:val="es-DO"/>
        </w:rPr>
        <w:t xml:space="preserve">En el 2022 también se dio </w:t>
      </w:r>
      <w:r w:rsidRPr="00AC3477">
        <w:rPr>
          <w:bCs/>
          <w:lang w:val="es-DO"/>
        </w:rPr>
        <w:t xml:space="preserve">cobertura a las Jornadas de Inclusión Social </w:t>
      </w:r>
      <w:r w:rsidRPr="0015344D">
        <w:rPr>
          <w:bCs/>
          <w:i/>
          <w:lang w:val="es-DO"/>
        </w:rPr>
        <w:t>“Primero tú”</w:t>
      </w:r>
      <w:r>
        <w:rPr>
          <w:bCs/>
          <w:lang w:val="es-DO"/>
        </w:rPr>
        <w:t>,</w:t>
      </w:r>
      <w:r w:rsidRPr="00AC3477">
        <w:rPr>
          <w:bCs/>
          <w:lang w:val="es-DO"/>
        </w:rPr>
        <w:t xml:space="preserve"> del </w:t>
      </w:r>
      <w:proofErr w:type="spellStart"/>
      <w:r w:rsidRPr="00AC3477">
        <w:rPr>
          <w:bCs/>
          <w:lang w:val="es-DO"/>
        </w:rPr>
        <w:t>Propeep</w:t>
      </w:r>
      <w:proofErr w:type="spellEnd"/>
      <w:r w:rsidRPr="00AC3477">
        <w:rPr>
          <w:bCs/>
          <w:lang w:val="es-DO"/>
        </w:rPr>
        <w:t>, de las cuales</w:t>
      </w:r>
      <w:r>
        <w:rPr>
          <w:bCs/>
          <w:lang w:val="es-DO"/>
        </w:rPr>
        <w:t>,</w:t>
      </w:r>
      <w:r w:rsidRPr="00AC3477">
        <w:rPr>
          <w:bCs/>
          <w:lang w:val="es-DO"/>
        </w:rPr>
        <w:t xml:space="preserve"> además de las fotografías</w:t>
      </w:r>
      <w:r>
        <w:rPr>
          <w:bCs/>
          <w:lang w:val="es-DO"/>
        </w:rPr>
        <w:t>,</w:t>
      </w:r>
      <w:r w:rsidRPr="00AC3477">
        <w:rPr>
          <w:bCs/>
          <w:lang w:val="es-DO"/>
        </w:rPr>
        <w:t xml:space="preserve"> se </w:t>
      </w:r>
      <w:r>
        <w:rPr>
          <w:bCs/>
          <w:lang w:val="es-DO"/>
        </w:rPr>
        <w:t xml:space="preserve">realizaron ediciones de </w:t>
      </w:r>
      <w:r w:rsidRPr="00AC3477">
        <w:rPr>
          <w:bCs/>
          <w:lang w:val="es-DO"/>
        </w:rPr>
        <w:t xml:space="preserve">videos de cada una de ellas, muchas de las cuales han sido encabezadas por el excelentísimo señor </w:t>
      </w:r>
      <w:proofErr w:type="gramStart"/>
      <w:r w:rsidRPr="00AC3477">
        <w:rPr>
          <w:bCs/>
          <w:lang w:val="es-DO"/>
        </w:rPr>
        <w:t>Presidente</w:t>
      </w:r>
      <w:proofErr w:type="gramEnd"/>
      <w:r w:rsidRPr="00AC3477">
        <w:rPr>
          <w:bCs/>
          <w:lang w:val="es-DO"/>
        </w:rPr>
        <w:t xml:space="preserve"> de la República.</w:t>
      </w:r>
    </w:p>
    <w:p w14:paraId="439E1734" w14:textId="29C9E7F0" w:rsidR="00633020" w:rsidRPr="00AC3477" w:rsidRDefault="00633020" w:rsidP="00633020">
      <w:pPr>
        <w:spacing w:after="0" w:line="360" w:lineRule="auto"/>
        <w:jc w:val="both"/>
        <w:rPr>
          <w:bCs/>
          <w:lang w:val="es-DO"/>
        </w:rPr>
      </w:pPr>
      <w:r>
        <w:rPr>
          <w:bCs/>
          <w:lang w:val="es-DO"/>
        </w:rPr>
        <w:t xml:space="preserve">Esta unidad trabaja </w:t>
      </w:r>
      <w:r w:rsidRPr="00AC3477">
        <w:rPr>
          <w:bCs/>
          <w:lang w:val="es-DO"/>
        </w:rPr>
        <w:t xml:space="preserve">en la producción del programa de </w:t>
      </w:r>
      <w:r>
        <w:rPr>
          <w:bCs/>
          <w:lang w:val="es-DO"/>
        </w:rPr>
        <w:t>r</w:t>
      </w:r>
      <w:r w:rsidRPr="00AC3477">
        <w:rPr>
          <w:bCs/>
          <w:lang w:val="es-DO"/>
        </w:rPr>
        <w:t>adio</w:t>
      </w:r>
      <w:r>
        <w:rPr>
          <w:bCs/>
          <w:lang w:val="es-DO"/>
        </w:rPr>
        <w:t xml:space="preserve"> y t</w:t>
      </w:r>
      <w:r w:rsidRPr="00AC3477">
        <w:rPr>
          <w:bCs/>
          <w:lang w:val="es-DO"/>
        </w:rPr>
        <w:t xml:space="preserve">elevisión del </w:t>
      </w:r>
      <w:proofErr w:type="spellStart"/>
      <w:r>
        <w:rPr>
          <w:bCs/>
          <w:lang w:val="es-DO"/>
        </w:rPr>
        <w:t>Inaipi</w:t>
      </w:r>
      <w:proofErr w:type="spellEnd"/>
      <w:r w:rsidRPr="00AC3477">
        <w:rPr>
          <w:bCs/>
          <w:lang w:val="es-DO"/>
        </w:rPr>
        <w:t xml:space="preserve"> </w:t>
      </w:r>
      <w:r w:rsidRPr="0015344D">
        <w:rPr>
          <w:bCs/>
          <w:i/>
          <w:lang w:val="es-DO"/>
        </w:rPr>
        <w:t>“Tiempo de Primera Infancia”</w:t>
      </w:r>
      <w:r w:rsidRPr="00AC3477">
        <w:rPr>
          <w:bCs/>
          <w:lang w:val="es-DO"/>
        </w:rPr>
        <w:t>, el cual est</w:t>
      </w:r>
      <w:r>
        <w:rPr>
          <w:bCs/>
          <w:lang w:val="es-DO"/>
        </w:rPr>
        <w:t>á</w:t>
      </w:r>
      <w:r w:rsidRPr="00AC3477">
        <w:rPr>
          <w:bCs/>
          <w:lang w:val="es-DO"/>
        </w:rPr>
        <w:t xml:space="preserve"> en </w:t>
      </w:r>
      <w:r w:rsidRPr="00AC3477">
        <w:rPr>
          <w:bCs/>
          <w:lang w:val="es-DO"/>
        </w:rPr>
        <w:lastRenderedPageBreak/>
        <w:t>la etapa de producción, en conjunto con Radio Televisión Educativa</w:t>
      </w:r>
      <w:r>
        <w:rPr>
          <w:bCs/>
          <w:lang w:val="es-DO"/>
        </w:rPr>
        <w:t xml:space="preserve"> (RTVE)</w:t>
      </w:r>
      <w:r w:rsidRPr="00AC3477">
        <w:rPr>
          <w:bCs/>
          <w:lang w:val="es-DO"/>
        </w:rPr>
        <w:t>.</w:t>
      </w:r>
    </w:p>
    <w:p w14:paraId="22ECF4B8" w14:textId="77777777" w:rsidR="00633020" w:rsidRDefault="00633020" w:rsidP="00633020">
      <w:pPr>
        <w:spacing w:after="0" w:line="360" w:lineRule="auto"/>
        <w:jc w:val="both"/>
        <w:rPr>
          <w:bCs/>
          <w:lang w:val="es-DO"/>
        </w:rPr>
      </w:pPr>
      <w:r w:rsidRPr="00AC3477">
        <w:rPr>
          <w:bCs/>
          <w:lang w:val="es-DO"/>
        </w:rPr>
        <w:t xml:space="preserve">También </w:t>
      </w:r>
      <w:r>
        <w:rPr>
          <w:bCs/>
          <w:lang w:val="es-DO"/>
        </w:rPr>
        <w:t xml:space="preserve">se coordinó </w:t>
      </w:r>
      <w:r w:rsidRPr="00AC3477">
        <w:rPr>
          <w:bCs/>
          <w:lang w:val="es-DO"/>
        </w:rPr>
        <w:t xml:space="preserve">con RTVE la producción de un documental sobre el </w:t>
      </w:r>
      <w:proofErr w:type="spellStart"/>
      <w:r>
        <w:rPr>
          <w:bCs/>
          <w:lang w:val="es-DO"/>
        </w:rPr>
        <w:t>Inaipi</w:t>
      </w:r>
      <w:proofErr w:type="spellEnd"/>
      <w:r w:rsidRPr="00AC3477">
        <w:rPr>
          <w:bCs/>
          <w:lang w:val="es-DO"/>
        </w:rPr>
        <w:t>.</w:t>
      </w:r>
      <w:r>
        <w:rPr>
          <w:bCs/>
          <w:lang w:val="es-DO"/>
        </w:rPr>
        <w:t xml:space="preserve"> </w:t>
      </w:r>
      <w:r w:rsidRPr="00AC3477">
        <w:rPr>
          <w:bCs/>
          <w:lang w:val="es-DO"/>
        </w:rPr>
        <w:t>Este año</w:t>
      </w:r>
      <w:r>
        <w:rPr>
          <w:bCs/>
          <w:lang w:val="es-DO"/>
        </w:rPr>
        <w:t>, la Coordinación</w:t>
      </w:r>
      <w:r w:rsidRPr="00AC3477">
        <w:rPr>
          <w:bCs/>
          <w:lang w:val="es-DO"/>
        </w:rPr>
        <w:t xml:space="preserve"> </w:t>
      </w:r>
      <w:r>
        <w:rPr>
          <w:bCs/>
          <w:lang w:val="es-DO"/>
        </w:rPr>
        <w:t>trabajó en la creación de</w:t>
      </w:r>
      <w:r w:rsidRPr="00AC3477">
        <w:rPr>
          <w:bCs/>
          <w:lang w:val="es-DO"/>
        </w:rPr>
        <w:t xml:space="preserve"> materiales audiovisuales para la plataforma de E-Learning del </w:t>
      </w:r>
      <w:proofErr w:type="spellStart"/>
      <w:r>
        <w:rPr>
          <w:bCs/>
          <w:lang w:val="es-DO"/>
        </w:rPr>
        <w:t>Inaipi</w:t>
      </w:r>
      <w:proofErr w:type="spellEnd"/>
      <w:r w:rsidRPr="00AC3477">
        <w:rPr>
          <w:bCs/>
          <w:lang w:val="es-DO"/>
        </w:rPr>
        <w:t>, que facilitara la formación a los nuevos colaboradores y la capacitación continua del personal.</w:t>
      </w:r>
    </w:p>
    <w:p w14:paraId="5BCC97C5" w14:textId="637D6C1A" w:rsidR="00633020" w:rsidRPr="00F62F79" w:rsidRDefault="00633020" w:rsidP="00F62F79">
      <w:pPr>
        <w:spacing w:after="0" w:line="360" w:lineRule="auto"/>
        <w:jc w:val="both"/>
        <w:rPr>
          <w:bCs/>
          <w:lang w:val="es-DO"/>
        </w:rPr>
      </w:pPr>
      <w:r>
        <w:rPr>
          <w:bCs/>
          <w:lang w:val="es-DO"/>
        </w:rPr>
        <w:t>Asimismo, p</w:t>
      </w:r>
      <w:r w:rsidRPr="00AC3477">
        <w:rPr>
          <w:bCs/>
          <w:lang w:val="es-DO"/>
        </w:rPr>
        <w:t>articip</w:t>
      </w:r>
      <w:r>
        <w:rPr>
          <w:bCs/>
          <w:lang w:val="es-DO"/>
        </w:rPr>
        <w:t>ó, junto a</w:t>
      </w:r>
      <w:r w:rsidRPr="00AC3477">
        <w:rPr>
          <w:bCs/>
          <w:lang w:val="es-DO"/>
        </w:rPr>
        <w:t xml:space="preserve"> la Dirección General de Comunicaciones del Palacio Presidencial</w:t>
      </w:r>
      <w:r>
        <w:rPr>
          <w:bCs/>
          <w:lang w:val="es-DO"/>
        </w:rPr>
        <w:t>,</w:t>
      </w:r>
      <w:r w:rsidRPr="00AC3477">
        <w:rPr>
          <w:bCs/>
          <w:lang w:val="es-DO"/>
        </w:rPr>
        <w:t xml:space="preserve"> en la jornada </w:t>
      </w:r>
      <w:r w:rsidRPr="00265D27">
        <w:rPr>
          <w:bCs/>
          <w:i/>
          <w:lang w:val="es-DO"/>
        </w:rPr>
        <w:t>“El Gobierno desde las Provincias”</w:t>
      </w:r>
      <w:r w:rsidRPr="00AC3477">
        <w:rPr>
          <w:bCs/>
          <w:lang w:val="es-DO"/>
        </w:rPr>
        <w:t xml:space="preserve">. </w:t>
      </w:r>
    </w:p>
    <w:p w14:paraId="37B42612" w14:textId="77777777" w:rsidR="00F62F79" w:rsidRPr="00F62F79" w:rsidRDefault="00F62F79" w:rsidP="00633020">
      <w:pPr>
        <w:spacing w:line="360" w:lineRule="auto"/>
        <w:rPr>
          <w:b/>
          <w:sz w:val="2"/>
          <w:szCs w:val="2"/>
          <w:lang w:val="es-DO"/>
        </w:rPr>
      </w:pPr>
    </w:p>
    <w:p w14:paraId="52E74498" w14:textId="5DA901BA" w:rsidR="00633020" w:rsidRPr="00AC3477" w:rsidRDefault="00633020" w:rsidP="00633020">
      <w:pPr>
        <w:spacing w:line="360" w:lineRule="auto"/>
        <w:rPr>
          <w:b/>
          <w:lang w:val="es-DO"/>
        </w:rPr>
      </w:pPr>
      <w:r w:rsidRPr="00AC3477">
        <w:rPr>
          <w:b/>
          <w:lang w:val="es-DO"/>
        </w:rPr>
        <w:t xml:space="preserve">Impacto de la </w:t>
      </w:r>
      <w:r>
        <w:rPr>
          <w:b/>
          <w:lang w:val="es-DO"/>
        </w:rPr>
        <w:t>c</w:t>
      </w:r>
      <w:r w:rsidRPr="00AC3477">
        <w:rPr>
          <w:b/>
          <w:lang w:val="es-DO"/>
        </w:rPr>
        <w:t xml:space="preserve">omunicación </w:t>
      </w:r>
      <w:r>
        <w:rPr>
          <w:b/>
          <w:lang w:val="es-DO"/>
        </w:rPr>
        <w:t>i</w:t>
      </w:r>
      <w:r w:rsidRPr="00AC3477">
        <w:rPr>
          <w:b/>
          <w:lang w:val="es-DO"/>
        </w:rPr>
        <w:t>nterna</w:t>
      </w:r>
    </w:p>
    <w:p w14:paraId="0D3F67DE" w14:textId="77777777" w:rsidR="00633020" w:rsidRPr="00AC3477" w:rsidRDefault="00633020" w:rsidP="00633020">
      <w:pPr>
        <w:spacing w:line="360" w:lineRule="auto"/>
        <w:jc w:val="both"/>
        <w:rPr>
          <w:bCs/>
          <w:lang w:val="es-419"/>
        </w:rPr>
      </w:pPr>
      <w:r w:rsidRPr="00AC3477">
        <w:rPr>
          <w:bCs/>
          <w:lang w:val="es-419"/>
        </w:rPr>
        <w:t>La comunicación interna en las instituciones es clave para el buen funcionamiento de los equipos, la efectividad de los esfuerzos de cada departamento y</w:t>
      </w:r>
      <w:r>
        <w:rPr>
          <w:bCs/>
          <w:lang w:val="es-419"/>
        </w:rPr>
        <w:t xml:space="preserve"> </w:t>
      </w:r>
      <w:r w:rsidRPr="00AC3477">
        <w:rPr>
          <w:bCs/>
          <w:lang w:val="es-419"/>
        </w:rPr>
        <w:t>para que todo</w:t>
      </w:r>
      <w:r>
        <w:rPr>
          <w:bCs/>
          <w:lang w:val="es-419"/>
        </w:rPr>
        <w:t>s</w:t>
      </w:r>
      <w:r w:rsidRPr="00AC3477">
        <w:rPr>
          <w:bCs/>
          <w:lang w:val="es-419"/>
        </w:rPr>
        <w:t xml:space="preserve"> </w:t>
      </w:r>
      <w:r>
        <w:rPr>
          <w:bCs/>
          <w:lang w:val="es-419"/>
        </w:rPr>
        <w:t xml:space="preserve">trabajen por </w:t>
      </w:r>
      <w:r w:rsidRPr="00AC3477">
        <w:rPr>
          <w:bCs/>
          <w:lang w:val="es-419"/>
        </w:rPr>
        <w:t>el mismo objetivo.</w:t>
      </w:r>
    </w:p>
    <w:p w14:paraId="548071A9" w14:textId="77777777" w:rsidR="00633020" w:rsidRPr="00AC3477" w:rsidRDefault="00633020" w:rsidP="00633020">
      <w:pPr>
        <w:spacing w:line="360" w:lineRule="auto"/>
        <w:jc w:val="both"/>
        <w:rPr>
          <w:bCs/>
          <w:lang w:val="es-419"/>
        </w:rPr>
      </w:pPr>
      <w:r w:rsidRPr="00AC3477">
        <w:rPr>
          <w:bCs/>
          <w:lang w:val="es-419"/>
        </w:rPr>
        <w:t xml:space="preserve">Para lograr que a </w:t>
      </w:r>
      <w:proofErr w:type="gramStart"/>
      <w:r>
        <w:rPr>
          <w:bCs/>
          <w:lang w:val="es-419"/>
        </w:rPr>
        <w:t>los colaboradores y colaboradoras</w:t>
      </w:r>
      <w:proofErr w:type="gramEnd"/>
      <w:r>
        <w:rPr>
          <w:bCs/>
          <w:lang w:val="es-419"/>
        </w:rPr>
        <w:t xml:space="preserve"> </w:t>
      </w:r>
      <w:r w:rsidRPr="00AC3477">
        <w:rPr>
          <w:bCs/>
          <w:lang w:val="es-419"/>
        </w:rPr>
        <w:t xml:space="preserve">les lleguen las informaciones </w:t>
      </w:r>
      <w:r>
        <w:rPr>
          <w:bCs/>
          <w:lang w:val="es-419"/>
        </w:rPr>
        <w:t xml:space="preserve">de forma </w:t>
      </w:r>
      <w:r w:rsidRPr="00AC3477">
        <w:rPr>
          <w:bCs/>
          <w:lang w:val="es-419"/>
        </w:rPr>
        <w:t>efectiva</w:t>
      </w:r>
      <w:r>
        <w:rPr>
          <w:bCs/>
          <w:lang w:val="es-419"/>
        </w:rPr>
        <w:t xml:space="preserve">; así como para </w:t>
      </w:r>
      <w:r w:rsidRPr="00AC3477">
        <w:rPr>
          <w:bCs/>
          <w:lang w:val="es-419"/>
        </w:rPr>
        <w:t>informarlos</w:t>
      </w:r>
      <w:r>
        <w:rPr>
          <w:bCs/>
          <w:lang w:val="es-419"/>
        </w:rPr>
        <w:t>,</w:t>
      </w:r>
      <w:r w:rsidRPr="00AC3477">
        <w:rPr>
          <w:bCs/>
          <w:lang w:val="es-419"/>
        </w:rPr>
        <w:t xml:space="preserve"> lograr integrarlos y motivarlos </w:t>
      </w:r>
      <w:r>
        <w:rPr>
          <w:bCs/>
          <w:lang w:val="es-419"/>
        </w:rPr>
        <w:t xml:space="preserve">a fin de que puedan </w:t>
      </w:r>
      <w:r w:rsidRPr="00AC3477">
        <w:rPr>
          <w:bCs/>
          <w:lang w:val="es-419"/>
        </w:rPr>
        <w:t xml:space="preserve">contribuir con su trabajo e identidad institucional, </w:t>
      </w:r>
      <w:r>
        <w:rPr>
          <w:bCs/>
          <w:lang w:val="es-419"/>
        </w:rPr>
        <w:t xml:space="preserve">la Coordinación de Comunicación Interna </w:t>
      </w:r>
      <w:r w:rsidRPr="00AC3477">
        <w:rPr>
          <w:bCs/>
          <w:lang w:val="es-419"/>
        </w:rPr>
        <w:t>c</w:t>
      </w:r>
      <w:r>
        <w:rPr>
          <w:bCs/>
          <w:lang w:val="es-419"/>
        </w:rPr>
        <w:t xml:space="preserve">uenta </w:t>
      </w:r>
      <w:r w:rsidRPr="00AC3477">
        <w:rPr>
          <w:bCs/>
          <w:lang w:val="es-419"/>
        </w:rPr>
        <w:t>con las siguientes herramientas:</w:t>
      </w:r>
    </w:p>
    <w:p w14:paraId="5E953B35" w14:textId="77777777" w:rsidR="00633020" w:rsidRPr="00203E75" w:rsidRDefault="00633020" w:rsidP="00633020">
      <w:pPr>
        <w:pStyle w:val="Prrafodelista"/>
        <w:numPr>
          <w:ilvl w:val="0"/>
          <w:numId w:val="55"/>
        </w:numPr>
        <w:spacing w:line="360" w:lineRule="auto"/>
        <w:jc w:val="both"/>
        <w:rPr>
          <w:bCs/>
          <w:lang w:val="es-419"/>
        </w:rPr>
      </w:pPr>
      <w:r w:rsidRPr="00203E75">
        <w:rPr>
          <w:bCs/>
          <w:lang w:val="es-419"/>
        </w:rPr>
        <w:t>Grupos creados para eficientizar la comunicación entre nuestros colaboradores y colaboradoras</w:t>
      </w:r>
      <w:r>
        <w:rPr>
          <w:bCs/>
          <w:lang w:val="es-419"/>
        </w:rPr>
        <w:t>.</w:t>
      </w:r>
    </w:p>
    <w:p w14:paraId="1E0D3FCA" w14:textId="77777777" w:rsidR="00633020" w:rsidRPr="00203E75" w:rsidRDefault="00633020" w:rsidP="00633020">
      <w:pPr>
        <w:pStyle w:val="Prrafodelista"/>
        <w:numPr>
          <w:ilvl w:val="0"/>
          <w:numId w:val="55"/>
        </w:numPr>
        <w:spacing w:line="360" w:lineRule="auto"/>
        <w:jc w:val="both"/>
        <w:rPr>
          <w:bCs/>
          <w:lang w:val="es-419"/>
        </w:rPr>
      </w:pPr>
      <w:r w:rsidRPr="00203E75">
        <w:rPr>
          <w:bCs/>
          <w:lang w:val="es-419"/>
        </w:rPr>
        <w:t xml:space="preserve">Correos de difusión masiva (Comunicaciones INAIPI comunicaciones@Inaipi.gob.do y   Dirección RRHH Comunica </w:t>
      </w:r>
      <w:hyperlink r:id="rId38" w:history="1">
        <w:r w:rsidRPr="00203E75">
          <w:rPr>
            <w:lang w:val="es-419"/>
          </w:rPr>
          <w:t>direccionrrhh@Inaipi.gob.do</w:t>
        </w:r>
      </w:hyperlink>
      <w:r w:rsidRPr="00203E75">
        <w:rPr>
          <w:bCs/>
          <w:lang w:val="es-419"/>
        </w:rPr>
        <w:t>)</w:t>
      </w:r>
    </w:p>
    <w:p w14:paraId="7D54F28F" w14:textId="77777777" w:rsidR="00633020" w:rsidRPr="00203E75" w:rsidRDefault="00633020" w:rsidP="00633020">
      <w:pPr>
        <w:pStyle w:val="Prrafodelista"/>
        <w:numPr>
          <w:ilvl w:val="0"/>
          <w:numId w:val="55"/>
        </w:numPr>
        <w:spacing w:line="360" w:lineRule="auto"/>
        <w:jc w:val="both"/>
        <w:rPr>
          <w:bCs/>
          <w:lang w:val="es-419"/>
        </w:rPr>
      </w:pPr>
      <w:r w:rsidRPr="00203E75">
        <w:rPr>
          <w:bCs/>
          <w:lang w:val="es-419"/>
        </w:rPr>
        <w:t>Murales</w:t>
      </w:r>
      <w:r>
        <w:rPr>
          <w:bCs/>
          <w:lang w:val="es-419"/>
        </w:rPr>
        <w:t xml:space="preserve"> e </w:t>
      </w:r>
      <w:r w:rsidRPr="00203E75">
        <w:rPr>
          <w:bCs/>
          <w:lang w:val="es-419"/>
        </w:rPr>
        <w:t>Intranet</w:t>
      </w:r>
    </w:p>
    <w:p w14:paraId="3EEA5169" w14:textId="77777777" w:rsidR="00633020" w:rsidRPr="00203E75" w:rsidRDefault="00633020" w:rsidP="00633020">
      <w:pPr>
        <w:pStyle w:val="Prrafodelista"/>
        <w:numPr>
          <w:ilvl w:val="0"/>
          <w:numId w:val="55"/>
        </w:numPr>
        <w:spacing w:line="360" w:lineRule="auto"/>
        <w:jc w:val="both"/>
        <w:rPr>
          <w:bCs/>
          <w:lang w:val="es-419"/>
        </w:rPr>
      </w:pPr>
      <w:r w:rsidRPr="00203E75">
        <w:rPr>
          <w:bCs/>
          <w:lang w:val="es-419"/>
        </w:rPr>
        <w:t xml:space="preserve">Entrega de kits de bienvenida a nuevos </w:t>
      </w:r>
      <w:proofErr w:type="gramStart"/>
      <w:r w:rsidRPr="00203E75">
        <w:rPr>
          <w:bCs/>
          <w:lang w:val="es-419"/>
        </w:rPr>
        <w:t>colaboradores y colaboradoras</w:t>
      </w:r>
      <w:proofErr w:type="gramEnd"/>
      <w:r w:rsidRPr="00203E75">
        <w:rPr>
          <w:bCs/>
          <w:lang w:val="es-419"/>
        </w:rPr>
        <w:t>.</w:t>
      </w:r>
    </w:p>
    <w:p w14:paraId="3E41ED8E" w14:textId="77777777" w:rsidR="00633020" w:rsidRPr="00203E75" w:rsidRDefault="00633020" w:rsidP="00633020">
      <w:pPr>
        <w:pStyle w:val="Prrafodelista"/>
        <w:numPr>
          <w:ilvl w:val="0"/>
          <w:numId w:val="55"/>
        </w:numPr>
        <w:spacing w:line="360" w:lineRule="auto"/>
        <w:jc w:val="both"/>
        <w:rPr>
          <w:bCs/>
          <w:lang w:val="es-419"/>
        </w:rPr>
      </w:pPr>
      <w:r w:rsidRPr="00203E75">
        <w:rPr>
          <w:bCs/>
          <w:lang w:val="es-419"/>
        </w:rPr>
        <w:lastRenderedPageBreak/>
        <w:t xml:space="preserve">Entrega de polos, </w:t>
      </w:r>
      <w:proofErr w:type="spellStart"/>
      <w:r w:rsidRPr="00203E75">
        <w:rPr>
          <w:bCs/>
          <w:lang w:val="es-419"/>
        </w:rPr>
        <w:t>tshirts</w:t>
      </w:r>
      <w:proofErr w:type="spellEnd"/>
      <w:r w:rsidRPr="00203E75">
        <w:rPr>
          <w:bCs/>
          <w:lang w:val="es-419"/>
        </w:rPr>
        <w:t>, gorras, lapiceros, memorias institucionales fomentando la identidad institucional.</w:t>
      </w:r>
    </w:p>
    <w:p w14:paraId="02433436" w14:textId="77777777" w:rsidR="00633020" w:rsidRPr="00AC3477" w:rsidRDefault="00633020" w:rsidP="00633020">
      <w:pPr>
        <w:spacing w:line="360" w:lineRule="auto"/>
        <w:jc w:val="both"/>
        <w:rPr>
          <w:bCs/>
          <w:lang w:val="es-419"/>
        </w:rPr>
      </w:pPr>
      <w:r w:rsidRPr="00AC3477">
        <w:rPr>
          <w:bCs/>
          <w:lang w:val="es-419"/>
        </w:rPr>
        <w:t>La difusión de los correos es solicitada con anticipación para ser analizados y corregidos (de ser necesario)</w:t>
      </w:r>
    </w:p>
    <w:p w14:paraId="6736A400" w14:textId="77777777" w:rsidR="00633020" w:rsidRPr="00AC3477" w:rsidRDefault="00633020" w:rsidP="00633020">
      <w:pPr>
        <w:spacing w:line="360" w:lineRule="auto"/>
        <w:jc w:val="both"/>
        <w:rPr>
          <w:bCs/>
          <w:lang w:val="es-419"/>
        </w:rPr>
      </w:pPr>
      <w:r w:rsidRPr="00AC3477">
        <w:rPr>
          <w:bCs/>
          <w:lang w:val="es-419"/>
        </w:rPr>
        <w:t>Para enviar los correos masivos deben estar aprobados por directores o encargados de departamentos.</w:t>
      </w:r>
    </w:p>
    <w:p w14:paraId="363E9089" w14:textId="77777777" w:rsidR="00633020" w:rsidRPr="00AC3477" w:rsidRDefault="00633020" w:rsidP="00633020">
      <w:pPr>
        <w:spacing w:line="360" w:lineRule="auto"/>
        <w:jc w:val="both"/>
        <w:rPr>
          <w:bCs/>
          <w:lang w:val="es-419"/>
        </w:rPr>
      </w:pPr>
      <w:proofErr w:type="gramStart"/>
      <w:r w:rsidRPr="00AC3477">
        <w:rPr>
          <w:bCs/>
          <w:lang w:val="es-419"/>
        </w:rPr>
        <w:t>Las informaciones a difundir</w:t>
      </w:r>
      <w:proofErr w:type="gramEnd"/>
      <w:r w:rsidRPr="00AC3477">
        <w:rPr>
          <w:bCs/>
          <w:lang w:val="es-419"/>
        </w:rPr>
        <w:t xml:space="preserve"> por comunicación interna deben enviarse en horario laborable.</w:t>
      </w:r>
    </w:p>
    <w:p w14:paraId="193B9DE8" w14:textId="77777777" w:rsidR="00633020" w:rsidRPr="00AC3477" w:rsidRDefault="00633020" w:rsidP="00633020">
      <w:pPr>
        <w:spacing w:line="360" w:lineRule="auto"/>
        <w:jc w:val="both"/>
        <w:rPr>
          <w:bCs/>
          <w:lang w:val="es-419"/>
        </w:rPr>
      </w:pPr>
      <w:r w:rsidRPr="00AC3477">
        <w:rPr>
          <w:bCs/>
          <w:lang w:val="es-419"/>
        </w:rPr>
        <w:t>El contenido de los correos de difusión masiva puede ser montados en un diseño de plantilla para fines de mejor entendimiento colectivo.</w:t>
      </w:r>
    </w:p>
    <w:p w14:paraId="1F25815C" w14:textId="77777777" w:rsidR="00633020" w:rsidRPr="00AC3477" w:rsidRDefault="00633020" w:rsidP="00633020">
      <w:pPr>
        <w:spacing w:line="360" w:lineRule="auto"/>
        <w:jc w:val="both"/>
        <w:rPr>
          <w:bCs/>
          <w:lang w:val="es-419"/>
        </w:rPr>
      </w:pPr>
      <w:r w:rsidRPr="00AC3477">
        <w:rPr>
          <w:bCs/>
          <w:lang w:val="es-419"/>
        </w:rPr>
        <w:t>Es de lugar enviar amables recordatorios de las reuniones y/o actividades a las que se inviten los colaboradores/as.</w:t>
      </w:r>
    </w:p>
    <w:p w14:paraId="53991D77" w14:textId="77777777" w:rsidR="00F62F79" w:rsidRDefault="00F62F79" w:rsidP="00633020">
      <w:pPr>
        <w:spacing w:line="360" w:lineRule="auto"/>
        <w:jc w:val="both"/>
        <w:rPr>
          <w:b/>
          <w:lang w:val="es-419"/>
        </w:rPr>
      </w:pPr>
    </w:p>
    <w:p w14:paraId="7CE0631C" w14:textId="152550CA" w:rsidR="00633020" w:rsidRPr="00AC3477" w:rsidRDefault="00633020" w:rsidP="00633020">
      <w:pPr>
        <w:spacing w:line="360" w:lineRule="auto"/>
        <w:jc w:val="both"/>
        <w:rPr>
          <w:b/>
          <w:lang w:val="es-419"/>
        </w:rPr>
      </w:pPr>
      <w:r w:rsidRPr="00AC3477">
        <w:rPr>
          <w:b/>
          <w:lang w:val="es-419"/>
        </w:rPr>
        <w:t>Campañas y logros</w:t>
      </w:r>
    </w:p>
    <w:p w14:paraId="47472E52" w14:textId="77777777" w:rsidR="00633020" w:rsidRPr="00AC3477" w:rsidRDefault="00633020" w:rsidP="00633020">
      <w:pPr>
        <w:spacing w:line="360" w:lineRule="auto"/>
        <w:jc w:val="both"/>
        <w:rPr>
          <w:bCs/>
          <w:lang w:val="es-419"/>
        </w:rPr>
      </w:pPr>
      <w:r w:rsidRPr="00AC3477">
        <w:rPr>
          <w:bCs/>
          <w:lang w:val="es-419"/>
        </w:rPr>
        <w:t>En marzo, con motivo del mes de la mujer, organizamos una trivia que consistía en enviar a las colaboradoras preguntas relacionadas al género femenino. Logrando crear una dinámica entre ellas y los respectivos departamentos.</w:t>
      </w:r>
    </w:p>
    <w:p w14:paraId="10C8D117" w14:textId="77777777" w:rsidR="00633020" w:rsidRPr="00AC3477" w:rsidRDefault="00633020" w:rsidP="00633020">
      <w:pPr>
        <w:spacing w:line="360" w:lineRule="auto"/>
        <w:jc w:val="both"/>
        <w:rPr>
          <w:b/>
          <w:lang w:val="es-419"/>
        </w:rPr>
      </w:pPr>
      <w:r w:rsidRPr="00AC3477">
        <w:rPr>
          <w:b/>
          <w:lang w:val="es-419"/>
        </w:rPr>
        <w:t>Impacto de la difusión masiva de mensajes vía correos</w:t>
      </w:r>
    </w:p>
    <w:p w14:paraId="030A15E8" w14:textId="77777777" w:rsidR="00633020" w:rsidRPr="00AC3477" w:rsidRDefault="00633020" w:rsidP="00633020">
      <w:pPr>
        <w:spacing w:line="360" w:lineRule="auto"/>
        <w:jc w:val="both"/>
        <w:rPr>
          <w:bCs/>
          <w:lang w:val="es-419"/>
        </w:rPr>
      </w:pPr>
      <w:proofErr w:type="spellStart"/>
      <w:r>
        <w:rPr>
          <w:b/>
          <w:lang w:val="es-419"/>
        </w:rPr>
        <w:t>Inaipi</w:t>
      </w:r>
      <w:proofErr w:type="spellEnd"/>
      <w:r w:rsidRPr="00AC3477">
        <w:rPr>
          <w:b/>
          <w:lang w:val="es-419"/>
        </w:rPr>
        <w:t xml:space="preserve"> Informa:</w:t>
      </w:r>
      <w:r w:rsidRPr="00AC3477">
        <w:rPr>
          <w:bCs/>
          <w:lang w:val="es-419"/>
        </w:rPr>
        <w:t xml:space="preserve"> El </w:t>
      </w:r>
      <w:proofErr w:type="spellStart"/>
      <w:r>
        <w:rPr>
          <w:bCs/>
          <w:lang w:val="es-419"/>
        </w:rPr>
        <w:t>Inaipi</w:t>
      </w:r>
      <w:proofErr w:type="spellEnd"/>
      <w:r w:rsidRPr="00AC3477">
        <w:rPr>
          <w:bCs/>
          <w:lang w:val="es-419"/>
        </w:rPr>
        <w:t xml:space="preserve"> </w:t>
      </w:r>
      <w:r>
        <w:rPr>
          <w:bCs/>
          <w:lang w:val="es-419"/>
        </w:rPr>
        <w:t>I</w:t>
      </w:r>
      <w:r w:rsidRPr="00AC3477">
        <w:rPr>
          <w:bCs/>
          <w:lang w:val="es-419"/>
        </w:rPr>
        <w:t xml:space="preserve">nforma es elaborado por </w:t>
      </w:r>
      <w:r>
        <w:rPr>
          <w:bCs/>
          <w:lang w:val="es-419"/>
        </w:rPr>
        <w:t xml:space="preserve">el </w:t>
      </w:r>
      <w:r w:rsidRPr="00AC3477">
        <w:rPr>
          <w:bCs/>
          <w:lang w:val="es-419"/>
        </w:rPr>
        <w:t xml:space="preserve">Coordinador de Prensa y </w:t>
      </w:r>
      <w:r>
        <w:rPr>
          <w:bCs/>
          <w:lang w:val="es-419"/>
        </w:rPr>
        <w:t xml:space="preserve">es </w:t>
      </w:r>
      <w:r w:rsidRPr="00AC3477">
        <w:rPr>
          <w:bCs/>
          <w:lang w:val="es-419"/>
        </w:rPr>
        <w:t>difundido diariamente por el correo Comunicaciones comunicaciones@</w:t>
      </w:r>
      <w:r>
        <w:rPr>
          <w:bCs/>
          <w:lang w:val="es-419"/>
        </w:rPr>
        <w:t>Inaipi</w:t>
      </w:r>
      <w:r w:rsidRPr="00AC3477">
        <w:rPr>
          <w:bCs/>
          <w:lang w:val="es-419"/>
        </w:rPr>
        <w:t>.gob.do</w:t>
      </w:r>
      <w:r>
        <w:rPr>
          <w:bCs/>
          <w:lang w:val="es-419"/>
        </w:rPr>
        <w:t>.</w:t>
      </w:r>
      <w:r w:rsidRPr="00AC3477">
        <w:rPr>
          <w:bCs/>
          <w:lang w:val="es-419"/>
        </w:rPr>
        <w:t xml:space="preserve"> Con estas informaciones de interés general, </w:t>
      </w:r>
      <w:r>
        <w:rPr>
          <w:bCs/>
          <w:lang w:val="es-419"/>
        </w:rPr>
        <w:t xml:space="preserve">cada día se </w:t>
      </w:r>
      <w:r w:rsidRPr="00AC3477">
        <w:rPr>
          <w:bCs/>
          <w:lang w:val="es-419"/>
        </w:rPr>
        <w:t xml:space="preserve">logra impactar positivamente a todos </w:t>
      </w:r>
      <w:proofErr w:type="gramStart"/>
      <w:r>
        <w:rPr>
          <w:bCs/>
          <w:lang w:val="es-419"/>
        </w:rPr>
        <w:t xml:space="preserve">los </w:t>
      </w:r>
      <w:r w:rsidRPr="00AC3477">
        <w:rPr>
          <w:bCs/>
          <w:lang w:val="es-419"/>
        </w:rPr>
        <w:t>colaboradores y colaboradoras</w:t>
      </w:r>
      <w:proofErr w:type="gramEnd"/>
      <w:r w:rsidRPr="00AC3477">
        <w:rPr>
          <w:bCs/>
          <w:lang w:val="es-419"/>
        </w:rPr>
        <w:t xml:space="preserve"> a nivel nacional</w:t>
      </w:r>
      <w:r>
        <w:rPr>
          <w:bCs/>
          <w:lang w:val="es-419"/>
        </w:rPr>
        <w:t>, ma</w:t>
      </w:r>
      <w:r w:rsidRPr="00AC3477">
        <w:rPr>
          <w:bCs/>
          <w:lang w:val="es-419"/>
        </w:rPr>
        <w:t>nteniéndolos informados de noticias tanto de</w:t>
      </w:r>
      <w:r>
        <w:rPr>
          <w:bCs/>
          <w:lang w:val="es-419"/>
        </w:rPr>
        <w:t xml:space="preserve"> la </w:t>
      </w:r>
      <w:r w:rsidRPr="00AC3477">
        <w:rPr>
          <w:bCs/>
          <w:lang w:val="es-419"/>
        </w:rPr>
        <w:t>institución</w:t>
      </w:r>
      <w:r>
        <w:rPr>
          <w:bCs/>
          <w:lang w:val="es-419"/>
        </w:rPr>
        <w:t>,</w:t>
      </w:r>
      <w:r w:rsidRPr="00AC3477">
        <w:rPr>
          <w:bCs/>
          <w:lang w:val="es-419"/>
        </w:rPr>
        <w:t xml:space="preserve"> como de las que acontecen de diferentes temas en el país.</w:t>
      </w:r>
    </w:p>
    <w:p w14:paraId="34F721C0" w14:textId="77777777" w:rsidR="00633020" w:rsidRPr="00AC3477" w:rsidRDefault="00633020" w:rsidP="00633020">
      <w:pPr>
        <w:spacing w:line="360" w:lineRule="auto"/>
        <w:jc w:val="both"/>
        <w:rPr>
          <w:b/>
          <w:lang w:val="es-419"/>
        </w:rPr>
      </w:pPr>
      <w:r w:rsidRPr="00AC3477">
        <w:rPr>
          <w:b/>
          <w:lang w:val="es-419"/>
        </w:rPr>
        <w:lastRenderedPageBreak/>
        <w:t>Anuncia</w:t>
      </w:r>
      <w:r>
        <w:rPr>
          <w:b/>
          <w:lang w:val="es-419"/>
        </w:rPr>
        <w:t>s</w:t>
      </w:r>
      <w:r w:rsidRPr="00AC3477">
        <w:rPr>
          <w:b/>
          <w:lang w:val="es-419"/>
        </w:rPr>
        <w:t xml:space="preserve"> </w:t>
      </w:r>
      <w:r>
        <w:rPr>
          <w:b/>
          <w:lang w:val="es-419"/>
        </w:rPr>
        <w:t>de las</w:t>
      </w:r>
      <w:r w:rsidRPr="00AC3477">
        <w:rPr>
          <w:b/>
          <w:lang w:val="es-419"/>
        </w:rPr>
        <w:t xml:space="preserve"> capacitaciones disponibles</w:t>
      </w:r>
    </w:p>
    <w:p w14:paraId="07D68CA3" w14:textId="77777777" w:rsidR="00633020" w:rsidRDefault="00633020" w:rsidP="00633020">
      <w:pPr>
        <w:spacing w:line="360" w:lineRule="auto"/>
        <w:jc w:val="both"/>
        <w:rPr>
          <w:bCs/>
          <w:lang w:val="es-419"/>
        </w:rPr>
      </w:pPr>
      <w:r w:rsidRPr="00AC3477">
        <w:rPr>
          <w:bCs/>
          <w:lang w:val="es-419"/>
        </w:rPr>
        <w:t xml:space="preserve">Con la finalidad de que </w:t>
      </w:r>
      <w:proofErr w:type="gramStart"/>
      <w:r>
        <w:rPr>
          <w:bCs/>
          <w:lang w:val="es-419"/>
        </w:rPr>
        <w:t>los</w:t>
      </w:r>
      <w:r w:rsidRPr="00AC3477">
        <w:rPr>
          <w:bCs/>
          <w:lang w:val="es-419"/>
        </w:rPr>
        <w:t xml:space="preserve"> colaboradores y colaboradoras</w:t>
      </w:r>
      <w:proofErr w:type="gramEnd"/>
      <w:r w:rsidRPr="00AC3477">
        <w:rPr>
          <w:bCs/>
          <w:lang w:val="es-419"/>
        </w:rPr>
        <w:t xml:space="preserve"> se capaciten y enriquezcan sus conocimientos, constantemente </w:t>
      </w:r>
      <w:r>
        <w:rPr>
          <w:bCs/>
          <w:lang w:val="es-419"/>
        </w:rPr>
        <w:t xml:space="preserve">desde la Coordinación de Comunicación Interna se </w:t>
      </w:r>
      <w:r w:rsidRPr="00AC3477">
        <w:rPr>
          <w:bCs/>
          <w:lang w:val="es-419"/>
        </w:rPr>
        <w:t>les informamos vía el correo de Dirección RRHH Comunica direccionrrhh@</w:t>
      </w:r>
      <w:r>
        <w:rPr>
          <w:bCs/>
          <w:lang w:val="es-419"/>
        </w:rPr>
        <w:t>Inaipi</w:t>
      </w:r>
      <w:r w:rsidRPr="00AC3477">
        <w:rPr>
          <w:bCs/>
          <w:lang w:val="es-419"/>
        </w:rPr>
        <w:t>.gob.do</w:t>
      </w:r>
      <w:r>
        <w:rPr>
          <w:bCs/>
          <w:lang w:val="es-419"/>
        </w:rPr>
        <w:t>,</w:t>
      </w:r>
      <w:r w:rsidRPr="00AC3477">
        <w:rPr>
          <w:bCs/>
          <w:lang w:val="es-419"/>
        </w:rPr>
        <w:t xml:space="preserve"> </w:t>
      </w:r>
      <w:r>
        <w:rPr>
          <w:bCs/>
          <w:lang w:val="es-419"/>
        </w:rPr>
        <w:t xml:space="preserve">sobre </w:t>
      </w:r>
      <w:r w:rsidRPr="00AC3477">
        <w:rPr>
          <w:bCs/>
          <w:lang w:val="es-419"/>
        </w:rPr>
        <w:t>los diferentes cursos y talleres disponibles gratuitamente para cada uno de ellos (as)</w:t>
      </w:r>
      <w:r>
        <w:rPr>
          <w:bCs/>
          <w:lang w:val="es-419"/>
        </w:rPr>
        <w:t>.</w:t>
      </w:r>
    </w:p>
    <w:p w14:paraId="4CDDF114" w14:textId="77777777" w:rsidR="00633020" w:rsidRPr="00AC3477" w:rsidRDefault="00633020" w:rsidP="00633020">
      <w:pPr>
        <w:spacing w:line="360" w:lineRule="auto"/>
        <w:jc w:val="both"/>
        <w:rPr>
          <w:b/>
          <w:lang w:val="es-419"/>
        </w:rPr>
      </w:pPr>
      <w:r>
        <w:rPr>
          <w:b/>
          <w:lang w:val="es-419"/>
        </w:rPr>
        <w:t>Campañas para cuidados de s</w:t>
      </w:r>
      <w:r w:rsidRPr="00AC3477">
        <w:rPr>
          <w:b/>
          <w:lang w:val="es-419"/>
        </w:rPr>
        <w:t xml:space="preserve">alud </w:t>
      </w:r>
      <w:r>
        <w:rPr>
          <w:b/>
          <w:lang w:val="es-419"/>
        </w:rPr>
        <w:t>l</w:t>
      </w:r>
      <w:r w:rsidRPr="00AC3477">
        <w:rPr>
          <w:b/>
          <w:lang w:val="es-419"/>
        </w:rPr>
        <w:t>aboral</w:t>
      </w:r>
      <w:r>
        <w:rPr>
          <w:b/>
          <w:lang w:val="es-419"/>
        </w:rPr>
        <w:t xml:space="preserve"> y menú</w:t>
      </w:r>
    </w:p>
    <w:p w14:paraId="4C1B83CB" w14:textId="2F646FA9" w:rsidR="00633020" w:rsidRPr="00F62F79" w:rsidRDefault="00633020" w:rsidP="00633020">
      <w:pPr>
        <w:spacing w:line="360" w:lineRule="auto"/>
        <w:jc w:val="both"/>
        <w:rPr>
          <w:bCs/>
          <w:lang w:val="es-419"/>
        </w:rPr>
      </w:pPr>
      <w:r>
        <w:rPr>
          <w:bCs/>
          <w:lang w:val="es-419"/>
        </w:rPr>
        <w:t xml:space="preserve">También se mantiene </w:t>
      </w:r>
      <w:r w:rsidRPr="00AC3477">
        <w:rPr>
          <w:bCs/>
          <w:lang w:val="es-419"/>
        </w:rPr>
        <w:t xml:space="preserve">informados a los </w:t>
      </w:r>
      <w:r>
        <w:rPr>
          <w:bCs/>
          <w:lang w:val="es-419"/>
        </w:rPr>
        <w:t>servidores y servidoras sobre las diversas jornadas de salud que se realizan desde la División de Salud Ocupacional.</w:t>
      </w:r>
      <w:r w:rsidRPr="00AC3477">
        <w:rPr>
          <w:bCs/>
          <w:lang w:val="es-419"/>
        </w:rPr>
        <w:t xml:space="preserve"> </w:t>
      </w:r>
      <w:r>
        <w:rPr>
          <w:bCs/>
          <w:lang w:val="es-419"/>
        </w:rPr>
        <w:t xml:space="preserve">Otra información que se lleva cada día es el </w:t>
      </w:r>
      <w:r w:rsidRPr="00AC3477">
        <w:rPr>
          <w:bCs/>
          <w:lang w:val="es-419"/>
        </w:rPr>
        <w:t xml:space="preserve">menú disponible </w:t>
      </w:r>
      <w:r>
        <w:rPr>
          <w:bCs/>
          <w:lang w:val="es-419"/>
        </w:rPr>
        <w:t xml:space="preserve">en </w:t>
      </w:r>
      <w:r w:rsidRPr="00AC3477">
        <w:rPr>
          <w:bCs/>
          <w:lang w:val="es-419"/>
        </w:rPr>
        <w:t>el comedor de Sede Central</w:t>
      </w:r>
      <w:r>
        <w:rPr>
          <w:bCs/>
          <w:lang w:val="es-419"/>
        </w:rPr>
        <w:t xml:space="preserve"> para favorecer a </w:t>
      </w:r>
      <w:r w:rsidRPr="00AC3477">
        <w:rPr>
          <w:bCs/>
          <w:lang w:val="es-419"/>
        </w:rPr>
        <w:t xml:space="preserve">más de 700 de </w:t>
      </w:r>
      <w:proofErr w:type="gramStart"/>
      <w:r>
        <w:rPr>
          <w:bCs/>
          <w:lang w:val="es-419"/>
        </w:rPr>
        <w:t>colaboradores y colaboradoras</w:t>
      </w:r>
      <w:proofErr w:type="gramEnd"/>
      <w:r w:rsidRPr="00AC3477">
        <w:rPr>
          <w:bCs/>
          <w:lang w:val="es-419"/>
        </w:rPr>
        <w:t>.</w:t>
      </w:r>
    </w:p>
    <w:p w14:paraId="569BE3C7" w14:textId="77777777" w:rsidR="00633020" w:rsidRPr="00AC3477" w:rsidRDefault="00633020" w:rsidP="00633020">
      <w:pPr>
        <w:spacing w:line="360" w:lineRule="auto"/>
        <w:jc w:val="both"/>
        <w:rPr>
          <w:b/>
          <w:lang w:val="es-419"/>
        </w:rPr>
      </w:pPr>
      <w:r w:rsidRPr="00AC3477">
        <w:rPr>
          <w:b/>
          <w:lang w:val="es-419"/>
        </w:rPr>
        <w:t>División de Eventos y Protocolo</w:t>
      </w:r>
    </w:p>
    <w:p w14:paraId="357E2BC0" w14:textId="77777777" w:rsidR="00633020" w:rsidRPr="00AC3477" w:rsidRDefault="00633020" w:rsidP="00633020">
      <w:pPr>
        <w:spacing w:line="360" w:lineRule="auto"/>
        <w:jc w:val="both"/>
        <w:rPr>
          <w:bCs/>
          <w:lang w:val="es-419"/>
        </w:rPr>
      </w:pPr>
      <w:r w:rsidRPr="00AC3477">
        <w:rPr>
          <w:bCs/>
          <w:lang w:val="es-419"/>
        </w:rPr>
        <w:t xml:space="preserve">Esta división es la encargada de planificar, coordinar y participar en actividades relativas a los eventos y protocolos realizados por la institución, dentro y fuera de la misma, articulando con las diferentes áreas requirentes la implementación del procedimiento de etiqueta y protocolo institucional, así como la ejecución del presupuesto destinado para dichos fines, manejo de las dos recepciones institucionales, control y seguimiento de la recepción de documentos, control de reservas de salón de conferencias. </w:t>
      </w:r>
    </w:p>
    <w:p w14:paraId="44613227" w14:textId="77777777" w:rsidR="00633020" w:rsidRPr="00AC3477" w:rsidRDefault="00633020" w:rsidP="00633020">
      <w:pPr>
        <w:spacing w:line="360" w:lineRule="auto"/>
        <w:jc w:val="both"/>
        <w:rPr>
          <w:bCs/>
          <w:lang w:val="es-419"/>
        </w:rPr>
      </w:pPr>
      <w:r w:rsidRPr="00AC3477">
        <w:rPr>
          <w:bCs/>
          <w:lang w:val="es-419"/>
        </w:rPr>
        <w:t xml:space="preserve">También se encarga de realizar otras tareas afines y complementarias, conforme a la naturaleza del puesto a lo asignado por el superior inmediato, para posicionar al </w:t>
      </w:r>
      <w:proofErr w:type="spellStart"/>
      <w:r>
        <w:rPr>
          <w:bCs/>
          <w:lang w:val="es-419"/>
        </w:rPr>
        <w:t>Inaipi</w:t>
      </w:r>
      <w:proofErr w:type="spellEnd"/>
      <w:r w:rsidRPr="00AC3477">
        <w:rPr>
          <w:bCs/>
          <w:lang w:val="es-419"/>
        </w:rPr>
        <w:t xml:space="preserve"> como la entidad gestora de los servicios de atención integral a la primera infancia.</w:t>
      </w:r>
    </w:p>
    <w:p w14:paraId="2F7BBDB1" w14:textId="77777777" w:rsidR="00F62F79" w:rsidRPr="00571EA0" w:rsidRDefault="00F62F79" w:rsidP="00633020">
      <w:pPr>
        <w:spacing w:line="360" w:lineRule="auto"/>
        <w:jc w:val="both"/>
        <w:rPr>
          <w:rFonts w:eastAsia="Calibri"/>
          <w:noProof/>
          <w:lang w:val="es-DO"/>
        </w:rPr>
      </w:pPr>
    </w:p>
    <w:p w14:paraId="75648294" w14:textId="77777777" w:rsidR="00633020" w:rsidRPr="00A1269E" w:rsidRDefault="00633020" w:rsidP="00633020">
      <w:pPr>
        <w:pStyle w:val="Ttulo1"/>
        <w:numPr>
          <w:ilvl w:val="0"/>
          <w:numId w:val="45"/>
        </w:numPr>
        <w:rPr>
          <w:lang w:val="es-DO"/>
        </w:rPr>
      </w:pPr>
      <w:bookmarkStart w:id="35" w:name="_Toc122040211"/>
      <w:r w:rsidRPr="00A1269E">
        <w:rPr>
          <w:lang w:val="es-DO"/>
        </w:rPr>
        <w:lastRenderedPageBreak/>
        <w:t>Servicio al ciudadano y transparencia institucional</w:t>
      </w:r>
      <w:bookmarkEnd w:id="35"/>
    </w:p>
    <w:p w14:paraId="2BF26AE4" w14:textId="77777777" w:rsidR="00633020" w:rsidRPr="00485B71" w:rsidRDefault="00633020" w:rsidP="00633020">
      <w:pPr>
        <w:jc w:val="both"/>
        <w:rPr>
          <w:rFonts w:eastAsia="Calibri"/>
          <w:sz w:val="18"/>
          <w:lang w:val="es-DO"/>
        </w:rPr>
      </w:pPr>
      <w:r w:rsidRPr="002B4451">
        <w:rPr>
          <w:rFonts w:eastAsia="Calibri"/>
          <w:noProof/>
          <w:sz w:val="18"/>
          <w:lang w:val="es-DO" w:eastAsia="es-DO"/>
        </w:rPr>
        <mc:AlternateContent>
          <mc:Choice Requires="wps">
            <w:drawing>
              <wp:anchor distT="0" distB="0" distL="114300" distR="114300" simplePos="0" relativeHeight="251772928" behindDoc="0" locked="0" layoutInCell="1" allowOverlap="1" wp14:anchorId="68C01FAB" wp14:editId="2D8BC92D">
                <wp:simplePos x="0" y="0"/>
                <wp:positionH relativeFrom="margin">
                  <wp:posOffset>2254250</wp:posOffset>
                </wp:positionH>
                <wp:positionV relativeFrom="paragraph">
                  <wp:posOffset>100625</wp:posOffset>
                </wp:positionV>
                <wp:extent cx="463550" cy="0"/>
                <wp:effectExtent l="22860" t="15875" r="18415" b="22225"/>
                <wp:wrapNone/>
                <wp:docPr id="1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B75FFF" id="Straight Connector 3" o:spid="_x0000_s1026" style="position:absolute;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DFB81E0" w14:textId="77777777" w:rsidR="00633020" w:rsidRPr="002D3775" w:rsidRDefault="00633020" w:rsidP="00633020">
      <w:pPr>
        <w:jc w:val="center"/>
        <w:rPr>
          <w:rFonts w:eastAsia="Calibri"/>
          <w:szCs w:val="36"/>
          <w:lang w:val="es-DO"/>
        </w:rPr>
      </w:pPr>
      <w:r w:rsidRPr="002D3775">
        <w:rPr>
          <w:rFonts w:eastAsia="Calibri"/>
          <w:szCs w:val="36"/>
          <w:lang w:val="es-DO"/>
        </w:rPr>
        <w:t>Memoria institucional 2022</w:t>
      </w:r>
    </w:p>
    <w:p w14:paraId="04B22813" w14:textId="77777777" w:rsidR="00633020" w:rsidRDefault="00633020" w:rsidP="00633020">
      <w:pPr>
        <w:rPr>
          <w:rFonts w:eastAsia="Calibri"/>
          <w:szCs w:val="36"/>
          <w:lang w:val="es-DO"/>
        </w:rPr>
      </w:pPr>
    </w:p>
    <w:p w14:paraId="41B80F22" w14:textId="77777777" w:rsidR="00633020" w:rsidRPr="006F316F" w:rsidRDefault="00633020" w:rsidP="00633020">
      <w:pPr>
        <w:pStyle w:val="Ttulo2"/>
        <w:rPr>
          <w:szCs w:val="36"/>
          <w:lang w:val="es-DO"/>
        </w:rPr>
      </w:pPr>
      <w:bookmarkStart w:id="36" w:name="_Toc122040212"/>
      <w:r w:rsidRPr="006F316F">
        <w:rPr>
          <w:szCs w:val="36"/>
          <w:lang w:val="es-DO"/>
        </w:rPr>
        <w:t xml:space="preserve">5.1 </w:t>
      </w:r>
      <w:r w:rsidRPr="006F316F">
        <w:rPr>
          <w:lang w:val="es-DO"/>
        </w:rPr>
        <w:t>Nivel de la satisfacción con el servicio</w:t>
      </w:r>
      <w:bookmarkEnd w:id="36"/>
      <w:r w:rsidRPr="006F316F">
        <w:rPr>
          <w:lang w:val="es-DO"/>
        </w:rPr>
        <w:t xml:space="preserve"> </w:t>
      </w:r>
    </w:p>
    <w:p w14:paraId="4D2967F6" w14:textId="77777777" w:rsidR="00633020" w:rsidRPr="006F316F" w:rsidRDefault="00633020" w:rsidP="00633020">
      <w:pPr>
        <w:rPr>
          <w:lang w:val="es-DO"/>
        </w:rPr>
      </w:pPr>
    </w:p>
    <w:p w14:paraId="488635B0" w14:textId="77777777" w:rsidR="00633020" w:rsidRPr="00FD5B31" w:rsidRDefault="00633020" w:rsidP="00633020">
      <w:pPr>
        <w:spacing w:line="360" w:lineRule="auto"/>
        <w:rPr>
          <w:b/>
          <w:lang w:val="es-419"/>
        </w:rPr>
      </w:pPr>
      <w:r w:rsidRPr="00FD5B31">
        <w:rPr>
          <w:b/>
          <w:lang w:val="es-419"/>
        </w:rPr>
        <w:t>Carta Compromiso</w:t>
      </w:r>
    </w:p>
    <w:p w14:paraId="5FC67B4D" w14:textId="77777777" w:rsidR="00633020" w:rsidRPr="00571EA0" w:rsidRDefault="00633020" w:rsidP="00633020">
      <w:pPr>
        <w:spacing w:line="360" w:lineRule="auto"/>
        <w:jc w:val="both"/>
        <w:rPr>
          <w:rFonts w:eastAsia="Calibri"/>
          <w:noProof/>
          <w:lang w:val="es-DO"/>
        </w:rPr>
      </w:pPr>
      <w:r w:rsidRPr="00571EA0">
        <w:rPr>
          <w:rFonts w:eastAsia="Calibri"/>
          <w:noProof/>
          <w:lang w:val="es-DO"/>
        </w:rPr>
        <w:t>La Carta Compromiso al Ciudadano del Instituto Nacional de Atención Integral a la Primera Infancia (</w:t>
      </w:r>
      <w:r>
        <w:rPr>
          <w:rFonts w:eastAsia="Calibri"/>
          <w:noProof/>
          <w:lang w:val="es-DO"/>
        </w:rPr>
        <w:t>Inaipi</w:t>
      </w:r>
      <w:r w:rsidRPr="00571EA0">
        <w:rPr>
          <w:rFonts w:eastAsia="Calibri"/>
          <w:noProof/>
          <w:lang w:val="es-DO"/>
        </w:rPr>
        <w:t xml:space="preserve">), es una herramienta de calidad y participación ciudadana, la cual, a través de un documento público, accesible, descrito de forma clara y sencilla, la institución explica su misión, visión, objetivos, los derechos y deberes de los ciudadanos, grupos de interés y beneficiarios. </w:t>
      </w:r>
    </w:p>
    <w:p w14:paraId="5C75150F" w14:textId="77777777" w:rsidR="00633020" w:rsidRPr="00571EA0" w:rsidRDefault="00633020" w:rsidP="00633020">
      <w:pPr>
        <w:spacing w:line="360" w:lineRule="auto"/>
        <w:jc w:val="both"/>
        <w:rPr>
          <w:rFonts w:eastAsia="Calibri"/>
          <w:noProof/>
          <w:lang w:val="es-DO"/>
        </w:rPr>
      </w:pPr>
      <w:r w:rsidRPr="00571EA0">
        <w:rPr>
          <w:rFonts w:eastAsia="Calibri"/>
          <w:noProof/>
          <w:lang w:val="es-DO"/>
        </w:rPr>
        <w:t>El programa Carta Compromiso al Ciudadano establece que tanto la institución que ha publicado la carta</w:t>
      </w:r>
      <w:r>
        <w:rPr>
          <w:rFonts w:eastAsia="Calibri"/>
          <w:noProof/>
          <w:lang w:val="es-DO"/>
        </w:rPr>
        <w:t>,</w:t>
      </w:r>
      <w:r w:rsidRPr="00571EA0">
        <w:rPr>
          <w:rFonts w:eastAsia="Calibri"/>
          <w:noProof/>
          <w:lang w:val="es-DO"/>
        </w:rPr>
        <w:t xml:space="preserve"> como el Ministerio de Administración Pública (MAP), deben llevar a cabo evaluaciones periódicas que garanticen el cumplimiento de los compromisos asumidos, así como la veracidad de las informaciones publicadas en la misma.</w:t>
      </w:r>
    </w:p>
    <w:p w14:paraId="12B5C35C" w14:textId="77777777" w:rsidR="00633020" w:rsidRPr="00571EA0" w:rsidRDefault="00633020" w:rsidP="00633020">
      <w:pPr>
        <w:spacing w:line="360" w:lineRule="auto"/>
        <w:jc w:val="both"/>
        <w:rPr>
          <w:rFonts w:eastAsia="Calibri"/>
          <w:noProof/>
          <w:lang w:val="es-DO"/>
        </w:rPr>
      </w:pPr>
      <w:r w:rsidRPr="00571EA0">
        <w:rPr>
          <w:rFonts w:eastAsia="Calibri"/>
          <w:noProof/>
          <w:lang w:val="es-DO"/>
        </w:rPr>
        <w:t xml:space="preserve">En ese mismo orden, el artículo 13 del Decreto 211-10 establece que, el Ministerio de Administración Pública debe evaluar anualmente la carta compromiso que ha sido aprobada y puede retirar del programa cualquier carta compromiso que incumpla los requisitos establecidos por la entidad reguladora. </w:t>
      </w:r>
    </w:p>
    <w:p w14:paraId="62144AE8" w14:textId="77777777" w:rsidR="00633020" w:rsidRPr="00571EA0" w:rsidRDefault="00633020" w:rsidP="00633020">
      <w:pPr>
        <w:spacing w:line="360" w:lineRule="auto"/>
        <w:jc w:val="both"/>
        <w:rPr>
          <w:rFonts w:eastAsia="Calibri"/>
          <w:noProof/>
          <w:lang w:val="es-DO"/>
        </w:rPr>
      </w:pPr>
      <w:r w:rsidRPr="00571EA0">
        <w:rPr>
          <w:rFonts w:eastAsia="Calibri"/>
          <w:noProof/>
          <w:lang w:val="es-DO"/>
        </w:rPr>
        <w:t xml:space="preserve">Con el objetivo de dar seguimiento a la Carta Compromiso al Ciudadano del </w:t>
      </w:r>
      <w:r>
        <w:rPr>
          <w:rFonts w:eastAsia="Calibri"/>
          <w:noProof/>
          <w:lang w:val="es-DO"/>
        </w:rPr>
        <w:t>Inaipi</w:t>
      </w:r>
      <w:r w:rsidRPr="00571EA0">
        <w:rPr>
          <w:rFonts w:eastAsia="Calibri"/>
          <w:noProof/>
          <w:lang w:val="es-DO"/>
        </w:rPr>
        <w:t xml:space="preserve">, la Dirección de Diseño y Mejora de Servicios Públicos del Ministerio de Administración Pública (MAP), coordinó </w:t>
      </w:r>
      <w:r w:rsidRPr="00571EA0">
        <w:rPr>
          <w:rFonts w:eastAsia="Calibri"/>
          <w:noProof/>
          <w:lang w:val="es-DO"/>
        </w:rPr>
        <w:lastRenderedPageBreak/>
        <w:t xml:space="preserve">una reunión con la institución, a los fines de evaluar los documentos evidenciados y los resultados obtenidos durante el período noviembre 2021- octubre 2022. </w:t>
      </w:r>
    </w:p>
    <w:p w14:paraId="3F8A7FBF" w14:textId="77777777" w:rsidR="00633020" w:rsidRPr="00571EA0" w:rsidRDefault="00633020" w:rsidP="00633020">
      <w:pPr>
        <w:spacing w:line="360" w:lineRule="auto"/>
        <w:jc w:val="both"/>
        <w:rPr>
          <w:rFonts w:eastAsia="Calibri"/>
          <w:noProof/>
          <w:lang w:val="es-DO"/>
        </w:rPr>
      </w:pPr>
      <w:r w:rsidRPr="00571EA0">
        <w:rPr>
          <w:rFonts w:eastAsia="Calibri"/>
          <w:noProof/>
          <w:lang w:val="es-DO"/>
        </w:rPr>
        <w:t xml:space="preserve">Dentro de la documentación revisada por el auditor, se </w:t>
      </w:r>
      <w:r>
        <w:rPr>
          <w:rFonts w:eastAsia="Calibri"/>
          <w:noProof/>
          <w:lang w:val="es-DO"/>
        </w:rPr>
        <w:t>contempla</w:t>
      </w:r>
      <w:r w:rsidRPr="00571EA0">
        <w:rPr>
          <w:rFonts w:eastAsia="Calibri"/>
          <w:noProof/>
          <w:lang w:val="es-DO"/>
        </w:rPr>
        <w:t xml:space="preserve"> la verificación del portal web institucional, sistema spiceworks, procesos del centro de atención al usuario (CAU), redes sociales, correo electrónico, sistema de gestión de la primera infancia (SIGEPI), estadísticas del portal 311, informe de encuestas y el reporte de quejas y sugerencias.</w:t>
      </w:r>
    </w:p>
    <w:p w14:paraId="3F539795" w14:textId="77777777" w:rsidR="00633020" w:rsidRPr="00571EA0" w:rsidRDefault="00633020" w:rsidP="00633020">
      <w:pPr>
        <w:spacing w:line="360" w:lineRule="auto"/>
        <w:jc w:val="both"/>
        <w:rPr>
          <w:rFonts w:eastAsia="Calibri"/>
          <w:noProof/>
          <w:lang w:val="es-DO"/>
        </w:rPr>
      </w:pPr>
      <w:r w:rsidRPr="00571EA0">
        <w:rPr>
          <w:rFonts w:eastAsia="Calibri"/>
          <w:noProof/>
          <w:lang w:val="es-DO"/>
        </w:rPr>
        <w:t xml:space="preserve">A través de la remisión de los resultados facilitados por el evaluador </w:t>
      </w:r>
      <w:r>
        <w:rPr>
          <w:rFonts w:eastAsia="Calibri"/>
          <w:noProof/>
          <w:lang w:val="es-DO"/>
        </w:rPr>
        <w:t>d</w:t>
      </w:r>
      <w:r w:rsidRPr="00571EA0">
        <w:rPr>
          <w:rFonts w:eastAsia="Calibri"/>
          <w:noProof/>
          <w:lang w:val="es-DO"/>
        </w:rPr>
        <w:t xml:space="preserve">el MAP, se destacaron los siguientes puntos fuertes hacia el </w:t>
      </w:r>
      <w:r>
        <w:rPr>
          <w:rFonts w:eastAsia="Calibri"/>
          <w:noProof/>
          <w:lang w:val="es-DO"/>
        </w:rPr>
        <w:t>Inaipi</w:t>
      </w:r>
      <w:r w:rsidRPr="00571EA0">
        <w:rPr>
          <w:rFonts w:eastAsia="Calibri"/>
          <w:noProof/>
          <w:lang w:val="es-DO"/>
        </w:rPr>
        <w:t xml:space="preserve">: </w:t>
      </w:r>
    </w:p>
    <w:p w14:paraId="04EAF6C4" w14:textId="77777777" w:rsidR="00633020" w:rsidRPr="00571EA0" w:rsidRDefault="00633020" w:rsidP="00633020">
      <w:pPr>
        <w:pStyle w:val="Prrafodelista"/>
        <w:numPr>
          <w:ilvl w:val="0"/>
          <w:numId w:val="32"/>
        </w:numPr>
        <w:spacing w:line="360" w:lineRule="auto"/>
        <w:jc w:val="both"/>
        <w:rPr>
          <w:rFonts w:eastAsia="Calibri"/>
          <w:noProof/>
          <w:lang w:val="es-DO"/>
        </w:rPr>
      </w:pPr>
      <w:r w:rsidRPr="00571EA0">
        <w:rPr>
          <w:rFonts w:eastAsia="Calibri"/>
          <w:noProof/>
          <w:lang w:val="es-DO"/>
        </w:rPr>
        <w:t>Excelente funcionamiento en las vías de participación y comunicación ciudadana.</w:t>
      </w:r>
    </w:p>
    <w:p w14:paraId="45096331" w14:textId="77777777" w:rsidR="00633020" w:rsidRPr="00571EA0" w:rsidRDefault="00633020" w:rsidP="00633020">
      <w:pPr>
        <w:pStyle w:val="Prrafodelista"/>
        <w:numPr>
          <w:ilvl w:val="0"/>
          <w:numId w:val="32"/>
        </w:numPr>
        <w:spacing w:line="360" w:lineRule="auto"/>
        <w:jc w:val="both"/>
        <w:rPr>
          <w:rFonts w:eastAsia="Calibri"/>
          <w:noProof/>
          <w:lang w:val="es-DO"/>
        </w:rPr>
      </w:pPr>
      <w:r w:rsidRPr="00571EA0">
        <w:rPr>
          <w:rFonts w:eastAsia="Calibri"/>
          <w:noProof/>
          <w:lang w:val="es-DO"/>
        </w:rPr>
        <w:t>Respuesta de forma oportuna a los requerimientos de información de los usuarios por las vías establecidas.</w:t>
      </w:r>
    </w:p>
    <w:p w14:paraId="142F2C2A" w14:textId="77777777" w:rsidR="00633020" w:rsidRPr="00571EA0" w:rsidRDefault="00633020" w:rsidP="00633020">
      <w:pPr>
        <w:pStyle w:val="Prrafodelista"/>
        <w:numPr>
          <w:ilvl w:val="0"/>
          <w:numId w:val="32"/>
        </w:numPr>
        <w:spacing w:line="360" w:lineRule="auto"/>
        <w:jc w:val="both"/>
        <w:rPr>
          <w:rFonts w:eastAsia="Calibri"/>
          <w:noProof/>
          <w:lang w:val="es-DO"/>
        </w:rPr>
      </w:pPr>
      <w:r w:rsidRPr="00571EA0">
        <w:rPr>
          <w:rFonts w:eastAsia="Calibri"/>
          <w:noProof/>
          <w:lang w:val="es-DO"/>
        </w:rPr>
        <w:t xml:space="preserve">Información y medios de solicitud visibles en el portal web del </w:t>
      </w:r>
      <w:r>
        <w:rPr>
          <w:rFonts w:eastAsia="Calibri"/>
          <w:noProof/>
          <w:lang w:val="es-DO"/>
        </w:rPr>
        <w:t>Inaipi</w:t>
      </w:r>
      <w:r w:rsidRPr="00571EA0">
        <w:rPr>
          <w:rFonts w:eastAsia="Calibri"/>
          <w:noProof/>
          <w:lang w:val="es-DO"/>
        </w:rPr>
        <w:t>.</w:t>
      </w:r>
    </w:p>
    <w:p w14:paraId="70BE072B" w14:textId="77777777" w:rsidR="00633020" w:rsidRPr="00571EA0" w:rsidRDefault="00633020" w:rsidP="00633020">
      <w:pPr>
        <w:pStyle w:val="Prrafodelista"/>
        <w:numPr>
          <w:ilvl w:val="0"/>
          <w:numId w:val="32"/>
        </w:numPr>
        <w:spacing w:line="360" w:lineRule="auto"/>
        <w:jc w:val="both"/>
        <w:rPr>
          <w:rFonts w:eastAsia="Calibri"/>
          <w:noProof/>
          <w:lang w:val="es-DO"/>
        </w:rPr>
      </w:pPr>
      <w:r w:rsidRPr="00571EA0">
        <w:rPr>
          <w:rFonts w:eastAsia="Calibri"/>
          <w:noProof/>
          <w:lang w:val="es-DO"/>
        </w:rPr>
        <w:t>Cumplimiento en los atributos de accesibilidad, fiabilidad y profesionalidad para los programas Caipi y CAFI evaluados.</w:t>
      </w:r>
    </w:p>
    <w:p w14:paraId="4525FA80" w14:textId="77777777" w:rsidR="00633020" w:rsidRPr="00571EA0" w:rsidRDefault="00633020" w:rsidP="00633020">
      <w:pPr>
        <w:pStyle w:val="Prrafodelista"/>
        <w:numPr>
          <w:ilvl w:val="0"/>
          <w:numId w:val="32"/>
        </w:numPr>
        <w:spacing w:line="360" w:lineRule="auto"/>
        <w:jc w:val="both"/>
        <w:rPr>
          <w:rFonts w:eastAsia="Calibri"/>
          <w:noProof/>
          <w:lang w:val="es-DO"/>
        </w:rPr>
      </w:pPr>
      <w:r w:rsidRPr="00571EA0">
        <w:rPr>
          <w:rFonts w:eastAsia="Calibri"/>
          <w:noProof/>
          <w:lang w:val="es-DO"/>
        </w:rPr>
        <w:t>Cumplimiento de seguimiento y respuesta de las quejas y sugerencias recibidas en las vías de comunicación asumidas, durante todo el periodo evaluado.</w:t>
      </w:r>
    </w:p>
    <w:p w14:paraId="5D07E055" w14:textId="77777777" w:rsidR="00633020" w:rsidRPr="00571EA0" w:rsidRDefault="00633020" w:rsidP="00633020">
      <w:pPr>
        <w:pStyle w:val="Prrafodelista"/>
        <w:numPr>
          <w:ilvl w:val="0"/>
          <w:numId w:val="32"/>
        </w:numPr>
        <w:spacing w:line="360" w:lineRule="auto"/>
        <w:jc w:val="both"/>
        <w:rPr>
          <w:rFonts w:eastAsia="Calibri"/>
          <w:noProof/>
          <w:lang w:val="es-DO"/>
        </w:rPr>
      </w:pPr>
      <w:r w:rsidRPr="00571EA0">
        <w:rPr>
          <w:rFonts w:eastAsia="Calibri"/>
          <w:noProof/>
          <w:lang w:val="es-DO"/>
        </w:rPr>
        <w:t>Se evidenció las buenas prácticas implementadas relativas a la inclusión, como lo son:</w:t>
      </w:r>
    </w:p>
    <w:p w14:paraId="123602EF" w14:textId="77777777" w:rsidR="00633020" w:rsidRPr="00571EA0" w:rsidRDefault="00633020" w:rsidP="00633020">
      <w:pPr>
        <w:pStyle w:val="Prrafodelista"/>
        <w:numPr>
          <w:ilvl w:val="0"/>
          <w:numId w:val="32"/>
        </w:numPr>
        <w:spacing w:line="360" w:lineRule="auto"/>
        <w:jc w:val="both"/>
        <w:rPr>
          <w:rFonts w:eastAsia="Calibri"/>
          <w:noProof/>
          <w:lang w:val="es-DO"/>
        </w:rPr>
      </w:pPr>
      <w:r w:rsidRPr="00571EA0">
        <w:rPr>
          <w:rFonts w:eastAsia="Calibri"/>
          <w:noProof/>
          <w:lang w:val="es-DO"/>
        </w:rPr>
        <w:t>Campañas de difusión y sensibilización al personal para atención de niños y niñas con discapacidad.</w:t>
      </w:r>
    </w:p>
    <w:p w14:paraId="3D1B4D70" w14:textId="77777777" w:rsidR="00633020" w:rsidRPr="00571EA0" w:rsidRDefault="00633020" w:rsidP="00633020">
      <w:pPr>
        <w:pStyle w:val="Prrafodelista"/>
        <w:numPr>
          <w:ilvl w:val="0"/>
          <w:numId w:val="32"/>
        </w:numPr>
        <w:spacing w:line="360" w:lineRule="auto"/>
        <w:jc w:val="both"/>
        <w:rPr>
          <w:rFonts w:eastAsia="Calibri"/>
          <w:noProof/>
          <w:lang w:val="es-DO"/>
        </w:rPr>
      </w:pPr>
      <w:r w:rsidRPr="00571EA0">
        <w:rPr>
          <w:rFonts w:eastAsia="Calibri"/>
          <w:noProof/>
          <w:lang w:val="es-DO"/>
        </w:rPr>
        <w:lastRenderedPageBreak/>
        <w:t>Diseño de políticas y guías relativas a la identificación, seguimiento y tratamiento a casos de niños y niñas con discapacidad.</w:t>
      </w:r>
    </w:p>
    <w:p w14:paraId="5B768785" w14:textId="77777777" w:rsidR="00633020" w:rsidRPr="00571EA0" w:rsidRDefault="00633020" w:rsidP="00633020">
      <w:pPr>
        <w:pStyle w:val="Prrafodelista"/>
        <w:numPr>
          <w:ilvl w:val="0"/>
          <w:numId w:val="32"/>
        </w:numPr>
        <w:spacing w:line="360" w:lineRule="auto"/>
        <w:jc w:val="both"/>
        <w:rPr>
          <w:rFonts w:eastAsia="Calibri"/>
          <w:noProof/>
          <w:lang w:val="es-DO"/>
        </w:rPr>
      </w:pPr>
      <w:r w:rsidRPr="00571EA0">
        <w:rPr>
          <w:rFonts w:eastAsia="Calibri"/>
          <w:noProof/>
          <w:lang w:val="es-DO"/>
        </w:rPr>
        <w:t xml:space="preserve">Se reflejó el dominio del área responsable de la carta compromiso al ciudadano referente al oportuno seguimiento de los compromisos establecidos. </w:t>
      </w:r>
    </w:p>
    <w:p w14:paraId="6D39DE3E" w14:textId="77777777" w:rsidR="00633020" w:rsidRPr="00571EA0" w:rsidRDefault="00633020" w:rsidP="00633020">
      <w:pPr>
        <w:spacing w:line="360" w:lineRule="auto"/>
        <w:jc w:val="both"/>
        <w:rPr>
          <w:rFonts w:eastAsia="Calibri"/>
          <w:b/>
          <w:bCs/>
          <w:noProof/>
          <w:lang w:val="es-DO"/>
        </w:rPr>
      </w:pPr>
      <w:r w:rsidRPr="00571EA0">
        <w:rPr>
          <w:rFonts w:eastAsia="Calibri"/>
          <w:b/>
          <w:bCs/>
          <w:noProof/>
          <w:lang w:val="es-DO"/>
        </w:rPr>
        <w:t>Resultados</w:t>
      </w:r>
    </w:p>
    <w:p w14:paraId="600FE410" w14:textId="77777777" w:rsidR="00633020" w:rsidRPr="00571EA0" w:rsidRDefault="00633020" w:rsidP="00633020">
      <w:pPr>
        <w:spacing w:line="360" w:lineRule="auto"/>
        <w:jc w:val="both"/>
        <w:rPr>
          <w:rFonts w:eastAsia="Calibri"/>
          <w:noProof/>
          <w:lang w:val="es-DO"/>
        </w:rPr>
      </w:pPr>
      <w:r w:rsidRPr="00571EA0">
        <w:rPr>
          <w:rFonts w:eastAsia="Calibri"/>
          <w:noProof/>
          <w:lang w:val="es-DO"/>
        </w:rPr>
        <w:t xml:space="preserve">De acuerdo a los resultados de la evaluación para el periodo noviembre 2021- octubre 2022, el </w:t>
      </w:r>
      <w:r>
        <w:rPr>
          <w:rFonts w:eastAsia="Calibri"/>
          <w:noProof/>
          <w:lang w:val="es-DO"/>
        </w:rPr>
        <w:t>Inaipi</w:t>
      </w:r>
      <w:r w:rsidRPr="00571EA0">
        <w:rPr>
          <w:rFonts w:eastAsia="Calibri"/>
          <w:noProof/>
          <w:lang w:val="es-DO"/>
        </w:rPr>
        <w:t xml:space="preserve"> alcanzó un nivel de cumplimiento de la carta de un 100%, siendo el mismo, el nivel de satisfacción de los servicios que </w:t>
      </w:r>
      <w:r>
        <w:rPr>
          <w:rFonts w:eastAsia="Calibri"/>
          <w:noProof/>
          <w:lang w:val="es-DO"/>
        </w:rPr>
        <w:t>o</w:t>
      </w:r>
      <w:r w:rsidRPr="00571EA0">
        <w:rPr>
          <w:rFonts w:eastAsia="Calibri"/>
          <w:noProof/>
          <w:lang w:val="es-DO"/>
        </w:rPr>
        <w:t>frece como institución, la cual actualmente está reflejada en el indicador de carta compromiso al ciudadano del SISMAP.</w:t>
      </w:r>
    </w:p>
    <w:p w14:paraId="5CAD173F" w14:textId="77777777" w:rsidR="00633020" w:rsidRPr="00FD5B31" w:rsidRDefault="00633020" w:rsidP="00633020">
      <w:pPr>
        <w:pStyle w:val="Prrafodelista"/>
        <w:numPr>
          <w:ilvl w:val="0"/>
          <w:numId w:val="35"/>
        </w:numPr>
        <w:spacing w:line="360" w:lineRule="auto"/>
        <w:rPr>
          <w:b/>
          <w:lang w:val="es-419"/>
        </w:rPr>
      </w:pPr>
      <w:r w:rsidRPr="00FD5B31">
        <w:rPr>
          <w:b/>
          <w:lang w:val="es-419"/>
        </w:rPr>
        <w:t>Encuesta de Satisfacción Ciudadana</w:t>
      </w:r>
    </w:p>
    <w:p w14:paraId="7761B921" w14:textId="77777777" w:rsidR="00633020" w:rsidRPr="00AC3477" w:rsidRDefault="00633020" w:rsidP="00633020">
      <w:pPr>
        <w:spacing w:line="360" w:lineRule="auto"/>
        <w:jc w:val="both"/>
        <w:rPr>
          <w:bCs/>
          <w:lang w:val="es-419"/>
        </w:rPr>
      </w:pPr>
      <w:r w:rsidRPr="00AC3477">
        <w:rPr>
          <w:bCs/>
          <w:lang w:val="es-419"/>
        </w:rPr>
        <w:t xml:space="preserve">El </w:t>
      </w:r>
      <w:r>
        <w:rPr>
          <w:bCs/>
          <w:lang w:val="es-419"/>
        </w:rPr>
        <w:t>I</w:t>
      </w:r>
      <w:r w:rsidRPr="00AC3477">
        <w:rPr>
          <w:bCs/>
          <w:lang w:val="es-419"/>
        </w:rPr>
        <w:t xml:space="preserve">nstituto </w:t>
      </w:r>
      <w:r>
        <w:rPr>
          <w:bCs/>
          <w:lang w:val="es-419"/>
        </w:rPr>
        <w:t>N</w:t>
      </w:r>
      <w:r w:rsidRPr="00AC3477">
        <w:rPr>
          <w:bCs/>
          <w:lang w:val="es-419"/>
        </w:rPr>
        <w:t xml:space="preserve">acional de </w:t>
      </w:r>
      <w:r>
        <w:rPr>
          <w:bCs/>
          <w:lang w:val="es-419"/>
        </w:rPr>
        <w:t>A</w:t>
      </w:r>
      <w:r w:rsidRPr="00AC3477">
        <w:rPr>
          <w:bCs/>
          <w:lang w:val="es-419"/>
        </w:rPr>
        <w:t xml:space="preserve">tención </w:t>
      </w:r>
      <w:r>
        <w:rPr>
          <w:bCs/>
          <w:lang w:val="es-419"/>
        </w:rPr>
        <w:t>I</w:t>
      </w:r>
      <w:r w:rsidRPr="00AC3477">
        <w:rPr>
          <w:bCs/>
          <w:lang w:val="es-419"/>
        </w:rPr>
        <w:t xml:space="preserve">ntegral a la </w:t>
      </w:r>
      <w:r>
        <w:rPr>
          <w:bCs/>
          <w:lang w:val="es-419"/>
        </w:rPr>
        <w:t>P</w:t>
      </w:r>
      <w:r w:rsidRPr="00AC3477">
        <w:rPr>
          <w:bCs/>
          <w:lang w:val="es-419"/>
        </w:rPr>
        <w:t xml:space="preserve">rimera </w:t>
      </w:r>
      <w:r>
        <w:rPr>
          <w:bCs/>
          <w:lang w:val="es-419"/>
        </w:rPr>
        <w:t>I</w:t>
      </w:r>
      <w:r w:rsidRPr="00AC3477">
        <w:rPr>
          <w:bCs/>
          <w:lang w:val="es-419"/>
        </w:rPr>
        <w:t>nfancia (</w:t>
      </w:r>
      <w:proofErr w:type="spellStart"/>
      <w:r>
        <w:rPr>
          <w:bCs/>
          <w:lang w:val="es-419"/>
        </w:rPr>
        <w:t>Inaipi</w:t>
      </w:r>
      <w:proofErr w:type="spellEnd"/>
      <w:r w:rsidRPr="00AC3477">
        <w:rPr>
          <w:bCs/>
          <w:lang w:val="es-419"/>
        </w:rPr>
        <w:t>) tiene como objetivo incrementar la capacidad de respuesta institucional para satisfacer las necesidades de los niños, niñas y sus familias a través del control de los procesos para la mejora continua de los servicios ofertados.</w:t>
      </w:r>
    </w:p>
    <w:p w14:paraId="7B0820BE" w14:textId="77777777" w:rsidR="00633020" w:rsidRPr="00AC3477" w:rsidRDefault="00633020" w:rsidP="00633020">
      <w:pPr>
        <w:spacing w:line="360" w:lineRule="auto"/>
        <w:jc w:val="both"/>
        <w:rPr>
          <w:bCs/>
          <w:lang w:val="es-419"/>
        </w:rPr>
      </w:pPr>
      <w:r w:rsidRPr="00AC3477">
        <w:rPr>
          <w:bCs/>
          <w:lang w:val="es-419"/>
        </w:rPr>
        <w:t xml:space="preserve">Para ello, </w:t>
      </w:r>
      <w:r>
        <w:rPr>
          <w:bCs/>
          <w:lang w:val="es-419"/>
        </w:rPr>
        <w:t xml:space="preserve">la institución </w:t>
      </w:r>
      <w:r w:rsidRPr="00AC3477">
        <w:rPr>
          <w:bCs/>
          <w:lang w:val="es-419"/>
        </w:rPr>
        <w:t>realiz</w:t>
      </w:r>
      <w:r>
        <w:rPr>
          <w:bCs/>
          <w:lang w:val="es-419"/>
        </w:rPr>
        <w:t>ó</w:t>
      </w:r>
      <w:r w:rsidRPr="00AC3477">
        <w:rPr>
          <w:bCs/>
          <w:lang w:val="es-419"/>
        </w:rPr>
        <w:t xml:space="preserve"> una encuesta de satisfacción ciudadana a los fines de identificar la percepción de los ciudadanos (padres, madres y/o tutores de </w:t>
      </w:r>
      <w:proofErr w:type="gramStart"/>
      <w:r w:rsidRPr="00AC3477">
        <w:rPr>
          <w:bCs/>
          <w:lang w:val="es-419"/>
        </w:rPr>
        <w:t>los niños y niñas</w:t>
      </w:r>
      <w:proofErr w:type="gramEnd"/>
      <w:r w:rsidRPr="00AC3477">
        <w:rPr>
          <w:bCs/>
          <w:lang w:val="es-419"/>
        </w:rPr>
        <w:t xml:space="preserve">) que reciben los servicios ofrecidos por el </w:t>
      </w:r>
      <w:proofErr w:type="spellStart"/>
      <w:r>
        <w:rPr>
          <w:bCs/>
          <w:lang w:val="es-419"/>
        </w:rPr>
        <w:t>Inaipi</w:t>
      </w:r>
      <w:proofErr w:type="spellEnd"/>
      <w:r w:rsidRPr="00AC3477">
        <w:rPr>
          <w:bCs/>
          <w:lang w:val="es-419"/>
        </w:rPr>
        <w:t xml:space="preserve">, a través del </w:t>
      </w:r>
      <w:proofErr w:type="spellStart"/>
      <w:r>
        <w:rPr>
          <w:bCs/>
          <w:lang w:val="es-419"/>
        </w:rPr>
        <w:t>Caipi</w:t>
      </w:r>
      <w:proofErr w:type="spellEnd"/>
      <w:r w:rsidRPr="00AC3477">
        <w:rPr>
          <w:bCs/>
          <w:lang w:val="es-419"/>
        </w:rPr>
        <w:t xml:space="preserve"> y CAFI; detectando las necesidades de mejoras.</w:t>
      </w:r>
    </w:p>
    <w:p w14:paraId="01DD1FAC" w14:textId="77777777" w:rsidR="00633020" w:rsidRPr="00426A6F" w:rsidRDefault="00633020" w:rsidP="00633020">
      <w:pPr>
        <w:spacing w:line="360" w:lineRule="auto"/>
        <w:jc w:val="both"/>
        <w:rPr>
          <w:bCs/>
          <w:lang w:val="es-419"/>
        </w:rPr>
      </w:pPr>
      <w:proofErr w:type="gramStart"/>
      <w:r w:rsidRPr="00AC3477">
        <w:rPr>
          <w:bCs/>
          <w:lang w:val="es-419"/>
        </w:rPr>
        <w:t>De acuerdo a</w:t>
      </w:r>
      <w:proofErr w:type="gramEnd"/>
      <w:r w:rsidRPr="00AC3477">
        <w:rPr>
          <w:bCs/>
          <w:lang w:val="es-419"/>
        </w:rPr>
        <w:t xml:space="preserve"> lo establecido en nuestro </w:t>
      </w:r>
      <w:r>
        <w:rPr>
          <w:bCs/>
          <w:lang w:val="es-419"/>
        </w:rPr>
        <w:t>P</w:t>
      </w:r>
      <w:r w:rsidRPr="00AC3477">
        <w:rPr>
          <w:bCs/>
          <w:lang w:val="es-419"/>
        </w:rPr>
        <w:t xml:space="preserve">lan </w:t>
      </w:r>
      <w:r>
        <w:rPr>
          <w:bCs/>
          <w:lang w:val="es-419"/>
        </w:rPr>
        <w:t>O</w:t>
      </w:r>
      <w:r w:rsidRPr="00AC3477">
        <w:rPr>
          <w:bCs/>
          <w:lang w:val="es-419"/>
        </w:rPr>
        <w:t xml:space="preserve">perativo </w:t>
      </w:r>
      <w:r>
        <w:rPr>
          <w:bCs/>
          <w:lang w:val="es-419"/>
        </w:rPr>
        <w:t>A</w:t>
      </w:r>
      <w:r w:rsidRPr="00AC3477">
        <w:rPr>
          <w:bCs/>
          <w:lang w:val="es-419"/>
        </w:rPr>
        <w:t>nual (</w:t>
      </w:r>
      <w:r>
        <w:rPr>
          <w:bCs/>
          <w:lang w:val="es-419"/>
        </w:rPr>
        <w:t>POA</w:t>
      </w:r>
      <w:r w:rsidRPr="00AC3477">
        <w:rPr>
          <w:bCs/>
          <w:lang w:val="es-419"/>
        </w:rPr>
        <w:t xml:space="preserve">) para el año 2022 se realizó una encuesta de satisfacción ciudadana durante el mes de abril, en consonancia con lo establecido por el </w:t>
      </w:r>
      <w:r>
        <w:rPr>
          <w:bCs/>
          <w:lang w:val="es-419"/>
        </w:rPr>
        <w:lastRenderedPageBreak/>
        <w:t>M</w:t>
      </w:r>
      <w:r w:rsidRPr="00AC3477">
        <w:rPr>
          <w:bCs/>
          <w:lang w:val="es-419"/>
        </w:rPr>
        <w:t xml:space="preserve">inisterio de </w:t>
      </w:r>
      <w:r>
        <w:rPr>
          <w:bCs/>
          <w:lang w:val="es-419"/>
        </w:rPr>
        <w:t>A</w:t>
      </w:r>
      <w:r w:rsidRPr="00AC3477">
        <w:rPr>
          <w:bCs/>
          <w:lang w:val="es-419"/>
        </w:rPr>
        <w:t xml:space="preserve">dministración </w:t>
      </w:r>
      <w:r>
        <w:rPr>
          <w:bCs/>
          <w:lang w:val="es-419"/>
        </w:rPr>
        <w:t>P</w:t>
      </w:r>
      <w:r w:rsidRPr="00AC3477">
        <w:rPr>
          <w:bCs/>
          <w:lang w:val="es-419"/>
        </w:rPr>
        <w:t>ública (MAP). A continuación, se reflejan los resultados obtenidos:</w:t>
      </w:r>
    </w:p>
    <w:p w14:paraId="1B14CCB3" w14:textId="77777777" w:rsidR="00633020" w:rsidRPr="00426A6F" w:rsidRDefault="00633020" w:rsidP="00633020">
      <w:pPr>
        <w:shd w:val="clear" w:color="auto" w:fill="FFFFFF" w:themeFill="background1"/>
        <w:rPr>
          <w:b/>
          <w:lang w:val="es-419"/>
        </w:rPr>
      </w:pPr>
      <w:r w:rsidRPr="00AC3477">
        <w:rPr>
          <w:b/>
          <w:lang w:val="es-419"/>
        </w:rPr>
        <w:t xml:space="preserve">Población </w:t>
      </w:r>
    </w:p>
    <w:p w14:paraId="07FD9FE3" w14:textId="77777777" w:rsidR="00633020" w:rsidRPr="00571EA0" w:rsidRDefault="00633020" w:rsidP="00633020">
      <w:pPr>
        <w:pStyle w:val="Prrafodelista"/>
        <w:ind w:left="360"/>
        <w:rPr>
          <w:b/>
          <w:bCs/>
          <w:lang w:val="es-DO"/>
        </w:rPr>
      </w:pPr>
      <w:r w:rsidRPr="00571EA0">
        <w:rPr>
          <w:b/>
          <w:bCs/>
          <w:lang w:val="es-DO"/>
        </w:rPr>
        <w:t>Servicios Presenciales:</w:t>
      </w:r>
    </w:p>
    <w:p w14:paraId="27EB7C11" w14:textId="77777777" w:rsidR="00633020" w:rsidRPr="00571EA0" w:rsidRDefault="00633020" w:rsidP="00633020">
      <w:pPr>
        <w:pStyle w:val="Prrafodelista"/>
        <w:ind w:left="360"/>
        <w:rPr>
          <w:lang w:val="es-DO"/>
        </w:rPr>
      </w:pPr>
    </w:p>
    <w:p w14:paraId="10035F49" w14:textId="77777777" w:rsidR="00633020" w:rsidRPr="00AC3477" w:rsidRDefault="00633020" w:rsidP="00633020">
      <w:pPr>
        <w:pStyle w:val="Prrafodelista"/>
        <w:numPr>
          <w:ilvl w:val="0"/>
          <w:numId w:val="33"/>
        </w:numPr>
        <w:spacing w:after="0" w:line="276" w:lineRule="auto"/>
        <w:rPr>
          <w:bCs/>
          <w:lang w:val="es-419"/>
        </w:rPr>
      </w:pPr>
      <w:r w:rsidRPr="00AC3477">
        <w:rPr>
          <w:bCs/>
          <w:lang w:val="es-419"/>
        </w:rPr>
        <w:t>Centros de Atención Integral a la Primera Infancia (</w:t>
      </w:r>
      <w:proofErr w:type="spellStart"/>
      <w:r>
        <w:rPr>
          <w:bCs/>
          <w:lang w:val="es-419"/>
        </w:rPr>
        <w:t>Caipi</w:t>
      </w:r>
      <w:proofErr w:type="spellEnd"/>
      <w:r w:rsidRPr="00AC3477">
        <w:rPr>
          <w:bCs/>
          <w:lang w:val="es-419"/>
        </w:rPr>
        <w:t>).</w:t>
      </w:r>
    </w:p>
    <w:p w14:paraId="6C6B3574" w14:textId="77777777" w:rsidR="00633020" w:rsidRPr="00AC3477" w:rsidRDefault="00633020" w:rsidP="00633020">
      <w:pPr>
        <w:pStyle w:val="Prrafodelista"/>
        <w:numPr>
          <w:ilvl w:val="0"/>
          <w:numId w:val="33"/>
        </w:numPr>
        <w:spacing w:after="0" w:line="276" w:lineRule="auto"/>
        <w:rPr>
          <w:bCs/>
          <w:lang w:val="es-419"/>
        </w:rPr>
      </w:pPr>
      <w:r w:rsidRPr="00AC3477">
        <w:rPr>
          <w:bCs/>
          <w:lang w:val="es-419"/>
        </w:rPr>
        <w:t>Centros de Atención a la Infancia y la Familia (CAFI).</w:t>
      </w:r>
    </w:p>
    <w:p w14:paraId="67EE9D59" w14:textId="77777777" w:rsidR="00633020" w:rsidRPr="00571EA0" w:rsidRDefault="00633020" w:rsidP="00633020">
      <w:pPr>
        <w:pStyle w:val="Prrafodelista"/>
        <w:spacing w:line="276" w:lineRule="auto"/>
        <w:ind w:left="1068"/>
        <w:rPr>
          <w:sz w:val="16"/>
          <w:szCs w:val="16"/>
          <w:lang w:val="es-DO"/>
        </w:rPr>
      </w:pPr>
    </w:p>
    <w:p w14:paraId="48174310" w14:textId="77777777" w:rsidR="00633020" w:rsidRPr="00426A6F" w:rsidRDefault="00633020" w:rsidP="00633020">
      <w:pPr>
        <w:shd w:val="clear" w:color="auto" w:fill="FFFFFF" w:themeFill="background1"/>
        <w:rPr>
          <w:b/>
          <w:lang w:val="es-419"/>
        </w:rPr>
      </w:pPr>
      <w:r w:rsidRPr="00AC3477">
        <w:rPr>
          <w:b/>
          <w:lang w:val="es-419"/>
        </w:rPr>
        <w:t>Ámbito</w:t>
      </w:r>
    </w:p>
    <w:p w14:paraId="3F748D96" w14:textId="77777777" w:rsidR="00633020" w:rsidRPr="00571EA0" w:rsidRDefault="00633020" w:rsidP="00633020">
      <w:pPr>
        <w:pStyle w:val="Prrafodelista"/>
        <w:spacing w:line="276" w:lineRule="auto"/>
        <w:ind w:left="360"/>
        <w:jc w:val="both"/>
        <w:rPr>
          <w:lang w:val="es-DO"/>
        </w:rPr>
      </w:pPr>
      <w:r w:rsidRPr="00571EA0">
        <w:rPr>
          <w:lang w:val="es-DO"/>
        </w:rPr>
        <w:t>Sede del Instituto Nacional de Atención Integral a la Primera Infancia (</w:t>
      </w:r>
      <w:proofErr w:type="spellStart"/>
      <w:r>
        <w:rPr>
          <w:lang w:val="es-DO"/>
        </w:rPr>
        <w:t>Inaipi</w:t>
      </w:r>
      <w:proofErr w:type="spellEnd"/>
      <w:r w:rsidRPr="00571EA0">
        <w:rPr>
          <w:lang w:val="es-DO"/>
        </w:rPr>
        <w:t>).</w:t>
      </w:r>
    </w:p>
    <w:p w14:paraId="756885FC" w14:textId="77777777" w:rsidR="00633020" w:rsidRPr="00571EA0" w:rsidRDefault="00633020" w:rsidP="00633020">
      <w:pPr>
        <w:pStyle w:val="Prrafodelista"/>
        <w:spacing w:line="276" w:lineRule="auto"/>
        <w:ind w:left="360"/>
        <w:jc w:val="both"/>
        <w:rPr>
          <w:sz w:val="18"/>
          <w:szCs w:val="18"/>
          <w:lang w:val="es-DO"/>
        </w:rPr>
      </w:pPr>
    </w:p>
    <w:p w14:paraId="45E9143A" w14:textId="77777777" w:rsidR="00633020" w:rsidRPr="00FD5B31" w:rsidRDefault="00633020" w:rsidP="00633020">
      <w:pPr>
        <w:shd w:val="clear" w:color="auto" w:fill="FFFFFF" w:themeFill="background1"/>
        <w:rPr>
          <w:b/>
          <w:lang w:val="es-419"/>
        </w:rPr>
      </w:pPr>
      <w:r w:rsidRPr="00FD5B31">
        <w:rPr>
          <w:b/>
          <w:lang w:val="es-419"/>
        </w:rPr>
        <w:t>Muestra</w:t>
      </w:r>
    </w:p>
    <w:tbl>
      <w:tblPr>
        <w:tblStyle w:val="Tablaconcuadrcula"/>
        <w:tblpPr w:leftFromText="141" w:rightFromText="141" w:vertAnchor="text" w:horzAnchor="margin" w:tblpY="58"/>
        <w:tblW w:w="803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915"/>
        <w:gridCol w:w="4124"/>
      </w:tblGrid>
      <w:tr w:rsidR="00633020" w:rsidRPr="00FD5B31" w14:paraId="057AB265" w14:textId="77777777" w:rsidTr="0065435E">
        <w:trPr>
          <w:trHeight w:val="294"/>
        </w:trPr>
        <w:tc>
          <w:tcPr>
            <w:tcW w:w="8039" w:type="dxa"/>
            <w:gridSpan w:val="2"/>
            <w:shd w:val="clear" w:color="auto" w:fill="011650"/>
          </w:tcPr>
          <w:p w14:paraId="19B9BC54" w14:textId="77777777" w:rsidR="00633020" w:rsidRPr="00FD5B31" w:rsidRDefault="00633020" w:rsidP="0065435E">
            <w:pPr>
              <w:spacing w:line="276" w:lineRule="auto"/>
              <w:jc w:val="center"/>
              <w:rPr>
                <w:b/>
                <w:bCs/>
              </w:rPr>
            </w:pPr>
            <w:proofErr w:type="spellStart"/>
            <w:r w:rsidRPr="00405125">
              <w:rPr>
                <w:b/>
                <w:bCs/>
                <w:color w:val="D0CECE" w:themeColor="background2" w:themeShade="E6"/>
              </w:rPr>
              <w:t>Muestra</w:t>
            </w:r>
            <w:proofErr w:type="spellEnd"/>
            <w:r w:rsidRPr="00405125">
              <w:rPr>
                <w:b/>
                <w:bCs/>
                <w:color w:val="D0CECE" w:themeColor="background2" w:themeShade="E6"/>
              </w:rPr>
              <w:t xml:space="preserve"> </w:t>
            </w:r>
            <w:proofErr w:type="spellStart"/>
            <w:r w:rsidRPr="00405125">
              <w:rPr>
                <w:b/>
                <w:bCs/>
                <w:color w:val="D0CECE" w:themeColor="background2" w:themeShade="E6"/>
              </w:rPr>
              <w:t>óptima</w:t>
            </w:r>
            <w:proofErr w:type="spellEnd"/>
            <w:r w:rsidRPr="00405125">
              <w:rPr>
                <w:b/>
                <w:bCs/>
                <w:color w:val="D0CECE" w:themeColor="background2" w:themeShade="E6"/>
              </w:rPr>
              <w:t xml:space="preserve">: </w:t>
            </w:r>
            <w:proofErr w:type="spellStart"/>
            <w:r w:rsidRPr="00405125">
              <w:rPr>
                <w:b/>
                <w:bCs/>
                <w:color w:val="D0CECE" w:themeColor="background2" w:themeShade="E6"/>
              </w:rPr>
              <w:t>Caipi</w:t>
            </w:r>
            <w:proofErr w:type="spellEnd"/>
          </w:p>
        </w:tc>
      </w:tr>
      <w:tr w:rsidR="00633020" w:rsidRPr="00FD5B31" w14:paraId="21155669" w14:textId="77777777" w:rsidTr="0065435E">
        <w:trPr>
          <w:trHeight w:val="294"/>
        </w:trPr>
        <w:tc>
          <w:tcPr>
            <w:tcW w:w="3915" w:type="dxa"/>
          </w:tcPr>
          <w:p w14:paraId="4F1A71EE" w14:textId="77777777" w:rsidR="00633020" w:rsidRPr="00FD5B31" w:rsidRDefault="00633020" w:rsidP="0065435E">
            <w:pPr>
              <w:spacing w:line="276" w:lineRule="auto"/>
              <w:rPr>
                <w:b/>
                <w:bCs/>
              </w:rPr>
            </w:pPr>
            <w:r>
              <w:rPr>
                <w:b/>
                <w:bCs/>
              </w:rPr>
              <w:t xml:space="preserve">Nivel de </w:t>
            </w:r>
            <w:proofErr w:type="spellStart"/>
            <w:r>
              <w:rPr>
                <w:b/>
                <w:bCs/>
              </w:rPr>
              <w:t>c</w:t>
            </w:r>
            <w:r w:rsidRPr="00FD5B31">
              <w:rPr>
                <w:b/>
                <w:bCs/>
              </w:rPr>
              <w:t>onfianza</w:t>
            </w:r>
            <w:proofErr w:type="spellEnd"/>
          </w:p>
        </w:tc>
        <w:tc>
          <w:tcPr>
            <w:tcW w:w="4123" w:type="dxa"/>
          </w:tcPr>
          <w:p w14:paraId="44919BDD" w14:textId="77777777" w:rsidR="00633020" w:rsidRPr="00FD5B31" w:rsidRDefault="00633020" w:rsidP="0065435E">
            <w:pPr>
              <w:spacing w:line="276" w:lineRule="auto"/>
              <w:jc w:val="center"/>
            </w:pPr>
            <w:r w:rsidRPr="00FD5B31">
              <w:t>95%</w:t>
            </w:r>
          </w:p>
        </w:tc>
      </w:tr>
      <w:tr w:rsidR="00633020" w:rsidRPr="00FD5B31" w14:paraId="5B588897" w14:textId="77777777" w:rsidTr="0065435E">
        <w:trPr>
          <w:trHeight w:val="280"/>
        </w:trPr>
        <w:tc>
          <w:tcPr>
            <w:tcW w:w="3915" w:type="dxa"/>
          </w:tcPr>
          <w:p w14:paraId="4AA0CDEA" w14:textId="77777777" w:rsidR="00633020" w:rsidRPr="00FD5B31" w:rsidRDefault="00633020" w:rsidP="0065435E">
            <w:pPr>
              <w:spacing w:line="276" w:lineRule="auto"/>
              <w:rPr>
                <w:b/>
                <w:bCs/>
              </w:rPr>
            </w:pPr>
            <w:proofErr w:type="spellStart"/>
            <w:r w:rsidRPr="00FD5B31">
              <w:rPr>
                <w:b/>
                <w:bCs/>
              </w:rPr>
              <w:t>Margen</w:t>
            </w:r>
            <w:proofErr w:type="spellEnd"/>
            <w:r w:rsidRPr="00FD5B31">
              <w:rPr>
                <w:b/>
                <w:bCs/>
              </w:rPr>
              <w:t xml:space="preserve"> de Error</w:t>
            </w:r>
          </w:p>
        </w:tc>
        <w:tc>
          <w:tcPr>
            <w:tcW w:w="4123" w:type="dxa"/>
          </w:tcPr>
          <w:p w14:paraId="160866B2" w14:textId="77777777" w:rsidR="00633020" w:rsidRPr="00FD5B31" w:rsidRDefault="00633020" w:rsidP="0065435E">
            <w:pPr>
              <w:spacing w:line="276" w:lineRule="auto"/>
              <w:jc w:val="center"/>
            </w:pPr>
            <w:r w:rsidRPr="00FD5B31">
              <w:t>5%</w:t>
            </w:r>
          </w:p>
        </w:tc>
      </w:tr>
      <w:tr w:rsidR="00633020" w:rsidRPr="00FD5B31" w14:paraId="38DA1A08" w14:textId="77777777" w:rsidTr="0065435E">
        <w:trPr>
          <w:trHeight w:val="294"/>
        </w:trPr>
        <w:tc>
          <w:tcPr>
            <w:tcW w:w="3915" w:type="dxa"/>
          </w:tcPr>
          <w:p w14:paraId="6E7CDF18" w14:textId="77777777" w:rsidR="00633020" w:rsidRPr="00571EA0" w:rsidRDefault="00633020" w:rsidP="0065435E">
            <w:pPr>
              <w:spacing w:line="276" w:lineRule="auto"/>
              <w:rPr>
                <w:b/>
                <w:bCs/>
                <w:lang w:val="es-DO"/>
              </w:rPr>
            </w:pPr>
            <w:r w:rsidRPr="00571EA0">
              <w:rPr>
                <w:b/>
                <w:bCs/>
                <w:lang w:val="es-DO"/>
              </w:rPr>
              <w:t xml:space="preserve">Población de </w:t>
            </w:r>
            <w:proofErr w:type="gramStart"/>
            <w:r w:rsidRPr="00571EA0">
              <w:rPr>
                <w:b/>
                <w:bCs/>
                <w:lang w:val="es-DO"/>
              </w:rPr>
              <w:t>niños y niñas</w:t>
            </w:r>
            <w:proofErr w:type="gramEnd"/>
          </w:p>
        </w:tc>
        <w:tc>
          <w:tcPr>
            <w:tcW w:w="4123" w:type="dxa"/>
          </w:tcPr>
          <w:p w14:paraId="47879E8B" w14:textId="77777777" w:rsidR="00633020" w:rsidRPr="00FD5B31" w:rsidRDefault="00633020" w:rsidP="0065435E">
            <w:pPr>
              <w:spacing w:line="276" w:lineRule="auto"/>
              <w:jc w:val="center"/>
            </w:pPr>
            <w:r w:rsidRPr="00FD5B31">
              <w:t>33,020</w:t>
            </w:r>
          </w:p>
        </w:tc>
      </w:tr>
      <w:tr w:rsidR="00633020" w:rsidRPr="00FD5B31" w14:paraId="17DCA0B1" w14:textId="77777777" w:rsidTr="0065435E">
        <w:trPr>
          <w:trHeight w:val="294"/>
        </w:trPr>
        <w:tc>
          <w:tcPr>
            <w:tcW w:w="3915" w:type="dxa"/>
          </w:tcPr>
          <w:p w14:paraId="22256F16" w14:textId="77777777" w:rsidR="00633020" w:rsidRPr="00FD5B31" w:rsidRDefault="00633020" w:rsidP="0065435E">
            <w:pPr>
              <w:spacing w:line="276" w:lineRule="auto"/>
              <w:rPr>
                <w:b/>
                <w:bCs/>
              </w:rPr>
            </w:pPr>
            <w:proofErr w:type="spellStart"/>
            <w:r w:rsidRPr="00FD5B31">
              <w:rPr>
                <w:b/>
                <w:bCs/>
              </w:rPr>
              <w:t>Muestra</w:t>
            </w:r>
            <w:proofErr w:type="spellEnd"/>
          </w:p>
        </w:tc>
        <w:tc>
          <w:tcPr>
            <w:tcW w:w="4123" w:type="dxa"/>
            <w:shd w:val="clear" w:color="auto" w:fill="D9D9D9"/>
          </w:tcPr>
          <w:p w14:paraId="11237217" w14:textId="77777777" w:rsidR="00633020" w:rsidRPr="00FD5B31" w:rsidRDefault="00633020" w:rsidP="0065435E">
            <w:pPr>
              <w:spacing w:line="276" w:lineRule="auto"/>
              <w:jc w:val="center"/>
              <w:rPr>
                <w:b/>
                <w:bCs/>
              </w:rPr>
            </w:pPr>
            <w:r w:rsidRPr="00FD5B31">
              <w:rPr>
                <w:b/>
                <w:bCs/>
              </w:rPr>
              <w:t>380</w:t>
            </w:r>
          </w:p>
        </w:tc>
      </w:tr>
    </w:tbl>
    <w:p w14:paraId="060D72F5" w14:textId="77777777" w:rsidR="00633020" w:rsidRPr="00AC3477" w:rsidRDefault="00633020" w:rsidP="00633020">
      <w:pPr>
        <w:spacing w:line="276" w:lineRule="auto"/>
        <w:jc w:val="both"/>
        <w:rPr>
          <w:sz w:val="2"/>
          <w:szCs w:val="2"/>
        </w:rPr>
      </w:pPr>
    </w:p>
    <w:p w14:paraId="4CFFCD83" w14:textId="77777777" w:rsidR="00633020" w:rsidRPr="003A3E2E" w:rsidRDefault="00633020" w:rsidP="00633020">
      <w:pPr>
        <w:spacing w:line="360" w:lineRule="auto"/>
        <w:jc w:val="both"/>
        <w:rPr>
          <w:bCs/>
          <w:sz w:val="18"/>
          <w:szCs w:val="18"/>
          <w:lang w:val="es-DO"/>
        </w:rPr>
      </w:pPr>
      <w:r w:rsidRPr="003A3E2E">
        <w:rPr>
          <w:bCs/>
          <w:sz w:val="18"/>
          <w:szCs w:val="18"/>
          <w:lang w:val="es-DO"/>
        </w:rPr>
        <w:t xml:space="preserve">Fuente interna: </w:t>
      </w:r>
      <w:r>
        <w:rPr>
          <w:bCs/>
          <w:sz w:val="18"/>
          <w:szCs w:val="18"/>
          <w:lang w:val="es-DO"/>
        </w:rPr>
        <w:t>Dirección de Planificación y Desarrollo</w:t>
      </w:r>
      <w:r w:rsidRPr="003A3E2E">
        <w:rPr>
          <w:bCs/>
          <w:sz w:val="18"/>
          <w:szCs w:val="18"/>
          <w:lang w:val="es-DO"/>
        </w:rPr>
        <w:t xml:space="preserve"> (</w:t>
      </w:r>
      <w:proofErr w:type="spellStart"/>
      <w:r w:rsidRPr="003A3E2E">
        <w:rPr>
          <w:bCs/>
          <w:sz w:val="18"/>
          <w:szCs w:val="18"/>
          <w:lang w:val="es-DO"/>
        </w:rPr>
        <w:t>Inaipi</w:t>
      </w:r>
      <w:proofErr w:type="spellEnd"/>
      <w:r w:rsidRPr="003A3E2E">
        <w:rPr>
          <w:bCs/>
          <w:sz w:val="18"/>
          <w:szCs w:val="18"/>
          <w:lang w:val="es-DO"/>
        </w:rPr>
        <w:t>)</w:t>
      </w:r>
    </w:p>
    <w:tbl>
      <w:tblPr>
        <w:tblStyle w:val="Tablaconcuadrcula"/>
        <w:tblW w:w="8062"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926"/>
        <w:gridCol w:w="4136"/>
      </w:tblGrid>
      <w:tr w:rsidR="00633020" w:rsidRPr="00FD5B31" w14:paraId="09C1B89F" w14:textId="77777777" w:rsidTr="0065435E">
        <w:trPr>
          <w:trHeight w:val="346"/>
        </w:trPr>
        <w:tc>
          <w:tcPr>
            <w:tcW w:w="8062" w:type="dxa"/>
            <w:gridSpan w:val="2"/>
            <w:shd w:val="clear" w:color="auto" w:fill="011650"/>
          </w:tcPr>
          <w:p w14:paraId="0C7BF063" w14:textId="77777777" w:rsidR="00633020" w:rsidRPr="00FD5B31" w:rsidRDefault="00633020" w:rsidP="0065435E">
            <w:pPr>
              <w:spacing w:line="276" w:lineRule="auto"/>
              <w:jc w:val="center"/>
              <w:rPr>
                <w:b/>
                <w:bCs/>
              </w:rPr>
            </w:pPr>
            <w:proofErr w:type="spellStart"/>
            <w:r w:rsidRPr="00405125">
              <w:rPr>
                <w:b/>
                <w:bCs/>
                <w:color w:val="D0CECE" w:themeColor="background2" w:themeShade="E6"/>
              </w:rPr>
              <w:t>Muestra</w:t>
            </w:r>
            <w:proofErr w:type="spellEnd"/>
            <w:r w:rsidRPr="00405125">
              <w:rPr>
                <w:b/>
                <w:bCs/>
                <w:color w:val="D0CECE" w:themeColor="background2" w:themeShade="E6"/>
              </w:rPr>
              <w:t xml:space="preserve"> </w:t>
            </w:r>
            <w:proofErr w:type="spellStart"/>
            <w:r w:rsidRPr="00405125">
              <w:rPr>
                <w:b/>
                <w:bCs/>
                <w:color w:val="D0CECE" w:themeColor="background2" w:themeShade="E6"/>
              </w:rPr>
              <w:t>óptima</w:t>
            </w:r>
            <w:proofErr w:type="spellEnd"/>
            <w:r w:rsidRPr="00405125">
              <w:rPr>
                <w:b/>
                <w:bCs/>
                <w:color w:val="D0CECE" w:themeColor="background2" w:themeShade="E6"/>
              </w:rPr>
              <w:t>: CAFI</w:t>
            </w:r>
          </w:p>
        </w:tc>
      </w:tr>
      <w:tr w:rsidR="00633020" w:rsidRPr="00FD5B31" w14:paraId="5FB1B093" w14:textId="77777777" w:rsidTr="0065435E">
        <w:trPr>
          <w:trHeight w:val="346"/>
        </w:trPr>
        <w:tc>
          <w:tcPr>
            <w:tcW w:w="3926" w:type="dxa"/>
          </w:tcPr>
          <w:p w14:paraId="67D45725" w14:textId="77777777" w:rsidR="00633020" w:rsidRPr="00FD5B31" w:rsidRDefault="00633020" w:rsidP="0065435E">
            <w:pPr>
              <w:spacing w:line="276" w:lineRule="auto"/>
              <w:rPr>
                <w:b/>
                <w:bCs/>
              </w:rPr>
            </w:pPr>
            <w:r w:rsidRPr="00FD5B31">
              <w:rPr>
                <w:b/>
                <w:bCs/>
              </w:rPr>
              <w:t xml:space="preserve">Nivel de </w:t>
            </w:r>
            <w:proofErr w:type="spellStart"/>
            <w:r>
              <w:rPr>
                <w:b/>
                <w:bCs/>
              </w:rPr>
              <w:t>c</w:t>
            </w:r>
            <w:r w:rsidRPr="00FD5B31">
              <w:rPr>
                <w:b/>
                <w:bCs/>
              </w:rPr>
              <w:t>onfianza</w:t>
            </w:r>
            <w:proofErr w:type="spellEnd"/>
          </w:p>
        </w:tc>
        <w:tc>
          <w:tcPr>
            <w:tcW w:w="4136" w:type="dxa"/>
          </w:tcPr>
          <w:p w14:paraId="582006CC" w14:textId="77777777" w:rsidR="00633020" w:rsidRPr="00FD5B31" w:rsidRDefault="00633020" w:rsidP="0065435E">
            <w:pPr>
              <w:spacing w:line="276" w:lineRule="auto"/>
              <w:jc w:val="center"/>
            </w:pPr>
            <w:r w:rsidRPr="00FD5B31">
              <w:t>95%</w:t>
            </w:r>
          </w:p>
        </w:tc>
      </w:tr>
      <w:tr w:rsidR="00633020" w:rsidRPr="00FD5B31" w14:paraId="203AB295" w14:textId="77777777" w:rsidTr="0065435E">
        <w:trPr>
          <w:trHeight w:val="330"/>
        </w:trPr>
        <w:tc>
          <w:tcPr>
            <w:tcW w:w="3926" w:type="dxa"/>
          </w:tcPr>
          <w:p w14:paraId="3ECFE9E5" w14:textId="77777777" w:rsidR="00633020" w:rsidRPr="00FD5B31" w:rsidRDefault="00633020" w:rsidP="0065435E">
            <w:pPr>
              <w:spacing w:line="276" w:lineRule="auto"/>
              <w:rPr>
                <w:b/>
                <w:bCs/>
              </w:rPr>
            </w:pPr>
            <w:proofErr w:type="spellStart"/>
            <w:r w:rsidRPr="00FD5B31">
              <w:rPr>
                <w:b/>
                <w:bCs/>
              </w:rPr>
              <w:t>Margen</w:t>
            </w:r>
            <w:proofErr w:type="spellEnd"/>
            <w:r w:rsidRPr="00FD5B31">
              <w:rPr>
                <w:b/>
                <w:bCs/>
              </w:rPr>
              <w:t xml:space="preserve"> de </w:t>
            </w:r>
            <w:r>
              <w:rPr>
                <w:b/>
                <w:bCs/>
              </w:rPr>
              <w:t>e</w:t>
            </w:r>
            <w:r w:rsidRPr="00FD5B31">
              <w:rPr>
                <w:b/>
                <w:bCs/>
              </w:rPr>
              <w:t>rror</w:t>
            </w:r>
          </w:p>
        </w:tc>
        <w:tc>
          <w:tcPr>
            <w:tcW w:w="4136" w:type="dxa"/>
          </w:tcPr>
          <w:p w14:paraId="494CBEA6" w14:textId="77777777" w:rsidR="00633020" w:rsidRPr="00FD5B31" w:rsidRDefault="00633020" w:rsidP="0065435E">
            <w:pPr>
              <w:spacing w:line="276" w:lineRule="auto"/>
              <w:jc w:val="center"/>
            </w:pPr>
            <w:r w:rsidRPr="00FD5B31">
              <w:t>5%</w:t>
            </w:r>
          </w:p>
        </w:tc>
      </w:tr>
      <w:tr w:rsidR="00633020" w:rsidRPr="00FD5B31" w14:paraId="22FA2FA0" w14:textId="77777777" w:rsidTr="0065435E">
        <w:trPr>
          <w:trHeight w:val="346"/>
        </w:trPr>
        <w:tc>
          <w:tcPr>
            <w:tcW w:w="3926" w:type="dxa"/>
          </w:tcPr>
          <w:p w14:paraId="06E1D486" w14:textId="77777777" w:rsidR="00633020" w:rsidRPr="00571EA0" w:rsidRDefault="00633020" w:rsidP="0065435E">
            <w:pPr>
              <w:spacing w:line="276" w:lineRule="auto"/>
              <w:rPr>
                <w:b/>
                <w:bCs/>
                <w:lang w:val="es-DO"/>
              </w:rPr>
            </w:pPr>
            <w:r w:rsidRPr="00571EA0">
              <w:rPr>
                <w:b/>
                <w:bCs/>
                <w:lang w:val="es-DO"/>
              </w:rPr>
              <w:t xml:space="preserve">Población de </w:t>
            </w:r>
            <w:proofErr w:type="gramStart"/>
            <w:r w:rsidRPr="00571EA0">
              <w:rPr>
                <w:b/>
                <w:bCs/>
                <w:lang w:val="es-DO"/>
              </w:rPr>
              <w:t>niños y niñas</w:t>
            </w:r>
            <w:proofErr w:type="gramEnd"/>
          </w:p>
        </w:tc>
        <w:tc>
          <w:tcPr>
            <w:tcW w:w="4136" w:type="dxa"/>
          </w:tcPr>
          <w:p w14:paraId="20A2DCB8" w14:textId="77777777" w:rsidR="00633020" w:rsidRPr="00FD5B31" w:rsidRDefault="00633020" w:rsidP="0065435E">
            <w:pPr>
              <w:spacing w:line="276" w:lineRule="auto"/>
              <w:jc w:val="center"/>
            </w:pPr>
            <w:r w:rsidRPr="00FD5B31">
              <w:t>142,299</w:t>
            </w:r>
          </w:p>
        </w:tc>
      </w:tr>
      <w:tr w:rsidR="00633020" w:rsidRPr="00FD5B31" w14:paraId="573AFFFA" w14:textId="77777777" w:rsidTr="0065435E">
        <w:trPr>
          <w:trHeight w:val="346"/>
        </w:trPr>
        <w:tc>
          <w:tcPr>
            <w:tcW w:w="3926" w:type="dxa"/>
          </w:tcPr>
          <w:p w14:paraId="7301CA1D" w14:textId="77777777" w:rsidR="00633020" w:rsidRPr="00FD5B31" w:rsidRDefault="00633020" w:rsidP="0065435E">
            <w:pPr>
              <w:spacing w:line="276" w:lineRule="auto"/>
              <w:rPr>
                <w:b/>
                <w:bCs/>
              </w:rPr>
            </w:pPr>
            <w:proofErr w:type="spellStart"/>
            <w:r w:rsidRPr="00FD5B31">
              <w:rPr>
                <w:b/>
                <w:bCs/>
              </w:rPr>
              <w:t>Muestra</w:t>
            </w:r>
            <w:proofErr w:type="spellEnd"/>
          </w:p>
        </w:tc>
        <w:tc>
          <w:tcPr>
            <w:tcW w:w="4136" w:type="dxa"/>
            <w:shd w:val="clear" w:color="auto" w:fill="D9D9D9"/>
          </w:tcPr>
          <w:p w14:paraId="26B3B532" w14:textId="77777777" w:rsidR="00633020" w:rsidRPr="00FD5B31" w:rsidRDefault="00633020" w:rsidP="0065435E">
            <w:pPr>
              <w:spacing w:line="276" w:lineRule="auto"/>
              <w:jc w:val="center"/>
              <w:rPr>
                <w:b/>
                <w:bCs/>
              </w:rPr>
            </w:pPr>
            <w:r w:rsidRPr="00FD5B31">
              <w:rPr>
                <w:b/>
                <w:bCs/>
              </w:rPr>
              <w:t>384</w:t>
            </w:r>
          </w:p>
        </w:tc>
      </w:tr>
    </w:tbl>
    <w:tbl>
      <w:tblPr>
        <w:tblStyle w:val="Tablaconcuadrcula"/>
        <w:tblpPr w:leftFromText="141" w:rightFromText="141" w:vertAnchor="text" w:horzAnchor="margin" w:tblpY="301"/>
        <w:tblW w:w="807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635"/>
        <w:gridCol w:w="3116"/>
        <w:gridCol w:w="3324"/>
      </w:tblGrid>
      <w:tr w:rsidR="00633020" w:rsidRPr="00D01B4D" w14:paraId="101FDCE6" w14:textId="77777777" w:rsidTr="0065435E">
        <w:trPr>
          <w:trHeight w:val="702"/>
        </w:trPr>
        <w:tc>
          <w:tcPr>
            <w:tcW w:w="4751" w:type="dxa"/>
            <w:gridSpan w:val="2"/>
            <w:shd w:val="clear" w:color="auto" w:fill="011650"/>
            <w:vAlign w:val="center"/>
          </w:tcPr>
          <w:p w14:paraId="0D7AF83C" w14:textId="77777777" w:rsidR="00633020" w:rsidRPr="00405125" w:rsidRDefault="00633020" w:rsidP="0065435E">
            <w:pPr>
              <w:spacing w:line="276" w:lineRule="auto"/>
              <w:jc w:val="center"/>
              <w:rPr>
                <w:b/>
                <w:bCs/>
                <w:color w:val="D0CECE" w:themeColor="background2" w:themeShade="E6"/>
              </w:rPr>
            </w:pPr>
            <w:r w:rsidRPr="00405125">
              <w:rPr>
                <w:b/>
                <w:bCs/>
                <w:color w:val="D0CECE" w:themeColor="background2" w:themeShade="E6"/>
              </w:rPr>
              <w:t>Población</w:t>
            </w:r>
          </w:p>
        </w:tc>
        <w:tc>
          <w:tcPr>
            <w:tcW w:w="3324" w:type="dxa"/>
            <w:shd w:val="clear" w:color="auto" w:fill="011650"/>
          </w:tcPr>
          <w:p w14:paraId="4191C42D" w14:textId="77777777" w:rsidR="00633020" w:rsidRPr="00405125" w:rsidRDefault="00633020" w:rsidP="0065435E">
            <w:pPr>
              <w:spacing w:line="276" w:lineRule="auto"/>
              <w:jc w:val="center"/>
              <w:rPr>
                <w:b/>
                <w:bCs/>
                <w:color w:val="D0CECE" w:themeColor="background2" w:themeShade="E6"/>
                <w:lang w:val="es-DO"/>
              </w:rPr>
            </w:pPr>
            <w:r w:rsidRPr="00405125">
              <w:rPr>
                <w:b/>
                <w:bCs/>
                <w:color w:val="D0CECE" w:themeColor="background2" w:themeShade="E6"/>
                <w:lang w:val="es-DO"/>
              </w:rPr>
              <w:t>Cantidad de encuestas por servicio</w:t>
            </w:r>
          </w:p>
        </w:tc>
      </w:tr>
      <w:tr w:rsidR="00633020" w:rsidRPr="00FD5B31" w14:paraId="798CED2B" w14:textId="77777777" w:rsidTr="0065435E">
        <w:trPr>
          <w:trHeight w:val="337"/>
        </w:trPr>
        <w:tc>
          <w:tcPr>
            <w:tcW w:w="1635" w:type="dxa"/>
            <w:vAlign w:val="center"/>
          </w:tcPr>
          <w:p w14:paraId="316A2245" w14:textId="77777777" w:rsidR="00633020" w:rsidRPr="00FD5B31" w:rsidRDefault="00633020" w:rsidP="0065435E">
            <w:pPr>
              <w:spacing w:line="276" w:lineRule="auto"/>
              <w:rPr>
                <w:b/>
                <w:bCs/>
              </w:rPr>
            </w:pPr>
            <w:proofErr w:type="spellStart"/>
            <w:r w:rsidRPr="00FD5B31">
              <w:rPr>
                <w:b/>
                <w:bCs/>
              </w:rPr>
              <w:t>C</w:t>
            </w:r>
            <w:r>
              <w:rPr>
                <w:b/>
                <w:bCs/>
              </w:rPr>
              <w:t>aipi</w:t>
            </w:r>
            <w:proofErr w:type="spellEnd"/>
          </w:p>
        </w:tc>
        <w:tc>
          <w:tcPr>
            <w:tcW w:w="3116" w:type="dxa"/>
            <w:vAlign w:val="center"/>
          </w:tcPr>
          <w:p w14:paraId="4FB18C2E" w14:textId="77777777" w:rsidR="00633020" w:rsidRPr="00FD5B31" w:rsidRDefault="00633020" w:rsidP="0065435E">
            <w:pPr>
              <w:spacing w:line="276" w:lineRule="auto"/>
              <w:jc w:val="center"/>
            </w:pPr>
            <w:r w:rsidRPr="00FD5B31">
              <w:t xml:space="preserve">33,020 </w:t>
            </w:r>
            <w:proofErr w:type="spellStart"/>
            <w:r w:rsidRPr="00FD5B31">
              <w:t>niños</w:t>
            </w:r>
            <w:proofErr w:type="spellEnd"/>
            <w:r w:rsidRPr="00FD5B31">
              <w:t xml:space="preserve"> y </w:t>
            </w:r>
            <w:proofErr w:type="spellStart"/>
            <w:r w:rsidRPr="00FD5B31">
              <w:t>niñas</w:t>
            </w:r>
            <w:proofErr w:type="spellEnd"/>
          </w:p>
        </w:tc>
        <w:tc>
          <w:tcPr>
            <w:tcW w:w="3324" w:type="dxa"/>
            <w:vAlign w:val="center"/>
          </w:tcPr>
          <w:p w14:paraId="695B95C1" w14:textId="77777777" w:rsidR="00633020" w:rsidRPr="00FD5B31" w:rsidRDefault="00633020" w:rsidP="0065435E">
            <w:pPr>
              <w:spacing w:line="276" w:lineRule="auto"/>
              <w:jc w:val="center"/>
            </w:pPr>
            <w:r w:rsidRPr="00FD5B31">
              <w:t>380</w:t>
            </w:r>
          </w:p>
        </w:tc>
      </w:tr>
      <w:tr w:rsidR="00633020" w:rsidRPr="00FD5B31" w14:paraId="5A35456B" w14:textId="77777777" w:rsidTr="0065435E">
        <w:trPr>
          <w:trHeight w:val="675"/>
        </w:trPr>
        <w:tc>
          <w:tcPr>
            <w:tcW w:w="1635" w:type="dxa"/>
            <w:vAlign w:val="center"/>
          </w:tcPr>
          <w:p w14:paraId="2E738594" w14:textId="77777777" w:rsidR="00633020" w:rsidRPr="00FD5B31" w:rsidRDefault="00633020" w:rsidP="0065435E">
            <w:pPr>
              <w:spacing w:line="276" w:lineRule="auto"/>
              <w:rPr>
                <w:b/>
                <w:bCs/>
              </w:rPr>
            </w:pPr>
            <w:r w:rsidRPr="00FD5B31">
              <w:rPr>
                <w:b/>
                <w:bCs/>
              </w:rPr>
              <w:t>CAFI</w:t>
            </w:r>
          </w:p>
        </w:tc>
        <w:tc>
          <w:tcPr>
            <w:tcW w:w="3116" w:type="dxa"/>
            <w:vAlign w:val="center"/>
          </w:tcPr>
          <w:p w14:paraId="20D85B74" w14:textId="77777777" w:rsidR="00633020" w:rsidRPr="00FD5B31" w:rsidRDefault="00633020" w:rsidP="0065435E">
            <w:pPr>
              <w:spacing w:line="276" w:lineRule="auto"/>
              <w:jc w:val="center"/>
            </w:pPr>
            <w:r w:rsidRPr="00FD5B31">
              <w:t xml:space="preserve">142,299 </w:t>
            </w:r>
            <w:proofErr w:type="spellStart"/>
            <w:r w:rsidRPr="00FD5B31">
              <w:t>niños</w:t>
            </w:r>
            <w:proofErr w:type="spellEnd"/>
            <w:r w:rsidRPr="00FD5B31">
              <w:t xml:space="preserve"> y </w:t>
            </w:r>
            <w:proofErr w:type="spellStart"/>
            <w:r w:rsidRPr="00FD5B31">
              <w:t>niñas</w:t>
            </w:r>
            <w:proofErr w:type="spellEnd"/>
          </w:p>
        </w:tc>
        <w:tc>
          <w:tcPr>
            <w:tcW w:w="3324" w:type="dxa"/>
            <w:vAlign w:val="center"/>
          </w:tcPr>
          <w:p w14:paraId="27393F11" w14:textId="77777777" w:rsidR="00633020" w:rsidRPr="00FD5B31" w:rsidRDefault="00633020" w:rsidP="0065435E">
            <w:pPr>
              <w:spacing w:line="276" w:lineRule="auto"/>
              <w:jc w:val="center"/>
            </w:pPr>
            <w:r w:rsidRPr="00FD5B31">
              <w:t>384</w:t>
            </w:r>
          </w:p>
        </w:tc>
      </w:tr>
      <w:tr w:rsidR="00633020" w:rsidRPr="00FD5B31" w14:paraId="7A8D2540" w14:textId="77777777" w:rsidTr="0065435E">
        <w:trPr>
          <w:trHeight w:val="675"/>
        </w:trPr>
        <w:tc>
          <w:tcPr>
            <w:tcW w:w="1635" w:type="dxa"/>
            <w:vAlign w:val="center"/>
          </w:tcPr>
          <w:p w14:paraId="48B4F655" w14:textId="77777777" w:rsidR="00633020" w:rsidRPr="00FD5B31" w:rsidRDefault="00633020" w:rsidP="0065435E">
            <w:pPr>
              <w:spacing w:line="276" w:lineRule="auto"/>
              <w:rPr>
                <w:b/>
                <w:bCs/>
              </w:rPr>
            </w:pPr>
            <w:r w:rsidRPr="00FD5B31">
              <w:rPr>
                <w:b/>
                <w:bCs/>
              </w:rPr>
              <w:t>TOTAL</w:t>
            </w:r>
          </w:p>
        </w:tc>
        <w:tc>
          <w:tcPr>
            <w:tcW w:w="3116" w:type="dxa"/>
            <w:vAlign w:val="center"/>
          </w:tcPr>
          <w:p w14:paraId="615AFA43" w14:textId="77777777" w:rsidR="00633020" w:rsidRPr="00FD5B31" w:rsidRDefault="00633020" w:rsidP="0065435E">
            <w:pPr>
              <w:spacing w:line="276" w:lineRule="auto"/>
              <w:jc w:val="center"/>
            </w:pPr>
            <w:r w:rsidRPr="00FD5B31">
              <w:t xml:space="preserve">175,319 </w:t>
            </w:r>
            <w:proofErr w:type="spellStart"/>
            <w:r w:rsidRPr="00FD5B31">
              <w:t>niños</w:t>
            </w:r>
            <w:proofErr w:type="spellEnd"/>
            <w:r w:rsidRPr="00FD5B31">
              <w:t xml:space="preserve"> y </w:t>
            </w:r>
            <w:proofErr w:type="spellStart"/>
            <w:r w:rsidRPr="00FD5B31">
              <w:t>niñas</w:t>
            </w:r>
            <w:proofErr w:type="spellEnd"/>
          </w:p>
        </w:tc>
        <w:tc>
          <w:tcPr>
            <w:tcW w:w="3324" w:type="dxa"/>
            <w:shd w:val="clear" w:color="auto" w:fill="D9D9D9" w:themeFill="background1" w:themeFillShade="D9"/>
            <w:vAlign w:val="center"/>
          </w:tcPr>
          <w:p w14:paraId="7A3FBEF1" w14:textId="77777777" w:rsidR="00633020" w:rsidRPr="00FD5B31" w:rsidRDefault="00633020" w:rsidP="0065435E">
            <w:pPr>
              <w:spacing w:line="276" w:lineRule="auto"/>
              <w:jc w:val="center"/>
            </w:pPr>
            <w:r w:rsidRPr="00D16E5E">
              <w:rPr>
                <w:b/>
                <w:bCs/>
              </w:rPr>
              <w:t>764</w:t>
            </w:r>
          </w:p>
        </w:tc>
      </w:tr>
    </w:tbl>
    <w:p w14:paraId="13DAF247" w14:textId="77777777" w:rsidR="00633020" w:rsidRDefault="00633020" w:rsidP="00633020">
      <w:pPr>
        <w:spacing w:line="276" w:lineRule="auto"/>
        <w:jc w:val="center"/>
      </w:pPr>
    </w:p>
    <w:p w14:paraId="518D422B" w14:textId="77777777" w:rsidR="00633020" w:rsidRPr="003A3E2E" w:rsidRDefault="00633020" w:rsidP="00633020">
      <w:pPr>
        <w:spacing w:line="360" w:lineRule="auto"/>
        <w:jc w:val="both"/>
        <w:rPr>
          <w:bCs/>
          <w:sz w:val="18"/>
          <w:szCs w:val="18"/>
          <w:lang w:val="es-DO"/>
        </w:rPr>
      </w:pPr>
      <w:r w:rsidRPr="003A3E2E">
        <w:rPr>
          <w:bCs/>
          <w:sz w:val="18"/>
          <w:szCs w:val="18"/>
          <w:lang w:val="es-DO"/>
        </w:rPr>
        <w:t xml:space="preserve">Fuente interna: </w:t>
      </w:r>
      <w:r>
        <w:rPr>
          <w:bCs/>
          <w:sz w:val="18"/>
          <w:szCs w:val="18"/>
          <w:lang w:val="es-DO"/>
        </w:rPr>
        <w:t>Dirección de Planificación y Desarrollo</w:t>
      </w:r>
      <w:r w:rsidRPr="003A3E2E">
        <w:rPr>
          <w:bCs/>
          <w:sz w:val="18"/>
          <w:szCs w:val="18"/>
          <w:lang w:val="es-DO"/>
        </w:rPr>
        <w:t xml:space="preserve"> (</w:t>
      </w:r>
      <w:proofErr w:type="spellStart"/>
      <w:r w:rsidRPr="003A3E2E">
        <w:rPr>
          <w:bCs/>
          <w:sz w:val="18"/>
          <w:szCs w:val="18"/>
          <w:lang w:val="es-DO"/>
        </w:rPr>
        <w:t>Inaipi</w:t>
      </w:r>
      <w:proofErr w:type="spellEnd"/>
      <w:r w:rsidRPr="003A3E2E">
        <w:rPr>
          <w:bCs/>
          <w:sz w:val="18"/>
          <w:szCs w:val="18"/>
          <w:lang w:val="es-DO"/>
        </w:rPr>
        <w:t>)</w:t>
      </w:r>
    </w:p>
    <w:p w14:paraId="33304430" w14:textId="77777777" w:rsidR="00633020" w:rsidRPr="00AC3477" w:rsidRDefault="00633020" w:rsidP="00633020">
      <w:pPr>
        <w:shd w:val="clear" w:color="auto" w:fill="FFFFFF" w:themeFill="background1"/>
        <w:rPr>
          <w:rFonts w:eastAsia="Times New Roman"/>
          <w:b/>
          <w:bCs/>
          <w:lang w:val="es-ES" w:eastAsia="es-ES"/>
        </w:rPr>
      </w:pPr>
      <w:r w:rsidRPr="00AC3477">
        <w:rPr>
          <w:rFonts w:eastAsia="Times New Roman"/>
          <w:b/>
          <w:bCs/>
          <w:lang w:val="es-ES" w:eastAsia="es-ES"/>
        </w:rPr>
        <w:lastRenderedPageBreak/>
        <w:t>Metodología</w:t>
      </w:r>
    </w:p>
    <w:p w14:paraId="5DB4B3BC" w14:textId="77777777" w:rsidR="00633020" w:rsidRPr="00AC3477" w:rsidRDefault="00633020" w:rsidP="00633020">
      <w:pPr>
        <w:spacing w:line="360" w:lineRule="auto"/>
        <w:jc w:val="both"/>
        <w:rPr>
          <w:rFonts w:eastAsia="Times New Roman"/>
          <w:lang w:val="es-ES" w:eastAsia="es-ES"/>
        </w:rPr>
      </w:pPr>
      <w:r w:rsidRPr="00AC3477">
        <w:rPr>
          <w:rFonts w:eastAsia="Times New Roman"/>
          <w:lang w:val="es-ES" w:eastAsia="es-ES"/>
        </w:rPr>
        <w:t xml:space="preserve">La metodología utilizada para este estudio </w:t>
      </w:r>
      <w:r>
        <w:rPr>
          <w:rFonts w:eastAsia="Times New Roman"/>
          <w:lang w:val="es-ES" w:eastAsia="es-ES"/>
        </w:rPr>
        <w:t>fue</w:t>
      </w:r>
      <w:r w:rsidRPr="00AC3477">
        <w:rPr>
          <w:rFonts w:eastAsia="Times New Roman"/>
          <w:lang w:val="es-ES" w:eastAsia="es-ES"/>
        </w:rPr>
        <w:t xml:space="preserve"> basada en el modelo SERVQUAL, </w:t>
      </w:r>
      <w:r>
        <w:rPr>
          <w:rFonts w:eastAsia="Times New Roman"/>
          <w:lang w:val="es-ES" w:eastAsia="es-ES"/>
        </w:rPr>
        <w:t xml:space="preserve">la </w:t>
      </w:r>
      <w:r w:rsidRPr="00AC3477">
        <w:rPr>
          <w:rFonts w:eastAsia="Times New Roman"/>
          <w:lang w:val="es-ES" w:eastAsia="es-ES"/>
        </w:rPr>
        <w:t>cual identifica las cinco dimensiones relativas a los criterios de evaluación que utilizan los clientes para valorar la calidad en un servicio. En este estudio se identificaron servicios prestados a los ciudadanos y usuarios institucionales en la modalidad presencial en los centros de atención a la infancia y la familia (CAFI) y los centros de atención integral a la primera infancia (</w:t>
      </w:r>
      <w:proofErr w:type="spellStart"/>
      <w:r>
        <w:rPr>
          <w:rFonts w:eastAsia="Times New Roman"/>
          <w:lang w:val="es-ES" w:eastAsia="es-ES"/>
        </w:rPr>
        <w:t>Caipi</w:t>
      </w:r>
      <w:proofErr w:type="spellEnd"/>
      <w:r w:rsidRPr="00AC3477">
        <w:rPr>
          <w:rFonts w:eastAsia="Times New Roman"/>
          <w:lang w:val="es-ES" w:eastAsia="es-ES"/>
        </w:rPr>
        <w:t xml:space="preserve">). </w:t>
      </w:r>
    </w:p>
    <w:p w14:paraId="78602C61" w14:textId="77777777" w:rsidR="00633020" w:rsidRPr="00AC3477" w:rsidRDefault="00633020" w:rsidP="00633020">
      <w:pPr>
        <w:spacing w:line="360" w:lineRule="auto"/>
        <w:jc w:val="both"/>
        <w:rPr>
          <w:rFonts w:eastAsia="Times New Roman"/>
          <w:lang w:val="es-ES" w:eastAsia="es-ES"/>
        </w:rPr>
      </w:pPr>
      <w:r w:rsidRPr="00AC3477">
        <w:rPr>
          <w:rFonts w:eastAsia="Times New Roman"/>
          <w:lang w:val="es-ES" w:eastAsia="es-ES"/>
        </w:rPr>
        <w:t>El modelo SERVQUAL mide la calidad de los servicios en base a las cinco dimensiones descritas a continuación:</w:t>
      </w:r>
    </w:p>
    <w:p w14:paraId="1C937376" w14:textId="77777777" w:rsidR="00633020" w:rsidRPr="00702C46" w:rsidRDefault="00633020" w:rsidP="00633020">
      <w:pPr>
        <w:spacing w:after="0" w:line="360" w:lineRule="auto"/>
        <w:jc w:val="both"/>
        <w:rPr>
          <w:rFonts w:eastAsia="Times New Roman"/>
          <w:sz w:val="4"/>
          <w:szCs w:val="4"/>
          <w:lang w:val="es-ES" w:eastAsia="es-ES"/>
        </w:rPr>
      </w:pPr>
    </w:p>
    <w:p w14:paraId="5FC130D6" w14:textId="77777777" w:rsidR="00633020" w:rsidRPr="00F43A86" w:rsidRDefault="00633020" w:rsidP="00633020">
      <w:pPr>
        <w:pStyle w:val="Prrafodelista"/>
        <w:numPr>
          <w:ilvl w:val="0"/>
          <w:numId w:val="34"/>
        </w:numPr>
        <w:spacing w:after="0" w:line="360" w:lineRule="auto"/>
        <w:jc w:val="both"/>
        <w:rPr>
          <w:rFonts w:eastAsia="Times New Roman"/>
          <w:lang w:val="es-ES" w:eastAsia="es-ES"/>
        </w:rPr>
      </w:pPr>
      <w:r w:rsidRPr="00571EA0">
        <w:rPr>
          <w:b/>
          <w:bCs/>
          <w:lang w:val="es-DO"/>
        </w:rPr>
        <w:t>Elementos tangibles</w:t>
      </w:r>
      <w:r w:rsidRPr="00571EA0">
        <w:rPr>
          <w:lang w:val="es-DO"/>
        </w:rPr>
        <w:t xml:space="preserve">: Apariencia de las instalaciones físicas, </w:t>
      </w:r>
      <w:r w:rsidRPr="00FD5B31">
        <w:rPr>
          <w:rFonts w:eastAsia="Times New Roman"/>
          <w:lang w:val="es-ES" w:eastAsia="es-ES"/>
        </w:rPr>
        <w:t xml:space="preserve">equipos, cuidado, higiene e identificación del personal y los materiales de comunicación utilizados por la institución. </w:t>
      </w:r>
    </w:p>
    <w:p w14:paraId="117B59B6" w14:textId="77777777" w:rsidR="00633020" w:rsidRPr="00F43A86" w:rsidRDefault="00633020" w:rsidP="00633020">
      <w:pPr>
        <w:pStyle w:val="Prrafodelista"/>
        <w:numPr>
          <w:ilvl w:val="0"/>
          <w:numId w:val="34"/>
        </w:numPr>
        <w:spacing w:after="0" w:line="360" w:lineRule="auto"/>
        <w:jc w:val="both"/>
        <w:rPr>
          <w:rFonts w:eastAsia="Times New Roman"/>
          <w:lang w:val="es-ES" w:eastAsia="es-ES"/>
        </w:rPr>
      </w:pPr>
      <w:r w:rsidRPr="00D16E5E">
        <w:rPr>
          <w:rFonts w:eastAsia="Times New Roman"/>
          <w:b/>
          <w:bCs/>
          <w:lang w:val="es-ES" w:eastAsia="es-ES"/>
        </w:rPr>
        <w:t>Fiabilidad:</w:t>
      </w:r>
      <w:r w:rsidRPr="00FD5B31">
        <w:rPr>
          <w:rFonts w:eastAsia="Times New Roman"/>
          <w:lang w:val="es-ES" w:eastAsia="es-ES"/>
        </w:rPr>
        <w:t xml:space="preserve"> Habilidad para realizar el servicio de modo cuidadoso y fiable.</w:t>
      </w:r>
    </w:p>
    <w:p w14:paraId="442D5809" w14:textId="77777777" w:rsidR="00633020" w:rsidRPr="00F43A86" w:rsidRDefault="00633020" w:rsidP="00633020">
      <w:pPr>
        <w:pStyle w:val="Prrafodelista"/>
        <w:numPr>
          <w:ilvl w:val="0"/>
          <w:numId w:val="34"/>
        </w:numPr>
        <w:spacing w:after="0" w:line="360" w:lineRule="auto"/>
        <w:jc w:val="both"/>
        <w:rPr>
          <w:rFonts w:eastAsia="Times New Roman"/>
          <w:lang w:val="es-ES" w:eastAsia="es-ES"/>
        </w:rPr>
      </w:pPr>
      <w:r w:rsidRPr="00D16E5E">
        <w:rPr>
          <w:rFonts w:eastAsia="Times New Roman"/>
          <w:b/>
          <w:bCs/>
          <w:lang w:val="es-ES" w:eastAsia="es-ES"/>
        </w:rPr>
        <w:t>Capacidad de respuesta:</w:t>
      </w:r>
      <w:r w:rsidRPr="00FD5B31">
        <w:rPr>
          <w:rFonts w:eastAsia="Times New Roman"/>
          <w:lang w:val="es-ES" w:eastAsia="es-ES"/>
        </w:rPr>
        <w:t xml:space="preserve"> Tiempo que tarda la institución en brindar el servicio, disposición y voluntad para ayudar a los usuarios y proporcionarles un servicio rápido.</w:t>
      </w:r>
    </w:p>
    <w:p w14:paraId="1A971E99" w14:textId="77777777" w:rsidR="00633020" w:rsidRPr="00D16E5E" w:rsidRDefault="00633020" w:rsidP="00633020">
      <w:pPr>
        <w:pStyle w:val="Prrafodelista"/>
        <w:numPr>
          <w:ilvl w:val="0"/>
          <w:numId w:val="34"/>
        </w:numPr>
        <w:spacing w:after="0" w:line="360" w:lineRule="auto"/>
        <w:jc w:val="both"/>
        <w:rPr>
          <w:rFonts w:eastAsia="Times New Roman"/>
          <w:b/>
          <w:bCs/>
          <w:lang w:val="es-ES" w:eastAsia="es-ES"/>
        </w:rPr>
      </w:pPr>
      <w:r w:rsidRPr="00D16E5E">
        <w:rPr>
          <w:rFonts w:eastAsia="Times New Roman"/>
          <w:b/>
          <w:bCs/>
          <w:lang w:val="es-ES" w:eastAsia="es-ES"/>
        </w:rPr>
        <w:t xml:space="preserve">Seguridad: </w:t>
      </w:r>
      <w:r w:rsidRPr="00D16E5E">
        <w:rPr>
          <w:rFonts w:eastAsia="Times New Roman"/>
          <w:lang w:val="es-ES" w:eastAsia="es-ES"/>
        </w:rPr>
        <w:t>Conocimiento de los empleados y sus habilidades para inspirar credibilidad y confianza a los usuarios/ciudadanos en el servicio brindado.</w:t>
      </w:r>
      <w:r w:rsidRPr="00D16E5E">
        <w:rPr>
          <w:rFonts w:eastAsia="Times New Roman"/>
          <w:b/>
          <w:bCs/>
          <w:lang w:val="es-ES" w:eastAsia="es-ES"/>
        </w:rPr>
        <w:t xml:space="preserve"> </w:t>
      </w:r>
    </w:p>
    <w:p w14:paraId="327D9871" w14:textId="77777777" w:rsidR="00633020" w:rsidRDefault="00633020" w:rsidP="00633020">
      <w:pPr>
        <w:pStyle w:val="Prrafodelista"/>
        <w:numPr>
          <w:ilvl w:val="0"/>
          <w:numId w:val="34"/>
        </w:numPr>
        <w:spacing w:after="0" w:line="360" w:lineRule="auto"/>
        <w:jc w:val="both"/>
        <w:rPr>
          <w:rFonts w:eastAsia="Times New Roman"/>
          <w:lang w:val="es-ES" w:eastAsia="es-ES"/>
        </w:rPr>
      </w:pPr>
      <w:r w:rsidRPr="00D16E5E">
        <w:rPr>
          <w:rFonts w:eastAsia="Times New Roman"/>
          <w:b/>
          <w:bCs/>
          <w:lang w:val="es-ES" w:eastAsia="es-ES"/>
        </w:rPr>
        <w:t>Empatía:</w:t>
      </w:r>
      <w:r w:rsidRPr="00FD5B31">
        <w:rPr>
          <w:rFonts w:eastAsia="Times New Roman"/>
          <w:lang w:val="es-ES" w:eastAsia="es-ES"/>
        </w:rPr>
        <w:t xml:space="preserve"> Atención individualizada que ofrecen empleados de las instituciones a sus usuarios, abarca aspectos tales como: cortesía, amabilidad, trato, comunicación y comprensión de la necesidad del ciudadano/usuario.</w:t>
      </w:r>
    </w:p>
    <w:p w14:paraId="174DFE1F" w14:textId="77777777" w:rsidR="00633020" w:rsidRDefault="00633020" w:rsidP="00633020">
      <w:pPr>
        <w:spacing w:after="0" w:line="360" w:lineRule="auto"/>
        <w:jc w:val="both"/>
        <w:rPr>
          <w:rFonts w:eastAsia="Times New Roman"/>
          <w:lang w:val="es-ES" w:eastAsia="es-ES"/>
        </w:rPr>
      </w:pPr>
    </w:p>
    <w:p w14:paraId="261AA149" w14:textId="77777777" w:rsidR="00633020" w:rsidRDefault="00633020" w:rsidP="00633020">
      <w:pPr>
        <w:spacing w:after="0" w:line="360" w:lineRule="auto"/>
        <w:jc w:val="both"/>
        <w:rPr>
          <w:rFonts w:eastAsia="Times New Roman"/>
          <w:lang w:val="es-ES" w:eastAsia="es-ES"/>
        </w:rPr>
      </w:pPr>
    </w:p>
    <w:p w14:paraId="66AA45EF" w14:textId="77777777" w:rsidR="00633020" w:rsidRPr="00F43A86" w:rsidRDefault="00633020" w:rsidP="00633020">
      <w:pPr>
        <w:spacing w:after="0" w:line="360" w:lineRule="auto"/>
        <w:jc w:val="both"/>
        <w:rPr>
          <w:rFonts w:eastAsia="Times New Roman"/>
          <w:lang w:val="es-ES" w:eastAsia="es-ES"/>
        </w:rPr>
      </w:pPr>
    </w:p>
    <w:p w14:paraId="2D49C88D" w14:textId="77777777" w:rsidR="00633020" w:rsidRPr="00874D4C" w:rsidRDefault="00633020" w:rsidP="00633020">
      <w:pPr>
        <w:spacing w:after="0" w:line="276" w:lineRule="auto"/>
        <w:jc w:val="both"/>
        <w:rPr>
          <w:sz w:val="12"/>
          <w:szCs w:val="14"/>
          <w:lang w:val="es-DO"/>
        </w:rPr>
      </w:pPr>
    </w:p>
    <w:p w14:paraId="029FA431" w14:textId="77777777" w:rsidR="00633020" w:rsidRPr="00702C46" w:rsidRDefault="00633020" w:rsidP="00633020">
      <w:pPr>
        <w:spacing w:after="0" w:line="276" w:lineRule="auto"/>
        <w:jc w:val="both"/>
        <w:rPr>
          <w:sz w:val="2"/>
          <w:szCs w:val="2"/>
          <w:lang w:val="es-DO"/>
        </w:rPr>
      </w:pPr>
    </w:p>
    <w:p w14:paraId="416A8C8B" w14:textId="77777777" w:rsidR="00633020" w:rsidRPr="00F43A86" w:rsidRDefault="00633020" w:rsidP="00633020">
      <w:pPr>
        <w:shd w:val="clear" w:color="auto" w:fill="FFFFFF" w:themeFill="background1"/>
        <w:rPr>
          <w:rFonts w:eastAsia="Times New Roman"/>
          <w:b/>
          <w:bCs/>
          <w:lang w:val="es-ES" w:eastAsia="es-ES"/>
        </w:rPr>
      </w:pPr>
      <w:r w:rsidRPr="00AC3477">
        <w:rPr>
          <w:rFonts w:eastAsia="Times New Roman"/>
          <w:b/>
          <w:bCs/>
          <w:lang w:val="es-ES" w:eastAsia="es-ES"/>
        </w:rPr>
        <w:lastRenderedPageBreak/>
        <w:t>Tabulación de los datos</w:t>
      </w:r>
    </w:p>
    <w:p w14:paraId="2F9E98CD" w14:textId="77777777" w:rsidR="00633020" w:rsidRDefault="00633020" w:rsidP="00633020">
      <w:pPr>
        <w:spacing w:after="0" w:line="276" w:lineRule="auto"/>
        <w:jc w:val="both"/>
        <w:rPr>
          <w:rFonts w:eastAsia="Times New Roman"/>
          <w:lang w:val="es-ES" w:eastAsia="es-ES"/>
        </w:rPr>
      </w:pPr>
      <w:r w:rsidRPr="00AC3477">
        <w:rPr>
          <w:rFonts w:eastAsia="Times New Roman"/>
          <w:lang w:val="es-ES" w:eastAsia="es-ES"/>
        </w:rPr>
        <w:t xml:space="preserve">Para la tabulación de los datos y la presentación del informe, </w:t>
      </w:r>
      <w:r>
        <w:rPr>
          <w:rFonts w:eastAsia="Times New Roman"/>
          <w:lang w:val="es-ES" w:eastAsia="es-ES"/>
        </w:rPr>
        <w:t>agruparon</w:t>
      </w:r>
      <w:r w:rsidRPr="00AC3477">
        <w:rPr>
          <w:rFonts w:eastAsia="Times New Roman"/>
          <w:lang w:val="es-ES" w:eastAsia="es-ES"/>
        </w:rPr>
        <w:t xml:space="preserve"> en las siguientes clasificaciones:</w:t>
      </w:r>
    </w:p>
    <w:p w14:paraId="7258B4F4" w14:textId="77777777" w:rsidR="00633020" w:rsidRPr="00F43A86" w:rsidRDefault="00633020" w:rsidP="00633020">
      <w:pPr>
        <w:spacing w:after="0" w:line="276" w:lineRule="auto"/>
        <w:jc w:val="both"/>
        <w:rPr>
          <w:rFonts w:eastAsia="Times New Roman"/>
          <w:lang w:val="es-ES" w:eastAsia="es-ES"/>
        </w:rPr>
      </w:pPr>
    </w:p>
    <w:tbl>
      <w:tblPr>
        <w:tblStyle w:val="Tablaconcuadrcula"/>
        <w:tblW w:w="0" w:type="auto"/>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83"/>
        <w:gridCol w:w="2056"/>
      </w:tblGrid>
      <w:tr w:rsidR="00633020" w:rsidRPr="00AC3477" w14:paraId="43F5453F" w14:textId="77777777" w:rsidTr="0065435E">
        <w:trPr>
          <w:trHeight w:val="310"/>
        </w:trPr>
        <w:tc>
          <w:tcPr>
            <w:tcW w:w="0" w:type="auto"/>
            <w:shd w:val="clear" w:color="auto" w:fill="011650"/>
          </w:tcPr>
          <w:p w14:paraId="5022F597" w14:textId="77777777" w:rsidR="00633020" w:rsidRPr="00405125" w:rsidRDefault="00633020" w:rsidP="0065435E">
            <w:pPr>
              <w:jc w:val="center"/>
              <w:rPr>
                <w:b/>
                <w:bCs/>
                <w:color w:val="D0CECE" w:themeColor="background2" w:themeShade="E6"/>
              </w:rPr>
            </w:pPr>
            <w:r w:rsidRPr="00405125">
              <w:rPr>
                <w:b/>
                <w:bCs/>
                <w:color w:val="D0CECE" w:themeColor="background2" w:themeShade="E6"/>
              </w:rPr>
              <w:t>Rango</w:t>
            </w:r>
          </w:p>
        </w:tc>
        <w:tc>
          <w:tcPr>
            <w:tcW w:w="0" w:type="auto"/>
            <w:shd w:val="clear" w:color="auto" w:fill="011650"/>
          </w:tcPr>
          <w:p w14:paraId="683492EC" w14:textId="77777777" w:rsidR="00633020" w:rsidRPr="00405125" w:rsidRDefault="00633020" w:rsidP="0065435E">
            <w:pPr>
              <w:jc w:val="center"/>
              <w:rPr>
                <w:b/>
                <w:bCs/>
                <w:color w:val="D0CECE" w:themeColor="background2" w:themeShade="E6"/>
              </w:rPr>
            </w:pPr>
            <w:proofErr w:type="spellStart"/>
            <w:r w:rsidRPr="00405125">
              <w:rPr>
                <w:b/>
                <w:bCs/>
                <w:color w:val="D0CECE" w:themeColor="background2" w:themeShade="E6"/>
              </w:rPr>
              <w:t>Clasificación</w:t>
            </w:r>
            <w:proofErr w:type="spellEnd"/>
          </w:p>
        </w:tc>
      </w:tr>
      <w:tr w:rsidR="00633020" w:rsidRPr="00AC3477" w14:paraId="56F6B568" w14:textId="77777777" w:rsidTr="0065435E">
        <w:trPr>
          <w:trHeight w:val="348"/>
        </w:trPr>
        <w:tc>
          <w:tcPr>
            <w:tcW w:w="0" w:type="auto"/>
            <w:shd w:val="clear" w:color="auto" w:fill="FFFFFF" w:themeFill="background1"/>
          </w:tcPr>
          <w:p w14:paraId="336E4FBD" w14:textId="77777777" w:rsidR="00633020" w:rsidRPr="00AC3477" w:rsidRDefault="00633020" w:rsidP="0065435E">
            <w:pPr>
              <w:jc w:val="center"/>
              <w:rPr>
                <w:b/>
                <w:bCs/>
                <w:color w:val="808080" w:themeColor="background1" w:themeShade="80"/>
              </w:rPr>
            </w:pPr>
            <w:r w:rsidRPr="00AC3477">
              <w:rPr>
                <w:b/>
                <w:bCs/>
                <w:color w:val="808080" w:themeColor="background1" w:themeShade="80"/>
              </w:rPr>
              <w:t>0-3</w:t>
            </w:r>
          </w:p>
        </w:tc>
        <w:tc>
          <w:tcPr>
            <w:tcW w:w="0" w:type="auto"/>
          </w:tcPr>
          <w:p w14:paraId="29F5D4F0" w14:textId="77777777" w:rsidR="00633020" w:rsidRPr="00AC3477" w:rsidRDefault="00633020" w:rsidP="0065435E">
            <w:pPr>
              <w:jc w:val="center"/>
            </w:pPr>
            <w:proofErr w:type="spellStart"/>
            <w:r w:rsidRPr="00AC3477">
              <w:t>Insatisfecho</w:t>
            </w:r>
            <w:proofErr w:type="spellEnd"/>
          </w:p>
        </w:tc>
      </w:tr>
      <w:tr w:rsidR="00633020" w:rsidRPr="00AC3477" w14:paraId="5865A72B" w14:textId="77777777" w:rsidTr="0065435E">
        <w:trPr>
          <w:trHeight w:val="302"/>
        </w:trPr>
        <w:tc>
          <w:tcPr>
            <w:tcW w:w="0" w:type="auto"/>
            <w:shd w:val="clear" w:color="auto" w:fill="FFFFFF" w:themeFill="background1"/>
          </w:tcPr>
          <w:p w14:paraId="519A35CA" w14:textId="77777777" w:rsidR="00633020" w:rsidRPr="00AC3477" w:rsidRDefault="00633020" w:rsidP="0065435E">
            <w:pPr>
              <w:jc w:val="center"/>
              <w:rPr>
                <w:b/>
                <w:bCs/>
                <w:color w:val="808080" w:themeColor="background1" w:themeShade="80"/>
              </w:rPr>
            </w:pPr>
            <w:r w:rsidRPr="00AC3477">
              <w:rPr>
                <w:b/>
                <w:bCs/>
                <w:color w:val="808080" w:themeColor="background1" w:themeShade="80"/>
              </w:rPr>
              <w:t>4-6</w:t>
            </w:r>
          </w:p>
        </w:tc>
        <w:tc>
          <w:tcPr>
            <w:tcW w:w="0" w:type="auto"/>
            <w:shd w:val="clear" w:color="auto" w:fill="FFFFFF" w:themeFill="background1"/>
          </w:tcPr>
          <w:p w14:paraId="240E6C83" w14:textId="77777777" w:rsidR="00633020" w:rsidRPr="00AC3477" w:rsidRDefault="00633020" w:rsidP="0065435E">
            <w:pPr>
              <w:jc w:val="center"/>
            </w:pPr>
            <w:r w:rsidRPr="00AC3477">
              <w:t xml:space="preserve">Poco </w:t>
            </w:r>
            <w:proofErr w:type="spellStart"/>
            <w:r w:rsidRPr="00AC3477">
              <w:t>Satisfecho</w:t>
            </w:r>
            <w:proofErr w:type="spellEnd"/>
          </w:p>
        </w:tc>
      </w:tr>
      <w:tr w:rsidR="00633020" w:rsidRPr="00AC3477" w14:paraId="1371C4C0" w14:textId="77777777" w:rsidTr="0065435E">
        <w:trPr>
          <w:trHeight w:val="295"/>
        </w:trPr>
        <w:tc>
          <w:tcPr>
            <w:tcW w:w="0" w:type="auto"/>
            <w:shd w:val="clear" w:color="auto" w:fill="FFFFFF" w:themeFill="background1"/>
          </w:tcPr>
          <w:p w14:paraId="4ECB04B2" w14:textId="77777777" w:rsidR="00633020" w:rsidRPr="00AC3477" w:rsidRDefault="00633020" w:rsidP="0065435E">
            <w:pPr>
              <w:jc w:val="center"/>
              <w:rPr>
                <w:b/>
                <w:bCs/>
                <w:color w:val="808080" w:themeColor="background1" w:themeShade="80"/>
              </w:rPr>
            </w:pPr>
            <w:r w:rsidRPr="00AC3477">
              <w:rPr>
                <w:b/>
                <w:bCs/>
                <w:color w:val="808080" w:themeColor="background1" w:themeShade="80"/>
              </w:rPr>
              <w:t>7-10</w:t>
            </w:r>
          </w:p>
        </w:tc>
        <w:tc>
          <w:tcPr>
            <w:tcW w:w="0" w:type="auto"/>
          </w:tcPr>
          <w:p w14:paraId="5D8005F7" w14:textId="77777777" w:rsidR="00633020" w:rsidRPr="00AC3477" w:rsidRDefault="00633020" w:rsidP="0065435E">
            <w:pPr>
              <w:jc w:val="center"/>
            </w:pPr>
            <w:proofErr w:type="spellStart"/>
            <w:r w:rsidRPr="00AC3477">
              <w:t>Satisfecho</w:t>
            </w:r>
            <w:proofErr w:type="spellEnd"/>
          </w:p>
        </w:tc>
      </w:tr>
    </w:tbl>
    <w:p w14:paraId="0E95C26F" w14:textId="77777777" w:rsidR="00633020" w:rsidRPr="003A3E2E" w:rsidRDefault="00633020" w:rsidP="00633020">
      <w:pPr>
        <w:spacing w:line="360" w:lineRule="auto"/>
        <w:jc w:val="both"/>
        <w:rPr>
          <w:bCs/>
          <w:sz w:val="18"/>
          <w:szCs w:val="18"/>
          <w:lang w:val="es-DO"/>
        </w:rPr>
      </w:pPr>
      <w:r w:rsidRPr="003A3E2E">
        <w:rPr>
          <w:bCs/>
          <w:sz w:val="18"/>
          <w:szCs w:val="18"/>
          <w:lang w:val="es-DO"/>
        </w:rPr>
        <w:t xml:space="preserve">Fuente interna: </w:t>
      </w:r>
      <w:r>
        <w:rPr>
          <w:bCs/>
          <w:sz w:val="18"/>
          <w:szCs w:val="18"/>
          <w:lang w:val="es-DO"/>
        </w:rPr>
        <w:t>Dirección de Planificación y Desarrollo</w:t>
      </w:r>
      <w:r w:rsidRPr="003A3E2E">
        <w:rPr>
          <w:bCs/>
          <w:sz w:val="18"/>
          <w:szCs w:val="18"/>
          <w:lang w:val="es-DO"/>
        </w:rPr>
        <w:t xml:space="preserve"> (</w:t>
      </w:r>
      <w:proofErr w:type="spellStart"/>
      <w:r w:rsidRPr="003A3E2E">
        <w:rPr>
          <w:bCs/>
          <w:sz w:val="18"/>
          <w:szCs w:val="18"/>
          <w:lang w:val="es-DO"/>
        </w:rPr>
        <w:t>Inaipi</w:t>
      </w:r>
      <w:proofErr w:type="spellEnd"/>
      <w:r w:rsidRPr="003A3E2E">
        <w:rPr>
          <w:bCs/>
          <w:sz w:val="18"/>
          <w:szCs w:val="18"/>
          <w:lang w:val="es-DO"/>
        </w:rPr>
        <w:t>)</w:t>
      </w:r>
    </w:p>
    <w:p w14:paraId="2250D725" w14:textId="77777777" w:rsidR="00633020" w:rsidRPr="00AC3477" w:rsidRDefault="00633020" w:rsidP="00633020">
      <w:pPr>
        <w:spacing w:line="360" w:lineRule="auto"/>
        <w:jc w:val="both"/>
        <w:rPr>
          <w:b/>
          <w:lang w:val="es-419"/>
        </w:rPr>
      </w:pPr>
      <w:r w:rsidRPr="00AC3477">
        <w:rPr>
          <w:b/>
          <w:lang w:val="es-419"/>
        </w:rPr>
        <w:t>Índice de satisfacción general</w:t>
      </w:r>
    </w:p>
    <w:p w14:paraId="125A7079" w14:textId="77777777" w:rsidR="00633020" w:rsidRDefault="00633020" w:rsidP="00633020">
      <w:pPr>
        <w:spacing w:line="360" w:lineRule="auto"/>
        <w:jc w:val="both"/>
        <w:rPr>
          <w:bCs/>
          <w:lang w:val="es-419"/>
        </w:rPr>
      </w:pPr>
      <w:r w:rsidRPr="00AC3477">
        <w:rPr>
          <w:bCs/>
          <w:lang w:val="es-419"/>
        </w:rPr>
        <w:t xml:space="preserve">A partir del promedio de satisfacción obtenido en la encuesta realizada a los padres, madres y/o tutores de </w:t>
      </w:r>
      <w:proofErr w:type="gramStart"/>
      <w:r w:rsidRPr="00AC3477">
        <w:rPr>
          <w:bCs/>
          <w:lang w:val="es-419"/>
        </w:rPr>
        <w:t>los niños y niñas</w:t>
      </w:r>
      <w:proofErr w:type="gramEnd"/>
      <w:r w:rsidRPr="00AC3477">
        <w:rPr>
          <w:bCs/>
          <w:lang w:val="es-419"/>
        </w:rPr>
        <w:t xml:space="preserve"> que reciben nuestros servicios en los Centros de Atención a la Infancia y la Familia (CAFI) y los Centros de Atención Integral a la Primera Infancia (</w:t>
      </w:r>
      <w:proofErr w:type="spellStart"/>
      <w:r>
        <w:rPr>
          <w:bCs/>
          <w:lang w:val="es-419"/>
        </w:rPr>
        <w:t>Caipi</w:t>
      </w:r>
      <w:proofErr w:type="spellEnd"/>
      <w:r w:rsidRPr="00AC3477">
        <w:rPr>
          <w:bCs/>
          <w:lang w:val="es-419"/>
        </w:rPr>
        <w:t xml:space="preserve">) se obtuvo el índice de satisfacción total de los ciudadanos la cual es de un 98.7%. </w:t>
      </w:r>
    </w:p>
    <w:p w14:paraId="3299971E" w14:textId="77777777" w:rsidR="00633020" w:rsidRPr="006F316F" w:rsidRDefault="00633020" w:rsidP="00633020">
      <w:pPr>
        <w:spacing w:line="360" w:lineRule="auto"/>
        <w:jc w:val="both"/>
        <w:rPr>
          <w:b/>
          <w:lang w:val="es-419"/>
        </w:rPr>
      </w:pPr>
      <w:r w:rsidRPr="006F316F">
        <w:rPr>
          <w:b/>
          <w:lang w:val="es-419"/>
        </w:rPr>
        <w:t>Gráfico 16: Promedio de satisfacción CAFI</w:t>
      </w:r>
    </w:p>
    <w:p w14:paraId="4947267A" w14:textId="77777777" w:rsidR="00633020" w:rsidRPr="00D16E5E" w:rsidRDefault="00633020" w:rsidP="00633020">
      <w:pPr>
        <w:spacing w:line="360" w:lineRule="auto"/>
        <w:jc w:val="both"/>
        <w:rPr>
          <w:bCs/>
          <w:sz w:val="2"/>
          <w:szCs w:val="2"/>
          <w:lang w:val="es-419"/>
        </w:rPr>
      </w:pPr>
    </w:p>
    <w:p w14:paraId="499BE239" w14:textId="77777777" w:rsidR="00633020" w:rsidRDefault="00633020" w:rsidP="00633020">
      <w:pPr>
        <w:rPr>
          <w:rFonts w:ascii="Gill Sans MT" w:hAnsi="Gill Sans MT"/>
          <w:b/>
          <w:bCs/>
          <w:color w:val="002060"/>
        </w:rPr>
      </w:pPr>
      <w:r>
        <w:rPr>
          <w:rFonts w:ascii="Gill Sans MT" w:hAnsi="Gill Sans MT"/>
          <w:b/>
          <w:bCs/>
          <w:noProof/>
          <w:color w:val="002060"/>
          <w:lang w:val="es-DO" w:eastAsia="es-DO"/>
        </w:rPr>
        <w:drawing>
          <wp:inline distT="0" distB="0" distL="0" distR="0" wp14:anchorId="66B185F5" wp14:editId="436CF433">
            <wp:extent cx="4703885" cy="2523392"/>
            <wp:effectExtent l="0" t="0" r="1905" b="0"/>
            <wp:docPr id="50" name="Gráfico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C427E9E" w14:textId="77777777" w:rsidR="00633020" w:rsidRPr="003A3E2E" w:rsidRDefault="00633020" w:rsidP="00633020">
      <w:pPr>
        <w:spacing w:line="360" w:lineRule="auto"/>
        <w:jc w:val="both"/>
        <w:rPr>
          <w:bCs/>
          <w:sz w:val="18"/>
          <w:szCs w:val="18"/>
          <w:lang w:val="es-DO"/>
        </w:rPr>
      </w:pPr>
      <w:r w:rsidRPr="003A3E2E">
        <w:rPr>
          <w:bCs/>
          <w:sz w:val="18"/>
          <w:szCs w:val="18"/>
          <w:lang w:val="es-DO"/>
        </w:rPr>
        <w:t xml:space="preserve">Fuente interna: </w:t>
      </w:r>
      <w:r>
        <w:rPr>
          <w:bCs/>
          <w:sz w:val="18"/>
          <w:szCs w:val="18"/>
          <w:lang w:val="es-DO"/>
        </w:rPr>
        <w:t>Dirección de Planificación y Desarrollo</w:t>
      </w:r>
      <w:r w:rsidRPr="003A3E2E">
        <w:rPr>
          <w:bCs/>
          <w:sz w:val="18"/>
          <w:szCs w:val="18"/>
          <w:lang w:val="es-DO"/>
        </w:rPr>
        <w:t xml:space="preserve"> (</w:t>
      </w:r>
      <w:proofErr w:type="spellStart"/>
      <w:r w:rsidRPr="003A3E2E">
        <w:rPr>
          <w:bCs/>
          <w:sz w:val="18"/>
          <w:szCs w:val="18"/>
          <w:lang w:val="es-DO"/>
        </w:rPr>
        <w:t>Inaipi</w:t>
      </w:r>
      <w:proofErr w:type="spellEnd"/>
      <w:r w:rsidRPr="003A3E2E">
        <w:rPr>
          <w:bCs/>
          <w:sz w:val="18"/>
          <w:szCs w:val="18"/>
          <w:lang w:val="es-DO"/>
        </w:rPr>
        <w:t>)</w:t>
      </w:r>
    </w:p>
    <w:p w14:paraId="1E007267" w14:textId="77777777" w:rsidR="00633020" w:rsidRPr="00D16E5E" w:rsidRDefault="00633020" w:rsidP="00633020">
      <w:pPr>
        <w:rPr>
          <w:b/>
          <w:sz w:val="2"/>
          <w:szCs w:val="2"/>
          <w:lang w:val="es-419"/>
        </w:rPr>
      </w:pPr>
    </w:p>
    <w:p w14:paraId="1231AEC4" w14:textId="77777777" w:rsidR="00633020" w:rsidRPr="00D16E5E" w:rsidRDefault="00633020" w:rsidP="00633020">
      <w:pPr>
        <w:jc w:val="center"/>
        <w:rPr>
          <w:b/>
          <w:lang w:val="es-419"/>
        </w:rPr>
      </w:pPr>
      <w:r w:rsidRPr="00702C46">
        <w:rPr>
          <w:b/>
          <w:lang w:val="es-419"/>
        </w:rPr>
        <w:t>Promedio de satisfacción=</w:t>
      </w:r>
      <w:r>
        <w:rPr>
          <w:b/>
          <w:lang w:val="es-419"/>
        </w:rPr>
        <w:t xml:space="preserve"> 99%</w:t>
      </w:r>
    </w:p>
    <w:p w14:paraId="170A4469" w14:textId="77777777" w:rsidR="00633020" w:rsidRPr="006F316F" w:rsidRDefault="00633020" w:rsidP="00633020">
      <w:pPr>
        <w:spacing w:line="360" w:lineRule="auto"/>
        <w:jc w:val="both"/>
        <w:rPr>
          <w:b/>
          <w:lang w:val="es-419"/>
        </w:rPr>
      </w:pPr>
      <w:r w:rsidRPr="006F316F">
        <w:rPr>
          <w:b/>
          <w:lang w:val="es-419"/>
        </w:rPr>
        <w:lastRenderedPageBreak/>
        <w:t xml:space="preserve">Gráfico 17: Promedio de satisfacción </w:t>
      </w:r>
      <w:proofErr w:type="spellStart"/>
      <w:r w:rsidRPr="006F316F">
        <w:rPr>
          <w:b/>
          <w:lang w:val="es-419"/>
        </w:rPr>
        <w:t>Caipi</w:t>
      </w:r>
      <w:proofErr w:type="spellEnd"/>
    </w:p>
    <w:p w14:paraId="7FEF3440" w14:textId="77777777" w:rsidR="00633020" w:rsidRDefault="00633020" w:rsidP="00633020">
      <w:pPr>
        <w:rPr>
          <w:rFonts w:ascii="Gill Sans MT" w:hAnsi="Gill Sans MT"/>
          <w:b/>
          <w:bCs/>
          <w:color w:val="002060"/>
        </w:rPr>
      </w:pPr>
      <w:r w:rsidRPr="00BE7C36">
        <w:rPr>
          <w:rFonts w:ascii="Gill Sans MT" w:hAnsi="Gill Sans MT"/>
          <w:b/>
          <w:bCs/>
          <w:noProof/>
          <w:color w:val="002060"/>
          <w:shd w:val="clear" w:color="auto" w:fill="011650"/>
          <w:lang w:val="es-DO" w:eastAsia="es-DO"/>
        </w:rPr>
        <w:drawing>
          <wp:inline distT="0" distB="0" distL="0" distR="0" wp14:anchorId="45E12D75" wp14:editId="6A99AEAE">
            <wp:extent cx="4791808" cy="2584939"/>
            <wp:effectExtent l="0" t="0" r="8890" b="6350"/>
            <wp:docPr id="51" name="Gráfico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6B47FBA" w14:textId="77777777" w:rsidR="00633020" w:rsidRPr="003A3E2E" w:rsidRDefault="00633020" w:rsidP="00633020">
      <w:pPr>
        <w:spacing w:line="360" w:lineRule="auto"/>
        <w:jc w:val="both"/>
        <w:rPr>
          <w:bCs/>
          <w:sz w:val="18"/>
          <w:szCs w:val="18"/>
          <w:lang w:val="es-DO"/>
        </w:rPr>
      </w:pPr>
      <w:r w:rsidRPr="003A3E2E">
        <w:rPr>
          <w:bCs/>
          <w:sz w:val="18"/>
          <w:szCs w:val="18"/>
          <w:lang w:val="es-DO"/>
        </w:rPr>
        <w:t xml:space="preserve">Fuente interna: </w:t>
      </w:r>
      <w:r>
        <w:rPr>
          <w:bCs/>
          <w:sz w:val="18"/>
          <w:szCs w:val="18"/>
          <w:lang w:val="es-DO"/>
        </w:rPr>
        <w:t>Dirección de Planificación y Desarrollo</w:t>
      </w:r>
      <w:r w:rsidRPr="003A3E2E">
        <w:rPr>
          <w:bCs/>
          <w:sz w:val="18"/>
          <w:szCs w:val="18"/>
          <w:lang w:val="es-DO"/>
        </w:rPr>
        <w:t xml:space="preserve"> (</w:t>
      </w:r>
      <w:proofErr w:type="spellStart"/>
      <w:r w:rsidRPr="003A3E2E">
        <w:rPr>
          <w:bCs/>
          <w:sz w:val="18"/>
          <w:szCs w:val="18"/>
          <w:lang w:val="es-DO"/>
        </w:rPr>
        <w:t>Inaipi</w:t>
      </w:r>
      <w:proofErr w:type="spellEnd"/>
      <w:r w:rsidRPr="003A3E2E">
        <w:rPr>
          <w:bCs/>
          <w:sz w:val="18"/>
          <w:szCs w:val="18"/>
          <w:lang w:val="es-DO"/>
        </w:rPr>
        <w:t>)</w:t>
      </w:r>
    </w:p>
    <w:p w14:paraId="2594BB71" w14:textId="77777777" w:rsidR="00633020" w:rsidRPr="00D16E5E" w:rsidRDefault="00633020" w:rsidP="00633020">
      <w:pPr>
        <w:jc w:val="center"/>
        <w:rPr>
          <w:b/>
          <w:sz w:val="2"/>
          <w:szCs w:val="2"/>
          <w:lang w:val="es-419"/>
        </w:rPr>
      </w:pPr>
    </w:p>
    <w:p w14:paraId="55E7B2B8" w14:textId="77777777" w:rsidR="00633020" w:rsidRPr="00702C46" w:rsidRDefault="00633020" w:rsidP="00633020">
      <w:pPr>
        <w:jc w:val="center"/>
        <w:rPr>
          <w:b/>
          <w:lang w:val="es-419"/>
        </w:rPr>
      </w:pPr>
      <w:r w:rsidRPr="00702C46">
        <w:rPr>
          <w:b/>
          <w:lang w:val="es-419"/>
        </w:rPr>
        <w:t>Promedio de satisfacción=</w:t>
      </w:r>
      <w:r>
        <w:rPr>
          <w:b/>
          <w:lang w:val="es-419"/>
        </w:rPr>
        <w:t xml:space="preserve"> 98.4%</w:t>
      </w:r>
    </w:p>
    <w:p w14:paraId="34C0206D" w14:textId="77777777" w:rsidR="00633020" w:rsidRPr="00F62F79" w:rsidRDefault="00633020" w:rsidP="00633020">
      <w:pPr>
        <w:rPr>
          <w:sz w:val="6"/>
          <w:szCs w:val="6"/>
          <w:lang w:val="es-ES"/>
        </w:rPr>
      </w:pPr>
    </w:p>
    <w:p w14:paraId="49A8B86F" w14:textId="77777777" w:rsidR="00633020" w:rsidRPr="00571EA0" w:rsidRDefault="00633020" w:rsidP="00633020">
      <w:pPr>
        <w:shd w:val="clear" w:color="auto" w:fill="D9D9D9"/>
        <w:jc w:val="center"/>
        <w:rPr>
          <w:b/>
          <w:bCs/>
          <w:sz w:val="22"/>
          <w:szCs w:val="22"/>
          <w:lang w:val="es-DO"/>
        </w:rPr>
      </w:pPr>
      <w:r w:rsidRPr="00571EA0">
        <w:rPr>
          <w:b/>
          <w:bCs/>
          <w:sz w:val="22"/>
          <w:szCs w:val="22"/>
          <w:lang w:val="es-DO"/>
        </w:rPr>
        <w:t>INDICE DE SATISFACCIÓN GENERAL</w:t>
      </w:r>
    </w:p>
    <w:p w14:paraId="68B8550F" w14:textId="77777777" w:rsidR="00633020" w:rsidRDefault="00633020" w:rsidP="00633020">
      <w:pPr>
        <w:rPr>
          <w:rFonts w:ascii="Franklin Gothic Book" w:eastAsiaTheme="minorEastAsia" w:hAnsi="Franklin Gothic Book"/>
          <w:sz w:val="20"/>
          <w:szCs w:val="20"/>
          <w:lang w:val="es-ES"/>
        </w:rPr>
      </w:pPr>
    </w:p>
    <w:p w14:paraId="02A41F62" w14:textId="77777777" w:rsidR="00633020" w:rsidRPr="00BE7C36" w:rsidRDefault="00633020" w:rsidP="00633020">
      <w:pPr>
        <w:ind w:left="-709" w:firstLine="425"/>
        <w:rPr>
          <w:rFonts w:eastAsiaTheme="minorEastAsia"/>
          <w:sz w:val="20"/>
          <w:szCs w:val="20"/>
          <w:lang w:val="es-ES"/>
        </w:rPr>
      </w:pPr>
      <m:oMathPara>
        <m:oMathParaPr>
          <m:jc m:val="center"/>
        </m:oMathParaPr>
        <m:oMath>
          <m:r>
            <w:rPr>
              <w:rFonts w:ascii="Cambria Math" w:hAnsi="Cambria Math"/>
              <w:sz w:val="20"/>
              <w:szCs w:val="20"/>
              <w:lang w:val="es-ES"/>
            </w:rPr>
            <m:t>Índice de satisfacción general=</m:t>
          </m:r>
          <m:f>
            <m:fPr>
              <m:ctrlPr>
                <w:rPr>
                  <w:rFonts w:ascii="Cambria Math" w:hAnsi="Cambria Math"/>
                  <w:sz w:val="20"/>
                  <w:szCs w:val="20"/>
                  <w:lang w:val="es-ES"/>
                </w:rPr>
              </m:ctrlPr>
            </m:fPr>
            <m:num>
              <m:r>
                <w:rPr>
                  <w:rFonts w:ascii="Cambria Math" w:hAnsi="Cambria Math"/>
                  <w:sz w:val="20"/>
                  <w:szCs w:val="20"/>
                  <w:lang w:val="es-ES"/>
                </w:rPr>
                <m:t>Promedio satisfacción CAFI+Promedio satisfacción CAIPI</m:t>
              </m:r>
            </m:num>
            <m:den>
              <m:r>
                <w:rPr>
                  <w:rFonts w:ascii="Cambria Math" w:hAnsi="Cambria Math"/>
                  <w:sz w:val="20"/>
                  <w:szCs w:val="20"/>
                  <w:lang w:val="es-ES"/>
                </w:rPr>
                <m:t>2</m:t>
              </m:r>
            </m:den>
          </m:f>
        </m:oMath>
      </m:oMathPara>
    </w:p>
    <w:p w14:paraId="6D549A89" w14:textId="77777777" w:rsidR="00633020" w:rsidRPr="000B532E" w:rsidRDefault="00633020" w:rsidP="00633020">
      <w:pPr>
        <w:rPr>
          <w:rFonts w:eastAsiaTheme="minorEastAsia"/>
          <w:sz w:val="4"/>
          <w:szCs w:val="4"/>
          <w:lang w:val="es-ES"/>
        </w:rPr>
      </w:pPr>
    </w:p>
    <w:p w14:paraId="61B972DB" w14:textId="77777777" w:rsidR="00633020" w:rsidRPr="000B532E" w:rsidRDefault="00633020" w:rsidP="00633020">
      <w:pPr>
        <w:rPr>
          <w:rFonts w:eastAsiaTheme="minorEastAsia"/>
          <w:sz w:val="20"/>
          <w:szCs w:val="20"/>
          <w:lang w:val="es-ES"/>
        </w:rPr>
      </w:pPr>
      <m:oMathPara>
        <m:oMath>
          <m:r>
            <w:rPr>
              <w:rFonts w:ascii="Cambria Math" w:hAnsi="Cambria Math"/>
              <w:sz w:val="20"/>
              <w:szCs w:val="20"/>
              <w:lang w:val="es-ES"/>
            </w:rPr>
            <m:t>Índice de satisfacción general=</m:t>
          </m:r>
          <m:f>
            <m:fPr>
              <m:ctrlPr>
                <w:rPr>
                  <w:rFonts w:ascii="Cambria Math" w:hAnsi="Cambria Math"/>
                  <w:sz w:val="20"/>
                  <w:szCs w:val="20"/>
                  <w:lang w:val="es-ES"/>
                </w:rPr>
              </m:ctrlPr>
            </m:fPr>
            <m:num>
              <m:r>
                <w:rPr>
                  <w:rFonts w:ascii="Cambria Math" w:hAnsi="Cambria Math"/>
                  <w:sz w:val="20"/>
                  <w:szCs w:val="20"/>
                  <w:lang w:val="es-ES"/>
                </w:rPr>
                <m:t>0.99+0.984</m:t>
              </m:r>
            </m:num>
            <m:den>
              <m:r>
                <w:rPr>
                  <w:rFonts w:ascii="Cambria Math" w:hAnsi="Cambria Math"/>
                  <w:sz w:val="20"/>
                  <w:szCs w:val="20"/>
                  <w:lang w:val="es-ES"/>
                </w:rPr>
                <m:t>2</m:t>
              </m:r>
            </m:den>
          </m:f>
          <m:r>
            <w:rPr>
              <w:rFonts w:ascii="Cambria Math" w:hAnsi="Cambria Math"/>
              <w:sz w:val="20"/>
              <w:szCs w:val="20"/>
              <w:lang w:val="es-ES"/>
            </w:rPr>
            <m:t xml:space="preserve"> X 100</m:t>
          </m:r>
        </m:oMath>
      </m:oMathPara>
    </w:p>
    <w:p w14:paraId="22781A7F" w14:textId="77777777" w:rsidR="00633020" w:rsidRPr="000B532E" w:rsidRDefault="00633020" w:rsidP="00633020">
      <w:pPr>
        <w:rPr>
          <w:rFonts w:eastAsiaTheme="minorEastAsia"/>
          <w:sz w:val="10"/>
          <w:szCs w:val="10"/>
          <w:lang w:val="es-ES"/>
        </w:rPr>
      </w:pPr>
    </w:p>
    <w:p w14:paraId="749D32EE" w14:textId="77777777" w:rsidR="00633020" w:rsidRPr="000B532E" w:rsidRDefault="00633020" w:rsidP="00633020">
      <w:pPr>
        <w:rPr>
          <w:rFonts w:eastAsiaTheme="minorEastAsia"/>
          <w:sz w:val="20"/>
          <w:szCs w:val="20"/>
          <w:lang w:val="es-ES"/>
        </w:rPr>
      </w:pPr>
      <m:oMathPara>
        <m:oMath>
          <m:r>
            <w:rPr>
              <w:rFonts w:ascii="Cambria Math" w:hAnsi="Cambria Math"/>
              <w:sz w:val="20"/>
              <w:szCs w:val="20"/>
              <w:lang w:val="es-ES"/>
            </w:rPr>
            <m:t>Índice de satisfacción general=</m:t>
          </m:r>
          <m:f>
            <m:fPr>
              <m:ctrlPr>
                <w:rPr>
                  <w:rFonts w:ascii="Cambria Math" w:hAnsi="Cambria Math"/>
                  <w:sz w:val="20"/>
                  <w:szCs w:val="20"/>
                  <w:lang w:val="es-ES"/>
                </w:rPr>
              </m:ctrlPr>
            </m:fPr>
            <m:num>
              <m:r>
                <w:rPr>
                  <w:rFonts w:ascii="Cambria Math" w:hAnsi="Cambria Math"/>
                  <w:sz w:val="20"/>
                  <w:szCs w:val="20"/>
                  <w:lang w:val="es-ES"/>
                </w:rPr>
                <m:t>0.99+0.984</m:t>
              </m:r>
            </m:num>
            <m:den>
              <m:r>
                <w:rPr>
                  <w:rFonts w:ascii="Cambria Math" w:hAnsi="Cambria Math"/>
                  <w:sz w:val="20"/>
                  <w:szCs w:val="20"/>
                  <w:lang w:val="es-ES"/>
                </w:rPr>
                <m:t>2</m:t>
              </m:r>
            </m:den>
          </m:f>
          <m:r>
            <w:rPr>
              <w:rFonts w:ascii="Cambria Math" w:hAnsi="Cambria Math"/>
              <w:sz w:val="20"/>
              <w:szCs w:val="20"/>
              <w:lang w:val="es-ES"/>
            </w:rPr>
            <m:t xml:space="preserve"> X 100</m:t>
          </m:r>
        </m:oMath>
      </m:oMathPara>
    </w:p>
    <w:p w14:paraId="4DB7C886" w14:textId="77777777" w:rsidR="00633020" w:rsidRPr="000B532E" w:rsidRDefault="00633020" w:rsidP="00633020">
      <w:pPr>
        <w:rPr>
          <w:rFonts w:eastAsiaTheme="minorEastAsia"/>
          <w:sz w:val="10"/>
          <w:szCs w:val="10"/>
          <w:lang w:val="es-ES"/>
        </w:rPr>
      </w:pPr>
    </w:p>
    <w:p w14:paraId="1E94A475" w14:textId="77777777" w:rsidR="00633020" w:rsidRPr="00F43A86" w:rsidRDefault="00633020" w:rsidP="00633020">
      <w:pPr>
        <w:rPr>
          <w:b/>
          <w:bCs/>
          <w:sz w:val="20"/>
          <w:szCs w:val="20"/>
          <w:u w:val="single"/>
          <w:lang w:val="es-ES"/>
        </w:rPr>
      </w:pPr>
      <m:oMathPara>
        <m:oMath>
          <m:r>
            <m:rPr>
              <m:sty m:val="bi"/>
            </m:rPr>
            <w:rPr>
              <w:rFonts w:ascii="Cambria Math" w:hAnsi="Cambria Math"/>
              <w:sz w:val="20"/>
              <w:szCs w:val="20"/>
              <w:u w:val="single"/>
              <w:lang w:val="es-ES"/>
            </w:rPr>
            <m:t>Índice de satisfacción general=98.7%</m:t>
          </m:r>
        </m:oMath>
      </m:oMathPara>
    </w:p>
    <w:p w14:paraId="4775E5EF" w14:textId="77777777" w:rsidR="00633020" w:rsidRPr="00F62F79" w:rsidRDefault="00633020" w:rsidP="00633020">
      <w:pPr>
        <w:spacing w:line="360" w:lineRule="auto"/>
        <w:jc w:val="both"/>
        <w:rPr>
          <w:b/>
          <w:sz w:val="2"/>
          <w:szCs w:val="2"/>
          <w:lang w:val="es-419"/>
        </w:rPr>
      </w:pPr>
    </w:p>
    <w:p w14:paraId="1102DBF7" w14:textId="77777777" w:rsidR="00633020" w:rsidRPr="00AC3477" w:rsidRDefault="00633020" w:rsidP="00633020">
      <w:pPr>
        <w:spacing w:line="360" w:lineRule="auto"/>
        <w:jc w:val="both"/>
        <w:rPr>
          <w:b/>
          <w:lang w:val="es-419"/>
        </w:rPr>
      </w:pPr>
      <w:r w:rsidRPr="00AC3477">
        <w:rPr>
          <w:b/>
          <w:lang w:val="es-419"/>
        </w:rPr>
        <w:t>Plan de acción</w:t>
      </w:r>
    </w:p>
    <w:p w14:paraId="35BD59EA" w14:textId="77777777" w:rsidR="00633020" w:rsidRDefault="00633020" w:rsidP="00633020">
      <w:pPr>
        <w:spacing w:line="360" w:lineRule="auto"/>
        <w:jc w:val="both"/>
        <w:rPr>
          <w:rFonts w:eastAsia="Calibri"/>
          <w:noProof/>
          <w:lang w:val="es-419"/>
        </w:rPr>
      </w:pPr>
      <w:r>
        <w:rPr>
          <w:bCs/>
          <w:lang w:val="es-419"/>
        </w:rPr>
        <w:t>A</w:t>
      </w:r>
      <w:r w:rsidRPr="00AC3477">
        <w:rPr>
          <w:bCs/>
          <w:lang w:val="es-419"/>
        </w:rPr>
        <w:t xml:space="preserve"> partir de los resultados obtenidos en la auditoría de la Carta Compromiso al Ciudadano realizada por el MAP y los resultados </w:t>
      </w:r>
      <w:r>
        <w:rPr>
          <w:bCs/>
          <w:lang w:val="es-419"/>
        </w:rPr>
        <w:t>alcanzados</w:t>
      </w:r>
      <w:r w:rsidRPr="00AC3477">
        <w:rPr>
          <w:bCs/>
          <w:lang w:val="es-419"/>
        </w:rPr>
        <w:t xml:space="preserve"> de la encuesta de satisfacción ciudadana </w:t>
      </w:r>
      <w:r>
        <w:rPr>
          <w:bCs/>
          <w:lang w:val="es-419"/>
        </w:rPr>
        <w:t xml:space="preserve">quedó </w:t>
      </w:r>
      <w:r w:rsidRPr="00AC3477">
        <w:rPr>
          <w:bCs/>
          <w:lang w:val="es-419"/>
        </w:rPr>
        <w:lastRenderedPageBreak/>
        <w:t xml:space="preserve">demostrado que se ha cumplido de forma satisfactoria </w:t>
      </w:r>
      <w:r>
        <w:rPr>
          <w:bCs/>
          <w:lang w:val="es-419"/>
        </w:rPr>
        <w:t xml:space="preserve">con </w:t>
      </w:r>
      <w:r w:rsidRPr="00AC3477">
        <w:rPr>
          <w:bCs/>
          <w:lang w:val="es-419"/>
        </w:rPr>
        <w:t>el servicio</w:t>
      </w:r>
      <w:r>
        <w:rPr>
          <w:bCs/>
          <w:lang w:val="es-419"/>
        </w:rPr>
        <w:t xml:space="preserve"> ofrecido</w:t>
      </w:r>
      <w:r w:rsidRPr="00AC3477">
        <w:rPr>
          <w:bCs/>
          <w:lang w:val="es-419"/>
        </w:rPr>
        <w:t xml:space="preserve">, </w:t>
      </w:r>
      <w:r>
        <w:rPr>
          <w:bCs/>
          <w:lang w:val="es-419"/>
        </w:rPr>
        <w:t xml:space="preserve">sin embargo, como plan de acción, el </w:t>
      </w:r>
      <w:proofErr w:type="spellStart"/>
      <w:r>
        <w:rPr>
          <w:bCs/>
          <w:lang w:val="es-419"/>
        </w:rPr>
        <w:t>Inaipi</w:t>
      </w:r>
      <w:proofErr w:type="spellEnd"/>
      <w:r>
        <w:rPr>
          <w:bCs/>
          <w:lang w:val="es-419"/>
        </w:rPr>
        <w:t xml:space="preserve"> se enfoca en la dimensión que obtuvo menor porcentaje de satisfacción, a los fines de implementar de forma inmediata acciones de mejora que puedan impactar significativamente la satisfacción del usuario. Para ello, se propuso lo que se ilustra a continuación, </w:t>
      </w:r>
      <w:r>
        <w:rPr>
          <w:rFonts w:eastAsia="Calibri"/>
          <w:noProof/>
          <w:lang w:val="es-419"/>
        </w:rPr>
        <w:t>destacando el porcentaje de avance de implementación de un 30%:</w:t>
      </w:r>
    </w:p>
    <w:p w14:paraId="3C2F2EEA" w14:textId="07A5BDF8" w:rsidR="00633020" w:rsidRPr="00906340" w:rsidRDefault="00633020" w:rsidP="00633020">
      <w:pPr>
        <w:spacing w:line="360" w:lineRule="auto"/>
        <w:jc w:val="both"/>
        <w:rPr>
          <w:b/>
          <w:sz w:val="22"/>
          <w:szCs w:val="22"/>
          <w:lang w:val="es-419"/>
        </w:rPr>
      </w:pPr>
      <w:r w:rsidRPr="00906340">
        <w:rPr>
          <w:rFonts w:eastAsia="Calibri"/>
          <w:b/>
          <w:bCs/>
          <w:noProof/>
          <w:lang w:val="es-419"/>
        </w:rPr>
        <w:t xml:space="preserve">Tabla </w:t>
      </w:r>
      <w:r w:rsidR="00F62F79">
        <w:rPr>
          <w:rFonts w:eastAsia="Calibri"/>
          <w:b/>
          <w:bCs/>
          <w:noProof/>
          <w:lang w:val="es-419"/>
        </w:rPr>
        <w:t>7</w:t>
      </w:r>
      <w:r w:rsidRPr="00906340">
        <w:rPr>
          <w:rFonts w:eastAsia="Calibri"/>
          <w:b/>
          <w:bCs/>
          <w:noProof/>
          <w:lang w:val="es-419"/>
        </w:rPr>
        <w:t>8:</w:t>
      </w:r>
      <w:r>
        <w:rPr>
          <w:b/>
          <w:sz w:val="22"/>
          <w:szCs w:val="22"/>
          <w:lang w:val="es-419"/>
        </w:rPr>
        <w:t xml:space="preserve"> Plan de acción</w:t>
      </w:r>
      <w:r w:rsidRPr="00906340">
        <w:rPr>
          <w:b/>
          <w:sz w:val="22"/>
          <w:szCs w:val="22"/>
          <w:lang w:val="es-419"/>
        </w:rPr>
        <w:t xml:space="preserve"> </w:t>
      </w:r>
    </w:p>
    <w:tbl>
      <w:tblPr>
        <w:tblStyle w:val="Tablaconcuadrcula"/>
        <w:tblW w:w="5113"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399"/>
        <w:gridCol w:w="12"/>
        <w:gridCol w:w="1659"/>
        <w:gridCol w:w="1651"/>
        <w:gridCol w:w="879"/>
        <w:gridCol w:w="879"/>
        <w:gridCol w:w="1610"/>
      </w:tblGrid>
      <w:tr w:rsidR="00633020" w:rsidRPr="00E563E6" w14:paraId="521AE028" w14:textId="77777777" w:rsidTr="00F62F79">
        <w:trPr>
          <w:trHeight w:val="1047"/>
          <w:jc w:val="center"/>
        </w:trPr>
        <w:tc>
          <w:tcPr>
            <w:tcW w:w="865" w:type="pct"/>
            <w:shd w:val="clear" w:color="auto" w:fill="011650"/>
            <w:vAlign w:val="center"/>
          </w:tcPr>
          <w:p w14:paraId="792796BA" w14:textId="77777777" w:rsidR="00633020" w:rsidRPr="00405125" w:rsidRDefault="00633020" w:rsidP="0065435E">
            <w:pPr>
              <w:jc w:val="center"/>
              <w:rPr>
                <w:b/>
                <w:color w:val="D0CECE" w:themeColor="background2" w:themeShade="E6"/>
                <w:sz w:val="22"/>
                <w:szCs w:val="22"/>
                <w:lang w:val="es-419"/>
              </w:rPr>
            </w:pPr>
            <w:r w:rsidRPr="00405125">
              <w:rPr>
                <w:b/>
                <w:color w:val="D0CECE" w:themeColor="background2" w:themeShade="E6"/>
                <w:sz w:val="22"/>
                <w:szCs w:val="22"/>
                <w:lang w:val="es-419"/>
              </w:rPr>
              <w:t>Dimensión</w:t>
            </w:r>
          </w:p>
        </w:tc>
        <w:tc>
          <w:tcPr>
            <w:tcW w:w="1033" w:type="pct"/>
            <w:gridSpan w:val="2"/>
            <w:shd w:val="clear" w:color="auto" w:fill="011650"/>
            <w:vAlign w:val="center"/>
          </w:tcPr>
          <w:p w14:paraId="7ECE67F6" w14:textId="77777777" w:rsidR="00633020" w:rsidRPr="00405125" w:rsidRDefault="00633020" w:rsidP="0065435E">
            <w:pPr>
              <w:jc w:val="center"/>
              <w:rPr>
                <w:b/>
                <w:color w:val="D0CECE" w:themeColor="background2" w:themeShade="E6"/>
                <w:sz w:val="22"/>
                <w:szCs w:val="22"/>
                <w:lang w:val="es-419"/>
              </w:rPr>
            </w:pPr>
            <w:r w:rsidRPr="00405125">
              <w:rPr>
                <w:b/>
                <w:color w:val="D0CECE" w:themeColor="background2" w:themeShade="E6"/>
                <w:sz w:val="22"/>
                <w:szCs w:val="22"/>
                <w:lang w:val="es-419"/>
              </w:rPr>
              <w:t>Oportunidad de mejora</w:t>
            </w:r>
          </w:p>
        </w:tc>
        <w:tc>
          <w:tcPr>
            <w:tcW w:w="1021" w:type="pct"/>
            <w:shd w:val="clear" w:color="auto" w:fill="011650"/>
            <w:vAlign w:val="center"/>
          </w:tcPr>
          <w:p w14:paraId="4F773516" w14:textId="77777777" w:rsidR="00633020" w:rsidRPr="00405125" w:rsidRDefault="00633020" w:rsidP="0065435E">
            <w:pPr>
              <w:jc w:val="center"/>
              <w:rPr>
                <w:b/>
                <w:color w:val="D0CECE" w:themeColor="background2" w:themeShade="E6"/>
                <w:sz w:val="22"/>
                <w:szCs w:val="22"/>
                <w:lang w:val="es-419"/>
              </w:rPr>
            </w:pPr>
            <w:r w:rsidRPr="00405125">
              <w:rPr>
                <w:b/>
                <w:color w:val="D0CECE" w:themeColor="background2" w:themeShade="E6"/>
                <w:sz w:val="22"/>
                <w:szCs w:val="22"/>
                <w:lang w:val="es-419"/>
              </w:rPr>
              <w:t>Acción de mejora</w:t>
            </w:r>
          </w:p>
        </w:tc>
        <w:tc>
          <w:tcPr>
            <w:tcW w:w="543" w:type="pct"/>
            <w:shd w:val="clear" w:color="auto" w:fill="011650"/>
            <w:vAlign w:val="center"/>
          </w:tcPr>
          <w:p w14:paraId="2B3C7C6A" w14:textId="77777777" w:rsidR="00633020" w:rsidRPr="00405125" w:rsidRDefault="00633020" w:rsidP="0065435E">
            <w:pPr>
              <w:jc w:val="center"/>
              <w:rPr>
                <w:b/>
                <w:color w:val="D0CECE" w:themeColor="background2" w:themeShade="E6"/>
                <w:sz w:val="22"/>
                <w:szCs w:val="22"/>
                <w:lang w:val="es-419"/>
              </w:rPr>
            </w:pPr>
            <w:r w:rsidRPr="00405125">
              <w:rPr>
                <w:b/>
                <w:color w:val="D0CECE" w:themeColor="background2" w:themeShade="E6"/>
                <w:sz w:val="22"/>
                <w:szCs w:val="22"/>
                <w:lang w:val="es-419"/>
              </w:rPr>
              <w:t>Fecha de inicio</w:t>
            </w:r>
          </w:p>
        </w:tc>
        <w:tc>
          <w:tcPr>
            <w:tcW w:w="543" w:type="pct"/>
            <w:shd w:val="clear" w:color="auto" w:fill="011650"/>
            <w:vAlign w:val="center"/>
          </w:tcPr>
          <w:p w14:paraId="4A7DA5CE" w14:textId="77777777" w:rsidR="00633020" w:rsidRPr="00405125" w:rsidRDefault="00633020" w:rsidP="0065435E">
            <w:pPr>
              <w:jc w:val="center"/>
              <w:rPr>
                <w:b/>
                <w:color w:val="D0CECE" w:themeColor="background2" w:themeShade="E6"/>
                <w:sz w:val="22"/>
                <w:szCs w:val="22"/>
                <w:lang w:val="es-419"/>
              </w:rPr>
            </w:pPr>
            <w:r w:rsidRPr="00405125">
              <w:rPr>
                <w:b/>
                <w:color w:val="D0CECE" w:themeColor="background2" w:themeShade="E6"/>
                <w:sz w:val="22"/>
                <w:szCs w:val="22"/>
                <w:lang w:val="es-419"/>
              </w:rPr>
              <w:t>Fecha fin</w:t>
            </w:r>
          </w:p>
        </w:tc>
        <w:tc>
          <w:tcPr>
            <w:tcW w:w="995" w:type="pct"/>
            <w:shd w:val="clear" w:color="auto" w:fill="011650"/>
            <w:vAlign w:val="center"/>
          </w:tcPr>
          <w:p w14:paraId="514EAB9F" w14:textId="77777777" w:rsidR="00633020" w:rsidRPr="00405125" w:rsidRDefault="00633020" w:rsidP="0065435E">
            <w:pPr>
              <w:jc w:val="center"/>
              <w:rPr>
                <w:b/>
                <w:color w:val="D0CECE" w:themeColor="background2" w:themeShade="E6"/>
                <w:sz w:val="22"/>
                <w:szCs w:val="22"/>
                <w:lang w:val="es-419"/>
              </w:rPr>
            </w:pPr>
            <w:r w:rsidRPr="00405125">
              <w:rPr>
                <w:b/>
                <w:color w:val="D0CECE" w:themeColor="background2" w:themeShade="E6"/>
                <w:sz w:val="22"/>
                <w:szCs w:val="22"/>
                <w:lang w:val="es-419"/>
              </w:rPr>
              <w:t>Área Responsable</w:t>
            </w:r>
          </w:p>
        </w:tc>
      </w:tr>
      <w:tr w:rsidR="00633020" w:rsidRPr="00D01B4D" w14:paraId="66838EB5" w14:textId="77777777" w:rsidTr="00405125">
        <w:trPr>
          <w:trHeight w:val="4384"/>
          <w:jc w:val="center"/>
        </w:trPr>
        <w:tc>
          <w:tcPr>
            <w:tcW w:w="873" w:type="pct"/>
            <w:gridSpan w:val="2"/>
            <w:vAlign w:val="center"/>
          </w:tcPr>
          <w:p w14:paraId="6C163FDC" w14:textId="77777777" w:rsidR="00633020" w:rsidRPr="00EA7C6F" w:rsidRDefault="00633020" w:rsidP="0065435E">
            <w:pPr>
              <w:jc w:val="center"/>
              <w:rPr>
                <w:bCs/>
                <w:sz w:val="20"/>
                <w:szCs w:val="20"/>
                <w:lang w:val="es-419"/>
              </w:rPr>
            </w:pPr>
            <w:r w:rsidRPr="00EA7C6F">
              <w:rPr>
                <w:bCs/>
                <w:sz w:val="20"/>
                <w:szCs w:val="20"/>
                <w:lang w:val="es-419"/>
              </w:rPr>
              <w:t>Elementos Tangibles</w:t>
            </w:r>
          </w:p>
        </w:tc>
        <w:tc>
          <w:tcPr>
            <w:tcW w:w="1024" w:type="pct"/>
            <w:vAlign w:val="center"/>
          </w:tcPr>
          <w:p w14:paraId="2C9CD941" w14:textId="77777777" w:rsidR="00633020" w:rsidRPr="00EA7C6F" w:rsidRDefault="00633020" w:rsidP="0065435E">
            <w:pPr>
              <w:jc w:val="center"/>
              <w:rPr>
                <w:bCs/>
                <w:sz w:val="20"/>
                <w:szCs w:val="20"/>
                <w:lang w:val="es-419"/>
              </w:rPr>
            </w:pPr>
            <w:r w:rsidRPr="00EA7C6F">
              <w:rPr>
                <w:bCs/>
                <w:sz w:val="20"/>
                <w:szCs w:val="20"/>
                <w:lang w:val="es-419"/>
              </w:rPr>
              <w:t xml:space="preserve">Señalización de elementos materiales en los centros </w:t>
            </w:r>
            <w:proofErr w:type="spellStart"/>
            <w:r w:rsidRPr="00EA7C6F">
              <w:rPr>
                <w:bCs/>
                <w:sz w:val="20"/>
                <w:szCs w:val="20"/>
                <w:lang w:val="es-419"/>
              </w:rPr>
              <w:t>Caipi</w:t>
            </w:r>
            <w:proofErr w:type="spellEnd"/>
          </w:p>
        </w:tc>
        <w:tc>
          <w:tcPr>
            <w:tcW w:w="1021" w:type="pct"/>
            <w:vAlign w:val="center"/>
          </w:tcPr>
          <w:p w14:paraId="18474FAF" w14:textId="77777777" w:rsidR="00633020" w:rsidRPr="00EA7C6F" w:rsidRDefault="00633020" w:rsidP="0065435E">
            <w:pPr>
              <w:jc w:val="center"/>
              <w:rPr>
                <w:bCs/>
                <w:sz w:val="20"/>
                <w:szCs w:val="20"/>
                <w:lang w:val="es-419"/>
              </w:rPr>
            </w:pPr>
            <w:r w:rsidRPr="00EA7C6F">
              <w:rPr>
                <w:bCs/>
                <w:sz w:val="20"/>
                <w:szCs w:val="20"/>
                <w:lang w:val="es-419"/>
              </w:rPr>
              <w:t xml:space="preserve">Señalizar todos los centros de servicios </w:t>
            </w:r>
            <w:proofErr w:type="spellStart"/>
            <w:r w:rsidRPr="00EA7C6F">
              <w:rPr>
                <w:bCs/>
                <w:sz w:val="20"/>
                <w:szCs w:val="20"/>
                <w:lang w:val="es-419"/>
              </w:rPr>
              <w:t>Caipi</w:t>
            </w:r>
            <w:proofErr w:type="spellEnd"/>
            <w:r w:rsidRPr="00EA7C6F">
              <w:rPr>
                <w:bCs/>
                <w:sz w:val="20"/>
                <w:szCs w:val="20"/>
                <w:lang w:val="es-419"/>
              </w:rPr>
              <w:t xml:space="preserve"> con (folletos, afiches, letreros) sobre informaciones generales del </w:t>
            </w:r>
            <w:proofErr w:type="spellStart"/>
            <w:r w:rsidRPr="00EA7C6F">
              <w:rPr>
                <w:bCs/>
                <w:sz w:val="20"/>
                <w:szCs w:val="20"/>
                <w:lang w:val="es-419"/>
              </w:rPr>
              <w:t>Inaipi</w:t>
            </w:r>
            <w:proofErr w:type="spellEnd"/>
            <w:r w:rsidRPr="00EA7C6F">
              <w:rPr>
                <w:bCs/>
                <w:sz w:val="20"/>
                <w:szCs w:val="20"/>
                <w:lang w:val="es-419"/>
              </w:rPr>
              <w:t>, señalizaciones de seguridad y protección, rutas de evacuación, entre otros.</w:t>
            </w:r>
          </w:p>
        </w:tc>
        <w:tc>
          <w:tcPr>
            <w:tcW w:w="543" w:type="pct"/>
            <w:vAlign w:val="center"/>
          </w:tcPr>
          <w:p w14:paraId="02C8A17A" w14:textId="77777777" w:rsidR="00633020" w:rsidRPr="00EA7C6F" w:rsidRDefault="00633020" w:rsidP="0065435E">
            <w:pPr>
              <w:jc w:val="center"/>
              <w:rPr>
                <w:bCs/>
                <w:sz w:val="20"/>
                <w:szCs w:val="20"/>
                <w:lang w:val="es-419"/>
              </w:rPr>
            </w:pPr>
            <w:r w:rsidRPr="00EA7C6F">
              <w:rPr>
                <w:bCs/>
                <w:sz w:val="20"/>
                <w:szCs w:val="20"/>
                <w:lang w:val="es-419"/>
              </w:rPr>
              <w:t>Julio 2022</w:t>
            </w:r>
          </w:p>
        </w:tc>
        <w:tc>
          <w:tcPr>
            <w:tcW w:w="543" w:type="pct"/>
            <w:vAlign w:val="center"/>
          </w:tcPr>
          <w:p w14:paraId="65E781EF" w14:textId="77777777" w:rsidR="00633020" w:rsidRPr="00EA7C6F" w:rsidRDefault="00633020" w:rsidP="0065435E">
            <w:pPr>
              <w:jc w:val="center"/>
              <w:rPr>
                <w:bCs/>
                <w:sz w:val="20"/>
                <w:szCs w:val="20"/>
                <w:lang w:val="es-419"/>
              </w:rPr>
            </w:pPr>
            <w:r w:rsidRPr="00EA7C6F">
              <w:rPr>
                <w:bCs/>
                <w:sz w:val="20"/>
                <w:szCs w:val="20"/>
                <w:lang w:val="es-419"/>
              </w:rPr>
              <w:t>Marzo 2023</w:t>
            </w:r>
          </w:p>
        </w:tc>
        <w:tc>
          <w:tcPr>
            <w:tcW w:w="995" w:type="pct"/>
            <w:vAlign w:val="center"/>
          </w:tcPr>
          <w:p w14:paraId="7D70AC01" w14:textId="77777777" w:rsidR="00633020" w:rsidRPr="00EA7C6F" w:rsidRDefault="00633020" w:rsidP="0065435E">
            <w:pPr>
              <w:jc w:val="center"/>
              <w:rPr>
                <w:bCs/>
                <w:sz w:val="20"/>
                <w:szCs w:val="20"/>
                <w:lang w:val="es-419"/>
              </w:rPr>
            </w:pPr>
            <w:r w:rsidRPr="00EA7C6F">
              <w:rPr>
                <w:bCs/>
                <w:sz w:val="20"/>
                <w:szCs w:val="20"/>
                <w:lang w:val="es-419"/>
              </w:rPr>
              <w:t>Dirección de Planificación y Desarrollo</w:t>
            </w:r>
          </w:p>
        </w:tc>
      </w:tr>
    </w:tbl>
    <w:p w14:paraId="6006A8C4" w14:textId="77777777" w:rsidR="00633020" w:rsidRPr="00F62F79" w:rsidRDefault="00633020" w:rsidP="00633020">
      <w:pPr>
        <w:spacing w:line="360" w:lineRule="auto"/>
        <w:jc w:val="both"/>
        <w:rPr>
          <w:rFonts w:eastAsia="Calibri"/>
          <w:b/>
          <w:noProof/>
          <w:sz w:val="2"/>
          <w:szCs w:val="2"/>
          <w:lang w:val="es-DO"/>
        </w:rPr>
      </w:pPr>
    </w:p>
    <w:p w14:paraId="7A85606F" w14:textId="77777777" w:rsidR="00633020" w:rsidRPr="001F65AE" w:rsidRDefault="00633020" w:rsidP="00633020">
      <w:pPr>
        <w:spacing w:line="360" w:lineRule="auto"/>
        <w:jc w:val="both"/>
        <w:rPr>
          <w:lang w:val="es-ES"/>
        </w:rPr>
      </w:pPr>
      <w:r w:rsidRPr="001F65AE">
        <w:rPr>
          <w:lang w:val="es-ES"/>
        </w:rPr>
        <w:t xml:space="preserve">El Departamento de Desarrollo Institucional y Calidad de la Gestión, </w:t>
      </w:r>
      <w:r>
        <w:rPr>
          <w:lang w:val="es-ES"/>
        </w:rPr>
        <w:t xml:space="preserve">continua sus esfuerzos en los </w:t>
      </w:r>
      <w:r w:rsidRPr="001F65AE">
        <w:rPr>
          <w:lang w:val="es-ES"/>
        </w:rPr>
        <w:t>diferentes ámbitos</w:t>
      </w:r>
      <w:r>
        <w:rPr>
          <w:lang w:val="es-ES"/>
        </w:rPr>
        <w:t xml:space="preserve"> para lograr </w:t>
      </w:r>
      <w:r w:rsidRPr="001F65AE">
        <w:rPr>
          <w:lang w:val="es-ES"/>
        </w:rPr>
        <w:t xml:space="preserve">la implementación del Sistema de Gestión de Calidad </w:t>
      </w:r>
      <w:r>
        <w:rPr>
          <w:lang w:val="es-ES"/>
        </w:rPr>
        <w:t>a través de</w:t>
      </w:r>
      <w:r w:rsidRPr="001F65AE">
        <w:rPr>
          <w:lang w:val="es-ES"/>
        </w:rPr>
        <w:t xml:space="preserve"> la certificación</w:t>
      </w:r>
      <w:r>
        <w:rPr>
          <w:lang w:val="es-ES"/>
        </w:rPr>
        <w:t xml:space="preserve"> basada </w:t>
      </w:r>
      <w:r w:rsidRPr="001F65AE">
        <w:rPr>
          <w:lang w:val="es-ES"/>
        </w:rPr>
        <w:t>en un estándar internacional como </w:t>
      </w:r>
      <w:hyperlink r:id="rId41" w:history="1">
        <w:r w:rsidRPr="001F65AE">
          <w:rPr>
            <w:lang w:val="es-ES"/>
          </w:rPr>
          <w:t>ISO 9001</w:t>
        </w:r>
      </w:hyperlink>
      <w:r w:rsidRPr="001F65AE">
        <w:rPr>
          <w:lang w:val="es-ES"/>
        </w:rPr>
        <w:t xml:space="preserve">, </w:t>
      </w:r>
      <w:r>
        <w:rPr>
          <w:lang w:val="es-ES"/>
        </w:rPr>
        <w:t xml:space="preserve">que </w:t>
      </w:r>
      <w:r w:rsidRPr="001F65AE">
        <w:rPr>
          <w:lang w:val="es-ES"/>
        </w:rPr>
        <w:t>permite </w:t>
      </w:r>
      <w:r>
        <w:rPr>
          <w:lang w:val="es-ES"/>
        </w:rPr>
        <w:t>la estandarización, la optimización de los</w:t>
      </w:r>
      <w:r w:rsidRPr="001F65AE">
        <w:rPr>
          <w:lang w:val="es-ES"/>
        </w:rPr>
        <w:t xml:space="preserve"> procesos</w:t>
      </w:r>
      <w:r>
        <w:rPr>
          <w:lang w:val="es-ES"/>
        </w:rPr>
        <w:t xml:space="preserve"> y el seguimiento de acciones para la mejora continua de los servicios ofrecidos.</w:t>
      </w:r>
    </w:p>
    <w:p w14:paraId="69D17E7A" w14:textId="77777777" w:rsidR="00633020" w:rsidRPr="00F62F79" w:rsidRDefault="00633020" w:rsidP="00633020">
      <w:pPr>
        <w:pStyle w:val="Ttulo2"/>
        <w:rPr>
          <w:b/>
          <w:bCs/>
          <w:lang w:val="es-DO"/>
        </w:rPr>
      </w:pPr>
      <w:bookmarkStart w:id="37" w:name="_Toc122040213"/>
      <w:r w:rsidRPr="00F62F79">
        <w:rPr>
          <w:b/>
          <w:bCs/>
          <w:lang w:val="es-DO"/>
        </w:rPr>
        <w:lastRenderedPageBreak/>
        <w:t>5.2 Nivel de cumplimiento acceso a la información</w:t>
      </w:r>
      <w:bookmarkEnd w:id="37"/>
      <w:r w:rsidRPr="00F62F79">
        <w:rPr>
          <w:b/>
          <w:bCs/>
          <w:lang w:val="es-DO"/>
        </w:rPr>
        <w:t xml:space="preserve"> </w:t>
      </w:r>
    </w:p>
    <w:p w14:paraId="24EE0DC6" w14:textId="77777777" w:rsidR="00633020" w:rsidRPr="00BA41A6" w:rsidRDefault="00633020" w:rsidP="00633020">
      <w:pPr>
        <w:rPr>
          <w:lang w:val="es-DO"/>
        </w:rPr>
      </w:pPr>
    </w:p>
    <w:p w14:paraId="5B933DA5" w14:textId="77777777" w:rsidR="00633020" w:rsidRPr="007807B5" w:rsidRDefault="00633020" w:rsidP="00633020">
      <w:pPr>
        <w:spacing w:line="360" w:lineRule="auto"/>
        <w:jc w:val="both"/>
        <w:rPr>
          <w:lang w:val="es-ES"/>
        </w:rPr>
      </w:pPr>
      <w:r w:rsidRPr="007807B5">
        <w:rPr>
          <w:lang w:val="es-ES"/>
        </w:rPr>
        <w:t xml:space="preserve">La Ley </w:t>
      </w:r>
      <w:r>
        <w:rPr>
          <w:lang w:val="es-ES"/>
        </w:rPr>
        <w:t>N</w:t>
      </w:r>
      <w:r w:rsidRPr="007807B5">
        <w:rPr>
          <w:lang w:val="es-ES"/>
        </w:rPr>
        <w:t xml:space="preserve">o. 200-04 de Libre Acceso a la Información Pública, establece como un deber del Estado “brindar la información que esta ley </w:t>
      </w:r>
      <w:r>
        <w:rPr>
          <w:lang w:val="es-ES"/>
        </w:rPr>
        <w:t xml:space="preserve">No. </w:t>
      </w:r>
      <w:r w:rsidRPr="007807B5">
        <w:rPr>
          <w:lang w:val="es-ES"/>
        </w:rPr>
        <w:t>200-04 establece con carácter obligatorio y de disponibilidad y actualización permanente y las informaciones que fueran requeridas en forma especial por los interesados”.</w:t>
      </w:r>
    </w:p>
    <w:p w14:paraId="3AB0BF2E" w14:textId="77777777" w:rsidR="00633020" w:rsidRPr="007807B5" w:rsidRDefault="00633020" w:rsidP="00633020">
      <w:pPr>
        <w:spacing w:line="360" w:lineRule="auto"/>
        <w:jc w:val="both"/>
        <w:rPr>
          <w:lang w:val="es-ES"/>
        </w:rPr>
      </w:pPr>
      <w:r w:rsidRPr="007807B5">
        <w:rPr>
          <w:lang w:val="es-ES"/>
        </w:rPr>
        <w:t xml:space="preserve">Para la Oficina de Libre Acceso a la información (OAI) del </w:t>
      </w:r>
      <w:proofErr w:type="spellStart"/>
      <w:r>
        <w:rPr>
          <w:lang w:val="es-ES"/>
        </w:rPr>
        <w:t>Inaipi</w:t>
      </w:r>
      <w:proofErr w:type="spellEnd"/>
      <w:r w:rsidRPr="007807B5">
        <w:rPr>
          <w:lang w:val="es-ES"/>
        </w:rPr>
        <w:t xml:space="preserve"> es de suma importancia que cada ciudadano que nos requiere una información sea atendida y respondida de manera satisfactoria, cumpliendo los plazos que la ley establece.</w:t>
      </w:r>
    </w:p>
    <w:p w14:paraId="29A31231" w14:textId="77777777" w:rsidR="00633020" w:rsidRPr="007807B5" w:rsidRDefault="00633020" w:rsidP="00633020">
      <w:pPr>
        <w:spacing w:line="360" w:lineRule="auto"/>
        <w:jc w:val="both"/>
        <w:rPr>
          <w:lang w:val="es-ES"/>
        </w:rPr>
      </w:pPr>
      <w:r w:rsidRPr="007807B5">
        <w:rPr>
          <w:lang w:val="es-ES"/>
        </w:rPr>
        <w:t xml:space="preserve">En busca de poder dar un mejor servicio a los ciudadanos que utilizan los servicios del </w:t>
      </w:r>
      <w:proofErr w:type="spellStart"/>
      <w:r>
        <w:rPr>
          <w:lang w:val="es-ES"/>
        </w:rPr>
        <w:t>Inaipi</w:t>
      </w:r>
      <w:proofErr w:type="spellEnd"/>
      <w:r>
        <w:rPr>
          <w:lang w:val="es-ES"/>
        </w:rPr>
        <w:t>,</w:t>
      </w:r>
      <w:r w:rsidRPr="007807B5">
        <w:rPr>
          <w:lang w:val="es-ES"/>
        </w:rPr>
        <w:t xml:space="preserve"> desde la OAI se han organizado e impartido charlas para los coordinadores y técnicos de centros </w:t>
      </w:r>
      <w:proofErr w:type="spellStart"/>
      <w:r>
        <w:rPr>
          <w:lang w:val="es-ES"/>
        </w:rPr>
        <w:t>Caipi</w:t>
      </w:r>
      <w:proofErr w:type="spellEnd"/>
      <w:r>
        <w:rPr>
          <w:lang w:val="es-ES"/>
        </w:rPr>
        <w:t>,</w:t>
      </w:r>
      <w:r w:rsidRPr="007807B5">
        <w:rPr>
          <w:lang w:val="es-ES"/>
        </w:rPr>
        <w:t xml:space="preserve"> orientadas a crear conciencia de la importancia del cumplimiento de la ley 200-04 para el fortalecimiento de la democracia representativa.</w:t>
      </w:r>
    </w:p>
    <w:p w14:paraId="6FFDAA67" w14:textId="77777777" w:rsidR="00633020" w:rsidRPr="007807B5" w:rsidRDefault="00633020" w:rsidP="00633020">
      <w:pPr>
        <w:spacing w:line="360" w:lineRule="auto"/>
        <w:jc w:val="both"/>
        <w:rPr>
          <w:lang w:val="es-ES"/>
        </w:rPr>
      </w:pPr>
      <w:r w:rsidRPr="007807B5">
        <w:rPr>
          <w:lang w:val="es-ES"/>
        </w:rPr>
        <w:t xml:space="preserve">En estas charlas </w:t>
      </w:r>
      <w:r>
        <w:rPr>
          <w:lang w:val="es-ES"/>
        </w:rPr>
        <w:t>se expusieron</w:t>
      </w:r>
      <w:r w:rsidRPr="007807B5">
        <w:rPr>
          <w:lang w:val="es-ES"/>
        </w:rPr>
        <w:t xml:space="preserve"> diferentes temas de transparencia y al mismo tiempo </w:t>
      </w:r>
      <w:r>
        <w:rPr>
          <w:lang w:val="es-ES"/>
        </w:rPr>
        <w:t>se entregó</w:t>
      </w:r>
      <w:r w:rsidRPr="007807B5">
        <w:rPr>
          <w:lang w:val="es-ES"/>
        </w:rPr>
        <w:t xml:space="preserve"> material POP (afiches) para ser colocados en la recepción de los </w:t>
      </w:r>
      <w:proofErr w:type="spellStart"/>
      <w:r w:rsidRPr="007807B5">
        <w:rPr>
          <w:lang w:val="es-ES"/>
        </w:rPr>
        <w:t>C</w:t>
      </w:r>
      <w:r>
        <w:rPr>
          <w:lang w:val="es-ES"/>
        </w:rPr>
        <w:t>aipi</w:t>
      </w:r>
      <w:proofErr w:type="spellEnd"/>
      <w:r w:rsidRPr="007807B5">
        <w:rPr>
          <w:lang w:val="es-ES"/>
        </w:rPr>
        <w:t xml:space="preserve"> y CAFI, donde se le informa al ciudadano sobre su derecho a recibir un buen servicio y al mismo tiempo donde comunicarse para dar sugerencias, quejas o denuncias.</w:t>
      </w:r>
    </w:p>
    <w:p w14:paraId="717F31FE" w14:textId="77777777" w:rsidR="00633020" w:rsidRPr="007807B5" w:rsidRDefault="00633020" w:rsidP="00633020">
      <w:pPr>
        <w:spacing w:line="360" w:lineRule="auto"/>
        <w:jc w:val="both"/>
        <w:rPr>
          <w:lang w:val="es-ES"/>
        </w:rPr>
      </w:pPr>
      <w:r w:rsidRPr="007807B5">
        <w:rPr>
          <w:lang w:val="es-ES"/>
        </w:rPr>
        <w:t>Otro de los afiches les informa que la institución no cobra por ninguno de los servicios que ofrece.</w:t>
      </w:r>
    </w:p>
    <w:p w14:paraId="37ADD1CA" w14:textId="77777777" w:rsidR="00633020" w:rsidRPr="00FC48C3" w:rsidRDefault="00633020" w:rsidP="00633020">
      <w:pPr>
        <w:spacing w:line="360" w:lineRule="auto"/>
        <w:jc w:val="both"/>
        <w:rPr>
          <w:lang w:val="es-ES"/>
        </w:rPr>
      </w:pPr>
      <w:r w:rsidRPr="007807B5">
        <w:rPr>
          <w:lang w:val="es-ES"/>
        </w:rPr>
        <w:t>Además,</w:t>
      </w:r>
      <w:r>
        <w:rPr>
          <w:lang w:val="es-ES"/>
        </w:rPr>
        <w:t xml:space="preserve"> se elaboró </w:t>
      </w:r>
      <w:r w:rsidRPr="007807B5">
        <w:rPr>
          <w:lang w:val="es-ES"/>
        </w:rPr>
        <w:t xml:space="preserve">un cronograma de visitas a los centros </w:t>
      </w:r>
      <w:proofErr w:type="spellStart"/>
      <w:r w:rsidRPr="007807B5">
        <w:rPr>
          <w:lang w:val="es-ES"/>
        </w:rPr>
        <w:t>C</w:t>
      </w:r>
      <w:r>
        <w:rPr>
          <w:lang w:val="es-ES"/>
        </w:rPr>
        <w:t>aipi</w:t>
      </w:r>
      <w:proofErr w:type="spellEnd"/>
      <w:r w:rsidRPr="007807B5">
        <w:rPr>
          <w:lang w:val="es-ES"/>
        </w:rPr>
        <w:t xml:space="preserve"> del país, donde </w:t>
      </w:r>
      <w:r>
        <w:rPr>
          <w:lang w:val="es-ES"/>
        </w:rPr>
        <w:t xml:space="preserve">se impartieron </w:t>
      </w:r>
      <w:r w:rsidRPr="007807B5">
        <w:rPr>
          <w:lang w:val="es-ES"/>
        </w:rPr>
        <w:t xml:space="preserve">breves charlas al personal y </w:t>
      </w:r>
      <w:r>
        <w:rPr>
          <w:lang w:val="es-ES"/>
        </w:rPr>
        <w:t>fueron colocados</w:t>
      </w:r>
      <w:r w:rsidRPr="007807B5">
        <w:rPr>
          <w:lang w:val="es-ES"/>
        </w:rPr>
        <w:t xml:space="preserve"> los afiches en las entradas de los centros.</w:t>
      </w:r>
    </w:p>
    <w:p w14:paraId="2255F73E" w14:textId="77777777" w:rsidR="00633020" w:rsidRPr="00B10A01" w:rsidRDefault="00633020" w:rsidP="00633020">
      <w:pPr>
        <w:spacing w:line="360" w:lineRule="auto"/>
        <w:jc w:val="both"/>
        <w:rPr>
          <w:lang w:val="es-ES"/>
        </w:rPr>
      </w:pPr>
      <w:r w:rsidRPr="00B10A01">
        <w:rPr>
          <w:lang w:val="es-ES"/>
        </w:rPr>
        <w:lastRenderedPageBreak/>
        <w:t xml:space="preserve">En el mes de junio </w:t>
      </w:r>
      <w:r>
        <w:rPr>
          <w:lang w:val="es-ES"/>
        </w:rPr>
        <w:t xml:space="preserve">del 2022, </w:t>
      </w:r>
      <w:r w:rsidRPr="00B10A01">
        <w:rPr>
          <w:lang w:val="es-ES"/>
        </w:rPr>
        <w:t>el personal de la OAI particip</w:t>
      </w:r>
      <w:r>
        <w:rPr>
          <w:lang w:val="es-ES"/>
        </w:rPr>
        <w:t>ó</w:t>
      </w:r>
      <w:r w:rsidRPr="00B10A01">
        <w:rPr>
          <w:lang w:val="es-ES"/>
        </w:rPr>
        <w:t xml:space="preserve"> en la capacitación </w:t>
      </w:r>
      <w:r w:rsidRPr="001E1875">
        <w:rPr>
          <w:i/>
          <w:lang w:val="es-ES"/>
        </w:rPr>
        <w:t>“Creciendo en Transparencia”</w:t>
      </w:r>
      <w:r w:rsidRPr="00B10A01">
        <w:rPr>
          <w:lang w:val="es-ES"/>
        </w:rPr>
        <w:t xml:space="preserve">, </w:t>
      </w:r>
      <w:r>
        <w:rPr>
          <w:lang w:val="es-ES"/>
        </w:rPr>
        <w:t xml:space="preserve">la </w:t>
      </w:r>
      <w:r w:rsidRPr="00B10A01">
        <w:rPr>
          <w:lang w:val="es-ES"/>
        </w:rPr>
        <w:t>cual fue impartid</w:t>
      </w:r>
      <w:r>
        <w:rPr>
          <w:lang w:val="es-ES"/>
        </w:rPr>
        <w:t>a</w:t>
      </w:r>
      <w:r w:rsidRPr="00B10A01">
        <w:rPr>
          <w:lang w:val="es-ES"/>
        </w:rPr>
        <w:t xml:space="preserve"> vía online por personal de la DIGEIG, </w:t>
      </w:r>
      <w:r>
        <w:rPr>
          <w:lang w:val="es-ES"/>
        </w:rPr>
        <w:t xml:space="preserve">para </w:t>
      </w:r>
      <w:r w:rsidRPr="00B10A01">
        <w:rPr>
          <w:lang w:val="es-ES"/>
        </w:rPr>
        <w:t>trat</w:t>
      </w:r>
      <w:r>
        <w:rPr>
          <w:lang w:val="es-ES"/>
        </w:rPr>
        <w:t>ar</w:t>
      </w:r>
      <w:r w:rsidRPr="00B10A01">
        <w:rPr>
          <w:lang w:val="es-ES"/>
        </w:rPr>
        <w:t xml:space="preserve"> el tema de la creación del nuevo Portal Único de Transparencia y el decreto No.002-2021 que lo crea. </w:t>
      </w:r>
    </w:p>
    <w:p w14:paraId="56FADC97" w14:textId="77777777" w:rsidR="00633020" w:rsidRDefault="00633020" w:rsidP="00633020">
      <w:pPr>
        <w:spacing w:line="360" w:lineRule="auto"/>
        <w:jc w:val="both"/>
        <w:rPr>
          <w:lang w:val="es-ES"/>
        </w:rPr>
      </w:pPr>
      <w:r>
        <w:rPr>
          <w:lang w:val="es-ES"/>
        </w:rPr>
        <w:t>A su vez, en julio del 2022</w:t>
      </w:r>
      <w:r w:rsidRPr="00B10A01">
        <w:rPr>
          <w:lang w:val="es-ES"/>
        </w:rPr>
        <w:t xml:space="preserve"> a solicitud de la OAI</w:t>
      </w:r>
      <w:r>
        <w:rPr>
          <w:lang w:val="es-ES"/>
        </w:rPr>
        <w:t xml:space="preserve">, </w:t>
      </w:r>
      <w:r w:rsidRPr="00B10A01">
        <w:rPr>
          <w:lang w:val="es-ES"/>
        </w:rPr>
        <w:t xml:space="preserve">se impartió una charla en el salón 911 del </w:t>
      </w:r>
      <w:proofErr w:type="spellStart"/>
      <w:r>
        <w:rPr>
          <w:lang w:val="es-ES"/>
        </w:rPr>
        <w:t>Inaipi</w:t>
      </w:r>
      <w:proofErr w:type="spellEnd"/>
      <w:r w:rsidRPr="00B10A01">
        <w:rPr>
          <w:lang w:val="es-ES"/>
        </w:rPr>
        <w:t xml:space="preserve"> dirigida a directores y encargados de la institución</w:t>
      </w:r>
      <w:r>
        <w:rPr>
          <w:lang w:val="es-ES"/>
        </w:rPr>
        <w:t>,</w:t>
      </w:r>
      <w:r w:rsidRPr="00B10A01">
        <w:rPr>
          <w:lang w:val="es-ES"/>
        </w:rPr>
        <w:t xml:space="preserve"> </w:t>
      </w:r>
      <w:r>
        <w:rPr>
          <w:lang w:val="es-ES"/>
        </w:rPr>
        <w:t>referente a la</w:t>
      </w:r>
      <w:r w:rsidRPr="00B10A01">
        <w:rPr>
          <w:lang w:val="es-ES"/>
        </w:rPr>
        <w:t xml:space="preserve"> </w:t>
      </w:r>
      <w:r w:rsidRPr="0017490A">
        <w:rPr>
          <w:i/>
          <w:lang w:val="es-ES"/>
        </w:rPr>
        <w:t>“Importancia de la Ética Gubernamental y la Ley 200-04”</w:t>
      </w:r>
      <w:r>
        <w:rPr>
          <w:lang w:val="es-ES"/>
        </w:rPr>
        <w:t>;</w:t>
      </w:r>
      <w:r w:rsidRPr="00B10A01">
        <w:rPr>
          <w:lang w:val="es-ES"/>
        </w:rPr>
        <w:t xml:space="preserve"> la charla fue impartida por especialistas de la DIGEIG.</w:t>
      </w:r>
    </w:p>
    <w:p w14:paraId="70ED693D" w14:textId="77777777" w:rsidR="00633020" w:rsidRDefault="00633020" w:rsidP="00633020">
      <w:pPr>
        <w:spacing w:line="360" w:lineRule="auto"/>
        <w:jc w:val="both"/>
        <w:rPr>
          <w:rFonts w:eastAsia="Calibri"/>
          <w:noProof/>
          <w:lang w:val="es-ES"/>
        </w:rPr>
      </w:pPr>
      <w:r w:rsidRPr="006C3A49">
        <w:rPr>
          <w:rFonts w:eastAsia="Calibri"/>
          <w:noProof/>
          <w:lang w:val="es-ES"/>
        </w:rPr>
        <w:t>Durante el año 202</w:t>
      </w:r>
      <w:r>
        <w:rPr>
          <w:rFonts w:eastAsia="Calibri"/>
          <w:noProof/>
          <w:lang w:val="es-ES"/>
        </w:rPr>
        <w:t>2</w:t>
      </w:r>
      <w:r w:rsidRPr="006C3A49">
        <w:rPr>
          <w:rFonts w:eastAsia="Calibri"/>
          <w:noProof/>
          <w:lang w:val="es-ES"/>
        </w:rPr>
        <w:t xml:space="preserve">, la Oficina de Acceso a la Información (OAI) del </w:t>
      </w:r>
      <w:r>
        <w:rPr>
          <w:rFonts w:eastAsia="Calibri"/>
          <w:noProof/>
          <w:lang w:val="es-ES"/>
        </w:rPr>
        <w:t>Inaipi</w:t>
      </w:r>
      <w:r w:rsidRPr="006C3A49">
        <w:rPr>
          <w:rFonts w:eastAsia="Calibri"/>
          <w:noProof/>
          <w:lang w:val="es-ES"/>
        </w:rPr>
        <w:t xml:space="preserve"> </w:t>
      </w:r>
      <w:r>
        <w:rPr>
          <w:rFonts w:eastAsia="Calibri"/>
          <w:noProof/>
          <w:lang w:val="es-ES"/>
        </w:rPr>
        <w:t>recibió</w:t>
      </w:r>
      <w:r w:rsidRPr="006C3A49">
        <w:rPr>
          <w:rFonts w:eastAsia="Calibri"/>
          <w:noProof/>
          <w:lang w:val="es-ES"/>
        </w:rPr>
        <w:t xml:space="preserve"> numerosas solicitudes de información pública, las cuales </w:t>
      </w:r>
      <w:r>
        <w:rPr>
          <w:rFonts w:eastAsia="Calibri"/>
          <w:noProof/>
          <w:lang w:val="es-ES"/>
        </w:rPr>
        <w:t>fueron</w:t>
      </w:r>
      <w:r w:rsidRPr="006C3A49">
        <w:rPr>
          <w:rFonts w:eastAsia="Calibri"/>
          <w:noProof/>
          <w:lang w:val="es-ES"/>
        </w:rPr>
        <w:t xml:space="preserve"> trabajadas de manera exitosa, el porcentaje en el cumplimiento de los plazos establecidos por esta institución se ha mantenido en números positivos</w:t>
      </w:r>
      <w:r>
        <w:rPr>
          <w:rFonts w:eastAsia="Calibri"/>
          <w:noProof/>
          <w:lang w:val="es-ES"/>
        </w:rPr>
        <w:t>, respondiendo en un 100% todas las solicitudes.</w:t>
      </w:r>
    </w:p>
    <w:p w14:paraId="5EEB47F0" w14:textId="77777777" w:rsidR="00633020" w:rsidRPr="006A13D9" w:rsidRDefault="00633020" w:rsidP="00633020">
      <w:pPr>
        <w:spacing w:line="360" w:lineRule="auto"/>
        <w:jc w:val="both"/>
        <w:rPr>
          <w:rFonts w:eastAsia="Calibri"/>
          <w:b/>
          <w:bCs/>
          <w:noProof/>
          <w:lang w:val="es-ES"/>
        </w:rPr>
      </w:pPr>
      <w:r>
        <w:rPr>
          <w:rFonts w:eastAsia="Calibri"/>
          <w:b/>
          <w:bCs/>
          <w:noProof/>
          <w:lang w:val="es-ES"/>
        </w:rPr>
        <w:t>Elecciones del C</w:t>
      </w:r>
      <w:r w:rsidRPr="006A13D9">
        <w:rPr>
          <w:rFonts w:eastAsia="Calibri"/>
          <w:b/>
          <w:bCs/>
          <w:noProof/>
          <w:lang w:val="es-ES"/>
        </w:rPr>
        <w:t xml:space="preserve">omité de </w:t>
      </w:r>
      <w:r>
        <w:rPr>
          <w:rFonts w:eastAsia="Calibri"/>
          <w:b/>
          <w:bCs/>
          <w:noProof/>
          <w:lang w:val="es-ES"/>
        </w:rPr>
        <w:t>É</w:t>
      </w:r>
      <w:r w:rsidRPr="006A13D9">
        <w:rPr>
          <w:rFonts w:eastAsia="Calibri"/>
          <w:b/>
          <w:bCs/>
          <w:noProof/>
          <w:lang w:val="es-ES"/>
        </w:rPr>
        <w:t xml:space="preserve">tica del </w:t>
      </w:r>
      <w:r>
        <w:rPr>
          <w:rFonts w:eastAsia="Calibri"/>
          <w:b/>
          <w:bCs/>
          <w:noProof/>
          <w:lang w:val="es-ES"/>
        </w:rPr>
        <w:t>Inaipi</w:t>
      </w:r>
    </w:p>
    <w:p w14:paraId="6FE3F3F8" w14:textId="66B72F46" w:rsidR="00633020" w:rsidRPr="00F62F79" w:rsidRDefault="00633020" w:rsidP="00633020">
      <w:pPr>
        <w:spacing w:line="360" w:lineRule="auto"/>
        <w:jc w:val="both"/>
        <w:rPr>
          <w:rFonts w:eastAsia="Calibri"/>
          <w:noProof/>
          <w:lang w:val="es-ES"/>
        </w:rPr>
      </w:pPr>
      <w:r>
        <w:rPr>
          <w:rFonts w:eastAsia="Calibri"/>
          <w:noProof/>
          <w:lang w:val="es-ES"/>
        </w:rPr>
        <w:t>Durante el 2022 fueron celebradas las elecciones de la Comisión de Integridad Gubernamental y Cumplimiento Normativo (CIGCN) de la institución,  proceso que fue asesorados por la DIGEIG. Las votaciones fueron realizadas en el mes de mayo, dando como resultado la elección de los miembros de la Comisión de Integridad.</w:t>
      </w:r>
    </w:p>
    <w:p w14:paraId="17135E92" w14:textId="77777777" w:rsidR="00633020" w:rsidRPr="006A13D9" w:rsidRDefault="00633020" w:rsidP="00633020">
      <w:pPr>
        <w:spacing w:line="360" w:lineRule="auto"/>
        <w:jc w:val="both"/>
        <w:rPr>
          <w:rFonts w:eastAsia="Calibri"/>
          <w:b/>
          <w:bCs/>
          <w:noProof/>
          <w:lang w:val="es-ES"/>
        </w:rPr>
      </w:pPr>
      <w:r w:rsidRPr="006A13D9">
        <w:rPr>
          <w:rFonts w:eastAsia="Calibri"/>
          <w:b/>
          <w:bCs/>
          <w:noProof/>
          <w:lang w:val="es-ES"/>
        </w:rPr>
        <w:t>Plan de mejora</w:t>
      </w:r>
    </w:p>
    <w:p w14:paraId="5D1FB99D" w14:textId="77777777" w:rsidR="00633020" w:rsidRDefault="00633020" w:rsidP="00633020">
      <w:pPr>
        <w:spacing w:line="360" w:lineRule="auto"/>
        <w:jc w:val="both"/>
        <w:rPr>
          <w:rFonts w:eastAsia="Calibri"/>
          <w:noProof/>
          <w:lang w:val="es-ES"/>
        </w:rPr>
      </w:pPr>
      <w:r>
        <w:rPr>
          <w:rFonts w:eastAsia="Calibri"/>
          <w:noProof/>
          <w:lang w:val="es-ES"/>
        </w:rPr>
        <w:t>La recopilación de los informes mensuales de cada área, que según la Ley 200-04 se deben cargar en el portal, ha mejorado en un 90%.</w:t>
      </w:r>
    </w:p>
    <w:p w14:paraId="2520AD2E" w14:textId="77777777" w:rsidR="00633020" w:rsidRDefault="00633020" w:rsidP="00633020">
      <w:pPr>
        <w:spacing w:line="360" w:lineRule="auto"/>
        <w:jc w:val="both"/>
        <w:rPr>
          <w:rFonts w:eastAsia="Calibri"/>
          <w:noProof/>
          <w:lang w:val="es-ES"/>
        </w:rPr>
      </w:pPr>
      <w:r>
        <w:rPr>
          <w:rFonts w:eastAsia="Calibri"/>
          <w:noProof/>
          <w:lang w:val="es-ES"/>
        </w:rPr>
        <w:t>Se detectó</w:t>
      </w:r>
      <w:r w:rsidRPr="00B10A01">
        <w:rPr>
          <w:rFonts w:eastAsia="Calibri"/>
          <w:noProof/>
          <w:lang w:val="es-ES"/>
        </w:rPr>
        <w:t xml:space="preserve"> que</w:t>
      </w:r>
      <w:r>
        <w:rPr>
          <w:rFonts w:eastAsia="Calibri"/>
          <w:noProof/>
          <w:lang w:val="es-ES"/>
        </w:rPr>
        <w:t xml:space="preserve"> el 90 por por ciento de</w:t>
      </w:r>
      <w:r w:rsidRPr="00B10A01">
        <w:rPr>
          <w:rFonts w:eastAsia="Calibri"/>
          <w:noProof/>
          <w:lang w:val="es-ES"/>
        </w:rPr>
        <w:t xml:space="preserve"> la población a la cual </w:t>
      </w:r>
      <w:r>
        <w:rPr>
          <w:rFonts w:eastAsia="Calibri"/>
          <w:noProof/>
          <w:lang w:val="es-ES"/>
        </w:rPr>
        <w:t xml:space="preserve">la institución le ofrece </w:t>
      </w:r>
      <w:r w:rsidRPr="00B10A01">
        <w:rPr>
          <w:rFonts w:eastAsia="Calibri"/>
          <w:noProof/>
          <w:lang w:val="es-ES"/>
        </w:rPr>
        <w:t>servicios</w:t>
      </w:r>
      <w:r>
        <w:rPr>
          <w:rFonts w:eastAsia="Calibri"/>
          <w:noProof/>
          <w:lang w:val="es-ES"/>
        </w:rPr>
        <w:t>,</w:t>
      </w:r>
      <w:r w:rsidRPr="00B10A01">
        <w:rPr>
          <w:rFonts w:eastAsia="Calibri"/>
          <w:noProof/>
          <w:lang w:val="es-ES"/>
        </w:rPr>
        <w:t xml:space="preserve"> no conoce la </w:t>
      </w:r>
      <w:r>
        <w:rPr>
          <w:rFonts w:eastAsia="Calibri"/>
          <w:noProof/>
          <w:lang w:val="es-ES"/>
        </w:rPr>
        <w:t>L</w:t>
      </w:r>
      <w:r w:rsidRPr="00B10A01">
        <w:rPr>
          <w:rFonts w:eastAsia="Calibri"/>
          <w:noProof/>
          <w:lang w:val="es-ES"/>
        </w:rPr>
        <w:t xml:space="preserve">ey 200-04, sobre </w:t>
      </w:r>
      <w:r>
        <w:rPr>
          <w:rFonts w:eastAsia="Calibri"/>
          <w:noProof/>
          <w:lang w:val="es-ES"/>
        </w:rPr>
        <w:t>L</w:t>
      </w:r>
      <w:r w:rsidRPr="00B10A01">
        <w:rPr>
          <w:rFonts w:eastAsia="Calibri"/>
          <w:noProof/>
          <w:lang w:val="es-ES"/>
        </w:rPr>
        <w:t xml:space="preserve">ibre </w:t>
      </w:r>
      <w:r>
        <w:rPr>
          <w:rFonts w:eastAsia="Calibri"/>
          <w:noProof/>
          <w:lang w:val="es-ES"/>
        </w:rPr>
        <w:lastRenderedPageBreak/>
        <w:t>A</w:t>
      </w:r>
      <w:r w:rsidRPr="00B10A01">
        <w:rPr>
          <w:rFonts w:eastAsia="Calibri"/>
          <w:noProof/>
          <w:lang w:val="es-ES"/>
        </w:rPr>
        <w:t xml:space="preserve">cceso a la </w:t>
      </w:r>
      <w:r>
        <w:rPr>
          <w:rFonts w:eastAsia="Calibri"/>
          <w:noProof/>
          <w:lang w:val="es-ES"/>
        </w:rPr>
        <w:t>I</w:t>
      </w:r>
      <w:r w:rsidRPr="00B10A01">
        <w:rPr>
          <w:rFonts w:eastAsia="Calibri"/>
          <w:noProof/>
          <w:lang w:val="es-ES"/>
        </w:rPr>
        <w:t>nformación, así como los portales de acceso que se han creado para la ciudadanía.</w:t>
      </w:r>
    </w:p>
    <w:p w14:paraId="71A07BD3" w14:textId="77777777" w:rsidR="00633020" w:rsidRPr="00B10A01" w:rsidRDefault="00633020" w:rsidP="00633020">
      <w:pPr>
        <w:spacing w:line="360" w:lineRule="auto"/>
        <w:jc w:val="both"/>
        <w:rPr>
          <w:rFonts w:eastAsia="Calibri"/>
          <w:noProof/>
          <w:lang w:val="es-ES"/>
        </w:rPr>
      </w:pPr>
      <w:r>
        <w:rPr>
          <w:rFonts w:eastAsia="Calibri"/>
          <w:noProof/>
          <w:lang w:val="es-ES"/>
        </w:rPr>
        <w:t>A continuación se ilustran las actividades a desarrollar para mejorar el proceso en la OAI:</w:t>
      </w:r>
    </w:p>
    <w:p w14:paraId="34BB3DBF" w14:textId="77777777" w:rsidR="00633020" w:rsidRPr="00B10A01" w:rsidRDefault="00633020" w:rsidP="00633020">
      <w:pPr>
        <w:numPr>
          <w:ilvl w:val="0"/>
          <w:numId w:val="36"/>
        </w:numPr>
        <w:spacing w:line="360" w:lineRule="auto"/>
        <w:jc w:val="both"/>
        <w:rPr>
          <w:rFonts w:eastAsia="Calibri"/>
          <w:noProof/>
          <w:lang w:val="es-ES"/>
        </w:rPr>
      </w:pPr>
      <w:r>
        <w:rPr>
          <w:rFonts w:eastAsia="Calibri"/>
          <w:noProof/>
          <w:lang w:val="es-ES"/>
        </w:rPr>
        <w:t>Ejecución de una</w:t>
      </w:r>
      <w:r w:rsidRPr="00B10A01">
        <w:rPr>
          <w:rFonts w:eastAsia="Calibri"/>
          <w:noProof/>
          <w:lang w:val="es-ES"/>
        </w:rPr>
        <w:t xml:space="preserve"> campaña interna a nivel nacional para dar a conocer sobre el tema de Libre Acceso </w:t>
      </w:r>
      <w:r>
        <w:rPr>
          <w:rFonts w:eastAsia="Calibri"/>
          <w:noProof/>
          <w:lang w:val="es-ES"/>
        </w:rPr>
        <w:t>a</w:t>
      </w:r>
      <w:r w:rsidRPr="00B10A01">
        <w:rPr>
          <w:rFonts w:eastAsia="Calibri"/>
          <w:noProof/>
          <w:lang w:val="es-ES"/>
        </w:rPr>
        <w:t xml:space="preserve"> </w:t>
      </w:r>
      <w:r>
        <w:rPr>
          <w:rFonts w:eastAsia="Calibri"/>
          <w:noProof/>
          <w:lang w:val="es-ES"/>
        </w:rPr>
        <w:t>l</w:t>
      </w:r>
      <w:r w:rsidRPr="00B10A01">
        <w:rPr>
          <w:rFonts w:eastAsia="Calibri"/>
          <w:noProof/>
          <w:lang w:val="es-ES"/>
        </w:rPr>
        <w:t xml:space="preserve">a Información a los colaboradores del </w:t>
      </w:r>
      <w:r>
        <w:rPr>
          <w:rFonts w:eastAsia="Calibri"/>
          <w:noProof/>
          <w:lang w:val="es-ES"/>
        </w:rPr>
        <w:t>Inaipi.</w:t>
      </w:r>
    </w:p>
    <w:p w14:paraId="0E3C980A" w14:textId="77777777" w:rsidR="00633020" w:rsidRPr="00B10A01" w:rsidRDefault="00633020" w:rsidP="00633020">
      <w:pPr>
        <w:numPr>
          <w:ilvl w:val="0"/>
          <w:numId w:val="36"/>
        </w:numPr>
        <w:spacing w:line="360" w:lineRule="auto"/>
        <w:jc w:val="both"/>
        <w:rPr>
          <w:rFonts w:eastAsia="Calibri"/>
          <w:noProof/>
          <w:lang w:val="es-ES"/>
        </w:rPr>
      </w:pPr>
      <w:r>
        <w:rPr>
          <w:rFonts w:eastAsia="Calibri"/>
          <w:noProof/>
          <w:lang w:val="es-ES"/>
        </w:rPr>
        <w:t>Campaña de difusión</w:t>
      </w:r>
      <w:r w:rsidRPr="00B10A01">
        <w:rPr>
          <w:rFonts w:eastAsia="Calibri"/>
          <w:noProof/>
          <w:lang w:val="es-ES"/>
        </w:rPr>
        <w:t xml:space="preserve"> vía las redes sociales y a través de la radio y televisión</w:t>
      </w:r>
      <w:r>
        <w:rPr>
          <w:rFonts w:eastAsia="Calibri"/>
          <w:noProof/>
          <w:lang w:val="es-ES"/>
        </w:rPr>
        <w:t xml:space="preserve"> dirigido a los padres, madres y/o tutores</w:t>
      </w:r>
      <w:r w:rsidRPr="00B10A01">
        <w:rPr>
          <w:rFonts w:eastAsia="Calibri"/>
          <w:noProof/>
          <w:lang w:val="es-ES"/>
        </w:rPr>
        <w:t xml:space="preserve"> de los niños</w:t>
      </w:r>
      <w:r>
        <w:rPr>
          <w:rFonts w:eastAsia="Calibri"/>
          <w:noProof/>
          <w:lang w:val="es-ES"/>
        </w:rPr>
        <w:t xml:space="preserve"> y niñas que reciben los servicios ofrecidos por el Inaipi,</w:t>
      </w:r>
      <w:r w:rsidRPr="00B10A01">
        <w:rPr>
          <w:rFonts w:eastAsia="Calibri"/>
          <w:noProof/>
          <w:lang w:val="es-ES"/>
        </w:rPr>
        <w:t xml:space="preserve"> </w:t>
      </w:r>
      <w:r>
        <w:rPr>
          <w:rFonts w:eastAsia="Calibri"/>
          <w:noProof/>
          <w:lang w:val="es-ES"/>
        </w:rPr>
        <w:t xml:space="preserve">a los fines de que conozcan las vías de comunicación para realizar </w:t>
      </w:r>
      <w:r w:rsidRPr="00B10A01">
        <w:rPr>
          <w:rFonts w:eastAsia="Calibri"/>
          <w:noProof/>
          <w:lang w:val="es-ES"/>
        </w:rPr>
        <w:t>denuncias, quejas, reclamaciones o sugerencias de manera discreta y segura</w:t>
      </w:r>
      <w:r>
        <w:rPr>
          <w:rFonts w:eastAsia="Calibri"/>
          <w:noProof/>
          <w:lang w:val="es-ES"/>
        </w:rPr>
        <w:t>.</w:t>
      </w:r>
    </w:p>
    <w:p w14:paraId="45A16E55" w14:textId="77777777" w:rsidR="00633020" w:rsidRPr="005C392C" w:rsidRDefault="00633020" w:rsidP="00633020">
      <w:pPr>
        <w:spacing w:line="360" w:lineRule="auto"/>
        <w:jc w:val="both"/>
        <w:rPr>
          <w:rFonts w:eastAsia="Calibri"/>
          <w:b/>
          <w:bCs/>
          <w:noProof/>
          <w:lang w:val="es-ES"/>
        </w:rPr>
      </w:pPr>
      <w:r w:rsidRPr="005C392C">
        <w:rPr>
          <w:rFonts w:eastAsia="Calibri"/>
          <w:noProof/>
          <w:lang w:val="es-ES"/>
        </w:rPr>
        <w:t xml:space="preserve"> </w:t>
      </w:r>
      <w:r w:rsidRPr="005C392C">
        <w:rPr>
          <w:rFonts w:eastAsia="Calibri"/>
          <w:b/>
          <w:bCs/>
          <w:noProof/>
          <w:lang w:val="es-ES"/>
        </w:rPr>
        <w:t>E</w:t>
      </w:r>
      <w:r>
        <w:rPr>
          <w:rFonts w:eastAsia="Calibri"/>
          <w:b/>
          <w:bCs/>
          <w:noProof/>
          <w:lang w:val="es-ES"/>
        </w:rPr>
        <w:t>stadística</w:t>
      </w:r>
      <w:r w:rsidRPr="005C392C">
        <w:rPr>
          <w:rFonts w:eastAsia="Calibri"/>
          <w:b/>
          <w:bCs/>
          <w:noProof/>
          <w:lang w:val="es-ES"/>
        </w:rPr>
        <w:t xml:space="preserve"> de solicitudes de la OIA (Portal SAIP) </w:t>
      </w:r>
    </w:p>
    <w:p w14:paraId="5D127D48" w14:textId="77777777" w:rsidR="00633020" w:rsidRPr="005C392C" w:rsidRDefault="00633020" w:rsidP="00633020">
      <w:pPr>
        <w:spacing w:line="360" w:lineRule="auto"/>
        <w:jc w:val="both"/>
        <w:rPr>
          <w:rFonts w:eastAsia="Calibri"/>
          <w:noProof/>
          <w:lang w:val="es-ES"/>
        </w:rPr>
      </w:pPr>
      <w:r w:rsidRPr="00E016B2">
        <w:rPr>
          <w:rFonts w:eastAsia="Calibri"/>
          <w:noProof/>
          <w:lang w:val="es-ES"/>
        </w:rPr>
        <w:t>Durante el año 2022, la Oficina de Acceso a la Información (OAI) del I</w:t>
      </w:r>
      <w:r>
        <w:rPr>
          <w:rFonts w:eastAsia="Calibri"/>
          <w:noProof/>
          <w:lang w:val="es-ES"/>
        </w:rPr>
        <w:t>naipi</w:t>
      </w:r>
      <w:r w:rsidRPr="00E016B2">
        <w:rPr>
          <w:rFonts w:eastAsia="Calibri"/>
          <w:noProof/>
          <w:lang w:val="es-ES"/>
        </w:rPr>
        <w:t xml:space="preserve"> </w:t>
      </w:r>
      <w:r>
        <w:rPr>
          <w:rFonts w:eastAsia="Calibri"/>
          <w:noProof/>
          <w:lang w:val="es-ES"/>
        </w:rPr>
        <w:t>recibió</w:t>
      </w:r>
      <w:r w:rsidRPr="00E016B2">
        <w:rPr>
          <w:rFonts w:eastAsia="Calibri"/>
          <w:noProof/>
          <w:lang w:val="es-ES"/>
        </w:rPr>
        <w:t xml:space="preserve"> numerosas solicitudes de información pública, las cuales </w:t>
      </w:r>
      <w:r>
        <w:rPr>
          <w:rFonts w:eastAsia="Calibri"/>
          <w:noProof/>
          <w:lang w:val="es-ES"/>
        </w:rPr>
        <w:t xml:space="preserve">fueron </w:t>
      </w:r>
      <w:r w:rsidRPr="00E016B2">
        <w:rPr>
          <w:rFonts w:eastAsia="Calibri"/>
          <w:noProof/>
          <w:lang w:val="es-ES"/>
        </w:rPr>
        <w:t>trabajadas de manera exitosa</w:t>
      </w:r>
      <w:r>
        <w:rPr>
          <w:rFonts w:eastAsia="Calibri"/>
          <w:noProof/>
          <w:lang w:val="es-ES"/>
        </w:rPr>
        <w:t>;</w:t>
      </w:r>
      <w:r w:rsidRPr="00E016B2">
        <w:rPr>
          <w:rFonts w:eastAsia="Calibri"/>
          <w:noProof/>
          <w:lang w:val="es-ES"/>
        </w:rPr>
        <w:t xml:space="preserve"> el porcentaje en el cumplimiento de los plazos establecidos por </w:t>
      </w:r>
      <w:r>
        <w:rPr>
          <w:rFonts w:eastAsia="Calibri"/>
          <w:noProof/>
          <w:lang w:val="es-ES"/>
        </w:rPr>
        <w:t>la</w:t>
      </w:r>
      <w:r w:rsidRPr="00E016B2">
        <w:rPr>
          <w:rFonts w:eastAsia="Calibri"/>
          <w:noProof/>
          <w:lang w:val="es-ES"/>
        </w:rPr>
        <w:t xml:space="preserve"> institución </w:t>
      </w:r>
      <w:r>
        <w:rPr>
          <w:rFonts w:eastAsia="Calibri"/>
          <w:noProof/>
          <w:lang w:val="es-ES"/>
        </w:rPr>
        <w:t>ha sido satisfactorio. T</w:t>
      </w:r>
      <w:r w:rsidRPr="00E016B2">
        <w:rPr>
          <w:rFonts w:eastAsia="Calibri"/>
          <w:noProof/>
          <w:lang w:val="es-ES"/>
        </w:rPr>
        <w:t xml:space="preserve">odas las solicitudes </w:t>
      </w:r>
      <w:r>
        <w:rPr>
          <w:rFonts w:eastAsia="Calibri"/>
          <w:noProof/>
          <w:lang w:val="es-ES"/>
        </w:rPr>
        <w:t xml:space="preserve">fueron </w:t>
      </w:r>
      <w:r w:rsidRPr="00E016B2">
        <w:rPr>
          <w:rFonts w:eastAsia="Calibri"/>
          <w:noProof/>
          <w:lang w:val="es-ES"/>
        </w:rPr>
        <w:t>respondidas dentro del plazo establecido por la Ley 200-04</w:t>
      </w:r>
      <w:r>
        <w:rPr>
          <w:rFonts w:eastAsia="Calibri"/>
          <w:noProof/>
          <w:lang w:val="es-ES"/>
        </w:rPr>
        <w:t>,</w:t>
      </w:r>
      <w:r w:rsidRPr="00E016B2">
        <w:rPr>
          <w:rFonts w:eastAsia="Calibri"/>
          <w:noProof/>
          <w:lang w:val="es-ES"/>
        </w:rPr>
        <w:t xml:space="preserve"> </w:t>
      </w:r>
      <w:r>
        <w:rPr>
          <w:rFonts w:eastAsia="Calibri"/>
          <w:noProof/>
          <w:lang w:val="es-ES"/>
        </w:rPr>
        <w:t>sobre Libre</w:t>
      </w:r>
      <w:r w:rsidRPr="00E016B2">
        <w:rPr>
          <w:rFonts w:eastAsia="Calibri"/>
          <w:noProof/>
          <w:lang w:val="es-ES"/>
        </w:rPr>
        <w:t xml:space="preserve"> </w:t>
      </w:r>
      <w:r>
        <w:rPr>
          <w:rFonts w:eastAsia="Calibri"/>
          <w:noProof/>
          <w:lang w:val="es-ES"/>
        </w:rPr>
        <w:t>A</w:t>
      </w:r>
      <w:r w:rsidRPr="00E016B2">
        <w:rPr>
          <w:rFonts w:eastAsia="Calibri"/>
          <w:noProof/>
          <w:lang w:val="es-ES"/>
        </w:rPr>
        <w:t xml:space="preserve">cceso a la </w:t>
      </w:r>
      <w:r>
        <w:rPr>
          <w:rFonts w:eastAsia="Calibri"/>
          <w:noProof/>
          <w:lang w:val="es-ES"/>
        </w:rPr>
        <w:t>I</w:t>
      </w:r>
      <w:r w:rsidRPr="00E016B2">
        <w:rPr>
          <w:rFonts w:eastAsia="Calibri"/>
          <w:noProof/>
          <w:lang w:val="es-ES"/>
        </w:rPr>
        <w:t>nformación</w:t>
      </w:r>
      <w:r>
        <w:rPr>
          <w:rFonts w:eastAsia="Calibri"/>
          <w:noProof/>
          <w:lang w:val="es-ES"/>
        </w:rPr>
        <w:t>. D</w:t>
      </w:r>
      <w:r w:rsidRPr="00E016B2">
        <w:rPr>
          <w:rFonts w:eastAsia="Calibri"/>
          <w:noProof/>
          <w:lang w:val="es-ES"/>
        </w:rPr>
        <w:t xml:space="preserve">epartamentos como Compras </w:t>
      </w:r>
      <w:r>
        <w:rPr>
          <w:rFonts w:eastAsia="Calibri"/>
          <w:noProof/>
          <w:lang w:val="es-ES"/>
        </w:rPr>
        <w:t>y</w:t>
      </w:r>
      <w:r w:rsidRPr="00E016B2">
        <w:rPr>
          <w:rFonts w:eastAsia="Calibri"/>
          <w:noProof/>
          <w:lang w:val="es-ES"/>
        </w:rPr>
        <w:t xml:space="preserve"> Contrataciones, Registro </w:t>
      </w:r>
      <w:r>
        <w:rPr>
          <w:rFonts w:eastAsia="Calibri"/>
          <w:noProof/>
          <w:lang w:val="es-ES"/>
        </w:rPr>
        <w:t>d</w:t>
      </w:r>
      <w:r w:rsidRPr="00E016B2">
        <w:rPr>
          <w:rFonts w:eastAsia="Calibri"/>
          <w:noProof/>
          <w:lang w:val="es-ES"/>
        </w:rPr>
        <w:t xml:space="preserve">e Control </w:t>
      </w:r>
      <w:r>
        <w:rPr>
          <w:rFonts w:eastAsia="Calibri"/>
          <w:noProof/>
          <w:lang w:val="es-ES"/>
        </w:rPr>
        <w:t>y</w:t>
      </w:r>
      <w:r w:rsidRPr="00E016B2">
        <w:rPr>
          <w:rFonts w:eastAsia="Calibri"/>
          <w:noProof/>
          <w:lang w:val="es-ES"/>
        </w:rPr>
        <w:t xml:space="preserve"> N</w:t>
      </w:r>
      <w:r>
        <w:rPr>
          <w:rFonts w:eastAsia="Calibri"/>
          <w:noProof/>
          <w:lang w:val="es-ES"/>
        </w:rPr>
        <w:t>ó</w:t>
      </w:r>
      <w:r w:rsidRPr="00E016B2">
        <w:rPr>
          <w:rFonts w:eastAsia="Calibri"/>
          <w:noProof/>
          <w:lang w:val="es-ES"/>
        </w:rPr>
        <w:t>mina, Relaciones Laborales,</w:t>
      </w:r>
      <w:r>
        <w:rPr>
          <w:rFonts w:eastAsia="Calibri"/>
          <w:noProof/>
          <w:lang w:val="es-ES"/>
        </w:rPr>
        <w:t xml:space="preserve"> Comunicaciones, así como las direcciones de</w:t>
      </w:r>
      <w:r w:rsidRPr="00E016B2">
        <w:rPr>
          <w:rFonts w:eastAsia="Calibri"/>
          <w:noProof/>
          <w:lang w:val="es-ES"/>
        </w:rPr>
        <w:t xml:space="preserve"> Planificación </w:t>
      </w:r>
      <w:r>
        <w:rPr>
          <w:rFonts w:eastAsia="Calibri"/>
          <w:noProof/>
          <w:lang w:val="es-ES"/>
        </w:rPr>
        <w:t>y</w:t>
      </w:r>
      <w:r w:rsidRPr="00E016B2">
        <w:rPr>
          <w:rFonts w:eastAsia="Calibri"/>
          <w:noProof/>
          <w:lang w:val="es-ES"/>
        </w:rPr>
        <w:t xml:space="preserve"> Desarrollo, Administrativa </w:t>
      </w:r>
      <w:r>
        <w:rPr>
          <w:rFonts w:eastAsia="Calibri"/>
          <w:noProof/>
          <w:lang w:val="es-ES"/>
        </w:rPr>
        <w:t>y</w:t>
      </w:r>
      <w:r w:rsidRPr="00E016B2">
        <w:rPr>
          <w:rFonts w:eastAsia="Calibri"/>
          <w:noProof/>
          <w:lang w:val="es-ES"/>
        </w:rPr>
        <w:t xml:space="preserve"> Financiera, </w:t>
      </w:r>
      <w:r>
        <w:rPr>
          <w:rFonts w:eastAsia="Calibri"/>
          <w:noProof/>
          <w:lang w:val="es-ES"/>
        </w:rPr>
        <w:t>d</w:t>
      </w:r>
      <w:r w:rsidRPr="00E016B2">
        <w:rPr>
          <w:rFonts w:eastAsia="Calibri"/>
          <w:noProof/>
          <w:lang w:val="es-ES"/>
        </w:rPr>
        <w:t xml:space="preserve">e Desarrollo Infantil </w:t>
      </w:r>
      <w:r>
        <w:rPr>
          <w:rFonts w:eastAsia="Calibri"/>
          <w:noProof/>
          <w:lang w:val="es-ES"/>
        </w:rPr>
        <w:t>y d</w:t>
      </w:r>
      <w:r w:rsidRPr="00E016B2">
        <w:rPr>
          <w:rFonts w:eastAsia="Calibri"/>
          <w:noProof/>
          <w:lang w:val="es-ES"/>
        </w:rPr>
        <w:t xml:space="preserve">e Gestión </w:t>
      </w:r>
      <w:r>
        <w:rPr>
          <w:rFonts w:eastAsia="Calibri"/>
          <w:noProof/>
          <w:lang w:val="es-ES"/>
        </w:rPr>
        <w:t>d</w:t>
      </w:r>
      <w:r w:rsidRPr="00E016B2">
        <w:rPr>
          <w:rFonts w:eastAsia="Calibri"/>
          <w:noProof/>
          <w:lang w:val="es-ES"/>
        </w:rPr>
        <w:t xml:space="preserve">e Redes </w:t>
      </w:r>
      <w:r>
        <w:rPr>
          <w:rFonts w:eastAsia="Calibri"/>
          <w:noProof/>
          <w:lang w:val="es-ES"/>
        </w:rPr>
        <w:t>y</w:t>
      </w:r>
      <w:r w:rsidRPr="00E016B2">
        <w:rPr>
          <w:rFonts w:eastAsia="Calibri"/>
          <w:noProof/>
          <w:lang w:val="es-ES"/>
        </w:rPr>
        <w:t xml:space="preserve"> Servicios</w:t>
      </w:r>
      <w:r>
        <w:rPr>
          <w:rFonts w:eastAsia="Calibri"/>
          <w:noProof/>
          <w:lang w:val="es-ES"/>
        </w:rPr>
        <w:t xml:space="preserve"> </w:t>
      </w:r>
      <w:r w:rsidRPr="00E016B2">
        <w:rPr>
          <w:rFonts w:eastAsia="Calibri"/>
          <w:noProof/>
          <w:lang w:val="es-ES"/>
        </w:rPr>
        <w:t xml:space="preserve"> cumpli</w:t>
      </w:r>
      <w:r>
        <w:rPr>
          <w:rFonts w:eastAsia="Calibri"/>
          <w:noProof/>
          <w:lang w:val="es-ES"/>
        </w:rPr>
        <w:t xml:space="preserve">eron </w:t>
      </w:r>
      <w:r w:rsidRPr="00E016B2">
        <w:rPr>
          <w:rFonts w:eastAsia="Calibri"/>
          <w:noProof/>
          <w:lang w:val="es-ES"/>
        </w:rPr>
        <w:t xml:space="preserve">con todos los requerimiento </w:t>
      </w:r>
      <w:r w:rsidRPr="00DD34EC">
        <w:rPr>
          <w:rFonts w:eastAsia="Calibri"/>
          <w:noProof/>
          <w:lang w:val="es-ES"/>
        </w:rPr>
        <w:t xml:space="preserve">solicitados por </w:t>
      </w:r>
      <w:r>
        <w:rPr>
          <w:rFonts w:eastAsia="Calibri"/>
          <w:noProof/>
          <w:lang w:val="es-ES"/>
        </w:rPr>
        <w:t>la OAI</w:t>
      </w:r>
      <w:r w:rsidRPr="00DD34EC">
        <w:rPr>
          <w:rFonts w:eastAsia="Calibri"/>
          <w:noProof/>
          <w:lang w:val="es-ES"/>
        </w:rPr>
        <w:t xml:space="preserve"> en los plazos solicitados</w:t>
      </w:r>
      <w:r>
        <w:rPr>
          <w:rFonts w:eastAsia="Calibri"/>
          <w:noProof/>
          <w:lang w:val="es-ES"/>
        </w:rPr>
        <w:t>, ya qu no presentaron</w:t>
      </w:r>
      <w:r w:rsidRPr="005C392C">
        <w:rPr>
          <w:rFonts w:eastAsia="Calibri"/>
          <w:noProof/>
          <w:lang w:val="es-ES"/>
        </w:rPr>
        <w:t xml:space="preserve"> ningún atraso en sus informes mensuales</w:t>
      </w:r>
      <w:r>
        <w:rPr>
          <w:rFonts w:eastAsia="Calibri"/>
          <w:noProof/>
          <w:lang w:val="es-ES"/>
        </w:rPr>
        <w:t>,</w:t>
      </w:r>
      <w:r w:rsidRPr="005C392C">
        <w:rPr>
          <w:rFonts w:eastAsia="Calibri"/>
          <w:noProof/>
          <w:lang w:val="es-ES"/>
        </w:rPr>
        <w:t xml:space="preserve"> ni en las solicitudes recibidas por el Portal Único de Transparencia SAIP y </w:t>
      </w:r>
      <w:r>
        <w:rPr>
          <w:rFonts w:eastAsia="Calibri"/>
          <w:noProof/>
          <w:lang w:val="es-ES"/>
        </w:rPr>
        <w:t>el P</w:t>
      </w:r>
      <w:r w:rsidRPr="005C392C">
        <w:rPr>
          <w:rFonts w:eastAsia="Calibri"/>
          <w:noProof/>
          <w:lang w:val="es-ES"/>
        </w:rPr>
        <w:t>ortal 311.</w:t>
      </w:r>
    </w:p>
    <w:p w14:paraId="295D1B29" w14:textId="77777777" w:rsidR="00633020" w:rsidRDefault="00633020" w:rsidP="00633020">
      <w:pPr>
        <w:spacing w:line="360" w:lineRule="auto"/>
        <w:jc w:val="both"/>
        <w:rPr>
          <w:rFonts w:eastAsia="Calibri"/>
          <w:noProof/>
          <w:lang w:val="es-ES"/>
        </w:rPr>
      </w:pPr>
      <w:r>
        <w:rPr>
          <w:rFonts w:eastAsia="Calibri"/>
          <w:noProof/>
          <w:lang w:val="es-ES"/>
        </w:rPr>
        <w:lastRenderedPageBreak/>
        <w:t>A</w:t>
      </w:r>
      <w:r w:rsidRPr="005C392C">
        <w:rPr>
          <w:rFonts w:eastAsia="Calibri"/>
          <w:noProof/>
          <w:lang w:val="es-ES"/>
        </w:rPr>
        <w:t xml:space="preserve"> continuación, </w:t>
      </w:r>
      <w:r>
        <w:rPr>
          <w:rFonts w:eastAsia="Calibri"/>
          <w:noProof/>
          <w:lang w:val="es-ES"/>
        </w:rPr>
        <w:t xml:space="preserve">se </w:t>
      </w:r>
      <w:r w:rsidRPr="005C392C">
        <w:rPr>
          <w:rFonts w:eastAsia="Calibri"/>
          <w:noProof/>
          <w:lang w:val="es-ES"/>
        </w:rPr>
        <w:t>desglosa</w:t>
      </w:r>
      <w:r>
        <w:rPr>
          <w:rFonts w:eastAsia="Calibri"/>
          <w:noProof/>
          <w:lang w:val="es-ES"/>
        </w:rPr>
        <w:t>n</w:t>
      </w:r>
      <w:r w:rsidRPr="005C392C">
        <w:rPr>
          <w:rFonts w:eastAsia="Calibri"/>
          <w:noProof/>
          <w:lang w:val="es-ES"/>
        </w:rPr>
        <w:t xml:space="preserve"> las estadísticas trimestrales de las solicitudes de información que recibida</w:t>
      </w:r>
      <w:r>
        <w:rPr>
          <w:rFonts w:eastAsia="Calibri"/>
          <w:noProof/>
          <w:lang w:val="es-ES"/>
        </w:rPr>
        <w:t>s</w:t>
      </w:r>
      <w:r w:rsidRPr="005C392C">
        <w:rPr>
          <w:rFonts w:eastAsia="Calibri"/>
          <w:noProof/>
          <w:lang w:val="es-ES"/>
        </w:rPr>
        <w:t xml:space="preserve"> a través de la Oficina de Acceso a la Información (OAI).</w:t>
      </w:r>
    </w:p>
    <w:p w14:paraId="73E7ABDD" w14:textId="77777777" w:rsidR="00633020" w:rsidRPr="00F50B44" w:rsidRDefault="00633020" w:rsidP="00633020">
      <w:pPr>
        <w:spacing w:line="360" w:lineRule="auto"/>
        <w:ind w:left="720"/>
        <w:jc w:val="both"/>
        <w:rPr>
          <w:rFonts w:eastAsia="Calibri"/>
          <w:b/>
          <w:bCs/>
          <w:noProof/>
          <w:lang w:val="es-ES"/>
        </w:rPr>
      </w:pPr>
      <w:r w:rsidRPr="00F50B44">
        <w:rPr>
          <w:rFonts w:eastAsia="Calibri"/>
          <w:b/>
          <w:bCs/>
          <w:noProof/>
          <w:lang w:val="es-ES"/>
        </w:rPr>
        <w:t>Gráfico 18: Solicitudes de información</w:t>
      </w:r>
    </w:p>
    <w:p w14:paraId="19B9316D" w14:textId="77777777" w:rsidR="00633020" w:rsidRDefault="00633020" w:rsidP="00633020">
      <w:pPr>
        <w:spacing w:line="360" w:lineRule="auto"/>
        <w:jc w:val="both"/>
        <w:rPr>
          <w:lang w:val="es-ES"/>
        </w:rPr>
      </w:pPr>
      <w:r>
        <w:rPr>
          <w:noProof/>
          <w:lang w:val="es-DO" w:eastAsia="es-DO"/>
        </w:rPr>
        <w:drawing>
          <wp:inline distT="0" distB="0" distL="0" distR="0" wp14:anchorId="24CF2680" wp14:editId="13CD2C78">
            <wp:extent cx="4840014" cy="2033752"/>
            <wp:effectExtent l="0" t="0" r="17780" b="5080"/>
            <wp:docPr id="56" name="Gráfico 56">
              <a:extLst xmlns:a="http://schemas.openxmlformats.org/drawingml/2006/main">
                <a:ext uri="{FF2B5EF4-FFF2-40B4-BE49-F238E27FC236}">
                  <a16:creationId xmlns:a16="http://schemas.microsoft.com/office/drawing/2014/main" id="{E61D295A-C7AA-4CC7-944D-97FCC2DDBA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0A9EB0D" w14:textId="77777777" w:rsidR="00633020" w:rsidRPr="003A3E2E" w:rsidRDefault="00633020" w:rsidP="00633020">
      <w:pPr>
        <w:spacing w:line="360" w:lineRule="auto"/>
        <w:jc w:val="both"/>
        <w:rPr>
          <w:bCs/>
          <w:sz w:val="18"/>
          <w:szCs w:val="18"/>
          <w:lang w:val="es-DO"/>
        </w:rPr>
      </w:pPr>
      <w:r w:rsidRPr="003A3E2E">
        <w:rPr>
          <w:bCs/>
          <w:sz w:val="18"/>
          <w:szCs w:val="18"/>
          <w:lang w:val="es-DO"/>
        </w:rPr>
        <w:t xml:space="preserve">Fuente interna: </w:t>
      </w:r>
      <w:r>
        <w:rPr>
          <w:bCs/>
          <w:sz w:val="18"/>
          <w:szCs w:val="18"/>
          <w:lang w:val="es-DO"/>
        </w:rPr>
        <w:t>Oficina de Acceso a la Información</w:t>
      </w:r>
      <w:r w:rsidRPr="003A3E2E">
        <w:rPr>
          <w:bCs/>
          <w:sz w:val="18"/>
          <w:szCs w:val="18"/>
          <w:lang w:val="es-DO"/>
        </w:rPr>
        <w:t xml:space="preserve"> (</w:t>
      </w:r>
      <w:proofErr w:type="spellStart"/>
      <w:r w:rsidRPr="003A3E2E">
        <w:rPr>
          <w:bCs/>
          <w:sz w:val="18"/>
          <w:szCs w:val="18"/>
          <w:lang w:val="es-DO"/>
        </w:rPr>
        <w:t>Inaipi</w:t>
      </w:r>
      <w:proofErr w:type="spellEnd"/>
      <w:r w:rsidRPr="003A3E2E">
        <w:rPr>
          <w:bCs/>
          <w:sz w:val="18"/>
          <w:szCs w:val="18"/>
          <w:lang w:val="es-DO"/>
        </w:rPr>
        <w:t>)</w:t>
      </w:r>
    </w:p>
    <w:p w14:paraId="41AB445D" w14:textId="77777777" w:rsidR="00633020" w:rsidRPr="00F62F79" w:rsidRDefault="00633020" w:rsidP="00633020">
      <w:pPr>
        <w:pStyle w:val="Ttulo2"/>
        <w:rPr>
          <w:b/>
          <w:bCs/>
          <w:noProof/>
          <w:lang w:val="es-ES"/>
        </w:rPr>
      </w:pPr>
      <w:bookmarkStart w:id="38" w:name="_Toc122040214"/>
      <w:r w:rsidRPr="00F62F79">
        <w:rPr>
          <w:b/>
          <w:bCs/>
          <w:noProof/>
          <w:lang w:val="es-ES"/>
        </w:rPr>
        <w:t>5.3 Resultado Sistema de Quejas, Reclamos y Sugerencias</w:t>
      </w:r>
      <w:bookmarkEnd w:id="38"/>
    </w:p>
    <w:p w14:paraId="626A7A53" w14:textId="77777777" w:rsidR="00633020" w:rsidRPr="00BA41A6" w:rsidRDefault="00633020" w:rsidP="00633020">
      <w:pPr>
        <w:rPr>
          <w:lang w:val="es-ES"/>
        </w:rPr>
      </w:pPr>
    </w:p>
    <w:p w14:paraId="29E3BA7D" w14:textId="77777777" w:rsidR="00633020" w:rsidRDefault="00633020" w:rsidP="00633020">
      <w:pPr>
        <w:spacing w:line="360" w:lineRule="auto"/>
        <w:jc w:val="both"/>
        <w:rPr>
          <w:rFonts w:eastAsia="Calibri"/>
          <w:noProof/>
          <w:lang w:val="es-ES"/>
        </w:rPr>
      </w:pPr>
      <w:r w:rsidRPr="006C3A49">
        <w:rPr>
          <w:rFonts w:eastAsia="Calibri"/>
          <w:noProof/>
          <w:lang w:val="es-ES"/>
        </w:rPr>
        <w:t>El Sistema 311 es el servicio del Gobierno de la República Dominicana cuyo propósito es la canalización de las denuncias, quejas, reclamaciones y sugerencias de los ciudadanos hacia las instituciones u organismos públicos a los que les corresponde dar res</w:t>
      </w:r>
      <w:r>
        <w:rPr>
          <w:rFonts w:eastAsia="Calibri"/>
          <w:noProof/>
          <w:lang w:val="es-ES"/>
        </w:rPr>
        <w:t>puesta a las mismas</w:t>
      </w:r>
      <w:r w:rsidRPr="006C3A49">
        <w:rPr>
          <w:rFonts w:eastAsia="Calibri"/>
          <w:noProof/>
          <w:lang w:val="es-ES"/>
        </w:rPr>
        <w:t xml:space="preserve"> </w:t>
      </w:r>
    </w:p>
    <w:p w14:paraId="20761C50" w14:textId="77777777" w:rsidR="00633020" w:rsidRDefault="00633020" w:rsidP="00633020">
      <w:pPr>
        <w:spacing w:line="360" w:lineRule="auto"/>
        <w:jc w:val="both"/>
        <w:rPr>
          <w:rFonts w:eastAsia="Calibri"/>
          <w:noProof/>
          <w:lang w:val="es-ES"/>
        </w:rPr>
      </w:pPr>
      <w:r w:rsidRPr="006C3A49">
        <w:rPr>
          <w:rFonts w:eastAsia="Calibri"/>
          <w:noProof/>
          <w:lang w:val="es-ES"/>
        </w:rPr>
        <w:t>E</w:t>
      </w:r>
      <w:r>
        <w:rPr>
          <w:rFonts w:eastAsia="Calibri"/>
          <w:noProof/>
          <w:lang w:val="es-ES"/>
        </w:rPr>
        <w:t xml:space="preserve">l </w:t>
      </w:r>
      <w:r w:rsidRPr="006C3A49">
        <w:rPr>
          <w:rFonts w:eastAsia="Calibri"/>
          <w:noProof/>
          <w:lang w:val="es-ES"/>
        </w:rPr>
        <w:t xml:space="preserve">Sistema 311, cuenta con una plataforma tecnológica que facilita el acceso, registro y seguimiento de los casos de manera segura y confiable. </w:t>
      </w:r>
    </w:p>
    <w:p w14:paraId="6E28E6CD" w14:textId="16986CC8" w:rsidR="00633020" w:rsidRDefault="00633020" w:rsidP="00633020">
      <w:pPr>
        <w:spacing w:line="360" w:lineRule="auto"/>
        <w:jc w:val="both"/>
        <w:rPr>
          <w:rFonts w:eastAsia="Calibri"/>
          <w:noProof/>
          <w:lang w:val="es-ES"/>
        </w:rPr>
      </w:pPr>
      <w:r w:rsidRPr="006C3A49">
        <w:rPr>
          <w:rFonts w:eastAsia="Calibri"/>
          <w:noProof/>
          <w:lang w:val="es-ES"/>
        </w:rPr>
        <w:t>En el año 202</w:t>
      </w:r>
      <w:r>
        <w:rPr>
          <w:rFonts w:eastAsia="Calibri"/>
          <w:noProof/>
          <w:lang w:val="es-ES"/>
        </w:rPr>
        <w:t xml:space="preserve">2, a través del </w:t>
      </w:r>
      <w:r w:rsidRPr="006C3A49">
        <w:rPr>
          <w:rFonts w:eastAsia="Calibri"/>
          <w:noProof/>
          <w:lang w:val="es-ES"/>
        </w:rPr>
        <w:t>portal 311</w:t>
      </w:r>
      <w:r>
        <w:rPr>
          <w:rFonts w:eastAsia="Calibri"/>
          <w:noProof/>
          <w:lang w:val="es-ES"/>
        </w:rPr>
        <w:t xml:space="preserve"> fueron </w:t>
      </w:r>
      <w:r w:rsidRPr="006C3A49">
        <w:rPr>
          <w:rFonts w:eastAsia="Calibri"/>
          <w:noProof/>
          <w:lang w:val="es-ES"/>
        </w:rPr>
        <w:t>recibi</w:t>
      </w:r>
      <w:r w:rsidR="0030671B">
        <w:rPr>
          <w:rFonts w:eastAsia="Calibri"/>
          <w:noProof/>
          <w:lang w:val="es-ES"/>
        </w:rPr>
        <w:t>dos 30</w:t>
      </w:r>
      <w:r w:rsidRPr="006C3A49">
        <w:rPr>
          <w:rFonts w:eastAsia="Calibri"/>
          <w:noProof/>
          <w:lang w:val="es-ES"/>
        </w:rPr>
        <w:t xml:space="preserve"> casos, los cuales </w:t>
      </w:r>
      <w:r>
        <w:rPr>
          <w:rFonts w:eastAsia="Calibri"/>
          <w:noProof/>
          <w:lang w:val="es-ES"/>
        </w:rPr>
        <w:t xml:space="preserve">tuvieron respuestas </w:t>
      </w:r>
      <w:r w:rsidRPr="006C3A49">
        <w:rPr>
          <w:rFonts w:eastAsia="Calibri"/>
          <w:noProof/>
          <w:lang w:val="es-ES"/>
        </w:rPr>
        <w:t>acorde a los plazos establecidos</w:t>
      </w:r>
      <w:r>
        <w:rPr>
          <w:rFonts w:eastAsia="Calibri"/>
          <w:noProof/>
          <w:lang w:val="es-ES"/>
        </w:rPr>
        <w:t>.</w:t>
      </w:r>
    </w:p>
    <w:p w14:paraId="1A782463" w14:textId="77777777" w:rsidR="00F62F79" w:rsidRDefault="00F62F79" w:rsidP="00633020">
      <w:pPr>
        <w:spacing w:line="360" w:lineRule="auto"/>
        <w:jc w:val="both"/>
        <w:rPr>
          <w:rFonts w:eastAsia="Calibri"/>
          <w:b/>
          <w:bCs/>
          <w:noProof/>
          <w:lang w:val="es-ES"/>
        </w:rPr>
      </w:pPr>
    </w:p>
    <w:p w14:paraId="322B3A17" w14:textId="2CB442EC" w:rsidR="00633020" w:rsidRPr="00B25708" w:rsidRDefault="00633020" w:rsidP="00633020">
      <w:pPr>
        <w:spacing w:line="360" w:lineRule="auto"/>
        <w:jc w:val="both"/>
        <w:rPr>
          <w:rFonts w:eastAsia="Calibri"/>
          <w:b/>
          <w:bCs/>
          <w:noProof/>
          <w:lang w:val="es-ES"/>
        </w:rPr>
      </w:pPr>
      <w:r w:rsidRPr="00B25708">
        <w:rPr>
          <w:rFonts w:eastAsia="Calibri"/>
          <w:b/>
          <w:bCs/>
          <w:noProof/>
          <w:lang w:val="es-ES"/>
        </w:rPr>
        <w:lastRenderedPageBreak/>
        <w:t>Tabla</w:t>
      </w:r>
      <w:r>
        <w:rPr>
          <w:rFonts w:eastAsia="Calibri"/>
          <w:b/>
          <w:bCs/>
          <w:noProof/>
          <w:lang w:val="es-ES"/>
        </w:rPr>
        <w:t xml:space="preserve"> </w:t>
      </w:r>
      <w:r w:rsidR="00F62F79">
        <w:rPr>
          <w:rFonts w:eastAsia="Calibri"/>
          <w:b/>
          <w:bCs/>
          <w:noProof/>
          <w:lang w:val="es-ES"/>
        </w:rPr>
        <w:t>7</w:t>
      </w:r>
      <w:r>
        <w:rPr>
          <w:rFonts w:eastAsia="Calibri"/>
          <w:b/>
          <w:bCs/>
          <w:noProof/>
          <w:lang w:val="es-ES"/>
        </w:rPr>
        <w:t>9</w:t>
      </w:r>
      <w:r w:rsidRPr="00B25708">
        <w:rPr>
          <w:rFonts w:eastAsia="Calibri"/>
          <w:b/>
          <w:bCs/>
          <w:noProof/>
          <w:lang w:val="es-ES"/>
        </w:rPr>
        <w:t>: Resultado Sistema de Quejas, Reclamos y Sugerencias línea 3-1-1</w:t>
      </w:r>
    </w:p>
    <w:tbl>
      <w:tblPr>
        <w:tblW w:w="7793"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1904"/>
        <w:gridCol w:w="1963"/>
        <w:gridCol w:w="1963"/>
        <w:gridCol w:w="1963"/>
      </w:tblGrid>
      <w:tr w:rsidR="00633020" w:rsidRPr="005D4851" w14:paraId="11713E20" w14:textId="77777777" w:rsidTr="0065435E">
        <w:trPr>
          <w:trHeight w:val="553"/>
          <w:tblHeader/>
        </w:trPr>
        <w:tc>
          <w:tcPr>
            <w:tcW w:w="1904" w:type="dxa"/>
            <w:shd w:val="clear" w:color="000000" w:fill="002060"/>
            <w:noWrap/>
            <w:vAlign w:val="center"/>
            <w:hideMark/>
          </w:tcPr>
          <w:p w14:paraId="3F604252" w14:textId="77777777" w:rsidR="00633020" w:rsidRPr="00405125" w:rsidRDefault="00633020" w:rsidP="0065435E">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eastAsia="es-DO"/>
              </w:rPr>
              <w:t>Tipo</w:t>
            </w:r>
          </w:p>
        </w:tc>
        <w:tc>
          <w:tcPr>
            <w:tcW w:w="1963" w:type="dxa"/>
            <w:shd w:val="clear" w:color="000000" w:fill="002060"/>
            <w:noWrap/>
            <w:vAlign w:val="center"/>
            <w:hideMark/>
          </w:tcPr>
          <w:p w14:paraId="6ADD25F1" w14:textId="77777777" w:rsidR="00633020" w:rsidRPr="00405125" w:rsidRDefault="00633020" w:rsidP="0065435E">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eastAsia="es-DO"/>
              </w:rPr>
              <w:t>Caso</w:t>
            </w:r>
          </w:p>
        </w:tc>
        <w:tc>
          <w:tcPr>
            <w:tcW w:w="1963" w:type="dxa"/>
            <w:shd w:val="clear" w:color="000000" w:fill="002060"/>
            <w:noWrap/>
            <w:vAlign w:val="center"/>
            <w:hideMark/>
          </w:tcPr>
          <w:p w14:paraId="41058CCE" w14:textId="77777777" w:rsidR="00633020" w:rsidRPr="00405125" w:rsidRDefault="00633020" w:rsidP="0065435E">
            <w:pPr>
              <w:spacing w:after="0" w:line="240" w:lineRule="auto"/>
              <w:jc w:val="center"/>
              <w:rPr>
                <w:rFonts w:eastAsia="Times New Roman"/>
                <w:b/>
                <w:bCs/>
                <w:color w:val="D0CECE" w:themeColor="background2" w:themeShade="E6"/>
                <w:spacing w:val="0"/>
                <w:lang w:val="es-DO" w:eastAsia="es-DO"/>
              </w:rPr>
            </w:pPr>
            <w:proofErr w:type="spellStart"/>
            <w:r w:rsidRPr="00405125">
              <w:rPr>
                <w:rFonts w:eastAsia="Times New Roman"/>
                <w:b/>
                <w:bCs/>
                <w:color w:val="D0CECE" w:themeColor="background2" w:themeShade="E6"/>
                <w:spacing w:val="0"/>
                <w:lang w:eastAsia="es-DO"/>
              </w:rPr>
              <w:t>Resueltos</w:t>
            </w:r>
            <w:proofErr w:type="spellEnd"/>
          </w:p>
        </w:tc>
        <w:tc>
          <w:tcPr>
            <w:tcW w:w="1963" w:type="dxa"/>
            <w:shd w:val="clear" w:color="000000" w:fill="002060"/>
            <w:noWrap/>
            <w:vAlign w:val="center"/>
            <w:hideMark/>
          </w:tcPr>
          <w:p w14:paraId="0CF7973A" w14:textId="77777777" w:rsidR="00633020" w:rsidRPr="00405125" w:rsidRDefault="00633020" w:rsidP="0065435E">
            <w:pPr>
              <w:spacing w:after="0" w:line="240" w:lineRule="auto"/>
              <w:jc w:val="center"/>
              <w:rPr>
                <w:rFonts w:eastAsia="Times New Roman"/>
                <w:b/>
                <w:bCs/>
                <w:color w:val="D0CECE" w:themeColor="background2" w:themeShade="E6"/>
                <w:spacing w:val="0"/>
                <w:lang w:val="es-DO" w:eastAsia="es-DO"/>
              </w:rPr>
            </w:pPr>
            <w:r w:rsidRPr="00405125">
              <w:rPr>
                <w:rFonts w:eastAsia="Times New Roman"/>
                <w:b/>
                <w:bCs/>
                <w:color w:val="D0CECE" w:themeColor="background2" w:themeShade="E6"/>
                <w:spacing w:val="0"/>
                <w:lang w:val="es-DO" w:eastAsia="es-DO"/>
              </w:rPr>
              <w:t>En Proceso</w:t>
            </w:r>
          </w:p>
        </w:tc>
      </w:tr>
      <w:tr w:rsidR="00633020" w:rsidRPr="005D4851" w14:paraId="0B6FA265" w14:textId="77777777" w:rsidTr="0065435E">
        <w:trPr>
          <w:trHeight w:val="553"/>
        </w:trPr>
        <w:tc>
          <w:tcPr>
            <w:tcW w:w="1904" w:type="dxa"/>
            <w:shd w:val="clear" w:color="auto" w:fill="auto"/>
            <w:noWrap/>
            <w:vAlign w:val="center"/>
            <w:hideMark/>
          </w:tcPr>
          <w:p w14:paraId="406911FD" w14:textId="77777777" w:rsidR="00633020" w:rsidRPr="005D4851" w:rsidRDefault="00633020" w:rsidP="0065435E">
            <w:pPr>
              <w:spacing w:after="0" w:line="240" w:lineRule="auto"/>
              <w:jc w:val="center"/>
              <w:rPr>
                <w:rFonts w:eastAsia="Times New Roman"/>
                <w:spacing w:val="0"/>
                <w:lang w:val="es-DO" w:eastAsia="es-DO"/>
              </w:rPr>
            </w:pPr>
            <w:r w:rsidRPr="005D4851">
              <w:rPr>
                <w:rFonts w:eastAsia="Times New Roman"/>
                <w:spacing w:val="0"/>
                <w:lang w:val="es-DO" w:eastAsia="es-DO"/>
              </w:rPr>
              <w:t>Quejas</w:t>
            </w:r>
          </w:p>
        </w:tc>
        <w:tc>
          <w:tcPr>
            <w:tcW w:w="1963" w:type="dxa"/>
            <w:shd w:val="clear" w:color="auto" w:fill="auto"/>
            <w:noWrap/>
            <w:vAlign w:val="center"/>
            <w:hideMark/>
          </w:tcPr>
          <w:p w14:paraId="19E3F1E0" w14:textId="7AAC972A" w:rsidR="00633020" w:rsidRPr="005D4851" w:rsidRDefault="0030671B" w:rsidP="0065435E">
            <w:pPr>
              <w:spacing w:after="0" w:line="240" w:lineRule="auto"/>
              <w:jc w:val="center"/>
              <w:rPr>
                <w:rFonts w:eastAsia="Times New Roman"/>
                <w:spacing w:val="0"/>
                <w:lang w:val="es-DO" w:eastAsia="es-DO"/>
              </w:rPr>
            </w:pPr>
            <w:r>
              <w:rPr>
                <w:rFonts w:eastAsia="Times New Roman"/>
                <w:spacing w:val="0"/>
                <w:lang w:val="es-DO" w:eastAsia="es-DO"/>
              </w:rPr>
              <w:t>19</w:t>
            </w:r>
          </w:p>
        </w:tc>
        <w:tc>
          <w:tcPr>
            <w:tcW w:w="1963" w:type="dxa"/>
            <w:shd w:val="clear" w:color="auto" w:fill="auto"/>
            <w:noWrap/>
            <w:vAlign w:val="center"/>
            <w:hideMark/>
          </w:tcPr>
          <w:p w14:paraId="58C2E57B" w14:textId="44AD0762" w:rsidR="00633020" w:rsidRPr="005D4851" w:rsidRDefault="0030671B" w:rsidP="0065435E">
            <w:pPr>
              <w:spacing w:after="0" w:line="240" w:lineRule="auto"/>
              <w:jc w:val="center"/>
              <w:rPr>
                <w:rFonts w:eastAsia="Times New Roman"/>
                <w:spacing w:val="0"/>
                <w:lang w:val="es-DO" w:eastAsia="es-DO"/>
              </w:rPr>
            </w:pPr>
            <w:r>
              <w:rPr>
                <w:rFonts w:eastAsia="Times New Roman"/>
                <w:spacing w:val="0"/>
                <w:lang w:val="es-DO" w:eastAsia="es-DO"/>
              </w:rPr>
              <w:t>19</w:t>
            </w:r>
          </w:p>
        </w:tc>
        <w:tc>
          <w:tcPr>
            <w:tcW w:w="1963" w:type="dxa"/>
            <w:shd w:val="clear" w:color="auto" w:fill="auto"/>
            <w:noWrap/>
            <w:vAlign w:val="center"/>
            <w:hideMark/>
          </w:tcPr>
          <w:p w14:paraId="47EA87FC" w14:textId="77777777" w:rsidR="00633020" w:rsidRPr="005D4851" w:rsidRDefault="00633020" w:rsidP="0065435E">
            <w:pPr>
              <w:spacing w:after="0" w:line="240" w:lineRule="auto"/>
              <w:jc w:val="center"/>
              <w:rPr>
                <w:rFonts w:eastAsia="Times New Roman"/>
                <w:spacing w:val="0"/>
                <w:lang w:val="es-DO" w:eastAsia="es-DO"/>
              </w:rPr>
            </w:pPr>
            <w:r w:rsidRPr="005D4851">
              <w:rPr>
                <w:rFonts w:eastAsia="Times New Roman"/>
                <w:spacing w:val="0"/>
                <w:lang w:val="es-DO" w:eastAsia="es-DO"/>
              </w:rPr>
              <w:t>0</w:t>
            </w:r>
          </w:p>
        </w:tc>
      </w:tr>
      <w:tr w:rsidR="00633020" w:rsidRPr="005D4851" w14:paraId="69B8A424" w14:textId="77777777" w:rsidTr="0065435E">
        <w:trPr>
          <w:trHeight w:val="553"/>
        </w:trPr>
        <w:tc>
          <w:tcPr>
            <w:tcW w:w="1904" w:type="dxa"/>
            <w:shd w:val="clear" w:color="auto" w:fill="auto"/>
            <w:noWrap/>
            <w:vAlign w:val="center"/>
            <w:hideMark/>
          </w:tcPr>
          <w:p w14:paraId="54B5B9FB" w14:textId="77777777" w:rsidR="00633020" w:rsidRPr="005D4851" w:rsidRDefault="00633020" w:rsidP="0065435E">
            <w:pPr>
              <w:spacing w:after="0" w:line="240" w:lineRule="auto"/>
              <w:jc w:val="center"/>
              <w:rPr>
                <w:rFonts w:eastAsia="Times New Roman"/>
                <w:spacing w:val="0"/>
                <w:lang w:val="es-DO" w:eastAsia="es-DO"/>
              </w:rPr>
            </w:pPr>
            <w:r w:rsidRPr="005D4851">
              <w:rPr>
                <w:rFonts w:eastAsia="Times New Roman"/>
                <w:spacing w:val="0"/>
                <w:lang w:val="es-DO" w:eastAsia="es-DO"/>
              </w:rPr>
              <w:t>Reclamos</w:t>
            </w:r>
          </w:p>
        </w:tc>
        <w:tc>
          <w:tcPr>
            <w:tcW w:w="1963" w:type="dxa"/>
            <w:shd w:val="clear" w:color="auto" w:fill="auto"/>
            <w:noWrap/>
            <w:vAlign w:val="center"/>
            <w:hideMark/>
          </w:tcPr>
          <w:p w14:paraId="5AACC25A" w14:textId="77777777" w:rsidR="00633020" w:rsidRPr="005D4851" w:rsidRDefault="00633020" w:rsidP="0065435E">
            <w:pPr>
              <w:spacing w:after="0" w:line="240" w:lineRule="auto"/>
              <w:jc w:val="center"/>
              <w:rPr>
                <w:rFonts w:eastAsia="Times New Roman"/>
                <w:spacing w:val="0"/>
                <w:lang w:val="es-DO" w:eastAsia="es-DO"/>
              </w:rPr>
            </w:pPr>
            <w:r w:rsidRPr="005D4851">
              <w:rPr>
                <w:rFonts w:eastAsia="Times New Roman"/>
                <w:spacing w:val="0"/>
                <w:lang w:val="es-DO" w:eastAsia="es-DO"/>
              </w:rPr>
              <w:t>9</w:t>
            </w:r>
          </w:p>
        </w:tc>
        <w:tc>
          <w:tcPr>
            <w:tcW w:w="1963" w:type="dxa"/>
            <w:shd w:val="clear" w:color="auto" w:fill="auto"/>
            <w:noWrap/>
            <w:vAlign w:val="center"/>
            <w:hideMark/>
          </w:tcPr>
          <w:p w14:paraId="30A8CD50" w14:textId="77777777" w:rsidR="00633020" w:rsidRPr="005D4851" w:rsidRDefault="00633020" w:rsidP="0065435E">
            <w:pPr>
              <w:spacing w:after="0" w:line="240" w:lineRule="auto"/>
              <w:jc w:val="center"/>
              <w:rPr>
                <w:rFonts w:eastAsia="Times New Roman"/>
                <w:spacing w:val="0"/>
                <w:lang w:val="es-DO" w:eastAsia="es-DO"/>
              </w:rPr>
            </w:pPr>
            <w:r w:rsidRPr="005D4851">
              <w:rPr>
                <w:rFonts w:eastAsia="Times New Roman"/>
                <w:spacing w:val="0"/>
                <w:lang w:val="es-DO" w:eastAsia="es-DO"/>
              </w:rPr>
              <w:t>9</w:t>
            </w:r>
          </w:p>
        </w:tc>
        <w:tc>
          <w:tcPr>
            <w:tcW w:w="1963" w:type="dxa"/>
            <w:shd w:val="clear" w:color="auto" w:fill="auto"/>
            <w:noWrap/>
            <w:vAlign w:val="center"/>
            <w:hideMark/>
          </w:tcPr>
          <w:p w14:paraId="56D94F00" w14:textId="77777777" w:rsidR="00633020" w:rsidRPr="005D4851" w:rsidRDefault="00633020" w:rsidP="0065435E">
            <w:pPr>
              <w:spacing w:after="0" w:line="240" w:lineRule="auto"/>
              <w:jc w:val="center"/>
              <w:rPr>
                <w:rFonts w:eastAsia="Times New Roman"/>
                <w:spacing w:val="0"/>
                <w:lang w:val="es-DO" w:eastAsia="es-DO"/>
              </w:rPr>
            </w:pPr>
            <w:r w:rsidRPr="005D4851">
              <w:rPr>
                <w:rFonts w:eastAsia="Times New Roman"/>
                <w:spacing w:val="0"/>
                <w:lang w:val="es-DO" w:eastAsia="es-DO"/>
              </w:rPr>
              <w:t>0</w:t>
            </w:r>
          </w:p>
        </w:tc>
      </w:tr>
      <w:tr w:rsidR="00633020" w:rsidRPr="005D4851" w14:paraId="0A0183F4" w14:textId="77777777" w:rsidTr="0065435E">
        <w:trPr>
          <w:trHeight w:val="553"/>
        </w:trPr>
        <w:tc>
          <w:tcPr>
            <w:tcW w:w="1904" w:type="dxa"/>
            <w:shd w:val="clear" w:color="auto" w:fill="auto"/>
            <w:noWrap/>
            <w:vAlign w:val="center"/>
            <w:hideMark/>
          </w:tcPr>
          <w:p w14:paraId="6B7DDD8E" w14:textId="77777777" w:rsidR="00633020" w:rsidRPr="005D4851" w:rsidRDefault="00633020" w:rsidP="0065435E">
            <w:pPr>
              <w:spacing w:after="0" w:line="240" w:lineRule="auto"/>
              <w:jc w:val="center"/>
              <w:rPr>
                <w:rFonts w:eastAsia="Times New Roman"/>
                <w:spacing w:val="0"/>
                <w:lang w:val="es-DO" w:eastAsia="es-DO"/>
              </w:rPr>
            </w:pPr>
            <w:r w:rsidRPr="005D4851">
              <w:rPr>
                <w:rFonts w:eastAsia="Times New Roman"/>
                <w:spacing w:val="0"/>
                <w:lang w:val="es-DO" w:eastAsia="es-DO"/>
              </w:rPr>
              <w:t>Sugerencias</w:t>
            </w:r>
          </w:p>
        </w:tc>
        <w:tc>
          <w:tcPr>
            <w:tcW w:w="1963" w:type="dxa"/>
            <w:shd w:val="clear" w:color="auto" w:fill="auto"/>
            <w:noWrap/>
            <w:vAlign w:val="center"/>
            <w:hideMark/>
          </w:tcPr>
          <w:p w14:paraId="56A980AD" w14:textId="77777777" w:rsidR="00633020" w:rsidRPr="005D4851" w:rsidRDefault="00633020" w:rsidP="0065435E">
            <w:pPr>
              <w:spacing w:after="0" w:line="240" w:lineRule="auto"/>
              <w:jc w:val="center"/>
              <w:rPr>
                <w:rFonts w:eastAsia="Times New Roman"/>
                <w:spacing w:val="0"/>
                <w:lang w:val="es-DO" w:eastAsia="es-DO"/>
              </w:rPr>
            </w:pPr>
            <w:r w:rsidRPr="005D4851">
              <w:rPr>
                <w:rFonts w:eastAsia="Times New Roman"/>
                <w:spacing w:val="0"/>
                <w:lang w:val="es-DO" w:eastAsia="es-DO"/>
              </w:rPr>
              <w:t>2</w:t>
            </w:r>
          </w:p>
        </w:tc>
        <w:tc>
          <w:tcPr>
            <w:tcW w:w="1963" w:type="dxa"/>
            <w:shd w:val="clear" w:color="auto" w:fill="auto"/>
            <w:noWrap/>
            <w:vAlign w:val="center"/>
            <w:hideMark/>
          </w:tcPr>
          <w:p w14:paraId="3FBA62DC" w14:textId="77777777" w:rsidR="00633020" w:rsidRPr="005D4851" w:rsidRDefault="00633020" w:rsidP="0065435E">
            <w:pPr>
              <w:spacing w:after="0" w:line="240" w:lineRule="auto"/>
              <w:jc w:val="center"/>
              <w:rPr>
                <w:rFonts w:eastAsia="Times New Roman"/>
                <w:spacing w:val="0"/>
                <w:lang w:val="es-DO" w:eastAsia="es-DO"/>
              </w:rPr>
            </w:pPr>
            <w:r w:rsidRPr="005D4851">
              <w:rPr>
                <w:rFonts w:eastAsia="Times New Roman"/>
                <w:spacing w:val="0"/>
                <w:lang w:val="es-DO" w:eastAsia="es-DO"/>
              </w:rPr>
              <w:t>2</w:t>
            </w:r>
          </w:p>
        </w:tc>
        <w:tc>
          <w:tcPr>
            <w:tcW w:w="1963" w:type="dxa"/>
            <w:shd w:val="clear" w:color="auto" w:fill="auto"/>
            <w:noWrap/>
            <w:vAlign w:val="center"/>
            <w:hideMark/>
          </w:tcPr>
          <w:p w14:paraId="6C6F6EFB" w14:textId="77777777" w:rsidR="00633020" w:rsidRPr="005D4851" w:rsidRDefault="00633020" w:rsidP="0065435E">
            <w:pPr>
              <w:spacing w:after="0" w:line="240" w:lineRule="auto"/>
              <w:jc w:val="center"/>
              <w:rPr>
                <w:rFonts w:eastAsia="Times New Roman"/>
                <w:spacing w:val="0"/>
                <w:lang w:val="es-DO" w:eastAsia="es-DO"/>
              </w:rPr>
            </w:pPr>
            <w:r w:rsidRPr="005D4851">
              <w:rPr>
                <w:rFonts w:eastAsia="Times New Roman"/>
                <w:spacing w:val="0"/>
                <w:lang w:val="es-DO" w:eastAsia="es-DO"/>
              </w:rPr>
              <w:t>0</w:t>
            </w:r>
          </w:p>
        </w:tc>
      </w:tr>
      <w:tr w:rsidR="00633020" w:rsidRPr="005D4851" w14:paraId="5DAF1C4C" w14:textId="77777777" w:rsidTr="0065435E">
        <w:trPr>
          <w:trHeight w:val="553"/>
        </w:trPr>
        <w:tc>
          <w:tcPr>
            <w:tcW w:w="1904" w:type="dxa"/>
            <w:shd w:val="clear" w:color="auto" w:fill="auto"/>
            <w:noWrap/>
            <w:vAlign w:val="center"/>
            <w:hideMark/>
          </w:tcPr>
          <w:p w14:paraId="772FE95A" w14:textId="77777777" w:rsidR="00633020" w:rsidRPr="005D4851" w:rsidRDefault="00633020" w:rsidP="0065435E">
            <w:pPr>
              <w:spacing w:after="0" w:line="240" w:lineRule="auto"/>
              <w:jc w:val="center"/>
              <w:rPr>
                <w:rFonts w:eastAsia="Times New Roman"/>
                <w:spacing w:val="0"/>
                <w:lang w:val="es-DO" w:eastAsia="es-DO"/>
              </w:rPr>
            </w:pPr>
            <w:r w:rsidRPr="005D4851">
              <w:rPr>
                <w:rFonts w:eastAsia="Times New Roman"/>
                <w:spacing w:val="0"/>
                <w:lang w:val="es-DO" w:eastAsia="es-DO"/>
              </w:rPr>
              <w:t>Otras</w:t>
            </w:r>
          </w:p>
        </w:tc>
        <w:tc>
          <w:tcPr>
            <w:tcW w:w="1963" w:type="dxa"/>
            <w:shd w:val="clear" w:color="auto" w:fill="auto"/>
            <w:noWrap/>
            <w:vAlign w:val="center"/>
            <w:hideMark/>
          </w:tcPr>
          <w:p w14:paraId="04180701" w14:textId="77777777" w:rsidR="00633020" w:rsidRPr="005D4851" w:rsidRDefault="00633020" w:rsidP="0065435E">
            <w:pPr>
              <w:spacing w:after="0" w:line="240" w:lineRule="auto"/>
              <w:jc w:val="center"/>
              <w:rPr>
                <w:rFonts w:eastAsia="Times New Roman"/>
                <w:spacing w:val="0"/>
                <w:lang w:val="es-DO" w:eastAsia="es-DO"/>
              </w:rPr>
            </w:pPr>
            <w:r w:rsidRPr="005D4851">
              <w:rPr>
                <w:rFonts w:eastAsia="Times New Roman"/>
                <w:spacing w:val="0"/>
                <w:lang w:val="es-DO" w:eastAsia="es-DO"/>
              </w:rPr>
              <w:t>0</w:t>
            </w:r>
          </w:p>
        </w:tc>
        <w:tc>
          <w:tcPr>
            <w:tcW w:w="1963" w:type="dxa"/>
            <w:shd w:val="clear" w:color="auto" w:fill="auto"/>
            <w:noWrap/>
            <w:vAlign w:val="center"/>
            <w:hideMark/>
          </w:tcPr>
          <w:p w14:paraId="28D154A8" w14:textId="77777777" w:rsidR="00633020" w:rsidRPr="005D4851" w:rsidRDefault="00633020" w:rsidP="0065435E">
            <w:pPr>
              <w:spacing w:after="0" w:line="240" w:lineRule="auto"/>
              <w:jc w:val="center"/>
              <w:rPr>
                <w:rFonts w:eastAsia="Times New Roman"/>
                <w:spacing w:val="0"/>
                <w:lang w:val="es-DO" w:eastAsia="es-DO"/>
              </w:rPr>
            </w:pPr>
            <w:r w:rsidRPr="005D4851">
              <w:rPr>
                <w:rFonts w:eastAsia="Times New Roman"/>
                <w:spacing w:val="0"/>
                <w:lang w:val="es-DO" w:eastAsia="es-DO"/>
              </w:rPr>
              <w:t>0</w:t>
            </w:r>
          </w:p>
        </w:tc>
        <w:tc>
          <w:tcPr>
            <w:tcW w:w="1963" w:type="dxa"/>
            <w:shd w:val="clear" w:color="auto" w:fill="auto"/>
            <w:noWrap/>
            <w:vAlign w:val="center"/>
            <w:hideMark/>
          </w:tcPr>
          <w:p w14:paraId="01A979B7" w14:textId="77777777" w:rsidR="00633020" w:rsidRPr="005D4851" w:rsidRDefault="00633020" w:rsidP="0065435E">
            <w:pPr>
              <w:spacing w:after="0" w:line="240" w:lineRule="auto"/>
              <w:jc w:val="center"/>
              <w:rPr>
                <w:rFonts w:eastAsia="Times New Roman"/>
                <w:spacing w:val="0"/>
                <w:lang w:val="es-DO" w:eastAsia="es-DO"/>
              </w:rPr>
            </w:pPr>
            <w:r w:rsidRPr="005D4851">
              <w:rPr>
                <w:rFonts w:eastAsia="Times New Roman"/>
                <w:spacing w:val="0"/>
                <w:lang w:val="es-DO" w:eastAsia="es-DO"/>
              </w:rPr>
              <w:t>0</w:t>
            </w:r>
          </w:p>
        </w:tc>
      </w:tr>
      <w:tr w:rsidR="00633020" w:rsidRPr="005D4851" w14:paraId="4F1DD3D3" w14:textId="77777777" w:rsidTr="0065435E">
        <w:trPr>
          <w:trHeight w:val="553"/>
        </w:trPr>
        <w:tc>
          <w:tcPr>
            <w:tcW w:w="1904" w:type="dxa"/>
            <w:shd w:val="clear" w:color="auto" w:fill="auto"/>
            <w:noWrap/>
            <w:vAlign w:val="center"/>
            <w:hideMark/>
          </w:tcPr>
          <w:p w14:paraId="21DD8001" w14:textId="77777777" w:rsidR="00633020" w:rsidRPr="005D4851" w:rsidRDefault="00633020" w:rsidP="0065435E">
            <w:pPr>
              <w:spacing w:after="0" w:line="240" w:lineRule="auto"/>
              <w:jc w:val="center"/>
              <w:rPr>
                <w:rFonts w:eastAsia="Times New Roman"/>
                <w:b/>
                <w:bCs/>
                <w:spacing w:val="0"/>
                <w:lang w:val="es-DO" w:eastAsia="es-DO"/>
              </w:rPr>
            </w:pPr>
            <w:r w:rsidRPr="005D4851">
              <w:rPr>
                <w:rFonts w:eastAsia="Times New Roman"/>
                <w:b/>
                <w:bCs/>
                <w:spacing w:val="0"/>
                <w:lang w:val="es-DO" w:eastAsia="es-DO"/>
              </w:rPr>
              <w:t>Total</w:t>
            </w:r>
          </w:p>
        </w:tc>
        <w:tc>
          <w:tcPr>
            <w:tcW w:w="1963" w:type="dxa"/>
            <w:shd w:val="clear" w:color="auto" w:fill="auto"/>
            <w:noWrap/>
            <w:vAlign w:val="center"/>
            <w:hideMark/>
          </w:tcPr>
          <w:p w14:paraId="498476FC" w14:textId="1361EB36" w:rsidR="00633020" w:rsidRPr="005D4851" w:rsidRDefault="0030671B" w:rsidP="0065435E">
            <w:pPr>
              <w:spacing w:after="0" w:line="240" w:lineRule="auto"/>
              <w:jc w:val="center"/>
              <w:rPr>
                <w:rFonts w:eastAsia="Times New Roman"/>
                <w:b/>
                <w:bCs/>
                <w:spacing w:val="0"/>
                <w:lang w:val="es-DO" w:eastAsia="es-DO"/>
              </w:rPr>
            </w:pPr>
            <w:r>
              <w:rPr>
                <w:rFonts w:eastAsia="Times New Roman"/>
                <w:b/>
                <w:bCs/>
                <w:spacing w:val="0"/>
                <w:lang w:val="es-DO" w:eastAsia="es-DO"/>
              </w:rPr>
              <w:t>30</w:t>
            </w:r>
          </w:p>
        </w:tc>
        <w:tc>
          <w:tcPr>
            <w:tcW w:w="1963" w:type="dxa"/>
            <w:shd w:val="clear" w:color="auto" w:fill="auto"/>
            <w:noWrap/>
            <w:vAlign w:val="center"/>
            <w:hideMark/>
          </w:tcPr>
          <w:p w14:paraId="79D58C77" w14:textId="2A64B238" w:rsidR="00633020" w:rsidRPr="005D4851" w:rsidRDefault="0030671B" w:rsidP="0065435E">
            <w:pPr>
              <w:spacing w:after="0" w:line="240" w:lineRule="auto"/>
              <w:jc w:val="center"/>
              <w:rPr>
                <w:rFonts w:eastAsia="Times New Roman"/>
                <w:b/>
                <w:bCs/>
                <w:spacing w:val="0"/>
                <w:lang w:val="es-DO" w:eastAsia="es-DO"/>
              </w:rPr>
            </w:pPr>
            <w:r>
              <w:rPr>
                <w:rFonts w:eastAsia="Times New Roman"/>
                <w:b/>
                <w:bCs/>
                <w:spacing w:val="0"/>
                <w:lang w:val="es-DO" w:eastAsia="es-DO"/>
              </w:rPr>
              <w:t>30</w:t>
            </w:r>
          </w:p>
        </w:tc>
        <w:tc>
          <w:tcPr>
            <w:tcW w:w="1963" w:type="dxa"/>
            <w:shd w:val="clear" w:color="auto" w:fill="auto"/>
            <w:noWrap/>
            <w:vAlign w:val="center"/>
            <w:hideMark/>
          </w:tcPr>
          <w:p w14:paraId="107AB927" w14:textId="77777777" w:rsidR="00633020" w:rsidRPr="005D4851" w:rsidRDefault="00633020" w:rsidP="0065435E">
            <w:pPr>
              <w:spacing w:after="0" w:line="240" w:lineRule="auto"/>
              <w:jc w:val="center"/>
              <w:rPr>
                <w:rFonts w:eastAsia="Times New Roman"/>
                <w:b/>
                <w:bCs/>
                <w:spacing w:val="0"/>
                <w:lang w:val="es-DO" w:eastAsia="es-DO"/>
              </w:rPr>
            </w:pPr>
            <w:r w:rsidRPr="005D4851">
              <w:rPr>
                <w:rFonts w:eastAsia="Times New Roman"/>
                <w:b/>
                <w:bCs/>
                <w:spacing w:val="0"/>
                <w:lang w:val="es-DO" w:eastAsia="es-DO"/>
              </w:rPr>
              <w:t>0</w:t>
            </w:r>
          </w:p>
        </w:tc>
      </w:tr>
    </w:tbl>
    <w:p w14:paraId="46542A81" w14:textId="77777777" w:rsidR="00633020" w:rsidRPr="003A3E2E" w:rsidRDefault="00633020" w:rsidP="00633020">
      <w:pPr>
        <w:spacing w:line="360" w:lineRule="auto"/>
        <w:jc w:val="both"/>
        <w:rPr>
          <w:bCs/>
          <w:sz w:val="18"/>
          <w:szCs w:val="18"/>
          <w:lang w:val="es-DO"/>
        </w:rPr>
      </w:pPr>
      <w:r w:rsidRPr="003A3E2E">
        <w:rPr>
          <w:bCs/>
          <w:sz w:val="18"/>
          <w:szCs w:val="18"/>
          <w:lang w:val="es-DO"/>
        </w:rPr>
        <w:t xml:space="preserve">Fuente interna: </w:t>
      </w:r>
      <w:r>
        <w:rPr>
          <w:bCs/>
          <w:sz w:val="18"/>
          <w:szCs w:val="18"/>
          <w:lang w:val="es-DO"/>
        </w:rPr>
        <w:t>Oficina de Acceso a la Información</w:t>
      </w:r>
      <w:r w:rsidRPr="003A3E2E">
        <w:rPr>
          <w:bCs/>
          <w:sz w:val="18"/>
          <w:szCs w:val="18"/>
          <w:lang w:val="es-DO"/>
        </w:rPr>
        <w:t xml:space="preserve"> (</w:t>
      </w:r>
      <w:proofErr w:type="spellStart"/>
      <w:r w:rsidRPr="003A3E2E">
        <w:rPr>
          <w:bCs/>
          <w:sz w:val="18"/>
          <w:szCs w:val="18"/>
          <w:lang w:val="es-DO"/>
        </w:rPr>
        <w:t>Inaipi</w:t>
      </w:r>
      <w:proofErr w:type="spellEnd"/>
      <w:r w:rsidRPr="003A3E2E">
        <w:rPr>
          <w:bCs/>
          <w:sz w:val="18"/>
          <w:szCs w:val="18"/>
          <w:lang w:val="es-DO"/>
        </w:rPr>
        <w:t>)</w:t>
      </w:r>
    </w:p>
    <w:p w14:paraId="25EF8370" w14:textId="236F1DFC" w:rsidR="00633020" w:rsidRPr="002560DA" w:rsidRDefault="00633020" w:rsidP="00633020">
      <w:pPr>
        <w:spacing w:line="360" w:lineRule="auto"/>
        <w:jc w:val="both"/>
        <w:rPr>
          <w:b/>
          <w:bCs/>
          <w:lang w:val="es-ES"/>
        </w:rPr>
      </w:pPr>
      <w:r w:rsidRPr="002560DA">
        <w:rPr>
          <w:b/>
          <w:bCs/>
          <w:lang w:val="es-ES"/>
        </w:rPr>
        <w:t>Gráf</w:t>
      </w:r>
      <w:r w:rsidR="0030671B">
        <w:rPr>
          <w:b/>
          <w:bCs/>
          <w:lang w:val="es-ES"/>
        </w:rPr>
        <w:t>ico 19: Casos del 3-1-1, diciembre</w:t>
      </w:r>
      <w:r w:rsidRPr="002560DA">
        <w:rPr>
          <w:b/>
          <w:bCs/>
          <w:lang w:val="es-ES"/>
        </w:rPr>
        <w:t xml:space="preserve"> 2021-2022</w:t>
      </w:r>
    </w:p>
    <w:p w14:paraId="70921ABA" w14:textId="144CC8E1" w:rsidR="00633020" w:rsidRPr="005079CB" w:rsidRDefault="0030671B" w:rsidP="00633020">
      <w:pPr>
        <w:spacing w:line="360" w:lineRule="auto"/>
        <w:jc w:val="both"/>
        <w:rPr>
          <w:lang w:val="es-ES"/>
        </w:rPr>
      </w:pPr>
      <w:r>
        <w:rPr>
          <w:noProof/>
          <w:lang w:val="es-DO" w:eastAsia="es-DO"/>
        </w:rPr>
        <w:drawing>
          <wp:inline distT="0" distB="0" distL="0" distR="0" wp14:anchorId="60C31529" wp14:editId="70A6ED9A">
            <wp:extent cx="5063319" cy="2838734"/>
            <wp:effectExtent l="0" t="0" r="4445"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01856DE" w14:textId="77777777" w:rsidR="00633020" w:rsidRPr="003A3E2E" w:rsidRDefault="00633020" w:rsidP="00633020">
      <w:pPr>
        <w:spacing w:line="360" w:lineRule="auto"/>
        <w:jc w:val="both"/>
        <w:rPr>
          <w:bCs/>
          <w:sz w:val="18"/>
          <w:szCs w:val="18"/>
          <w:lang w:val="es-DO"/>
        </w:rPr>
      </w:pPr>
      <w:r w:rsidRPr="003A3E2E">
        <w:rPr>
          <w:bCs/>
          <w:sz w:val="18"/>
          <w:szCs w:val="18"/>
          <w:lang w:val="es-DO"/>
        </w:rPr>
        <w:t xml:space="preserve">Fuente interna: </w:t>
      </w:r>
      <w:r>
        <w:rPr>
          <w:bCs/>
          <w:sz w:val="18"/>
          <w:szCs w:val="18"/>
          <w:lang w:val="es-DO"/>
        </w:rPr>
        <w:t>Oficina de Acceso a la Información</w:t>
      </w:r>
      <w:r w:rsidRPr="003A3E2E">
        <w:rPr>
          <w:bCs/>
          <w:sz w:val="18"/>
          <w:szCs w:val="18"/>
          <w:lang w:val="es-DO"/>
        </w:rPr>
        <w:t xml:space="preserve"> (</w:t>
      </w:r>
      <w:proofErr w:type="spellStart"/>
      <w:r w:rsidRPr="003A3E2E">
        <w:rPr>
          <w:bCs/>
          <w:sz w:val="18"/>
          <w:szCs w:val="18"/>
          <w:lang w:val="es-DO"/>
        </w:rPr>
        <w:t>Inaipi</w:t>
      </w:r>
      <w:proofErr w:type="spellEnd"/>
      <w:r w:rsidRPr="003A3E2E">
        <w:rPr>
          <w:bCs/>
          <w:sz w:val="18"/>
          <w:szCs w:val="18"/>
          <w:lang w:val="es-DO"/>
        </w:rPr>
        <w:t>)</w:t>
      </w:r>
    </w:p>
    <w:p w14:paraId="30C961E2" w14:textId="77777777" w:rsidR="00633020" w:rsidRPr="00571EA0" w:rsidRDefault="00633020" w:rsidP="00633020">
      <w:pPr>
        <w:spacing w:line="360" w:lineRule="auto"/>
        <w:jc w:val="both"/>
        <w:rPr>
          <w:rFonts w:eastAsia="Calibri"/>
          <w:noProof/>
          <w:lang w:val="es-DO"/>
        </w:rPr>
      </w:pPr>
      <w:r w:rsidRPr="00571EA0">
        <w:rPr>
          <w:rFonts w:eastAsia="Calibri"/>
          <w:noProof/>
          <w:lang w:val="es-DO"/>
        </w:rPr>
        <w:t xml:space="preserve">La mayoría de los casos son relacionados a ciudadanos que requieren el servicio de las estancias infantiles, </w:t>
      </w:r>
      <w:r>
        <w:rPr>
          <w:rFonts w:eastAsia="Calibri"/>
          <w:noProof/>
          <w:lang w:val="es-DO"/>
        </w:rPr>
        <w:t xml:space="preserve">las solicitudes de servicios incrementaron durante el año 2022 posterior a la pandemia y </w:t>
      </w:r>
      <w:r w:rsidRPr="00571EA0">
        <w:rPr>
          <w:rFonts w:eastAsia="Calibri"/>
          <w:noProof/>
          <w:lang w:val="es-DO"/>
        </w:rPr>
        <w:t xml:space="preserve">los </w:t>
      </w:r>
      <w:r w:rsidRPr="00571EA0">
        <w:rPr>
          <w:rFonts w:eastAsia="Calibri"/>
          <w:noProof/>
          <w:lang w:val="es-DO"/>
        </w:rPr>
        <w:lastRenderedPageBreak/>
        <w:t xml:space="preserve">ciudadanos en busca de respuestas </w:t>
      </w:r>
      <w:r>
        <w:rPr>
          <w:rFonts w:eastAsia="Calibri"/>
          <w:noProof/>
          <w:lang w:val="es-DO"/>
        </w:rPr>
        <w:t xml:space="preserve">escribieron </w:t>
      </w:r>
      <w:r w:rsidRPr="00571EA0">
        <w:rPr>
          <w:rFonts w:eastAsia="Calibri"/>
          <w:noProof/>
          <w:lang w:val="es-DO"/>
        </w:rPr>
        <w:t>a trav</w:t>
      </w:r>
      <w:r>
        <w:rPr>
          <w:rFonts w:eastAsia="Calibri"/>
          <w:noProof/>
          <w:lang w:val="es-DO"/>
        </w:rPr>
        <w:t>é</w:t>
      </w:r>
      <w:r w:rsidRPr="00571EA0">
        <w:rPr>
          <w:rFonts w:eastAsia="Calibri"/>
          <w:noProof/>
          <w:lang w:val="es-DO"/>
        </w:rPr>
        <w:t>s de los portales de la instituci</w:t>
      </w:r>
      <w:r>
        <w:rPr>
          <w:rFonts w:eastAsia="Calibri"/>
          <w:noProof/>
          <w:lang w:val="es-DO"/>
        </w:rPr>
        <w:t>ó</w:t>
      </w:r>
      <w:r w:rsidRPr="00571EA0">
        <w:rPr>
          <w:rFonts w:eastAsia="Calibri"/>
          <w:noProof/>
          <w:lang w:val="es-DO"/>
        </w:rPr>
        <w:t>n</w:t>
      </w:r>
      <w:r>
        <w:rPr>
          <w:rFonts w:eastAsia="Calibri"/>
          <w:noProof/>
          <w:lang w:val="es-DO"/>
        </w:rPr>
        <w:t>.</w:t>
      </w:r>
    </w:p>
    <w:p w14:paraId="38BCEFC5" w14:textId="77777777" w:rsidR="00633020" w:rsidRPr="00571EA0" w:rsidRDefault="00633020" w:rsidP="00633020">
      <w:pPr>
        <w:spacing w:line="360" w:lineRule="auto"/>
        <w:jc w:val="both"/>
        <w:rPr>
          <w:rFonts w:eastAsia="Calibri"/>
          <w:noProof/>
          <w:lang w:val="es-DO"/>
        </w:rPr>
      </w:pPr>
      <w:r w:rsidRPr="00571EA0">
        <w:rPr>
          <w:rFonts w:eastAsia="Calibri"/>
          <w:noProof/>
          <w:lang w:val="es-DO"/>
        </w:rPr>
        <w:t>En el caso de las denuncias, no son recibidas directamente en nuestro sistema, sino que provienen desde la DIGEIG y son tratadas fuera del sistema por eso no figuran en este informe.</w:t>
      </w:r>
    </w:p>
    <w:p w14:paraId="43473C25" w14:textId="77777777" w:rsidR="00633020" w:rsidRPr="00571EA0" w:rsidRDefault="00633020" w:rsidP="00633020">
      <w:pPr>
        <w:spacing w:line="360" w:lineRule="auto"/>
        <w:jc w:val="both"/>
        <w:rPr>
          <w:rFonts w:eastAsia="Calibri"/>
          <w:noProof/>
          <w:lang w:val="es-DO"/>
        </w:rPr>
      </w:pPr>
      <w:r w:rsidRPr="00571EA0">
        <w:rPr>
          <w:rFonts w:eastAsia="Calibri"/>
          <w:noProof/>
          <w:lang w:val="es-DO"/>
        </w:rPr>
        <w:t>Cada uno de estos casos fue</w:t>
      </w:r>
      <w:r>
        <w:rPr>
          <w:rFonts w:eastAsia="Calibri"/>
          <w:noProof/>
          <w:lang w:val="es-DO"/>
        </w:rPr>
        <w:t>ron</w:t>
      </w:r>
      <w:r w:rsidRPr="00571EA0">
        <w:rPr>
          <w:rFonts w:eastAsia="Calibri"/>
          <w:noProof/>
          <w:lang w:val="es-DO"/>
        </w:rPr>
        <w:t xml:space="preserve"> respondido</w:t>
      </w:r>
      <w:r>
        <w:rPr>
          <w:rFonts w:eastAsia="Calibri"/>
          <w:noProof/>
          <w:lang w:val="es-DO"/>
        </w:rPr>
        <w:t>s</w:t>
      </w:r>
      <w:r w:rsidRPr="00571EA0">
        <w:rPr>
          <w:rFonts w:eastAsia="Calibri"/>
          <w:noProof/>
          <w:lang w:val="es-DO"/>
        </w:rPr>
        <w:t xml:space="preserve"> dentro del plazo que la ley estipula, siendo el total de 29 casos recibidos respondidos el 100%</w:t>
      </w:r>
    </w:p>
    <w:p w14:paraId="1EDB40A5" w14:textId="77777777" w:rsidR="00633020" w:rsidRPr="00F62F79" w:rsidRDefault="00633020" w:rsidP="00633020">
      <w:pPr>
        <w:pStyle w:val="Ttulo2"/>
        <w:rPr>
          <w:b/>
          <w:bCs/>
          <w:noProof/>
          <w:lang w:val="es-DO"/>
        </w:rPr>
      </w:pPr>
      <w:bookmarkStart w:id="39" w:name="_Toc122040215"/>
      <w:r w:rsidRPr="00F62F79">
        <w:rPr>
          <w:b/>
          <w:bCs/>
          <w:noProof/>
          <w:lang w:val="es-DO"/>
        </w:rPr>
        <w:t>5.4 Resultado mediciones del portal de transparencia</w:t>
      </w:r>
      <w:bookmarkEnd w:id="39"/>
    </w:p>
    <w:p w14:paraId="5C4BAE51" w14:textId="77777777" w:rsidR="00633020" w:rsidRPr="00BA41A6" w:rsidRDefault="00633020" w:rsidP="00633020">
      <w:pPr>
        <w:rPr>
          <w:lang w:val="es-DO"/>
        </w:rPr>
      </w:pPr>
    </w:p>
    <w:p w14:paraId="5E6B31FD" w14:textId="77777777" w:rsidR="00633020" w:rsidRPr="00571EA0" w:rsidRDefault="00633020" w:rsidP="00633020">
      <w:pPr>
        <w:spacing w:line="360" w:lineRule="auto"/>
        <w:jc w:val="both"/>
        <w:rPr>
          <w:rFonts w:eastAsia="Calibri"/>
          <w:noProof/>
          <w:lang w:val="es-DO"/>
        </w:rPr>
      </w:pPr>
      <w:r w:rsidRPr="00571EA0">
        <w:rPr>
          <w:rFonts w:eastAsia="Calibri"/>
          <w:noProof/>
          <w:lang w:val="es-DO"/>
        </w:rPr>
        <w:t xml:space="preserve">Análisis de la información relativa al cumplimiento de la Ley 200- 04 de Libre </w:t>
      </w:r>
      <w:r>
        <w:rPr>
          <w:rFonts w:eastAsia="Calibri"/>
          <w:noProof/>
          <w:lang w:val="es-DO"/>
        </w:rPr>
        <w:t>A</w:t>
      </w:r>
      <w:r w:rsidRPr="00571EA0">
        <w:rPr>
          <w:rFonts w:eastAsia="Calibri"/>
          <w:noProof/>
          <w:lang w:val="es-DO"/>
        </w:rPr>
        <w:t>cceso a la Información Pública como base del fortalecimiento de la democracia representativa.</w:t>
      </w:r>
    </w:p>
    <w:p w14:paraId="5169AB93" w14:textId="77777777" w:rsidR="00633020" w:rsidRPr="00571EA0" w:rsidRDefault="00633020" w:rsidP="00633020">
      <w:pPr>
        <w:spacing w:line="360" w:lineRule="auto"/>
        <w:jc w:val="both"/>
        <w:rPr>
          <w:rFonts w:eastAsia="Calibri"/>
          <w:noProof/>
          <w:lang w:val="es-DO"/>
        </w:rPr>
      </w:pPr>
      <w:r w:rsidRPr="00571EA0">
        <w:rPr>
          <w:rFonts w:eastAsia="Calibri"/>
          <w:noProof/>
          <w:lang w:val="es-DO"/>
        </w:rPr>
        <w:t xml:space="preserve">Para la OAI del </w:t>
      </w:r>
      <w:r>
        <w:rPr>
          <w:rFonts w:eastAsia="Calibri"/>
          <w:noProof/>
          <w:lang w:val="es-DO"/>
        </w:rPr>
        <w:t>Inaipi</w:t>
      </w:r>
      <w:r w:rsidRPr="00571EA0">
        <w:rPr>
          <w:rFonts w:eastAsia="Calibri"/>
          <w:noProof/>
          <w:lang w:val="es-DO"/>
        </w:rPr>
        <w:t xml:space="preserve"> es de suma importancia que cada</w:t>
      </w:r>
      <w:r>
        <w:rPr>
          <w:rFonts w:eastAsia="Calibri"/>
          <w:noProof/>
          <w:lang w:val="es-DO"/>
        </w:rPr>
        <w:t xml:space="preserve"> las informaciones solicitadas por los </w:t>
      </w:r>
      <w:r w:rsidRPr="00571EA0">
        <w:rPr>
          <w:rFonts w:eastAsia="Calibri"/>
          <w:noProof/>
          <w:lang w:val="es-DO"/>
        </w:rPr>
        <w:t>ciudadano</w:t>
      </w:r>
      <w:r>
        <w:rPr>
          <w:rFonts w:eastAsia="Calibri"/>
          <w:noProof/>
          <w:lang w:val="es-DO"/>
        </w:rPr>
        <w:t>s</w:t>
      </w:r>
      <w:r w:rsidRPr="00571EA0">
        <w:rPr>
          <w:rFonts w:eastAsia="Calibri"/>
          <w:noProof/>
          <w:lang w:val="es-DO"/>
        </w:rPr>
        <w:t xml:space="preserve"> sea</w:t>
      </w:r>
      <w:r>
        <w:rPr>
          <w:rFonts w:eastAsia="Calibri"/>
          <w:noProof/>
          <w:lang w:val="es-DO"/>
        </w:rPr>
        <w:t>n</w:t>
      </w:r>
      <w:r w:rsidRPr="00571EA0">
        <w:rPr>
          <w:rFonts w:eastAsia="Calibri"/>
          <w:noProof/>
          <w:lang w:val="es-DO"/>
        </w:rPr>
        <w:t xml:space="preserve"> atendida y respondida de manera satisfactoria y oportuna, cumpliendo los plazos que la ley establece. </w:t>
      </w:r>
    </w:p>
    <w:p w14:paraId="5DE7F91F" w14:textId="77777777" w:rsidR="00633020" w:rsidRPr="00571EA0" w:rsidRDefault="00633020" w:rsidP="00633020">
      <w:pPr>
        <w:spacing w:line="360" w:lineRule="auto"/>
        <w:jc w:val="both"/>
        <w:rPr>
          <w:rFonts w:eastAsia="Calibri"/>
          <w:noProof/>
          <w:lang w:val="es-DO"/>
        </w:rPr>
      </w:pPr>
      <w:r w:rsidRPr="00571EA0">
        <w:rPr>
          <w:rFonts w:eastAsia="Calibri"/>
          <w:noProof/>
          <w:lang w:val="es-DO"/>
        </w:rPr>
        <w:t>A los fines de poder brindar un mejor servicio</w:t>
      </w:r>
      <w:r>
        <w:rPr>
          <w:rFonts w:eastAsia="Calibri"/>
          <w:noProof/>
          <w:lang w:val="es-DO"/>
        </w:rPr>
        <w:t>,</w:t>
      </w:r>
      <w:r w:rsidRPr="00571EA0">
        <w:rPr>
          <w:rFonts w:eastAsia="Calibri"/>
          <w:noProof/>
          <w:lang w:val="es-DO"/>
        </w:rPr>
        <w:t xml:space="preserve"> desde la OAI se </w:t>
      </w:r>
      <w:r>
        <w:rPr>
          <w:rFonts w:eastAsia="Calibri"/>
          <w:noProof/>
          <w:lang w:val="es-DO"/>
        </w:rPr>
        <w:t xml:space="preserve">realizaron </w:t>
      </w:r>
      <w:r w:rsidRPr="00571EA0">
        <w:rPr>
          <w:rFonts w:eastAsia="Calibri"/>
          <w:noProof/>
          <w:lang w:val="es-DO"/>
        </w:rPr>
        <w:t>charlas para diferentes áreas de la institución, orientadas a crear conciencia sobre la Ética Gubernamental y la importancia del cumplimiento de la ley 200-04 para el fortalecimiento de la democracia representativa.</w:t>
      </w:r>
    </w:p>
    <w:p w14:paraId="274D087C" w14:textId="77777777" w:rsidR="00633020" w:rsidRPr="00D56100" w:rsidRDefault="00633020" w:rsidP="00633020">
      <w:pPr>
        <w:spacing w:line="360" w:lineRule="auto"/>
        <w:jc w:val="both"/>
        <w:rPr>
          <w:rFonts w:eastAsia="Calibri"/>
          <w:noProof/>
          <w:lang w:val="es-DO"/>
        </w:rPr>
      </w:pPr>
      <w:r w:rsidRPr="00571EA0">
        <w:rPr>
          <w:rFonts w:eastAsia="Calibri"/>
          <w:noProof/>
          <w:lang w:val="es-DO"/>
        </w:rPr>
        <w:t xml:space="preserve">El portal de transparencia </w:t>
      </w:r>
      <w:r>
        <w:rPr>
          <w:rFonts w:eastAsia="Calibri"/>
          <w:noProof/>
          <w:lang w:val="es-DO"/>
        </w:rPr>
        <w:t>i</w:t>
      </w:r>
      <w:r w:rsidRPr="00571EA0">
        <w:rPr>
          <w:rFonts w:eastAsia="Calibri"/>
          <w:noProof/>
          <w:lang w:val="es-DO"/>
        </w:rPr>
        <w:t>nstitucional es evaluado mensualmente por la Dirección General de Ética e Integridad Gubernamental (DIGEIG)</w:t>
      </w:r>
      <w:r>
        <w:rPr>
          <w:rFonts w:eastAsia="Calibri"/>
          <w:noProof/>
          <w:lang w:val="es-DO"/>
        </w:rPr>
        <w:t>. E</w:t>
      </w:r>
      <w:r w:rsidRPr="00571EA0">
        <w:rPr>
          <w:rFonts w:eastAsia="Calibri"/>
          <w:noProof/>
          <w:lang w:val="es-DO"/>
        </w:rPr>
        <w:t xml:space="preserve">n dichas evaluaciones el </w:t>
      </w:r>
      <w:r>
        <w:rPr>
          <w:rFonts w:eastAsia="Calibri"/>
          <w:noProof/>
          <w:lang w:val="es-DO"/>
        </w:rPr>
        <w:t>Inaipi</w:t>
      </w:r>
      <w:r w:rsidRPr="00571EA0">
        <w:rPr>
          <w:rFonts w:eastAsia="Calibri"/>
          <w:noProof/>
          <w:lang w:val="es-DO"/>
        </w:rPr>
        <w:t xml:space="preserve"> </w:t>
      </w:r>
      <w:r>
        <w:rPr>
          <w:rFonts w:eastAsia="Calibri"/>
          <w:noProof/>
          <w:lang w:val="es-DO"/>
        </w:rPr>
        <w:t>a</w:t>
      </w:r>
      <w:r w:rsidRPr="00571EA0">
        <w:rPr>
          <w:rFonts w:eastAsia="Calibri"/>
          <w:noProof/>
          <w:lang w:val="es-DO"/>
        </w:rPr>
        <w:t>lcanz</w:t>
      </w:r>
      <w:r>
        <w:rPr>
          <w:rFonts w:eastAsia="Calibri"/>
          <w:noProof/>
          <w:lang w:val="es-DO"/>
        </w:rPr>
        <w:t>ó</w:t>
      </w:r>
      <w:r w:rsidRPr="00571EA0">
        <w:rPr>
          <w:rFonts w:eastAsia="Calibri"/>
          <w:noProof/>
          <w:lang w:val="es-DO"/>
        </w:rPr>
        <w:t xml:space="preserve"> altos estándares a nivel de transparencia</w:t>
      </w:r>
      <w:r>
        <w:rPr>
          <w:rFonts w:eastAsia="Calibri"/>
          <w:noProof/>
          <w:lang w:val="es-DO"/>
        </w:rPr>
        <w:t xml:space="preserve">, con </w:t>
      </w:r>
      <w:r w:rsidRPr="00571EA0">
        <w:rPr>
          <w:rFonts w:eastAsia="Calibri"/>
          <w:noProof/>
          <w:lang w:val="es-DO"/>
        </w:rPr>
        <w:t xml:space="preserve">calificaciones que van desde 93.5 /100 </w:t>
      </w:r>
      <w:r>
        <w:rPr>
          <w:rFonts w:eastAsia="Calibri"/>
          <w:noProof/>
          <w:lang w:val="es-DO"/>
        </w:rPr>
        <w:t xml:space="preserve">a </w:t>
      </w:r>
      <w:r w:rsidRPr="00571EA0">
        <w:rPr>
          <w:rFonts w:eastAsia="Calibri"/>
          <w:noProof/>
          <w:lang w:val="es-DO"/>
        </w:rPr>
        <w:t>99.55 puntos</w:t>
      </w:r>
      <w:r>
        <w:rPr>
          <w:rFonts w:eastAsia="Calibri"/>
          <w:noProof/>
          <w:lang w:val="es-DO"/>
        </w:rPr>
        <w:t>.</w:t>
      </w:r>
    </w:p>
    <w:p w14:paraId="514B37F1" w14:textId="77777777" w:rsidR="00633020" w:rsidRDefault="00633020" w:rsidP="00633020">
      <w:pPr>
        <w:spacing w:line="360" w:lineRule="auto"/>
        <w:jc w:val="both"/>
        <w:rPr>
          <w:rFonts w:eastAsia="Calibri"/>
          <w:noProof/>
          <w:lang w:val="es-DO"/>
        </w:rPr>
      </w:pPr>
      <w:r>
        <w:rPr>
          <w:rFonts w:eastAsia="Calibri"/>
          <w:noProof/>
          <w:lang w:val="es-DO"/>
        </w:rPr>
        <w:lastRenderedPageBreak/>
        <w:t>Durante el primer semestre</w:t>
      </w:r>
      <w:r w:rsidRPr="00571EA0">
        <w:rPr>
          <w:rFonts w:eastAsia="Calibri"/>
          <w:noProof/>
          <w:lang w:val="es-DO"/>
        </w:rPr>
        <w:t xml:space="preserve"> del año 2022 el sistema de respuesta </w:t>
      </w:r>
      <w:r>
        <w:rPr>
          <w:rFonts w:eastAsia="Calibri"/>
          <w:noProof/>
          <w:lang w:val="es-DO"/>
        </w:rPr>
        <w:t xml:space="preserve">cumplió con </w:t>
      </w:r>
      <w:r w:rsidRPr="00571EA0">
        <w:rPr>
          <w:rFonts w:eastAsia="Calibri"/>
          <w:noProof/>
          <w:lang w:val="es-DO"/>
        </w:rPr>
        <w:t xml:space="preserve">un 100% </w:t>
      </w:r>
      <w:r>
        <w:rPr>
          <w:rFonts w:eastAsia="Calibri"/>
          <w:noProof/>
          <w:lang w:val="es-DO"/>
        </w:rPr>
        <w:t xml:space="preserve">de </w:t>
      </w:r>
      <w:r w:rsidRPr="00571EA0">
        <w:rPr>
          <w:rFonts w:eastAsia="Calibri"/>
          <w:noProof/>
          <w:lang w:val="es-DO"/>
        </w:rPr>
        <w:t>las solicitudes recibidas a través de</w:t>
      </w:r>
      <w:r>
        <w:rPr>
          <w:rFonts w:eastAsia="Calibri"/>
          <w:noProof/>
          <w:lang w:val="es-DO"/>
        </w:rPr>
        <w:t>l</w:t>
      </w:r>
      <w:r w:rsidRPr="00571EA0">
        <w:rPr>
          <w:rFonts w:eastAsia="Calibri"/>
          <w:noProof/>
          <w:lang w:val="es-DO"/>
        </w:rPr>
        <w:t xml:space="preserve"> </w:t>
      </w:r>
      <w:r>
        <w:rPr>
          <w:rFonts w:eastAsia="Calibri"/>
          <w:noProof/>
          <w:lang w:val="es-DO"/>
        </w:rPr>
        <w:t>P</w:t>
      </w:r>
      <w:r w:rsidRPr="00571EA0">
        <w:rPr>
          <w:rFonts w:eastAsia="Calibri"/>
          <w:noProof/>
          <w:lang w:val="es-DO"/>
        </w:rPr>
        <w:t xml:space="preserve">ortal </w:t>
      </w:r>
      <w:r>
        <w:rPr>
          <w:rFonts w:eastAsia="Calibri"/>
          <w:noProof/>
          <w:lang w:val="es-DO"/>
        </w:rPr>
        <w:t>Ú</w:t>
      </w:r>
      <w:r w:rsidRPr="00571EA0">
        <w:rPr>
          <w:rFonts w:eastAsia="Calibri"/>
          <w:noProof/>
          <w:lang w:val="es-DO"/>
        </w:rPr>
        <w:t xml:space="preserve">nico de </w:t>
      </w:r>
      <w:r>
        <w:rPr>
          <w:rFonts w:eastAsia="Calibri"/>
          <w:noProof/>
          <w:lang w:val="es-DO"/>
        </w:rPr>
        <w:t>T</w:t>
      </w:r>
      <w:r w:rsidRPr="00571EA0">
        <w:rPr>
          <w:rFonts w:eastAsia="Calibri"/>
          <w:noProof/>
          <w:lang w:val="es-DO"/>
        </w:rPr>
        <w:t>ransparencia SAIP</w:t>
      </w:r>
      <w:r>
        <w:rPr>
          <w:rFonts w:eastAsia="Calibri"/>
          <w:noProof/>
          <w:lang w:val="es-DO"/>
        </w:rPr>
        <w:t>.</w:t>
      </w:r>
    </w:p>
    <w:p w14:paraId="4DADE98C" w14:textId="77777777" w:rsidR="00633020" w:rsidRPr="00571EA0" w:rsidRDefault="00633020" w:rsidP="00633020">
      <w:pPr>
        <w:spacing w:line="360" w:lineRule="auto"/>
        <w:jc w:val="both"/>
        <w:rPr>
          <w:rFonts w:eastAsia="Calibri"/>
          <w:noProof/>
          <w:lang w:val="es-DO"/>
        </w:rPr>
      </w:pPr>
      <w:r>
        <w:rPr>
          <w:rFonts w:eastAsia="Calibri"/>
          <w:noProof/>
          <w:lang w:val="es-DO"/>
        </w:rPr>
        <w:t>T</w:t>
      </w:r>
      <w:r w:rsidRPr="00571EA0">
        <w:rPr>
          <w:rFonts w:eastAsia="Calibri"/>
          <w:noProof/>
          <w:lang w:val="es-DO"/>
        </w:rPr>
        <w:t>ambién</w:t>
      </w:r>
      <w:r>
        <w:rPr>
          <w:rFonts w:eastAsia="Calibri"/>
          <w:noProof/>
          <w:lang w:val="es-DO"/>
        </w:rPr>
        <w:t xml:space="preserve">, el </w:t>
      </w:r>
      <w:r w:rsidRPr="00571EA0">
        <w:rPr>
          <w:rFonts w:eastAsia="Calibri"/>
          <w:noProof/>
          <w:lang w:val="es-DO"/>
        </w:rPr>
        <w:t>Portal de Transparencia Institucional</w:t>
      </w:r>
      <w:r>
        <w:rPr>
          <w:rFonts w:eastAsia="Calibri"/>
          <w:noProof/>
          <w:lang w:val="es-DO"/>
        </w:rPr>
        <w:t xml:space="preserve"> de la institución,</w:t>
      </w:r>
      <w:r w:rsidRPr="00571EA0">
        <w:rPr>
          <w:rFonts w:eastAsia="Calibri"/>
          <w:noProof/>
          <w:lang w:val="es-DO"/>
        </w:rPr>
        <w:t xml:space="preserve"> de acuerdo a las evaluaciones mensuales, de acuerdo a las evaluaciones mensuales realizadas por la DIGEIG</w:t>
      </w:r>
      <w:r>
        <w:rPr>
          <w:rFonts w:eastAsia="Calibri"/>
          <w:noProof/>
          <w:lang w:val="es-DO"/>
        </w:rPr>
        <w:t xml:space="preserve"> obtuvo </w:t>
      </w:r>
      <w:r w:rsidRPr="00571EA0">
        <w:rPr>
          <w:rFonts w:eastAsia="Calibri"/>
          <w:noProof/>
          <w:lang w:val="es-DO"/>
        </w:rPr>
        <w:t xml:space="preserve">calificaciones </w:t>
      </w:r>
      <w:r>
        <w:rPr>
          <w:rFonts w:eastAsia="Calibri"/>
          <w:noProof/>
          <w:lang w:val="es-DO"/>
        </w:rPr>
        <w:t xml:space="preserve">que han llegado </w:t>
      </w:r>
      <w:r w:rsidRPr="00571EA0">
        <w:rPr>
          <w:rFonts w:eastAsia="Calibri"/>
          <w:noProof/>
          <w:lang w:val="es-DO"/>
        </w:rPr>
        <w:t>hasta de un 99.5</w:t>
      </w:r>
      <w:r>
        <w:rPr>
          <w:rFonts w:eastAsia="Calibri"/>
          <w:noProof/>
          <w:lang w:val="es-DO"/>
        </w:rPr>
        <w:t>.</w:t>
      </w:r>
    </w:p>
    <w:p w14:paraId="23E58743" w14:textId="77777777" w:rsidR="00633020" w:rsidRPr="00066209" w:rsidRDefault="00633020" w:rsidP="00633020">
      <w:pPr>
        <w:spacing w:line="360" w:lineRule="auto"/>
        <w:jc w:val="both"/>
        <w:rPr>
          <w:rFonts w:eastAsia="Calibri"/>
          <w:b/>
          <w:bCs/>
          <w:noProof/>
          <w:lang w:val="es-DO"/>
        </w:rPr>
      </w:pPr>
      <w:r w:rsidRPr="00066209">
        <w:rPr>
          <w:rFonts w:eastAsia="Calibri"/>
          <w:b/>
          <w:bCs/>
          <w:noProof/>
          <w:lang w:val="es-DO"/>
        </w:rPr>
        <w:t xml:space="preserve">Planes de acción para mejora y porcentaje de ejecución. </w:t>
      </w:r>
    </w:p>
    <w:p w14:paraId="3782E24B" w14:textId="77777777" w:rsidR="00633020" w:rsidRPr="00571EA0" w:rsidRDefault="00633020" w:rsidP="00633020">
      <w:pPr>
        <w:spacing w:line="360" w:lineRule="auto"/>
        <w:jc w:val="both"/>
        <w:rPr>
          <w:rFonts w:eastAsia="Calibri"/>
          <w:noProof/>
          <w:lang w:val="es-DO"/>
        </w:rPr>
      </w:pPr>
      <w:r w:rsidRPr="00571EA0">
        <w:rPr>
          <w:rFonts w:eastAsia="Calibri"/>
          <w:noProof/>
          <w:lang w:val="es-DO"/>
        </w:rPr>
        <w:t>Para brindar mayor cumplimiento con los plazos establecidos</w:t>
      </w:r>
      <w:r>
        <w:rPr>
          <w:rFonts w:eastAsia="Calibri"/>
          <w:noProof/>
          <w:lang w:val="es-DO"/>
        </w:rPr>
        <w:t>,</w:t>
      </w:r>
      <w:r w:rsidRPr="00571EA0">
        <w:rPr>
          <w:rFonts w:eastAsia="Calibri"/>
          <w:noProof/>
          <w:lang w:val="es-DO"/>
        </w:rPr>
        <w:t xml:space="preserve"> </w:t>
      </w:r>
      <w:r>
        <w:rPr>
          <w:rFonts w:eastAsia="Calibri"/>
          <w:noProof/>
          <w:lang w:val="es-DO"/>
        </w:rPr>
        <w:t xml:space="preserve">se </w:t>
      </w:r>
      <w:r w:rsidRPr="00571EA0">
        <w:rPr>
          <w:rFonts w:eastAsia="Calibri"/>
          <w:noProof/>
          <w:lang w:val="es-DO"/>
        </w:rPr>
        <w:t>implement</w:t>
      </w:r>
      <w:r>
        <w:rPr>
          <w:rFonts w:eastAsia="Calibri"/>
          <w:noProof/>
          <w:lang w:val="es-DO"/>
        </w:rPr>
        <w:t>ó</w:t>
      </w:r>
      <w:r w:rsidRPr="00571EA0">
        <w:rPr>
          <w:rFonts w:eastAsia="Calibri"/>
          <w:noProof/>
          <w:lang w:val="es-DO"/>
        </w:rPr>
        <w:t xml:space="preserve"> un plan de mejora enfocado en la eficiencia y fluidez de las informaciones requeridas o solicitadas por medio a los portales. </w:t>
      </w:r>
    </w:p>
    <w:p w14:paraId="33301FA1" w14:textId="77777777" w:rsidR="00633020" w:rsidRPr="00571EA0" w:rsidRDefault="00633020" w:rsidP="00633020">
      <w:pPr>
        <w:spacing w:line="360" w:lineRule="auto"/>
        <w:jc w:val="both"/>
        <w:rPr>
          <w:rFonts w:eastAsia="Calibri"/>
          <w:noProof/>
          <w:lang w:val="es-DO"/>
        </w:rPr>
      </w:pPr>
      <w:r>
        <w:rPr>
          <w:rFonts w:eastAsia="Calibri"/>
          <w:noProof/>
          <w:lang w:val="es-DO"/>
        </w:rPr>
        <w:t>Para</w:t>
      </w:r>
      <w:r w:rsidRPr="00571EA0">
        <w:rPr>
          <w:rFonts w:eastAsia="Calibri"/>
          <w:noProof/>
          <w:lang w:val="es-DO"/>
        </w:rPr>
        <w:t xml:space="preserve"> mejorar </w:t>
      </w:r>
      <w:r>
        <w:rPr>
          <w:rFonts w:eastAsia="Calibri"/>
          <w:noProof/>
          <w:lang w:val="es-DO"/>
        </w:rPr>
        <w:t>el</w:t>
      </w:r>
      <w:r w:rsidRPr="00571EA0">
        <w:rPr>
          <w:rFonts w:eastAsia="Calibri"/>
          <w:noProof/>
          <w:lang w:val="es-DO"/>
        </w:rPr>
        <w:t xml:space="preserve"> tiempo de respuesta a los usuarios se solicitará a cada área que asigne un</w:t>
      </w:r>
      <w:r>
        <w:rPr>
          <w:rFonts w:eastAsia="Calibri"/>
          <w:noProof/>
          <w:lang w:val="es-DO"/>
        </w:rPr>
        <w:t xml:space="preserve">a persona como </w:t>
      </w:r>
      <w:r w:rsidRPr="00571EA0">
        <w:rPr>
          <w:rFonts w:eastAsia="Calibri"/>
          <w:noProof/>
          <w:lang w:val="es-DO"/>
        </w:rPr>
        <w:t xml:space="preserve">enlace o punto focal </w:t>
      </w:r>
      <w:r>
        <w:rPr>
          <w:rFonts w:eastAsia="Calibri"/>
          <w:noProof/>
          <w:lang w:val="es-DO"/>
        </w:rPr>
        <w:t xml:space="preserve">para que </w:t>
      </w:r>
      <w:r w:rsidRPr="00571EA0">
        <w:rPr>
          <w:rFonts w:eastAsia="Calibri"/>
          <w:noProof/>
          <w:lang w:val="es-DO"/>
        </w:rPr>
        <w:t>reciba las solicitudes y se encargue de buscar internamente la</w:t>
      </w:r>
      <w:r>
        <w:rPr>
          <w:rFonts w:eastAsia="Calibri"/>
          <w:noProof/>
          <w:lang w:val="es-DO"/>
        </w:rPr>
        <w:t>s</w:t>
      </w:r>
      <w:r w:rsidRPr="00571EA0">
        <w:rPr>
          <w:rFonts w:eastAsia="Calibri"/>
          <w:noProof/>
          <w:lang w:val="es-DO"/>
        </w:rPr>
        <w:t xml:space="preserve"> respuesta</w:t>
      </w:r>
      <w:r>
        <w:rPr>
          <w:rFonts w:eastAsia="Calibri"/>
          <w:noProof/>
          <w:lang w:val="es-DO"/>
        </w:rPr>
        <w:t xml:space="preserve">s, a fin de que sean remitidas </w:t>
      </w:r>
      <w:r w:rsidRPr="00571EA0">
        <w:rPr>
          <w:rFonts w:eastAsia="Calibri"/>
          <w:noProof/>
          <w:lang w:val="es-DO"/>
        </w:rPr>
        <w:t>a la OAI dentro de l</w:t>
      </w:r>
      <w:r>
        <w:rPr>
          <w:rFonts w:eastAsia="Calibri"/>
          <w:noProof/>
          <w:lang w:val="es-DO"/>
        </w:rPr>
        <w:t>os plazos que la ley establece.</w:t>
      </w:r>
    </w:p>
    <w:p w14:paraId="583A28CC" w14:textId="77777777" w:rsidR="00633020" w:rsidRDefault="00633020" w:rsidP="00633020">
      <w:pPr>
        <w:spacing w:line="360" w:lineRule="auto"/>
        <w:jc w:val="both"/>
        <w:rPr>
          <w:rFonts w:eastAsia="Calibri"/>
          <w:noProof/>
          <w:lang w:val="es-DO"/>
        </w:rPr>
      </w:pPr>
      <w:r w:rsidRPr="00571EA0">
        <w:rPr>
          <w:rFonts w:eastAsia="Calibri"/>
          <w:noProof/>
          <w:lang w:val="es-DO"/>
        </w:rPr>
        <w:t>Para tales fines</w:t>
      </w:r>
      <w:r>
        <w:rPr>
          <w:rFonts w:eastAsia="Calibri"/>
          <w:noProof/>
          <w:lang w:val="es-DO"/>
        </w:rPr>
        <w:t xml:space="preserve">, fue </w:t>
      </w:r>
      <w:r w:rsidRPr="00571EA0">
        <w:rPr>
          <w:rFonts w:eastAsia="Calibri"/>
          <w:noProof/>
          <w:lang w:val="es-DO"/>
        </w:rPr>
        <w:t xml:space="preserve">implementado un formulario de enlace a utilizar para la designación de </w:t>
      </w:r>
      <w:r>
        <w:rPr>
          <w:rFonts w:eastAsia="Calibri"/>
          <w:noProof/>
          <w:lang w:val="es-DO"/>
        </w:rPr>
        <w:t xml:space="preserve">la </w:t>
      </w:r>
      <w:r w:rsidRPr="00571EA0">
        <w:rPr>
          <w:rFonts w:eastAsia="Calibri"/>
          <w:noProof/>
          <w:lang w:val="es-DO"/>
        </w:rPr>
        <w:t xml:space="preserve">persona responsable de formalizar el contacto </w:t>
      </w:r>
      <w:r>
        <w:rPr>
          <w:rFonts w:eastAsia="Calibri"/>
          <w:noProof/>
          <w:lang w:val="es-DO"/>
        </w:rPr>
        <w:t>entre el departamento y la OAI.</w:t>
      </w:r>
    </w:p>
    <w:p w14:paraId="4A3BF49F" w14:textId="77777777" w:rsidR="00633020" w:rsidRDefault="00633020" w:rsidP="00633020">
      <w:pPr>
        <w:spacing w:line="360" w:lineRule="auto"/>
        <w:jc w:val="both"/>
        <w:rPr>
          <w:rFonts w:eastAsia="Calibri"/>
          <w:noProof/>
          <w:lang w:val="es-DO"/>
        </w:rPr>
      </w:pPr>
    </w:p>
    <w:p w14:paraId="792461C8" w14:textId="77777777" w:rsidR="00633020" w:rsidRDefault="00633020" w:rsidP="00633020">
      <w:pPr>
        <w:spacing w:line="360" w:lineRule="auto"/>
        <w:jc w:val="both"/>
        <w:rPr>
          <w:rFonts w:eastAsia="Calibri"/>
          <w:noProof/>
          <w:lang w:val="es-DO"/>
        </w:rPr>
      </w:pPr>
    </w:p>
    <w:p w14:paraId="03C836B0" w14:textId="77777777" w:rsidR="00633020" w:rsidRDefault="00633020" w:rsidP="00633020">
      <w:pPr>
        <w:spacing w:line="360" w:lineRule="auto"/>
        <w:jc w:val="both"/>
        <w:rPr>
          <w:rFonts w:eastAsia="Calibri"/>
          <w:noProof/>
          <w:lang w:val="es-DO"/>
        </w:rPr>
      </w:pPr>
    </w:p>
    <w:p w14:paraId="32E6A952" w14:textId="77777777" w:rsidR="00633020" w:rsidRDefault="00633020" w:rsidP="00633020">
      <w:pPr>
        <w:spacing w:line="360" w:lineRule="auto"/>
        <w:jc w:val="both"/>
        <w:rPr>
          <w:rFonts w:eastAsia="Calibri"/>
          <w:noProof/>
          <w:lang w:val="es-DO"/>
        </w:rPr>
      </w:pPr>
    </w:p>
    <w:p w14:paraId="55FA8F25" w14:textId="77777777" w:rsidR="00633020" w:rsidRDefault="00633020" w:rsidP="00633020">
      <w:pPr>
        <w:spacing w:line="360" w:lineRule="auto"/>
        <w:jc w:val="both"/>
        <w:rPr>
          <w:rFonts w:eastAsia="Calibri"/>
          <w:noProof/>
          <w:lang w:val="es-DO"/>
        </w:rPr>
      </w:pPr>
    </w:p>
    <w:p w14:paraId="3BFF7D68" w14:textId="77777777" w:rsidR="00633020" w:rsidRDefault="00633020" w:rsidP="00633020">
      <w:pPr>
        <w:spacing w:line="360" w:lineRule="auto"/>
        <w:jc w:val="both"/>
        <w:rPr>
          <w:rFonts w:eastAsia="Calibri"/>
          <w:noProof/>
          <w:lang w:val="es-DO"/>
        </w:rPr>
      </w:pPr>
    </w:p>
    <w:p w14:paraId="49DBDBA6" w14:textId="77777777" w:rsidR="00633020" w:rsidRPr="00361541" w:rsidRDefault="00633020" w:rsidP="00633020">
      <w:pPr>
        <w:pStyle w:val="Ttulo1"/>
        <w:numPr>
          <w:ilvl w:val="0"/>
          <w:numId w:val="45"/>
        </w:numPr>
        <w:rPr>
          <w:lang w:val="es-DO"/>
        </w:rPr>
      </w:pPr>
      <w:bookmarkStart w:id="40" w:name="_Toc122040216"/>
      <w:r>
        <w:rPr>
          <w:lang w:val="es-DO"/>
        </w:rPr>
        <w:lastRenderedPageBreak/>
        <w:t>Proyecciones al próximo año</w:t>
      </w:r>
      <w:bookmarkEnd w:id="40"/>
    </w:p>
    <w:p w14:paraId="12863A16" w14:textId="77777777" w:rsidR="00633020" w:rsidRPr="00485B71" w:rsidRDefault="00633020" w:rsidP="00633020">
      <w:pPr>
        <w:jc w:val="both"/>
        <w:rPr>
          <w:rFonts w:eastAsia="Calibri"/>
          <w:sz w:val="18"/>
          <w:lang w:val="es-DO"/>
        </w:rPr>
      </w:pPr>
      <w:r w:rsidRPr="002B4451">
        <w:rPr>
          <w:rFonts w:eastAsia="Calibri"/>
          <w:noProof/>
          <w:sz w:val="18"/>
          <w:lang w:val="es-DO" w:eastAsia="es-DO"/>
        </w:rPr>
        <mc:AlternateContent>
          <mc:Choice Requires="wps">
            <w:drawing>
              <wp:anchor distT="0" distB="0" distL="114300" distR="114300" simplePos="0" relativeHeight="251773952" behindDoc="0" locked="0" layoutInCell="1" allowOverlap="1" wp14:anchorId="5590DA49" wp14:editId="3112F9D0">
                <wp:simplePos x="0" y="0"/>
                <wp:positionH relativeFrom="margin">
                  <wp:posOffset>2254250</wp:posOffset>
                </wp:positionH>
                <wp:positionV relativeFrom="paragraph">
                  <wp:posOffset>100625</wp:posOffset>
                </wp:positionV>
                <wp:extent cx="463550" cy="0"/>
                <wp:effectExtent l="22860" t="15875" r="18415" b="22225"/>
                <wp:wrapNone/>
                <wp:docPr id="20"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13F93" id="Straight Connector 11" o:spid="_x0000_s1026" style="position:absolute;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26F1C1C" w14:textId="77777777" w:rsidR="00633020" w:rsidRPr="00485B71" w:rsidRDefault="00633020" w:rsidP="00633020">
      <w:pPr>
        <w:jc w:val="center"/>
        <w:rPr>
          <w:rFonts w:eastAsia="Calibri"/>
          <w:szCs w:val="36"/>
          <w:lang w:val="es-DO"/>
        </w:rPr>
      </w:pPr>
      <w:r w:rsidRPr="00485B71">
        <w:rPr>
          <w:rFonts w:eastAsia="Calibri"/>
          <w:szCs w:val="36"/>
          <w:lang w:val="es-DO"/>
        </w:rPr>
        <w:t>Memoria institucional 2022</w:t>
      </w:r>
    </w:p>
    <w:p w14:paraId="3B9627E7" w14:textId="77777777" w:rsidR="00633020" w:rsidRPr="00485B71" w:rsidRDefault="00633020" w:rsidP="00633020">
      <w:pPr>
        <w:spacing w:line="360" w:lineRule="auto"/>
        <w:jc w:val="both"/>
        <w:rPr>
          <w:rFonts w:eastAsia="Calibri"/>
          <w:lang w:val="es-DO"/>
        </w:rPr>
      </w:pPr>
    </w:p>
    <w:p w14:paraId="0A859892" w14:textId="2B12D526" w:rsidR="00633020" w:rsidRPr="00571EA0" w:rsidRDefault="00633020" w:rsidP="00633020">
      <w:pPr>
        <w:spacing w:line="360" w:lineRule="auto"/>
        <w:jc w:val="both"/>
        <w:rPr>
          <w:rFonts w:eastAsia="Calibri"/>
          <w:noProof/>
          <w:lang w:val="es-DO"/>
        </w:rPr>
      </w:pPr>
      <w:r w:rsidRPr="00571EA0">
        <w:rPr>
          <w:rFonts w:eastAsia="Calibri"/>
          <w:noProof/>
          <w:lang w:val="es-DO"/>
        </w:rPr>
        <w:t xml:space="preserve">Para el año 2023, el </w:t>
      </w:r>
      <w:r>
        <w:rPr>
          <w:rFonts w:eastAsia="Calibri"/>
          <w:noProof/>
          <w:lang w:val="es-DO"/>
        </w:rPr>
        <w:t>Inaipi</w:t>
      </w:r>
      <w:r w:rsidRPr="00571EA0">
        <w:rPr>
          <w:rFonts w:eastAsia="Calibri"/>
          <w:noProof/>
          <w:lang w:val="es-DO"/>
        </w:rPr>
        <w:t xml:space="preserve"> tiene proyectado la apertura de </w:t>
      </w:r>
      <w:r w:rsidR="005528E2">
        <w:rPr>
          <w:rFonts w:eastAsia="Calibri"/>
          <w:noProof/>
          <w:lang w:val="es-DO"/>
        </w:rPr>
        <w:t>83</w:t>
      </w:r>
      <w:r w:rsidRPr="00571EA0">
        <w:rPr>
          <w:rFonts w:eastAsia="Calibri"/>
          <w:noProof/>
          <w:lang w:val="es-DO"/>
        </w:rPr>
        <w:t xml:space="preserve"> nuevos centros C</w:t>
      </w:r>
      <w:r>
        <w:rPr>
          <w:rFonts w:eastAsia="Calibri"/>
          <w:noProof/>
          <w:lang w:val="es-DO"/>
        </w:rPr>
        <w:t>aipi</w:t>
      </w:r>
      <w:r w:rsidRPr="00571EA0">
        <w:rPr>
          <w:rFonts w:eastAsia="Calibri"/>
          <w:noProof/>
          <w:lang w:val="es-DO"/>
        </w:rPr>
        <w:t xml:space="preserve"> que impactarán a 1</w:t>
      </w:r>
      <w:r w:rsidR="005528E2">
        <w:rPr>
          <w:rFonts w:eastAsia="Calibri"/>
          <w:noProof/>
          <w:lang w:val="es-DO"/>
        </w:rPr>
        <w:t>3</w:t>
      </w:r>
      <w:r w:rsidRPr="00571EA0">
        <w:rPr>
          <w:rFonts w:eastAsia="Calibri"/>
          <w:noProof/>
          <w:lang w:val="es-DO"/>
        </w:rPr>
        <w:t>,</w:t>
      </w:r>
      <w:r w:rsidR="005528E2">
        <w:rPr>
          <w:rFonts w:eastAsia="Calibri"/>
          <w:noProof/>
          <w:lang w:val="es-DO"/>
        </w:rPr>
        <w:t>875</w:t>
      </w:r>
      <w:r w:rsidRPr="00571EA0">
        <w:rPr>
          <w:rFonts w:eastAsia="Calibri"/>
          <w:noProof/>
          <w:lang w:val="es-DO"/>
        </w:rPr>
        <w:t xml:space="preserve"> niños y niñas y sus familias.</w:t>
      </w:r>
    </w:p>
    <w:p w14:paraId="423ACFBD" w14:textId="1FD3150E" w:rsidR="00633020" w:rsidRPr="00571EA0" w:rsidRDefault="00633020" w:rsidP="00633020">
      <w:pPr>
        <w:spacing w:line="360" w:lineRule="auto"/>
        <w:jc w:val="both"/>
        <w:rPr>
          <w:rFonts w:eastAsia="Calibri"/>
          <w:noProof/>
          <w:lang w:val="es-DO"/>
        </w:rPr>
      </w:pPr>
      <w:r w:rsidRPr="0051366B">
        <w:rPr>
          <w:rFonts w:eastAsia="Calibri"/>
          <w:noProof/>
          <w:lang w:val="es-DO"/>
        </w:rPr>
        <w:t xml:space="preserve">En la modalidad de Gestión Directa, la proyección es </w:t>
      </w:r>
      <w:r>
        <w:rPr>
          <w:rFonts w:eastAsia="Calibri"/>
          <w:noProof/>
          <w:lang w:val="es-DO"/>
        </w:rPr>
        <w:t xml:space="preserve">aperturar </w:t>
      </w:r>
      <w:r w:rsidR="005528E2">
        <w:rPr>
          <w:rFonts w:eastAsia="Calibri"/>
          <w:noProof/>
          <w:lang w:val="es-DO"/>
        </w:rPr>
        <w:t>63</w:t>
      </w:r>
      <w:r w:rsidRPr="0051366B">
        <w:rPr>
          <w:rFonts w:eastAsia="Calibri"/>
          <w:noProof/>
          <w:lang w:val="es-DO"/>
        </w:rPr>
        <w:t xml:space="preserve"> centros Caipi con un impacto directo de 1</w:t>
      </w:r>
      <w:r w:rsidR="005528E2">
        <w:rPr>
          <w:rFonts w:eastAsia="Calibri"/>
          <w:noProof/>
          <w:lang w:val="es-DO"/>
        </w:rPr>
        <w:t>1</w:t>
      </w:r>
      <w:r w:rsidRPr="0051366B">
        <w:rPr>
          <w:rFonts w:eastAsia="Calibri"/>
          <w:noProof/>
          <w:lang w:val="es-DO"/>
        </w:rPr>
        <w:t>,</w:t>
      </w:r>
      <w:r w:rsidR="005528E2">
        <w:rPr>
          <w:rFonts w:eastAsia="Calibri"/>
          <w:noProof/>
          <w:lang w:val="es-DO"/>
        </w:rPr>
        <w:t>375</w:t>
      </w:r>
      <w:r w:rsidRPr="0051366B">
        <w:rPr>
          <w:rFonts w:eastAsia="Calibri"/>
          <w:noProof/>
          <w:lang w:val="es-DO"/>
        </w:rPr>
        <w:t xml:space="preserve"> niños y niñas y sus familias. Así mismo, a través de la modalidad de Caipi Cogestión se proyecta la puesta en funcionamiento de </w:t>
      </w:r>
      <w:r w:rsidR="005528E2">
        <w:rPr>
          <w:rFonts w:eastAsia="Calibri"/>
          <w:noProof/>
          <w:lang w:val="es-DO"/>
        </w:rPr>
        <w:t>20</w:t>
      </w:r>
      <w:r w:rsidRPr="0051366B">
        <w:rPr>
          <w:rFonts w:eastAsia="Calibri"/>
          <w:noProof/>
          <w:lang w:val="es-DO"/>
        </w:rPr>
        <w:t xml:space="preserve"> Centros que impactarán </w:t>
      </w:r>
      <w:r w:rsidR="005528E2">
        <w:rPr>
          <w:rFonts w:eastAsia="Calibri"/>
          <w:noProof/>
          <w:lang w:val="es-DO"/>
        </w:rPr>
        <w:t>2</w:t>
      </w:r>
      <w:r>
        <w:rPr>
          <w:rFonts w:eastAsia="Calibri"/>
          <w:noProof/>
          <w:lang w:val="es-DO"/>
        </w:rPr>
        <w:t>,</w:t>
      </w:r>
      <w:r w:rsidR="005528E2">
        <w:rPr>
          <w:rFonts w:eastAsia="Calibri"/>
          <w:noProof/>
          <w:lang w:val="es-DO"/>
        </w:rPr>
        <w:t>5</w:t>
      </w:r>
      <w:r w:rsidRPr="0051366B">
        <w:rPr>
          <w:rFonts w:eastAsia="Calibri"/>
          <w:noProof/>
          <w:lang w:val="es-DO"/>
        </w:rPr>
        <w:t>00 niños y niñas.</w:t>
      </w:r>
    </w:p>
    <w:p w14:paraId="65405010" w14:textId="591FEF16" w:rsidR="00633020" w:rsidRPr="00571EA0" w:rsidRDefault="00646080" w:rsidP="00633020">
      <w:pPr>
        <w:spacing w:line="360" w:lineRule="auto"/>
        <w:jc w:val="both"/>
        <w:rPr>
          <w:rFonts w:eastAsia="Calibri"/>
          <w:noProof/>
          <w:lang w:val="es-DO"/>
        </w:rPr>
      </w:pPr>
      <w:r>
        <w:rPr>
          <w:rFonts w:eastAsia="Calibri"/>
          <w:noProof/>
          <w:lang w:val="es-DO"/>
        </w:rPr>
        <w:t>En</w:t>
      </w:r>
      <w:r w:rsidR="00633020" w:rsidRPr="00571EA0">
        <w:rPr>
          <w:rFonts w:eastAsia="Calibri"/>
          <w:noProof/>
          <w:lang w:val="es-DO"/>
        </w:rPr>
        <w:t xml:space="preserve"> el año 2022 se alcanzó la cobertura</w:t>
      </w:r>
      <w:r>
        <w:rPr>
          <w:rFonts w:eastAsia="Calibri"/>
          <w:noProof/>
          <w:lang w:val="es-DO"/>
        </w:rPr>
        <w:t xml:space="preserve"> por contrato</w:t>
      </w:r>
      <w:r w:rsidR="00633020" w:rsidRPr="00571EA0">
        <w:rPr>
          <w:rFonts w:eastAsia="Calibri"/>
          <w:noProof/>
          <w:lang w:val="es-DO"/>
        </w:rPr>
        <w:t xml:space="preserve"> de </w:t>
      </w:r>
      <w:r>
        <w:rPr>
          <w:rFonts w:eastAsia="Calibri"/>
          <w:noProof/>
          <w:lang w:val="es-DO"/>
        </w:rPr>
        <w:t>22,532</w:t>
      </w:r>
      <w:r w:rsidR="00633020" w:rsidRPr="00571EA0">
        <w:rPr>
          <w:rFonts w:eastAsia="Calibri"/>
          <w:noProof/>
          <w:lang w:val="es-DO"/>
        </w:rPr>
        <w:t xml:space="preserve"> </w:t>
      </w:r>
      <w:r w:rsidR="00633020">
        <w:rPr>
          <w:rFonts w:eastAsia="Calibri"/>
          <w:noProof/>
          <w:lang w:val="es-DO"/>
        </w:rPr>
        <w:t>infantes</w:t>
      </w:r>
      <w:r>
        <w:rPr>
          <w:rFonts w:eastAsia="Calibri"/>
          <w:noProof/>
          <w:lang w:val="es-DO"/>
        </w:rPr>
        <w:t xml:space="preserve"> a través de las modalidades de cogestión y fortalecimiento de experiencias existentes</w:t>
      </w:r>
      <w:r w:rsidR="00633020" w:rsidRPr="00571EA0">
        <w:rPr>
          <w:rFonts w:eastAsia="Calibri"/>
          <w:noProof/>
          <w:lang w:val="es-DO"/>
        </w:rPr>
        <w:t xml:space="preserve">, por lo que para el año 2023 el </w:t>
      </w:r>
      <w:r w:rsidR="00633020">
        <w:rPr>
          <w:rFonts w:eastAsia="Calibri"/>
          <w:noProof/>
          <w:lang w:val="es-DO"/>
        </w:rPr>
        <w:t>Inaipi</w:t>
      </w:r>
      <w:r w:rsidR="00633020" w:rsidRPr="00571EA0">
        <w:rPr>
          <w:rFonts w:eastAsia="Calibri"/>
          <w:noProof/>
          <w:lang w:val="es-DO"/>
        </w:rPr>
        <w:t xml:space="preserve"> proyecta inscribir en su plataforma digital (S</w:t>
      </w:r>
      <w:r w:rsidR="00633020">
        <w:rPr>
          <w:rFonts w:eastAsia="Calibri"/>
          <w:noProof/>
          <w:lang w:val="es-DO"/>
        </w:rPr>
        <w:t>IGEPI</w:t>
      </w:r>
      <w:r w:rsidR="00633020" w:rsidRPr="00571EA0">
        <w:rPr>
          <w:rFonts w:eastAsia="Calibri"/>
          <w:noProof/>
          <w:lang w:val="es-DO"/>
        </w:rPr>
        <w:t xml:space="preserve">) a unos </w:t>
      </w:r>
      <w:r w:rsidR="00A2063A">
        <w:rPr>
          <w:rFonts w:eastAsia="Calibri"/>
          <w:noProof/>
          <w:lang w:val="es-DO"/>
        </w:rPr>
        <w:t>2,5</w:t>
      </w:r>
      <w:r>
        <w:rPr>
          <w:rFonts w:eastAsia="Calibri"/>
          <w:noProof/>
          <w:lang w:val="es-DO"/>
        </w:rPr>
        <w:t>00</w:t>
      </w:r>
      <w:r w:rsidR="00633020" w:rsidRPr="00571EA0">
        <w:rPr>
          <w:rFonts w:eastAsia="Calibri"/>
          <w:noProof/>
          <w:lang w:val="es-DO"/>
        </w:rPr>
        <w:t xml:space="preserve"> niños y niñas, a fin de aumentar la cobertura y garantizar que los infantes reciban los servicios que la institución ofrece.</w:t>
      </w:r>
    </w:p>
    <w:p w14:paraId="6F4C5DCF" w14:textId="77777777" w:rsidR="00633020" w:rsidRPr="00571EA0" w:rsidRDefault="00633020" w:rsidP="00633020">
      <w:pPr>
        <w:spacing w:line="360" w:lineRule="auto"/>
        <w:jc w:val="both"/>
        <w:rPr>
          <w:rFonts w:eastAsia="Calibri"/>
          <w:noProof/>
          <w:lang w:val="es-DO"/>
        </w:rPr>
      </w:pPr>
      <w:r w:rsidRPr="00571EA0">
        <w:rPr>
          <w:rFonts w:eastAsia="Calibri"/>
          <w:noProof/>
          <w:lang w:val="es-DO"/>
        </w:rPr>
        <w:t>Al culminar los procesos de formación, se proyecta la implementación del Sistema de Medición del Desarrollo Infantil Dominicano (S</w:t>
      </w:r>
      <w:r>
        <w:rPr>
          <w:rFonts w:eastAsia="Calibri"/>
          <w:noProof/>
          <w:lang w:val="es-DO"/>
        </w:rPr>
        <w:t>imedid</w:t>
      </w:r>
      <w:r w:rsidRPr="00571EA0">
        <w:rPr>
          <w:rFonts w:eastAsia="Calibri"/>
          <w:noProof/>
          <w:lang w:val="es-DO"/>
        </w:rPr>
        <w:t xml:space="preserve">) en todas las redes de servicios del </w:t>
      </w:r>
      <w:r>
        <w:rPr>
          <w:rFonts w:eastAsia="Calibri"/>
          <w:noProof/>
          <w:lang w:val="es-DO"/>
        </w:rPr>
        <w:t>Inaipi</w:t>
      </w:r>
      <w:r w:rsidRPr="00571EA0">
        <w:rPr>
          <w:rFonts w:eastAsia="Calibri"/>
          <w:noProof/>
          <w:lang w:val="es-DO"/>
        </w:rPr>
        <w:t xml:space="preserve"> en el mes de mayo del próximo 2023. De este mismo modo, la implementación del sistema de análisis y generación de alertas en el desarrollo infantil arrojadas por los datos levantados a través del </w:t>
      </w:r>
      <w:r>
        <w:rPr>
          <w:rFonts w:eastAsia="Calibri"/>
          <w:noProof/>
          <w:lang w:val="es-DO"/>
        </w:rPr>
        <w:t xml:space="preserve">Simedid, </w:t>
      </w:r>
      <w:r w:rsidRPr="00946596">
        <w:rPr>
          <w:rFonts w:eastAsia="Calibri"/>
          <w:noProof/>
          <w:lang w:val="es-DO"/>
        </w:rPr>
        <w:t>permitirá tener un análisis y un seguimiento constante para ofrecer respuestas oportunas a situaciones que se puedan detectar en los niños y las niñas</w:t>
      </w:r>
      <w:r>
        <w:rPr>
          <w:rFonts w:eastAsia="Calibri"/>
          <w:noProof/>
          <w:lang w:val="es-DO"/>
        </w:rPr>
        <w:t>.</w:t>
      </w:r>
    </w:p>
    <w:p w14:paraId="5FB7D2E5" w14:textId="77777777" w:rsidR="00633020" w:rsidRDefault="00633020" w:rsidP="00633020">
      <w:pPr>
        <w:spacing w:line="360" w:lineRule="auto"/>
        <w:jc w:val="both"/>
        <w:rPr>
          <w:rFonts w:eastAsia="Calibri"/>
          <w:szCs w:val="36"/>
          <w:lang w:val="es-DO"/>
        </w:rPr>
      </w:pPr>
      <w:r w:rsidRPr="009D290F">
        <w:rPr>
          <w:rFonts w:eastAsia="Calibri"/>
          <w:szCs w:val="36"/>
          <w:lang w:val="es-DO"/>
        </w:rPr>
        <w:lastRenderedPageBreak/>
        <w:t xml:space="preserve">Actualmente, </w:t>
      </w:r>
      <w:r>
        <w:rPr>
          <w:rFonts w:eastAsia="Calibri"/>
          <w:szCs w:val="36"/>
          <w:lang w:val="es-DO"/>
        </w:rPr>
        <w:t>el proyecto está</w:t>
      </w:r>
      <w:r w:rsidRPr="009D290F">
        <w:rPr>
          <w:rFonts w:eastAsia="Calibri"/>
          <w:szCs w:val="36"/>
          <w:lang w:val="es-DO"/>
        </w:rPr>
        <w:t xml:space="preserve"> en la fase final de revisión de la plataforma con la proyección de pilotear e implementar los módulos restantes de Desarrollo Social, Salud Emocional y Discapacidad y Salud y Nutrición con sus roles correspondientes antes de finalizar el año 2022 y su implementación para el próximo 2023.</w:t>
      </w:r>
    </w:p>
    <w:p w14:paraId="2A228F68" w14:textId="77777777" w:rsidR="00633020" w:rsidRPr="001239B9" w:rsidRDefault="00633020" w:rsidP="00633020">
      <w:pPr>
        <w:spacing w:line="360" w:lineRule="auto"/>
        <w:jc w:val="both"/>
        <w:rPr>
          <w:rFonts w:eastAsia="Calibri"/>
          <w:noProof/>
          <w:lang w:val="es-DO"/>
        </w:rPr>
      </w:pPr>
      <w:r>
        <w:rPr>
          <w:rFonts w:eastAsia="Calibri"/>
          <w:noProof/>
          <w:lang w:val="es-DO"/>
        </w:rPr>
        <w:t xml:space="preserve">Para </w:t>
      </w:r>
      <w:r w:rsidRPr="00571EA0">
        <w:rPr>
          <w:rFonts w:eastAsia="Calibri"/>
          <w:noProof/>
          <w:lang w:val="es-DO"/>
        </w:rPr>
        <w:t xml:space="preserve">la </w:t>
      </w:r>
      <w:r>
        <w:rPr>
          <w:rFonts w:eastAsia="Calibri"/>
          <w:noProof/>
          <w:lang w:val="es-DO"/>
        </w:rPr>
        <w:t>A</w:t>
      </w:r>
      <w:r w:rsidRPr="00571EA0">
        <w:rPr>
          <w:rFonts w:eastAsia="Calibri"/>
          <w:noProof/>
          <w:lang w:val="es-DO"/>
        </w:rPr>
        <w:t xml:space="preserve">rticulacion </w:t>
      </w:r>
      <w:r>
        <w:rPr>
          <w:rFonts w:eastAsia="Calibri"/>
          <w:noProof/>
          <w:lang w:val="es-DO"/>
        </w:rPr>
        <w:t>T</w:t>
      </w:r>
      <w:r w:rsidRPr="00571EA0">
        <w:rPr>
          <w:rFonts w:eastAsia="Calibri"/>
          <w:noProof/>
          <w:lang w:val="es-DO"/>
        </w:rPr>
        <w:t xml:space="preserve">erritorial el 2023 plantea grandes retos y desafíos por alcanzar como son: </w:t>
      </w:r>
    </w:p>
    <w:p w14:paraId="0AE4580F" w14:textId="77777777" w:rsidR="00633020" w:rsidRPr="00571EA0" w:rsidRDefault="00633020" w:rsidP="00633020">
      <w:pPr>
        <w:pStyle w:val="Prrafodelista"/>
        <w:numPr>
          <w:ilvl w:val="0"/>
          <w:numId w:val="37"/>
        </w:numPr>
        <w:spacing w:line="360" w:lineRule="auto"/>
        <w:jc w:val="both"/>
        <w:rPr>
          <w:rFonts w:eastAsia="Calibri"/>
          <w:noProof/>
          <w:lang w:val="es-DO"/>
        </w:rPr>
      </w:pPr>
      <w:r w:rsidRPr="00571EA0">
        <w:rPr>
          <w:rFonts w:eastAsia="Calibri"/>
          <w:noProof/>
          <w:lang w:val="es-DO"/>
        </w:rPr>
        <w:t xml:space="preserve">Dotar de transportes acordes a la necesidad de movilidad departamental. </w:t>
      </w:r>
    </w:p>
    <w:p w14:paraId="7512F1AA" w14:textId="77777777" w:rsidR="00633020" w:rsidRPr="00571EA0" w:rsidRDefault="00633020" w:rsidP="00633020">
      <w:pPr>
        <w:pStyle w:val="Prrafodelista"/>
        <w:numPr>
          <w:ilvl w:val="0"/>
          <w:numId w:val="37"/>
        </w:numPr>
        <w:spacing w:line="360" w:lineRule="auto"/>
        <w:jc w:val="both"/>
        <w:rPr>
          <w:rFonts w:eastAsia="Calibri"/>
          <w:noProof/>
          <w:lang w:val="es-DO"/>
        </w:rPr>
      </w:pPr>
      <w:r>
        <w:rPr>
          <w:rFonts w:eastAsia="Calibri"/>
          <w:noProof/>
          <w:lang w:val="es-DO"/>
        </w:rPr>
        <w:t>Dotar de h</w:t>
      </w:r>
      <w:r w:rsidRPr="00571EA0">
        <w:rPr>
          <w:rFonts w:eastAsia="Calibri"/>
          <w:noProof/>
          <w:lang w:val="es-DO"/>
        </w:rPr>
        <w:t xml:space="preserve">erramientas y personal al subcomponte de </w:t>
      </w:r>
      <w:r>
        <w:rPr>
          <w:rFonts w:eastAsia="Calibri"/>
          <w:noProof/>
          <w:lang w:val="es-DO"/>
        </w:rPr>
        <w:t>A</w:t>
      </w:r>
      <w:r w:rsidRPr="00571EA0">
        <w:rPr>
          <w:rFonts w:eastAsia="Calibri"/>
          <w:noProof/>
          <w:lang w:val="es-DO"/>
        </w:rPr>
        <w:t xml:space="preserve">nimación Sociocultural. </w:t>
      </w:r>
    </w:p>
    <w:p w14:paraId="72CE0C21" w14:textId="77777777" w:rsidR="00633020" w:rsidRPr="00571EA0" w:rsidRDefault="00633020" w:rsidP="00633020">
      <w:pPr>
        <w:pStyle w:val="Prrafodelista"/>
        <w:numPr>
          <w:ilvl w:val="0"/>
          <w:numId w:val="37"/>
        </w:numPr>
        <w:spacing w:line="360" w:lineRule="auto"/>
        <w:jc w:val="both"/>
        <w:rPr>
          <w:rFonts w:eastAsia="Calibri"/>
          <w:noProof/>
          <w:lang w:val="es-DO"/>
        </w:rPr>
      </w:pPr>
      <w:r w:rsidRPr="00571EA0">
        <w:rPr>
          <w:rFonts w:eastAsia="Calibri"/>
          <w:noProof/>
          <w:lang w:val="es-DO"/>
        </w:rPr>
        <w:t xml:space="preserve">Ejecutar los dos proyectos internacionales articulados con el gobierno de Brasil. </w:t>
      </w:r>
    </w:p>
    <w:p w14:paraId="65B4341D" w14:textId="77777777" w:rsidR="00633020" w:rsidRPr="00571EA0" w:rsidRDefault="00633020" w:rsidP="00633020">
      <w:pPr>
        <w:pStyle w:val="Prrafodelista"/>
        <w:numPr>
          <w:ilvl w:val="0"/>
          <w:numId w:val="37"/>
        </w:numPr>
        <w:spacing w:line="360" w:lineRule="auto"/>
        <w:jc w:val="both"/>
        <w:rPr>
          <w:rFonts w:eastAsia="Calibri"/>
          <w:noProof/>
          <w:lang w:val="es-DO"/>
        </w:rPr>
      </w:pPr>
      <w:r w:rsidRPr="00571EA0">
        <w:rPr>
          <w:rFonts w:eastAsia="Calibri"/>
          <w:noProof/>
          <w:lang w:val="es-DO"/>
        </w:rPr>
        <w:t xml:space="preserve">Realizar el </w:t>
      </w:r>
      <w:r w:rsidRPr="0094143D">
        <w:rPr>
          <w:rFonts w:eastAsia="Calibri"/>
          <w:i/>
          <w:noProof/>
          <w:lang w:val="es-DO"/>
        </w:rPr>
        <w:t>Encuentro para el Intercambio de Experiencias de los Espacios de Participación Comunitaria</w:t>
      </w:r>
      <w:r w:rsidRPr="00571EA0">
        <w:rPr>
          <w:rFonts w:eastAsia="Calibri"/>
          <w:noProof/>
          <w:lang w:val="es-DO"/>
        </w:rPr>
        <w:t xml:space="preserve">. </w:t>
      </w:r>
    </w:p>
    <w:p w14:paraId="4D402C8D" w14:textId="77777777" w:rsidR="00633020" w:rsidRPr="00571EA0" w:rsidRDefault="00633020" w:rsidP="00633020">
      <w:pPr>
        <w:pStyle w:val="Prrafodelista"/>
        <w:numPr>
          <w:ilvl w:val="0"/>
          <w:numId w:val="37"/>
        </w:numPr>
        <w:spacing w:line="360" w:lineRule="auto"/>
        <w:jc w:val="both"/>
        <w:rPr>
          <w:rFonts w:eastAsia="Calibri"/>
          <w:noProof/>
          <w:lang w:val="es-DO"/>
        </w:rPr>
      </w:pPr>
      <w:r w:rsidRPr="00571EA0">
        <w:rPr>
          <w:rFonts w:eastAsia="Calibri"/>
          <w:noProof/>
          <w:lang w:val="es-DO"/>
        </w:rPr>
        <w:t xml:space="preserve">Articular con las instituciones nacionales para abordar el tema del Voluntariado en el país, </w:t>
      </w:r>
      <w:r>
        <w:rPr>
          <w:rFonts w:eastAsia="Calibri"/>
          <w:noProof/>
          <w:lang w:val="es-DO"/>
        </w:rPr>
        <w:t xml:space="preserve">a fin de </w:t>
      </w:r>
      <w:r w:rsidRPr="00571EA0">
        <w:rPr>
          <w:rFonts w:eastAsia="Calibri"/>
          <w:noProof/>
          <w:lang w:val="es-DO"/>
        </w:rPr>
        <w:t xml:space="preserve">aunar esfuerzos sobre la niñez. </w:t>
      </w:r>
    </w:p>
    <w:p w14:paraId="31FA0C44" w14:textId="77777777" w:rsidR="00633020" w:rsidRPr="00571EA0" w:rsidRDefault="00633020" w:rsidP="00633020">
      <w:pPr>
        <w:pStyle w:val="Prrafodelista"/>
        <w:numPr>
          <w:ilvl w:val="0"/>
          <w:numId w:val="37"/>
        </w:numPr>
        <w:spacing w:line="360" w:lineRule="auto"/>
        <w:jc w:val="both"/>
        <w:rPr>
          <w:rFonts w:eastAsia="Calibri"/>
          <w:noProof/>
          <w:lang w:val="es-DO"/>
        </w:rPr>
      </w:pPr>
      <w:r w:rsidRPr="00571EA0">
        <w:rPr>
          <w:rFonts w:eastAsia="Calibri"/>
          <w:noProof/>
          <w:lang w:val="es-DO"/>
        </w:rPr>
        <w:t xml:space="preserve">Generación de estadísticas sociodemográficas para la toma de decisiones en favor de la primera infancia.  </w:t>
      </w:r>
    </w:p>
    <w:p w14:paraId="60B56DE2" w14:textId="77777777" w:rsidR="00633020" w:rsidRPr="00571EA0" w:rsidRDefault="00633020" w:rsidP="00633020">
      <w:pPr>
        <w:pStyle w:val="Prrafodelista"/>
        <w:numPr>
          <w:ilvl w:val="0"/>
          <w:numId w:val="37"/>
        </w:numPr>
        <w:spacing w:line="360" w:lineRule="auto"/>
        <w:jc w:val="both"/>
        <w:rPr>
          <w:rFonts w:eastAsia="Calibri"/>
          <w:noProof/>
          <w:lang w:val="es-DO"/>
        </w:rPr>
      </w:pPr>
      <w:r w:rsidRPr="00571EA0">
        <w:rPr>
          <w:rFonts w:eastAsia="Calibri"/>
          <w:noProof/>
          <w:lang w:val="es-DO"/>
        </w:rPr>
        <w:t xml:space="preserve">Presentación de los resultados estadísticos sobre los factores de </w:t>
      </w:r>
      <w:r>
        <w:rPr>
          <w:rFonts w:eastAsia="Calibri"/>
          <w:noProof/>
          <w:lang w:val="es-DO"/>
        </w:rPr>
        <w:t>r</w:t>
      </w:r>
      <w:r w:rsidRPr="00571EA0">
        <w:rPr>
          <w:rFonts w:eastAsia="Calibri"/>
          <w:noProof/>
          <w:lang w:val="es-DO"/>
        </w:rPr>
        <w:t xml:space="preserve">iesgos en las comunidades. </w:t>
      </w:r>
    </w:p>
    <w:p w14:paraId="2B45677F" w14:textId="77777777" w:rsidR="00633020" w:rsidRPr="00571EA0" w:rsidRDefault="00633020" w:rsidP="00633020">
      <w:pPr>
        <w:pStyle w:val="Prrafodelista"/>
        <w:numPr>
          <w:ilvl w:val="0"/>
          <w:numId w:val="37"/>
        </w:numPr>
        <w:spacing w:line="360" w:lineRule="auto"/>
        <w:jc w:val="both"/>
        <w:rPr>
          <w:rFonts w:eastAsia="Calibri"/>
          <w:noProof/>
          <w:lang w:val="es-DO"/>
        </w:rPr>
      </w:pPr>
      <w:r w:rsidRPr="00571EA0">
        <w:rPr>
          <w:rFonts w:eastAsia="Calibri"/>
          <w:noProof/>
          <w:lang w:val="es-DO"/>
        </w:rPr>
        <w:t xml:space="preserve">Conformación de los </w:t>
      </w:r>
      <w:r>
        <w:rPr>
          <w:rFonts w:eastAsia="Calibri"/>
          <w:noProof/>
          <w:lang w:val="es-DO"/>
        </w:rPr>
        <w:t>E</w:t>
      </w:r>
      <w:r w:rsidRPr="00571EA0">
        <w:rPr>
          <w:rFonts w:eastAsia="Calibri"/>
          <w:noProof/>
          <w:lang w:val="es-DO"/>
        </w:rPr>
        <w:t xml:space="preserve">spacios de Diálogos. </w:t>
      </w:r>
    </w:p>
    <w:p w14:paraId="20A0384C" w14:textId="77777777" w:rsidR="00633020" w:rsidRPr="00571EA0" w:rsidRDefault="00633020" w:rsidP="00633020">
      <w:pPr>
        <w:pStyle w:val="Prrafodelista"/>
        <w:numPr>
          <w:ilvl w:val="0"/>
          <w:numId w:val="37"/>
        </w:numPr>
        <w:spacing w:line="360" w:lineRule="auto"/>
        <w:jc w:val="both"/>
        <w:rPr>
          <w:rFonts w:eastAsia="Calibri"/>
          <w:noProof/>
          <w:lang w:val="es-DO"/>
        </w:rPr>
      </w:pPr>
      <w:r w:rsidRPr="00571EA0">
        <w:rPr>
          <w:rFonts w:eastAsia="Calibri"/>
          <w:noProof/>
          <w:lang w:val="es-DO"/>
        </w:rPr>
        <w:t xml:space="preserve">Conformación de las </w:t>
      </w:r>
      <w:r>
        <w:rPr>
          <w:rFonts w:eastAsia="Calibri"/>
          <w:noProof/>
          <w:lang w:val="es-DO"/>
        </w:rPr>
        <w:t>j</w:t>
      </w:r>
      <w:r w:rsidRPr="00571EA0">
        <w:rPr>
          <w:rFonts w:eastAsia="Calibri"/>
          <w:noProof/>
          <w:lang w:val="es-DO"/>
        </w:rPr>
        <w:t xml:space="preserve">untas descentralizadas para la mejora de la calidad en los servicios. </w:t>
      </w:r>
    </w:p>
    <w:p w14:paraId="3D9C8830" w14:textId="77777777" w:rsidR="00633020" w:rsidRPr="00571EA0" w:rsidRDefault="00633020" w:rsidP="00633020">
      <w:pPr>
        <w:pStyle w:val="Prrafodelista"/>
        <w:numPr>
          <w:ilvl w:val="0"/>
          <w:numId w:val="37"/>
        </w:numPr>
        <w:spacing w:line="360" w:lineRule="auto"/>
        <w:jc w:val="both"/>
        <w:rPr>
          <w:rFonts w:eastAsia="Calibri"/>
          <w:noProof/>
          <w:lang w:val="es-DO"/>
        </w:rPr>
      </w:pPr>
      <w:r w:rsidRPr="00571EA0">
        <w:rPr>
          <w:rFonts w:eastAsia="Calibri"/>
          <w:noProof/>
          <w:lang w:val="es-DO"/>
        </w:rPr>
        <w:t>Implementación de los cambios institucionales surgidos por la aplicación de la nueva Ley 342-22</w:t>
      </w:r>
      <w:r>
        <w:rPr>
          <w:rFonts w:eastAsia="Calibri"/>
          <w:noProof/>
          <w:lang w:val="es-DO"/>
        </w:rPr>
        <w:t xml:space="preserve"> que crea el</w:t>
      </w:r>
      <w:r w:rsidRPr="00571EA0">
        <w:rPr>
          <w:rFonts w:eastAsia="Calibri"/>
          <w:noProof/>
          <w:lang w:val="es-DO"/>
        </w:rPr>
        <w:t xml:space="preserve"> Sistema Nacional de Protección y Atención Integral a la Primera Infancia.</w:t>
      </w:r>
    </w:p>
    <w:p w14:paraId="39216557" w14:textId="77777777" w:rsidR="00633020" w:rsidRPr="004E06FE" w:rsidRDefault="00633020" w:rsidP="00F62F79">
      <w:pPr>
        <w:jc w:val="both"/>
        <w:rPr>
          <w:b/>
          <w:lang w:val="es-DO"/>
        </w:rPr>
      </w:pPr>
      <w:proofErr w:type="spellStart"/>
      <w:r w:rsidRPr="004E06FE">
        <w:rPr>
          <w:b/>
          <w:lang w:val="es-DO"/>
        </w:rPr>
        <w:lastRenderedPageBreak/>
        <w:t>Inaipi</w:t>
      </w:r>
      <w:proofErr w:type="spellEnd"/>
      <w:r w:rsidRPr="004E06FE">
        <w:rPr>
          <w:b/>
          <w:lang w:val="es-DO"/>
        </w:rPr>
        <w:t xml:space="preserve"> se encamina a tener un programa para la infancia y las familias</w:t>
      </w:r>
    </w:p>
    <w:p w14:paraId="51399485" w14:textId="77777777" w:rsidR="00633020" w:rsidRPr="00F62F79" w:rsidRDefault="00633020" w:rsidP="00F62F79">
      <w:pPr>
        <w:spacing w:line="360" w:lineRule="auto"/>
        <w:jc w:val="both"/>
        <w:rPr>
          <w:rFonts w:eastAsia="Calibri"/>
          <w:szCs w:val="36"/>
          <w:lang w:val="es-DO"/>
        </w:rPr>
      </w:pPr>
      <w:r w:rsidRPr="00F62F79">
        <w:rPr>
          <w:rFonts w:eastAsia="Calibri"/>
          <w:szCs w:val="36"/>
          <w:lang w:val="es-DO"/>
        </w:rPr>
        <w:t xml:space="preserve">“Tiempo de Primera Infancia” es el nombre del programa de televisión y radio que proyecta iniciar el </w:t>
      </w:r>
      <w:proofErr w:type="spellStart"/>
      <w:r w:rsidRPr="00F62F79">
        <w:rPr>
          <w:rFonts w:eastAsia="Calibri"/>
          <w:szCs w:val="36"/>
          <w:lang w:val="es-DO"/>
        </w:rPr>
        <w:t>Inaipi</w:t>
      </w:r>
      <w:proofErr w:type="spellEnd"/>
      <w:r w:rsidRPr="00F62F79">
        <w:rPr>
          <w:rFonts w:eastAsia="Calibri"/>
          <w:szCs w:val="36"/>
          <w:lang w:val="es-DO"/>
        </w:rPr>
        <w:t xml:space="preserve"> en el 2023.</w:t>
      </w:r>
    </w:p>
    <w:p w14:paraId="29038AF5" w14:textId="77777777" w:rsidR="00633020" w:rsidRPr="00F62F79" w:rsidRDefault="00633020" w:rsidP="00F62F79">
      <w:pPr>
        <w:spacing w:line="360" w:lineRule="auto"/>
        <w:jc w:val="both"/>
        <w:rPr>
          <w:rFonts w:eastAsia="Calibri"/>
          <w:szCs w:val="36"/>
          <w:lang w:val="es-DO"/>
        </w:rPr>
      </w:pPr>
      <w:r w:rsidRPr="00F62F79">
        <w:rPr>
          <w:rFonts w:eastAsia="Calibri"/>
          <w:szCs w:val="36"/>
          <w:lang w:val="es-DO"/>
        </w:rPr>
        <w:t>Este proyecto, que se coordina desde el Departamento de Comunicaciones, está avanzado en más de un 90%.</w:t>
      </w:r>
    </w:p>
    <w:p w14:paraId="07F6AE47" w14:textId="77777777" w:rsidR="00633020" w:rsidRPr="00F62F79" w:rsidRDefault="00633020" w:rsidP="00F62F79">
      <w:pPr>
        <w:spacing w:line="360" w:lineRule="auto"/>
        <w:jc w:val="both"/>
        <w:rPr>
          <w:rFonts w:eastAsia="Calibri"/>
          <w:szCs w:val="36"/>
          <w:lang w:val="es-DO"/>
        </w:rPr>
      </w:pPr>
      <w:r w:rsidRPr="00F62F79">
        <w:rPr>
          <w:rFonts w:eastAsia="Calibri"/>
          <w:szCs w:val="36"/>
          <w:lang w:val="es-DO"/>
        </w:rPr>
        <w:t>Se desarrolla junto a Radio Televisión Educativa Dominicana, con el objetivo de orientar a las familias dominicanas en cuanto a las buenas prácticas de crianza.</w:t>
      </w:r>
    </w:p>
    <w:p w14:paraId="1D888208" w14:textId="6D50CEC1" w:rsidR="00633020" w:rsidRPr="00F62F79" w:rsidRDefault="00633020" w:rsidP="00F62F79">
      <w:pPr>
        <w:spacing w:line="360" w:lineRule="auto"/>
        <w:jc w:val="both"/>
        <w:rPr>
          <w:rFonts w:eastAsia="Calibri"/>
          <w:szCs w:val="36"/>
          <w:lang w:val="es-DO"/>
        </w:rPr>
      </w:pPr>
      <w:r w:rsidRPr="00F62F79">
        <w:rPr>
          <w:rFonts w:eastAsia="Calibri"/>
          <w:szCs w:val="36"/>
          <w:lang w:val="es-DO"/>
        </w:rPr>
        <w:t xml:space="preserve">El espacio será producido y conducido por talentos del </w:t>
      </w:r>
      <w:proofErr w:type="spellStart"/>
      <w:r w:rsidRPr="00F62F79">
        <w:rPr>
          <w:rFonts w:eastAsia="Calibri"/>
          <w:szCs w:val="36"/>
          <w:lang w:val="es-DO"/>
        </w:rPr>
        <w:t>Inaipi</w:t>
      </w:r>
      <w:proofErr w:type="spellEnd"/>
      <w:r w:rsidRPr="00F62F79">
        <w:rPr>
          <w:rFonts w:eastAsia="Calibri"/>
          <w:szCs w:val="36"/>
          <w:lang w:val="es-DO"/>
        </w:rPr>
        <w:t xml:space="preserve">, escogidos mediante </w:t>
      </w:r>
      <w:proofErr w:type="gramStart"/>
      <w:r w:rsidRPr="00F62F79">
        <w:rPr>
          <w:rFonts w:eastAsia="Calibri"/>
          <w:szCs w:val="36"/>
          <w:lang w:val="es-DO"/>
        </w:rPr>
        <w:t>un casting</w:t>
      </w:r>
      <w:proofErr w:type="gramEnd"/>
      <w:r w:rsidRPr="00F62F79">
        <w:rPr>
          <w:rFonts w:eastAsia="Calibri"/>
          <w:szCs w:val="36"/>
          <w:lang w:val="es-DO"/>
        </w:rPr>
        <w:t xml:space="preserve"> interno</w:t>
      </w:r>
      <w:r w:rsidR="00F62F79" w:rsidRPr="00F62F79">
        <w:rPr>
          <w:rFonts w:eastAsia="Calibri"/>
          <w:szCs w:val="36"/>
          <w:lang w:val="es-DO"/>
        </w:rPr>
        <w:t>.</w:t>
      </w:r>
    </w:p>
    <w:p w14:paraId="18F13524" w14:textId="33354BA4" w:rsidR="00633020" w:rsidRDefault="00633020" w:rsidP="00633020">
      <w:pPr>
        <w:rPr>
          <w:lang w:val="es-DO"/>
        </w:rPr>
      </w:pPr>
    </w:p>
    <w:p w14:paraId="560FD906" w14:textId="1C7FBCD8" w:rsidR="00633020" w:rsidRPr="00DE3635" w:rsidRDefault="00633020" w:rsidP="00633020">
      <w:pPr>
        <w:rPr>
          <w:lang w:val="es-DO"/>
        </w:rPr>
      </w:pPr>
      <w:r>
        <w:rPr>
          <w:lang w:val="es-DO"/>
        </w:rPr>
        <w:br w:type="page"/>
      </w:r>
    </w:p>
    <w:p w14:paraId="2A95E441" w14:textId="77777777" w:rsidR="002560DA" w:rsidRDefault="002560DA" w:rsidP="00633020">
      <w:pPr>
        <w:pStyle w:val="Ttulo1"/>
        <w:numPr>
          <w:ilvl w:val="0"/>
          <w:numId w:val="45"/>
        </w:numPr>
        <w:rPr>
          <w:lang w:val="es-DO"/>
        </w:rPr>
        <w:sectPr w:rsidR="002560DA" w:rsidSect="00EE0126">
          <w:headerReference w:type="default" r:id="rId44"/>
          <w:footerReference w:type="default" r:id="rId45"/>
          <w:pgSz w:w="12240" w:h="15840"/>
          <w:pgMar w:top="1440" w:right="2160" w:bottom="1440" w:left="2160" w:header="720" w:footer="720" w:gutter="0"/>
          <w:pgNumType w:start="22"/>
          <w:cols w:space="720"/>
          <w:docGrid w:linePitch="360"/>
        </w:sectPr>
      </w:pPr>
    </w:p>
    <w:p w14:paraId="78905D72" w14:textId="77777777" w:rsidR="00633020" w:rsidRPr="00485B71" w:rsidRDefault="00633020" w:rsidP="00633020">
      <w:pPr>
        <w:pStyle w:val="Ttulo1"/>
        <w:numPr>
          <w:ilvl w:val="0"/>
          <w:numId w:val="45"/>
        </w:numPr>
        <w:rPr>
          <w:lang w:val="es-DO"/>
        </w:rPr>
      </w:pPr>
      <w:bookmarkStart w:id="41" w:name="_Toc122040217"/>
      <w:r>
        <w:rPr>
          <w:lang w:val="es-DO"/>
        </w:rPr>
        <w:lastRenderedPageBreak/>
        <w:t>Anexos</w:t>
      </w:r>
      <w:bookmarkEnd w:id="41"/>
      <w:r>
        <w:rPr>
          <w:lang w:val="es-DO"/>
        </w:rPr>
        <w:t xml:space="preserve"> </w:t>
      </w:r>
    </w:p>
    <w:p w14:paraId="555DE788" w14:textId="77777777" w:rsidR="00633020" w:rsidRPr="00485B71" w:rsidRDefault="00633020" w:rsidP="00633020">
      <w:pPr>
        <w:jc w:val="both"/>
        <w:rPr>
          <w:rFonts w:eastAsia="Calibri"/>
          <w:sz w:val="18"/>
          <w:lang w:val="es-DO"/>
        </w:rPr>
      </w:pPr>
      <w:r w:rsidRPr="002B4451">
        <w:rPr>
          <w:rFonts w:eastAsia="Calibri"/>
          <w:noProof/>
          <w:sz w:val="18"/>
          <w:lang w:val="es-DO" w:eastAsia="es-DO"/>
        </w:rPr>
        <mc:AlternateContent>
          <mc:Choice Requires="wps">
            <w:drawing>
              <wp:anchor distT="0" distB="0" distL="114300" distR="114300" simplePos="0" relativeHeight="251774976" behindDoc="0" locked="0" layoutInCell="1" allowOverlap="1" wp14:anchorId="40066B7E" wp14:editId="51568CD3">
                <wp:simplePos x="0" y="0"/>
                <wp:positionH relativeFrom="margin">
                  <wp:posOffset>2254250</wp:posOffset>
                </wp:positionH>
                <wp:positionV relativeFrom="paragraph">
                  <wp:posOffset>100625</wp:posOffset>
                </wp:positionV>
                <wp:extent cx="463550" cy="0"/>
                <wp:effectExtent l="22860" t="15875" r="18415" b="22225"/>
                <wp:wrapNone/>
                <wp:docPr id="26"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316E4" id="Straight Connector 11" o:spid="_x0000_s1026" style="position:absolute;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E8835D5" w14:textId="77777777" w:rsidR="00633020" w:rsidRPr="00485B71" w:rsidRDefault="00633020" w:rsidP="00633020">
      <w:pPr>
        <w:jc w:val="center"/>
        <w:rPr>
          <w:rFonts w:eastAsia="Calibri"/>
          <w:szCs w:val="36"/>
          <w:lang w:val="es-DO"/>
        </w:rPr>
      </w:pPr>
      <w:r w:rsidRPr="00485B71">
        <w:rPr>
          <w:rFonts w:eastAsia="Calibri"/>
          <w:szCs w:val="36"/>
          <w:lang w:val="es-DO"/>
        </w:rPr>
        <w:t>Memoria institucional 2022</w:t>
      </w:r>
    </w:p>
    <w:p w14:paraId="1A85F5A9" w14:textId="77777777" w:rsidR="00633020" w:rsidRPr="00485B71" w:rsidRDefault="00633020" w:rsidP="00633020">
      <w:pPr>
        <w:spacing w:line="360" w:lineRule="auto"/>
        <w:jc w:val="both"/>
        <w:rPr>
          <w:rFonts w:eastAsia="Calibri"/>
          <w:lang w:val="es-DO"/>
        </w:rPr>
      </w:pPr>
    </w:p>
    <w:p w14:paraId="202E2099" w14:textId="77777777" w:rsidR="00633020" w:rsidRPr="00571EA0" w:rsidRDefault="00633020" w:rsidP="00633020">
      <w:pPr>
        <w:pStyle w:val="Ttulo2"/>
        <w:numPr>
          <w:ilvl w:val="0"/>
          <w:numId w:val="57"/>
        </w:numPr>
        <w:rPr>
          <w:noProof/>
          <w:lang w:val="es-DO"/>
        </w:rPr>
      </w:pPr>
      <w:bookmarkStart w:id="42" w:name="_Toc122040218"/>
      <w:r w:rsidRPr="00571EA0">
        <w:rPr>
          <w:noProof/>
          <w:lang w:val="es-DO"/>
        </w:rPr>
        <w:t>Matriz de Principales Indicadores de Gestión por Procesos.</w:t>
      </w:r>
      <w:bookmarkEnd w:id="42"/>
    </w:p>
    <w:p w14:paraId="24A55D02" w14:textId="77777777" w:rsidR="00633020" w:rsidRPr="002560DA" w:rsidRDefault="00633020" w:rsidP="00633020">
      <w:pPr>
        <w:pStyle w:val="Prrafodelista"/>
        <w:spacing w:line="360" w:lineRule="auto"/>
        <w:jc w:val="both"/>
        <w:rPr>
          <w:rFonts w:eastAsia="Calibri"/>
          <w:b/>
          <w:bCs/>
          <w:noProof/>
          <w:sz w:val="10"/>
          <w:szCs w:val="10"/>
          <w:lang w:val="es-DO"/>
        </w:rPr>
      </w:pPr>
    </w:p>
    <w:tbl>
      <w:tblPr>
        <w:tblStyle w:val="Tablaconcuadrcula"/>
        <w:tblW w:w="0" w:type="auto"/>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26"/>
        <w:gridCol w:w="1476"/>
        <w:gridCol w:w="2065"/>
        <w:gridCol w:w="1584"/>
        <w:gridCol w:w="1617"/>
        <w:gridCol w:w="887"/>
        <w:gridCol w:w="836"/>
        <w:gridCol w:w="1517"/>
        <w:gridCol w:w="1637"/>
      </w:tblGrid>
      <w:tr w:rsidR="002560DA" w:rsidRPr="008E15CB" w14:paraId="2CE012F8" w14:textId="77777777" w:rsidTr="002560DA">
        <w:trPr>
          <w:trHeight w:val="930"/>
          <w:tblHeader/>
          <w:jc w:val="center"/>
        </w:trPr>
        <w:tc>
          <w:tcPr>
            <w:tcW w:w="496" w:type="dxa"/>
            <w:shd w:val="clear" w:color="auto" w:fill="002060"/>
            <w:hideMark/>
          </w:tcPr>
          <w:p w14:paraId="25CE35A2" w14:textId="77777777" w:rsidR="002560DA" w:rsidRPr="00C11BAF" w:rsidRDefault="002560DA" w:rsidP="00F56AB0">
            <w:pPr>
              <w:rPr>
                <w:b/>
                <w:bCs/>
                <w:color w:val="D0CECE" w:themeColor="background2" w:themeShade="E6"/>
                <w:sz w:val="18"/>
                <w:szCs w:val="18"/>
              </w:rPr>
            </w:pPr>
            <w:r w:rsidRPr="00C11BAF">
              <w:rPr>
                <w:b/>
                <w:bCs/>
                <w:color w:val="D0CECE" w:themeColor="background2" w:themeShade="E6"/>
                <w:sz w:val="18"/>
                <w:szCs w:val="18"/>
              </w:rPr>
              <w:t>NO</w:t>
            </w:r>
          </w:p>
        </w:tc>
        <w:tc>
          <w:tcPr>
            <w:tcW w:w="1476" w:type="dxa"/>
            <w:shd w:val="clear" w:color="auto" w:fill="002060"/>
            <w:hideMark/>
          </w:tcPr>
          <w:p w14:paraId="72EC59BF" w14:textId="77777777" w:rsidR="002560DA" w:rsidRPr="00C11BAF" w:rsidRDefault="002560DA" w:rsidP="00F56AB0">
            <w:pPr>
              <w:jc w:val="center"/>
              <w:rPr>
                <w:b/>
                <w:bCs/>
                <w:color w:val="D0CECE" w:themeColor="background2" w:themeShade="E6"/>
                <w:sz w:val="18"/>
                <w:szCs w:val="18"/>
              </w:rPr>
            </w:pPr>
            <w:r w:rsidRPr="00C11BAF">
              <w:rPr>
                <w:b/>
                <w:bCs/>
                <w:color w:val="D0CECE" w:themeColor="background2" w:themeShade="E6"/>
                <w:sz w:val="18"/>
                <w:szCs w:val="18"/>
              </w:rPr>
              <w:t>ÁREA</w:t>
            </w:r>
          </w:p>
        </w:tc>
        <w:tc>
          <w:tcPr>
            <w:tcW w:w="2065" w:type="dxa"/>
            <w:shd w:val="clear" w:color="auto" w:fill="002060"/>
            <w:hideMark/>
          </w:tcPr>
          <w:p w14:paraId="703BE2AE" w14:textId="77777777" w:rsidR="002560DA" w:rsidRPr="00C11BAF" w:rsidRDefault="002560DA" w:rsidP="00F56AB0">
            <w:pPr>
              <w:jc w:val="center"/>
              <w:rPr>
                <w:b/>
                <w:bCs/>
                <w:color w:val="D0CECE" w:themeColor="background2" w:themeShade="E6"/>
                <w:sz w:val="18"/>
                <w:szCs w:val="18"/>
              </w:rPr>
            </w:pPr>
            <w:r w:rsidRPr="00C11BAF">
              <w:rPr>
                <w:b/>
                <w:bCs/>
                <w:color w:val="D0CECE" w:themeColor="background2" w:themeShade="E6"/>
                <w:sz w:val="18"/>
                <w:szCs w:val="18"/>
              </w:rPr>
              <w:t>PROCESO</w:t>
            </w:r>
          </w:p>
        </w:tc>
        <w:tc>
          <w:tcPr>
            <w:tcW w:w="1584" w:type="dxa"/>
            <w:shd w:val="clear" w:color="auto" w:fill="002060"/>
            <w:hideMark/>
          </w:tcPr>
          <w:p w14:paraId="44741570" w14:textId="77777777" w:rsidR="002560DA" w:rsidRPr="00C11BAF" w:rsidRDefault="002560DA" w:rsidP="00F56AB0">
            <w:pPr>
              <w:jc w:val="center"/>
              <w:rPr>
                <w:b/>
                <w:bCs/>
                <w:color w:val="D0CECE" w:themeColor="background2" w:themeShade="E6"/>
                <w:sz w:val="18"/>
                <w:szCs w:val="18"/>
              </w:rPr>
            </w:pPr>
            <w:r w:rsidRPr="00C11BAF">
              <w:rPr>
                <w:b/>
                <w:bCs/>
                <w:color w:val="D0CECE" w:themeColor="background2" w:themeShade="E6"/>
                <w:sz w:val="18"/>
                <w:szCs w:val="18"/>
              </w:rPr>
              <w:t>NOMBRE DEL INDICADOR</w:t>
            </w:r>
          </w:p>
        </w:tc>
        <w:tc>
          <w:tcPr>
            <w:tcW w:w="1483" w:type="dxa"/>
            <w:shd w:val="clear" w:color="auto" w:fill="002060"/>
            <w:hideMark/>
          </w:tcPr>
          <w:p w14:paraId="346736A4" w14:textId="77777777" w:rsidR="002560DA" w:rsidRPr="00C11BAF" w:rsidRDefault="002560DA" w:rsidP="00F56AB0">
            <w:pPr>
              <w:rPr>
                <w:b/>
                <w:bCs/>
                <w:color w:val="D0CECE" w:themeColor="background2" w:themeShade="E6"/>
                <w:sz w:val="18"/>
                <w:szCs w:val="18"/>
              </w:rPr>
            </w:pPr>
            <w:r w:rsidRPr="00C11BAF">
              <w:rPr>
                <w:b/>
                <w:bCs/>
                <w:color w:val="D0CECE" w:themeColor="background2" w:themeShade="E6"/>
                <w:sz w:val="18"/>
                <w:szCs w:val="18"/>
              </w:rPr>
              <w:t>FRECUENCIA</w:t>
            </w:r>
          </w:p>
        </w:tc>
        <w:tc>
          <w:tcPr>
            <w:tcW w:w="833" w:type="dxa"/>
            <w:shd w:val="clear" w:color="auto" w:fill="002060"/>
            <w:hideMark/>
          </w:tcPr>
          <w:p w14:paraId="76A7F9F5" w14:textId="77777777" w:rsidR="002560DA" w:rsidRPr="00C11BAF" w:rsidRDefault="002560DA" w:rsidP="00F56AB0">
            <w:pPr>
              <w:jc w:val="center"/>
              <w:rPr>
                <w:b/>
                <w:bCs/>
                <w:color w:val="D0CECE" w:themeColor="background2" w:themeShade="E6"/>
                <w:sz w:val="18"/>
                <w:szCs w:val="18"/>
              </w:rPr>
            </w:pPr>
            <w:r w:rsidRPr="00C11BAF">
              <w:rPr>
                <w:b/>
                <w:bCs/>
                <w:color w:val="D0CECE" w:themeColor="background2" w:themeShade="E6"/>
                <w:sz w:val="18"/>
                <w:szCs w:val="18"/>
              </w:rPr>
              <w:t>LÍNEA BASE</w:t>
            </w:r>
          </w:p>
        </w:tc>
        <w:tc>
          <w:tcPr>
            <w:tcW w:w="833" w:type="dxa"/>
            <w:shd w:val="clear" w:color="auto" w:fill="002060"/>
            <w:hideMark/>
          </w:tcPr>
          <w:p w14:paraId="252D17AE" w14:textId="77777777" w:rsidR="002560DA" w:rsidRPr="00C11BAF" w:rsidRDefault="002560DA" w:rsidP="00F56AB0">
            <w:pPr>
              <w:rPr>
                <w:b/>
                <w:bCs/>
                <w:color w:val="D0CECE" w:themeColor="background2" w:themeShade="E6"/>
                <w:sz w:val="18"/>
                <w:szCs w:val="18"/>
              </w:rPr>
            </w:pPr>
            <w:r w:rsidRPr="00C11BAF">
              <w:rPr>
                <w:b/>
                <w:bCs/>
                <w:color w:val="D0CECE" w:themeColor="background2" w:themeShade="E6"/>
                <w:sz w:val="18"/>
                <w:szCs w:val="18"/>
              </w:rPr>
              <w:t>META</w:t>
            </w:r>
          </w:p>
        </w:tc>
        <w:tc>
          <w:tcPr>
            <w:tcW w:w="1392" w:type="dxa"/>
            <w:shd w:val="clear" w:color="auto" w:fill="002060"/>
            <w:hideMark/>
          </w:tcPr>
          <w:p w14:paraId="4DF2226F" w14:textId="77777777" w:rsidR="002560DA" w:rsidRPr="00C11BAF" w:rsidRDefault="002560DA" w:rsidP="00F56AB0">
            <w:pPr>
              <w:rPr>
                <w:b/>
                <w:bCs/>
                <w:color w:val="D0CECE" w:themeColor="background2" w:themeShade="E6"/>
                <w:sz w:val="18"/>
                <w:szCs w:val="18"/>
              </w:rPr>
            </w:pPr>
            <w:r w:rsidRPr="00C11BAF">
              <w:rPr>
                <w:b/>
                <w:bCs/>
                <w:color w:val="D0CECE" w:themeColor="background2" w:themeShade="E6"/>
                <w:sz w:val="18"/>
                <w:szCs w:val="18"/>
              </w:rPr>
              <w:t>RESULTADO</w:t>
            </w:r>
          </w:p>
        </w:tc>
        <w:tc>
          <w:tcPr>
            <w:tcW w:w="1501" w:type="dxa"/>
            <w:shd w:val="clear" w:color="auto" w:fill="002060"/>
            <w:hideMark/>
          </w:tcPr>
          <w:p w14:paraId="5D1FED51" w14:textId="77777777" w:rsidR="002560DA" w:rsidRPr="00C11BAF" w:rsidRDefault="002560DA" w:rsidP="00F56AB0">
            <w:pPr>
              <w:jc w:val="center"/>
              <w:rPr>
                <w:b/>
                <w:bCs/>
                <w:color w:val="D0CECE" w:themeColor="background2" w:themeShade="E6"/>
                <w:sz w:val="18"/>
                <w:szCs w:val="18"/>
              </w:rPr>
            </w:pPr>
            <w:r w:rsidRPr="00C11BAF">
              <w:rPr>
                <w:b/>
                <w:bCs/>
                <w:color w:val="D0CECE" w:themeColor="background2" w:themeShade="E6"/>
                <w:sz w:val="18"/>
                <w:szCs w:val="18"/>
              </w:rPr>
              <w:t>PORCENTAJE DE AVANCE</w:t>
            </w:r>
          </w:p>
        </w:tc>
      </w:tr>
      <w:tr w:rsidR="002560DA" w:rsidRPr="008E15CB" w14:paraId="1487FCAA" w14:textId="77777777" w:rsidTr="002560DA">
        <w:trPr>
          <w:trHeight w:val="1125"/>
          <w:jc w:val="center"/>
        </w:trPr>
        <w:tc>
          <w:tcPr>
            <w:tcW w:w="496" w:type="dxa"/>
            <w:noWrap/>
            <w:hideMark/>
          </w:tcPr>
          <w:p w14:paraId="2B448611" w14:textId="77777777" w:rsidR="002560DA" w:rsidRPr="008E15CB" w:rsidRDefault="002560DA" w:rsidP="00F56AB0">
            <w:pPr>
              <w:jc w:val="center"/>
              <w:rPr>
                <w:sz w:val="20"/>
                <w:szCs w:val="20"/>
              </w:rPr>
            </w:pPr>
            <w:r w:rsidRPr="008E15CB">
              <w:rPr>
                <w:sz w:val="20"/>
                <w:szCs w:val="20"/>
              </w:rPr>
              <w:t>1</w:t>
            </w:r>
          </w:p>
        </w:tc>
        <w:tc>
          <w:tcPr>
            <w:tcW w:w="1476" w:type="dxa"/>
            <w:noWrap/>
            <w:hideMark/>
          </w:tcPr>
          <w:p w14:paraId="7ED80912" w14:textId="77777777" w:rsidR="002560DA" w:rsidRPr="008E15CB" w:rsidRDefault="002560DA" w:rsidP="00F56AB0">
            <w:pPr>
              <w:jc w:val="center"/>
              <w:rPr>
                <w:sz w:val="20"/>
                <w:szCs w:val="20"/>
              </w:rPr>
            </w:pPr>
            <w:proofErr w:type="spellStart"/>
            <w:r w:rsidRPr="008E15CB">
              <w:rPr>
                <w:sz w:val="20"/>
                <w:szCs w:val="20"/>
              </w:rPr>
              <w:t>Dirección</w:t>
            </w:r>
            <w:proofErr w:type="spellEnd"/>
            <w:r w:rsidRPr="008E15CB">
              <w:rPr>
                <w:sz w:val="20"/>
                <w:szCs w:val="20"/>
              </w:rPr>
              <w:t xml:space="preserve"> de </w:t>
            </w:r>
            <w:proofErr w:type="spellStart"/>
            <w:r w:rsidRPr="008E15CB">
              <w:rPr>
                <w:sz w:val="20"/>
                <w:szCs w:val="20"/>
              </w:rPr>
              <w:t>Articulación</w:t>
            </w:r>
            <w:proofErr w:type="spellEnd"/>
            <w:r w:rsidRPr="008E15CB">
              <w:rPr>
                <w:sz w:val="20"/>
                <w:szCs w:val="20"/>
              </w:rPr>
              <w:t xml:space="preserve"> Territorial</w:t>
            </w:r>
          </w:p>
        </w:tc>
        <w:tc>
          <w:tcPr>
            <w:tcW w:w="2065" w:type="dxa"/>
            <w:vMerge w:val="restart"/>
            <w:hideMark/>
          </w:tcPr>
          <w:p w14:paraId="40E10202" w14:textId="77777777" w:rsidR="002560DA" w:rsidRPr="002560DA" w:rsidRDefault="002560DA" w:rsidP="00F56AB0">
            <w:pPr>
              <w:rPr>
                <w:sz w:val="20"/>
                <w:szCs w:val="20"/>
                <w:lang w:val="es-DO"/>
              </w:rPr>
            </w:pPr>
            <w:r w:rsidRPr="002560DA">
              <w:rPr>
                <w:sz w:val="20"/>
                <w:szCs w:val="20"/>
                <w:lang w:val="es-DO"/>
              </w:rPr>
              <w:t xml:space="preserve">2.1.2.1 Proveer en todo el territorio nacional la infraestructura física adecuada, la dotación de recursos pedagógicos, tecnológicos y personal docente que posibiliten la universalización de una educación de calidad desde los 3 </w:t>
            </w:r>
            <w:proofErr w:type="gramStart"/>
            <w:r w:rsidRPr="002560DA">
              <w:rPr>
                <w:sz w:val="20"/>
                <w:szCs w:val="20"/>
                <w:lang w:val="es-DO"/>
              </w:rPr>
              <w:t>años de edad</w:t>
            </w:r>
            <w:proofErr w:type="gramEnd"/>
            <w:r w:rsidRPr="002560DA">
              <w:rPr>
                <w:sz w:val="20"/>
                <w:szCs w:val="20"/>
                <w:lang w:val="es-DO"/>
              </w:rPr>
              <w:t xml:space="preserve"> </w:t>
            </w:r>
            <w:r w:rsidRPr="002560DA">
              <w:rPr>
                <w:sz w:val="20"/>
                <w:szCs w:val="20"/>
                <w:lang w:val="es-DO"/>
              </w:rPr>
              <w:lastRenderedPageBreak/>
              <w:t xml:space="preserve">hasta concluir el nivel medio. 2.3.4.1 Promover la atención integral a la primera infancia a través de la combinación de atención pediátrica, fomento de la lactancia materna exclusiva hasta los seis meses, fortalecimiento nutricional a madres e infantes, orientación a las familias, estimulación temprana, provisión de micronutrientes y educación inicial desde los tres </w:t>
            </w:r>
            <w:proofErr w:type="gramStart"/>
            <w:r w:rsidRPr="002560DA">
              <w:rPr>
                <w:sz w:val="20"/>
                <w:szCs w:val="20"/>
                <w:lang w:val="es-DO"/>
              </w:rPr>
              <w:t>años de edad</w:t>
            </w:r>
            <w:proofErr w:type="gramEnd"/>
            <w:r w:rsidRPr="002560DA">
              <w:rPr>
                <w:sz w:val="20"/>
                <w:szCs w:val="20"/>
                <w:lang w:val="es-DO"/>
              </w:rPr>
              <w:t xml:space="preserve">. 2.3.4.3 Fomentar una cultura de respeto y </w:t>
            </w:r>
            <w:r w:rsidRPr="002560DA">
              <w:rPr>
                <w:sz w:val="20"/>
                <w:szCs w:val="20"/>
                <w:lang w:val="es-DO"/>
              </w:rPr>
              <w:lastRenderedPageBreak/>
              <w:t xml:space="preserve">protección de los derechos fundamentales de los niños, niñas, adolescentes y jóvenes. 2.3.4.6 Fortalecer los servicios de atención y protección de niños, niñas y adolescentes y población adulta mayor en situación de calle y sin hogar o sobrevivientes de cualquier forma de violencia. 2.2.1.3 Fortalecer el sistema de vigilancia y educación epidemiológica y nutricional como instrumento fundamental de la seguridad alimentaria de la </w:t>
            </w:r>
            <w:r w:rsidRPr="002560DA">
              <w:rPr>
                <w:sz w:val="20"/>
                <w:szCs w:val="20"/>
                <w:lang w:val="es-DO"/>
              </w:rPr>
              <w:lastRenderedPageBreak/>
              <w:t xml:space="preserve">población.2.2.1.12 Asegurar a la población la provisión efectiva de información en torno a su derecho a la salud y a la seguridad social en salud, tomando en cuenta las necesidades de los distintos grupos poblacionales, ciclos de vida y un enfoque preventivo. 2.3.1.3 Promover una cultura de erradicación de la violencia intrafamiliar y contra la mujer, niños, niñas y adolescentes. 2.3.4.1 Promover la atención integral a la primera infancia a través de la </w:t>
            </w:r>
            <w:r w:rsidRPr="002560DA">
              <w:rPr>
                <w:sz w:val="20"/>
                <w:szCs w:val="20"/>
                <w:lang w:val="es-DO"/>
              </w:rPr>
              <w:lastRenderedPageBreak/>
              <w:t xml:space="preserve">combinación de atención pediátrica, fomento de la lactancia materna exclusiva hasta los seis meses, fortalecimiento nutricional a madres e infantes, orientación a las familias, estimulación temprana, provisión de micronutrientes y educación inicial desde los tres </w:t>
            </w:r>
            <w:proofErr w:type="gramStart"/>
            <w:r w:rsidRPr="002560DA">
              <w:rPr>
                <w:sz w:val="20"/>
                <w:szCs w:val="20"/>
                <w:lang w:val="es-DO"/>
              </w:rPr>
              <w:t>años de edad</w:t>
            </w:r>
            <w:proofErr w:type="gramEnd"/>
            <w:r w:rsidRPr="002560DA">
              <w:rPr>
                <w:sz w:val="20"/>
                <w:szCs w:val="20"/>
                <w:lang w:val="es-DO"/>
              </w:rPr>
              <w:t xml:space="preserve">. 2.3.4.2 Universalizar el registro oportuno y mejorar la cobertura de registro tardío de los niños, niñas y adolescentes, especialmente de aquellos que pertenecen a </w:t>
            </w:r>
            <w:r w:rsidRPr="002560DA">
              <w:rPr>
                <w:sz w:val="20"/>
                <w:szCs w:val="20"/>
                <w:lang w:val="es-DO"/>
              </w:rPr>
              <w:lastRenderedPageBreak/>
              <w:t>grupos sociales excluidos.2.3.4.2 Universalizar el registro oportuno y mejorar la cobertura de registro tardío de los niños, niñas y adolescentes, especialmente de aquellos que pertenecen a grupos sociales excluidos. 2.3.4.3 Fomentar una cultura de respeto y protección de los derechos fundamentales de los niños, niñas, adolescentes y jóvenes.</w:t>
            </w:r>
          </w:p>
        </w:tc>
        <w:tc>
          <w:tcPr>
            <w:tcW w:w="1584" w:type="dxa"/>
            <w:hideMark/>
          </w:tcPr>
          <w:p w14:paraId="1316D3FB" w14:textId="77777777" w:rsidR="002560DA" w:rsidRPr="008E15CB" w:rsidRDefault="002560DA" w:rsidP="00F56AB0">
            <w:pPr>
              <w:jc w:val="center"/>
              <w:rPr>
                <w:sz w:val="20"/>
                <w:szCs w:val="20"/>
              </w:rPr>
            </w:pPr>
            <w:proofErr w:type="spellStart"/>
            <w:r w:rsidRPr="008E15CB">
              <w:rPr>
                <w:sz w:val="20"/>
                <w:szCs w:val="20"/>
              </w:rPr>
              <w:lastRenderedPageBreak/>
              <w:t>Porcentaje</w:t>
            </w:r>
            <w:proofErr w:type="spellEnd"/>
            <w:r w:rsidRPr="008E15CB">
              <w:rPr>
                <w:sz w:val="20"/>
                <w:szCs w:val="20"/>
              </w:rPr>
              <w:t xml:space="preserve"> de </w:t>
            </w:r>
            <w:proofErr w:type="spellStart"/>
            <w:r w:rsidRPr="008E15CB">
              <w:rPr>
                <w:sz w:val="20"/>
                <w:szCs w:val="20"/>
              </w:rPr>
              <w:t>comunidades</w:t>
            </w:r>
            <w:proofErr w:type="spellEnd"/>
            <w:r w:rsidRPr="008E15CB">
              <w:rPr>
                <w:sz w:val="20"/>
                <w:szCs w:val="20"/>
              </w:rPr>
              <w:t xml:space="preserve"> </w:t>
            </w:r>
            <w:proofErr w:type="spellStart"/>
            <w:r w:rsidRPr="008E15CB">
              <w:rPr>
                <w:sz w:val="20"/>
                <w:szCs w:val="20"/>
              </w:rPr>
              <w:t>acompañadas</w:t>
            </w:r>
            <w:proofErr w:type="spellEnd"/>
            <w:r w:rsidRPr="008E15CB">
              <w:rPr>
                <w:sz w:val="20"/>
                <w:szCs w:val="20"/>
              </w:rPr>
              <w:t>.</w:t>
            </w:r>
          </w:p>
        </w:tc>
        <w:tc>
          <w:tcPr>
            <w:tcW w:w="1483" w:type="dxa"/>
            <w:noWrap/>
            <w:hideMark/>
          </w:tcPr>
          <w:p w14:paraId="6DCF0212" w14:textId="77777777" w:rsidR="002560DA" w:rsidRPr="008E15CB" w:rsidRDefault="002560DA" w:rsidP="00F56AB0">
            <w:pPr>
              <w:jc w:val="center"/>
              <w:rPr>
                <w:sz w:val="20"/>
                <w:szCs w:val="20"/>
              </w:rPr>
            </w:pPr>
            <w:r w:rsidRPr="008E15CB">
              <w:rPr>
                <w:sz w:val="20"/>
                <w:szCs w:val="20"/>
              </w:rPr>
              <w:t>Semestral</w:t>
            </w:r>
          </w:p>
        </w:tc>
        <w:tc>
          <w:tcPr>
            <w:tcW w:w="833" w:type="dxa"/>
            <w:noWrap/>
            <w:hideMark/>
          </w:tcPr>
          <w:p w14:paraId="398F6E17" w14:textId="77777777" w:rsidR="002560DA" w:rsidRPr="008E15CB" w:rsidRDefault="002560DA" w:rsidP="00F56AB0">
            <w:pPr>
              <w:jc w:val="center"/>
              <w:rPr>
                <w:sz w:val="20"/>
                <w:szCs w:val="20"/>
              </w:rPr>
            </w:pPr>
            <w:r w:rsidRPr="008E15CB">
              <w:rPr>
                <w:sz w:val="20"/>
                <w:szCs w:val="20"/>
              </w:rPr>
              <w:t>80%</w:t>
            </w:r>
          </w:p>
        </w:tc>
        <w:tc>
          <w:tcPr>
            <w:tcW w:w="833" w:type="dxa"/>
            <w:noWrap/>
            <w:hideMark/>
          </w:tcPr>
          <w:p w14:paraId="4E7F4471" w14:textId="77777777" w:rsidR="002560DA" w:rsidRPr="008E15CB" w:rsidRDefault="002560DA" w:rsidP="00F56AB0">
            <w:pPr>
              <w:jc w:val="center"/>
              <w:rPr>
                <w:sz w:val="20"/>
                <w:szCs w:val="20"/>
              </w:rPr>
            </w:pPr>
            <w:r w:rsidRPr="008E15CB">
              <w:rPr>
                <w:sz w:val="20"/>
                <w:szCs w:val="20"/>
              </w:rPr>
              <w:t>80%</w:t>
            </w:r>
          </w:p>
        </w:tc>
        <w:tc>
          <w:tcPr>
            <w:tcW w:w="1392" w:type="dxa"/>
            <w:noWrap/>
            <w:hideMark/>
          </w:tcPr>
          <w:p w14:paraId="037185F6" w14:textId="77777777" w:rsidR="002560DA" w:rsidRPr="008E15CB" w:rsidRDefault="002560DA" w:rsidP="00F56AB0">
            <w:pPr>
              <w:jc w:val="center"/>
              <w:rPr>
                <w:sz w:val="20"/>
                <w:szCs w:val="20"/>
              </w:rPr>
            </w:pPr>
            <w:r w:rsidRPr="008E15CB">
              <w:rPr>
                <w:sz w:val="20"/>
                <w:szCs w:val="20"/>
              </w:rPr>
              <w:t>93%</w:t>
            </w:r>
          </w:p>
        </w:tc>
        <w:tc>
          <w:tcPr>
            <w:tcW w:w="1501" w:type="dxa"/>
            <w:noWrap/>
            <w:hideMark/>
          </w:tcPr>
          <w:p w14:paraId="352CD8DA" w14:textId="77777777" w:rsidR="002560DA" w:rsidRPr="008E15CB" w:rsidRDefault="002560DA" w:rsidP="00F56AB0">
            <w:pPr>
              <w:jc w:val="center"/>
              <w:rPr>
                <w:sz w:val="20"/>
                <w:szCs w:val="20"/>
              </w:rPr>
            </w:pPr>
            <w:r w:rsidRPr="008E15CB">
              <w:rPr>
                <w:sz w:val="20"/>
                <w:szCs w:val="20"/>
              </w:rPr>
              <w:t>93.00%</w:t>
            </w:r>
          </w:p>
        </w:tc>
      </w:tr>
      <w:tr w:rsidR="002560DA" w:rsidRPr="008E15CB" w14:paraId="4C9498BD" w14:textId="77777777" w:rsidTr="002560DA">
        <w:trPr>
          <w:trHeight w:val="2490"/>
          <w:jc w:val="center"/>
        </w:trPr>
        <w:tc>
          <w:tcPr>
            <w:tcW w:w="496" w:type="dxa"/>
            <w:noWrap/>
            <w:hideMark/>
          </w:tcPr>
          <w:p w14:paraId="3FF4B497" w14:textId="77777777" w:rsidR="002560DA" w:rsidRPr="008E15CB" w:rsidRDefault="002560DA" w:rsidP="00F56AB0">
            <w:pPr>
              <w:jc w:val="center"/>
              <w:rPr>
                <w:sz w:val="20"/>
                <w:szCs w:val="20"/>
              </w:rPr>
            </w:pPr>
            <w:r w:rsidRPr="008E15CB">
              <w:rPr>
                <w:sz w:val="20"/>
                <w:szCs w:val="20"/>
              </w:rPr>
              <w:t>2</w:t>
            </w:r>
          </w:p>
        </w:tc>
        <w:tc>
          <w:tcPr>
            <w:tcW w:w="1476" w:type="dxa"/>
            <w:noWrap/>
            <w:hideMark/>
          </w:tcPr>
          <w:p w14:paraId="29C0CC7D" w14:textId="77777777" w:rsidR="002560DA" w:rsidRPr="008E15CB" w:rsidRDefault="002560DA" w:rsidP="00F56AB0">
            <w:pPr>
              <w:jc w:val="center"/>
              <w:rPr>
                <w:sz w:val="20"/>
                <w:szCs w:val="20"/>
              </w:rPr>
            </w:pPr>
            <w:proofErr w:type="spellStart"/>
            <w:r w:rsidRPr="008E15CB">
              <w:rPr>
                <w:sz w:val="20"/>
                <w:szCs w:val="20"/>
              </w:rPr>
              <w:t>Dirección</w:t>
            </w:r>
            <w:proofErr w:type="spellEnd"/>
            <w:r w:rsidRPr="008E15CB">
              <w:rPr>
                <w:sz w:val="20"/>
                <w:szCs w:val="20"/>
              </w:rPr>
              <w:t xml:space="preserve"> de Desarrollo </w:t>
            </w:r>
            <w:proofErr w:type="spellStart"/>
            <w:r w:rsidRPr="008E15CB">
              <w:rPr>
                <w:sz w:val="20"/>
                <w:szCs w:val="20"/>
              </w:rPr>
              <w:t>Institucional</w:t>
            </w:r>
            <w:proofErr w:type="spellEnd"/>
          </w:p>
        </w:tc>
        <w:tc>
          <w:tcPr>
            <w:tcW w:w="2065" w:type="dxa"/>
            <w:vMerge/>
            <w:hideMark/>
          </w:tcPr>
          <w:p w14:paraId="6471A3C3" w14:textId="77777777" w:rsidR="002560DA" w:rsidRPr="008E15CB" w:rsidRDefault="002560DA" w:rsidP="00F56AB0">
            <w:pPr>
              <w:rPr>
                <w:sz w:val="20"/>
                <w:szCs w:val="20"/>
              </w:rPr>
            </w:pPr>
          </w:p>
        </w:tc>
        <w:tc>
          <w:tcPr>
            <w:tcW w:w="1584" w:type="dxa"/>
            <w:hideMark/>
          </w:tcPr>
          <w:p w14:paraId="76A44D33" w14:textId="77777777" w:rsidR="002560DA" w:rsidRPr="002560DA" w:rsidRDefault="002560DA" w:rsidP="00F56AB0">
            <w:pPr>
              <w:jc w:val="center"/>
              <w:rPr>
                <w:sz w:val="20"/>
                <w:szCs w:val="20"/>
                <w:lang w:val="es-DO"/>
              </w:rPr>
            </w:pPr>
            <w:r w:rsidRPr="002560DA">
              <w:rPr>
                <w:sz w:val="20"/>
                <w:szCs w:val="20"/>
                <w:lang w:val="es-DO"/>
              </w:rPr>
              <w:t xml:space="preserve">Porcentaje de </w:t>
            </w:r>
            <w:proofErr w:type="gramStart"/>
            <w:r w:rsidRPr="002560DA">
              <w:rPr>
                <w:sz w:val="20"/>
                <w:szCs w:val="20"/>
                <w:lang w:val="es-DO"/>
              </w:rPr>
              <w:t>niños y niñas</w:t>
            </w:r>
            <w:proofErr w:type="gramEnd"/>
            <w:r w:rsidRPr="002560DA">
              <w:rPr>
                <w:sz w:val="20"/>
                <w:szCs w:val="20"/>
                <w:lang w:val="es-DO"/>
              </w:rPr>
              <w:t xml:space="preserve"> entre 0 a 4 años, 11 meses y 29 días con un desarrollo infantil esperado</w:t>
            </w:r>
          </w:p>
        </w:tc>
        <w:tc>
          <w:tcPr>
            <w:tcW w:w="1483" w:type="dxa"/>
            <w:noWrap/>
            <w:hideMark/>
          </w:tcPr>
          <w:p w14:paraId="183283CF" w14:textId="77777777" w:rsidR="002560DA" w:rsidRPr="008E15CB" w:rsidRDefault="002560DA" w:rsidP="00F56AB0">
            <w:pPr>
              <w:jc w:val="center"/>
              <w:rPr>
                <w:sz w:val="20"/>
                <w:szCs w:val="20"/>
              </w:rPr>
            </w:pPr>
            <w:r w:rsidRPr="008E15CB">
              <w:rPr>
                <w:sz w:val="20"/>
                <w:szCs w:val="20"/>
              </w:rPr>
              <w:t>Semestral</w:t>
            </w:r>
          </w:p>
        </w:tc>
        <w:tc>
          <w:tcPr>
            <w:tcW w:w="833" w:type="dxa"/>
            <w:noWrap/>
            <w:hideMark/>
          </w:tcPr>
          <w:p w14:paraId="64F74D6D" w14:textId="77777777" w:rsidR="002560DA" w:rsidRPr="008E15CB" w:rsidRDefault="002560DA" w:rsidP="00F56AB0">
            <w:pPr>
              <w:jc w:val="center"/>
              <w:rPr>
                <w:sz w:val="20"/>
                <w:szCs w:val="20"/>
              </w:rPr>
            </w:pPr>
            <w:r w:rsidRPr="008E15CB">
              <w:rPr>
                <w:sz w:val="20"/>
                <w:szCs w:val="20"/>
              </w:rPr>
              <w:t>80%</w:t>
            </w:r>
          </w:p>
        </w:tc>
        <w:tc>
          <w:tcPr>
            <w:tcW w:w="833" w:type="dxa"/>
            <w:noWrap/>
            <w:hideMark/>
          </w:tcPr>
          <w:p w14:paraId="7E623565" w14:textId="77777777" w:rsidR="002560DA" w:rsidRPr="008E15CB" w:rsidRDefault="002560DA" w:rsidP="00F56AB0">
            <w:pPr>
              <w:jc w:val="center"/>
              <w:rPr>
                <w:sz w:val="20"/>
                <w:szCs w:val="20"/>
              </w:rPr>
            </w:pPr>
            <w:r w:rsidRPr="008E15CB">
              <w:rPr>
                <w:sz w:val="20"/>
                <w:szCs w:val="20"/>
              </w:rPr>
              <w:t>80%</w:t>
            </w:r>
          </w:p>
        </w:tc>
        <w:tc>
          <w:tcPr>
            <w:tcW w:w="1392" w:type="dxa"/>
            <w:noWrap/>
            <w:hideMark/>
          </w:tcPr>
          <w:p w14:paraId="18A76BFD" w14:textId="77777777" w:rsidR="002560DA" w:rsidRPr="008E15CB" w:rsidRDefault="002560DA" w:rsidP="00F56AB0">
            <w:pPr>
              <w:jc w:val="center"/>
              <w:rPr>
                <w:sz w:val="20"/>
                <w:szCs w:val="20"/>
              </w:rPr>
            </w:pPr>
            <w:r w:rsidRPr="008E15CB">
              <w:rPr>
                <w:sz w:val="20"/>
                <w:szCs w:val="20"/>
              </w:rPr>
              <w:t>63.00%</w:t>
            </w:r>
          </w:p>
        </w:tc>
        <w:tc>
          <w:tcPr>
            <w:tcW w:w="1501" w:type="dxa"/>
            <w:noWrap/>
            <w:hideMark/>
          </w:tcPr>
          <w:p w14:paraId="69E68BF8" w14:textId="77777777" w:rsidR="002560DA" w:rsidRPr="008E15CB" w:rsidRDefault="002560DA" w:rsidP="00F56AB0">
            <w:pPr>
              <w:jc w:val="center"/>
              <w:rPr>
                <w:sz w:val="20"/>
                <w:szCs w:val="20"/>
              </w:rPr>
            </w:pPr>
            <w:r w:rsidRPr="008E15CB">
              <w:rPr>
                <w:sz w:val="20"/>
                <w:szCs w:val="20"/>
              </w:rPr>
              <w:t>63.00%</w:t>
            </w:r>
          </w:p>
        </w:tc>
      </w:tr>
      <w:tr w:rsidR="002560DA" w:rsidRPr="008E15CB" w14:paraId="641C08A6" w14:textId="77777777" w:rsidTr="002560DA">
        <w:trPr>
          <w:trHeight w:val="1740"/>
          <w:jc w:val="center"/>
        </w:trPr>
        <w:tc>
          <w:tcPr>
            <w:tcW w:w="496" w:type="dxa"/>
            <w:noWrap/>
            <w:hideMark/>
          </w:tcPr>
          <w:p w14:paraId="7BB456DC" w14:textId="77777777" w:rsidR="002560DA" w:rsidRPr="008E15CB" w:rsidRDefault="002560DA" w:rsidP="00F56AB0">
            <w:pPr>
              <w:jc w:val="center"/>
              <w:rPr>
                <w:sz w:val="20"/>
                <w:szCs w:val="20"/>
              </w:rPr>
            </w:pPr>
            <w:r w:rsidRPr="008E15CB">
              <w:rPr>
                <w:sz w:val="20"/>
                <w:szCs w:val="20"/>
              </w:rPr>
              <w:lastRenderedPageBreak/>
              <w:t>3</w:t>
            </w:r>
          </w:p>
        </w:tc>
        <w:tc>
          <w:tcPr>
            <w:tcW w:w="1476" w:type="dxa"/>
            <w:noWrap/>
            <w:hideMark/>
          </w:tcPr>
          <w:p w14:paraId="50752BB5" w14:textId="77777777" w:rsidR="002560DA" w:rsidRPr="008E15CB" w:rsidRDefault="002560DA" w:rsidP="00F56AB0">
            <w:pPr>
              <w:jc w:val="center"/>
              <w:rPr>
                <w:sz w:val="20"/>
                <w:szCs w:val="20"/>
              </w:rPr>
            </w:pPr>
            <w:proofErr w:type="spellStart"/>
            <w:r w:rsidRPr="008E15CB">
              <w:rPr>
                <w:sz w:val="20"/>
                <w:szCs w:val="20"/>
              </w:rPr>
              <w:t>Dirección</w:t>
            </w:r>
            <w:proofErr w:type="spellEnd"/>
            <w:r w:rsidRPr="008E15CB">
              <w:rPr>
                <w:sz w:val="20"/>
                <w:szCs w:val="20"/>
              </w:rPr>
              <w:t xml:space="preserve"> de Desarrollo </w:t>
            </w:r>
            <w:proofErr w:type="spellStart"/>
            <w:r w:rsidRPr="008E15CB">
              <w:rPr>
                <w:sz w:val="20"/>
                <w:szCs w:val="20"/>
              </w:rPr>
              <w:t>Institucional</w:t>
            </w:r>
            <w:proofErr w:type="spellEnd"/>
          </w:p>
        </w:tc>
        <w:tc>
          <w:tcPr>
            <w:tcW w:w="2065" w:type="dxa"/>
            <w:vMerge/>
            <w:hideMark/>
          </w:tcPr>
          <w:p w14:paraId="3A1AAD46" w14:textId="77777777" w:rsidR="002560DA" w:rsidRPr="008E15CB" w:rsidRDefault="002560DA" w:rsidP="00F56AB0">
            <w:pPr>
              <w:rPr>
                <w:sz w:val="20"/>
                <w:szCs w:val="20"/>
              </w:rPr>
            </w:pPr>
          </w:p>
        </w:tc>
        <w:tc>
          <w:tcPr>
            <w:tcW w:w="1584" w:type="dxa"/>
            <w:hideMark/>
          </w:tcPr>
          <w:p w14:paraId="2C762D33" w14:textId="77777777" w:rsidR="002560DA" w:rsidRPr="002560DA" w:rsidRDefault="002560DA" w:rsidP="00F56AB0">
            <w:pPr>
              <w:jc w:val="center"/>
              <w:rPr>
                <w:sz w:val="20"/>
                <w:szCs w:val="20"/>
                <w:lang w:val="es-DO"/>
              </w:rPr>
            </w:pPr>
            <w:r w:rsidRPr="002560DA">
              <w:rPr>
                <w:sz w:val="20"/>
                <w:szCs w:val="20"/>
                <w:lang w:val="es-DO"/>
              </w:rPr>
              <w:t xml:space="preserve">Porcentaje de </w:t>
            </w:r>
            <w:proofErr w:type="gramStart"/>
            <w:r w:rsidRPr="002560DA">
              <w:rPr>
                <w:sz w:val="20"/>
                <w:szCs w:val="20"/>
                <w:lang w:val="es-DO"/>
              </w:rPr>
              <w:t>niños y niñas</w:t>
            </w:r>
            <w:proofErr w:type="gramEnd"/>
            <w:r w:rsidRPr="002560DA">
              <w:rPr>
                <w:sz w:val="20"/>
                <w:szCs w:val="20"/>
                <w:lang w:val="es-DO"/>
              </w:rPr>
              <w:t xml:space="preserve"> con condiciones de discapacidad con señales de alertas intervenidos</w:t>
            </w:r>
          </w:p>
        </w:tc>
        <w:tc>
          <w:tcPr>
            <w:tcW w:w="1483" w:type="dxa"/>
            <w:noWrap/>
            <w:hideMark/>
          </w:tcPr>
          <w:p w14:paraId="4CB0BE0A" w14:textId="77777777" w:rsidR="002560DA" w:rsidRPr="008E15CB" w:rsidRDefault="002560DA" w:rsidP="00F56AB0">
            <w:pPr>
              <w:jc w:val="center"/>
              <w:rPr>
                <w:sz w:val="20"/>
                <w:szCs w:val="20"/>
              </w:rPr>
            </w:pPr>
            <w:r w:rsidRPr="008E15CB">
              <w:rPr>
                <w:sz w:val="20"/>
                <w:szCs w:val="20"/>
              </w:rPr>
              <w:t>Semestral</w:t>
            </w:r>
          </w:p>
        </w:tc>
        <w:tc>
          <w:tcPr>
            <w:tcW w:w="833" w:type="dxa"/>
            <w:noWrap/>
            <w:hideMark/>
          </w:tcPr>
          <w:p w14:paraId="33776E89" w14:textId="77777777" w:rsidR="002560DA" w:rsidRPr="008E15CB" w:rsidRDefault="002560DA" w:rsidP="00F56AB0">
            <w:pPr>
              <w:jc w:val="center"/>
              <w:rPr>
                <w:sz w:val="20"/>
                <w:szCs w:val="20"/>
              </w:rPr>
            </w:pPr>
            <w:r w:rsidRPr="008E15CB">
              <w:rPr>
                <w:sz w:val="20"/>
                <w:szCs w:val="20"/>
              </w:rPr>
              <w:t>0.63%</w:t>
            </w:r>
          </w:p>
        </w:tc>
        <w:tc>
          <w:tcPr>
            <w:tcW w:w="833" w:type="dxa"/>
            <w:noWrap/>
            <w:hideMark/>
          </w:tcPr>
          <w:p w14:paraId="07D83CA3" w14:textId="77777777" w:rsidR="002560DA" w:rsidRPr="008E15CB" w:rsidRDefault="002560DA" w:rsidP="00F56AB0">
            <w:pPr>
              <w:jc w:val="center"/>
              <w:rPr>
                <w:sz w:val="20"/>
                <w:szCs w:val="20"/>
              </w:rPr>
            </w:pPr>
            <w:r w:rsidRPr="008E15CB">
              <w:rPr>
                <w:sz w:val="20"/>
                <w:szCs w:val="20"/>
              </w:rPr>
              <w:t>0.76%</w:t>
            </w:r>
          </w:p>
        </w:tc>
        <w:tc>
          <w:tcPr>
            <w:tcW w:w="1392" w:type="dxa"/>
            <w:noWrap/>
            <w:hideMark/>
          </w:tcPr>
          <w:p w14:paraId="0D9AFBE8" w14:textId="55DEDFE3" w:rsidR="002560DA" w:rsidRPr="008E15CB" w:rsidRDefault="00955D35" w:rsidP="00F56AB0">
            <w:pPr>
              <w:jc w:val="center"/>
              <w:rPr>
                <w:sz w:val="20"/>
                <w:szCs w:val="20"/>
              </w:rPr>
            </w:pPr>
            <w:r>
              <w:rPr>
                <w:sz w:val="20"/>
                <w:szCs w:val="20"/>
              </w:rPr>
              <w:t>0.75</w:t>
            </w:r>
            <w:r w:rsidR="002560DA" w:rsidRPr="008E15CB">
              <w:rPr>
                <w:sz w:val="20"/>
                <w:szCs w:val="20"/>
              </w:rPr>
              <w:t>%</w:t>
            </w:r>
          </w:p>
        </w:tc>
        <w:tc>
          <w:tcPr>
            <w:tcW w:w="1501" w:type="dxa"/>
            <w:noWrap/>
            <w:hideMark/>
          </w:tcPr>
          <w:p w14:paraId="0DBE99B9" w14:textId="62FFCD4F" w:rsidR="002560DA" w:rsidRPr="008E15CB" w:rsidRDefault="00955D35" w:rsidP="00955D35">
            <w:pPr>
              <w:jc w:val="center"/>
              <w:rPr>
                <w:sz w:val="20"/>
                <w:szCs w:val="20"/>
              </w:rPr>
            </w:pPr>
            <w:r>
              <w:rPr>
                <w:sz w:val="20"/>
                <w:szCs w:val="20"/>
              </w:rPr>
              <w:t>0.75</w:t>
            </w:r>
            <w:r w:rsidR="002560DA" w:rsidRPr="008E15CB">
              <w:rPr>
                <w:sz w:val="20"/>
                <w:szCs w:val="20"/>
              </w:rPr>
              <w:t>%</w:t>
            </w:r>
          </w:p>
        </w:tc>
      </w:tr>
      <w:tr w:rsidR="002560DA" w:rsidRPr="008E15CB" w14:paraId="623595C1" w14:textId="77777777" w:rsidTr="002560DA">
        <w:trPr>
          <w:trHeight w:val="2460"/>
          <w:jc w:val="center"/>
        </w:trPr>
        <w:tc>
          <w:tcPr>
            <w:tcW w:w="496" w:type="dxa"/>
            <w:noWrap/>
            <w:hideMark/>
          </w:tcPr>
          <w:p w14:paraId="2284BC39" w14:textId="77777777" w:rsidR="002560DA" w:rsidRPr="008E15CB" w:rsidRDefault="002560DA" w:rsidP="00F56AB0">
            <w:pPr>
              <w:jc w:val="center"/>
              <w:rPr>
                <w:sz w:val="20"/>
                <w:szCs w:val="20"/>
              </w:rPr>
            </w:pPr>
            <w:r w:rsidRPr="008E15CB">
              <w:rPr>
                <w:sz w:val="20"/>
                <w:szCs w:val="20"/>
              </w:rPr>
              <w:t>4</w:t>
            </w:r>
          </w:p>
        </w:tc>
        <w:tc>
          <w:tcPr>
            <w:tcW w:w="1476" w:type="dxa"/>
            <w:noWrap/>
            <w:hideMark/>
          </w:tcPr>
          <w:p w14:paraId="59358A1B" w14:textId="77777777" w:rsidR="002560DA" w:rsidRPr="008E15CB" w:rsidRDefault="002560DA" w:rsidP="00F56AB0">
            <w:pPr>
              <w:jc w:val="center"/>
              <w:rPr>
                <w:sz w:val="20"/>
                <w:szCs w:val="20"/>
              </w:rPr>
            </w:pPr>
            <w:proofErr w:type="spellStart"/>
            <w:r w:rsidRPr="008E15CB">
              <w:rPr>
                <w:sz w:val="20"/>
                <w:szCs w:val="20"/>
              </w:rPr>
              <w:t>Dirección</w:t>
            </w:r>
            <w:proofErr w:type="spellEnd"/>
            <w:r w:rsidRPr="008E15CB">
              <w:rPr>
                <w:sz w:val="20"/>
                <w:szCs w:val="20"/>
              </w:rPr>
              <w:t xml:space="preserve"> de Desarrollo </w:t>
            </w:r>
            <w:proofErr w:type="spellStart"/>
            <w:r w:rsidRPr="008E15CB">
              <w:rPr>
                <w:sz w:val="20"/>
                <w:szCs w:val="20"/>
              </w:rPr>
              <w:t>Institucional</w:t>
            </w:r>
            <w:proofErr w:type="spellEnd"/>
          </w:p>
        </w:tc>
        <w:tc>
          <w:tcPr>
            <w:tcW w:w="2065" w:type="dxa"/>
            <w:vMerge/>
            <w:hideMark/>
          </w:tcPr>
          <w:p w14:paraId="76001EDF" w14:textId="77777777" w:rsidR="002560DA" w:rsidRPr="008E15CB" w:rsidRDefault="002560DA" w:rsidP="00F56AB0">
            <w:pPr>
              <w:rPr>
                <w:sz w:val="20"/>
                <w:szCs w:val="20"/>
              </w:rPr>
            </w:pPr>
          </w:p>
        </w:tc>
        <w:tc>
          <w:tcPr>
            <w:tcW w:w="1584" w:type="dxa"/>
            <w:hideMark/>
          </w:tcPr>
          <w:p w14:paraId="7DAD54E2" w14:textId="77777777" w:rsidR="002560DA" w:rsidRPr="002560DA" w:rsidRDefault="002560DA" w:rsidP="00F56AB0">
            <w:pPr>
              <w:jc w:val="center"/>
              <w:rPr>
                <w:sz w:val="20"/>
                <w:szCs w:val="20"/>
                <w:lang w:val="es-DO"/>
              </w:rPr>
            </w:pPr>
            <w:r w:rsidRPr="002560DA">
              <w:rPr>
                <w:sz w:val="20"/>
                <w:szCs w:val="20"/>
                <w:lang w:val="es-DO"/>
              </w:rPr>
              <w:t xml:space="preserve">Porcentaje de </w:t>
            </w:r>
            <w:proofErr w:type="gramStart"/>
            <w:r w:rsidRPr="002560DA">
              <w:rPr>
                <w:sz w:val="20"/>
                <w:szCs w:val="20"/>
                <w:lang w:val="es-DO"/>
              </w:rPr>
              <w:t>niños y niñas</w:t>
            </w:r>
            <w:proofErr w:type="gramEnd"/>
            <w:r w:rsidRPr="002560DA">
              <w:rPr>
                <w:sz w:val="20"/>
                <w:szCs w:val="20"/>
                <w:lang w:val="es-DO"/>
              </w:rPr>
              <w:t xml:space="preserve"> que reciben alimentación de acuerdo a su grupo etario</w:t>
            </w:r>
          </w:p>
        </w:tc>
        <w:tc>
          <w:tcPr>
            <w:tcW w:w="1483" w:type="dxa"/>
            <w:noWrap/>
            <w:hideMark/>
          </w:tcPr>
          <w:p w14:paraId="7D9E5650" w14:textId="77777777" w:rsidR="002560DA" w:rsidRPr="008E15CB" w:rsidRDefault="002560DA" w:rsidP="00F56AB0">
            <w:pPr>
              <w:jc w:val="center"/>
              <w:rPr>
                <w:sz w:val="20"/>
                <w:szCs w:val="20"/>
              </w:rPr>
            </w:pPr>
            <w:r w:rsidRPr="008E15CB">
              <w:rPr>
                <w:sz w:val="20"/>
                <w:szCs w:val="20"/>
              </w:rPr>
              <w:t>Semestral</w:t>
            </w:r>
          </w:p>
        </w:tc>
        <w:tc>
          <w:tcPr>
            <w:tcW w:w="833" w:type="dxa"/>
            <w:noWrap/>
            <w:hideMark/>
          </w:tcPr>
          <w:p w14:paraId="3E6230C6" w14:textId="77777777" w:rsidR="002560DA" w:rsidRPr="008E15CB" w:rsidRDefault="002560DA" w:rsidP="00F56AB0">
            <w:pPr>
              <w:jc w:val="center"/>
              <w:rPr>
                <w:sz w:val="20"/>
                <w:szCs w:val="20"/>
              </w:rPr>
            </w:pPr>
            <w:r w:rsidRPr="008E15CB">
              <w:rPr>
                <w:sz w:val="20"/>
                <w:szCs w:val="20"/>
              </w:rPr>
              <w:t>100%</w:t>
            </w:r>
          </w:p>
        </w:tc>
        <w:tc>
          <w:tcPr>
            <w:tcW w:w="833" w:type="dxa"/>
            <w:noWrap/>
            <w:hideMark/>
          </w:tcPr>
          <w:p w14:paraId="57F6038E" w14:textId="77777777" w:rsidR="002560DA" w:rsidRPr="008E15CB" w:rsidRDefault="002560DA" w:rsidP="00F56AB0">
            <w:pPr>
              <w:jc w:val="center"/>
              <w:rPr>
                <w:sz w:val="20"/>
                <w:szCs w:val="20"/>
              </w:rPr>
            </w:pPr>
            <w:r w:rsidRPr="008E15CB">
              <w:rPr>
                <w:sz w:val="20"/>
                <w:szCs w:val="20"/>
              </w:rPr>
              <w:t>100%</w:t>
            </w:r>
          </w:p>
        </w:tc>
        <w:tc>
          <w:tcPr>
            <w:tcW w:w="1392" w:type="dxa"/>
            <w:noWrap/>
            <w:hideMark/>
          </w:tcPr>
          <w:p w14:paraId="13F34072" w14:textId="77777777" w:rsidR="002560DA" w:rsidRPr="008E15CB" w:rsidRDefault="002560DA" w:rsidP="00F56AB0">
            <w:pPr>
              <w:jc w:val="center"/>
              <w:rPr>
                <w:sz w:val="20"/>
                <w:szCs w:val="20"/>
              </w:rPr>
            </w:pPr>
            <w:r w:rsidRPr="008E15CB">
              <w:rPr>
                <w:sz w:val="20"/>
                <w:szCs w:val="20"/>
              </w:rPr>
              <w:t>100%</w:t>
            </w:r>
          </w:p>
        </w:tc>
        <w:tc>
          <w:tcPr>
            <w:tcW w:w="1501" w:type="dxa"/>
            <w:noWrap/>
            <w:hideMark/>
          </w:tcPr>
          <w:p w14:paraId="75FC116E" w14:textId="77777777" w:rsidR="002560DA" w:rsidRPr="008E15CB" w:rsidRDefault="002560DA" w:rsidP="00F56AB0">
            <w:pPr>
              <w:jc w:val="center"/>
              <w:rPr>
                <w:sz w:val="20"/>
                <w:szCs w:val="20"/>
              </w:rPr>
            </w:pPr>
            <w:r w:rsidRPr="008E15CB">
              <w:rPr>
                <w:sz w:val="20"/>
                <w:szCs w:val="20"/>
              </w:rPr>
              <w:t>100%</w:t>
            </w:r>
          </w:p>
        </w:tc>
      </w:tr>
      <w:tr w:rsidR="002560DA" w:rsidRPr="008E15CB" w14:paraId="62357E78" w14:textId="77777777" w:rsidTr="002560DA">
        <w:trPr>
          <w:trHeight w:val="1050"/>
          <w:jc w:val="center"/>
        </w:trPr>
        <w:tc>
          <w:tcPr>
            <w:tcW w:w="496" w:type="dxa"/>
            <w:noWrap/>
            <w:hideMark/>
          </w:tcPr>
          <w:p w14:paraId="3CBF036D" w14:textId="77777777" w:rsidR="002560DA" w:rsidRPr="008E15CB" w:rsidRDefault="002560DA" w:rsidP="00F56AB0">
            <w:pPr>
              <w:jc w:val="center"/>
              <w:rPr>
                <w:sz w:val="20"/>
                <w:szCs w:val="20"/>
              </w:rPr>
            </w:pPr>
            <w:r w:rsidRPr="008E15CB">
              <w:rPr>
                <w:sz w:val="20"/>
                <w:szCs w:val="20"/>
              </w:rPr>
              <w:t>5</w:t>
            </w:r>
          </w:p>
        </w:tc>
        <w:tc>
          <w:tcPr>
            <w:tcW w:w="1476" w:type="dxa"/>
            <w:noWrap/>
            <w:hideMark/>
          </w:tcPr>
          <w:p w14:paraId="06F33F2C" w14:textId="77777777" w:rsidR="002560DA" w:rsidRPr="008E15CB" w:rsidRDefault="002560DA" w:rsidP="00F56AB0">
            <w:pPr>
              <w:jc w:val="center"/>
              <w:rPr>
                <w:sz w:val="20"/>
                <w:szCs w:val="20"/>
              </w:rPr>
            </w:pPr>
            <w:proofErr w:type="spellStart"/>
            <w:r w:rsidRPr="008E15CB">
              <w:rPr>
                <w:sz w:val="20"/>
                <w:szCs w:val="20"/>
              </w:rPr>
              <w:t>Dirección</w:t>
            </w:r>
            <w:proofErr w:type="spellEnd"/>
            <w:r w:rsidRPr="008E15CB">
              <w:rPr>
                <w:sz w:val="20"/>
                <w:szCs w:val="20"/>
              </w:rPr>
              <w:t xml:space="preserve"> de Desarrollo </w:t>
            </w:r>
            <w:proofErr w:type="spellStart"/>
            <w:r w:rsidRPr="008E15CB">
              <w:rPr>
                <w:sz w:val="20"/>
                <w:szCs w:val="20"/>
              </w:rPr>
              <w:t>Institucional</w:t>
            </w:r>
            <w:proofErr w:type="spellEnd"/>
          </w:p>
        </w:tc>
        <w:tc>
          <w:tcPr>
            <w:tcW w:w="2065" w:type="dxa"/>
            <w:vMerge/>
            <w:hideMark/>
          </w:tcPr>
          <w:p w14:paraId="3CCB34E8" w14:textId="77777777" w:rsidR="002560DA" w:rsidRPr="008E15CB" w:rsidRDefault="002560DA" w:rsidP="00F56AB0">
            <w:pPr>
              <w:rPr>
                <w:sz w:val="20"/>
                <w:szCs w:val="20"/>
              </w:rPr>
            </w:pPr>
          </w:p>
        </w:tc>
        <w:tc>
          <w:tcPr>
            <w:tcW w:w="1584" w:type="dxa"/>
            <w:hideMark/>
          </w:tcPr>
          <w:p w14:paraId="5AB96B6A" w14:textId="77777777" w:rsidR="002560DA" w:rsidRPr="002560DA" w:rsidRDefault="002560DA" w:rsidP="00F56AB0">
            <w:pPr>
              <w:jc w:val="center"/>
              <w:rPr>
                <w:sz w:val="20"/>
                <w:szCs w:val="20"/>
                <w:lang w:val="es-DO"/>
              </w:rPr>
            </w:pPr>
            <w:r w:rsidRPr="002560DA">
              <w:rPr>
                <w:sz w:val="20"/>
                <w:szCs w:val="20"/>
                <w:lang w:val="es-DO"/>
              </w:rPr>
              <w:t xml:space="preserve">Porcentaje de </w:t>
            </w:r>
            <w:proofErr w:type="gramStart"/>
            <w:r w:rsidRPr="002560DA">
              <w:rPr>
                <w:sz w:val="20"/>
                <w:szCs w:val="20"/>
                <w:lang w:val="es-DO"/>
              </w:rPr>
              <w:t>niños y niñas</w:t>
            </w:r>
            <w:proofErr w:type="gramEnd"/>
            <w:r w:rsidRPr="002560DA">
              <w:rPr>
                <w:sz w:val="20"/>
                <w:szCs w:val="20"/>
                <w:lang w:val="es-DO"/>
              </w:rPr>
              <w:t xml:space="preserve"> con peso / talla adecuada para la edad</w:t>
            </w:r>
          </w:p>
        </w:tc>
        <w:tc>
          <w:tcPr>
            <w:tcW w:w="1483" w:type="dxa"/>
            <w:noWrap/>
            <w:hideMark/>
          </w:tcPr>
          <w:p w14:paraId="165AB81F" w14:textId="77777777" w:rsidR="002560DA" w:rsidRPr="008E15CB" w:rsidRDefault="002560DA" w:rsidP="00F56AB0">
            <w:pPr>
              <w:jc w:val="center"/>
              <w:rPr>
                <w:sz w:val="20"/>
                <w:szCs w:val="20"/>
              </w:rPr>
            </w:pPr>
            <w:r w:rsidRPr="008E15CB">
              <w:rPr>
                <w:sz w:val="20"/>
                <w:szCs w:val="20"/>
              </w:rPr>
              <w:t>Semestral</w:t>
            </w:r>
          </w:p>
        </w:tc>
        <w:tc>
          <w:tcPr>
            <w:tcW w:w="833" w:type="dxa"/>
            <w:noWrap/>
            <w:hideMark/>
          </w:tcPr>
          <w:p w14:paraId="31564558" w14:textId="77777777" w:rsidR="002560DA" w:rsidRPr="008E15CB" w:rsidRDefault="002560DA" w:rsidP="00F56AB0">
            <w:pPr>
              <w:jc w:val="center"/>
              <w:rPr>
                <w:sz w:val="20"/>
                <w:szCs w:val="20"/>
              </w:rPr>
            </w:pPr>
            <w:r w:rsidRPr="008E15CB">
              <w:rPr>
                <w:sz w:val="20"/>
                <w:szCs w:val="20"/>
              </w:rPr>
              <w:t>98%</w:t>
            </w:r>
          </w:p>
        </w:tc>
        <w:tc>
          <w:tcPr>
            <w:tcW w:w="833" w:type="dxa"/>
            <w:noWrap/>
            <w:hideMark/>
          </w:tcPr>
          <w:p w14:paraId="55AF10C4" w14:textId="77777777" w:rsidR="002560DA" w:rsidRPr="008E15CB" w:rsidRDefault="002560DA" w:rsidP="00F56AB0">
            <w:pPr>
              <w:jc w:val="center"/>
              <w:rPr>
                <w:sz w:val="20"/>
                <w:szCs w:val="20"/>
              </w:rPr>
            </w:pPr>
            <w:r w:rsidRPr="008E15CB">
              <w:rPr>
                <w:sz w:val="20"/>
                <w:szCs w:val="20"/>
              </w:rPr>
              <w:t>98%</w:t>
            </w:r>
          </w:p>
        </w:tc>
        <w:tc>
          <w:tcPr>
            <w:tcW w:w="1392" w:type="dxa"/>
            <w:noWrap/>
            <w:hideMark/>
          </w:tcPr>
          <w:p w14:paraId="38231A34" w14:textId="77777777" w:rsidR="002560DA" w:rsidRPr="008E15CB" w:rsidRDefault="002560DA" w:rsidP="00F56AB0">
            <w:pPr>
              <w:jc w:val="center"/>
              <w:rPr>
                <w:sz w:val="20"/>
                <w:szCs w:val="20"/>
              </w:rPr>
            </w:pPr>
            <w:r w:rsidRPr="008E15CB">
              <w:rPr>
                <w:sz w:val="20"/>
                <w:szCs w:val="20"/>
              </w:rPr>
              <w:t>83%</w:t>
            </w:r>
          </w:p>
        </w:tc>
        <w:tc>
          <w:tcPr>
            <w:tcW w:w="1501" w:type="dxa"/>
            <w:noWrap/>
            <w:hideMark/>
          </w:tcPr>
          <w:p w14:paraId="35B0FF0E" w14:textId="77777777" w:rsidR="002560DA" w:rsidRPr="008E15CB" w:rsidRDefault="002560DA" w:rsidP="00F56AB0">
            <w:pPr>
              <w:jc w:val="center"/>
              <w:rPr>
                <w:sz w:val="20"/>
                <w:szCs w:val="20"/>
              </w:rPr>
            </w:pPr>
            <w:r w:rsidRPr="008E15CB">
              <w:rPr>
                <w:sz w:val="20"/>
                <w:szCs w:val="20"/>
              </w:rPr>
              <w:t>83%</w:t>
            </w:r>
          </w:p>
        </w:tc>
      </w:tr>
      <w:tr w:rsidR="002560DA" w:rsidRPr="008E15CB" w14:paraId="03DDED33" w14:textId="77777777" w:rsidTr="002560DA">
        <w:trPr>
          <w:trHeight w:val="900"/>
          <w:jc w:val="center"/>
        </w:trPr>
        <w:tc>
          <w:tcPr>
            <w:tcW w:w="496" w:type="dxa"/>
            <w:noWrap/>
            <w:hideMark/>
          </w:tcPr>
          <w:p w14:paraId="3941BF40" w14:textId="77777777" w:rsidR="002560DA" w:rsidRPr="008E15CB" w:rsidRDefault="002560DA" w:rsidP="00F56AB0">
            <w:pPr>
              <w:jc w:val="center"/>
              <w:rPr>
                <w:sz w:val="20"/>
                <w:szCs w:val="20"/>
              </w:rPr>
            </w:pPr>
            <w:r w:rsidRPr="008E15CB">
              <w:rPr>
                <w:sz w:val="20"/>
                <w:szCs w:val="20"/>
              </w:rPr>
              <w:t>6</w:t>
            </w:r>
          </w:p>
        </w:tc>
        <w:tc>
          <w:tcPr>
            <w:tcW w:w="1476" w:type="dxa"/>
            <w:noWrap/>
            <w:hideMark/>
          </w:tcPr>
          <w:p w14:paraId="2A52C52E" w14:textId="77777777" w:rsidR="002560DA" w:rsidRPr="008E15CB" w:rsidRDefault="002560DA" w:rsidP="00F56AB0">
            <w:pPr>
              <w:jc w:val="center"/>
              <w:rPr>
                <w:sz w:val="20"/>
                <w:szCs w:val="20"/>
              </w:rPr>
            </w:pPr>
            <w:proofErr w:type="spellStart"/>
            <w:r w:rsidRPr="008E15CB">
              <w:rPr>
                <w:sz w:val="20"/>
                <w:szCs w:val="20"/>
              </w:rPr>
              <w:t>Dirección</w:t>
            </w:r>
            <w:proofErr w:type="spellEnd"/>
            <w:r w:rsidRPr="008E15CB">
              <w:rPr>
                <w:sz w:val="20"/>
                <w:szCs w:val="20"/>
              </w:rPr>
              <w:t xml:space="preserve"> de Desarrollo </w:t>
            </w:r>
            <w:proofErr w:type="spellStart"/>
            <w:r w:rsidRPr="008E15CB">
              <w:rPr>
                <w:sz w:val="20"/>
                <w:szCs w:val="20"/>
              </w:rPr>
              <w:t>Institucional</w:t>
            </w:r>
            <w:proofErr w:type="spellEnd"/>
          </w:p>
        </w:tc>
        <w:tc>
          <w:tcPr>
            <w:tcW w:w="2065" w:type="dxa"/>
            <w:vMerge/>
            <w:hideMark/>
          </w:tcPr>
          <w:p w14:paraId="446341C3" w14:textId="77777777" w:rsidR="002560DA" w:rsidRPr="008E15CB" w:rsidRDefault="002560DA" w:rsidP="00F56AB0">
            <w:pPr>
              <w:rPr>
                <w:sz w:val="20"/>
                <w:szCs w:val="20"/>
              </w:rPr>
            </w:pPr>
          </w:p>
        </w:tc>
        <w:tc>
          <w:tcPr>
            <w:tcW w:w="1584" w:type="dxa"/>
            <w:hideMark/>
          </w:tcPr>
          <w:p w14:paraId="2EDEBDB1" w14:textId="77777777" w:rsidR="002560DA" w:rsidRPr="002560DA" w:rsidRDefault="002560DA" w:rsidP="00F56AB0">
            <w:pPr>
              <w:jc w:val="center"/>
              <w:rPr>
                <w:sz w:val="20"/>
                <w:szCs w:val="20"/>
                <w:lang w:val="es-DO"/>
              </w:rPr>
            </w:pPr>
            <w:r w:rsidRPr="002560DA">
              <w:rPr>
                <w:sz w:val="20"/>
                <w:szCs w:val="20"/>
                <w:lang w:val="es-DO"/>
              </w:rPr>
              <w:t xml:space="preserve">Porcentaje de </w:t>
            </w:r>
            <w:proofErr w:type="gramStart"/>
            <w:r w:rsidRPr="002560DA">
              <w:rPr>
                <w:sz w:val="20"/>
                <w:szCs w:val="20"/>
                <w:lang w:val="es-DO"/>
              </w:rPr>
              <w:t>niños y niñas</w:t>
            </w:r>
            <w:proofErr w:type="gramEnd"/>
            <w:r w:rsidRPr="002560DA">
              <w:rPr>
                <w:sz w:val="20"/>
                <w:szCs w:val="20"/>
                <w:lang w:val="es-DO"/>
              </w:rPr>
              <w:t xml:space="preserve"> con dimensión </w:t>
            </w:r>
            <w:r w:rsidRPr="002560DA">
              <w:rPr>
                <w:sz w:val="20"/>
                <w:szCs w:val="20"/>
                <w:lang w:val="es-DO"/>
              </w:rPr>
              <w:lastRenderedPageBreak/>
              <w:t>del lenguaje desarrollada</w:t>
            </w:r>
          </w:p>
        </w:tc>
        <w:tc>
          <w:tcPr>
            <w:tcW w:w="1483" w:type="dxa"/>
            <w:noWrap/>
            <w:hideMark/>
          </w:tcPr>
          <w:p w14:paraId="321FFFB3" w14:textId="77777777" w:rsidR="002560DA" w:rsidRPr="008E15CB" w:rsidRDefault="002560DA" w:rsidP="00F56AB0">
            <w:pPr>
              <w:jc w:val="center"/>
              <w:rPr>
                <w:sz w:val="20"/>
                <w:szCs w:val="20"/>
              </w:rPr>
            </w:pPr>
            <w:r w:rsidRPr="008E15CB">
              <w:rPr>
                <w:sz w:val="20"/>
                <w:szCs w:val="20"/>
              </w:rPr>
              <w:lastRenderedPageBreak/>
              <w:t>Semestral</w:t>
            </w:r>
          </w:p>
        </w:tc>
        <w:tc>
          <w:tcPr>
            <w:tcW w:w="833" w:type="dxa"/>
            <w:noWrap/>
            <w:hideMark/>
          </w:tcPr>
          <w:p w14:paraId="10A14C0C" w14:textId="77777777" w:rsidR="002560DA" w:rsidRPr="008E15CB" w:rsidRDefault="002560DA" w:rsidP="00F56AB0">
            <w:pPr>
              <w:jc w:val="center"/>
              <w:rPr>
                <w:sz w:val="20"/>
                <w:szCs w:val="20"/>
              </w:rPr>
            </w:pPr>
            <w:r w:rsidRPr="008E15CB">
              <w:rPr>
                <w:sz w:val="20"/>
                <w:szCs w:val="20"/>
              </w:rPr>
              <w:t>80%</w:t>
            </w:r>
          </w:p>
        </w:tc>
        <w:tc>
          <w:tcPr>
            <w:tcW w:w="833" w:type="dxa"/>
            <w:noWrap/>
            <w:hideMark/>
          </w:tcPr>
          <w:p w14:paraId="16EF2FEB" w14:textId="77777777" w:rsidR="002560DA" w:rsidRPr="008E15CB" w:rsidRDefault="002560DA" w:rsidP="00F56AB0">
            <w:pPr>
              <w:jc w:val="center"/>
              <w:rPr>
                <w:sz w:val="20"/>
                <w:szCs w:val="20"/>
              </w:rPr>
            </w:pPr>
            <w:r w:rsidRPr="008E15CB">
              <w:rPr>
                <w:sz w:val="20"/>
                <w:szCs w:val="20"/>
              </w:rPr>
              <w:t>80%</w:t>
            </w:r>
          </w:p>
        </w:tc>
        <w:tc>
          <w:tcPr>
            <w:tcW w:w="1392" w:type="dxa"/>
            <w:noWrap/>
            <w:hideMark/>
          </w:tcPr>
          <w:p w14:paraId="710E0FC1" w14:textId="77777777" w:rsidR="002560DA" w:rsidRPr="008E15CB" w:rsidRDefault="002560DA" w:rsidP="00F56AB0">
            <w:pPr>
              <w:jc w:val="center"/>
              <w:rPr>
                <w:sz w:val="20"/>
                <w:szCs w:val="20"/>
              </w:rPr>
            </w:pPr>
            <w:r w:rsidRPr="008E15CB">
              <w:rPr>
                <w:sz w:val="20"/>
                <w:szCs w:val="20"/>
              </w:rPr>
              <w:t>60%</w:t>
            </w:r>
          </w:p>
        </w:tc>
        <w:tc>
          <w:tcPr>
            <w:tcW w:w="1501" w:type="dxa"/>
            <w:noWrap/>
            <w:hideMark/>
          </w:tcPr>
          <w:p w14:paraId="437F4098" w14:textId="77777777" w:rsidR="002560DA" w:rsidRPr="008E15CB" w:rsidRDefault="002560DA" w:rsidP="00F56AB0">
            <w:pPr>
              <w:jc w:val="center"/>
              <w:rPr>
                <w:sz w:val="20"/>
                <w:szCs w:val="20"/>
              </w:rPr>
            </w:pPr>
            <w:r w:rsidRPr="008E15CB">
              <w:rPr>
                <w:sz w:val="20"/>
                <w:szCs w:val="20"/>
              </w:rPr>
              <w:t>60%</w:t>
            </w:r>
          </w:p>
        </w:tc>
      </w:tr>
      <w:tr w:rsidR="002560DA" w:rsidRPr="008E15CB" w14:paraId="02BBD6E9" w14:textId="77777777" w:rsidTr="002560DA">
        <w:trPr>
          <w:trHeight w:val="945"/>
          <w:jc w:val="center"/>
        </w:trPr>
        <w:tc>
          <w:tcPr>
            <w:tcW w:w="496" w:type="dxa"/>
            <w:noWrap/>
            <w:hideMark/>
          </w:tcPr>
          <w:p w14:paraId="73E1792B" w14:textId="77777777" w:rsidR="002560DA" w:rsidRPr="008E15CB" w:rsidRDefault="002560DA" w:rsidP="00F56AB0">
            <w:pPr>
              <w:jc w:val="center"/>
              <w:rPr>
                <w:sz w:val="20"/>
                <w:szCs w:val="20"/>
              </w:rPr>
            </w:pPr>
            <w:r w:rsidRPr="008E15CB">
              <w:rPr>
                <w:sz w:val="20"/>
                <w:szCs w:val="20"/>
              </w:rPr>
              <w:t>7</w:t>
            </w:r>
          </w:p>
        </w:tc>
        <w:tc>
          <w:tcPr>
            <w:tcW w:w="1476" w:type="dxa"/>
            <w:noWrap/>
            <w:hideMark/>
          </w:tcPr>
          <w:p w14:paraId="2BF256F1" w14:textId="77777777" w:rsidR="002560DA" w:rsidRPr="008E15CB" w:rsidRDefault="002560DA" w:rsidP="00F56AB0">
            <w:pPr>
              <w:jc w:val="center"/>
              <w:rPr>
                <w:sz w:val="20"/>
                <w:szCs w:val="20"/>
              </w:rPr>
            </w:pPr>
            <w:proofErr w:type="spellStart"/>
            <w:r w:rsidRPr="008E15CB">
              <w:rPr>
                <w:sz w:val="20"/>
                <w:szCs w:val="20"/>
              </w:rPr>
              <w:t>Dirección</w:t>
            </w:r>
            <w:proofErr w:type="spellEnd"/>
            <w:r w:rsidRPr="008E15CB">
              <w:rPr>
                <w:sz w:val="20"/>
                <w:szCs w:val="20"/>
              </w:rPr>
              <w:t xml:space="preserve"> de Desarrollo </w:t>
            </w:r>
            <w:proofErr w:type="spellStart"/>
            <w:r w:rsidRPr="008E15CB">
              <w:rPr>
                <w:sz w:val="20"/>
                <w:szCs w:val="20"/>
              </w:rPr>
              <w:t>Institucional</w:t>
            </w:r>
            <w:proofErr w:type="spellEnd"/>
          </w:p>
        </w:tc>
        <w:tc>
          <w:tcPr>
            <w:tcW w:w="2065" w:type="dxa"/>
            <w:vMerge/>
            <w:hideMark/>
          </w:tcPr>
          <w:p w14:paraId="0AFE19D2" w14:textId="77777777" w:rsidR="002560DA" w:rsidRPr="008E15CB" w:rsidRDefault="002560DA" w:rsidP="00F56AB0">
            <w:pPr>
              <w:rPr>
                <w:sz w:val="20"/>
                <w:szCs w:val="20"/>
              </w:rPr>
            </w:pPr>
          </w:p>
        </w:tc>
        <w:tc>
          <w:tcPr>
            <w:tcW w:w="1584" w:type="dxa"/>
            <w:hideMark/>
          </w:tcPr>
          <w:p w14:paraId="51313E97" w14:textId="77777777" w:rsidR="002560DA" w:rsidRPr="002560DA" w:rsidRDefault="002560DA" w:rsidP="00F56AB0">
            <w:pPr>
              <w:jc w:val="center"/>
              <w:rPr>
                <w:sz w:val="20"/>
                <w:szCs w:val="20"/>
                <w:lang w:val="es-DO"/>
              </w:rPr>
            </w:pPr>
            <w:r w:rsidRPr="002560DA">
              <w:rPr>
                <w:sz w:val="20"/>
                <w:szCs w:val="20"/>
                <w:lang w:val="es-DO"/>
              </w:rPr>
              <w:t xml:space="preserve">Porcentaje de </w:t>
            </w:r>
            <w:proofErr w:type="gramStart"/>
            <w:r w:rsidRPr="002560DA">
              <w:rPr>
                <w:sz w:val="20"/>
                <w:szCs w:val="20"/>
                <w:lang w:val="es-DO"/>
              </w:rPr>
              <w:t>niños y niñas</w:t>
            </w:r>
            <w:proofErr w:type="gramEnd"/>
            <w:r w:rsidRPr="002560DA">
              <w:rPr>
                <w:sz w:val="20"/>
                <w:szCs w:val="20"/>
                <w:lang w:val="es-DO"/>
              </w:rPr>
              <w:t xml:space="preserve"> con dimensión cognitiva desarrollada</w:t>
            </w:r>
          </w:p>
        </w:tc>
        <w:tc>
          <w:tcPr>
            <w:tcW w:w="1483" w:type="dxa"/>
            <w:noWrap/>
            <w:hideMark/>
          </w:tcPr>
          <w:p w14:paraId="693B14A0" w14:textId="77777777" w:rsidR="002560DA" w:rsidRPr="008E15CB" w:rsidRDefault="002560DA" w:rsidP="00F56AB0">
            <w:pPr>
              <w:jc w:val="center"/>
              <w:rPr>
                <w:sz w:val="20"/>
                <w:szCs w:val="20"/>
              </w:rPr>
            </w:pPr>
            <w:r w:rsidRPr="008E15CB">
              <w:rPr>
                <w:sz w:val="20"/>
                <w:szCs w:val="20"/>
              </w:rPr>
              <w:t>Semestral</w:t>
            </w:r>
          </w:p>
        </w:tc>
        <w:tc>
          <w:tcPr>
            <w:tcW w:w="833" w:type="dxa"/>
            <w:noWrap/>
            <w:hideMark/>
          </w:tcPr>
          <w:p w14:paraId="1A931BF0" w14:textId="77777777" w:rsidR="002560DA" w:rsidRPr="008E15CB" w:rsidRDefault="002560DA" w:rsidP="00F56AB0">
            <w:pPr>
              <w:jc w:val="center"/>
              <w:rPr>
                <w:sz w:val="20"/>
                <w:szCs w:val="20"/>
              </w:rPr>
            </w:pPr>
            <w:r w:rsidRPr="008E15CB">
              <w:rPr>
                <w:sz w:val="20"/>
                <w:szCs w:val="20"/>
              </w:rPr>
              <w:t>80%</w:t>
            </w:r>
          </w:p>
        </w:tc>
        <w:tc>
          <w:tcPr>
            <w:tcW w:w="833" w:type="dxa"/>
            <w:noWrap/>
            <w:hideMark/>
          </w:tcPr>
          <w:p w14:paraId="18A3898D" w14:textId="77777777" w:rsidR="002560DA" w:rsidRPr="008E15CB" w:rsidRDefault="002560DA" w:rsidP="00F56AB0">
            <w:pPr>
              <w:jc w:val="center"/>
              <w:rPr>
                <w:sz w:val="20"/>
                <w:szCs w:val="20"/>
              </w:rPr>
            </w:pPr>
            <w:r w:rsidRPr="008E15CB">
              <w:rPr>
                <w:sz w:val="20"/>
                <w:szCs w:val="20"/>
              </w:rPr>
              <w:t>80%</w:t>
            </w:r>
          </w:p>
        </w:tc>
        <w:tc>
          <w:tcPr>
            <w:tcW w:w="1392" w:type="dxa"/>
            <w:noWrap/>
            <w:hideMark/>
          </w:tcPr>
          <w:p w14:paraId="54E0A503" w14:textId="77777777" w:rsidR="002560DA" w:rsidRPr="008E15CB" w:rsidRDefault="002560DA" w:rsidP="00F56AB0">
            <w:pPr>
              <w:jc w:val="center"/>
              <w:rPr>
                <w:sz w:val="20"/>
                <w:szCs w:val="20"/>
              </w:rPr>
            </w:pPr>
            <w:r w:rsidRPr="008E15CB">
              <w:rPr>
                <w:sz w:val="20"/>
                <w:szCs w:val="20"/>
              </w:rPr>
              <w:t>50%</w:t>
            </w:r>
          </w:p>
        </w:tc>
        <w:tc>
          <w:tcPr>
            <w:tcW w:w="1501" w:type="dxa"/>
            <w:noWrap/>
            <w:hideMark/>
          </w:tcPr>
          <w:p w14:paraId="4927462C" w14:textId="77777777" w:rsidR="002560DA" w:rsidRPr="008E15CB" w:rsidRDefault="002560DA" w:rsidP="00F56AB0">
            <w:pPr>
              <w:jc w:val="center"/>
              <w:rPr>
                <w:sz w:val="20"/>
                <w:szCs w:val="20"/>
              </w:rPr>
            </w:pPr>
            <w:r w:rsidRPr="008E15CB">
              <w:rPr>
                <w:sz w:val="20"/>
                <w:szCs w:val="20"/>
              </w:rPr>
              <w:t>50%</w:t>
            </w:r>
          </w:p>
        </w:tc>
      </w:tr>
      <w:tr w:rsidR="002560DA" w:rsidRPr="008E15CB" w14:paraId="52016620" w14:textId="77777777" w:rsidTr="002560DA">
        <w:trPr>
          <w:trHeight w:val="975"/>
          <w:jc w:val="center"/>
        </w:trPr>
        <w:tc>
          <w:tcPr>
            <w:tcW w:w="496" w:type="dxa"/>
            <w:noWrap/>
            <w:hideMark/>
          </w:tcPr>
          <w:p w14:paraId="7B3062B6" w14:textId="77777777" w:rsidR="002560DA" w:rsidRPr="008E15CB" w:rsidRDefault="002560DA" w:rsidP="00F56AB0">
            <w:pPr>
              <w:jc w:val="center"/>
              <w:rPr>
                <w:sz w:val="20"/>
                <w:szCs w:val="20"/>
              </w:rPr>
            </w:pPr>
            <w:r w:rsidRPr="008E15CB">
              <w:rPr>
                <w:sz w:val="20"/>
                <w:szCs w:val="20"/>
              </w:rPr>
              <w:t>8</w:t>
            </w:r>
          </w:p>
        </w:tc>
        <w:tc>
          <w:tcPr>
            <w:tcW w:w="1476" w:type="dxa"/>
            <w:noWrap/>
            <w:hideMark/>
          </w:tcPr>
          <w:p w14:paraId="0A47D78F" w14:textId="77777777" w:rsidR="002560DA" w:rsidRPr="008E15CB" w:rsidRDefault="002560DA" w:rsidP="00F56AB0">
            <w:pPr>
              <w:jc w:val="center"/>
              <w:rPr>
                <w:sz w:val="20"/>
                <w:szCs w:val="20"/>
              </w:rPr>
            </w:pPr>
            <w:proofErr w:type="spellStart"/>
            <w:r w:rsidRPr="008E15CB">
              <w:rPr>
                <w:sz w:val="20"/>
                <w:szCs w:val="20"/>
              </w:rPr>
              <w:t>Dirección</w:t>
            </w:r>
            <w:proofErr w:type="spellEnd"/>
            <w:r w:rsidRPr="008E15CB">
              <w:rPr>
                <w:sz w:val="20"/>
                <w:szCs w:val="20"/>
              </w:rPr>
              <w:t xml:space="preserve"> de Desarrollo </w:t>
            </w:r>
            <w:proofErr w:type="spellStart"/>
            <w:r w:rsidRPr="008E15CB">
              <w:rPr>
                <w:sz w:val="20"/>
                <w:szCs w:val="20"/>
              </w:rPr>
              <w:t>Institucional</w:t>
            </w:r>
            <w:proofErr w:type="spellEnd"/>
          </w:p>
        </w:tc>
        <w:tc>
          <w:tcPr>
            <w:tcW w:w="2065" w:type="dxa"/>
            <w:vMerge/>
            <w:hideMark/>
          </w:tcPr>
          <w:p w14:paraId="012541AD" w14:textId="77777777" w:rsidR="002560DA" w:rsidRPr="008E15CB" w:rsidRDefault="002560DA" w:rsidP="00F56AB0">
            <w:pPr>
              <w:rPr>
                <w:sz w:val="20"/>
                <w:szCs w:val="20"/>
              </w:rPr>
            </w:pPr>
          </w:p>
        </w:tc>
        <w:tc>
          <w:tcPr>
            <w:tcW w:w="1584" w:type="dxa"/>
            <w:hideMark/>
          </w:tcPr>
          <w:p w14:paraId="0D552A38" w14:textId="77777777" w:rsidR="002560DA" w:rsidRPr="002560DA" w:rsidRDefault="002560DA" w:rsidP="00F56AB0">
            <w:pPr>
              <w:jc w:val="center"/>
              <w:rPr>
                <w:sz w:val="20"/>
                <w:szCs w:val="20"/>
                <w:lang w:val="es-DO"/>
              </w:rPr>
            </w:pPr>
            <w:r w:rsidRPr="002560DA">
              <w:rPr>
                <w:sz w:val="20"/>
                <w:szCs w:val="20"/>
                <w:lang w:val="es-DO"/>
              </w:rPr>
              <w:t xml:space="preserve">Porcentaje de </w:t>
            </w:r>
            <w:proofErr w:type="gramStart"/>
            <w:r w:rsidRPr="002560DA">
              <w:rPr>
                <w:sz w:val="20"/>
                <w:szCs w:val="20"/>
                <w:lang w:val="es-DO"/>
              </w:rPr>
              <w:t>niños y niñas</w:t>
            </w:r>
            <w:proofErr w:type="gramEnd"/>
            <w:r w:rsidRPr="002560DA">
              <w:rPr>
                <w:sz w:val="20"/>
                <w:szCs w:val="20"/>
                <w:lang w:val="es-DO"/>
              </w:rPr>
              <w:t xml:space="preserve"> con dimensión motora desarrollada</w:t>
            </w:r>
          </w:p>
        </w:tc>
        <w:tc>
          <w:tcPr>
            <w:tcW w:w="1483" w:type="dxa"/>
            <w:noWrap/>
            <w:hideMark/>
          </w:tcPr>
          <w:p w14:paraId="17416BCE" w14:textId="77777777" w:rsidR="002560DA" w:rsidRPr="008E15CB" w:rsidRDefault="002560DA" w:rsidP="00F56AB0">
            <w:pPr>
              <w:jc w:val="center"/>
              <w:rPr>
                <w:sz w:val="20"/>
                <w:szCs w:val="20"/>
              </w:rPr>
            </w:pPr>
            <w:r w:rsidRPr="008E15CB">
              <w:rPr>
                <w:sz w:val="20"/>
                <w:szCs w:val="20"/>
              </w:rPr>
              <w:t>Semestral</w:t>
            </w:r>
          </w:p>
        </w:tc>
        <w:tc>
          <w:tcPr>
            <w:tcW w:w="833" w:type="dxa"/>
            <w:noWrap/>
            <w:hideMark/>
          </w:tcPr>
          <w:p w14:paraId="43D18B6D" w14:textId="77777777" w:rsidR="002560DA" w:rsidRPr="008E15CB" w:rsidRDefault="002560DA" w:rsidP="00F56AB0">
            <w:pPr>
              <w:jc w:val="center"/>
              <w:rPr>
                <w:sz w:val="20"/>
                <w:szCs w:val="20"/>
              </w:rPr>
            </w:pPr>
            <w:r w:rsidRPr="008E15CB">
              <w:rPr>
                <w:sz w:val="20"/>
                <w:szCs w:val="20"/>
              </w:rPr>
              <w:t>80%</w:t>
            </w:r>
          </w:p>
        </w:tc>
        <w:tc>
          <w:tcPr>
            <w:tcW w:w="833" w:type="dxa"/>
            <w:noWrap/>
            <w:hideMark/>
          </w:tcPr>
          <w:p w14:paraId="58DE9EAA" w14:textId="77777777" w:rsidR="002560DA" w:rsidRPr="008E15CB" w:rsidRDefault="002560DA" w:rsidP="00F56AB0">
            <w:pPr>
              <w:jc w:val="center"/>
              <w:rPr>
                <w:sz w:val="20"/>
                <w:szCs w:val="20"/>
              </w:rPr>
            </w:pPr>
            <w:r w:rsidRPr="008E15CB">
              <w:rPr>
                <w:sz w:val="20"/>
                <w:szCs w:val="20"/>
              </w:rPr>
              <w:t>80%</w:t>
            </w:r>
          </w:p>
        </w:tc>
        <w:tc>
          <w:tcPr>
            <w:tcW w:w="1392" w:type="dxa"/>
            <w:noWrap/>
            <w:hideMark/>
          </w:tcPr>
          <w:p w14:paraId="6F79BB9E" w14:textId="77777777" w:rsidR="002560DA" w:rsidRPr="008E15CB" w:rsidRDefault="002560DA" w:rsidP="00F56AB0">
            <w:pPr>
              <w:jc w:val="center"/>
              <w:rPr>
                <w:sz w:val="20"/>
                <w:szCs w:val="20"/>
              </w:rPr>
            </w:pPr>
            <w:r w:rsidRPr="008E15CB">
              <w:rPr>
                <w:sz w:val="20"/>
                <w:szCs w:val="20"/>
              </w:rPr>
              <w:t>65%</w:t>
            </w:r>
          </w:p>
        </w:tc>
        <w:tc>
          <w:tcPr>
            <w:tcW w:w="1501" w:type="dxa"/>
            <w:noWrap/>
            <w:hideMark/>
          </w:tcPr>
          <w:p w14:paraId="2C1F90C3" w14:textId="77777777" w:rsidR="002560DA" w:rsidRPr="008E15CB" w:rsidRDefault="002560DA" w:rsidP="00F56AB0">
            <w:pPr>
              <w:jc w:val="center"/>
              <w:rPr>
                <w:sz w:val="20"/>
                <w:szCs w:val="20"/>
              </w:rPr>
            </w:pPr>
            <w:r w:rsidRPr="008E15CB">
              <w:rPr>
                <w:sz w:val="20"/>
                <w:szCs w:val="20"/>
              </w:rPr>
              <w:t>65%</w:t>
            </w:r>
          </w:p>
        </w:tc>
      </w:tr>
      <w:tr w:rsidR="002560DA" w:rsidRPr="008E15CB" w14:paraId="5469EC7C" w14:textId="77777777" w:rsidTr="002560DA">
        <w:trPr>
          <w:trHeight w:val="1095"/>
          <w:jc w:val="center"/>
        </w:trPr>
        <w:tc>
          <w:tcPr>
            <w:tcW w:w="496" w:type="dxa"/>
            <w:noWrap/>
            <w:hideMark/>
          </w:tcPr>
          <w:p w14:paraId="1AB7B8F0" w14:textId="77777777" w:rsidR="002560DA" w:rsidRPr="008E15CB" w:rsidRDefault="002560DA" w:rsidP="00F56AB0">
            <w:pPr>
              <w:jc w:val="center"/>
              <w:rPr>
                <w:sz w:val="20"/>
                <w:szCs w:val="20"/>
              </w:rPr>
            </w:pPr>
            <w:r w:rsidRPr="008E15CB">
              <w:rPr>
                <w:sz w:val="20"/>
                <w:szCs w:val="20"/>
              </w:rPr>
              <w:t>9</w:t>
            </w:r>
          </w:p>
        </w:tc>
        <w:tc>
          <w:tcPr>
            <w:tcW w:w="1476" w:type="dxa"/>
            <w:noWrap/>
            <w:hideMark/>
          </w:tcPr>
          <w:p w14:paraId="153E8477" w14:textId="77777777" w:rsidR="002560DA" w:rsidRPr="008E15CB" w:rsidRDefault="002560DA" w:rsidP="00F56AB0">
            <w:pPr>
              <w:jc w:val="center"/>
              <w:rPr>
                <w:sz w:val="20"/>
                <w:szCs w:val="20"/>
              </w:rPr>
            </w:pPr>
            <w:proofErr w:type="spellStart"/>
            <w:r w:rsidRPr="008E15CB">
              <w:rPr>
                <w:sz w:val="20"/>
                <w:szCs w:val="20"/>
              </w:rPr>
              <w:t>Dirección</w:t>
            </w:r>
            <w:proofErr w:type="spellEnd"/>
            <w:r w:rsidRPr="008E15CB">
              <w:rPr>
                <w:sz w:val="20"/>
                <w:szCs w:val="20"/>
              </w:rPr>
              <w:t xml:space="preserve"> de Desarrollo </w:t>
            </w:r>
            <w:proofErr w:type="spellStart"/>
            <w:r w:rsidRPr="008E15CB">
              <w:rPr>
                <w:sz w:val="20"/>
                <w:szCs w:val="20"/>
              </w:rPr>
              <w:t>Institucional</w:t>
            </w:r>
            <w:proofErr w:type="spellEnd"/>
          </w:p>
        </w:tc>
        <w:tc>
          <w:tcPr>
            <w:tcW w:w="2065" w:type="dxa"/>
            <w:vMerge/>
            <w:hideMark/>
          </w:tcPr>
          <w:p w14:paraId="1A6C8254" w14:textId="77777777" w:rsidR="002560DA" w:rsidRPr="008E15CB" w:rsidRDefault="002560DA" w:rsidP="00F56AB0">
            <w:pPr>
              <w:rPr>
                <w:sz w:val="20"/>
                <w:szCs w:val="20"/>
              </w:rPr>
            </w:pPr>
          </w:p>
        </w:tc>
        <w:tc>
          <w:tcPr>
            <w:tcW w:w="1584" w:type="dxa"/>
            <w:hideMark/>
          </w:tcPr>
          <w:p w14:paraId="4FD093BA" w14:textId="77777777" w:rsidR="002560DA" w:rsidRPr="002560DA" w:rsidRDefault="002560DA" w:rsidP="00F56AB0">
            <w:pPr>
              <w:jc w:val="center"/>
              <w:rPr>
                <w:sz w:val="20"/>
                <w:szCs w:val="20"/>
                <w:lang w:val="es-DO"/>
              </w:rPr>
            </w:pPr>
            <w:r w:rsidRPr="002560DA">
              <w:rPr>
                <w:sz w:val="20"/>
                <w:szCs w:val="20"/>
                <w:lang w:val="es-DO"/>
              </w:rPr>
              <w:t xml:space="preserve">Porcentaje de </w:t>
            </w:r>
            <w:proofErr w:type="gramStart"/>
            <w:r w:rsidRPr="002560DA">
              <w:rPr>
                <w:sz w:val="20"/>
                <w:szCs w:val="20"/>
                <w:lang w:val="es-DO"/>
              </w:rPr>
              <w:t>niños y niñas</w:t>
            </w:r>
            <w:proofErr w:type="gramEnd"/>
            <w:r w:rsidRPr="002560DA">
              <w:rPr>
                <w:sz w:val="20"/>
                <w:szCs w:val="20"/>
                <w:lang w:val="es-DO"/>
              </w:rPr>
              <w:t xml:space="preserve"> con dimensión de socio afectiva desarrollada</w:t>
            </w:r>
          </w:p>
        </w:tc>
        <w:tc>
          <w:tcPr>
            <w:tcW w:w="1483" w:type="dxa"/>
            <w:noWrap/>
            <w:hideMark/>
          </w:tcPr>
          <w:p w14:paraId="0FC01DCA" w14:textId="77777777" w:rsidR="002560DA" w:rsidRPr="008E15CB" w:rsidRDefault="002560DA" w:rsidP="00F56AB0">
            <w:pPr>
              <w:jc w:val="center"/>
              <w:rPr>
                <w:sz w:val="20"/>
                <w:szCs w:val="20"/>
              </w:rPr>
            </w:pPr>
            <w:r w:rsidRPr="008E15CB">
              <w:rPr>
                <w:sz w:val="20"/>
                <w:szCs w:val="20"/>
              </w:rPr>
              <w:t>Semestral</w:t>
            </w:r>
          </w:p>
        </w:tc>
        <w:tc>
          <w:tcPr>
            <w:tcW w:w="833" w:type="dxa"/>
            <w:noWrap/>
            <w:hideMark/>
          </w:tcPr>
          <w:p w14:paraId="58439257" w14:textId="77777777" w:rsidR="002560DA" w:rsidRPr="008E15CB" w:rsidRDefault="002560DA" w:rsidP="00F56AB0">
            <w:pPr>
              <w:jc w:val="center"/>
              <w:rPr>
                <w:sz w:val="20"/>
                <w:szCs w:val="20"/>
              </w:rPr>
            </w:pPr>
            <w:r w:rsidRPr="008E15CB">
              <w:rPr>
                <w:sz w:val="20"/>
                <w:szCs w:val="20"/>
              </w:rPr>
              <w:t>80%</w:t>
            </w:r>
          </w:p>
        </w:tc>
        <w:tc>
          <w:tcPr>
            <w:tcW w:w="833" w:type="dxa"/>
            <w:noWrap/>
            <w:hideMark/>
          </w:tcPr>
          <w:p w14:paraId="33520A25" w14:textId="77777777" w:rsidR="002560DA" w:rsidRPr="008E15CB" w:rsidRDefault="002560DA" w:rsidP="00F56AB0">
            <w:pPr>
              <w:jc w:val="center"/>
              <w:rPr>
                <w:sz w:val="20"/>
                <w:szCs w:val="20"/>
              </w:rPr>
            </w:pPr>
            <w:r w:rsidRPr="008E15CB">
              <w:rPr>
                <w:sz w:val="20"/>
                <w:szCs w:val="20"/>
              </w:rPr>
              <w:t>80%</w:t>
            </w:r>
          </w:p>
        </w:tc>
        <w:tc>
          <w:tcPr>
            <w:tcW w:w="1392" w:type="dxa"/>
            <w:noWrap/>
            <w:hideMark/>
          </w:tcPr>
          <w:p w14:paraId="6D5BEE8D" w14:textId="77777777" w:rsidR="002560DA" w:rsidRPr="008E15CB" w:rsidRDefault="002560DA" w:rsidP="00F56AB0">
            <w:pPr>
              <w:jc w:val="center"/>
              <w:rPr>
                <w:sz w:val="20"/>
                <w:szCs w:val="20"/>
              </w:rPr>
            </w:pPr>
            <w:r w:rsidRPr="008E15CB">
              <w:rPr>
                <w:sz w:val="20"/>
                <w:szCs w:val="20"/>
              </w:rPr>
              <w:t>62%</w:t>
            </w:r>
          </w:p>
        </w:tc>
        <w:tc>
          <w:tcPr>
            <w:tcW w:w="1501" w:type="dxa"/>
            <w:noWrap/>
            <w:hideMark/>
          </w:tcPr>
          <w:p w14:paraId="7ADB9181" w14:textId="77777777" w:rsidR="002560DA" w:rsidRPr="008E15CB" w:rsidRDefault="002560DA" w:rsidP="00F56AB0">
            <w:pPr>
              <w:jc w:val="center"/>
              <w:rPr>
                <w:sz w:val="20"/>
                <w:szCs w:val="20"/>
              </w:rPr>
            </w:pPr>
            <w:r w:rsidRPr="008E15CB">
              <w:rPr>
                <w:sz w:val="20"/>
                <w:szCs w:val="20"/>
              </w:rPr>
              <w:t>62%</w:t>
            </w:r>
          </w:p>
        </w:tc>
      </w:tr>
      <w:tr w:rsidR="002560DA" w:rsidRPr="008E15CB" w14:paraId="20D5C3A9" w14:textId="77777777" w:rsidTr="002560DA">
        <w:trPr>
          <w:trHeight w:val="1515"/>
          <w:jc w:val="center"/>
        </w:trPr>
        <w:tc>
          <w:tcPr>
            <w:tcW w:w="496" w:type="dxa"/>
            <w:noWrap/>
            <w:hideMark/>
          </w:tcPr>
          <w:p w14:paraId="7EA23D2A" w14:textId="77777777" w:rsidR="002560DA" w:rsidRPr="008E15CB" w:rsidRDefault="002560DA" w:rsidP="00F56AB0">
            <w:pPr>
              <w:jc w:val="center"/>
              <w:rPr>
                <w:sz w:val="20"/>
                <w:szCs w:val="20"/>
              </w:rPr>
            </w:pPr>
            <w:r w:rsidRPr="008E15CB">
              <w:rPr>
                <w:sz w:val="20"/>
                <w:szCs w:val="20"/>
              </w:rPr>
              <w:t>10</w:t>
            </w:r>
          </w:p>
        </w:tc>
        <w:tc>
          <w:tcPr>
            <w:tcW w:w="1476" w:type="dxa"/>
            <w:noWrap/>
            <w:hideMark/>
          </w:tcPr>
          <w:p w14:paraId="31117895" w14:textId="77777777" w:rsidR="002560DA" w:rsidRPr="008E15CB" w:rsidRDefault="002560DA" w:rsidP="00F56AB0">
            <w:pPr>
              <w:jc w:val="center"/>
              <w:rPr>
                <w:sz w:val="20"/>
                <w:szCs w:val="20"/>
              </w:rPr>
            </w:pPr>
            <w:proofErr w:type="spellStart"/>
            <w:r w:rsidRPr="008E15CB">
              <w:rPr>
                <w:sz w:val="20"/>
                <w:szCs w:val="20"/>
              </w:rPr>
              <w:t>Dirección</w:t>
            </w:r>
            <w:proofErr w:type="spellEnd"/>
            <w:r w:rsidRPr="008E15CB">
              <w:rPr>
                <w:sz w:val="20"/>
                <w:szCs w:val="20"/>
              </w:rPr>
              <w:t xml:space="preserve"> de Desarrollo </w:t>
            </w:r>
            <w:proofErr w:type="spellStart"/>
            <w:r w:rsidRPr="008E15CB">
              <w:rPr>
                <w:sz w:val="20"/>
                <w:szCs w:val="20"/>
              </w:rPr>
              <w:t>Institucional</w:t>
            </w:r>
            <w:proofErr w:type="spellEnd"/>
          </w:p>
        </w:tc>
        <w:tc>
          <w:tcPr>
            <w:tcW w:w="2065" w:type="dxa"/>
            <w:vMerge/>
            <w:hideMark/>
          </w:tcPr>
          <w:p w14:paraId="064BBD94" w14:textId="77777777" w:rsidR="002560DA" w:rsidRPr="008E15CB" w:rsidRDefault="002560DA" w:rsidP="00F56AB0">
            <w:pPr>
              <w:rPr>
                <w:sz w:val="20"/>
                <w:szCs w:val="20"/>
              </w:rPr>
            </w:pPr>
          </w:p>
        </w:tc>
        <w:tc>
          <w:tcPr>
            <w:tcW w:w="1584" w:type="dxa"/>
            <w:hideMark/>
          </w:tcPr>
          <w:p w14:paraId="22B49B41" w14:textId="77777777" w:rsidR="002560DA" w:rsidRPr="002560DA" w:rsidRDefault="002560DA" w:rsidP="00F56AB0">
            <w:pPr>
              <w:jc w:val="center"/>
              <w:rPr>
                <w:sz w:val="20"/>
                <w:szCs w:val="20"/>
                <w:lang w:val="es-DO"/>
              </w:rPr>
            </w:pPr>
            <w:r w:rsidRPr="002560DA">
              <w:rPr>
                <w:sz w:val="20"/>
                <w:szCs w:val="20"/>
                <w:lang w:val="es-DO"/>
              </w:rPr>
              <w:t xml:space="preserve">Porcentaje de </w:t>
            </w:r>
            <w:proofErr w:type="gramStart"/>
            <w:r w:rsidRPr="002560DA">
              <w:rPr>
                <w:sz w:val="20"/>
                <w:szCs w:val="20"/>
                <w:lang w:val="es-DO"/>
              </w:rPr>
              <w:t>niños y niñas</w:t>
            </w:r>
            <w:proofErr w:type="gramEnd"/>
            <w:r w:rsidRPr="002560DA">
              <w:rPr>
                <w:sz w:val="20"/>
                <w:szCs w:val="20"/>
                <w:lang w:val="es-DO"/>
              </w:rPr>
              <w:t xml:space="preserve"> con las competencias comunicativa desarrolladas</w:t>
            </w:r>
          </w:p>
        </w:tc>
        <w:tc>
          <w:tcPr>
            <w:tcW w:w="1483" w:type="dxa"/>
            <w:noWrap/>
            <w:hideMark/>
          </w:tcPr>
          <w:p w14:paraId="05B4C0D8" w14:textId="77777777" w:rsidR="002560DA" w:rsidRPr="008E15CB" w:rsidRDefault="002560DA" w:rsidP="00F56AB0">
            <w:pPr>
              <w:jc w:val="center"/>
              <w:rPr>
                <w:sz w:val="20"/>
                <w:szCs w:val="20"/>
              </w:rPr>
            </w:pPr>
            <w:r w:rsidRPr="008E15CB">
              <w:rPr>
                <w:sz w:val="20"/>
                <w:szCs w:val="20"/>
              </w:rPr>
              <w:t>Semestral</w:t>
            </w:r>
          </w:p>
        </w:tc>
        <w:tc>
          <w:tcPr>
            <w:tcW w:w="833" w:type="dxa"/>
            <w:noWrap/>
            <w:hideMark/>
          </w:tcPr>
          <w:p w14:paraId="0256C2BD" w14:textId="77777777" w:rsidR="002560DA" w:rsidRPr="008E15CB" w:rsidRDefault="002560DA" w:rsidP="00F56AB0">
            <w:pPr>
              <w:jc w:val="center"/>
              <w:rPr>
                <w:sz w:val="20"/>
                <w:szCs w:val="20"/>
              </w:rPr>
            </w:pPr>
            <w:r w:rsidRPr="008E15CB">
              <w:rPr>
                <w:sz w:val="20"/>
                <w:szCs w:val="20"/>
              </w:rPr>
              <w:t>80%</w:t>
            </w:r>
          </w:p>
        </w:tc>
        <w:tc>
          <w:tcPr>
            <w:tcW w:w="833" w:type="dxa"/>
            <w:noWrap/>
            <w:hideMark/>
          </w:tcPr>
          <w:p w14:paraId="55797CD7" w14:textId="77777777" w:rsidR="002560DA" w:rsidRPr="008E15CB" w:rsidRDefault="002560DA" w:rsidP="00F56AB0">
            <w:pPr>
              <w:jc w:val="center"/>
              <w:rPr>
                <w:sz w:val="20"/>
                <w:szCs w:val="20"/>
              </w:rPr>
            </w:pPr>
            <w:r w:rsidRPr="008E15CB">
              <w:rPr>
                <w:sz w:val="20"/>
                <w:szCs w:val="20"/>
              </w:rPr>
              <w:t>80%</w:t>
            </w:r>
          </w:p>
        </w:tc>
        <w:tc>
          <w:tcPr>
            <w:tcW w:w="1392" w:type="dxa"/>
            <w:noWrap/>
            <w:hideMark/>
          </w:tcPr>
          <w:p w14:paraId="30B71615" w14:textId="77777777" w:rsidR="002560DA" w:rsidRPr="008E15CB" w:rsidRDefault="002560DA" w:rsidP="00F56AB0">
            <w:pPr>
              <w:jc w:val="center"/>
              <w:rPr>
                <w:sz w:val="20"/>
                <w:szCs w:val="20"/>
              </w:rPr>
            </w:pPr>
            <w:r w:rsidRPr="008E15CB">
              <w:rPr>
                <w:sz w:val="20"/>
                <w:szCs w:val="20"/>
              </w:rPr>
              <w:t>52.16%</w:t>
            </w:r>
          </w:p>
        </w:tc>
        <w:tc>
          <w:tcPr>
            <w:tcW w:w="1501" w:type="dxa"/>
            <w:noWrap/>
            <w:hideMark/>
          </w:tcPr>
          <w:p w14:paraId="7AD6E32A" w14:textId="77777777" w:rsidR="002560DA" w:rsidRPr="008E15CB" w:rsidRDefault="002560DA" w:rsidP="00F56AB0">
            <w:pPr>
              <w:jc w:val="center"/>
              <w:rPr>
                <w:sz w:val="20"/>
                <w:szCs w:val="20"/>
              </w:rPr>
            </w:pPr>
            <w:r w:rsidRPr="008E15CB">
              <w:rPr>
                <w:sz w:val="20"/>
                <w:szCs w:val="20"/>
              </w:rPr>
              <w:t>52.16%</w:t>
            </w:r>
          </w:p>
        </w:tc>
      </w:tr>
      <w:tr w:rsidR="002560DA" w:rsidRPr="008E15CB" w14:paraId="2CF49362" w14:textId="77777777" w:rsidTr="002560DA">
        <w:trPr>
          <w:trHeight w:val="1590"/>
          <w:jc w:val="center"/>
        </w:trPr>
        <w:tc>
          <w:tcPr>
            <w:tcW w:w="496" w:type="dxa"/>
            <w:noWrap/>
            <w:hideMark/>
          </w:tcPr>
          <w:p w14:paraId="43BFF88B" w14:textId="77777777" w:rsidR="002560DA" w:rsidRPr="008E15CB" w:rsidRDefault="002560DA" w:rsidP="00F56AB0">
            <w:pPr>
              <w:jc w:val="center"/>
              <w:rPr>
                <w:sz w:val="20"/>
                <w:szCs w:val="20"/>
              </w:rPr>
            </w:pPr>
            <w:r w:rsidRPr="008E15CB">
              <w:rPr>
                <w:sz w:val="20"/>
                <w:szCs w:val="20"/>
              </w:rPr>
              <w:lastRenderedPageBreak/>
              <w:t>11</w:t>
            </w:r>
          </w:p>
        </w:tc>
        <w:tc>
          <w:tcPr>
            <w:tcW w:w="1476" w:type="dxa"/>
            <w:noWrap/>
            <w:hideMark/>
          </w:tcPr>
          <w:p w14:paraId="36AED7A5" w14:textId="77777777" w:rsidR="002560DA" w:rsidRPr="008E15CB" w:rsidRDefault="002560DA" w:rsidP="00F56AB0">
            <w:pPr>
              <w:jc w:val="center"/>
              <w:rPr>
                <w:sz w:val="20"/>
                <w:szCs w:val="20"/>
              </w:rPr>
            </w:pPr>
            <w:proofErr w:type="spellStart"/>
            <w:r w:rsidRPr="008E15CB">
              <w:rPr>
                <w:sz w:val="20"/>
                <w:szCs w:val="20"/>
              </w:rPr>
              <w:t>Dirección</w:t>
            </w:r>
            <w:proofErr w:type="spellEnd"/>
            <w:r w:rsidRPr="008E15CB">
              <w:rPr>
                <w:sz w:val="20"/>
                <w:szCs w:val="20"/>
              </w:rPr>
              <w:t xml:space="preserve"> de Desarrollo </w:t>
            </w:r>
            <w:proofErr w:type="spellStart"/>
            <w:r w:rsidRPr="008E15CB">
              <w:rPr>
                <w:sz w:val="20"/>
                <w:szCs w:val="20"/>
              </w:rPr>
              <w:t>Institucional</w:t>
            </w:r>
            <w:proofErr w:type="spellEnd"/>
          </w:p>
        </w:tc>
        <w:tc>
          <w:tcPr>
            <w:tcW w:w="2065" w:type="dxa"/>
            <w:vMerge/>
            <w:hideMark/>
          </w:tcPr>
          <w:p w14:paraId="6C93A50A" w14:textId="77777777" w:rsidR="002560DA" w:rsidRPr="008E15CB" w:rsidRDefault="002560DA" w:rsidP="00F56AB0">
            <w:pPr>
              <w:rPr>
                <w:sz w:val="20"/>
                <w:szCs w:val="20"/>
              </w:rPr>
            </w:pPr>
          </w:p>
        </w:tc>
        <w:tc>
          <w:tcPr>
            <w:tcW w:w="1584" w:type="dxa"/>
            <w:hideMark/>
          </w:tcPr>
          <w:p w14:paraId="772F5123" w14:textId="77777777" w:rsidR="002560DA" w:rsidRPr="002560DA" w:rsidRDefault="002560DA" w:rsidP="00F56AB0">
            <w:pPr>
              <w:jc w:val="center"/>
              <w:rPr>
                <w:sz w:val="20"/>
                <w:szCs w:val="20"/>
                <w:lang w:val="es-DO"/>
              </w:rPr>
            </w:pPr>
            <w:r w:rsidRPr="002560DA">
              <w:rPr>
                <w:sz w:val="20"/>
                <w:szCs w:val="20"/>
                <w:lang w:val="es-DO"/>
              </w:rPr>
              <w:t xml:space="preserve">Porcentaje de </w:t>
            </w:r>
            <w:proofErr w:type="gramStart"/>
            <w:r w:rsidRPr="002560DA">
              <w:rPr>
                <w:sz w:val="20"/>
                <w:szCs w:val="20"/>
                <w:lang w:val="es-DO"/>
              </w:rPr>
              <w:t>niños y niñas</w:t>
            </w:r>
            <w:proofErr w:type="gramEnd"/>
            <w:r w:rsidRPr="002560DA">
              <w:rPr>
                <w:sz w:val="20"/>
                <w:szCs w:val="20"/>
                <w:lang w:val="es-DO"/>
              </w:rPr>
              <w:t xml:space="preserve"> con las competencias lógico crítico y creativo desarrolladas</w:t>
            </w:r>
          </w:p>
        </w:tc>
        <w:tc>
          <w:tcPr>
            <w:tcW w:w="1483" w:type="dxa"/>
            <w:noWrap/>
            <w:hideMark/>
          </w:tcPr>
          <w:p w14:paraId="6D48AA1E" w14:textId="77777777" w:rsidR="002560DA" w:rsidRPr="008E15CB" w:rsidRDefault="002560DA" w:rsidP="00F56AB0">
            <w:pPr>
              <w:jc w:val="center"/>
              <w:rPr>
                <w:sz w:val="20"/>
                <w:szCs w:val="20"/>
              </w:rPr>
            </w:pPr>
            <w:r w:rsidRPr="008E15CB">
              <w:rPr>
                <w:sz w:val="20"/>
                <w:szCs w:val="20"/>
              </w:rPr>
              <w:t>Semestral</w:t>
            </w:r>
          </w:p>
        </w:tc>
        <w:tc>
          <w:tcPr>
            <w:tcW w:w="833" w:type="dxa"/>
            <w:noWrap/>
            <w:hideMark/>
          </w:tcPr>
          <w:p w14:paraId="17B32B39" w14:textId="77777777" w:rsidR="002560DA" w:rsidRPr="008E15CB" w:rsidRDefault="002560DA" w:rsidP="00F56AB0">
            <w:pPr>
              <w:jc w:val="center"/>
              <w:rPr>
                <w:sz w:val="20"/>
                <w:szCs w:val="20"/>
              </w:rPr>
            </w:pPr>
            <w:r w:rsidRPr="008E15CB">
              <w:rPr>
                <w:sz w:val="20"/>
                <w:szCs w:val="20"/>
              </w:rPr>
              <w:t>80%</w:t>
            </w:r>
          </w:p>
        </w:tc>
        <w:tc>
          <w:tcPr>
            <w:tcW w:w="833" w:type="dxa"/>
            <w:noWrap/>
            <w:hideMark/>
          </w:tcPr>
          <w:p w14:paraId="4F8DF9F4" w14:textId="77777777" w:rsidR="002560DA" w:rsidRPr="008E15CB" w:rsidRDefault="002560DA" w:rsidP="00F56AB0">
            <w:pPr>
              <w:jc w:val="center"/>
              <w:rPr>
                <w:sz w:val="20"/>
                <w:szCs w:val="20"/>
              </w:rPr>
            </w:pPr>
            <w:r w:rsidRPr="008E15CB">
              <w:rPr>
                <w:sz w:val="20"/>
                <w:szCs w:val="20"/>
              </w:rPr>
              <w:t>80%</w:t>
            </w:r>
          </w:p>
        </w:tc>
        <w:tc>
          <w:tcPr>
            <w:tcW w:w="1392" w:type="dxa"/>
            <w:noWrap/>
            <w:hideMark/>
          </w:tcPr>
          <w:p w14:paraId="14BAF417" w14:textId="77777777" w:rsidR="002560DA" w:rsidRPr="008E15CB" w:rsidRDefault="002560DA" w:rsidP="00F56AB0">
            <w:pPr>
              <w:jc w:val="center"/>
              <w:rPr>
                <w:sz w:val="20"/>
                <w:szCs w:val="20"/>
              </w:rPr>
            </w:pPr>
            <w:r w:rsidRPr="008E15CB">
              <w:rPr>
                <w:sz w:val="20"/>
                <w:szCs w:val="20"/>
              </w:rPr>
              <w:t>53%</w:t>
            </w:r>
          </w:p>
        </w:tc>
        <w:tc>
          <w:tcPr>
            <w:tcW w:w="1501" w:type="dxa"/>
            <w:noWrap/>
            <w:hideMark/>
          </w:tcPr>
          <w:p w14:paraId="6332BFCA" w14:textId="77777777" w:rsidR="002560DA" w:rsidRPr="008E15CB" w:rsidRDefault="002560DA" w:rsidP="00F56AB0">
            <w:pPr>
              <w:jc w:val="center"/>
              <w:rPr>
                <w:sz w:val="20"/>
                <w:szCs w:val="20"/>
              </w:rPr>
            </w:pPr>
            <w:r w:rsidRPr="008E15CB">
              <w:rPr>
                <w:sz w:val="20"/>
                <w:szCs w:val="20"/>
              </w:rPr>
              <w:t>53%</w:t>
            </w:r>
          </w:p>
        </w:tc>
      </w:tr>
      <w:tr w:rsidR="002560DA" w:rsidRPr="008E15CB" w14:paraId="064F6DB3" w14:textId="77777777" w:rsidTr="002560DA">
        <w:trPr>
          <w:trHeight w:val="1110"/>
          <w:jc w:val="center"/>
        </w:trPr>
        <w:tc>
          <w:tcPr>
            <w:tcW w:w="496" w:type="dxa"/>
            <w:noWrap/>
            <w:hideMark/>
          </w:tcPr>
          <w:p w14:paraId="3DC6D8C4" w14:textId="77777777" w:rsidR="002560DA" w:rsidRPr="008E15CB" w:rsidRDefault="002560DA" w:rsidP="00F56AB0">
            <w:pPr>
              <w:jc w:val="center"/>
              <w:rPr>
                <w:sz w:val="20"/>
                <w:szCs w:val="20"/>
              </w:rPr>
            </w:pPr>
            <w:r w:rsidRPr="008E15CB">
              <w:rPr>
                <w:sz w:val="20"/>
                <w:szCs w:val="20"/>
              </w:rPr>
              <w:t>12</w:t>
            </w:r>
          </w:p>
        </w:tc>
        <w:tc>
          <w:tcPr>
            <w:tcW w:w="1476" w:type="dxa"/>
            <w:noWrap/>
            <w:hideMark/>
          </w:tcPr>
          <w:p w14:paraId="10769998" w14:textId="77777777" w:rsidR="002560DA" w:rsidRPr="002560DA" w:rsidRDefault="002560DA" w:rsidP="00F56AB0">
            <w:pPr>
              <w:jc w:val="center"/>
              <w:rPr>
                <w:sz w:val="20"/>
                <w:szCs w:val="20"/>
                <w:lang w:val="es-DO"/>
              </w:rPr>
            </w:pPr>
            <w:r w:rsidRPr="002560DA">
              <w:rPr>
                <w:sz w:val="20"/>
                <w:szCs w:val="20"/>
                <w:lang w:val="es-DO"/>
              </w:rPr>
              <w:t>Dirección de Redes de Servicios</w:t>
            </w:r>
          </w:p>
        </w:tc>
        <w:tc>
          <w:tcPr>
            <w:tcW w:w="2065" w:type="dxa"/>
            <w:vMerge/>
            <w:hideMark/>
          </w:tcPr>
          <w:p w14:paraId="30EF0D26" w14:textId="77777777" w:rsidR="002560DA" w:rsidRPr="002560DA" w:rsidRDefault="002560DA" w:rsidP="00F56AB0">
            <w:pPr>
              <w:rPr>
                <w:sz w:val="20"/>
                <w:szCs w:val="20"/>
                <w:lang w:val="es-DO"/>
              </w:rPr>
            </w:pPr>
          </w:p>
        </w:tc>
        <w:tc>
          <w:tcPr>
            <w:tcW w:w="1584" w:type="dxa"/>
            <w:hideMark/>
          </w:tcPr>
          <w:p w14:paraId="5DD835BB" w14:textId="77777777" w:rsidR="002560DA" w:rsidRPr="002560DA" w:rsidRDefault="002560DA" w:rsidP="00F56AB0">
            <w:pPr>
              <w:jc w:val="center"/>
              <w:rPr>
                <w:sz w:val="20"/>
                <w:szCs w:val="20"/>
                <w:lang w:val="es-DO"/>
              </w:rPr>
            </w:pPr>
            <w:r w:rsidRPr="002560DA">
              <w:rPr>
                <w:sz w:val="20"/>
                <w:szCs w:val="20"/>
                <w:lang w:val="es-DO"/>
              </w:rPr>
              <w:t>porcentajes de Padres, madres y tutores formados en hábitos adecuados de crianza</w:t>
            </w:r>
          </w:p>
        </w:tc>
        <w:tc>
          <w:tcPr>
            <w:tcW w:w="1483" w:type="dxa"/>
            <w:noWrap/>
            <w:hideMark/>
          </w:tcPr>
          <w:p w14:paraId="4A923959" w14:textId="77777777" w:rsidR="002560DA" w:rsidRPr="008E15CB" w:rsidRDefault="002560DA" w:rsidP="00F56AB0">
            <w:pPr>
              <w:jc w:val="center"/>
              <w:rPr>
                <w:sz w:val="20"/>
                <w:szCs w:val="20"/>
              </w:rPr>
            </w:pPr>
            <w:r w:rsidRPr="008E15CB">
              <w:rPr>
                <w:sz w:val="20"/>
                <w:szCs w:val="20"/>
              </w:rPr>
              <w:t>Semestral</w:t>
            </w:r>
          </w:p>
        </w:tc>
        <w:tc>
          <w:tcPr>
            <w:tcW w:w="833" w:type="dxa"/>
            <w:noWrap/>
            <w:hideMark/>
          </w:tcPr>
          <w:p w14:paraId="66AEF32E" w14:textId="77777777" w:rsidR="002560DA" w:rsidRPr="008E15CB" w:rsidRDefault="002560DA" w:rsidP="00F56AB0">
            <w:pPr>
              <w:jc w:val="center"/>
              <w:rPr>
                <w:sz w:val="20"/>
                <w:szCs w:val="20"/>
              </w:rPr>
            </w:pPr>
            <w:r w:rsidRPr="008E15CB">
              <w:rPr>
                <w:sz w:val="20"/>
                <w:szCs w:val="20"/>
              </w:rPr>
              <w:t>32%</w:t>
            </w:r>
          </w:p>
        </w:tc>
        <w:tc>
          <w:tcPr>
            <w:tcW w:w="833" w:type="dxa"/>
            <w:noWrap/>
            <w:hideMark/>
          </w:tcPr>
          <w:p w14:paraId="60B42278" w14:textId="77777777" w:rsidR="002560DA" w:rsidRPr="008E15CB" w:rsidRDefault="002560DA" w:rsidP="00F56AB0">
            <w:pPr>
              <w:jc w:val="center"/>
              <w:rPr>
                <w:sz w:val="20"/>
                <w:szCs w:val="20"/>
              </w:rPr>
            </w:pPr>
            <w:r w:rsidRPr="008E15CB">
              <w:rPr>
                <w:sz w:val="20"/>
                <w:szCs w:val="20"/>
              </w:rPr>
              <w:t>50%</w:t>
            </w:r>
          </w:p>
        </w:tc>
        <w:tc>
          <w:tcPr>
            <w:tcW w:w="1392" w:type="dxa"/>
            <w:noWrap/>
            <w:hideMark/>
          </w:tcPr>
          <w:p w14:paraId="799B51F9" w14:textId="77777777" w:rsidR="002560DA" w:rsidRPr="008E15CB" w:rsidRDefault="002560DA" w:rsidP="00F56AB0">
            <w:pPr>
              <w:jc w:val="center"/>
              <w:rPr>
                <w:sz w:val="20"/>
                <w:szCs w:val="20"/>
              </w:rPr>
            </w:pPr>
            <w:r w:rsidRPr="008E15CB">
              <w:rPr>
                <w:sz w:val="20"/>
                <w:szCs w:val="20"/>
              </w:rPr>
              <w:t>66%</w:t>
            </w:r>
          </w:p>
        </w:tc>
        <w:tc>
          <w:tcPr>
            <w:tcW w:w="1501" w:type="dxa"/>
            <w:noWrap/>
            <w:hideMark/>
          </w:tcPr>
          <w:p w14:paraId="56A4AB60" w14:textId="77777777" w:rsidR="002560DA" w:rsidRPr="008E15CB" w:rsidRDefault="002560DA" w:rsidP="00F56AB0">
            <w:pPr>
              <w:jc w:val="center"/>
              <w:rPr>
                <w:sz w:val="20"/>
                <w:szCs w:val="20"/>
              </w:rPr>
            </w:pPr>
            <w:r w:rsidRPr="008E15CB">
              <w:rPr>
                <w:sz w:val="20"/>
                <w:szCs w:val="20"/>
              </w:rPr>
              <w:t>66%</w:t>
            </w:r>
          </w:p>
        </w:tc>
      </w:tr>
      <w:tr w:rsidR="002560DA" w:rsidRPr="008E15CB" w14:paraId="4D0A0F5E" w14:textId="77777777" w:rsidTr="002560DA">
        <w:trPr>
          <w:trHeight w:val="1275"/>
          <w:jc w:val="center"/>
        </w:trPr>
        <w:tc>
          <w:tcPr>
            <w:tcW w:w="496" w:type="dxa"/>
            <w:noWrap/>
            <w:hideMark/>
          </w:tcPr>
          <w:p w14:paraId="30302E1E" w14:textId="77777777" w:rsidR="002560DA" w:rsidRPr="008E15CB" w:rsidRDefault="002560DA" w:rsidP="00F56AB0">
            <w:pPr>
              <w:jc w:val="center"/>
              <w:rPr>
                <w:sz w:val="20"/>
                <w:szCs w:val="20"/>
              </w:rPr>
            </w:pPr>
            <w:r w:rsidRPr="008E15CB">
              <w:rPr>
                <w:sz w:val="20"/>
                <w:szCs w:val="20"/>
              </w:rPr>
              <w:t>13</w:t>
            </w:r>
          </w:p>
        </w:tc>
        <w:tc>
          <w:tcPr>
            <w:tcW w:w="1476" w:type="dxa"/>
            <w:noWrap/>
            <w:hideMark/>
          </w:tcPr>
          <w:p w14:paraId="4365F051" w14:textId="77777777" w:rsidR="002560DA" w:rsidRPr="008E15CB" w:rsidRDefault="002560DA" w:rsidP="00F56AB0">
            <w:pPr>
              <w:jc w:val="center"/>
              <w:rPr>
                <w:sz w:val="20"/>
                <w:szCs w:val="20"/>
              </w:rPr>
            </w:pPr>
            <w:proofErr w:type="spellStart"/>
            <w:r w:rsidRPr="008E15CB">
              <w:rPr>
                <w:sz w:val="20"/>
                <w:szCs w:val="20"/>
              </w:rPr>
              <w:t>Dirección</w:t>
            </w:r>
            <w:proofErr w:type="spellEnd"/>
            <w:r w:rsidRPr="008E15CB">
              <w:rPr>
                <w:sz w:val="20"/>
                <w:szCs w:val="20"/>
              </w:rPr>
              <w:t xml:space="preserve"> de Desarrollo </w:t>
            </w:r>
            <w:proofErr w:type="spellStart"/>
            <w:r w:rsidRPr="008E15CB">
              <w:rPr>
                <w:sz w:val="20"/>
                <w:szCs w:val="20"/>
              </w:rPr>
              <w:t>Institucional</w:t>
            </w:r>
            <w:proofErr w:type="spellEnd"/>
          </w:p>
        </w:tc>
        <w:tc>
          <w:tcPr>
            <w:tcW w:w="2065" w:type="dxa"/>
            <w:vMerge/>
            <w:hideMark/>
          </w:tcPr>
          <w:p w14:paraId="38C12ED7" w14:textId="77777777" w:rsidR="002560DA" w:rsidRPr="008E15CB" w:rsidRDefault="002560DA" w:rsidP="00F56AB0">
            <w:pPr>
              <w:rPr>
                <w:sz w:val="20"/>
                <w:szCs w:val="20"/>
              </w:rPr>
            </w:pPr>
          </w:p>
        </w:tc>
        <w:tc>
          <w:tcPr>
            <w:tcW w:w="1584" w:type="dxa"/>
            <w:hideMark/>
          </w:tcPr>
          <w:p w14:paraId="662EB8A8" w14:textId="77777777" w:rsidR="002560DA" w:rsidRPr="002560DA" w:rsidRDefault="002560DA" w:rsidP="00F56AB0">
            <w:pPr>
              <w:jc w:val="center"/>
              <w:rPr>
                <w:sz w:val="20"/>
                <w:szCs w:val="20"/>
                <w:lang w:val="es-DO"/>
              </w:rPr>
            </w:pPr>
            <w:r w:rsidRPr="002560DA">
              <w:rPr>
                <w:sz w:val="20"/>
                <w:szCs w:val="20"/>
                <w:lang w:val="es-DO"/>
              </w:rPr>
              <w:t xml:space="preserve">Porcentaje de </w:t>
            </w:r>
            <w:proofErr w:type="gramStart"/>
            <w:r w:rsidRPr="002560DA">
              <w:rPr>
                <w:sz w:val="20"/>
                <w:szCs w:val="20"/>
                <w:lang w:val="es-DO"/>
              </w:rPr>
              <w:t>niños y niñas</w:t>
            </w:r>
            <w:proofErr w:type="gramEnd"/>
            <w:r w:rsidRPr="002560DA">
              <w:rPr>
                <w:sz w:val="20"/>
                <w:szCs w:val="20"/>
                <w:lang w:val="es-DO"/>
              </w:rPr>
              <w:t xml:space="preserve"> por competencia Ética y Ciudanía desarrollada</w:t>
            </w:r>
          </w:p>
        </w:tc>
        <w:tc>
          <w:tcPr>
            <w:tcW w:w="1483" w:type="dxa"/>
            <w:noWrap/>
            <w:hideMark/>
          </w:tcPr>
          <w:p w14:paraId="296EFAF8" w14:textId="77777777" w:rsidR="002560DA" w:rsidRPr="008E15CB" w:rsidRDefault="002560DA" w:rsidP="00F56AB0">
            <w:pPr>
              <w:jc w:val="center"/>
              <w:rPr>
                <w:sz w:val="20"/>
                <w:szCs w:val="20"/>
              </w:rPr>
            </w:pPr>
            <w:r w:rsidRPr="008E15CB">
              <w:rPr>
                <w:sz w:val="20"/>
                <w:szCs w:val="20"/>
              </w:rPr>
              <w:t>Semestral</w:t>
            </w:r>
          </w:p>
        </w:tc>
        <w:tc>
          <w:tcPr>
            <w:tcW w:w="833" w:type="dxa"/>
            <w:noWrap/>
            <w:hideMark/>
          </w:tcPr>
          <w:p w14:paraId="219ED230" w14:textId="77777777" w:rsidR="002560DA" w:rsidRPr="008E15CB" w:rsidRDefault="002560DA" w:rsidP="00F56AB0">
            <w:pPr>
              <w:jc w:val="center"/>
              <w:rPr>
                <w:sz w:val="20"/>
                <w:szCs w:val="20"/>
              </w:rPr>
            </w:pPr>
            <w:r w:rsidRPr="008E15CB">
              <w:rPr>
                <w:sz w:val="20"/>
                <w:szCs w:val="20"/>
              </w:rPr>
              <w:t>80%</w:t>
            </w:r>
          </w:p>
        </w:tc>
        <w:tc>
          <w:tcPr>
            <w:tcW w:w="833" w:type="dxa"/>
            <w:noWrap/>
            <w:hideMark/>
          </w:tcPr>
          <w:p w14:paraId="64F249F6" w14:textId="77777777" w:rsidR="002560DA" w:rsidRPr="008E15CB" w:rsidRDefault="002560DA" w:rsidP="00F56AB0">
            <w:pPr>
              <w:jc w:val="center"/>
              <w:rPr>
                <w:sz w:val="20"/>
                <w:szCs w:val="20"/>
              </w:rPr>
            </w:pPr>
            <w:r w:rsidRPr="008E15CB">
              <w:rPr>
                <w:sz w:val="20"/>
                <w:szCs w:val="20"/>
              </w:rPr>
              <w:t>80%</w:t>
            </w:r>
          </w:p>
        </w:tc>
        <w:tc>
          <w:tcPr>
            <w:tcW w:w="1392" w:type="dxa"/>
            <w:noWrap/>
            <w:hideMark/>
          </w:tcPr>
          <w:p w14:paraId="3E0C49FE" w14:textId="77777777" w:rsidR="002560DA" w:rsidRPr="008E15CB" w:rsidRDefault="002560DA" w:rsidP="00F56AB0">
            <w:pPr>
              <w:jc w:val="center"/>
              <w:rPr>
                <w:sz w:val="20"/>
                <w:szCs w:val="20"/>
              </w:rPr>
            </w:pPr>
            <w:r w:rsidRPr="008E15CB">
              <w:rPr>
                <w:sz w:val="20"/>
                <w:szCs w:val="20"/>
              </w:rPr>
              <w:t>54.83%</w:t>
            </w:r>
          </w:p>
        </w:tc>
        <w:tc>
          <w:tcPr>
            <w:tcW w:w="1501" w:type="dxa"/>
            <w:noWrap/>
            <w:hideMark/>
          </w:tcPr>
          <w:p w14:paraId="787F7720" w14:textId="77777777" w:rsidR="002560DA" w:rsidRPr="008E15CB" w:rsidRDefault="002560DA" w:rsidP="00F56AB0">
            <w:pPr>
              <w:jc w:val="center"/>
              <w:rPr>
                <w:sz w:val="20"/>
                <w:szCs w:val="20"/>
              </w:rPr>
            </w:pPr>
            <w:r w:rsidRPr="008E15CB">
              <w:rPr>
                <w:sz w:val="20"/>
                <w:szCs w:val="20"/>
              </w:rPr>
              <w:t>54.83</w:t>
            </w:r>
          </w:p>
        </w:tc>
      </w:tr>
      <w:tr w:rsidR="002560DA" w:rsidRPr="008E15CB" w14:paraId="1B1B2CDC" w14:textId="77777777" w:rsidTr="002560DA">
        <w:trPr>
          <w:trHeight w:val="1140"/>
          <w:jc w:val="center"/>
        </w:trPr>
        <w:tc>
          <w:tcPr>
            <w:tcW w:w="496" w:type="dxa"/>
            <w:noWrap/>
            <w:hideMark/>
          </w:tcPr>
          <w:p w14:paraId="15FC7606" w14:textId="77777777" w:rsidR="002560DA" w:rsidRPr="008E15CB" w:rsidRDefault="002560DA" w:rsidP="00F56AB0">
            <w:pPr>
              <w:jc w:val="center"/>
              <w:rPr>
                <w:sz w:val="20"/>
                <w:szCs w:val="20"/>
              </w:rPr>
            </w:pPr>
            <w:r w:rsidRPr="008E15CB">
              <w:rPr>
                <w:sz w:val="20"/>
                <w:szCs w:val="20"/>
              </w:rPr>
              <w:t>14</w:t>
            </w:r>
          </w:p>
        </w:tc>
        <w:tc>
          <w:tcPr>
            <w:tcW w:w="1476" w:type="dxa"/>
            <w:noWrap/>
            <w:hideMark/>
          </w:tcPr>
          <w:p w14:paraId="114874BD" w14:textId="77777777" w:rsidR="002560DA" w:rsidRPr="008E15CB" w:rsidRDefault="002560DA" w:rsidP="00F56AB0">
            <w:pPr>
              <w:jc w:val="center"/>
              <w:rPr>
                <w:sz w:val="20"/>
                <w:szCs w:val="20"/>
              </w:rPr>
            </w:pPr>
            <w:proofErr w:type="spellStart"/>
            <w:r w:rsidRPr="008E15CB">
              <w:rPr>
                <w:sz w:val="20"/>
                <w:szCs w:val="20"/>
              </w:rPr>
              <w:t>Dirección</w:t>
            </w:r>
            <w:proofErr w:type="spellEnd"/>
            <w:r w:rsidRPr="008E15CB">
              <w:rPr>
                <w:sz w:val="20"/>
                <w:szCs w:val="20"/>
              </w:rPr>
              <w:t xml:space="preserve"> de Desarrollo </w:t>
            </w:r>
            <w:proofErr w:type="spellStart"/>
            <w:r w:rsidRPr="008E15CB">
              <w:rPr>
                <w:sz w:val="20"/>
                <w:szCs w:val="20"/>
              </w:rPr>
              <w:t>Institucional</w:t>
            </w:r>
            <w:proofErr w:type="spellEnd"/>
          </w:p>
        </w:tc>
        <w:tc>
          <w:tcPr>
            <w:tcW w:w="2065" w:type="dxa"/>
            <w:vMerge/>
            <w:hideMark/>
          </w:tcPr>
          <w:p w14:paraId="23B31EC0" w14:textId="77777777" w:rsidR="002560DA" w:rsidRPr="008E15CB" w:rsidRDefault="002560DA" w:rsidP="00F56AB0">
            <w:pPr>
              <w:rPr>
                <w:sz w:val="20"/>
                <w:szCs w:val="20"/>
              </w:rPr>
            </w:pPr>
          </w:p>
        </w:tc>
        <w:tc>
          <w:tcPr>
            <w:tcW w:w="1584" w:type="dxa"/>
            <w:hideMark/>
          </w:tcPr>
          <w:p w14:paraId="29AF660C" w14:textId="77777777" w:rsidR="002560DA" w:rsidRPr="002560DA" w:rsidRDefault="002560DA" w:rsidP="00F56AB0">
            <w:pPr>
              <w:jc w:val="center"/>
              <w:rPr>
                <w:sz w:val="20"/>
                <w:szCs w:val="20"/>
                <w:lang w:val="es-DO"/>
              </w:rPr>
            </w:pPr>
            <w:r w:rsidRPr="002560DA">
              <w:rPr>
                <w:sz w:val="20"/>
                <w:szCs w:val="20"/>
                <w:lang w:val="es-DO"/>
              </w:rPr>
              <w:t xml:space="preserve">Porcentaje de </w:t>
            </w:r>
            <w:proofErr w:type="gramStart"/>
            <w:r w:rsidRPr="002560DA">
              <w:rPr>
                <w:sz w:val="20"/>
                <w:szCs w:val="20"/>
                <w:lang w:val="es-DO"/>
              </w:rPr>
              <w:t>niños y niñas</w:t>
            </w:r>
            <w:proofErr w:type="gramEnd"/>
            <w:r w:rsidRPr="002560DA">
              <w:rPr>
                <w:sz w:val="20"/>
                <w:szCs w:val="20"/>
                <w:lang w:val="es-DO"/>
              </w:rPr>
              <w:t xml:space="preserve"> por competencia Resolución de Problema desarrollada</w:t>
            </w:r>
          </w:p>
        </w:tc>
        <w:tc>
          <w:tcPr>
            <w:tcW w:w="1483" w:type="dxa"/>
            <w:noWrap/>
            <w:hideMark/>
          </w:tcPr>
          <w:p w14:paraId="48EA99F9" w14:textId="77777777" w:rsidR="002560DA" w:rsidRPr="008E15CB" w:rsidRDefault="002560DA" w:rsidP="00F56AB0">
            <w:pPr>
              <w:jc w:val="center"/>
              <w:rPr>
                <w:sz w:val="20"/>
                <w:szCs w:val="20"/>
              </w:rPr>
            </w:pPr>
            <w:r w:rsidRPr="008E15CB">
              <w:rPr>
                <w:sz w:val="20"/>
                <w:szCs w:val="20"/>
              </w:rPr>
              <w:t>Semestral</w:t>
            </w:r>
          </w:p>
        </w:tc>
        <w:tc>
          <w:tcPr>
            <w:tcW w:w="833" w:type="dxa"/>
            <w:noWrap/>
            <w:hideMark/>
          </w:tcPr>
          <w:p w14:paraId="6B21C776" w14:textId="77777777" w:rsidR="002560DA" w:rsidRPr="008E15CB" w:rsidRDefault="002560DA" w:rsidP="00F56AB0">
            <w:pPr>
              <w:jc w:val="center"/>
              <w:rPr>
                <w:sz w:val="20"/>
                <w:szCs w:val="20"/>
              </w:rPr>
            </w:pPr>
            <w:r w:rsidRPr="008E15CB">
              <w:rPr>
                <w:sz w:val="20"/>
                <w:szCs w:val="20"/>
              </w:rPr>
              <w:t>80%</w:t>
            </w:r>
          </w:p>
        </w:tc>
        <w:tc>
          <w:tcPr>
            <w:tcW w:w="833" w:type="dxa"/>
            <w:noWrap/>
            <w:hideMark/>
          </w:tcPr>
          <w:p w14:paraId="09EDEA30" w14:textId="77777777" w:rsidR="002560DA" w:rsidRPr="008E15CB" w:rsidRDefault="002560DA" w:rsidP="00F56AB0">
            <w:pPr>
              <w:jc w:val="center"/>
              <w:rPr>
                <w:sz w:val="20"/>
                <w:szCs w:val="20"/>
              </w:rPr>
            </w:pPr>
            <w:r w:rsidRPr="008E15CB">
              <w:rPr>
                <w:sz w:val="20"/>
                <w:szCs w:val="20"/>
              </w:rPr>
              <w:t>80%</w:t>
            </w:r>
          </w:p>
        </w:tc>
        <w:tc>
          <w:tcPr>
            <w:tcW w:w="1392" w:type="dxa"/>
            <w:noWrap/>
            <w:hideMark/>
          </w:tcPr>
          <w:p w14:paraId="073DF1B5" w14:textId="77777777" w:rsidR="002560DA" w:rsidRPr="008E15CB" w:rsidRDefault="002560DA" w:rsidP="00F56AB0">
            <w:pPr>
              <w:jc w:val="center"/>
              <w:rPr>
                <w:sz w:val="20"/>
                <w:szCs w:val="20"/>
              </w:rPr>
            </w:pPr>
            <w:r w:rsidRPr="008E15CB">
              <w:rPr>
                <w:sz w:val="20"/>
                <w:szCs w:val="20"/>
              </w:rPr>
              <w:t>75.14%</w:t>
            </w:r>
          </w:p>
        </w:tc>
        <w:tc>
          <w:tcPr>
            <w:tcW w:w="1501" w:type="dxa"/>
            <w:noWrap/>
            <w:hideMark/>
          </w:tcPr>
          <w:p w14:paraId="6E6E5E0E" w14:textId="77777777" w:rsidR="002560DA" w:rsidRPr="008E15CB" w:rsidRDefault="002560DA" w:rsidP="00F56AB0">
            <w:pPr>
              <w:jc w:val="center"/>
              <w:rPr>
                <w:sz w:val="20"/>
                <w:szCs w:val="20"/>
              </w:rPr>
            </w:pPr>
            <w:r w:rsidRPr="008E15CB">
              <w:rPr>
                <w:sz w:val="20"/>
                <w:szCs w:val="20"/>
              </w:rPr>
              <w:t>75.14%</w:t>
            </w:r>
          </w:p>
        </w:tc>
      </w:tr>
      <w:tr w:rsidR="002560DA" w:rsidRPr="008E15CB" w14:paraId="456C834F" w14:textId="77777777" w:rsidTr="002560DA">
        <w:trPr>
          <w:trHeight w:val="1185"/>
          <w:jc w:val="center"/>
        </w:trPr>
        <w:tc>
          <w:tcPr>
            <w:tcW w:w="496" w:type="dxa"/>
            <w:noWrap/>
            <w:hideMark/>
          </w:tcPr>
          <w:p w14:paraId="7C94AB71" w14:textId="77777777" w:rsidR="002560DA" w:rsidRPr="008E15CB" w:rsidRDefault="002560DA" w:rsidP="00F56AB0">
            <w:pPr>
              <w:jc w:val="center"/>
              <w:rPr>
                <w:sz w:val="20"/>
                <w:szCs w:val="20"/>
              </w:rPr>
            </w:pPr>
            <w:r w:rsidRPr="008E15CB">
              <w:rPr>
                <w:sz w:val="20"/>
                <w:szCs w:val="20"/>
              </w:rPr>
              <w:lastRenderedPageBreak/>
              <w:t>15</w:t>
            </w:r>
          </w:p>
        </w:tc>
        <w:tc>
          <w:tcPr>
            <w:tcW w:w="1476" w:type="dxa"/>
            <w:noWrap/>
            <w:hideMark/>
          </w:tcPr>
          <w:p w14:paraId="6E81FEBE" w14:textId="77777777" w:rsidR="002560DA" w:rsidRPr="008E15CB" w:rsidRDefault="002560DA" w:rsidP="00F56AB0">
            <w:pPr>
              <w:jc w:val="center"/>
              <w:rPr>
                <w:sz w:val="20"/>
                <w:szCs w:val="20"/>
              </w:rPr>
            </w:pPr>
            <w:proofErr w:type="spellStart"/>
            <w:r w:rsidRPr="008E15CB">
              <w:rPr>
                <w:sz w:val="20"/>
                <w:szCs w:val="20"/>
              </w:rPr>
              <w:t>Dirección</w:t>
            </w:r>
            <w:proofErr w:type="spellEnd"/>
            <w:r w:rsidRPr="008E15CB">
              <w:rPr>
                <w:sz w:val="20"/>
                <w:szCs w:val="20"/>
              </w:rPr>
              <w:t xml:space="preserve"> de Desarrollo </w:t>
            </w:r>
            <w:proofErr w:type="spellStart"/>
            <w:r w:rsidRPr="008E15CB">
              <w:rPr>
                <w:sz w:val="20"/>
                <w:szCs w:val="20"/>
              </w:rPr>
              <w:t>Institucional</w:t>
            </w:r>
            <w:proofErr w:type="spellEnd"/>
          </w:p>
        </w:tc>
        <w:tc>
          <w:tcPr>
            <w:tcW w:w="2065" w:type="dxa"/>
            <w:vMerge/>
            <w:hideMark/>
          </w:tcPr>
          <w:p w14:paraId="0C16A00F" w14:textId="77777777" w:rsidR="002560DA" w:rsidRPr="008E15CB" w:rsidRDefault="002560DA" w:rsidP="00F56AB0">
            <w:pPr>
              <w:rPr>
                <w:sz w:val="20"/>
                <w:szCs w:val="20"/>
              </w:rPr>
            </w:pPr>
          </w:p>
        </w:tc>
        <w:tc>
          <w:tcPr>
            <w:tcW w:w="1584" w:type="dxa"/>
            <w:hideMark/>
          </w:tcPr>
          <w:p w14:paraId="5B071B9E" w14:textId="77777777" w:rsidR="002560DA" w:rsidRPr="002560DA" w:rsidRDefault="002560DA" w:rsidP="00F56AB0">
            <w:pPr>
              <w:jc w:val="center"/>
              <w:rPr>
                <w:sz w:val="20"/>
                <w:szCs w:val="20"/>
                <w:lang w:val="es-DO"/>
              </w:rPr>
            </w:pPr>
            <w:r w:rsidRPr="002560DA">
              <w:rPr>
                <w:sz w:val="20"/>
                <w:szCs w:val="20"/>
                <w:lang w:val="es-DO"/>
              </w:rPr>
              <w:t xml:space="preserve">Porcentaje de niños y niñas por competencia Científica y </w:t>
            </w:r>
            <w:proofErr w:type="gramStart"/>
            <w:r w:rsidRPr="002560DA">
              <w:rPr>
                <w:sz w:val="20"/>
                <w:szCs w:val="20"/>
                <w:lang w:val="es-DO"/>
              </w:rPr>
              <w:t>Tecnológica  desarrollada</w:t>
            </w:r>
            <w:proofErr w:type="gramEnd"/>
          </w:p>
        </w:tc>
        <w:tc>
          <w:tcPr>
            <w:tcW w:w="1483" w:type="dxa"/>
            <w:noWrap/>
            <w:hideMark/>
          </w:tcPr>
          <w:p w14:paraId="3ABB50C5" w14:textId="77777777" w:rsidR="002560DA" w:rsidRPr="008E15CB" w:rsidRDefault="002560DA" w:rsidP="00F56AB0">
            <w:pPr>
              <w:jc w:val="center"/>
              <w:rPr>
                <w:sz w:val="20"/>
                <w:szCs w:val="20"/>
              </w:rPr>
            </w:pPr>
            <w:r w:rsidRPr="008E15CB">
              <w:rPr>
                <w:sz w:val="20"/>
                <w:szCs w:val="20"/>
              </w:rPr>
              <w:t>Semestral</w:t>
            </w:r>
          </w:p>
        </w:tc>
        <w:tc>
          <w:tcPr>
            <w:tcW w:w="833" w:type="dxa"/>
            <w:noWrap/>
            <w:hideMark/>
          </w:tcPr>
          <w:p w14:paraId="3F165D46" w14:textId="77777777" w:rsidR="002560DA" w:rsidRPr="008E15CB" w:rsidRDefault="002560DA" w:rsidP="00F56AB0">
            <w:pPr>
              <w:jc w:val="center"/>
              <w:rPr>
                <w:sz w:val="20"/>
                <w:szCs w:val="20"/>
              </w:rPr>
            </w:pPr>
            <w:r w:rsidRPr="008E15CB">
              <w:rPr>
                <w:sz w:val="20"/>
                <w:szCs w:val="20"/>
              </w:rPr>
              <w:t>80%</w:t>
            </w:r>
          </w:p>
        </w:tc>
        <w:tc>
          <w:tcPr>
            <w:tcW w:w="833" w:type="dxa"/>
            <w:noWrap/>
            <w:hideMark/>
          </w:tcPr>
          <w:p w14:paraId="580519C0" w14:textId="77777777" w:rsidR="002560DA" w:rsidRPr="008E15CB" w:rsidRDefault="002560DA" w:rsidP="00F56AB0">
            <w:pPr>
              <w:jc w:val="center"/>
              <w:rPr>
                <w:sz w:val="20"/>
                <w:szCs w:val="20"/>
              </w:rPr>
            </w:pPr>
            <w:r w:rsidRPr="008E15CB">
              <w:rPr>
                <w:sz w:val="20"/>
                <w:szCs w:val="20"/>
              </w:rPr>
              <w:t>80%</w:t>
            </w:r>
          </w:p>
        </w:tc>
        <w:tc>
          <w:tcPr>
            <w:tcW w:w="1392" w:type="dxa"/>
            <w:noWrap/>
            <w:hideMark/>
          </w:tcPr>
          <w:p w14:paraId="56B9B3FD" w14:textId="77777777" w:rsidR="002560DA" w:rsidRPr="008E15CB" w:rsidRDefault="002560DA" w:rsidP="00F56AB0">
            <w:pPr>
              <w:jc w:val="center"/>
              <w:rPr>
                <w:sz w:val="20"/>
                <w:szCs w:val="20"/>
              </w:rPr>
            </w:pPr>
            <w:r w:rsidRPr="008E15CB">
              <w:rPr>
                <w:sz w:val="20"/>
                <w:szCs w:val="20"/>
              </w:rPr>
              <w:t>64.12%</w:t>
            </w:r>
          </w:p>
        </w:tc>
        <w:tc>
          <w:tcPr>
            <w:tcW w:w="1501" w:type="dxa"/>
            <w:noWrap/>
            <w:hideMark/>
          </w:tcPr>
          <w:p w14:paraId="2D3AD790" w14:textId="77777777" w:rsidR="002560DA" w:rsidRPr="008E15CB" w:rsidRDefault="002560DA" w:rsidP="00F56AB0">
            <w:pPr>
              <w:jc w:val="center"/>
              <w:rPr>
                <w:sz w:val="20"/>
                <w:szCs w:val="20"/>
              </w:rPr>
            </w:pPr>
            <w:r w:rsidRPr="008E15CB">
              <w:rPr>
                <w:sz w:val="20"/>
                <w:szCs w:val="20"/>
              </w:rPr>
              <w:t>64.12%</w:t>
            </w:r>
          </w:p>
        </w:tc>
      </w:tr>
      <w:tr w:rsidR="002560DA" w:rsidRPr="008E15CB" w14:paraId="00FEDF96" w14:textId="77777777" w:rsidTr="002560DA">
        <w:trPr>
          <w:trHeight w:val="1200"/>
          <w:jc w:val="center"/>
        </w:trPr>
        <w:tc>
          <w:tcPr>
            <w:tcW w:w="496" w:type="dxa"/>
            <w:noWrap/>
            <w:hideMark/>
          </w:tcPr>
          <w:p w14:paraId="6EF638ED" w14:textId="77777777" w:rsidR="002560DA" w:rsidRPr="008E15CB" w:rsidRDefault="002560DA" w:rsidP="00F56AB0">
            <w:pPr>
              <w:jc w:val="center"/>
              <w:rPr>
                <w:sz w:val="20"/>
                <w:szCs w:val="20"/>
              </w:rPr>
            </w:pPr>
            <w:r w:rsidRPr="008E15CB">
              <w:rPr>
                <w:sz w:val="20"/>
                <w:szCs w:val="20"/>
              </w:rPr>
              <w:t>16</w:t>
            </w:r>
          </w:p>
        </w:tc>
        <w:tc>
          <w:tcPr>
            <w:tcW w:w="1476" w:type="dxa"/>
            <w:noWrap/>
            <w:hideMark/>
          </w:tcPr>
          <w:p w14:paraId="76F2C405" w14:textId="77777777" w:rsidR="002560DA" w:rsidRPr="008E15CB" w:rsidRDefault="002560DA" w:rsidP="00F56AB0">
            <w:pPr>
              <w:jc w:val="center"/>
              <w:rPr>
                <w:sz w:val="20"/>
                <w:szCs w:val="20"/>
              </w:rPr>
            </w:pPr>
            <w:proofErr w:type="spellStart"/>
            <w:r w:rsidRPr="008E15CB">
              <w:rPr>
                <w:sz w:val="20"/>
                <w:szCs w:val="20"/>
              </w:rPr>
              <w:t>Dirección</w:t>
            </w:r>
            <w:proofErr w:type="spellEnd"/>
            <w:r w:rsidRPr="008E15CB">
              <w:rPr>
                <w:sz w:val="20"/>
                <w:szCs w:val="20"/>
              </w:rPr>
              <w:t xml:space="preserve"> de Desarrollo </w:t>
            </w:r>
            <w:proofErr w:type="spellStart"/>
            <w:r w:rsidRPr="008E15CB">
              <w:rPr>
                <w:sz w:val="20"/>
                <w:szCs w:val="20"/>
              </w:rPr>
              <w:t>Institucional</w:t>
            </w:r>
            <w:proofErr w:type="spellEnd"/>
          </w:p>
        </w:tc>
        <w:tc>
          <w:tcPr>
            <w:tcW w:w="2065" w:type="dxa"/>
            <w:vMerge/>
            <w:hideMark/>
          </w:tcPr>
          <w:p w14:paraId="5A56F19F" w14:textId="77777777" w:rsidR="002560DA" w:rsidRPr="008E15CB" w:rsidRDefault="002560DA" w:rsidP="00F56AB0">
            <w:pPr>
              <w:rPr>
                <w:sz w:val="20"/>
                <w:szCs w:val="20"/>
              </w:rPr>
            </w:pPr>
          </w:p>
        </w:tc>
        <w:tc>
          <w:tcPr>
            <w:tcW w:w="1584" w:type="dxa"/>
            <w:hideMark/>
          </w:tcPr>
          <w:p w14:paraId="548039B3" w14:textId="77777777" w:rsidR="002560DA" w:rsidRPr="002560DA" w:rsidRDefault="002560DA" w:rsidP="00F56AB0">
            <w:pPr>
              <w:jc w:val="center"/>
              <w:rPr>
                <w:sz w:val="20"/>
                <w:szCs w:val="20"/>
                <w:lang w:val="es-DO"/>
              </w:rPr>
            </w:pPr>
            <w:r w:rsidRPr="002560DA">
              <w:rPr>
                <w:sz w:val="20"/>
                <w:szCs w:val="20"/>
                <w:lang w:val="es-DO"/>
              </w:rPr>
              <w:t xml:space="preserve">Porcentaje de </w:t>
            </w:r>
            <w:proofErr w:type="gramStart"/>
            <w:r w:rsidRPr="002560DA">
              <w:rPr>
                <w:sz w:val="20"/>
                <w:szCs w:val="20"/>
                <w:lang w:val="es-DO"/>
              </w:rPr>
              <w:t>niños y niñas</w:t>
            </w:r>
            <w:proofErr w:type="gramEnd"/>
            <w:r w:rsidRPr="002560DA">
              <w:rPr>
                <w:sz w:val="20"/>
                <w:szCs w:val="20"/>
                <w:lang w:val="es-DO"/>
              </w:rPr>
              <w:t xml:space="preserve"> por competencia Ambiente y Salud desarrollada</w:t>
            </w:r>
          </w:p>
        </w:tc>
        <w:tc>
          <w:tcPr>
            <w:tcW w:w="1483" w:type="dxa"/>
            <w:noWrap/>
            <w:hideMark/>
          </w:tcPr>
          <w:p w14:paraId="5632792B" w14:textId="77777777" w:rsidR="002560DA" w:rsidRPr="008E15CB" w:rsidRDefault="002560DA" w:rsidP="00F56AB0">
            <w:pPr>
              <w:jc w:val="center"/>
              <w:rPr>
                <w:sz w:val="20"/>
                <w:szCs w:val="20"/>
              </w:rPr>
            </w:pPr>
            <w:r w:rsidRPr="008E15CB">
              <w:rPr>
                <w:sz w:val="20"/>
                <w:szCs w:val="20"/>
              </w:rPr>
              <w:t>Semestral</w:t>
            </w:r>
          </w:p>
        </w:tc>
        <w:tc>
          <w:tcPr>
            <w:tcW w:w="833" w:type="dxa"/>
            <w:noWrap/>
            <w:hideMark/>
          </w:tcPr>
          <w:p w14:paraId="695F4B19" w14:textId="77777777" w:rsidR="002560DA" w:rsidRPr="008E15CB" w:rsidRDefault="002560DA" w:rsidP="00F56AB0">
            <w:pPr>
              <w:jc w:val="center"/>
              <w:rPr>
                <w:sz w:val="20"/>
                <w:szCs w:val="20"/>
              </w:rPr>
            </w:pPr>
            <w:r w:rsidRPr="008E15CB">
              <w:rPr>
                <w:sz w:val="20"/>
                <w:szCs w:val="20"/>
              </w:rPr>
              <w:t>80%</w:t>
            </w:r>
          </w:p>
        </w:tc>
        <w:tc>
          <w:tcPr>
            <w:tcW w:w="833" w:type="dxa"/>
            <w:noWrap/>
            <w:hideMark/>
          </w:tcPr>
          <w:p w14:paraId="07D0EE2E" w14:textId="77777777" w:rsidR="002560DA" w:rsidRPr="008E15CB" w:rsidRDefault="002560DA" w:rsidP="00F56AB0">
            <w:pPr>
              <w:jc w:val="center"/>
              <w:rPr>
                <w:sz w:val="20"/>
                <w:szCs w:val="20"/>
              </w:rPr>
            </w:pPr>
            <w:r w:rsidRPr="008E15CB">
              <w:rPr>
                <w:sz w:val="20"/>
                <w:szCs w:val="20"/>
              </w:rPr>
              <w:t>80%</w:t>
            </w:r>
          </w:p>
        </w:tc>
        <w:tc>
          <w:tcPr>
            <w:tcW w:w="1392" w:type="dxa"/>
            <w:noWrap/>
            <w:hideMark/>
          </w:tcPr>
          <w:p w14:paraId="754E03FE" w14:textId="77777777" w:rsidR="002560DA" w:rsidRPr="008E15CB" w:rsidRDefault="002560DA" w:rsidP="00F56AB0">
            <w:pPr>
              <w:jc w:val="center"/>
              <w:rPr>
                <w:sz w:val="20"/>
                <w:szCs w:val="20"/>
              </w:rPr>
            </w:pPr>
            <w:r w:rsidRPr="008E15CB">
              <w:rPr>
                <w:sz w:val="20"/>
                <w:szCs w:val="20"/>
              </w:rPr>
              <w:t>72.93%</w:t>
            </w:r>
          </w:p>
        </w:tc>
        <w:tc>
          <w:tcPr>
            <w:tcW w:w="1501" w:type="dxa"/>
            <w:noWrap/>
            <w:hideMark/>
          </w:tcPr>
          <w:p w14:paraId="4CFC2AB2" w14:textId="77777777" w:rsidR="002560DA" w:rsidRPr="008E15CB" w:rsidRDefault="002560DA" w:rsidP="00F56AB0">
            <w:pPr>
              <w:jc w:val="center"/>
              <w:rPr>
                <w:sz w:val="20"/>
                <w:szCs w:val="20"/>
              </w:rPr>
            </w:pPr>
            <w:r w:rsidRPr="008E15CB">
              <w:rPr>
                <w:sz w:val="20"/>
                <w:szCs w:val="20"/>
              </w:rPr>
              <w:t>72.93%</w:t>
            </w:r>
          </w:p>
        </w:tc>
      </w:tr>
      <w:tr w:rsidR="002560DA" w:rsidRPr="008E15CB" w14:paraId="3D21F65B" w14:textId="77777777" w:rsidTr="002560DA">
        <w:trPr>
          <w:trHeight w:val="1185"/>
          <w:jc w:val="center"/>
        </w:trPr>
        <w:tc>
          <w:tcPr>
            <w:tcW w:w="496" w:type="dxa"/>
            <w:noWrap/>
            <w:hideMark/>
          </w:tcPr>
          <w:p w14:paraId="4CD426B4" w14:textId="77777777" w:rsidR="002560DA" w:rsidRPr="008E15CB" w:rsidRDefault="002560DA" w:rsidP="00F56AB0">
            <w:pPr>
              <w:jc w:val="center"/>
              <w:rPr>
                <w:sz w:val="20"/>
                <w:szCs w:val="20"/>
              </w:rPr>
            </w:pPr>
            <w:r w:rsidRPr="008E15CB">
              <w:rPr>
                <w:sz w:val="20"/>
                <w:szCs w:val="20"/>
              </w:rPr>
              <w:t>17</w:t>
            </w:r>
          </w:p>
        </w:tc>
        <w:tc>
          <w:tcPr>
            <w:tcW w:w="1476" w:type="dxa"/>
            <w:noWrap/>
            <w:hideMark/>
          </w:tcPr>
          <w:p w14:paraId="01DD9D7D" w14:textId="77777777" w:rsidR="002560DA" w:rsidRPr="008E15CB" w:rsidRDefault="002560DA" w:rsidP="00F56AB0">
            <w:pPr>
              <w:jc w:val="center"/>
              <w:rPr>
                <w:sz w:val="20"/>
                <w:szCs w:val="20"/>
              </w:rPr>
            </w:pPr>
            <w:proofErr w:type="spellStart"/>
            <w:r w:rsidRPr="008E15CB">
              <w:rPr>
                <w:sz w:val="20"/>
                <w:szCs w:val="20"/>
              </w:rPr>
              <w:t>Dirección</w:t>
            </w:r>
            <w:proofErr w:type="spellEnd"/>
            <w:r w:rsidRPr="008E15CB">
              <w:rPr>
                <w:sz w:val="20"/>
                <w:szCs w:val="20"/>
              </w:rPr>
              <w:t xml:space="preserve"> de Desarrollo </w:t>
            </w:r>
            <w:proofErr w:type="spellStart"/>
            <w:r w:rsidRPr="008E15CB">
              <w:rPr>
                <w:sz w:val="20"/>
                <w:szCs w:val="20"/>
              </w:rPr>
              <w:t>Institucional</w:t>
            </w:r>
            <w:proofErr w:type="spellEnd"/>
          </w:p>
        </w:tc>
        <w:tc>
          <w:tcPr>
            <w:tcW w:w="2065" w:type="dxa"/>
            <w:vMerge/>
            <w:hideMark/>
          </w:tcPr>
          <w:p w14:paraId="2DEF780A" w14:textId="77777777" w:rsidR="002560DA" w:rsidRPr="008E15CB" w:rsidRDefault="002560DA" w:rsidP="00F56AB0">
            <w:pPr>
              <w:rPr>
                <w:sz w:val="20"/>
                <w:szCs w:val="20"/>
              </w:rPr>
            </w:pPr>
          </w:p>
        </w:tc>
        <w:tc>
          <w:tcPr>
            <w:tcW w:w="1584" w:type="dxa"/>
            <w:hideMark/>
          </w:tcPr>
          <w:p w14:paraId="56DCD0E1" w14:textId="77777777" w:rsidR="002560DA" w:rsidRPr="002560DA" w:rsidRDefault="002560DA" w:rsidP="00F56AB0">
            <w:pPr>
              <w:jc w:val="center"/>
              <w:rPr>
                <w:sz w:val="20"/>
                <w:szCs w:val="20"/>
                <w:lang w:val="es-DO"/>
              </w:rPr>
            </w:pPr>
            <w:r w:rsidRPr="002560DA">
              <w:rPr>
                <w:sz w:val="20"/>
                <w:szCs w:val="20"/>
                <w:lang w:val="es-DO"/>
              </w:rPr>
              <w:t xml:space="preserve">Porcentaje de </w:t>
            </w:r>
            <w:proofErr w:type="gramStart"/>
            <w:r w:rsidRPr="002560DA">
              <w:rPr>
                <w:sz w:val="20"/>
                <w:szCs w:val="20"/>
                <w:lang w:val="es-DO"/>
              </w:rPr>
              <w:t>niños y niñas</w:t>
            </w:r>
            <w:proofErr w:type="gramEnd"/>
            <w:r w:rsidRPr="002560DA">
              <w:rPr>
                <w:sz w:val="20"/>
                <w:szCs w:val="20"/>
                <w:lang w:val="es-DO"/>
              </w:rPr>
              <w:t xml:space="preserve"> por competencia Desarrollo Personal y Espiritual desarrollada</w:t>
            </w:r>
          </w:p>
        </w:tc>
        <w:tc>
          <w:tcPr>
            <w:tcW w:w="1483" w:type="dxa"/>
            <w:noWrap/>
            <w:hideMark/>
          </w:tcPr>
          <w:p w14:paraId="70462FE3" w14:textId="77777777" w:rsidR="002560DA" w:rsidRPr="008E15CB" w:rsidRDefault="002560DA" w:rsidP="00F56AB0">
            <w:pPr>
              <w:jc w:val="center"/>
              <w:rPr>
                <w:sz w:val="20"/>
                <w:szCs w:val="20"/>
              </w:rPr>
            </w:pPr>
            <w:r w:rsidRPr="008E15CB">
              <w:rPr>
                <w:sz w:val="20"/>
                <w:szCs w:val="20"/>
              </w:rPr>
              <w:t>Semestral</w:t>
            </w:r>
          </w:p>
        </w:tc>
        <w:tc>
          <w:tcPr>
            <w:tcW w:w="833" w:type="dxa"/>
            <w:noWrap/>
            <w:hideMark/>
          </w:tcPr>
          <w:p w14:paraId="4FA803BC" w14:textId="77777777" w:rsidR="002560DA" w:rsidRPr="008E15CB" w:rsidRDefault="002560DA" w:rsidP="00F56AB0">
            <w:pPr>
              <w:jc w:val="center"/>
              <w:rPr>
                <w:sz w:val="20"/>
                <w:szCs w:val="20"/>
              </w:rPr>
            </w:pPr>
            <w:r w:rsidRPr="008E15CB">
              <w:rPr>
                <w:sz w:val="20"/>
                <w:szCs w:val="20"/>
              </w:rPr>
              <w:t>80%</w:t>
            </w:r>
          </w:p>
        </w:tc>
        <w:tc>
          <w:tcPr>
            <w:tcW w:w="833" w:type="dxa"/>
            <w:noWrap/>
            <w:hideMark/>
          </w:tcPr>
          <w:p w14:paraId="7BA42F44" w14:textId="77777777" w:rsidR="002560DA" w:rsidRPr="008E15CB" w:rsidRDefault="002560DA" w:rsidP="00F56AB0">
            <w:pPr>
              <w:jc w:val="center"/>
              <w:rPr>
                <w:sz w:val="20"/>
                <w:szCs w:val="20"/>
              </w:rPr>
            </w:pPr>
            <w:r w:rsidRPr="008E15CB">
              <w:rPr>
                <w:sz w:val="20"/>
                <w:szCs w:val="20"/>
              </w:rPr>
              <w:t>80%</w:t>
            </w:r>
          </w:p>
        </w:tc>
        <w:tc>
          <w:tcPr>
            <w:tcW w:w="1392" w:type="dxa"/>
            <w:noWrap/>
            <w:hideMark/>
          </w:tcPr>
          <w:p w14:paraId="64B63A17" w14:textId="77777777" w:rsidR="002560DA" w:rsidRPr="008E15CB" w:rsidRDefault="002560DA" w:rsidP="00F56AB0">
            <w:pPr>
              <w:jc w:val="center"/>
              <w:rPr>
                <w:sz w:val="20"/>
                <w:szCs w:val="20"/>
              </w:rPr>
            </w:pPr>
            <w:r w:rsidRPr="008E15CB">
              <w:rPr>
                <w:sz w:val="20"/>
                <w:szCs w:val="20"/>
              </w:rPr>
              <w:t>84.46%</w:t>
            </w:r>
          </w:p>
        </w:tc>
        <w:tc>
          <w:tcPr>
            <w:tcW w:w="1501" w:type="dxa"/>
            <w:noWrap/>
            <w:hideMark/>
          </w:tcPr>
          <w:p w14:paraId="3DDF5DE5" w14:textId="77777777" w:rsidR="002560DA" w:rsidRPr="008E15CB" w:rsidRDefault="002560DA" w:rsidP="00F56AB0">
            <w:pPr>
              <w:jc w:val="center"/>
              <w:rPr>
                <w:sz w:val="20"/>
                <w:szCs w:val="20"/>
              </w:rPr>
            </w:pPr>
            <w:r w:rsidRPr="008E15CB">
              <w:rPr>
                <w:sz w:val="20"/>
                <w:szCs w:val="20"/>
              </w:rPr>
              <w:t>84.46%</w:t>
            </w:r>
          </w:p>
        </w:tc>
      </w:tr>
      <w:tr w:rsidR="002560DA" w:rsidRPr="008E15CB" w14:paraId="49A6C45E" w14:textId="77777777" w:rsidTr="002560DA">
        <w:trPr>
          <w:trHeight w:val="300"/>
          <w:jc w:val="center"/>
        </w:trPr>
        <w:tc>
          <w:tcPr>
            <w:tcW w:w="496" w:type="dxa"/>
            <w:noWrap/>
            <w:hideMark/>
          </w:tcPr>
          <w:p w14:paraId="5AF4C491" w14:textId="77777777" w:rsidR="002560DA" w:rsidRPr="008E15CB" w:rsidRDefault="002560DA" w:rsidP="00F56AB0">
            <w:pPr>
              <w:jc w:val="center"/>
              <w:rPr>
                <w:sz w:val="20"/>
                <w:szCs w:val="20"/>
              </w:rPr>
            </w:pPr>
            <w:r w:rsidRPr="008E15CB">
              <w:rPr>
                <w:sz w:val="20"/>
                <w:szCs w:val="20"/>
              </w:rPr>
              <w:t>18</w:t>
            </w:r>
          </w:p>
        </w:tc>
        <w:tc>
          <w:tcPr>
            <w:tcW w:w="1476" w:type="dxa"/>
            <w:noWrap/>
            <w:hideMark/>
          </w:tcPr>
          <w:p w14:paraId="7B25E1C3" w14:textId="77777777" w:rsidR="002560DA" w:rsidRPr="002560DA" w:rsidRDefault="002560DA" w:rsidP="00F56AB0">
            <w:pPr>
              <w:jc w:val="center"/>
              <w:rPr>
                <w:sz w:val="20"/>
                <w:szCs w:val="20"/>
                <w:lang w:val="es-DO"/>
              </w:rPr>
            </w:pPr>
            <w:r w:rsidRPr="002560DA">
              <w:rPr>
                <w:sz w:val="20"/>
                <w:szCs w:val="20"/>
                <w:lang w:val="es-DO"/>
              </w:rPr>
              <w:t>Dirección de Redes de Servicios</w:t>
            </w:r>
          </w:p>
        </w:tc>
        <w:tc>
          <w:tcPr>
            <w:tcW w:w="2065" w:type="dxa"/>
            <w:vMerge/>
            <w:hideMark/>
          </w:tcPr>
          <w:p w14:paraId="7752F60A" w14:textId="77777777" w:rsidR="002560DA" w:rsidRPr="002560DA" w:rsidRDefault="002560DA" w:rsidP="00F56AB0">
            <w:pPr>
              <w:rPr>
                <w:sz w:val="20"/>
                <w:szCs w:val="20"/>
                <w:lang w:val="es-DO"/>
              </w:rPr>
            </w:pPr>
          </w:p>
        </w:tc>
        <w:tc>
          <w:tcPr>
            <w:tcW w:w="1584" w:type="dxa"/>
            <w:hideMark/>
          </w:tcPr>
          <w:p w14:paraId="44B5D5BE" w14:textId="77777777" w:rsidR="002560DA" w:rsidRPr="008E15CB" w:rsidRDefault="002560DA" w:rsidP="00F56AB0">
            <w:pPr>
              <w:jc w:val="center"/>
              <w:rPr>
                <w:sz w:val="20"/>
                <w:szCs w:val="20"/>
              </w:rPr>
            </w:pPr>
            <w:r w:rsidRPr="008E15CB">
              <w:rPr>
                <w:sz w:val="20"/>
                <w:szCs w:val="20"/>
              </w:rPr>
              <w:t xml:space="preserve">Tasa </w:t>
            </w:r>
            <w:proofErr w:type="spellStart"/>
            <w:r w:rsidRPr="008E15CB">
              <w:rPr>
                <w:sz w:val="20"/>
                <w:szCs w:val="20"/>
              </w:rPr>
              <w:t>neta</w:t>
            </w:r>
            <w:proofErr w:type="spellEnd"/>
            <w:r w:rsidRPr="008E15CB">
              <w:rPr>
                <w:sz w:val="20"/>
                <w:szCs w:val="20"/>
              </w:rPr>
              <w:t xml:space="preserve"> de </w:t>
            </w:r>
            <w:proofErr w:type="spellStart"/>
            <w:r w:rsidRPr="008E15CB">
              <w:rPr>
                <w:sz w:val="20"/>
                <w:szCs w:val="20"/>
              </w:rPr>
              <w:t>cobertura</w:t>
            </w:r>
            <w:proofErr w:type="spellEnd"/>
          </w:p>
        </w:tc>
        <w:tc>
          <w:tcPr>
            <w:tcW w:w="1483" w:type="dxa"/>
            <w:noWrap/>
            <w:hideMark/>
          </w:tcPr>
          <w:p w14:paraId="0ED5BA76" w14:textId="77777777" w:rsidR="002560DA" w:rsidRPr="008E15CB" w:rsidRDefault="002560DA" w:rsidP="00F56AB0">
            <w:pPr>
              <w:jc w:val="center"/>
              <w:rPr>
                <w:sz w:val="20"/>
                <w:szCs w:val="20"/>
              </w:rPr>
            </w:pPr>
            <w:r w:rsidRPr="008E15CB">
              <w:rPr>
                <w:sz w:val="20"/>
                <w:szCs w:val="20"/>
              </w:rPr>
              <w:t>Semestral</w:t>
            </w:r>
          </w:p>
        </w:tc>
        <w:tc>
          <w:tcPr>
            <w:tcW w:w="833" w:type="dxa"/>
            <w:noWrap/>
            <w:hideMark/>
          </w:tcPr>
          <w:p w14:paraId="385EEB94" w14:textId="77777777" w:rsidR="002560DA" w:rsidRPr="008E15CB" w:rsidRDefault="002560DA" w:rsidP="00F56AB0">
            <w:pPr>
              <w:jc w:val="center"/>
              <w:rPr>
                <w:sz w:val="20"/>
                <w:szCs w:val="20"/>
              </w:rPr>
            </w:pPr>
            <w:r w:rsidRPr="008E15CB">
              <w:rPr>
                <w:sz w:val="20"/>
                <w:szCs w:val="20"/>
              </w:rPr>
              <w:t>18%</w:t>
            </w:r>
          </w:p>
        </w:tc>
        <w:tc>
          <w:tcPr>
            <w:tcW w:w="833" w:type="dxa"/>
            <w:noWrap/>
            <w:hideMark/>
          </w:tcPr>
          <w:p w14:paraId="2C8054C6" w14:textId="77777777" w:rsidR="002560DA" w:rsidRPr="008E15CB" w:rsidRDefault="002560DA" w:rsidP="00F56AB0">
            <w:pPr>
              <w:jc w:val="center"/>
              <w:rPr>
                <w:sz w:val="20"/>
                <w:szCs w:val="20"/>
              </w:rPr>
            </w:pPr>
            <w:r w:rsidRPr="008E15CB">
              <w:rPr>
                <w:sz w:val="20"/>
                <w:szCs w:val="20"/>
              </w:rPr>
              <w:t>20%</w:t>
            </w:r>
          </w:p>
        </w:tc>
        <w:tc>
          <w:tcPr>
            <w:tcW w:w="1392" w:type="dxa"/>
            <w:noWrap/>
            <w:hideMark/>
          </w:tcPr>
          <w:p w14:paraId="5240F8C2" w14:textId="343F04EF" w:rsidR="002560DA" w:rsidRPr="008E15CB" w:rsidRDefault="00955D35" w:rsidP="00F56AB0">
            <w:pPr>
              <w:jc w:val="center"/>
              <w:rPr>
                <w:sz w:val="20"/>
                <w:szCs w:val="20"/>
              </w:rPr>
            </w:pPr>
            <w:r>
              <w:rPr>
                <w:sz w:val="20"/>
                <w:szCs w:val="20"/>
              </w:rPr>
              <w:t>17.8</w:t>
            </w:r>
            <w:r w:rsidR="002560DA" w:rsidRPr="008E15CB">
              <w:rPr>
                <w:sz w:val="20"/>
                <w:szCs w:val="20"/>
              </w:rPr>
              <w:t>0%</w:t>
            </w:r>
          </w:p>
        </w:tc>
        <w:tc>
          <w:tcPr>
            <w:tcW w:w="1501" w:type="dxa"/>
            <w:noWrap/>
            <w:hideMark/>
          </w:tcPr>
          <w:p w14:paraId="21941999" w14:textId="5CDEFEC8" w:rsidR="002560DA" w:rsidRPr="008E15CB" w:rsidRDefault="00955D35" w:rsidP="00F56AB0">
            <w:pPr>
              <w:jc w:val="center"/>
              <w:rPr>
                <w:sz w:val="20"/>
                <w:szCs w:val="20"/>
              </w:rPr>
            </w:pPr>
            <w:r>
              <w:rPr>
                <w:sz w:val="20"/>
                <w:szCs w:val="20"/>
              </w:rPr>
              <w:t>17.8</w:t>
            </w:r>
            <w:r w:rsidR="002560DA" w:rsidRPr="008E15CB">
              <w:rPr>
                <w:sz w:val="20"/>
                <w:szCs w:val="20"/>
              </w:rPr>
              <w:t>0%</w:t>
            </w:r>
          </w:p>
        </w:tc>
      </w:tr>
      <w:tr w:rsidR="002560DA" w:rsidRPr="008E15CB" w14:paraId="68AC7387" w14:textId="77777777" w:rsidTr="002560DA">
        <w:trPr>
          <w:trHeight w:val="585"/>
          <w:jc w:val="center"/>
        </w:trPr>
        <w:tc>
          <w:tcPr>
            <w:tcW w:w="496" w:type="dxa"/>
            <w:noWrap/>
            <w:hideMark/>
          </w:tcPr>
          <w:p w14:paraId="1DC8366C" w14:textId="77777777" w:rsidR="002560DA" w:rsidRPr="008E15CB" w:rsidRDefault="002560DA" w:rsidP="00F56AB0">
            <w:pPr>
              <w:jc w:val="center"/>
              <w:rPr>
                <w:sz w:val="20"/>
                <w:szCs w:val="20"/>
              </w:rPr>
            </w:pPr>
            <w:r w:rsidRPr="008E15CB">
              <w:rPr>
                <w:sz w:val="20"/>
                <w:szCs w:val="20"/>
              </w:rPr>
              <w:t>19</w:t>
            </w:r>
          </w:p>
        </w:tc>
        <w:tc>
          <w:tcPr>
            <w:tcW w:w="1476" w:type="dxa"/>
            <w:noWrap/>
            <w:hideMark/>
          </w:tcPr>
          <w:p w14:paraId="24DC92C5" w14:textId="77777777" w:rsidR="002560DA" w:rsidRPr="008E15CB" w:rsidRDefault="002560DA" w:rsidP="00F56AB0">
            <w:pPr>
              <w:jc w:val="center"/>
              <w:rPr>
                <w:sz w:val="20"/>
                <w:szCs w:val="20"/>
              </w:rPr>
            </w:pPr>
            <w:proofErr w:type="spellStart"/>
            <w:r w:rsidRPr="008E15CB">
              <w:rPr>
                <w:sz w:val="20"/>
                <w:szCs w:val="20"/>
              </w:rPr>
              <w:t>Dirección</w:t>
            </w:r>
            <w:proofErr w:type="spellEnd"/>
            <w:r w:rsidRPr="008E15CB">
              <w:rPr>
                <w:sz w:val="20"/>
                <w:szCs w:val="20"/>
              </w:rPr>
              <w:t xml:space="preserve"> de Desarrollo </w:t>
            </w:r>
            <w:proofErr w:type="spellStart"/>
            <w:r w:rsidRPr="008E15CB">
              <w:rPr>
                <w:sz w:val="20"/>
                <w:szCs w:val="20"/>
              </w:rPr>
              <w:t>Institucional</w:t>
            </w:r>
            <w:proofErr w:type="spellEnd"/>
          </w:p>
        </w:tc>
        <w:tc>
          <w:tcPr>
            <w:tcW w:w="2065" w:type="dxa"/>
            <w:vMerge/>
            <w:hideMark/>
          </w:tcPr>
          <w:p w14:paraId="3CF7589F" w14:textId="77777777" w:rsidR="002560DA" w:rsidRPr="008E15CB" w:rsidRDefault="002560DA" w:rsidP="00F56AB0">
            <w:pPr>
              <w:rPr>
                <w:sz w:val="20"/>
                <w:szCs w:val="20"/>
              </w:rPr>
            </w:pPr>
          </w:p>
        </w:tc>
        <w:tc>
          <w:tcPr>
            <w:tcW w:w="1584" w:type="dxa"/>
            <w:hideMark/>
          </w:tcPr>
          <w:p w14:paraId="780FA96B" w14:textId="77777777" w:rsidR="002560DA" w:rsidRPr="002560DA" w:rsidRDefault="002560DA" w:rsidP="00F56AB0">
            <w:pPr>
              <w:jc w:val="center"/>
              <w:rPr>
                <w:sz w:val="20"/>
                <w:szCs w:val="20"/>
                <w:lang w:val="es-DO"/>
              </w:rPr>
            </w:pPr>
            <w:r w:rsidRPr="002560DA">
              <w:rPr>
                <w:sz w:val="20"/>
                <w:szCs w:val="20"/>
                <w:lang w:val="es-DO"/>
              </w:rPr>
              <w:t xml:space="preserve">Porcentaje de </w:t>
            </w:r>
            <w:proofErr w:type="gramStart"/>
            <w:r w:rsidRPr="002560DA">
              <w:rPr>
                <w:sz w:val="20"/>
                <w:szCs w:val="20"/>
                <w:lang w:val="es-DO"/>
              </w:rPr>
              <w:t>Niños y Niñas</w:t>
            </w:r>
            <w:proofErr w:type="gramEnd"/>
            <w:r w:rsidRPr="002560DA">
              <w:rPr>
                <w:sz w:val="20"/>
                <w:szCs w:val="20"/>
                <w:lang w:val="es-DO"/>
              </w:rPr>
              <w:t xml:space="preserve"> con evaluación bucal.</w:t>
            </w:r>
          </w:p>
        </w:tc>
        <w:tc>
          <w:tcPr>
            <w:tcW w:w="1483" w:type="dxa"/>
            <w:noWrap/>
            <w:hideMark/>
          </w:tcPr>
          <w:p w14:paraId="0BE37006" w14:textId="77777777" w:rsidR="002560DA" w:rsidRPr="008E15CB" w:rsidRDefault="002560DA" w:rsidP="00F56AB0">
            <w:pPr>
              <w:jc w:val="center"/>
              <w:rPr>
                <w:sz w:val="20"/>
                <w:szCs w:val="20"/>
              </w:rPr>
            </w:pPr>
            <w:r w:rsidRPr="008E15CB">
              <w:rPr>
                <w:sz w:val="20"/>
                <w:szCs w:val="20"/>
              </w:rPr>
              <w:t>Semestral</w:t>
            </w:r>
          </w:p>
        </w:tc>
        <w:tc>
          <w:tcPr>
            <w:tcW w:w="833" w:type="dxa"/>
            <w:noWrap/>
            <w:hideMark/>
          </w:tcPr>
          <w:p w14:paraId="2F4D5D4A" w14:textId="77777777" w:rsidR="002560DA" w:rsidRPr="008E15CB" w:rsidRDefault="002560DA" w:rsidP="00F56AB0">
            <w:pPr>
              <w:jc w:val="center"/>
              <w:rPr>
                <w:sz w:val="20"/>
                <w:szCs w:val="20"/>
              </w:rPr>
            </w:pPr>
            <w:r w:rsidRPr="008E15CB">
              <w:rPr>
                <w:sz w:val="20"/>
                <w:szCs w:val="20"/>
              </w:rPr>
              <w:t>4%</w:t>
            </w:r>
          </w:p>
        </w:tc>
        <w:tc>
          <w:tcPr>
            <w:tcW w:w="833" w:type="dxa"/>
            <w:noWrap/>
            <w:hideMark/>
          </w:tcPr>
          <w:p w14:paraId="4600A1D2" w14:textId="77777777" w:rsidR="002560DA" w:rsidRPr="008E15CB" w:rsidRDefault="002560DA" w:rsidP="00F56AB0">
            <w:pPr>
              <w:jc w:val="center"/>
              <w:rPr>
                <w:sz w:val="20"/>
                <w:szCs w:val="20"/>
              </w:rPr>
            </w:pPr>
            <w:r w:rsidRPr="008E15CB">
              <w:rPr>
                <w:sz w:val="20"/>
                <w:szCs w:val="20"/>
              </w:rPr>
              <w:t>50%</w:t>
            </w:r>
          </w:p>
        </w:tc>
        <w:tc>
          <w:tcPr>
            <w:tcW w:w="1392" w:type="dxa"/>
            <w:noWrap/>
            <w:hideMark/>
          </w:tcPr>
          <w:p w14:paraId="214CC923" w14:textId="77777777" w:rsidR="002560DA" w:rsidRPr="008E15CB" w:rsidRDefault="002560DA" w:rsidP="00F56AB0">
            <w:pPr>
              <w:jc w:val="center"/>
              <w:rPr>
                <w:sz w:val="20"/>
                <w:szCs w:val="20"/>
              </w:rPr>
            </w:pPr>
            <w:r w:rsidRPr="008E15CB">
              <w:rPr>
                <w:sz w:val="20"/>
                <w:szCs w:val="20"/>
              </w:rPr>
              <w:t>30.90%</w:t>
            </w:r>
          </w:p>
        </w:tc>
        <w:tc>
          <w:tcPr>
            <w:tcW w:w="1501" w:type="dxa"/>
            <w:noWrap/>
            <w:hideMark/>
          </w:tcPr>
          <w:p w14:paraId="19CD0102" w14:textId="77777777" w:rsidR="002560DA" w:rsidRPr="008E15CB" w:rsidRDefault="002560DA" w:rsidP="00F56AB0">
            <w:pPr>
              <w:jc w:val="center"/>
              <w:rPr>
                <w:sz w:val="20"/>
                <w:szCs w:val="20"/>
              </w:rPr>
            </w:pPr>
            <w:r w:rsidRPr="008E15CB">
              <w:rPr>
                <w:sz w:val="20"/>
                <w:szCs w:val="20"/>
              </w:rPr>
              <w:t>30.90%</w:t>
            </w:r>
          </w:p>
        </w:tc>
      </w:tr>
      <w:tr w:rsidR="002560DA" w:rsidRPr="008E15CB" w14:paraId="0C765CDE" w14:textId="77777777" w:rsidTr="002560DA">
        <w:trPr>
          <w:trHeight w:val="900"/>
          <w:jc w:val="center"/>
        </w:trPr>
        <w:tc>
          <w:tcPr>
            <w:tcW w:w="496" w:type="dxa"/>
            <w:noWrap/>
            <w:hideMark/>
          </w:tcPr>
          <w:p w14:paraId="3AD8FF06" w14:textId="77777777" w:rsidR="002560DA" w:rsidRPr="008E15CB" w:rsidRDefault="002560DA" w:rsidP="00F56AB0">
            <w:pPr>
              <w:jc w:val="center"/>
              <w:rPr>
                <w:sz w:val="20"/>
                <w:szCs w:val="20"/>
              </w:rPr>
            </w:pPr>
            <w:r w:rsidRPr="008E15CB">
              <w:rPr>
                <w:sz w:val="20"/>
                <w:szCs w:val="20"/>
              </w:rPr>
              <w:lastRenderedPageBreak/>
              <w:t>20</w:t>
            </w:r>
          </w:p>
        </w:tc>
        <w:tc>
          <w:tcPr>
            <w:tcW w:w="1476" w:type="dxa"/>
            <w:noWrap/>
            <w:hideMark/>
          </w:tcPr>
          <w:p w14:paraId="31BC621F" w14:textId="77777777" w:rsidR="002560DA" w:rsidRPr="008E15CB" w:rsidRDefault="002560DA" w:rsidP="00F56AB0">
            <w:pPr>
              <w:jc w:val="center"/>
              <w:rPr>
                <w:sz w:val="20"/>
                <w:szCs w:val="20"/>
              </w:rPr>
            </w:pPr>
            <w:proofErr w:type="spellStart"/>
            <w:r w:rsidRPr="008E15CB">
              <w:rPr>
                <w:sz w:val="20"/>
                <w:szCs w:val="20"/>
              </w:rPr>
              <w:t>Dirección</w:t>
            </w:r>
            <w:proofErr w:type="spellEnd"/>
            <w:r w:rsidRPr="008E15CB">
              <w:rPr>
                <w:sz w:val="20"/>
                <w:szCs w:val="20"/>
              </w:rPr>
              <w:t xml:space="preserve"> de Desarrollo </w:t>
            </w:r>
            <w:proofErr w:type="spellStart"/>
            <w:r w:rsidRPr="008E15CB">
              <w:rPr>
                <w:sz w:val="20"/>
                <w:szCs w:val="20"/>
              </w:rPr>
              <w:t>Institucional</w:t>
            </w:r>
            <w:proofErr w:type="spellEnd"/>
          </w:p>
        </w:tc>
        <w:tc>
          <w:tcPr>
            <w:tcW w:w="2065" w:type="dxa"/>
            <w:vMerge/>
            <w:hideMark/>
          </w:tcPr>
          <w:p w14:paraId="230D0A0B" w14:textId="77777777" w:rsidR="002560DA" w:rsidRPr="008E15CB" w:rsidRDefault="002560DA" w:rsidP="00F56AB0">
            <w:pPr>
              <w:rPr>
                <w:sz w:val="20"/>
                <w:szCs w:val="20"/>
              </w:rPr>
            </w:pPr>
          </w:p>
        </w:tc>
        <w:tc>
          <w:tcPr>
            <w:tcW w:w="1584" w:type="dxa"/>
            <w:hideMark/>
          </w:tcPr>
          <w:p w14:paraId="4647061D" w14:textId="77777777" w:rsidR="002560DA" w:rsidRPr="002560DA" w:rsidRDefault="002560DA" w:rsidP="00F56AB0">
            <w:pPr>
              <w:jc w:val="center"/>
              <w:rPr>
                <w:sz w:val="20"/>
                <w:szCs w:val="20"/>
                <w:lang w:val="es-DO"/>
              </w:rPr>
            </w:pPr>
            <w:r w:rsidRPr="002560DA">
              <w:rPr>
                <w:sz w:val="20"/>
                <w:szCs w:val="20"/>
                <w:lang w:val="es-DO"/>
              </w:rPr>
              <w:t xml:space="preserve">Porcentaje de </w:t>
            </w:r>
            <w:proofErr w:type="gramStart"/>
            <w:r w:rsidRPr="002560DA">
              <w:rPr>
                <w:sz w:val="20"/>
                <w:szCs w:val="20"/>
                <w:lang w:val="es-DO"/>
              </w:rPr>
              <w:t>Niños y Niñas</w:t>
            </w:r>
            <w:proofErr w:type="gramEnd"/>
            <w:r w:rsidRPr="002560DA">
              <w:rPr>
                <w:sz w:val="20"/>
                <w:szCs w:val="20"/>
                <w:lang w:val="es-DO"/>
              </w:rPr>
              <w:t xml:space="preserve"> identificados sin registro de nacimiento.</w:t>
            </w:r>
          </w:p>
        </w:tc>
        <w:tc>
          <w:tcPr>
            <w:tcW w:w="1483" w:type="dxa"/>
            <w:noWrap/>
            <w:hideMark/>
          </w:tcPr>
          <w:p w14:paraId="2DC25044" w14:textId="77777777" w:rsidR="002560DA" w:rsidRPr="008E15CB" w:rsidRDefault="002560DA" w:rsidP="00F56AB0">
            <w:pPr>
              <w:jc w:val="center"/>
              <w:rPr>
                <w:sz w:val="20"/>
                <w:szCs w:val="20"/>
              </w:rPr>
            </w:pPr>
            <w:r w:rsidRPr="008E15CB">
              <w:rPr>
                <w:sz w:val="20"/>
                <w:szCs w:val="20"/>
              </w:rPr>
              <w:t>Semestral</w:t>
            </w:r>
          </w:p>
        </w:tc>
        <w:tc>
          <w:tcPr>
            <w:tcW w:w="833" w:type="dxa"/>
            <w:noWrap/>
            <w:hideMark/>
          </w:tcPr>
          <w:p w14:paraId="128E105B" w14:textId="77777777" w:rsidR="002560DA" w:rsidRPr="008E15CB" w:rsidRDefault="002560DA" w:rsidP="00F56AB0">
            <w:pPr>
              <w:jc w:val="center"/>
              <w:rPr>
                <w:sz w:val="20"/>
                <w:szCs w:val="20"/>
              </w:rPr>
            </w:pPr>
            <w:r w:rsidRPr="008E15CB">
              <w:rPr>
                <w:sz w:val="20"/>
                <w:szCs w:val="20"/>
              </w:rPr>
              <w:t>1%</w:t>
            </w:r>
          </w:p>
        </w:tc>
        <w:tc>
          <w:tcPr>
            <w:tcW w:w="833" w:type="dxa"/>
            <w:noWrap/>
            <w:hideMark/>
          </w:tcPr>
          <w:p w14:paraId="6F1629C1" w14:textId="77777777" w:rsidR="002560DA" w:rsidRPr="008E15CB" w:rsidRDefault="002560DA" w:rsidP="00F56AB0">
            <w:pPr>
              <w:jc w:val="center"/>
              <w:rPr>
                <w:sz w:val="20"/>
                <w:szCs w:val="20"/>
              </w:rPr>
            </w:pPr>
            <w:r w:rsidRPr="008E15CB">
              <w:rPr>
                <w:sz w:val="20"/>
                <w:szCs w:val="20"/>
              </w:rPr>
              <w:t>8%</w:t>
            </w:r>
          </w:p>
        </w:tc>
        <w:tc>
          <w:tcPr>
            <w:tcW w:w="1392" w:type="dxa"/>
            <w:noWrap/>
            <w:hideMark/>
          </w:tcPr>
          <w:p w14:paraId="404CC1E1" w14:textId="77777777" w:rsidR="002560DA" w:rsidRPr="008E15CB" w:rsidRDefault="002560DA" w:rsidP="00F56AB0">
            <w:pPr>
              <w:jc w:val="center"/>
              <w:rPr>
                <w:sz w:val="20"/>
                <w:szCs w:val="20"/>
              </w:rPr>
            </w:pPr>
            <w:r w:rsidRPr="008E15CB">
              <w:rPr>
                <w:sz w:val="20"/>
                <w:szCs w:val="20"/>
              </w:rPr>
              <w:t>0.01%</w:t>
            </w:r>
          </w:p>
        </w:tc>
        <w:tc>
          <w:tcPr>
            <w:tcW w:w="1501" w:type="dxa"/>
            <w:noWrap/>
            <w:hideMark/>
          </w:tcPr>
          <w:p w14:paraId="5BB6BCD0" w14:textId="77777777" w:rsidR="002560DA" w:rsidRPr="008E15CB" w:rsidRDefault="002560DA" w:rsidP="00F56AB0">
            <w:pPr>
              <w:jc w:val="center"/>
              <w:rPr>
                <w:sz w:val="20"/>
                <w:szCs w:val="20"/>
              </w:rPr>
            </w:pPr>
            <w:r w:rsidRPr="008E15CB">
              <w:rPr>
                <w:sz w:val="20"/>
                <w:szCs w:val="20"/>
              </w:rPr>
              <w:t>0.01%</w:t>
            </w:r>
          </w:p>
        </w:tc>
      </w:tr>
      <w:tr w:rsidR="002560DA" w:rsidRPr="008E15CB" w14:paraId="1A90EEDC" w14:textId="77777777" w:rsidTr="002560DA">
        <w:trPr>
          <w:trHeight w:val="900"/>
          <w:jc w:val="center"/>
        </w:trPr>
        <w:tc>
          <w:tcPr>
            <w:tcW w:w="496" w:type="dxa"/>
            <w:noWrap/>
            <w:hideMark/>
          </w:tcPr>
          <w:p w14:paraId="33D57A4E" w14:textId="77777777" w:rsidR="002560DA" w:rsidRPr="008E15CB" w:rsidRDefault="002560DA" w:rsidP="00F56AB0">
            <w:pPr>
              <w:jc w:val="center"/>
              <w:rPr>
                <w:sz w:val="20"/>
                <w:szCs w:val="20"/>
              </w:rPr>
            </w:pPr>
            <w:r w:rsidRPr="008E15CB">
              <w:rPr>
                <w:sz w:val="20"/>
                <w:szCs w:val="20"/>
              </w:rPr>
              <w:t>21</w:t>
            </w:r>
          </w:p>
        </w:tc>
        <w:tc>
          <w:tcPr>
            <w:tcW w:w="1476" w:type="dxa"/>
            <w:noWrap/>
            <w:hideMark/>
          </w:tcPr>
          <w:p w14:paraId="1FC1CB05" w14:textId="77777777" w:rsidR="002560DA" w:rsidRPr="008E15CB" w:rsidRDefault="002560DA" w:rsidP="00F56AB0">
            <w:pPr>
              <w:jc w:val="center"/>
              <w:rPr>
                <w:sz w:val="20"/>
                <w:szCs w:val="20"/>
              </w:rPr>
            </w:pPr>
            <w:proofErr w:type="spellStart"/>
            <w:r w:rsidRPr="008E15CB">
              <w:rPr>
                <w:sz w:val="20"/>
                <w:szCs w:val="20"/>
              </w:rPr>
              <w:t>Dirección</w:t>
            </w:r>
            <w:proofErr w:type="spellEnd"/>
            <w:r w:rsidRPr="008E15CB">
              <w:rPr>
                <w:sz w:val="20"/>
                <w:szCs w:val="20"/>
              </w:rPr>
              <w:t xml:space="preserve"> de Desarrollo </w:t>
            </w:r>
            <w:proofErr w:type="spellStart"/>
            <w:r w:rsidRPr="008E15CB">
              <w:rPr>
                <w:sz w:val="20"/>
                <w:szCs w:val="20"/>
              </w:rPr>
              <w:t>Institucional</w:t>
            </w:r>
            <w:proofErr w:type="spellEnd"/>
          </w:p>
        </w:tc>
        <w:tc>
          <w:tcPr>
            <w:tcW w:w="2065" w:type="dxa"/>
            <w:vMerge/>
            <w:hideMark/>
          </w:tcPr>
          <w:p w14:paraId="689639A2" w14:textId="77777777" w:rsidR="002560DA" w:rsidRPr="008E15CB" w:rsidRDefault="002560DA" w:rsidP="00F56AB0">
            <w:pPr>
              <w:rPr>
                <w:sz w:val="20"/>
                <w:szCs w:val="20"/>
              </w:rPr>
            </w:pPr>
          </w:p>
        </w:tc>
        <w:tc>
          <w:tcPr>
            <w:tcW w:w="1584" w:type="dxa"/>
            <w:hideMark/>
          </w:tcPr>
          <w:p w14:paraId="662DEC3E" w14:textId="77777777" w:rsidR="002560DA" w:rsidRPr="002560DA" w:rsidRDefault="002560DA" w:rsidP="00F56AB0">
            <w:pPr>
              <w:jc w:val="center"/>
              <w:rPr>
                <w:sz w:val="20"/>
                <w:szCs w:val="20"/>
                <w:lang w:val="es-DO"/>
              </w:rPr>
            </w:pPr>
            <w:r w:rsidRPr="002560DA">
              <w:rPr>
                <w:sz w:val="20"/>
                <w:szCs w:val="20"/>
                <w:lang w:val="es-DO"/>
              </w:rPr>
              <w:t xml:space="preserve">Porcentaje de </w:t>
            </w:r>
            <w:proofErr w:type="gramStart"/>
            <w:r w:rsidRPr="002560DA">
              <w:rPr>
                <w:sz w:val="20"/>
                <w:szCs w:val="20"/>
                <w:lang w:val="es-DO"/>
              </w:rPr>
              <w:t>Niños y Niñas</w:t>
            </w:r>
            <w:proofErr w:type="gramEnd"/>
            <w:r w:rsidRPr="002560DA">
              <w:rPr>
                <w:sz w:val="20"/>
                <w:szCs w:val="20"/>
                <w:lang w:val="es-DO"/>
              </w:rPr>
              <w:t xml:space="preserve"> con registro de nacimiento gestionados.</w:t>
            </w:r>
          </w:p>
        </w:tc>
        <w:tc>
          <w:tcPr>
            <w:tcW w:w="1483" w:type="dxa"/>
            <w:noWrap/>
            <w:hideMark/>
          </w:tcPr>
          <w:p w14:paraId="0ACCF20D" w14:textId="77777777" w:rsidR="002560DA" w:rsidRPr="008E15CB" w:rsidRDefault="002560DA" w:rsidP="00F56AB0">
            <w:pPr>
              <w:jc w:val="center"/>
              <w:rPr>
                <w:sz w:val="20"/>
                <w:szCs w:val="20"/>
              </w:rPr>
            </w:pPr>
            <w:r w:rsidRPr="008E15CB">
              <w:rPr>
                <w:sz w:val="20"/>
                <w:szCs w:val="20"/>
              </w:rPr>
              <w:t>Semestral</w:t>
            </w:r>
          </w:p>
        </w:tc>
        <w:tc>
          <w:tcPr>
            <w:tcW w:w="833" w:type="dxa"/>
            <w:noWrap/>
            <w:hideMark/>
          </w:tcPr>
          <w:p w14:paraId="736E82EF" w14:textId="77777777" w:rsidR="002560DA" w:rsidRPr="008E15CB" w:rsidRDefault="002560DA" w:rsidP="00F56AB0">
            <w:pPr>
              <w:jc w:val="center"/>
              <w:rPr>
                <w:sz w:val="20"/>
                <w:szCs w:val="20"/>
              </w:rPr>
            </w:pPr>
            <w:r w:rsidRPr="008E15CB">
              <w:rPr>
                <w:sz w:val="20"/>
                <w:szCs w:val="20"/>
              </w:rPr>
              <w:t>73%</w:t>
            </w:r>
          </w:p>
        </w:tc>
        <w:tc>
          <w:tcPr>
            <w:tcW w:w="833" w:type="dxa"/>
            <w:noWrap/>
            <w:hideMark/>
          </w:tcPr>
          <w:p w14:paraId="71A1FD16" w14:textId="77777777" w:rsidR="002560DA" w:rsidRPr="008E15CB" w:rsidRDefault="002560DA" w:rsidP="00F56AB0">
            <w:pPr>
              <w:jc w:val="center"/>
              <w:rPr>
                <w:sz w:val="20"/>
                <w:szCs w:val="20"/>
              </w:rPr>
            </w:pPr>
            <w:r w:rsidRPr="008E15CB">
              <w:rPr>
                <w:sz w:val="20"/>
                <w:szCs w:val="20"/>
              </w:rPr>
              <w:t>20%</w:t>
            </w:r>
          </w:p>
        </w:tc>
        <w:tc>
          <w:tcPr>
            <w:tcW w:w="1392" w:type="dxa"/>
            <w:noWrap/>
            <w:hideMark/>
          </w:tcPr>
          <w:p w14:paraId="6E773558" w14:textId="77777777" w:rsidR="002560DA" w:rsidRPr="008E15CB" w:rsidRDefault="002560DA" w:rsidP="00F56AB0">
            <w:pPr>
              <w:jc w:val="center"/>
              <w:rPr>
                <w:sz w:val="20"/>
                <w:szCs w:val="20"/>
              </w:rPr>
            </w:pPr>
            <w:r w:rsidRPr="008E15CB">
              <w:rPr>
                <w:sz w:val="20"/>
                <w:szCs w:val="20"/>
              </w:rPr>
              <w:t>101.50%</w:t>
            </w:r>
          </w:p>
        </w:tc>
        <w:tc>
          <w:tcPr>
            <w:tcW w:w="1501" w:type="dxa"/>
            <w:noWrap/>
            <w:hideMark/>
          </w:tcPr>
          <w:p w14:paraId="6E4650A6" w14:textId="77777777" w:rsidR="002560DA" w:rsidRPr="008E15CB" w:rsidRDefault="002560DA" w:rsidP="00F56AB0">
            <w:pPr>
              <w:jc w:val="center"/>
              <w:rPr>
                <w:sz w:val="20"/>
                <w:szCs w:val="20"/>
              </w:rPr>
            </w:pPr>
            <w:r w:rsidRPr="008E15CB">
              <w:rPr>
                <w:sz w:val="20"/>
                <w:szCs w:val="20"/>
              </w:rPr>
              <w:t>101.50%</w:t>
            </w:r>
          </w:p>
        </w:tc>
      </w:tr>
    </w:tbl>
    <w:p w14:paraId="76EDDDE1" w14:textId="77777777" w:rsidR="00633020" w:rsidRDefault="00633020" w:rsidP="00633020">
      <w:pPr>
        <w:pStyle w:val="Prrafodelista"/>
        <w:spacing w:line="360" w:lineRule="auto"/>
        <w:jc w:val="both"/>
        <w:rPr>
          <w:rFonts w:eastAsia="Calibri"/>
          <w:b/>
          <w:bCs/>
          <w:noProof/>
          <w:lang w:val="es-DO"/>
        </w:rPr>
      </w:pPr>
    </w:p>
    <w:p w14:paraId="1E65FDDF" w14:textId="77777777" w:rsidR="00633020" w:rsidRDefault="00633020" w:rsidP="00633020">
      <w:pPr>
        <w:pStyle w:val="Prrafodelista"/>
        <w:spacing w:line="360" w:lineRule="auto"/>
        <w:jc w:val="both"/>
        <w:rPr>
          <w:rFonts w:eastAsia="Calibri"/>
          <w:b/>
          <w:bCs/>
          <w:noProof/>
          <w:lang w:val="es-DO"/>
        </w:rPr>
      </w:pPr>
    </w:p>
    <w:p w14:paraId="49C914AD" w14:textId="77777777" w:rsidR="00633020" w:rsidRDefault="00633020" w:rsidP="00633020">
      <w:pPr>
        <w:pStyle w:val="Prrafodelista"/>
        <w:spacing w:line="360" w:lineRule="auto"/>
        <w:jc w:val="both"/>
        <w:rPr>
          <w:rFonts w:eastAsia="Calibri"/>
          <w:b/>
          <w:bCs/>
          <w:noProof/>
          <w:lang w:val="es-DO"/>
        </w:rPr>
      </w:pPr>
    </w:p>
    <w:p w14:paraId="29D64221" w14:textId="77777777" w:rsidR="002560DA" w:rsidRPr="00F62F79" w:rsidRDefault="002560DA" w:rsidP="00F62F79">
      <w:pPr>
        <w:spacing w:line="360" w:lineRule="auto"/>
        <w:jc w:val="both"/>
        <w:rPr>
          <w:rFonts w:eastAsia="Calibri"/>
          <w:b/>
          <w:bCs/>
          <w:noProof/>
          <w:lang w:val="es-DO"/>
        </w:rPr>
      </w:pPr>
    </w:p>
    <w:p w14:paraId="2FDB6C18" w14:textId="77777777" w:rsidR="00633020" w:rsidRDefault="00633020" w:rsidP="00633020">
      <w:pPr>
        <w:pStyle w:val="Ttulo2"/>
        <w:numPr>
          <w:ilvl w:val="0"/>
          <w:numId w:val="57"/>
        </w:numPr>
        <w:rPr>
          <w:noProof/>
          <w:lang w:val="es-DO"/>
        </w:rPr>
      </w:pPr>
      <w:bookmarkStart w:id="43" w:name="_Toc122040219"/>
      <w:r w:rsidRPr="009F335D">
        <w:rPr>
          <w:noProof/>
          <w:lang w:val="es-DO"/>
        </w:rPr>
        <w:lastRenderedPageBreak/>
        <w:t>Matriz Índice de Gestión Presupuestaria Anual (IGP).</w:t>
      </w:r>
      <w:bookmarkEnd w:id="43"/>
    </w:p>
    <w:p w14:paraId="73092F3D" w14:textId="77777777" w:rsidR="0049458F" w:rsidRPr="0049458F" w:rsidRDefault="0049458F" w:rsidP="0049458F">
      <w:pPr>
        <w:rPr>
          <w:lang w:val="es-DO"/>
        </w:rPr>
      </w:pPr>
    </w:p>
    <w:tbl>
      <w:tblPr>
        <w:tblW w:w="10768" w:type="dxa"/>
        <w:jc w:val="center"/>
        <w:tblCellMar>
          <w:left w:w="70" w:type="dxa"/>
          <w:right w:w="70" w:type="dxa"/>
        </w:tblCellMar>
        <w:tblLook w:val="04A0" w:firstRow="1" w:lastRow="0" w:firstColumn="1" w:lastColumn="0" w:noHBand="0" w:noVBand="1"/>
      </w:tblPr>
      <w:tblGrid>
        <w:gridCol w:w="1514"/>
        <w:gridCol w:w="2523"/>
        <w:gridCol w:w="2207"/>
        <w:gridCol w:w="1554"/>
        <w:gridCol w:w="2970"/>
      </w:tblGrid>
      <w:tr w:rsidR="00955D35" w:rsidRPr="00955D35" w14:paraId="47C529A2" w14:textId="77777777" w:rsidTr="0049458F">
        <w:trPr>
          <w:trHeight w:val="332"/>
          <w:tblHeader/>
          <w:jc w:val="center"/>
        </w:trPr>
        <w:tc>
          <w:tcPr>
            <w:tcW w:w="1514" w:type="dxa"/>
            <w:vMerge w:val="restart"/>
            <w:tcBorders>
              <w:top w:val="single" w:sz="12" w:space="0" w:color="auto"/>
              <w:left w:val="single" w:sz="12" w:space="0" w:color="auto"/>
              <w:bottom w:val="single" w:sz="8" w:space="0" w:color="000000"/>
              <w:right w:val="single" w:sz="8" w:space="0" w:color="auto"/>
            </w:tcBorders>
            <w:shd w:val="clear" w:color="000000" w:fill="002060"/>
            <w:vAlign w:val="center"/>
            <w:hideMark/>
          </w:tcPr>
          <w:p w14:paraId="58C5B7D2" w14:textId="77777777" w:rsidR="00955D35" w:rsidRPr="0049458F" w:rsidRDefault="00955D35" w:rsidP="00955D35">
            <w:pPr>
              <w:spacing w:after="0" w:line="240" w:lineRule="auto"/>
              <w:jc w:val="center"/>
              <w:rPr>
                <w:rFonts w:eastAsia="Times New Roman"/>
                <w:b/>
                <w:bCs/>
                <w:color w:val="D5DCE4" w:themeColor="text2" w:themeTint="33"/>
                <w:spacing w:val="0"/>
                <w:lang w:val="es-DO" w:eastAsia="es-DO"/>
              </w:rPr>
            </w:pPr>
            <w:r w:rsidRPr="0049458F">
              <w:rPr>
                <w:rFonts w:eastAsia="Times New Roman"/>
                <w:b/>
                <w:bCs/>
                <w:color w:val="D5DCE4" w:themeColor="text2" w:themeTint="33"/>
                <w:spacing w:val="0"/>
                <w:lang w:val="es-DO" w:eastAsia="es-DO"/>
              </w:rPr>
              <w:t xml:space="preserve">PRODUCTO </w:t>
            </w:r>
          </w:p>
        </w:tc>
        <w:tc>
          <w:tcPr>
            <w:tcW w:w="2523" w:type="dxa"/>
            <w:vMerge w:val="restart"/>
            <w:tcBorders>
              <w:top w:val="single" w:sz="12" w:space="0" w:color="auto"/>
              <w:left w:val="single" w:sz="8" w:space="0" w:color="auto"/>
              <w:bottom w:val="single" w:sz="8" w:space="0" w:color="000000"/>
              <w:right w:val="single" w:sz="8" w:space="0" w:color="auto"/>
            </w:tcBorders>
            <w:shd w:val="clear" w:color="000000" w:fill="002060"/>
            <w:vAlign w:val="center"/>
            <w:hideMark/>
          </w:tcPr>
          <w:p w14:paraId="3429D4C6" w14:textId="77777777" w:rsidR="00955D35" w:rsidRPr="0049458F" w:rsidRDefault="00955D35" w:rsidP="00955D35">
            <w:pPr>
              <w:spacing w:after="0" w:line="240" w:lineRule="auto"/>
              <w:jc w:val="center"/>
              <w:rPr>
                <w:rFonts w:eastAsia="Times New Roman"/>
                <w:b/>
                <w:bCs/>
                <w:color w:val="D5DCE4" w:themeColor="text2" w:themeTint="33"/>
                <w:spacing w:val="0"/>
                <w:lang w:val="es-DO" w:eastAsia="es-DO"/>
              </w:rPr>
            </w:pPr>
            <w:r w:rsidRPr="0049458F">
              <w:rPr>
                <w:rFonts w:eastAsia="Times New Roman"/>
                <w:b/>
                <w:bCs/>
                <w:color w:val="D5DCE4" w:themeColor="text2" w:themeTint="33"/>
                <w:spacing w:val="0"/>
                <w:lang w:val="es-DO" w:eastAsia="es-DO"/>
              </w:rPr>
              <w:t xml:space="preserve">INDICADOR </w:t>
            </w:r>
          </w:p>
        </w:tc>
        <w:tc>
          <w:tcPr>
            <w:tcW w:w="6731" w:type="dxa"/>
            <w:gridSpan w:val="3"/>
            <w:tcBorders>
              <w:top w:val="single" w:sz="12" w:space="0" w:color="auto"/>
              <w:left w:val="nil"/>
              <w:bottom w:val="single" w:sz="8" w:space="0" w:color="auto"/>
              <w:right w:val="single" w:sz="12" w:space="0" w:color="auto"/>
            </w:tcBorders>
            <w:shd w:val="clear" w:color="000000" w:fill="002060"/>
            <w:vAlign w:val="center"/>
            <w:hideMark/>
          </w:tcPr>
          <w:p w14:paraId="43D46F78" w14:textId="77777777" w:rsidR="00955D35" w:rsidRPr="0049458F" w:rsidRDefault="00955D35" w:rsidP="00955D35">
            <w:pPr>
              <w:spacing w:after="0" w:line="240" w:lineRule="auto"/>
              <w:jc w:val="center"/>
              <w:rPr>
                <w:rFonts w:eastAsia="Times New Roman"/>
                <w:b/>
                <w:bCs/>
                <w:color w:val="D5DCE4" w:themeColor="text2" w:themeTint="33"/>
                <w:spacing w:val="0"/>
                <w:lang w:val="es-DO" w:eastAsia="es-DO"/>
              </w:rPr>
            </w:pPr>
            <w:r w:rsidRPr="0049458F">
              <w:rPr>
                <w:rFonts w:eastAsia="Times New Roman"/>
                <w:b/>
                <w:bCs/>
                <w:color w:val="D5DCE4" w:themeColor="text2" w:themeTint="33"/>
                <w:spacing w:val="0"/>
                <w:lang w:val="es-DO" w:eastAsia="es-DO"/>
              </w:rPr>
              <w:t>ENERO - DICIEMBRE</w:t>
            </w:r>
          </w:p>
        </w:tc>
      </w:tr>
      <w:tr w:rsidR="00955D35" w:rsidRPr="00955D35" w14:paraId="7777F326" w14:textId="77777777" w:rsidTr="0049458F">
        <w:trPr>
          <w:trHeight w:val="650"/>
          <w:tblHeader/>
          <w:jc w:val="center"/>
        </w:trPr>
        <w:tc>
          <w:tcPr>
            <w:tcW w:w="1514" w:type="dxa"/>
            <w:vMerge/>
            <w:tcBorders>
              <w:top w:val="single" w:sz="8" w:space="0" w:color="auto"/>
              <w:left w:val="single" w:sz="12" w:space="0" w:color="auto"/>
              <w:bottom w:val="single" w:sz="8" w:space="0" w:color="000000"/>
              <w:right w:val="single" w:sz="8" w:space="0" w:color="auto"/>
            </w:tcBorders>
            <w:vAlign w:val="center"/>
            <w:hideMark/>
          </w:tcPr>
          <w:p w14:paraId="71DAF9ED" w14:textId="77777777" w:rsidR="00955D35" w:rsidRPr="0049458F" w:rsidRDefault="00955D35" w:rsidP="00955D35">
            <w:pPr>
              <w:spacing w:after="0" w:line="240" w:lineRule="auto"/>
              <w:rPr>
                <w:rFonts w:eastAsia="Times New Roman"/>
                <w:b/>
                <w:bCs/>
                <w:color w:val="D5DCE4" w:themeColor="text2" w:themeTint="33"/>
                <w:spacing w:val="0"/>
                <w:lang w:val="es-DO" w:eastAsia="es-DO"/>
              </w:rPr>
            </w:pPr>
          </w:p>
        </w:tc>
        <w:tc>
          <w:tcPr>
            <w:tcW w:w="2523" w:type="dxa"/>
            <w:vMerge/>
            <w:tcBorders>
              <w:top w:val="single" w:sz="8" w:space="0" w:color="auto"/>
              <w:left w:val="single" w:sz="8" w:space="0" w:color="auto"/>
              <w:bottom w:val="single" w:sz="8" w:space="0" w:color="000000"/>
              <w:right w:val="single" w:sz="8" w:space="0" w:color="auto"/>
            </w:tcBorders>
            <w:vAlign w:val="center"/>
            <w:hideMark/>
          </w:tcPr>
          <w:p w14:paraId="78B2DD46" w14:textId="77777777" w:rsidR="00955D35" w:rsidRPr="0049458F" w:rsidRDefault="00955D35" w:rsidP="00955D35">
            <w:pPr>
              <w:spacing w:after="0" w:line="240" w:lineRule="auto"/>
              <w:rPr>
                <w:rFonts w:eastAsia="Times New Roman"/>
                <w:b/>
                <w:bCs/>
                <w:color w:val="D5DCE4" w:themeColor="text2" w:themeTint="33"/>
                <w:spacing w:val="0"/>
                <w:lang w:val="es-DO" w:eastAsia="es-DO"/>
              </w:rPr>
            </w:pPr>
          </w:p>
        </w:tc>
        <w:tc>
          <w:tcPr>
            <w:tcW w:w="2207" w:type="dxa"/>
            <w:tcBorders>
              <w:top w:val="nil"/>
              <w:left w:val="nil"/>
              <w:bottom w:val="single" w:sz="8" w:space="0" w:color="auto"/>
              <w:right w:val="single" w:sz="8" w:space="0" w:color="auto"/>
            </w:tcBorders>
            <w:shd w:val="clear" w:color="000000" w:fill="002060"/>
            <w:vAlign w:val="center"/>
            <w:hideMark/>
          </w:tcPr>
          <w:p w14:paraId="00DFC117" w14:textId="77777777" w:rsidR="00955D35" w:rsidRPr="0049458F" w:rsidRDefault="00955D35" w:rsidP="00955D35">
            <w:pPr>
              <w:spacing w:after="0" w:line="240" w:lineRule="auto"/>
              <w:jc w:val="center"/>
              <w:rPr>
                <w:rFonts w:eastAsia="Times New Roman"/>
                <w:b/>
                <w:bCs/>
                <w:color w:val="D5DCE4" w:themeColor="text2" w:themeTint="33"/>
                <w:spacing w:val="0"/>
                <w:lang w:val="es-DO" w:eastAsia="es-DO"/>
              </w:rPr>
            </w:pPr>
            <w:r w:rsidRPr="0049458F">
              <w:rPr>
                <w:rFonts w:eastAsia="Times New Roman"/>
                <w:b/>
                <w:bCs/>
                <w:color w:val="D5DCE4" w:themeColor="text2" w:themeTint="33"/>
                <w:spacing w:val="0"/>
                <w:lang w:val="es-DO" w:eastAsia="es-DO"/>
              </w:rPr>
              <w:t>PROGRAMACIÓN FÍSICA</w:t>
            </w:r>
          </w:p>
        </w:tc>
        <w:tc>
          <w:tcPr>
            <w:tcW w:w="1554" w:type="dxa"/>
            <w:tcBorders>
              <w:top w:val="nil"/>
              <w:left w:val="nil"/>
              <w:bottom w:val="single" w:sz="8" w:space="0" w:color="auto"/>
              <w:right w:val="single" w:sz="8" w:space="0" w:color="auto"/>
            </w:tcBorders>
            <w:shd w:val="clear" w:color="000000" w:fill="002060"/>
            <w:vAlign w:val="center"/>
            <w:hideMark/>
          </w:tcPr>
          <w:p w14:paraId="22FF502C" w14:textId="77777777" w:rsidR="00955D35" w:rsidRPr="0049458F" w:rsidRDefault="00955D35" w:rsidP="00955D35">
            <w:pPr>
              <w:spacing w:after="0" w:line="240" w:lineRule="auto"/>
              <w:jc w:val="center"/>
              <w:rPr>
                <w:rFonts w:eastAsia="Times New Roman"/>
                <w:b/>
                <w:bCs/>
                <w:color w:val="D5DCE4" w:themeColor="text2" w:themeTint="33"/>
                <w:spacing w:val="0"/>
                <w:lang w:val="es-DO" w:eastAsia="es-DO"/>
              </w:rPr>
            </w:pPr>
            <w:r w:rsidRPr="0049458F">
              <w:rPr>
                <w:rFonts w:eastAsia="Times New Roman"/>
                <w:b/>
                <w:bCs/>
                <w:color w:val="D5DCE4" w:themeColor="text2" w:themeTint="33"/>
                <w:spacing w:val="0"/>
                <w:lang w:val="es-DO" w:eastAsia="es-DO"/>
              </w:rPr>
              <w:t>EJECUCIÓN FÍSICA</w:t>
            </w:r>
          </w:p>
        </w:tc>
        <w:tc>
          <w:tcPr>
            <w:tcW w:w="2970" w:type="dxa"/>
            <w:tcBorders>
              <w:top w:val="nil"/>
              <w:left w:val="nil"/>
              <w:bottom w:val="single" w:sz="8" w:space="0" w:color="auto"/>
              <w:right w:val="single" w:sz="12" w:space="0" w:color="auto"/>
            </w:tcBorders>
            <w:shd w:val="clear" w:color="000000" w:fill="002060"/>
            <w:vAlign w:val="center"/>
            <w:hideMark/>
          </w:tcPr>
          <w:p w14:paraId="37B36008" w14:textId="77777777" w:rsidR="00955D35" w:rsidRPr="0049458F" w:rsidRDefault="00955D35" w:rsidP="00955D35">
            <w:pPr>
              <w:spacing w:after="0" w:line="240" w:lineRule="auto"/>
              <w:jc w:val="center"/>
              <w:rPr>
                <w:rFonts w:eastAsia="Times New Roman"/>
                <w:b/>
                <w:bCs/>
                <w:color w:val="D5DCE4" w:themeColor="text2" w:themeTint="33"/>
                <w:spacing w:val="0"/>
                <w:lang w:val="es-DO" w:eastAsia="es-DO"/>
              </w:rPr>
            </w:pPr>
            <w:r w:rsidRPr="0049458F">
              <w:rPr>
                <w:rFonts w:eastAsia="Times New Roman"/>
                <w:b/>
                <w:bCs/>
                <w:color w:val="D5DCE4" w:themeColor="text2" w:themeTint="33"/>
                <w:spacing w:val="0"/>
                <w:lang w:val="es-DO" w:eastAsia="es-DO"/>
              </w:rPr>
              <w:t>SUBINDICADOR DE EFICACIA</w:t>
            </w:r>
          </w:p>
        </w:tc>
      </w:tr>
      <w:tr w:rsidR="00955D35" w:rsidRPr="00D01B4D" w14:paraId="47026B4C" w14:textId="77777777" w:rsidTr="0049458F">
        <w:trPr>
          <w:trHeight w:val="1602"/>
          <w:jc w:val="center"/>
        </w:trPr>
        <w:tc>
          <w:tcPr>
            <w:tcW w:w="1514" w:type="dxa"/>
            <w:tcBorders>
              <w:top w:val="nil"/>
              <w:left w:val="single" w:sz="12" w:space="0" w:color="auto"/>
              <w:bottom w:val="single" w:sz="8" w:space="0" w:color="auto"/>
              <w:right w:val="single" w:sz="8" w:space="0" w:color="auto"/>
            </w:tcBorders>
            <w:shd w:val="clear" w:color="auto" w:fill="auto"/>
            <w:vAlign w:val="center"/>
            <w:hideMark/>
          </w:tcPr>
          <w:p w14:paraId="4FB7F20A"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6935</w:t>
            </w:r>
          </w:p>
        </w:tc>
        <w:tc>
          <w:tcPr>
            <w:tcW w:w="2523" w:type="dxa"/>
            <w:tcBorders>
              <w:top w:val="nil"/>
              <w:left w:val="nil"/>
              <w:bottom w:val="single" w:sz="8" w:space="0" w:color="auto"/>
              <w:right w:val="single" w:sz="8" w:space="0" w:color="auto"/>
            </w:tcBorders>
            <w:shd w:val="clear" w:color="auto" w:fill="auto"/>
            <w:vAlign w:val="center"/>
            <w:hideMark/>
          </w:tcPr>
          <w:p w14:paraId="5ECD3F93"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 xml:space="preserve">Niños y niñas de 0 a 4 años, 11 </w:t>
            </w:r>
            <w:proofErr w:type="gramStart"/>
            <w:r w:rsidRPr="00955D35">
              <w:rPr>
                <w:rFonts w:eastAsia="Times New Roman"/>
                <w:spacing w:val="0"/>
                <w:lang w:val="es-DO" w:eastAsia="es-DO"/>
              </w:rPr>
              <w:t>meses  y</w:t>
            </w:r>
            <w:proofErr w:type="gramEnd"/>
            <w:r w:rsidRPr="00955D35">
              <w:rPr>
                <w:rFonts w:eastAsia="Times New Roman"/>
                <w:spacing w:val="0"/>
                <w:lang w:val="es-DO" w:eastAsia="es-DO"/>
              </w:rPr>
              <w:t xml:space="preserve"> 29 días que reciben atención de acuerdo a su condición de discapacidad</w:t>
            </w:r>
          </w:p>
        </w:tc>
        <w:tc>
          <w:tcPr>
            <w:tcW w:w="2207" w:type="dxa"/>
            <w:tcBorders>
              <w:top w:val="nil"/>
              <w:left w:val="nil"/>
              <w:bottom w:val="single" w:sz="8" w:space="0" w:color="auto"/>
              <w:right w:val="single" w:sz="8" w:space="0" w:color="auto"/>
            </w:tcBorders>
            <w:shd w:val="clear" w:color="auto" w:fill="auto"/>
            <w:vAlign w:val="center"/>
            <w:hideMark/>
          </w:tcPr>
          <w:p w14:paraId="030CD15C"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1,000</w:t>
            </w:r>
          </w:p>
        </w:tc>
        <w:tc>
          <w:tcPr>
            <w:tcW w:w="1554" w:type="dxa"/>
            <w:tcBorders>
              <w:top w:val="nil"/>
              <w:left w:val="nil"/>
              <w:bottom w:val="single" w:sz="8" w:space="0" w:color="auto"/>
              <w:right w:val="single" w:sz="8" w:space="0" w:color="auto"/>
            </w:tcBorders>
            <w:shd w:val="clear" w:color="auto" w:fill="auto"/>
            <w:vAlign w:val="center"/>
            <w:hideMark/>
          </w:tcPr>
          <w:p w14:paraId="1DC85991"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1,265</w:t>
            </w:r>
          </w:p>
        </w:tc>
        <w:tc>
          <w:tcPr>
            <w:tcW w:w="2970" w:type="dxa"/>
            <w:tcBorders>
              <w:top w:val="nil"/>
              <w:left w:val="nil"/>
              <w:bottom w:val="single" w:sz="8" w:space="0" w:color="auto"/>
              <w:right w:val="single" w:sz="12" w:space="0" w:color="auto"/>
            </w:tcBorders>
            <w:shd w:val="clear" w:color="auto" w:fill="auto"/>
            <w:vAlign w:val="center"/>
            <w:hideMark/>
          </w:tcPr>
          <w:p w14:paraId="2A20CA6C"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 xml:space="preserve">Número de </w:t>
            </w:r>
            <w:proofErr w:type="gramStart"/>
            <w:r w:rsidRPr="00955D35">
              <w:rPr>
                <w:rFonts w:eastAsia="Times New Roman"/>
                <w:spacing w:val="0"/>
                <w:lang w:val="es-DO" w:eastAsia="es-DO"/>
              </w:rPr>
              <w:t>niños y niñas</w:t>
            </w:r>
            <w:proofErr w:type="gramEnd"/>
            <w:r w:rsidRPr="00955D35">
              <w:rPr>
                <w:rFonts w:eastAsia="Times New Roman"/>
                <w:spacing w:val="0"/>
                <w:lang w:val="es-DO" w:eastAsia="es-DO"/>
              </w:rPr>
              <w:t xml:space="preserve"> con señales de alertas en el desarrollo que son atendidos.</w:t>
            </w:r>
          </w:p>
        </w:tc>
      </w:tr>
      <w:tr w:rsidR="00955D35" w:rsidRPr="00D01B4D" w14:paraId="36729775" w14:textId="77777777" w:rsidTr="0049458F">
        <w:trPr>
          <w:trHeight w:val="2116"/>
          <w:jc w:val="center"/>
        </w:trPr>
        <w:tc>
          <w:tcPr>
            <w:tcW w:w="1514" w:type="dxa"/>
            <w:tcBorders>
              <w:top w:val="nil"/>
              <w:left w:val="single" w:sz="12" w:space="0" w:color="auto"/>
              <w:bottom w:val="single" w:sz="8" w:space="0" w:color="auto"/>
              <w:right w:val="single" w:sz="8" w:space="0" w:color="auto"/>
            </w:tcBorders>
            <w:shd w:val="clear" w:color="auto" w:fill="auto"/>
            <w:vAlign w:val="center"/>
            <w:hideMark/>
          </w:tcPr>
          <w:p w14:paraId="42DB2930"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6913</w:t>
            </w:r>
          </w:p>
        </w:tc>
        <w:tc>
          <w:tcPr>
            <w:tcW w:w="2523" w:type="dxa"/>
            <w:tcBorders>
              <w:top w:val="nil"/>
              <w:left w:val="nil"/>
              <w:bottom w:val="single" w:sz="8" w:space="0" w:color="auto"/>
              <w:right w:val="single" w:sz="8" w:space="0" w:color="auto"/>
            </w:tcBorders>
            <w:shd w:val="clear" w:color="auto" w:fill="auto"/>
            <w:vAlign w:val="center"/>
            <w:hideMark/>
          </w:tcPr>
          <w:p w14:paraId="6CC7E376" w14:textId="77777777" w:rsidR="00955D35" w:rsidRPr="00955D35" w:rsidRDefault="00955D35" w:rsidP="00955D35">
            <w:pPr>
              <w:spacing w:after="0" w:line="240" w:lineRule="auto"/>
              <w:jc w:val="center"/>
              <w:rPr>
                <w:rFonts w:eastAsia="Times New Roman"/>
                <w:spacing w:val="0"/>
                <w:lang w:val="es-DO" w:eastAsia="es-DO"/>
              </w:rPr>
            </w:pPr>
            <w:proofErr w:type="gramStart"/>
            <w:r w:rsidRPr="00955D35">
              <w:rPr>
                <w:rFonts w:eastAsia="Times New Roman"/>
                <w:spacing w:val="0"/>
                <w:lang w:val="es-DO" w:eastAsia="es-DO"/>
              </w:rPr>
              <w:t>Niños y niñas</w:t>
            </w:r>
            <w:proofErr w:type="gramEnd"/>
            <w:r w:rsidRPr="00955D35">
              <w:rPr>
                <w:rFonts w:eastAsia="Times New Roman"/>
                <w:spacing w:val="0"/>
                <w:lang w:val="es-DO" w:eastAsia="es-DO"/>
              </w:rPr>
              <w:t xml:space="preserve"> de 0 a 4 años, 11 meses y 29 días en los CAIPI que reciben alimentación de acuerdo al requerimiento calórico y nutricional de su edad</w:t>
            </w:r>
          </w:p>
        </w:tc>
        <w:tc>
          <w:tcPr>
            <w:tcW w:w="2207" w:type="dxa"/>
            <w:tcBorders>
              <w:top w:val="nil"/>
              <w:left w:val="nil"/>
              <w:bottom w:val="single" w:sz="8" w:space="0" w:color="auto"/>
              <w:right w:val="single" w:sz="8" w:space="0" w:color="auto"/>
            </w:tcBorders>
            <w:shd w:val="clear" w:color="auto" w:fill="auto"/>
            <w:vAlign w:val="center"/>
            <w:hideMark/>
          </w:tcPr>
          <w:p w14:paraId="4B6E1B94"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38,617</w:t>
            </w:r>
          </w:p>
        </w:tc>
        <w:tc>
          <w:tcPr>
            <w:tcW w:w="1554" w:type="dxa"/>
            <w:tcBorders>
              <w:top w:val="nil"/>
              <w:left w:val="nil"/>
              <w:bottom w:val="single" w:sz="8" w:space="0" w:color="auto"/>
              <w:right w:val="single" w:sz="8" w:space="0" w:color="auto"/>
            </w:tcBorders>
            <w:shd w:val="clear" w:color="auto" w:fill="auto"/>
            <w:vAlign w:val="center"/>
            <w:hideMark/>
          </w:tcPr>
          <w:p w14:paraId="5A24E464"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41,274</w:t>
            </w:r>
          </w:p>
        </w:tc>
        <w:tc>
          <w:tcPr>
            <w:tcW w:w="2970" w:type="dxa"/>
            <w:tcBorders>
              <w:top w:val="nil"/>
              <w:left w:val="nil"/>
              <w:bottom w:val="single" w:sz="8" w:space="0" w:color="auto"/>
              <w:right w:val="single" w:sz="12" w:space="0" w:color="auto"/>
            </w:tcBorders>
            <w:shd w:val="clear" w:color="auto" w:fill="auto"/>
            <w:vAlign w:val="center"/>
            <w:hideMark/>
          </w:tcPr>
          <w:p w14:paraId="545AB22F"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 xml:space="preserve">Número de </w:t>
            </w:r>
            <w:proofErr w:type="gramStart"/>
            <w:r w:rsidRPr="00955D35">
              <w:rPr>
                <w:rFonts w:eastAsia="Times New Roman"/>
                <w:spacing w:val="0"/>
                <w:lang w:val="es-DO" w:eastAsia="es-DO"/>
              </w:rPr>
              <w:t>niños y niñas</w:t>
            </w:r>
            <w:proofErr w:type="gramEnd"/>
            <w:r w:rsidRPr="00955D35">
              <w:rPr>
                <w:rFonts w:eastAsia="Times New Roman"/>
                <w:spacing w:val="0"/>
                <w:lang w:val="es-DO" w:eastAsia="es-DO"/>
              </w:rPr>
              <w:t xml:space="preserve"> en los CAIPI que reciben alimentación de acuerdo al requerimiento calórico y nutricional de su edad. </w:t>
            </w:r>
          </w:p>
        </w:tc>
      </w:tr>
      <w:tr w:rsidR="00955D35" w:rsidRPr="00D01B4D" w14:paraId="747D827C" w14:textId="77777777" w:rsidTr="0049458F">
        <w:trPr>
          <w:trHeight w:val="2902"/>
          <w:jc w:val="center"/>
        </w:trPr>
        <w:tc>
          <w:tcPr>
            <w:tcW w:w="1514" w:type="dxa"/>
            <w:tcBorders>
              <w:top w:val="nil"/>
              <w:left w:val="single" w:sz="12" w:space="0" w:color="auto"/>
              <w:bottom w:val="single" w:sz="8" w:space="0" w:color="auto"/>
              <w:right w:val="single" w:sz="8" w:space="0" w:color="auto"/>
            </w:tcBorders>
            <w:shd w:val="clear" w:color="auto" w:fill="auto"/>
            <w:vAlign w:val="center"/>
            <w:hideMark/>
          </w:tcPr>
          <w:p w14:paraId="652929EF"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lastRenderedPageBreak/>
              <w:t>6595</w:t>
            </w:r>
          </w:p>
        </w:tc>
        <w:tc>
          <w:tcPr>
            <w:tcW w:w="2523" w:type="dxa"/>
            <w:tcBorders>
              <w:top w:val="nil"/>
              <w:left w:val="nil"/>
              <w:bottom w:val="single" w:sz="8" w:space="0" w:color="auto"/>
              <w:right w:val="single" w:sz="8" w:space="0" w:color="auto"/>
            </w:tcBorders>
            <w:shd w:val="clear" w:color="auto" w:fill="auto"/>
            <w:vAlign w:val="center"/>
            <w:hideMark/>
          </w:tcPr>
          <w:p w14:paraId="773AAC22"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Familias reciben servicios de acompañamiento conforme al modelo de atención integral</w:t>
            </w:r>
          </w:p>
        </w:tc>
        <w:tc>
          <w:tcPr>
            <w:tcW w:w="2207" w:type="dxa"/>
            <w:tcBorders>
              <w:top w:val="nil"/>
              <w:left w:val="nil"/>
              <w:bottom w:val="single" w:sz="8" w:space="0" w:color="auto"/>
              <w:right w:val="single" w:sz="8" w:space="0" w:color="auto"/>
            </w:tcBorders>
            <w:shd w:val="clear" w:color="auto" w:fill="auto"/>
            <w:vAlign w:val="center"/>
            <w:hideMark/>
          </w:tcPr>
          <w:p w14:paraId="20EA8D4A"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70,000</w:t>
            </w:r>
          </w:p>
        </w:tc>
        <w:tc>
          <w:tcPr>
            <w:tcW w:w="1554" w:type="dxa"/>
            <w:tcBorders>
              <w:top w:val="nil"/>
              <w:left w:val="nil"/>
              <w:bottom w:val="single" w:sz="8" w:space="0" w:color="auto"/>
              <w:right w:val="single" w:sz="8" w:space="0" w:color="auto"/>
            </w:tcBorders>
            <w:shd w:val="clear" w:color="auto" w:fill="auto"/>
            <w:vAlign w:val="center"/>
            <w:hideMark/>
          </w:tcPr>
          <w:p w14:paraId="613B09F3"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95,024</w:t>
            </w:r>
          </w:p>
        </w:tc>
        <w:tc>
          <w:tcPr>
            <w:tcW w:w="2970" w:type="dxa"/>
            <w:tcBorders>
              <w:top w:val="nil"/>
              <w:left w:val="nil"/>
              <w:bottom w:val="single" w:sz="8" w:space="0" w:color="auto"/>
              <w:right w:val="single" w:sz="12" w:space="0" w:color="auto"/>
            </w:tcBorders>
            <w:shd w:val="clear" w:color="auto" w:fill="auto"/>
            <w:vAlign w:val="center"/>
            <w:hideMark/>
          </w:tcPr>
          <w:p w14:paraId="30F9A6B7"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 xml:space="preserve">Cantidad de Familias de niños y niñas de 0 a 4 años, 11 meses y 29 días en CAFI que </w:t>
            </w:r>
            <w:proofErr w:type="gramStart"/>
            <w:r w:rsidRPr="00955D35">
              <w:rPr>
                <w:rFonts w:eastAsia="Times New Roman"/>
                <w:spacing w:val="0"/>
                <w:lang w:val="es-DO" w:eastAsia="es-DO"/>
              </w:rPr>
              <w:t>reciben  al</w:t>
            </w:r>
            <w:proofErr w:type="gramEnd"/>
            <w:r w:rsidRPr="00955D35">
              <w:rPr>
                <w:rFonts w:eastAsia="Times New Roman"/>
                <w:spacing w:val="0"/>
                <w:lang w:val="es-DO" w:eastAsia="es-DO"/>
              </w:rPr>
              <w:t xml:space="preserve"> menos el 70% de las visitas domiciliarias programadas en el periodo de 1 año. </w:t>
            </w:r>
          </w:p>
        </w:tc>
      </w:tr>
      <w:tr w:rsidR="00955D35" w:rsidRPr="00D01B4D" w14:paraId="0DE87F7F" w14:textId="77777777" w:rsidTr="0049458F">
        <w:trPr>
          <w:trHeight w:val="1935"/>
          <w:jc w:val="center"/>
        </w:trPr>
        <w:tc>
          <w:tcPr>
            <w:tcW w:w="1514" w:type="dxa"/>
            <w:tcBorders>
              <w:top w:val="nil"/>
              <w:left w:val="single" w:sz="12" w:space="0" w:color="auto"/>
              <w:bottom w:val="single" w:sz="8" w:space="0" w:color="auto"/>
              <w:right w:val="single" w:sz="8" w:space="0" w:color="auto"/>
            </w:tcBorders>
            <w:shd w:val="clear" w:color="auto" w:fill="auto"/>
            <w:vAlign w:val="center"/>
            <w:hideMark/>
          </w:tcPr>
          <w:p w14:paraId="0E03BE3E"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6911</w:t>
            </w:r>
          </w:p>
        </w:tc>
        <w:tc>
          <w:tcPr>
            <w:tcW w:w="2523" w:type="dxa"/>
            <w:tcBorders>
              <w:top w:val="nil"/>
              <w:left w:val="nil"/>
              <w:bottom w:val="single" w:sz="8" w:space="0" w:color="auto"/>
              <w:right w:val="single" w:sz="8" w:space="0" w:color="auto"/>
            </w:tcBorders>
            <w:shd w:val="clear" w:color="auto" w:fill="auto"/>
            <w:vAlign w:val="center"/>
            <w:hideMark/>
          </w:tcPr>
          <w:p w14:paraId="40A61947"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 xml:space="preserve">Niños y niñas reciben servicio de educación </w:t>
            </w:r>
            <w:proofErr w:type="gramStart"/>
            <w:r w:rsidRPr="00955D35">
              <w:rPr>
                <w:rFonts w:eastAsia="Times New Roman"/>
                <w:spacing w:val="0"/>
                <w:lang w:val="es-DO" w:eastAsia="es-DO"/>
              </w:rPr>
              <w:t>del  primer</w:t>
            </w:r>
            <w:proofErr w:type="gramEnd"/>
            <w:r w:rsidRPr="00955D35">
              <w:rPr>
                <w:rFonts w:eastAsia="Times New Roman"/>
                <w:spacing w:val="0"/>
                <w:lang w:val="es-DO" w:eastAsia="es-DO"/>
              </w:rPr>
              <w:t xml:space="preserve"> ciclo nivel inicial</w:t>
            </w:r>
          </w:p>
        </w:tc>
        <w:tc>
          <w:tcPr>
            <w:tcW w:w="2207" w:type="dxa"/>
            <w:tcBorders>
              <w:top w:val="nil"/>
              <w:left w:val="nil"/>
              <w:bottom w:val="single" w:sz="8" w:space="0" w:color="auto"/>
              <w:right w:val="single" w:sz="8" w:space="0" w:color="auto"/>
            </w:tcBorders>
            <w:shd w:val="clear" w:color="auto" w:fill="auto"/>
            <w:vAlign w:val="center"/>
            <w:hideMark/>
          </w:tcPr>
          <w:p w14:paraId="3F24A0F2"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11,971</w:t>
            </w:r>
          </w:p>
        </w:tc>
        <w:tc>
          <w:tcPr>
            <w:tcW w:w="1554" w:type="dxa"/>
            <w:tcBorders>
              <w:top w:val="nil"/>
              <w:left w:val="nil"/>
              <w:bottom w:val="single" w:sz="8" w:space="0" w:color="auto"/>
              <w:right w:val="single" w:sz="8" w:space="0" w:color="auto"/>
            </w:tcBorders>
            <w:shd w:val="clear" w:color="auto" w:fill="auto"/>
            <w:vAlign w:val="center"/>
            <w:hideMark/>
          </w:tcPr>
          <w:p w14:paraId="7B3F29D2"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17,933</w:t>
            </w:r>
          </w:p>
        </w:tc>
        <w:tc>
          <w:tcPr>
            <w:tcW w:w="2970" w:type="dxa"/>
            <w:tcBorders>
              <w:top w:val="nil"/>
              <w:left w:val="nil"/>
              <w:bottom w:val="single" w:sz="8" w:space="0" w:color="auto"/>
              <w:right w:val="single" w:sz="12" w:space="0" w:color="auto"/>
            </w:tcBorders>
            <w:shd w:val="clear" w:color="auto" w:fill="auto"/>
            <w:vAlign w:val="center"/>
            <w:hideMark/>
          </w:tcPr>
          <w:p w14:paraId="41344930"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 xml:space="preserve">Cantidad de </w:t>
            </w:r>
            <w:proofErr w:type="gramStart"/>
            <w:r w:rsidRPr="00955D35">
              <w:rPr>
                <w:rFonts w:eastAsia="Times New Roman"/>
                <w:spacing w:val="0"/>
                <w:lang w:val="es-DO" w:eastAsia="es-DO"/>
              </w:rPr>
              <w:t>niños y niñas</w:t>
            </w:r>
            <w:proofErr w:type="gramEnd"/>
            <w:r w:rsidRPr="00955D35">
              <w:rPr>
                <w:rFonts w:eastAsia="Times New Roman"/>
                <w:spacing w:val="0"/>
                <w:lang w:val="es-DO" w:eastAsia="es-DO"/>
              </w:rPr>
              <w:t xml:space="preserve"> de 0 a 2 años que reciben servicios educativos. </w:t>
            </w:r>
          </w:p>
        </w:tc>
      </w:tr>
      <w:tr w:rsidR="00955D35" w:rsidRPr="00D01B4D" w14:paraId="537DAC94" w14:textId="77777777" w:rsidTr="0049458F">
        <w:trPr>
          <w:trHeight w:val="1723"/>
          <w:jc w:val="center"/>
        </w:trPr>
        <w:tc>
          <w:tcPr>
            <w:tcW w:w="1514" w:type="dxa"/>
            <w:tcBorders>
              <w:top w:val="nil"/>
              <w:left w:val="single" w:sz="12" w:space="0" w:color="auto"/>
              <w:bottom w:val="single" w:sz="8" w:space="0" w:color="auto"/>
              <w:right w:val="single" w:sz="8" w:space="0" w:color="auto"/>
            </w:tcBorders>
            <w:shd w:val="clear" w:color="auto" w:fill="auto"/>
            <w:vAlign w:val="center"/>
            <w:hideMark/>
          </w:tcPr>
          <w:p w14:paraId="2B6FE26F"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6912</w:t>
            </w:r>
          </w:p>
        </w:tc>
        <w:tc>
          <w:tcPr>
            <w:tcW w:w="2523" w:type="dxa"/>
            <w:tcBorders>
              <w:top w:val="nil"/>
              <w:left w:val="nil"/>
              <w:bottom w:val="single" w:sz="8" w:space="0" w:color="auto"/>
              <w:right w:val="single" w:sz="8" w:space="0" w:color="auto"/>
            </w:tcBorders>
            <w:shd w:val="clear" w:color="auto" w:fill="auto"/>
            <w:vAlign w:val="center"/>
            <w:hideMark/>
          </w:tcPr>
          <w:p w14:paraId="7E4E981C"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 xml:space="preserve">Niños y niñas reciben servicio de educación </w:t>
            </w:r>
            <w:proofErr w:type="gramStart"/>
            <w:r w:rsidRPr="00955D35">
              <w:rPr>
                <w:rFonts w:eastAsia="Times New Roman"/>
                <w:spacing w:val="0"/>
                <w:lang w:val="es-DO" w:eastAsia="es-DO"/>
              </w:rPr>
              <w:t>del  segundo</w:t>
            </w:r>
            <w:proofErr w:type="gramEnd"/>
            <w:r w:rsidRPr="00955D35">
              <w:rPr>
                <w:rFonts w:eastAsia="Times New Roman"/>
                <w:spacing w:val="0"/>
                <w:lang w:val="es-DO" w:eastAsia="es-DO"/>
              </w:rPr>
              <w:t xml:space="preserve"> ciclo nivel inicial</w:t>
            </w:r>
          </w:p>
        </w:tc>
        <w:tc>
          <w:tcPr>
            <w:tcW w:w="2207" w:type="dxa"/>
            <w:tcBorders>
              <w:top w:val="nil"/>
              <w:left w:val="nil"/>
              <w:bottom w:val="single" w:sz="8" w:space="0" w:color="auto"/>
              <w:right w:val="single" w:sz="8" w:space="0" w:color="auto"/>
            </w:tcBorders>
            <w:shd w:val="clear" w:color="auto" w:fill="auto"/>
            <w:vAlign w:val="center"/>
            <w:hideMark/>
          </w:tcPr>
          <w:p w14:paraId="282E5792"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26,646</w:t>
            </w:r>
          </w:p>
        </w:tc>
        <w:tc>
          <w:tcPr>
            <w:tcW w:w="1554" w:type="dxa"/>
            <w:tcBorders>
              <w:top w:val="nil"/>
              <w:left w:val="nil"/>
              <w:bottom w:val="single" w:sz="8" w:space="0" w:color="auto"/>
              <w:right w:val="single" w:sz="8" w:space="0" w:color="auto"/>
            </w:tcBorders>
            <w:shd w:val="clear" w:color="auto" w:fill="auto"/>
            <w:vAlign w:val="center"/>
            <w:hideMark/>
          </w:tcPr>
          <w:p w14:paraId="14E23703"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19,925</w:t>
            </w:r>
          </w:p>
        </w:tc>
        <w:tc>
          <w:tcPr>
            <w:tcW w:w="2970" w:type="dxa"/>
            <w:tcBorders>
              <w:top w:val="nil"/>
              <w:left w:val="nil"/>
              <w:bottom w:val="single" w:sz="8" w:space="0" w:color="auto"/>
              <w:right w:val="single" w:sz="12" w:space="0" w:color="auto"/>
            </w:tcBorders>
            <w:shd w:val="clear" w:color="auto" w:fill="auto"/>
            <w:vAlign w:val="center"/>
            <w:hideMark/>
          </w:tcPr>
          <w:p w14:paraId="45651FB1"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 xml:space="preserve">Cantidad de </w:t>
            </w:r>
            <w:proofErr w:type="gramStart"/>
            <w:r w:rsidRPr="00955D35">
              <w:rPr>
                <w:rFonts w:eastAsia="Times New Roman"/>
                <w:spacing w:val="0"/>
                <w:lang w:val="es-DO" w:eastAsia="es-DO"/>
              </w:rPr>
              <w:t>niños y niñas</w:t>
            </w:r>
            <w:proofErr w:type="gramEnd"/>
            <w:r w:rsidRPr="00955D35">
              <w:rPr>
                <w:rFonts w:eastAsia="Times New Roman"/>
                <w:spacing w:val="0"/>
                <w:lang w:val="es-DO" w:eastAsia="es-DO"/>
              </w:rPr>
              <w:t xml:space="preserve"> de 3 a 4 años, 11 meses y 29 días que reciben servicios educativos. </w:t>
            </w:r>
          </w:p>
        </w:tc>
      </w:tr>
      <w:tr w:rsidR="00955D35" w:rsidRPr="00D01B4D" w14:paraId="6D8FCA38" w14:textId="77777777" w:rsidTr="0049458F">
        <w:trPr>
          <w:trHeight w:val="2539"/>
          <w:jc w:val="center"/>
        </w:trPr>
        <w:tc>
          <w:tcPr>
            <w:tcW w:w="1514" w:type="dxa"/>
            <w:tcBorders>
              <w:top w:val="nil"/>
              <w:left w:val="single" w:sz="12" w:space="0" w:color="auto"/>
              <w:bottom w:val="single" w:sz="8" w:space="0" w:color="auto"/>
              <w:right w:val="single" w:sz="8" w:space="0" w:color="auto"/>
            </w:tcBorders>
            <w:shd w:val="clear" w:color="auto" w:fill="auto"/>
            <w:vAlign w:val="center"/>
            <w:hideMark/>
          </w:tcPr>
          <w:p w14:paraId="17529D75"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lastRenderedPageBreak/>
              <w:t>6914</w:t>
            </w:r>
          </w:p>
        </w:tc>
        <w:tc>
          <w:tcPr>
            <w:tcW w:w="2523" w:type="dxa"/>
            <w:tcBorders>
              <w:top w:val="nil"/>
              <w:left w:val="nil"/>
              <w:bottom w:val="single" w:sz="8" w:space="0" w:color="auto"/>
              <w:right w:val="single" w:sz="8" w:space="0" w:color="auto"/>
            </w:tcBorders>
            <w:shd w:val="clear" w:color="auto" w:fill="auto"/>
            <w:vAlign w:val="center"/>
            <w:hideMark/>
          </w:tcPr>
          <w:p w14:paraId="576F565D"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 xml:space="preserve">Comunidades acompañadas en la formulación y ejecución de acciones para asegurar entornos favorables para </w:t>
            </w:r>
            <w:proofErr w:type="gramStart"/>
            <w:r w:rsidRPr="00955D35">
              <w:rPr>
                <w:rFonts w:eastAsia="Times New Roman"/>
                <w:spacing w:val="0"/>
                <w:lang w:val="es-DO" w:eastAsia="es-DO"/>
              </w:rPr>
              <w:t>los niños y las niñas</w:t>
            </w:r>
            <w:proofErr w:type="gramEnd"/>
            <w:r w:rsidRPr="00955D35">
              <w:rPr>
                <w:rFonts w:eastAsia="Times New Roman"/>
                <w:spacing w:val="0"/>
                <w:lang w:val="es-DO" w:eastAsia="es-DO"/>
              </w:rPr>
              <w:t xml:space="preserve"> de 0 a 4 años, 11 meses y 29 días</w:t>
            </w:r>
          </w:p>
        </w:tc>
        <w:tc>
          <w:tcPr>
            <w:tcW w:w="2207" w:type="dxa"/>
            <w:tcBorders>
              <w:top w:val="nil"/>
              <w:left w:val="nil"/>
              <w:bottom w:val="single" w:sz="8" w:space="0" w:color="auto"/>
              <w:right w:val="single" w:sz="8" w:space="0" w:color="auto"/>
            </w:tcBorders>
            <w:shd w:val="clear" w:color="auto" w:fill="auto"/>
            <w:vAlign w:val="center"/>
            <w:hideMark/>
          </w:tcPr>
          <w:p w14:paraId="655104DA"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70</w:t>
            </w:r>
          </w:p>
        </w:tc>
        <w:tc>
          <w:tcPr>
            <w:tcW w:w="1554" w:type="dxa"/>
            <w:tcBorders>
              <w:top w:val="nil"/>
              <w:left w:val="nil"/>
              <w:bottom w:val="single" w:sz="8" w:space="0" w:color="auto"/>
              <w:right w:val="single" w:sz="8" w:space="0" w:color="auto"/>
            </w:tcBorders>
            <w:shd w:val="clear" w:color="auto" w:fill="auto"/>
            <w:vAlign w:val="center"/>
            <w:hideMark/>
          </w:tcPr>
          <w:p w14:paraId="7033FB94"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65</w:t>
            </w:r>
          </w:p>
        </w:tc>
        <w:tc>
          <w:tcPr>
            <w:tcW w:w="2970" w:type="dxa"/>
            <w:tcBorders>
              <w:top w:val="nil"/>
              <w:left w:val="nil"/>
              <w:bottom w:val="single" w:sz="8" w:space="0" w:color="auto"/>
              <w:right w:val="single" w:sz="12" w:space="0" w:color="auto"/>
            </w:tcBorders>
            <w:shd w:val="clear" w:color="auto" w:fill="auto"/>
            <w:vAlign w:val="center"/>
            <w:hideMark/>
          </w:tcPr>
          <w:p w14:paraId="15475B8C" w14:textId="77777777" w:rsidR="00955D35" w:rsidRPr="00955D35" w:rsidRDefault="00955D35" w:rsidP="00955D35">
            <w:pPr>
              <w:spacing w:after="0" w:line="240" w:lineRule="auto"/>
              <w:jc w:val="center"/>
              <w:rPr>
                <w:rFonts w:eastAsia="Times New Roman"/>
                <w:spacing w:val="0"/>
                <w:lang w:val="es-DO" w:eastAsia="es-DO"/>
              </w:rPr>
            </w:pPr>
            <w:r w:rsidRPr="00955D35">
              <w:rPr>
                <w:rFonts w:eastAsia="Times New Roman"/>
                <w:spacing w:val="0"/>
                <w:lang w:val="es-DO" w:eastAsia="es-DO"/>
              </w:rPr>
              <w:t xml:space="preserve">Comunidades acompañadas en la formulación y ejecución de acciones para segura entornos favorables. </w:t>
            </w:r>
          </w:p>
        </w:tc>
      </w:tr>
      <w:tr w:rsidR="00955D35" w:rsidRPr="00D01B4D" w14:paraId="5105A73F" w14:textId="77777777" w:rsidTr="0049458F">
        <w:trPr>
          <w:trHeight w:val="317"/>
          <w:jc w:val="center"/>
        </w:trPr>
        <w:tc>
          <w:tcPr>
            <w:tcW w:w="1514" w:type="dxa"/>
            <w:tcBorders>
              <w:top w:val="nil"/>
              <w:left w:val="single" w:sz="12" w:space="0" w:color="auto"/>
              <w:bottom w:val="single" w:sz="12" w:space="0" w:color="auto"/>
              <w:right w:val="nil"/>
            </w:tcBorders>
            <w:shd w:val="clear" w:color="auto" w:fill="auto"/>
            <w:vAlign w:val="center"/>
            <w:hideMark/>
          </w:tcPr>
          <w:p w14:paraId="404DC7AC" w14:textId="4F437EAE" w:rsidR="00955D35" w:rsidRPr="00955D35" w:rsidRDefault="00955D35" w:rsidP="00955D35">
            <w:pPr>
              <w:spacing w:after="0" w:line="240" w:lineRule="auto"/>
              <w:jc w:val="center"/>
              <w:rPr>
                <w:rFonts w:eastAsia="Times New Roman"/>
                <w:spacing w:val="0"/>
                <w:lang w:val="es-DO" w:eastAsia="es-DO"/>
              </w:rPr>
            </w:pPr>
          </w:p>
        </w:tc>
        <w:tc>
          <w:tcPr>
            <w:tcW w:w="2523" w:type="dxa"/>
            <w:tcBorders>
              <w:top w:val="nil"/>
              <w:left w:val="nil"/>
              <w:bottom w:val="single" w:sz="12" w:space="0" w:color="auto"/>
              <w:right w:val="nil"/>
            </w:tcBorders>
            <w:shd w:val="clear" w:color="auto" w:fill="auto"/>
            <w:noWrap/>
            <w:vAlign w:val="bottom"/>
            <w:hideMark/>
          </w:tcPr>
          <w:p w14:paraId="02F1D8BF" w14:textId="77777777" w:rsidR="00955D35" w:rsidRPr="00955D35" w:rsidRDefault="00955D35" w:rsidP="00955D35">
            <w:pPr>
              <w:spacing w:after="0" w:line="240" w:lineRule="auto"/>
              <w:jc w:val="center"/>
              <w:rPr>
                <w:rFonts w:eastAsia="Times New Roman"/>
                <w:spacing w:val="0"/>
                <w:lang w:val="es-DO" w:eastAsia="es-DO"/>
              </w:rPr>
            </w:pPr>
          </w:p>
        </w:tc>
        <w:tc>
          <w:tcPr>
            <w:tcW w:w="2207" w:type="dxa"/>
            <w:tcBorders>
              <w:top w:val="nil"/>
              <w:left w:val="nil"/>
              <w:bottom w:val="single" w:sz="12" w:space="0" w:color="auto"/>
              <w:right w:val="nil"/>
            </w:tcBorders>
            <w:shd w:val="clear" w:color="auto" w:fill="auto"/>
            <w:noWrap/>
            <w:vAlign w:val="bottom"/>
            <w:hideMark/>
          </w:tcPr>
          <w:p w14:paraId="1314C0E6" w14:textId="77777777" w:rsidR="00955D35" w:rsidRPr="00955D35" w:rsidRDefault="00955D35" w:rsidP="00955D35">
            <w:pPr>
              <w:spacing w:after="0" w:line="240" w:lineRule="auto"/>
              <w:rPr>
                <w:rFonts w:eastAsia="Times New Roman"/>
                <w:color w:val="auto"/>
                <w:spacing w:val="0"/>
                <w:sz w:val="20"/>
                <w:szCs w:val="20"/>
                <w:lang w:val="es-DO" w:eastAsia="es-DO"/>
              </w:rPr>
            </w:pPr>
          </w:p>
        </w:tc>
        <w:tc>
          <w:tcPr>
            <w:tcW w:w="1554" w:type="dxa"/>
            <w:tcBorders>
              <w:top w:val="nil"/>
              <w:left w:val="nil"/>
              <w:bottom w:val="single" w:sz="12" w:space="0" w:color="auto"/>
              <w:right w:val="nil"/>
            </w:tcBorders>
            <w:shd w:val="clear" w:color="auto" w:fill="auto"/>
            <w:noWrap/>
            <w:vAlign w:val="bottom"/>
            <w:hideMark/>
          </w:tcPr>
          <w:p w14:paraId="1E390329" w14:textId="77777777" w:rsidR="00955D35" w:rsidRPr="00955D35" w:rsidRDefault="00955D35" w:rsidP="00955D35">
            <w:pPr>
              <w:spacing w:after="0" w:line="240" w:lineRule="auto"/>
              <w:rPr>
                <w:rFonts w:eastAsia="Times New Roman"/>
                <w:color w:val="auto"/>
                <w:spacing w:val="0"/>
                <w:sz w:val="20"/>
                <w:szCs w:val="20"/>
                <w:lang w:val="es-DO" w:eastAsia="es-DO"/>
              </w:rPr>
            </w:pPr>
          </w:p>
        </w:tc>
        <w:tc>
          <w:tcPr>
            <w:tcW w:w="2970" w:type="dxa"/>
            <w:tcBorders>
              <w:top w:val="nil"/>
              <w:left w:val="nil"/>
              <w:bottom w:val="single" w:sz="12" w:space="0" w:color="auto"/>
              <w:right w:val="single" w:sz="12" w:space="0" w:color="auto"/>
            </w:tcBorders>
            <w:shd w:val="clear" w:color="auto" w:fill="auto"/>
            <w:noWrap/>
            <w:vAlign w:val="bottom"/>
            <w:hideMark/>
          </w:tcPr>
          <w:p w14:paraId="0C3B10F1" w14:textId="77777777" w:rsidR="00955D35" w:rsidRPr="00955D35" w:rsidRDefault="00955D35" w:rsidP="00955D35">
            <w:pPr>
              <w:spacing w:after="0" w:line="240" w:lineRule="auto"/>
              <w:rPr>
                <w:rFonts w:eastAsia="Times New Roman"/>
                <w:color w:val="auto"/>
                <w:spacing w:val="0"/>
                <w:sz w:val="20"/>
                <w:szCs w:val="20"/>
                <w:lang w:val="es-DO" w:eastAsia="es-DO"/>
              </w:rPr>
            </w:pPr>
          </w:p>
        </w:tc>
      </w:tr>
    </w:tbl>
    <w:p w14:paraId="0108AA52" w14:textId="12481AF8" w:rsidR="00633020" w:rsidRPr="001B58E2" w:rsidRDefault="0049458F" w:rsidP="00633020">
      <w:pPr>
        <w:ind w:firstLine="142"/>
        <w:rPr>
          <w:rFonts w:eastAsia="Calibri"/>
          <w:noProof/>
          <w:sz w:val="18"/>
          <w:szCs w:val="18"/>
          <w:lang w:val="es-DO"/>
        </w:rPr>
      </w:pPr>
      <w:r>
        <w:rPr>
          <w:rFonts w:eastAsia="Calibri"/>
          <w:noProof/>
          <w:sz w:val="18"/>
          <w:szCs w:val="18"/>
          <w:lang w:val="es-DO"/>
        </w:rPr>
        <w:t xml:space="preserve">               </w:t>
      </w:r>
      <w:r w:rsidR="00633020" w:rsidRPr="001B58E2">
        <w:rPr>
          <w:rFonts w:eastAsia="Calibri"/>
          <w:noProof/>
          <w:sz w:val="18"/>
          <w:szCs w:val="18"/>
          <w:lang w:val="es-DO"/>
        </w:rPr>
        <w:t xml:space="preserve">Fuente: </w:t>
      </w:r>
      <w:r w:rsidR="00633020">
        <w:rPr>
          <w:rFonts w:eastAsia="Calibri"/>
          <w:noProof/>
          <w:sz w:val="18"/>
          <w:szCs w:val="18"/>
          <w:lang w:val="es-DO"/>
        </w:rPr>
        <w:t>SIGEF</w:t>
      </w:r>
    </w:p>
    <w:p w14:paraId="447ACC01" w14:textId="77777777" w:rsidR="00633020" w:rsidRDefault="00633020" w:rsidP="00633020">
      <w:pPr>
        <w:pStyle w:val="Prrafodelista"/>
        <w:rPr>
          <w:rFonts w:eastAsia="Calibri"/>
          <w:b/>
          <w:bCs/>
          <w:noProof/>
          <w:lang w:val="es-DO"/>
        </w:rPr>
      </w:pPr>
    </w:p>
    <w:p w14:paraId="35F10F64" w14:textId="77777777" w:rsidR="00633020" w:rsidRDefault="00633020" w:rsidP="00633020">
      <w:pPr>
        <w:pStyle w:val="Prrafodelista"/>
        <w:rPr>
          <w:rFonts w:eastAsia="Calibri"/>
          <w:b/>
          <w:bCs/>
          <w:noProof/>
          <w:lang w:val="es-DO"/>
        </w:rPr>
      </w:pPr>
    </w:p>
    <w:p w14:paraId="7BE84A23" w14:textId="77777777" w:rsidR="00633020" w:rsidRDefault="00633020" w:rsidP="00633020">
      <w:pPr>
        <w:pStyle w:val="Prrafodelista"/>
        <w:rPr>
          <w:rFonts w:eastAsia="Calibri"/>
          <w:b/>
          <w:bCs/>
          <w:noProof/>
          <w:lang w:val="es-DO"/>
        </w:rPr>
      </w:pPr>
    </w:p>
    <w:p w14:paraId="1971269D" w14:textId="77777777" w:rsidR="00633020" w:rsidRDefault="00633020" w:rsidP="00633020">
      <w:pPr>
        <w:pStyle w:val="Prrafodelista"/>
        <w:rPr>
          <w:rFonts w:eastAsia="Calibri"/>
          <w:b/>
          <w:bCs/>
          <w:noProof/>
          <w:lang w:val="es-DO"/>
        </w:rPr>
      </w:pPr>
    </w:p>
    <w:p w14:paraId="24E31F4B" w14:textId="77777777" w:rsidR="00633020" w:rsidRDefault="00633020" w:rsidP="00633020">
      <w:pPr>
        <w:pStyle w:val="Prrafodelista"/>
        <w:rPr>
          <w:rFonts w:eastAsia="Calibri"/>
          <w:b/>
          <w:bCs/>
          <w:noProof/>
          <w:lang w:val="es-DO"/>
        </w:rPr>
      </w:pPr>
    </w:p>
    <w:p w14:paraId="383433F3" w14:textId="77777777" w:rsidR="00633020" w:rsidRDefault="00633020" w:rsidP="00633020">
      <w:pPr>
        <w:pStyle w:val="Prrafodelista"/>
        <w:rPr>
          <w:rFonts w:eastAsia="Calibri"/>
          <w:b/>
          <w:bCs/>
          <w:noProof/>
          <w:lang w:val="es-DO"/>
        </w:rPr>
      </w:pPr>
    </w:p>
    <w:p w14:paraId="45B9B17E" w14:textId="77777777" w:rsidR="00633020" w:rsidRDefault="00633020" w:rsidP="00633020">
      <w:pPr>
        <w:pStyle w:val="Prrafodelista"/>
        <w:rPr>
          <w:rFonts w:eastAsia="Calibri"/>
          <w:b/>
          <w:bCs/>
          <w:noProof/>
          <w:lang w:val="es-DO"/>
        </w:rPr>
      </w:pPr>
    </w:p>
    <w:p w14:paraId="7FDAFBCC" w14:textId="77777777" w:rsidR="00633020" w:rsidRDefault="00633020" w:rsidP="00633020">
      <w:pPr>
        <w:pStyle w:val="Prrafodelista"/>
        <w:rPr>
          <w:rFonts w:eastAsia="Calibri"/>
          <w:b/>
          <w:bCs/>
          <w:noProof/>
          <w:lang w:val="es-DO"/>
        </w:rPr>
      </w:pPr>
    </w:p>
    <w:p w14:paraId="55975651" w14:textId="77777777" w:rsidR="006E043F" w:rsidRDefault="006E043F" w:rsidP="00633020">
      <w:pPr>
        <w:rPr>
          <w:rFonts w:eastAsia="Calibri"/>
          <w:b/>
          <w:bCs/>
          <w:noProof/>
          <w:lang w:val="es-DO"/>
        </w:rPr>
        <w:sectPr w:rsidR="006E043F" w:rsidSect="006E043F">
          <w:pgSz w:w="15840" w:h="12240" w:orient="landscape"/>
          <w:pgMar w:top="2160" w:right="1440" w:bottom="2160" w:left="1440" w:header="720" w:footer="720" w:gutter="0"/>
          <w:cols w:space="720"/>
          <w:docGrid w:linePitch="360"/>
        </w:sectPr>
      </w:pPr>
    </w:p>
    <w:p w14:paraId="359F5BDD" w14:textId="77777777" w:rsidR="00633020" w:rsidRPr="006E043F" w:rsidRDefault="00633020" w:rsidP="00633020">
      <w:pPr>
        <w:rPr>
          <w:rFonts w:eastAsia="Calibri"/>
          <w:b/>
          <w:bCs/>
          <w:noProof/>
          <w:sz w:val="2"/>
          <w:szCs w:val="2"/>
          <w:lang w:val="es-DO"/>
        </w:rPr>
      </w:pPr>
    </w:p>
    <w:p w14:paraId="3D940FAB" w14:textId="43A79285" w:rsidR="00633020" w:rsidRDefault="00633020" w:rsidP="00633020">
      <w:pPr>
        <w:pStyle w:val="Ttulo2"/>
        <w:numPr>
          <w:ilvl w:val="0"/>
          <w:numId w:val="57"/>
        </w:numPr>
        <w:rPr>
          <w:noProof/>
          <w:lang w:val="es-DO"/>
        </w:rPr>
      </w:pPr>
      <w:bookmarkStart w:id="44" w:name="_Toc122040220"/>
      <w:r w:rsidRPr="009F335D">
        <w:rPr>
          <w:noProof/>
          <w:lang w:val="es-DO"/>
        </w:rPr>
        <w:t>Resumen del Plan de Compras.</w:t>
      </w:r>
      <w:bookmarkEnd w:id="44"/>
    </w:p>
    <w:p w14:paraId="0EACC738" w14:textId="77777777" w:rsidR="006E043F" w:rsidRPr="006E043F" w:rsidRDefault="006E043F" w:rsidP="006E043F">
      <w:pPr>
        <w:rPr>
          <w:sz w:val="2"/>
          <w:szCs w:val="2"/>
          <w:lang w:val="es-DO"/>
        </w:rPr>
      </w:pPr>
    </w:p>
    <w:p w14:paraId="7429D98D" w14:textId="77777777" w:rsidR="00633020" w:rsidRPr="002356BE" w:rsidRDefault="00633020" w:rsidP="00633020">
      <w:pPr>
        <w:pStyle w:val="Prrafodelista"/>
        <w:rPr>
          <w:rFonts w:eastAsia="Calibri"/>
          <w:b/>
          <w:bCs/>
          <w:noProof/>
          <w:sz w:val="2"/>
          <w:szCs w:val="2"/>
          <w:lang w:val="es-DO"/>
        </w:rPr>
      </w:pPr>
    </w:p>
    <w:p w14:paraId="048BEC8A" w14:textId="77777777" w:rsidR="00633020" w:rsidRDefault="00633020" w:rsidP="00633020">
      <w:pPr>
        <w:pStyle w:val="Prrafodelista"/>
        <w:ind w:hanging="720"/>
        <w:rPr>
          <w:rFonts w:eastAsia="Calibri"/>
          <w:b/>
          <w:bCs/>
          <w:noProof/>
          <w:lang w:val="es-DO"/>
        </w:rPr>
      </w:pPr>
      <w:r>
        <w:rPr>
          <w:noProof/>
          <w:sz w:val="20"/>
          <w:lang w:val="es-DO" w:eastAsia="es-DO"/>
        </w:rPr>
        <mc:AlternateContent>
          <mc:Choice Requires="wps">
            <w:drawing>
              <wp:inline distT="0" distB="0" distL="0" distR="0" wp14:anchorId="00656282" wp14:editId="1977FC90">
                <wp:extent cx="5118265" cy="809625"/>
                <wp:effectExtent l="0" t="0" r="6350" b="9525"/>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265" cy="809625"/>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6394E8" w14:textId="77777777" w:rsidR="00F56AB0" w:rsidRPr="00C11BAF" w:rsidRDefault="00F56AB0" w:rsidP="006E043F">
                            <w:pPr>
                              <w:spacing w:before="204"/>
                              <w:ind w:left="881" w:right="882"/>
                              <w:jc w:val="center"/>
                              <w:rPr>
                                <w:color w:val="D0CECE" w:themeColor="background2" w:themeShade="E6"/>
                                <w:sz w:val="44"/>
                                <w:szCs w:val="20"/>
                              </w:rPr>
                            </w:pPr>
                            <w:r w:rsidRPr="00C11BAF">
                              <w:rPr>
                                <w:color w:val="D0CECE" w:themeColor="background2" w:themeShade="E6"/>
                                <w:sz w:val="44"/>
                                <w:szCs w:val="20"/>
                              </w:rPr>
                              <w:t>RESUMEN</w:t>
                            </w:r>
                            <w:r w:rsidRPr="00C11BAF">
                              <w:rPr>
                                <w:color w:val="D0CECE" w:themeColor="background2" w:themeShade="E6"/>
                                <w:spacing w:val="-4"/>
                                <w:sz w:val="44"/>
                                <w:szCs w:val="20"/>
                              </w:rPr>
                              <w:t xml:space="preserve"> </w:t>
                            </w:r>
                            <w:r w:rsidRPr="00C11BAF">
                              <w:rPr>
                                <w:color w:val="D0CECE" w:themeColor="background2" w:themeShade="E6"/>
                                <w:sz w:val="44"/>
                                <w:szCs w:val="20"/>
                              </w:rPr>
                              <w:t>DEL</w:t>
                            </w:r>
                            <w:r w:rsidRPr="00C11BAF">
                              <w:rPr>
                                <w:color w:val="D0CECE" w:themeColor="background2" w:themeShade="E6"/>
                                <w:spacing w:val="1"/>
                                <w:sz w:val="44"/>
                                <w:szCs w:val="20"/>
                              </w:rPr>
                              <w:t xml:space="preserve"> </w:t>
                            </w:r>
                            <w:r w:rsidRPr="00C11BAF">
                              <w:rPr>
                                <w:color w:val="D0CECE" w:themeColor="background2" w:themeShade="E6"/>
                                <w:sz w:val="44"/>
                                <w:szCs w:val="20"/>
                              </w:rPr>
                              <w:t>PLAN</w:t>
                            </w:r>
                            <w:r w:rsidRPr="00C11BAF">
                              <w:rPr>
                                <w:color w:val="D0CECE" w:themeColor="background2" w:themeShade="E6"/>
                                <w:spacing w:val="-3"/>
                                <w:sz w:val="44"/>
                                <w:szCs w:val="20"/>
                              </w:rPr>
                              <w:t xml:space="preserve"> </w:t>
                            </w:r>
                            <w:r w:rsidRPr="00C11BAF">
                              <w:rPr>
                                <w:color w:val="D0CECE" w:themeColor="background2" w:themeShade="E6"/>
                                <w:sz w:val="44"/>
                                <w:szCs w:val="20"/>
                              </w:rPr>
                              <w:t>DE</w:t>
                            </w:r>
                            <w:r w:rsidRPr="00C11BAF">
                              <w:rPr>
                                <w:color w:val="D0CECE" w:themeColor="background2" w:themeShade="E6"/>
                                <w:spacing w:val="-4"/>
                                <w:sz w:val="44"/>
                                <w:szCs w:val="20"/>
                              </w:rPr>
                              <w:t xml:space="preserve"> </w:t>
                            </w:r>
                            <w:r w:rsidRPr="00C11BAF">
                              <w:rPr>
                                <w:color w:val="D0CECE" w:themeColor="background2" w:themeShade="E6"/>
                                <w:sz w:val="44"/>
                                <w:szCs w:val="20"/>
                              </w:rPr>
                              <w:t>COMPRAS</w:t>
                            </w:r>
                          </w:p>
                        </w:txbxContent>
                      </wps:txbx>
                      <wps:bodyPr rot="0" vert="horz" wrap="square" lIns="0" tIns="0" rIns="0" bIns="0" anchor="t" anchorCtr="0" upright="1">
                        <a:noAutofit/>
                      </wps:bodyPr>
                    </wps:wsp>
                  </a:graphicData>
                </a:graphic>
              </wp:inline>
            </w:drawing>
          </mc:Choice>
          <mc:Fallback>
            <w:pict>
              <v:shape w14:anchorId="00656282" id="Text Box 2" o:spid="_x0000_s1042" type="#_x0000_t202" style="width:403pt;height:6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" fillcolor="#001f5f" stroked="f">
                <v:textbox inset="0,0,0,0">
                  <w:txbxContent>
                    <w:p w14:paraId="786394E8" w14:textId="77777777" w:rsidR="00F56AB0" w:rsidRPr="00C11BAF" w:rsidRDefault="00F56AB0" w:rsidP="006E043F">
                      <w:pPr>
                        <w:spacing w:before="204"/>
                        <w:ind w:left="881" w:right="882"/>
                        <w:jc w:val="center"/>
                        <w:rPr>
                          <w:color w:val="D0CECE" w:themeColor="background2" w:themeShade="E6"/>
                          <w:sz w:val="44"/>
                          <w:szCs w:val="20"/>
                        </w:rPr>
                      </w:pPr>
                      <w:r w:rsidRPr="00C11BAF">
                        <w:rPr>
                          <w:color w:val="D0CECE" w:themeColor="background2" w:themeShade="E6"/>
                          <w:sz w:val="44"/>
                          <w:szCs w:val="20"/>
                        </w:rPr>
                        <w:t>RESUMEN</w:t>
                      </w:r>
                      <w:r w:rsidRPr="00C11BAF">
                        <w:rPr>
                          <w:color w:val="D0CECE" w:themeColor="background2" w:themeShade="E6"/>
                          <w:spacing w:val="-4"/>
                          <w:sz w:val="44"/>
                          <w:szCs w:val="20"/>
                        </w:rPr>
                        <w:t xml:space="preserve"> </w:t>
                      </w:r>
                      <w:r w:rsidRPr="00C11BAF">
                        <w:rPr>
                          <w:color w:val="D0CECE" w:themeColor="background2" w:themeShade="E6"/>
                          <w:sz w:val="44"/>
                          <w:szCs w:val="20"/>
                        </w:rPr>
                        <w:t>DEL</w:t>
                      </w:r>
                      <w:r w:rsidRPr="00C11BAF">
                        <w:rPr>
                          <w:color w:val="D0CECE" w:themeColor="background2" w:themeShade="E6"/>
                          <w:spacing w:val="1"/>
                          <w:sz w:val="44"/>
                          <w:szCs w:val="20"/>
                        </w:rPr>
                        <w:t xml:space="preserve"> </w:t>
                      </w:r>
                      <w:r w:rsidRPr="00C11BAF">
                        <w:rPr>
                          <w:color w:val="D0CECE" w:themeColor="background2" w:themeShade="E6"/>
                          <w:sz w:val="44"/>
                          <w:szCs w:val="20"/>
                        </w:rPr>
                        <w:t>PLAN</w:t>
                      </w:r>
                      <w:r w:rsidRPr="00C11BAF">
                        <w:rPr>
                          <w:color w:val="D0CECE" w:themeColor="background2" w:themeShade="E6"/>
                          <w:spacing w:val="-3"/>
                          <w:sz w:val="44"/>
                          <w:szCs w:val="20"/>
                        </w:rPr>
                        <w:t xml:space="preserve"> </w:t>
                      </w:r>
                      <w:r w:rsidRPr="00C11BAF">
                        <w:rPr>
                          <w:color w:val="D0CECE" w:themeColor="background2" w:themeShade="E6"/>
                          <w:sz w:val="44"/>
                          <w:szCs w:val="20"/>
                        </w:rPr>
                        <w:t>DE</w:t>
                      </w:r>
                      <w:r w:rsidRPr="00C11BAF">
                        <w:rPr>
                          <w:color w:val="D0CECE" w:themeColor="background2" w:themeShade="E6"/>
                          <w:spacing w:val="-4"/>
                          <w:sz w:val="44"/>
                          <w:szCs w:val="20"/>
                        </w:rPr>
                        <w:t xml:space="preserve"> </w:t>
                      </w:r>
                      <w:r w:rsidRPr="00C11BAF">
                        <w:rPr>
                          <w:color w:val="D0CECE" w:themeColor="background2" w:themeShade="E6"/>
                          <w:sz w:val="44"/>
                          <w:szCs w:val="20"/>
                        </w:rPr>
                        <w:t>COMPRAS</w:t>
                      </w:r>
                    </w:p>
                  </w:txbxContent>
                </v:textbox>
                <w10:anchorlock/>
              </v:shape>
            </w:pict>
          </mc:Fallback>
        </mc:AlternateContent>
      </w:r>
    </w:p>
    <w:p w14:paraId="06FE166B" w14:textId="77777777" w:rsidR="00633020" w:rsidRPr="006E043F" w:rsidRDefault="00633020" w:rsidP="00633020">
      <w:pPr>
        <w:pStyle w:val="Prrafodelista"/>
        <w:rPr>
          <w:rFonts w:eastAsia="Calibri"/>
          <w:b/>
          <w:bCs/>
          <w:noProof/>
          <w:sz w:val="2"/>
          <w:szCs w:val="2"/>
          <w:lang w:val="es-DO"/>
        </w:rPr>
      </w:pPr>
    </w:p>
    <w:tbl>
      <w:tblPr>
        <w:tblStyle w:val="TableNormal1"/>
        <w:tblW w:w="8080" w:type="dxa"/>
        <w:tblLayout w:type="fixed"/>
        <w:tblLook w:val="01E0" w:firstRow="1" w:lastRow="1" w:firstColumn="1" w:lastColumn="1" w:noHBand="0" w:noVBand="0"/>
      </w:tblPr>
      <w:tblGrid>
        <w:gridCol w:w="142"/>
        <w:gridCol w:w="4377"/>
        <w:gridCol w:w="1352"/>
        <w:gridCol w:w="2209"/>
      </w:tblGrid>
      <w:tr w:rsidR="00633020" w:rsidRPr="004B7A92" w14:paraId="383242DB" w14:textId="77777777" w:rsidTr="0065435E">
        <w:trPr>
          <w:trHeight w:val="317"/>
        </w:trPr>
        <w:tc>
          <w:tcPr>
            <w:tcW w:w="8080" w:type="dxa"/>
            <w:gridSpan w:val="4"/>
            <w:shd w:val="clear" w:color="auto" w:fill="D9D9D9"/>
          </w:tcPr>
          <w:p w14:paraId="5CAEC7C2" w14:textId="77777777" w:rsidR="00633020" w:rsidRPr="004B7A92" w:rsidRDefault="00633020" w:rsidP="0065435E">
            <w:pPr>
              <w:spacing w:before="16"/>
              <w:ind w:right="-12"/>
              <w:rPr>
                <w:rFonts w:ascii="Times New Roman" w:eastAsia="Times New Roman" w:hAnsi="Times New Roman"/>
                <w:b/>
                <w:bCs/>
                <w:sz w:val="24"/>
                <w:szCs w:val="24"/>
                <w:lang w:val="es-ES"/>
              </w:rPr>
            </w:pPr>
            <w:r w:rsidRPr="004B7A92">
              <w:rPr>
                <w:rFonts w:ascii="Times New Roman" w:eastAsiaTheme="majorEastAsia" w:hAnsi="Times New Roman" w:cstheme="majorBidi"/>
                <w:b/>
                <w:bCs/>
                <w:color w:val="767171"/>
                <w:spacing w:val="20"/>
                <w:sz w:val="24"/>
                <w:szCs w:val="26"/>
                <w:lang w:val="es-DO"/>
              </w:rPr>
              <w:t xml:space="preserve">                               DATOS DE CABECERA PACC</w:t>
            </w:r>
          </w:p>
        </w:tc>
      </w:tr>
      <w:tr w:rsidR="00633020" w:rsidRPr="004B7A92" w14:paraId="0A0AD77D" w14:textId="77777777" w:rsidTr="0065435E">
        <w:trPr>
          <w:trHeight w:val="311"/>
        </w:trPr>
        <w:tc>
          <w:tcPr>
            <w:tcW w:w="4519" w:type="dxa"/>
            <w:gridSpan w:val="2"/>
          </w:tcPr>
          <w:p w14:paraId="7B3B9C2E" w14:textId="77777777" w:rsidR="00633020" w:rsidRPr="004B7A92" w:rsidRDefault="00633020" w:rsidP="0065435E">
            <w:pPr>
              <w:spacing w:before="16"/>
              <w:ind w:left="79"/>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Monto estimado total</w:t>
            </w:r>
          </w:p>
        </w:tc>
        <w:tc>
          <w:tcPr>
            <w:tcW w:w="3561" w:type="dxa"/>
            <w:gridSpan w:val="2"/>
            <w:vAlign w:val="center"/>
          </w:tcPr>
          <w:p w14:paraId="38E37BA2" w14:textId="77777777" w:rsidR="00633020" w:rsidRPr="004B7A92" w:rsidRDefault="00633020" w:rsidP="0065435E">
            <w:pPr>
              <w:spacing w:before="16"/>
              <w:ind w:left="753"/>
              <w:jc w:val="center"/>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$ 1,294,926,690.69</w:t>
            </w:r>
          </w:p>
        </w:tc>
      </w:tr>
      <w:tr w:rsidR="00633020" w:rsidRPr="004B7A92" w14:paraId="4C892725" w14:textId="77777777" w:rsidTr="0065435E">
        <w:trPr>
          <w:trHeight w:val="316"/>
        </w:trPr>
        <w:tc>
          <w:tcPr>
            <w:tcW w:w="4519" w:type="dxa"/>
            <w:gridSpan w:val="2"/>
          </w:tcPr>
          <w:p w14:paraId="5CF97D85" w14:textId="77777777" w:rsidR="00633020" w:rsidRPr="004B7A92" w:rsidRDefault="00633020" w:rsidP="0065435E">
            <w:pPr>
              <w:spacing w:before="20"/>
              <w:ind w:left="79"/>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Monto total contratado</w:t>
            </w:r>
          </w:p>
        </w:tc>
        <w:tc>
          <w:tcPr>
            <w:tcW w:w="3561" w:type="dxa"/>
            <w:gridSpan w:val="2"/>
            <w:vAlign w:val="center"/>
          </w:tcPr>
          <w:p w14:paraId="6A515079" w14:textId="77777777" w:rsidR="00633020" w:rsidRPr="004B7A92" w:rsidRDefault="00633020" w:rsidP="0065435E">
            <w:pPr>
              <w:spacing w:before="20"/>
              <w:ind w:left="724"/>
              <w:jc w:val="center"/>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    912,673,923.20</w:t>
            </w:r>
          </w:p>
        </w:tc>
      </w:tr>
      <w:tr w:rsidR="00633020" w:rsidRPr="004B7A92" w14:paraId="63043098" w14:textId="77777777" w:rsidTr="0065435E">
        <w:trPr>
          <w:trHeight w:val="443"/>
        </w:trPr>
        <w:tc>
          <w:tcPr>
            <w:tcW w:w="4519" w:type="dxa"/>
            <w:gridSpan w:val="2"/>
          </w:tcPr>
          <w:p w14:paraId="44AF9394" w14:textId="77777777" w:rsidR="00633020" w:rsidRPr="004B7A92" w:rsidRDefault="00633020" w:rsidP="0065435E">
            <w:pPr>
              <w:spacing w:before="174"/>
              <w:rPr>
                <w:rFonts w:ascii="Times New Roman" w:eastAsiaTheme="majorEastAsia" w:hAnsi="Times New Roman" w:cstheme="majorBidi"/>
                <w:color w:val="767171"/>
                <w:spacing w:val="20"/>
                <w:sz w:val="24"/>
                <w:szCs w:val="26"/>
                <w:lang w:val="es-DO"/>
              </w:rPr>
            </w:pPr>
            <w:r>
              <w:rPr>
                <w:rFonts w:ascii="Times New Roman" w:eastAsiaTheme="majorEastAsia" w:hAnsi="Times New Roman" w:cstheme="majorBidi"/>
                <w:color w:val="767171"/>
                <w:spacing w:val="20"/>
                <w:sz w:val="24"/>
                <w:szCs w:val="26"/>
                <w:lang w:val="es-DO"/>
              </w:rPr>
              <w:t xml:space="preserve"> </w:t>
            </w:r>
            <w:r w:rsidRPr="004B7A92">
              <w:rPr>
                <w:rFonts w:ascii="Times New Roman" w:eastAsiaTheme="majorEastAsia" w:hAnsi="Times New Roman" w:cstheme="majorBidi"/>
                <w:color w:val="767171"/>
                <w:spacing w:val="20"/>
                <w:sz w:val="24"/>
                <w:szCs w:val="26"/>
                <w:lang w:val="es-DO"/>
              </w:rPr>
              <w:t>Cantidad de procesos registrados</w:t>
            </w:r>
          </w:p>
        </w:tc>
        <w:tc>
          <w:tcPr>
            <w:tcW w:w="3561" w:type="dxa"/>
            <w:gridSpan w:val="2"/>
          </w:tcPr>
          <w:p w14:paraId="1EBD6624" w14:textId="77777777" w:rsidR="00633020" w:rsidRPr="004B7A92" w:rsidRDefault="00633020" w:rsidP="0065435E">
            <w:pPr>
              <w:spacing w:before="174"/>
              <w:ind w:left="1329" w:right="1554"/>
              <w:jc w:val="center"/>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165</w:t>
            </w:r>
          </w:p>
        </w:tc>
      </w:tr>
      <w:tr w:rsidR="00633020" w:rsidRPr="004B7A92" w14:paraId="2C5CE78C" w14:textId="77777777" w:rsidTr="0065435E">
        <w:trPr>
          <w:trHeight w:val="311"/>
        </w:trPr>
        <w:tc>
          <w:tcPr>
            <w:tcW w:w="4519" w:type="dxa"/>
            <w:gridSpan w:val="2"/>
          </w:tcPr>
          <w:p w14:paraId="32C915EE" w14:textId="77777777" w:rsidR="00633020" w:rsidRPr="004B7A92" w:rsidRDefault="00633020" w:rsidP="0065435E">
            <w:pPr>
              <w:spacing w:before="15"/>
              <w:ind w:left="79"/>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Capítulo</w:t>
            </w:r>
          </w:p>
        </w:tc>
        <w:tc>
          <w:tcPr>
            <w:tcW w:w="3561" w:type="dxa"/>
            <w:gridSpan w:val="2"/>
            <w:vAlign w:val="center"/>
          </w:tcPr>
          <w:p w14:paraId="675B15B6" w14:textId="77777777" w:rsidR="00633020" w:rsidRPr="004B7A92" w:rsidRDefault="00633020" w:rsidP="0065435E">
            <w:pPr>
              <w:spacing w:before="15"/>
              <w:ind w:right="1554"/>
              <w:jc w:val="center"/>
              <w:rPr>
                <w:rFonts w:ascii="Times New Roman" w:eastAsiaTheme="majorEastAsia" w:hAnsi="Times New Roman" w:cstheme="majorBidi"/>
                <w:color w:val="767171"/>
                <w:spacing w:val="20"/>
                <w:sz w:val="24"/>
                <w:szCs w:val="26"/>
                <w:lang w:val="es-DO"/>
              </w:rPr>
            </w:pPr>
            <w:r>
              <w:rPr>
                <w:rFonts w:ascii="Times New Roman" w:eastAsiaTheme="majorEastAsia" w:hAnsi="Times New Roman" w:cstheme="majorBidi"/>
                <w:color w:val="767171"/>
                <w:spacing w:val="20"/>
                <w:sz w:val="24"/>
                <w:szCs w:val="26"/>
                <w:lang w:val="es-DO"/>
              </w:rPr>
              <w:t xml:space="preserve">                </w:t>
            </w:r>
            <w:r w:rsidRPr="004B7A92">
              <w:rPr>
                <w:rFonts w:ascii="Times New Roman" w:eastAsiaTheme="majorEastAsia" w:hAnsi="Times New Roman" w:cstheme="majorBidi"/>
                <w:color w:val="767171"/>
                <w:spacing w:val="20"/>
                <w:sz w:val="24"/>
                <w:szCs w:val="26"/>
                <w:lang w:val="es-DO"/>
              </w:rPr>
              <w:t>0206</w:t>
            </w:r>
          </w:p>
        </w:tc>
      </w:tr>
      <w:tr w:rsidR="00633020" w:rsidRPr="004B7A92" w14:paraId="5330C0D0" w14:textId="77777777" w:rsidTr="0065435E">
        <w:trPr>
          <w:trHeight w:val="317"/>
        </w:trPr>
        <w:tc>
          <w:tcPr>
            <w:tcW w:w="4519" w:type="dxa"/>
            <w:gridSpan w:val="2"/>
          </w:tcPr>
          <w:p w14:paraId="032BA614" w14:textId="77777777" w:rsidR="00633020" w:rsidRPr="004B7A92" w:rsidRDefault="00633020" w:rsidP="0065435E">
            <w:pPr>
              <w:spacing w:before="16"/>
              <w:ind w:left="79"/>
              <w:rPr>
                <w:rFonts w:ascii="Times New Roman" w:eastAsiaTheme="majorEastAsia" w:hAnsi="Times New Roman" w:cstheme="majorBidi"/>
                <w:color w:val="767171"/>
                <w:spacing w:val="20"/>
                <w:sz w:val="24"/>
                <w:szCs w:val="26"/>
                <w:lang w:val="es-DO"/>
              </w:rPr>
            </w:pPr>
            <w:proofErr w:type="gramStart"/>
            <w:r w:rsidRPr="004B7A92">
              <w:rPr>
                <w:rFonts w:ascii="Times New Roman" w:eastAsiaTheme="majorEastAsia" w:hAnsi="Times New Roman" w:cstheme="majorBidi"/>
                <w:color w:val="767171"/>
                <w:spacing w:val="20"/>
                <w:sz w:val="24"/>
                <w:szCs w:val="26"/>
                <w:lang w:val="es-DO"/>
              </w:rPr>
              <w:t>Sub capítulo</w:t>
            </w:r>
            <w:proofErr w:type="gramEnd"/>
          </w:p>
        </w:tc>
        <w:tc>
          <w:tcPr>
            <w:tcW w:w="3561" w:type="dxa"/>
            <w:gridSpan w:val="2"/>
          </w:tcPr>
          <w:p w14:paraId="3C8EF3EE" w14:textId="77777777" w:rsidR="00633020" w:rsidRPr="004B7A92" w:rsidRDefault="00633020" w:rsidP="0065435E">
            <w:pPr>
              <w:spacing w:before="16"/>
              <w:ind w:right="225"/>
              <w:jc w:val="center"/>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01</w:t>
            </w:r>
          </w:p>
        </w:tc>
      </w:tr>
      <w:tr w:rsidR="00633020" w:rsidRPr="004B7A92" w14:paraId="32217C27" w14:textId="77777777" w:rsidTr="0065435E">
        <w:trPr>
          <w:trHeight w:val="316"/>
        </w:trPr>
        <w:tc>
          <w:tcPr>
            <w:tcW w:w="4519" w:type="dxa"/>
            <w:gridSpan w:val="2"/>
          </w:tcPr>
          <w:p w14:paraId="1061C3C2" w14:textId="77777777" w:rsidR="00633020" w:rsidRPr="004B7A92" w:rsidRDefault="00633020" w:rsidP="0065435E">
            <w:pPr>
              <w:spacing w:before="15"/>
              <w:ind w:left="79"/>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Unidad ejecutora</w:t>
            </w:r>
          </w:p>
        </w:tc>
        <w:tc>
          <w:tcPr>
            <w:tcW w:w="3561" w:type="dxa"/>
            <w:gridSpan w:val="2"/>
          </w:tcPr>
          <w:p w14:paraId="119F94F0" w14:textId="77777777" w:rsidR="00633020" w:rsidRPr="004B7A92" w:rsidRDefault="00633020" w:rsidP="0065435E">
            <w:pPr>
              <w:spacing w:before="15"/>
              <w:ind w:right="225"/>
              <w:jc w:val="center"/>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0009</w:t>
            </w:r>
          </w:p>
        </w:tc>
      </w:tr>
      <w:tr w:rsidR="00633020" w:rsidRPr="00D01B4D" w14:paraId="447D7BE8" w14:textId="77777777" w:rsidTr="0065435E">
        <w:trPr>
          <w:trHeight w:val="1042"/>
        </w:trPr>
        <w:tc>
          <w:tcPr>
            <w:tcW w:w="4519" w:type="dxa"/>
            <w:gridSpan w:val="2"/>
          </w:tcPr>
          <w:p w14:paraId="49A4AA27" w14:textId="77777777" w:rsidR="00633020" w:rsidRPr="004B7A92" w:rsidRDefault="00633020" w:rsidP="0065435E">
            <w:pPr>
              <w:rPr>
                <w:rFonts w:ascii="Times New Roman" w:eastAsiaTheme="majorEastAsia" w:hAnsi="Times New Roman" w:cstheme="majorBidi"/>
                <w:color w:val="767171"/>
                <w:spacing w:val="20"/>
                <w:sz w:val="24"/>
                <w:szCs w:val="26"/>
                <w:lang w:val="es-DO"/>
              </w:rPr>
            </w:pPr>
          </w:p>
          <w:p w14:paraId="4D2066AB" w14:textId="77777777" w:rsidR="00633020" w:rsidRPr="004B7A92" w:rsidRDefault="00633020" w:rsidP="0065435E">
            <w:pPr>
              <w:spacing w:before="187"/>
              <w:ind w:left="79"/>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Unidad de compra</w:t>
            </w:r>
          </w:p>
        </w:tc>
        <w:tc>
          <w:tcPr>
            <w:tcW w:w="3561" w:type="dxa"/>
            <w:gridSpan w:val="2"/>
            <w:vAlign w:val="center"/>
          </w:tcPr>
          <w:p w14:paraId="6F0F996A" w14:textId="77777777" w:rsidR="00633020" w:rsidRPr="004B7A92" w:rsidRDefault="00633020" w:rsidP="0065435E">
            <w:pPr>
              <w:spacing w:before="1" w:line="242" w:lineRule="auto"/>
              <w:ind w:right="548"/>
              <w:jc w:val="center"/>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Instituto Nacional de Atención Integral a la Primera Infancia</w:t>
            </w:r>
          </w:p>
        </w:tc>
      </w:tr>
      <w:tr w:rsidR="00633020" w:rsidRPr="004B7A92" w14:paraId="0C20B767" w14:textId="77777777" w:rsidTr="0065435E">
        <w:trPr>
          <w:trHeight w:val="316"/>
        </w:trPr>
        <w:tc>
          <w:tcPr>
            <w:tcW w:w="4519" w:type="dxa"/>
            <w:gridSpan w:val="2"/>
          </w:tcPr>
          <w:p w14:paraId="1D074BA0" w14:textId="77777777" w:rsidR="00633020" w:rsidRPr="004B7A92" w:rsidRDefault="00633020" w:rsidP="0065435E">
            <w:pPr>
              <w:spacing w:before="15"/>
              <w:ind w:left="79"/>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Año fiscal</w:t>
            </w:r>
          </w:p>
        </w:tc>
        <w:tc>
          <w:tcPr>
            <w:tcW w:w="3561" w:type="dxa"/>
            <w:gridSpan w:val="2"/>
            <w:vAlign w:val="center"/>
          </w:tcPr>
          <w:p w14:paraId="3BECF285" w14:textId="77777777" w:rsidR="00633020" w:rsidRPr="004B7A92" w:rsidRDefault="00633020" w:rsidP="0065435E">
            <w:pPr>
              <w:spacing w:before="15"/>
              <w:ind w:right="1554"/>
              <w:jc w:val="center"/>
              <w:rPr>
                <w:rFonts w:ascii="Times New Roman" w:eastAsiaTheme="majorEastAsia" w:hAnsi="Times New Roman" w:cstheme="majorBidi"/>
                <w:color w:val="767171"/>
                <w:spacing w:val="20"/>
                <w:sz w:val="24"/>
                <w:szCs w:val="26"/>
                <w:lang w:val="es-DO"/>
              </w:rPr>
            </w:pPr>
            <w:r>
              <w:rPr>
                <w:rFonts w:ascii="Times New Roman" w:eastAsiaTheme="majorEastAsia" w:hAnsi="Times New Roman" w:cstheme="majorBidi"/>
                <w:color w:val="767171"/>
                <w:spacing w:val="20"/>
                <w:sz w:val="24"/>
                <w:szCs w:val="26"/>
                <w:lang w:val="es-DO"/>
              </w:rPr>
              <w:t xml:space="preserve">                </w:t>
            </w:r>
            <w:r w:rsidRPr="004B7A92">
              <w:rPr>
                <w:rFonts w:ascii="Times New Roman" w:eastAsiaTheme="majorEastAsia" w:hAnsi="Times New Roman" w:cstheme="majorBidi"/>
                <w:color w:val="767171"/>
                <w:spacing w:val="20"/>
                <w:sz w:val="24"/>
                <w:szCs w:val="26"/>
                <w:lang w:val="es-DO"/>
              </w:rPr>
              <w:t>2022</w:t>
            </w:r>
          </w:p>
        </w:tc>
      </w:tr>
      <w:tr w:rsidR="00633020" w:rsidRPr="004B7A92" w14:paraId="3BD5E493" w14:textId="77777777" w:rsidTr="0065435E">
        <w:trPr>
          <w:trHeight w:val="316"/>
        </w:trPr>
        <w:tc>
          <w:tcPr>
            <w:tcW w:w="4519" w:type="dxa"/>
            <w:gridSpan w:val="2"/>
          </w:tcPr>
          <w:p w14:paraId="5E28B126" w14:textId="77777777" w:rsidR="00633020" w:rsidRPr="004B7A92" w:rsidRDefault="00633020" w:rsidP="0065435E">
            <w:pPr>
              <w:spacing w:before="15"/>
              <w:ind w:left="79"/>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Fecha aprobación</w:t>
            </w:r>
          </w:p>
        </w:tc>
        <w:tc>
          <w:tcPr>
            <w:tcW w:w="3561" w:type="dxa"/>
            <w:gridSpan w:val="2"/>
          </w:tcPr>
          <w:p w14:paraId="5A20EAA0" w14:textId="77777777" w:rsidR="00633020" w:rsidRPr="004B7A92" w:rsidRDefault="00633020" w:rsidP="0065435E">
            <w:pPr>
              <w:spacing w:before="15"/>
              <w:ind w:left="878"/>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31 enero 2022</w:t>
            </w:r>
          </w:p>
        </w:tc>
      </w:tr>
      <w:tr w:rsidR="00633020" w:rsidRPr="00D01B4D" w14:paraId="259C8F7D" w14:textId="77777777" w:rsidTr="0065435E">
        <w:trPr>
          <w:trHeight w:val="321"/>
        </w:trPr>
        <w:tc>
          <w:tcPr>
            <w:tcW w:w="8080" w:type="dxa"/>
            <w:gridSpan w:val="4"/>
            <w:shd w:val="clear" w:color="auto" w:fill="D9D9D9"/>
          </w:tcPr>
          <w:p w14:paraId="17AEBD30" w14:textId="77777777" w:rsidR="00633020" w:rsidRPr="004B7A92" w:rsidRDefault="00633020" w:rsidP="0065435E">
            <w:pPr>
              <w:spacing w:before="25"/>
              <w:ind w:left="477"/>
              <w:jc w:val="center"/>
              <w:rPr>
                <w:rFonts w:ascii="Times New Roman" w:eastAsiaTheme="majorEastAsia" w:hAnsi="Times New Roman" w:cstheme="majorBidi"/>
                <w:b/>
                <w:bCs/>
                <w:color w:val="767171"/>
                <w:spacing w:val="20"/>
                <w:sz w:val="24"/>
                <w:szCs w:val="26"/>
                <w:lang w:val="es-DO"/>
              </w:rPr>
            </w:pPr>
            <w:r w:rsidRPr="004B7A92">
              <w:rPr>
                <w:rFonts w:ascii="Times New Roman" w:eastAsiaTheme="majorEastAsia" w:hAnsi="Times New Roman" w:cstheme="majorBidi"/>
                <w:b/>
                <w:bCs/>
                <w:color w:val="767171"/>
                <w:spacing w:val="20"/>
                <w:sz w:val="24"/>
                <w:szCs w:val="26"/>
                <w:lang w:val="es-DO"/>
              </w:rPr>
              <w:t>MONTOS ESTIMADOS SEGÚN OBJETO DE CONTRATACIÓN</w:t>
            </w:r>
          </w:p>
        </w:tc>
      </w:tr>
      <w:tr w:rsidR="00633020" w:rsidRPr="004B7A92" w14:paraId="163B656F" w14:textId="77777777" w:rsidTr="0065435E">
        <w:trPr>
          <w:trHeight w:val="316"/>
        </w:trPr>
        <w:tc>
          <w:tcPr>
            <w:tcW w:w="4519" w:type="dxa"/>
            <w:gridSpan w:val="2"/>
          </w:tcPr>
          <w:p w14:paraId="023978F8" w14:textId="77777777" w:rsidR="00633020" w:rsidRPr="004B7A92" w:rsidRDefault="00633020" w:rsidP="0065435E">
            <w:pPr>
              <w:spacing w:before="16"/>
              <w:ind w:left="79"/>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Bienes</w:t>
            </w:r>
          </w:p>
        </w:tc>
        <w:tc>
          <w:tcPr>
            <w:tcW w:w="3561" w:type="dxa"/>
            <w:gridSpan w:val="2"/>
          </w:tcPr>
          <w:p w14:paraId="71E26B4D" w14:textId="77777777" w:rsidR="00633020" w:rsidRPr="004B7A92" w:rsidRDefault="00633020" w:rsidP="0065435E">
            <w:pPr>
              <w:spacing w:before="16"/>
              <w:ind w:left="810"/>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$ 933,236,584.26</w:t>
            </w:r>
          </w:p>
        </w:tc>
      </w:tr>
      <w:tr w:rsidR="00633020" w:rsidRPr="004B7A92" w14:paraId="1521C3ED" w14:textId="77777777" w:rsidTr="0065435E">
        <w:trPr>
          <w:trHeight w:val="316"/>
        </w:trPr>
        <w:tc>
          <w:tcPr>
            <w:tcW w:w="4519" w:type="dxa"/>
            <w:gridSpan w:val="2"/>
          </w:tcPr>
          <w:p w14:paraId="7FAF127C" w14:textId="77777777" w:rsidR="00633020" w:rsidRPr="004B7A92" w:rsidRDefault="00633020" w:rsidP="0065435E">
            <w:pPr>
              <w:spacing w:before="16"/>
              <w:ind w:left="79"/>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Obras</w:t>
            </w:r>
          </w:p>
        </w:tc>
        <w:tc>
          <w:tcPr>
            <w:tcW w:w="3561" w:type="dxa"/>
            <w:gridSpan w:val="2"/>
          </w:tcPr>
          <w:p w14:paraId="7A6523F7" w14:textId="77777777" w:rsidR="00633020" w:rsidRPr="004B7A92" w:rsidRDefault="00633020" w:rsidP="0065435E">
            <w:pPr>
              <w:spacing w:before="16"/>
              <w:ind w:left="810"/>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 xml:space="preserve">           N/A</w:t>
            </w:r>
          </w:p>
        </w:tc>
      </w:tr>
      <w:tr w:rsidR="00633020" w:rsidRPr="004B7A92" w14:paraId="5AE99C7D" w14:textId="77777777" w:rsidTr="0065435E">
        <w:trPr>
          <w:trHeight w:val="311"/>
        </w:trPr>
        <w:tc>
          <w:tcPr>
            <w:tcW w:w="4519" w:type="dxa"/>
            <w:gridSpan w:val="2"/>
          </w:tcPr>
          <w:p w14:paraId="4B66250D" w14:textId="77777777" w:rsidR="00633020" w:rsidRPr="004B7A92" w:rsidRDefault="00633020" w:rsidP="0065435E">
            <w:pPr>
              <w:spacing w:before="15"/>
              <w:ind w:left="79"/>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Servicios</w:t>
            </w:r>
          </w:p>
        </w:tc>
        <w:tc>
          <w:tcPr>
            <w:tcW w:w="3561" w:type="dxa"/>
            <w:gridSpan w:val="2"/>
          </w:tcPr>
          <w:p w14:paraId="28A84847" w14:textId="77777777" w:rsidR="00633020" w:rsidRPr="004B7A92" w:rsidRDefault="00633020" w:rsidP="0065435E">
            <w:pPr>
              <w:spacing w:before="15"/>
              <w:ind w:left="810"/>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$ 361,690,106.42</w:t>
            </w:r>
          </w:p>
        </w:tc>
      </w:tr>
      <w:tr w:rsidR="00633020" w:rsidRPr="004B7A92" w14:paraId="304BCF07" w14:textId="77777777" w:rsidTr="0065435E">
        <w:trPr>
          <w:trHeight w:val="316"/>
        </w:trPr>
        <w:tc>
          <w:tcPr>
            <w:tcW w:w="4519" w:type="dxa"/>
            <w:gridSpan w:val="2"/>
          </w:tcPr>
          <w:p w14:paraId="4F25594D" w14:textId="77777777" w:rsidR="00633020" w:rsidRPr="004B7A92" w:rsidRDefault="00633020" w:rsidP="0065435E">
            <w:pPr>
              <w:spacing w:before="20"/>
              <w:ind w:left="79"/>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Servicios: consultoría</w:t>
            </w:r>
          </w:p>
        </w:tc>
        <w:tc>
          <w:tcPr>
            <w:tcW w:w="3561" w:type="dxa"/>
            <w:gridSpan w:val="2"/>
          </w:tcPr>
          <w:p w14:paraId="66DFBC68" w14:textId="77777777" w:rsidR="00633020" w:rsidRPr="004B7A92" w:rsidRDefault="00633020" w:rsidP="0065435E">
            <w:pPr>
              <w:spacing w:before="20"/>
              <w:ind w:left="964"/>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 xml:space="preserve">        N/A</w:t>
            </w:r>
          </w:p>
        </w:tc>
      </w:tr>
      <w:tr w:rsidR="00633020" w:rsidRPr="004B7A92" w14:paraId="607E4238" w14:textId="77777777" w:rsidTr="0065435E">
        <w:trPr>
          <w:trHeight w:val="818"/>
        </w:trPr>
        <w:tc>
          <w:tcPr>
            <w:tcW w:w="4519" w:type="dxa"/>
            <w:gridSpan w:val="2"/>
          </w:tcPr>
          <w:p w14:paraId="675212F0" w14:textId="77777777" w:rsidR="00633020" w:rsidRPr="004B7A92" w:rsidRDefault="00633020" w:rsidP="0065435E">
            <w:pPr>
              <w:spacing w:before="193" w:line="242" w:lineRule="auto"/>
              <w:ind w:left="79" w:right="312"/>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Servicios: consultoría basada en la calidad de los servicios</w:t>
            </w:r>
          </w:p>
        </w:tc>
        <w:tc>
          <w:tcPr>
            <w:tcW w:w="3561" w:type="dxa"/>
            <w:gridSpan w:val="2"/>
            <w:vAlign w:val="center"/>
          </w:tcPr>
          <w:p w14:paraId="52AD6165" w14:textId="77777777" w:rsidR="00633020" w:rsidRPr="004B7A92" w:rsidRDefault="00633020" w:rsidP="0065435E">
            <w:pPr>
              <w:ind w:right="-12"/>
              <w:jc w:val="center"/>
              <w:rPr>
                <w:rFonts w:ascii="Times New Roman" w:eastAsiaTheme="majorEastAsia" w:hAnsi="Times New Roman" w:cstheme="majorBidi"/>
                <w:color w:val="767171"/>
                <w:spacing w:val="20"/>
                <w:sz w:val="24"/>
                <w:szCs w:val="26"/>
                <w:lang w:val="es-DO"/>
              </w:rPr>
            </w:pPr>
            <w:r>
              <w:rPr>
                <w:rFonts w:ascii="Times New Roman" w:eastAsiaTheme="majorEastAsia" w:hAnsi="Times New Roman" w:cstheme="majorBidi"/>
                <w:color w:val="767171"/>
                <w:spacing w:val="20"/>
                <w:sz w:val="24"/>
                <w:szCs w:val="26"/>
                <w:lang w:val="es-DO"/>
              </w:rPr>
              <w:t xml:space="preserve">    </w:t>
            </w:r>
            <w:r w:rsidRPr="004B7A92">
              <w:rPr>
                <w:rFonts w:ascii="Times New Roman" w:eastAsiaTheme="majorEastAsia" w:hAnsi="Times New Roman" w:cstheme="majorBidi"/>
                <w:color w:val="767171"/>
                <w:spacing w:val="20"/>
                <w:sz w:val="24"/>
                <w:szCs w:val="26"/>
                <w:lang w:val="es-DO"/>
              </w:rPr>
              <w:t>N/A</w:t>
            </w:r>
          </w:p>
        </w:tc>
      </w:tr>
      <w:tr w:rsidR="00633020" w:rsidRPr="00D01B4D" w14:paraId="55C91BF9" w14:textId="77777777" w:rsidTr="0065435E">
        <w:trPr>
          <w:trHeight w:val="326"/>
        </w:trPr>
        <w:tc>
          <w:tcPr>
            <w:tcW w:w="8080" w:type="dxa"/>
            <w:gridSpan w:val="4"/>
            <w:shd w:val="clear" w:color="auto" w:fill="D9D9D9"/>
          </w:tcPr>
          <w:p w14:paraId="66BF5913" w14:textId="77777777" w:rsidR="00633020" w:rsidRPr="004B7A92" w:rsidRDefault="00633020" w:rsidP="0065435E">
            <w:pPr>
              <w:spacing w:before="25"/>
              <w:ind w:left="607"/>
              <w:jc w:val="center"/>
              <w:rPr>
                <w:rFonts w:ascii="Times New Roman" w:eastAsiaTheme="majorEastAsia" w:hAnsi="Times New Roman" w:cstheme="majorBidi"/>
                <w:b/>
                <w:bCs/>
                <w:color w:val="767171"/>
                <w:spacing w:val="20"/>
                <w:sz w:val="24"/>
                <w:szCs w:val="26"/>
                <w:lang w:val="es-DO"/>
              </w:rPr>
            </w:pPr>
            <w:r w:rsidRPr="004B7A92">
              <w:rPr>
                <w:rFonts w:ascii="Times New Roman" w:eastAsiaTheme="majorEastAsia" w:hAnsi="Times New Roman" w:cstheme="majorBidi"/>
                <w:b/>
                <w:bCs/>
                <w:color w:val="767171"/>
                <w:spacing w:val="20"/>
                <w:sz w:val="24"/>
                <w:szCs w:val="26"/>
                <w:lang w:val="es-DO"/>
              </w:rPr>
              <w:t>MONTOS ESTIMADOS SEGÚN CLASIFICACIÓN MIPYMES</w:t>
            </w:r>
          </w:p>
        </w:tc>
      </w:tr>
      <w:tr w:rsidR="00633020" w:rsidRPr="004B7A92" w14:paraId="553D690F" w14:textId="77777777" w:rsidTr="0065435E">
        <w:trPr>
          <w:trHeight w:val="311"/>
        </w:trPr>
        <w:tc>
          <w:tcPr>
            <w:tcW w:w="4519" w:type="dxa"/>
            <w:gridSpan w:val="2"/>
          </w:tcPr>
          <w:p w14:paraId="1F42F2C8" w14:textId="77777777" w:rsidR="00633020" w:rsidRPr="004B7A92" w:rsidRDefault="00633020" w:rsidP="0065435E">
            <w:pPr>
              <w:spacing w:before="16"/>
              <w:ind w:left="79"/>
              <w:rPr>
                <w:rFonts w:ascii="Times New Roman" w:eastAsiaTheme="majorEastAsia" w:hAnsi="Times New Roman" w:cstheme="majorBidi"/>
                <w:color w:val="767171"/>
                <w:spacing w:val="20"/>
                <w:sz w:val="24"/>
                <w:szCs w:val="26"/>
                <w:lang w:val="es-DO"/>
              </w:rPr>
            </w:pPr>
            <w:proofErr w:type="spellStart"/>
            <w:r w:rsidRPr="004B7A92">
              <w:rPr>
                <w:rFonts w:ascii="Times New Roman" w:eastAsiaTheme="majorEastAsia" w:hAnsi="Times New Roman" w:cstheme="majorBidi"/>
                <w:color w:val="767171"/>
                <w:spacing w:val="20"/>
                <w:sz w:val="24"/>
                <w:szCs w:val="26"/>
                <w:lang w:val="es-DO"/>
              </w:rPr>
              <w:t>Mi</w:t>
            </w:r>
            <w:r>
              <w:rPr>
                <w:rFonts w:ascii="Times New Roman" w:eastAsiaTheme="majorEastAsia" w:hAnsi="Times New Roman" w:cstheme="majorBidi"/>
                <w:color w:val="767171"/>
                <w:spacing w:val="20"/>
                <w:sz w:val="24"/>
                <w:szCs w:val="26"/>
                <w:lang w:val="es-DO"/>
              </w:rPr>
              <w:t>p</w:t>
            </w:r>
            <w:r w:rsidRPr="004B7A92">
              <w:rPr>
                <w:rFonts w:ascii="Times New Roman" w:eastAsiaTheme="majorEastAsia" w:hAnsi="Times New Roman" w:cstheme="majorBidi"/>
                <w:color w:val="767171"/>
                <w:spacing w:val="20"/>
                <w:sz w:val="24"/>
                <w:szCs w:val="26"/>
                <w:lang w:val="es-DO"/>
              </w:rPr>
              <w:t>ymes</w:t>
            </w:r>
            <w:proofErr w:type="spellEnd"/>
          </w:p>
        </w:tc>
        <w:tc>
          <w:tcPr>
            <w:tcW w:w="3561" w:type="dxa"/>
            <w:gridSpan w:val="2"/>
          </w:tcPr>
          <w:p w14:paraId="66689588" w14:textId="77777777" w:rsidR="00633020" w:rsidRPr="004B7A92" w:rsidRDefault="00633020" w:rsidP="0065435E">
            <w:pPr>
              <w:spacing w:before="16"/>
              <w:ind w:left="810"/>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$ 150,000.00</w:t>
            </w:r>
          </w:p>
        </w:tc>
      </w:tr>
      <w:tr w:rsidR="00633020" w:rsidRPr="004B7A92" w14:paraId="2057D382" w14:textId="77777777" w:rsidTr="0065435E">
        <w:trPr>
          <w:trHeight w:val="316"/>
        </w:trPr>
        <w:tc>
          <w:tcPr>
            <w:tcW w:w="4519" w:type="dxa"/>
            <w:gridSpan w:val="2"/>
          </w:tcPr>
          <w:p w14:paraId="2FF43872" w14:textId="77777777" w:rsidR="00633020" w:rsidRPr="004B7A92" w:rsidRDefault="00633020" w:rsidP="0065435E">
            <w:pPr>
              <w:spacing w:before="20"/>
              <w:ind w:left="79"/>
              <w:rPr>
                <w:rFonts w:ascii="Times New Roman" w:eastAsiaTheme="majorEastAsia" w:hAnsi="Times New Roman" w:cstheme="majorBidi"/>
                <w:color w:val="767171"/>
                <w:spacing w:val="20"/>
                <w:sz w:val="24"/>
                <w:szCs w:val="26"/>
                <w:lang w:val="es-DO"/>
              </w:rPr>
            </w:pPr>
            <w:proofErr w:type="spellStart"/>
            <w:r w:rsidRPr="004B7A92">
              <w:rPr>
                <w:rFonts w:ascii="Times New Roman" w:eastAsiaTheme="majorEastAsia" w:hAnsi="Times New Roman" w:cstheme="majorBidi"/>
                <w:color w:val="767171"/>
                <w:spacing w:val="20"/>
                <w:sz w:val="24"/>
                <w:szCs w:val="26"/>
                <w:lang w:val="es-DO"/>
              </w:rPr>
              <w:t>Mi</w:t>
            </w:r>
            <w:r>
              <w:rPr>
                <w:rFonts w:ascii="Times New Roman" w:eastAsiaTheme="majorEastAsia" w:hAnsi="Times New Roman" w:cstheme="majorBidi"/>
                <w:color w:val="767171"/>
                <w:spacing w:val="20"/>
                <w:sz w:val="24"/>
                <w:szCs w:val="26"/>
                <w:lang w:val="es-DO"/>
              </w:rPr>
              <w:t>p</w:t>
            </w:r>
            <w:r w:rsidRPr="004B7A92">
              <w:rPr>
                <w:rFonts w:ascii="Times New Roman" w:eastAsiaTheme="majorEastAsia" w:hAnsi="Times New Roman" w:cstheme="majorBidi"/>
                <w:color w:val="767171"/>
                <w:spacing w:val="20"/>
                <w:sz w:val="24"/>
                <w:szCs w:val="26"/>
                <w:lang w:val="es-DO"/>
              </w:rPr>
              <w:t>ymes</w:t>
            </w:r>
            <w:proofErr w:type="spellEnd"/>
            <w:r w:rsidRPr="004B7A92">
              <w:rPr>
                <w:rFonts w:ascii="Times New Roman" w:eastAsiaTheme="majorEastAsia" w:hAnsi="Times New Roman" w:cstheme="majorBidi"/>
                <w:color w:val="767171"/>
                <w:spacing w:val="20"/>
                <w:sz w:val="24"/>
                <w:szCs w:val="26"/>
                <w:lang w:val="es-DO"/>
              </w:rPr>
              <w:t xml:space="preserve"> mujer</w:t>
            </w:r>
          </w:p>
        </w:tc>
        <w:tc>
          <w:tcPr>
            <w:tcW w:w="3561" w:type="dxa"/>
            <w:gridSpan w:val="2"/>
          </w:tcPr>
          <w:p w14:paraId="472638A4" w14:textId="77777777" w:rsidR="00633020" w:rsidRPr="004B7A92" w:rsidRDefault="00633020" w:rsidP="0065435E">
            <w:pPr>
              <w:spacing w:before="20"/>
              <w:ind w:left="810"/>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 xml:space="preserve">      N/A</w:t>
            </w:r>
          </w:p>
        </w:tc>
      </w:tr>
      <w:tr w:rsidR="00633020" w:rsidRPr="004B7A92" w14:paraId="315B94D0" w14:textId="77777777" w:rsidTr="0065435E">
        <w:trPr>
          <w:trHeight w:val="316"/>
        </w:trPr>
        <w:tc>
          <w:tcPr>
            <w:tcW w:w="4519" w:type="dxa"/>
            <w:gridSpan w:val="2"/>
          </w:tcPr>
          <w:p w14:paraId="6459D33A" w14:textId="77777777" w:rsidR="00633020" w:rsidRPr="004B7A92" w:rsidRDefault="00633020" w:rsidP="0065435E">
            <w:pPr>
              <w:spacing w:before="15"/>
              <w:ind w:left="79"/>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 xml:space="preserve">No </w:t>
            </w:r>
            <w:proofErr w:type="spellStart"/>
            <w:r w:rsidRPr="004B7A92">
              <w:rPr>
                <w:rFonts w:ascii="Times New Roman" w:eastAsiaTheme="majorEastAsia" w:hAnsi="Times New Roman" w:cstheme="majorBidi"/>
                <w:color w:val="767171"/>
                <w:spacing w:val="20"/>
                <w:sz w:val="24"/>
                <w:szCs w:val="26"/>
                <w:lang w:val="es-DO"/>
              </w:rPr>
              <w:t>Mi</w:t>
            </w:r>
            <w:r>
              <w:rPr>
                <w:rFonts w:ascii="Times New Roman" w:eastAsiaTheme="majorEastAsia" w:hAnsi="Times New Roman" w:cstheme="majorBidi"/>
                <w:color w:val="767171"/>
                <w:spacing w:val="20"/>
                <w:sz w:val="24"/>
                <w:szCs w:val="26"/>
                <w:lang w:val="es-DO"/>
              </w:rPr>
              <w:t>p</w:t>
            </w:r>
            <w:r w:rsidRPr="004B7A92">
              <w:rPr>
                <w:rFonts w:ascii="Times New Roman" w:eastAsiaTheme="majorEastAsia" w:hAnsi="Times New Roman" w:cstheme="majorBidi"/>
                <w:color w:val="767171"/>
                <w:spacing w:val="20"/>
                <w:sz w:val="24"/>
                <w:szCs w:val="26"/>
                <w:lang w:val="es-DO"/>
              </w:rPr>
              <w:t>ymes</w:t>
            </w:r>
            <w:proofErr w:type="spellEnd"/>
          </w:p>
        </w:tc>
        <w:tc>
          <w:tcPr>
            <w:tcW w:w="3561" w:type="dxa"/>
            <w:gridSpan w:val="2"/>
          </w:tcPr>
          <w:p w14:paraId="65095054" w14:textId="77777777" w:rsidR="00633020" w:rsidRPr="004B7A92" w:rsidRDefault="00633020" w:rsidP="0065435E">
            <w:pPr>
              <w:spacing w:before="15"/>
              <w:ind w:left="753"/>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$ 1,294,776,690.69</w:t>
            </w:r>
          </w:p>
        </w:tc>
      </w:tr>
      <w:tr w:rsidR="00633020" w:rsidRPr="00D01B4D" w14:paraId="486B6F79" w14:textId="77777777" w:rsidTr="0065435E">
        <w:trPr>
          <w:trHeight w:val="326"/>
        </w:trPr>
        <w:tc>
          <w:tcPr>
            <w:tcW w:w="8080" w:type="dxa"/>
            <w:gridSpan w:val="4"/>
            <w:shd w:val="clear" w:color="auto" w:fill="D9D9D9"/>
          </w:tcPr>
          <w:p w14:paraId="2168B16D" w14:textId="77777777" w:rsidR="00633020" w:rsidRPr="004B7A92" w:rsidRDefault="00633020" w:rsidP="006E043F">
            <w:pPr>
              <w:ind w:left="616"/>
              <w:jc w:val="center"/>
              <w:rPr>
                <w:rFonts w:ascii="Times New Roman" w:eastAsiaTheme="majorEastAsia" w:hAnsi="Times New Roman" w:cstheme="majorBidi"/>
                <w:b/>
                <w:bCs/>
                <w:color w:val="767171"/>
                <w:spacing w:val="20"/>
                <w:sz w:val="24"/>
                <w:szCs w:val="26"/>
                <w:lang w:val="es-DO"/>
              </w:rPr>
            </w:pPr>
            <w:r w:rsidRPr="004B7A92">
              <w:rPr>
                <w:rFonts w:ascii="Times New Roman" w:eastAsiaTheme="majorEastAsia" w:hAnsi="Times New Roman" w:cstheme="majorBidi"/>
                <w:b/>
                <w:bCs/>
                <w:color w:val="767171"/>
                <w:spacing w:val="20"/>
                <w:sz w:val="24"/>
                <w:szCs w:val="26"/>
                <w:lang w:val="es-DO"/>
              </w:rPr>
              <w:t>MONTOS ESTIMADOS SEGÚN TIPO DE PROCEDIMIENTO</w:t>
            </w:r>
          </w:p>
        </w:tc>
      </w:tr>
      <w:tr w:rsidR="00633020" w:rsidRPr="004B7A92" w14:paraId="4F3BF6B5" w14:textId="77777777" w:rsidTr="0065435E">
        <w:trPr>
          <w:trHeight w:val="447"/>
        </w:trPr>
        <w:tc>
          <w:tcPr>
            <w:tcW w:w="4519" w:type="dxa"/>
            <w:gridSpan w:val="2"/>
            <w:vAlign w:val="center"/>
          </w:tcPr>
          <w:p w14:paraId="5CA05CBB" w14:textId="77777777" w:rsidR="00633020" w:rsidRPr="004B7A92" w:rsidRDefault="00633020" w:rsidP="006E043F">
            <w:pPr>
              <w:ind w:left="79"/>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Compras por debajo del umbral</w:t>
            </w:r>
          </w:p>
        </w:tc>
        <w:tc>
          <w:tcPr>
            <w:tcW w:w="3561" w:type="dxa"/>
            <w:gridSpan w:val="2"/>
          </w:tcPr>
          <w:p w14:paraId="0F1261BB" w14:textId="77777777" w:rsidR="00633020" w:rsidRPr="004B7A92" w:rsidRDefault="00633020" w:rsidP="006E043F">
            <w:pPr>
              <w:ind w:left="873"/>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$ 3,672,777.34</w:t>
            </w:r>
          </w:p>
        </w:tc>
      </w:tr>
      <w:tr w:rsidR="00633020" w:rsidRPr="004B7A92" w14:paraId="4C975476" w14:textId="77777777" w:rsidTr="0065435E">
        <w:trPr>
          <w:trHeight w:val="311"/>
        </w:trPr>
        <w:tc>
          <w:tcPr>
            <w:tcW w:w="4519" w:type="dxa"/>
            <w:gridSpan w:val="2"/>
          </w:tcPr>
          <w:p w14:paraId="4A746B4C" w14:textId="77777777" w:rsidR="00633020" w:rsidRPr="004B7A92" w:rsidRDefault="00633020" w:rsidP="0065435E">
            <w:pPr>
              <w:spacing w:before="15"/>
              <w:ind w:left="79"/>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Compra menor</w:t>
            </w:r>
          </w:p>
        </w:tc>
        <w:tc>
          <w:tcPr>
            <w:tcW w:w="3561" w:type="dxa"/>
            <w:gridSpan w:val="2"/>
          </w:tcPr>
          <w:p w14:paraId="6F4531E0" w14:textId="77777777" w:rsidR="00633020" w:rsidRPr="004B7A92" w:rsidRDefault="00633020" w:rsidP="0065435E">
            <w:pPr>
              <w:spacing w:before="15"/>
              <w:ind w:left="810"/>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$ 42,138,483.04</w:t>
            </w:r>
          </w:p>
        </w:tc>
      </w:tr>
      <w:tr w:rsidR="00633020" w:rsidRPr="004B7A92" w14:paraId="3DC3691E" w14:textId="77777777" w:rsidTr="0065435E">
        <w:trPr>
          <w:trHeight w:val="316"/>
        </w:trPr>
        <w:tc>
          <w:tcPr>
            <w:tcW w:w="4519" w:type="dxa"/>
            <w:gridSpan w:val="2"/>
          </w:tcPr>
          <w:p w14:paraId="649016E5" w14:textId="77777777" w:rsidR="00633020" w:rsidRPr="004B7A92" w:rsidRDefault="00633020" w:rsidP="0065435E">
            <w:pPr>
              <w:spacing w:before="20"/>
              <w:ind w:left="79"/>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Comparación de precios</w:t>
            </w:r>
          </w:p>
        </w:tc>
        <w:tc>
          <w:tcPr>
            <w:tcW w:w="3561" w:type="dxa"/>
            <w:gridSpan w:val="2"/>
          </w:tcPr>
          <w:p w14:paraId="06CB3BD7" w14:textId="77777777" w:rsidR="00633020" w:rsidRPr="004B7A92" w:rsidRDefault="00633020" w:rsidP="0065435E">
            <w:pPr>
              <w:spacing w:before="20"/>
              <w:ind w:left="810"/>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$ 127,972,630.54</w:t>
            </w:r>
          </w:p>
        </w:tc>
      </w:tr>
      <w:tr w:rsidR="00633020" w:rsidRPr="004B7A92" w14:paraId="4E662FD9" w14:textId="77777777" w:rsidTr="0065435E">
        <w:trPr>
          <w:trHeight w:val="316"/>
        </w:trPr>
        <w:tc>
          <w:tcPr>
            <w:tcW w:w="4519" w:type="dxa"/>
            <w:gridSpan w:val="2"/>
          </w:tcPr>
          <w:p w14:paraId="0CA47EB7" w14:textId="77777777" w:rsidR="00633020" w:rsidRPr="004B7A92" w:rsidRDefault="00633020" w:rsidP="0065435E">
            <w:pPr>
              <w:spacing w:before="15"/>
              <w:ind w:left="79"/>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lastRenderedPageBreak/>
              <w:t>Licitación pública</w:t>
            </w:r>
          </w:p>
        </w:tc>
        <w:tc>
          <w:tcPr>
            <w:tcW w:w="3561" w:type="dxa"/>
            <w:gridSpan w:val="2"/>
          </w:tcPr>
          <w:p w14:paraId="1D9DEBA7" w14:textId="77777777" w:rsidR="00633020" w:rsidRPr="004B7A92" w:rsidRDefault="00633020" w:rsidP="0065435E">
            <w:pPr>
              <w:spacing w:before="15"/>
              <w:ind w:left="844"/>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$1,113,494,879.76</w:t>
            </w:r>
          </w:p>
        </w:tc>
      </w:tr>
      <w:tr w:rsidR="00633020" w:rsidRPr="00D01B4D" w14:paraId="4580F0CC" w14:textId="77777777" w:rsidTr="0065435E">
        <w:trPr>
          <w:gridBefore w:val="1"/>
          <w:wBefore w:w="142" w:type="dxa"/>
          <w:trHeight w:val="326"/>
        </w:trPr>
        <w:tc>
          <w:tcPr>
            <w:tcW w:w="7938" w:type="dxa"/>
            <w:gridSpan w:val="3"/>
            <w:shd w:val="clear" w:color="auto" w:fill="D9D9D9"/>
          </w:tcPr>
          <w:p w14:paraId="41466AEE" w14:textId="77777777" w:rsidR="00633020" w:rsidRPr="004B7A92" w:rsidRDefault="00633020" w:rsidP="0065435E">
            <w:pPr>
              <w:spacing w:before="25"/>
              <w:ind w:left="616"/>
              <w:jc w:val="center"/>
              <w:rPr>
                <w:rFonts w:ascii="Times New Roman" w:eastAsiaTheme="majorEastAsia" w:hAnsi="Times New Roman" w:cstheme="majorBidi"/>
                <w:b/>
                <w:bCs/>
                <w:color w:val="767171"/>
                <w:spacing w:val="20"/>
                <w:sz w:val="24"/>
                <w:szCs w:val="26"/>
                <w:lang w:val="es-DO"/>
              </w:rPr>
            </w:pPr>
            <w:r w:rsidRPr="004B7A92">
              <w:rPr>
                <w:rFonts w:ascii="Times New Roman" w:eastAsiaTheme="majorEastAsia" w:hAnsi="Times New Roman" w:cstheme="majorBidi"/>
                <w:b/>
                <w:bCs/>
                <w:color w:val="767171"/>
                <w:spacing w:val="20"/>
                <w:sz w:val="24"/>
                <w:szCs w:val="26"/>
                <w:lang w:val="es-DO"/>
              </w:rPr>
              <w:t>MONTOS ESTIMADOS SEGÚN TIPO DE PROCEDIMIENTO</w:t>
            </w:r>
          </w:p>
        </w:tc>
      </w:tr>
      <w:tr w:rsidR="00633020" w:rsidRPr="004B7A92" w14:paraId="19879910" w14:textId="77777777" w:rsidTr="0065435E">
        <w:trPr>
          <w:gridBefore w:val="1"/>
          <w:wBefore w:w="142" w:type="dxa"/>
          <w:trHeight w:val="444"/>
        </w:trPr>
        <w:tc>
          <w:tcPr>
            <w:tcW w:w="5729" w:type="dxa"/>
            <w:gridSpan w:val="2"/>
            <w:tcBorders>
              <w:bottom w:val="single" w:sz="4" w:space="0" w:color="D9D9D9"/>
            </w:tcBorders>
          </w:tcPr>
          <w:p w14:paraId="7EA28EC2" w14:textId="77777777" w:rsidR="00633020" w:rsidRPr="004B7A92" w:rsidRDefault="00633020" w:rsidP="0065435E">
            <w:pPr>
              <w:spacing w:line="266" w:lineRule="exact"/>
              <w:ind w:left="79"/>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Licitación pública internacional</w:t>
            </w:r>
          </w:p>
        </w:tc>
        <w:tc>
          <w:tcPr>
            <w:tcW w:w="2209" w:type="dxa"/>
            <w:tcBorders>
              <w:bottom w:val="single" w:sz="4" w:space="0" w:color="D9D9D9"/>
            </w:tcBorders>
          </w:tcPr>
          <w:p w14:paraId="3D4BA1B6" w14:textId="77777777" w:rsidR="00633020" w:rsidRPr="004B7A92" w:rsidRDefault="00633020" w:rsidP="0065435E">
            <w:pPr>
              <w:spacing w:line="266" w:lineRule="exact"/>
              <w:ind w:left="604" w:right="1041"/>
              <w:jc w:val="center"/>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N/A</w:t>
            </w:r>
          </w:p>
        </w:tc>
      </w:tr>
      <w:tr w:rsidR="00633020" w:rsidRPr="004B7A92" w14:paraId="76E169D7" w14:textId="77777777" w:rsidTr="0065435E">
        <w:trPr>
          <w:gridBefore w:val="1"/>
          <w:wBefore w:w="142" w:type="dxa"/>
          <w:trHeight w:val="316"/>
        </w:trPr>
        <w:tc>
          <w:tcPr>
            <w:tcW w:w="5729" w:type="dxa"/>
            <w:gridSpan w:val="2"/>
            <w:tcBorders>
              <w:top w:val="single" w:sz="4" w:space="0" w:color="D9D9D9"/>
              <w:bottom w:val="single" w:sz="4" w:space="0" w:color="D9D9D9"/>
            </w:tcBorders>
          </w:tcPr>
          <w:p w14:paraId="0207BB68" w14:textId="77777777" w:rsidR="00633020" w:rsidRPr="004B7A92" w:rsidRDefault="00633020" w:rsidP="0065435E">
            <w:pPr>
              <w:spacing w:before="15"/>
              <w:ind w:left="79"/>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Licitación restringida</w:t>
            </w:r>
          </w:p>
        </w:tc>
        <w:tc>
          <w:tcPr>
            <w:tcW w:w="2209" w:type="dxa"/>
            <w:tcBorders>
              <w:top w:val="single" w:sz="4" w:space="0" w:color="D9D9D9"/>
              <w:bottom w:val="single" w:sz="4" w:space="0" w:color="D9D9D9"/>
            </w:tcBorders>
          </w:tcPr>
          <w:p w14:paraId="7DAD27EB" w14:textId="77777777" w:rsidR="00633020" w:rsidRPr="004B7A92" w:rsidRDefault="00633020" w:rsidP="0065435E">
            <w:pPr>
              <w:spacing w:before="15"/>
              <w:ind w:left="604" w:right="1041"/>
              <w:jc w:val="center"/>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N/A</w:t>
            </w:r>
          </w:p>
        </w:tc>
      </w:tr>
      <w:tr w:rsidR="00633020" w:rsidRPr="004B7A92" w14:paraId="4D64AA56" w14:textId="77777777" w:rsidTr="0065435E">
        <w:trPr>
          <w:gridBefore w:val="1"/>
          <w:wBefore w:w="142" w:type="dxa"/>
          <w:trHeight w:val="317"/>
        </w:trPr>
        <w:tc>
          <w:tcPr>
            <w:tcW w:w="5729" w:type="dxa"/>
            <w:gridSpan w:val="2"/>
            <w:tcBorders>
              <w:top w:val="single" w:sz="4" w:space="0" w:color="D9D9D9"/>
              <w:bottom w:val="single" w:sz="4" w:space="0" w:color="D9D9D9"/>
            </w:tcBorders>
          </w:tcPr>
          <w:p w14:paraId="40A65D9C" w14:textId="77777777" w:rsidR="00633020" w:rsidRPr="004B7A92" w:rsidRDefault="00633020" w:rsidP="0065435E">
            <w:pPr>
              <w:spacing w:before="16"/>
              <w:ind w:left="79"/>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Sorteo de obras</w:t>
            </w:r>
          </w:p>
        </w:tc>
        <w:tc>
          <w:tcPr>
            <w:tcW w:w="2209" w:type="dxa"/>
            <w:tcBorders>
              <w:top w:val="single" w:sz="4" w:space="0" w:color="D9D9D9"/>
              <w:bottom w:val="single" w:sz="4" w:space="0" w:color="D9D9D9"/>
            </w:tcBorders>
          </w:tcPr>
          <w:p w14:paraId="4961F0EE" w14:textId="77777777" w:rsidR="00633020" w:rsidRPr="004B7A92" w:rsidRDefault="00633020" w:rsidP="0065435E">
            <w:pPr>
              <w:spacing w:before="16"/>
              <w:ind w:left="604" w:right="1041"/>
              <w:jc w:val="center"/>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N/A</w:t>
            </w:r>
          </w:p>
        </w:tc>
      </w:tr>
      <w:tr w:rsidR="00633020" w:rsidRPr="004B7A92" w14:paraId="06D23E24" w14:textId="77777777" w:rsidTr="0065435E">
        <w:trPr>
          <w:gridBefore w:val="1"/>
          <w:wBefore w:w="142" w:type="dxa"/>
          <w:trHeight w:val="628"/>
        </w:trPr>
        <w:tc>
          <w:tcPr>
            <w:tcW w:w="5729" w:type="dxa"/>
            <w:gridSpan w:val="2"/>
            <w:tcBorders>
              <w:top w:val="single" w:sz="4" w:space="0" w:color="D9D9D9"/>
              <w:bottom w:val="single" w:sz="4" w:space="0" w:color="D9D9D9"/>
            </w:tcBorders>
          </w:tcPr>
          <w:p w14:paraId="29E770D9" w14:textId="77777777" w:rsidR="00633020" w:rsidRPr="004B7A92" w:rsidRDefault="00633020" w:rsidP="0065435E">
            <w:pPr>
              <w:spacing w:before="37" w:line="237" w:lineRule="auto"/>
              <w:ind w:left="79" w:right="1276"/>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Excepción - bienes o servicios con exclusividad</w:t>
            </w:r>
          </w:p>
        </w:tc>
        <w:tc>
          <w:tcPr>
            <w:tcW w:w="2209" w:type="dxa"/>
            <w:tcBorders>
              <w:top w:val="single" w:sz="4" w:space="0" w:color="D9D9D9"/>
              <w:bottom w:val="single" w:sz="4" w:space="0" w:color="D9D9D9"/>
            </w:tcBorders>
          </w:tcPr>
          <w:p w14:paraId="2EE0F2E0" w14:textId="77777777" w:rsidR="00633020" w:rsidRPr="004B7A92" w:rsidRDefault="00633020" w:rsidP="0065435E">
            <w:pPr>
              <w:spacing w:before="174"/>
              <w:ind w:left="608" w:right="1041"/>
              <w:jc w:val="center"/>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N/A</w:t>
            </w:r>
          </w:p>
        </w:tc>
      </w:tr>
      <w:tr w:rsidR="00633020" w:rsidRPr="004B7A92" w14:paraId="6C02BDBD" w14:textId="77777777" w:rsidTr="0065435E">
        <w:trPr>
          <w:gridBefore w:val="1"/>
          <w:wBefore w:w="142" w:type="dxa"/>
          <w:trHeight w:val="830"/>
        </w:trPr>
        <w:tc>
          <w:tcPr>
            <w:tcW w:w="5729" w:type="dxa"/>
            <w:gridSpan w:val="2"/>
            <w:tcBorders>
              <w:top w:val="single" w:sz="4" w:space="0" w:color="D9D9D9"/>
              <w:bottom w:val="single" w:sz="4" w:space="0" w:color="D9D9D9"/>
            </w:tcBorders>
          </w:tcPr>
          <w:p w14:paraId="4AA6987C" w14:textId="77777777" w:rsidR="00633020" w:rsidRPr="004B7A92" w:rsidRDefault="00633020" w:rsidP="0065435E">
            <w:pPr>
              <w:spacing w:line="273" w:lineRule="exact"/>
              <w:ind w:left="79"/>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Excepción - construcción, instalación o</w:t>
            </w:r>
          </w:p>
          <w:p w14:paraId="7434A9BB" w14:textId="77777777" w:rsidR="00633020" w:rsidRPr="004B7A92" w:rsidRDefault="00633020" w:rsidP="0065435E">
            <w:pPr>
              <w:spacing w:line="274" w:lineRule="exact"/>
              <w:ind w:left="79" w:right="863"/>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adquisición de oficinas para el servicio exterior</w:t>
            </w:r>
          </w:p>
        </w:tc>
        <w:tc>
          <w:tcPr>
            <w:tcW w:w="2209" w:type="dxa"/>
            <w:tcBorders>
              <w:top w:val="single" w:sz="4" w:space="0" w:color="D9D9D9"/>
              <w:bottom w:val="single" w:sz="4" w:space="0" w:color="D9D9D9"/>
            </w:tcBorders>
          </w:tcPr>
          <w:p w14:paraId="23605F39" w14:textId="77777777" w:rsidR="00633020" w:rsidRPr="004B7A92" w:rsidRDefault="00633020" w:rsidP="0065435E">
            <w:pPr>
              <w:spacing w:before="10"/>
              <w:rPr>
                <w:rFonts w:ascii="Times New Roman" w:eastAsiaTheme="majorEastAsia" w:hAnsi="Times New Roman" w:cstheme="majorBidi"/>
                <w:color w:val="767171"/>
                <w:spacing w:val="20"/>
                <w:sz w:val="24"/>
                <w:szCs w:val="26"/>
                <w:lang w:val="es-DO"/>
              </w:rPr>
            </w:pPr>
          </w:p>
          <w:p w14:paraId="4331E3F3" w14:textId="77777777" w:rsidR="00633020" w:rsidRPr="004B7A92" w:rsidRDefault="00633020" w:rsidP="0065435E">
            <w:pPr>
              <w:ind w:left="604" w:right="1041"/>
              <w:jc w:val="center"/>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N/A</w:t>
            </w:r>
          </w:p>
        </w:tc>
      </w:tr>
      <w:tr w:rsidR="00633020" w:rsidRPr="004B7A92" w14:paraId="29962A28" w14:textId="77777777" w:rsidTr="0065435E">
        <w:trPr>
          <w:gridBefore w:val="1"/>
          <w:wBefore w:w="142" w:type="dxa"/>
          <w:trHeight w:val="551"/>
        </w:trPr>
        <w:tc>
          <w:tcPr>
            <w:tcW w:w="5729" w:type="dxa"/>
            <w:gridSpan w:val="2"/>
            <w:tcBorders>
              <w:top w:val="single" w:sz="4" w:space="0" w:color="D9D9D9"/>
              <w:bottom w:val="single" w:sz="4" w:space="0" w:color="D9D9D9"/>
            </w:tcBorders>
          </w:tcPr>
          <w:p w14:paraId="4035DB0B" w14:textId="77777777" w:rsidR="00633020" w:rsidRPr="004B7A92" w:rsidRDefault="00633020" w:rsidP="0065435E">
            <w:pPr>
              <w:spacing w:line="274" w:lineRule="exact"/>
              <w:ind w:left="79" w:right="677"/>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Excepción - contratación de publicidad a través de medios de comunicación social</w:t>
            </w:r>
          </w:p>
        </w:tc>
        <w:tc>
          <w:tcPr>
            <w:tcW w:w="2209" w:type="dxa"/>
            <w:tcBorders>
              <w:top w:val="single" w:sz="4" w:space="0" w:color="D9D9D9"/>
              <w:bottom w:val="single" w:sz="4" w:space="0" w:color="D9D9D9"/>
            </w:tcBorders>
          </w:tcPr>
          <w:p w14:paraId="6D2117AD" w14:textId="77777777" w:rsidR="00633020" w:rsidRPr="004B7A92" w:rsidRDefault="00633020" w:rsidP="0065435E">
            <w:pPr>
              <w:spacing w:before="131"/>
              <w:ind w:left="603" w:right="426" w:hanging="603"/>
              <w:jc w:val="center"/>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$7,647,920.00</w:t>
            </w:r>
          </w:p>
        </w:tc>
      </w:tr>
      <w:tr w:rsidR="00633020" w:rsidRPr="004B7A92" w14:paraId="2A93297C" w14:textId="77777777" w:rsidTr="0065435E">
        <w:trPr>
          <w:gridBefore w:val="1"/>
          <w:wBefore w:w="142" w:type="dxa"/>
          <w:trHeight w:val="853"/>
        </w:trPr>
        <w:tc>
          <w:tcPr>
            <w:tcW w:w="5729" w:type="dxa"/>
            <w:gridSpan w:val="2"/>
            <w:tcBorders>
              <w:top w:val="single" w:sz="4" w:space="0" w:color="D9D9D9"/>
              <w:bottom w:val="single" w:sz="4" w:space="0" w:color="D9D9D9"/>
            </w:tcBorders>
          </w:tcPr>
          <w:p w14:paraId="00DC0000" w14:textId="77777777" w:rsidR="00633020" w:rsidRPr="004B7A92" w:rsidRDefault="00633020" w:rsidP="0065435E">
            <w:pPr>
              <w:spacing w:before="13" w:line="237" w:lineRule="auto"/>
              <w:ind w:left="79" w:right="698"/>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Excepción - obras científicas, técnicas, artísticas, o restauración de monumentos</w:t>
            </w:r>
          </w:p>
          <w:p w14:paraId="12F8ADB6" w14:textId="77777777" w:rsidR="00633020" w:rsidRPr="004B7A92" w:rsidRDefault="00633020" w:rsidP="0065435E">
            <w:pPr>
              <w:spacing w:before="3" w:line="271" w:lineRule="exact"/>
              <w:ind w:left="79"/>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históricos</w:t>
            </w:r>
          </w:p>
        </w:tc>
        <w:tc>
          <w:tcPr>
            <w:tcW w:w="2209" w:type="dxa"/>
            <w:tcBorders>
              <w:top w:val="single" w:sz="4" w:space="0" w:color="D9D9D9"/>
              <w:bottom w:val="single" w:sz="4" w:space="0" w:color="D9D9D9"/>
            </w:tcBorders>
          </w:tcPr>
          <w:p w14:paraId="692CCAF3" w14:textId="77777777" w:rsidR="00633020" w:rsidRPr="004B7A92" w:rsidRDefault="00633020" w:rsidP="0065435E">
            <w:pPr>
              <w:spacing w:before="8"/>
              <w:rPr>
                <w:rFonts w:ascii="Times New Roman" w:eastAsiaTheme="majorEastAsia" w:hAnsi="Times New Roman" w:cstheme="majorBidi"/>
                <w:color w:val="767171"/>
                <w:spacing w:val="20"/>
                <w:sz w:val="24"/>
                <w:szCs w:val="26"/>
                <w:lang w:val="es-DO"/>
              </w:rPr>
            </w:pPr>
          </w:p>
          <w:p w14:paraId="7672BB95" w14:textId="77777777" w:rsidR="00633020" w:rsidRPr="004B7A92" w:rsidRDefault="00633020" w:rsidP="0065435E">
            <w:pPr>
              <w:ind w:left="604" w:right="1041"/>
              <w:jc w:val="center"/>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N/A</w:t>
            </w:r>
          </w:p>
        </w:tc>
      </w:tr>
      <w:tr w:rsidR="00633020" w:rsidRPr="004B7A92" w14:paraId="1D6BB217" w14:textId="77777777" w:rsidTr="0065435E">
        <w:trPr>
          <w:gridBefore w:val="1"/>
          <w:wBefore w:w="142" w:type="dxa"/>
          <w:trHeight w:val="417"/>
        </w:trPr>
        <w:tc>
          <w:tcPr>
            <w:tcW w:w="5729" w:type="dxa"/>
            <w:gridSpan w:val="2"/>
            <w:tcBorders>
              <w:top w:val="single" w:sz="4" w:space="0" w:color="D9D9D9"/>
              <w:bottom w:val="single" w:sz="4" w:space="0" w:color="D9D9D9"/>
            </w:tcBorders>
          </w:tcPr>
          <w:p w14:paraId="6AAB3251" w14:textId="77777777" w:rsidR="00633020" w:rsidRPr="004B7A92" w:rsidRDefault="00633020" w:rsidP="0065435E">
            <w:pPr>
              <w:spacing w:before="69"/>
              <w:ind w:left="79"/>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Excepción - proveedor único</w:t>
            </w:r>
          </w:p>
        </w:tc>
        <w:tc>
          <w:tcPr>
            <w:tcW w:w="2209" w:type="dxa"/>
            <w:tcBorders>
              <w:top w:val="single" w:sz="4" w:space="0" w:color="D9D9D9"/>
              <w:bottom w:val="single" w:sz="4" w:space="0" w:color="D9D9D9"/>
            </w:tcBorders>
          </w:tcPr>
          <w:p w14:paraId="44B63713" w14:textId="77777777" w:rsidR="00633020" w:rsidRPr="004B7A92" w:rsidRDefault="00633020" w:rsidP="0065435E">
            <w:pPr>
              <w:spacing w:before="69"/>
              <w:ind w:left="603" w:right="1041"/>
              <w:jc w:val="center"/>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N/A</w:t>
            </w:r>
          </w:p>
        </w:tc>
      </w:tr>
      <w:tr w:rsidR="00633020" w:rsidRPr="004B7A92" w14:paraId="5F556437" w14:textId="77777777" w:rsidTr="0065435E">
        <w:trPr>
          <w:gridBefore w:val="1"/>
          <w:wBefore w:w="142" w:type="dxa"/>
          <w:trHeight w:val="935"/>
        </w:trPr>
        <w:tc>
          <w:tcPr>
            <w:tcW w:w="5729" w:type="dxa"/>
            <w:gridSpan w:val="2"/>
            <w:tcBorders>
              <w:top w:val="single" w:sz="4" w:space="0" w:color="D9D9D9"/>
              <w:bottom w:val="single" w:sz="4" w:space="0" w:color="D9D9D9"/>
            </w:tcBorders>
          </w:tcPr>
          <w:p w14:paraId="479BDC32" w14:textId="77777777" w:rsidR="00633020" w:rsidRPr="004B7A92" w:rsidRDefault="00633020" w:rsidP="0065435E">
            <w:pPr>
              <w:spacing w:before="49"/>
              <w:ind w:left="79" w:right="610"/>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Excepción - rescisión de contratos cuya terminación no exceda el 40 % del monto total del proyecto, obra o servicio</w:t>
            </w:r>
          </w:p>
        </w:tc>
        <w:tc>
          <w:tcPr>
            <w:tcW w:w="2209" w:type="dxa"/>
            <w:tcBorders>
              <w:top w:val="single" w:sz="4" w:space="0" w:color="D9D9D9"/>
              <w:bottom w:val="single" w:sz="4" w:space="0" w:color="D9D9D9"/>
            </w:tcBorders>
          </w:tcPr>
          <w:p w14:paraId="415B3AB6" w14:textId="77777777" w:rsidR="00633020" w:rsidRPr="004B7A92" w:rsidRDefault="00633020" w:rsidP="0065435E">
            <w:pPr>
              <w:spacing w:before="5"/>
              <w:rPr>
                <w:rFonts w:ascii="Times New Roman" w:eastAsiaTheme="majorEastAsia" w:hAnsi="Times New Roman" w:cstheme="majorBidi"/>
                <w:color w:val="767171"/>
                <w:spacing w:val="20"/>
                <w:sz w:val="24"/>
                <w:szCs w:val="26"/>
                <w:lang w:val="es-DO"/>
              </w:rPr>
            </w:pPr>
          </w:p>
          <w:p w14:paraId="63E83C12" w14:textId="77777777" w:rsidR="00633020" w:rsidRPr="004B7A92" w:rsidRDefault="00633020" w:rsidP="0065435E">
            <w:pPr>
              <w:ind w:left="604" w:right="1041"/>
              <w:jc w:val="center"/>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N/A</w:t>
            </w:r>
          </w:p>
        </w:tc>
      </w:tr>
      <w:tr w:rsidR="00633020" w:rsidRPr="004B7A92" w14:paraId="4CF03D88" w14:textId="77777777" w:rsidTr="0065435E">
        <w:trPr>
          <w:gridBefore w:val="1"/>
          <w:wBefore w:w="142" w:type="dxa"/>
          <w:trHeight w:val="402"/>
        </w:trPr>
        <w:tc>
          <w:tcPr>
            <w:tcW w:w="5729" w:type="dxa"/>
            <w:gridSpan w:val="2"/>
            <w:tcBorders>
              <w:top w:val="single" w:sz="4" w:space="0" w:color="D9D9D9"/>
              <w:bottom w:val="single" w:sz="4" w:space="0" w:color="D9D9D9"/>
            </w:tcBorders>
          </w:tcPr>
          <w:p w14:paraId="69F27E79" w14:textId="77777777" w:rsidR="00633020" w:rsidRPr="004B7A92" w:rsidRDefault="00633020" w:rsidP="0065435E">
            <w:pPr>
              <w:spacing w:before="49"/>
              <w:ind w:left="79" w:right="610"/>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 xml:space="preserve">Excepción – Resolución 15-08 sobre compra y contratación de pasaje aéreo, combustible y reparación de vehículos de Motor </w:t>
            </w:r>
          </w:p>
        </w:tc>
        <w:tc>
          <w:tcPr>
            <w:tcW w:w="2209" w:type="dxa"/>
            <w:tcBorders>
              <w:top w:val="single" w:sz="4" w:space="0" w:color="D9D9D9"/>
              <w:bottom w:val="single" w:sz="4" w:space="0" w:color="D9D9D9"/>
            </w:tcBorders>
          </w:tcPr>
          <w:p w14:paraId="16EAE8C3" w14:textId="77777777" w:rsidR="00633020" w:rsidRPr="004B7A92" w:rsidRDefault="00633020" w:rsidP="0065435E">
            <w:pPr>
              <w:spacing w:before="59"/>
              <w:ind w:left="608" w:right="1041"/>
              <w:jc w:val="center"/>
              <w:rPr>
                <w:rFonts w:ascii="Times New Roman" w:eastAsiaTheme="majorEastAsia" w:hAnsi="Times New Roman" w:cstheme="majorBidi"/>
                <w:color w:val="767171"/>
                <w:spacing w:val="20"/>
                <w:sz w:val="24"/>
                <w:szCs w:val="26"/>
                <w:lang w:val="es-DO"/>
              </w:rPr>
            </w:pPr>
            <w:r w:rsidRPr="004B7A92">
              <w:rPr>
                <w:rFonts w:ascii="Times New Roman" w:eastAsiaTheme="majorEastAsia" w:hAnsi="Times New Roman" w:cstheme="majorBidi"/>
                <w:color w:val="767171"/>
                <w:spacing w:val="20"/>
                <w:sz w:val="24"/>
                <w:szCs w:val="26"/>
                <w:lang w:val="es-DO"/>
              </w:rPr>
              <w:t>N/A</w:t>
            </w:r>
          </w:p>
        </w:tc>
      </w:tr>
    </w:tbl>
    <w:p w14:paraId="37756931" w14:textId="77777777" w:rsidR="00633020" w:rsidRPr="001B58E2" w:rsidRDefault="00633020" w:rsidP="00633020">
      <w:pPr>
        <w:ind w:firstLine="142"/>
        <w:rPr>
          <w:rFonts w:eastAsia="Calibri"/>
          <w:noProof/>
          <w:sz w:val="18"/>
          <w:szCs w:val="18"/>
          <w:lang w:val="es-DO"/>
        </w:rPr>
      </w:pPr>
      <w:r w:rsidRPr="001B58E2">
        <w:rPr>
          <w:rFonts w:eastAsia="Calibri"/>
          <w:noProof/>
          <w:sz w:val="18"/>
          <w:szCs w:val="18"/>
          <w:lang w:val="es-DO"/>
        </w:rPr>
        <w:t>Fuente: Dirección general de Contrataciones Públicas</w:t>
      </w:r>
    </w:p>
    <w:p w14:paraId="2E514E06" w14:textId="77777777" w:rsidR="00633020" w:rsidRDefault="00633020" w:rsidP="00633020">
      <w:pPr>
        <w:rPr>
          <w:rFonts w:eastAsia="Calibri"/>
          <w:b/>
          <w:bCs/>
          <w:noProof/>
          <w:lang w:val="es-DO"/>
        </w:rPr>
      </w:pPr>
    </w:p>
    <w:p w14:paraId="002B1220" w14:textId="4E627FA2" w:rsidR="00633020" w:rsidRDefault="00633020" w:rsidP="00633020">
      <w:pPr>
        <w:rPr>
          <w:rFonts w:eastAsia="Calibri"/>
          <w:b/>
          <w:bCs/>
          <w:noProof/>
          <w:lang w:val="es-DO"/>
        </w:rPr>
      </w:pPr>
    </w:p>
    <w:p w14:paraId="33C744AA" w14:textId="5491C261" w:rsidR="00633020" w:rsidRDefault="00633020" w:rsidP="00633020">
      <w:pPr>
        <w:rPr>
          <w:rFonts w:eastAsia="Calibri"/>
          <w:b/>
          <w:bCs/>
          <w:noProof/>
          <w:lang w:val="es-DO"/>
        </w:rPr>
      </w:pPr>
    </w:p>
    <w:p w14:paraId="76DAD50F" w14:textId="3881698D" w:rsidR="00633020" w:rsidRDefault="00633020" w:rsidP="00633020">
      <w:pPr>
        <w:rPr>
          <w:rFonts w:eastAsia="Calibri"/>
          <w:b/>
          <w:bCs/>
          <w:noProof/>
          <w:lang w:val="es-DO"/>
        </w:rPr>
      </w:pPr>
    </w:p>
    <w:p w14:paraId="57BB19C4" w14:textId="1A766FAE" w:rsidR="00633020" w:rsidRDefault="00633020" w:rsidP="00633020">
      <w:pPr>
        <w:rPr>
          <w:rFonts w:eastAsia="Calibri"/>
          <w:b/>
          <w:bCs/>
          <w:noProof/>
          <w:lang w:val="es-DO"/>
        </w:rPr>
      </w:pPr>
    </w:p>
    <w:p w14:paraId="4CA71CD5" w14:textId="1152F704" w:rsidR="00633020" w:rsidRDefault="00633020" w:rsidP="00633020">
      <w:pPr>
        <w:rPr>
          <w:rFonts w:eastAsia="Calibri"/>
          <w:b/>
          <w:bCs/>
          <w:noProof/>
          <w:lang w:val="es-DO"/>
        </w:rPr>
      </w:pPr>
    </w:p>
    <w:p w14:paraId="36DB10EC" w14:textId="41A8711D" w:rsidR="00633020" w:rsidRDefault="00633020" w:rsidP="00633020">
      <w:pPr>
        <w:rPr>
          <w:rFonts w:eastAsia="Calibri"/>
          <w:b/>
          <w:bCs/>
          <w:noProof/>
          <w:lang w:val="es-DO"/>
        </w:rPr>
      </w:pPr>
    </w:p>
    <w:p w14:paraId="77C45F0A" w14:textId="77777777" w:rsidR="00633020" w:rsidRDefault="00633020" w:rsidP="00633020">
      <w:pPr>
        <w:rPr>
          <w:rFonts w:eastAsia="Calibri"/>
          <w:b/>
          <w:bCs/>
          <w:noProof/>
          <w:lang w:val="es-DO"/>
        </w:rPr>
      </w:pPr>
    </w:p>
    <w:p w14:paraId="0F631637" w14:textId="77777777" w:rsidR="00633020" w:rsidRDefault="00633020" w:rsidP="00633020">
      <w:pPr>
        <w:rPr>
          <w:rFonts w:eastAsia="Calibri"/>
          <w:b/>
          <w:bCs/>
          <w:noProof/>
          <w:lang w:val="es-DO"/>
        </w:rPr>
      </w:pPr>
    </w:p>
    <w:p w14:paraId="28BD52F2" w14:textId="77777777" w:rsidR="00633020" w:rsidRDefault="00633020" w:rsidP="00633020">
      <w:pPr>
        <w:pStyle w:val="Ttulo2"/>
        <w:numPr>
          <w:ilvl w:val="0"/>
          <w:numId w:val="57"/>
        </w:numPr>
        <w:rPr>
          <w:noProof/>
          <w:lang w:val="es-DO"/>
        </w:rPr>
      </w:pPr>
      <w:bookmarkStart w:id="45" w:name="_Toc122040221"/>
      <w:r w:rsidRPr="009F335D">
        <w:rPr>
          <w:noProof/>
          <w:lang w:val="es-DO"/>
        </w:rPr>
        <w:lastRenderedPageBreak/>
        <w:t>Otros (imágenes)</w:t>
      </w:r>
      <w:bookmarkEnd w:id="45"/>
    </w:p>
    <w:p w14:paraId="0223CAFC" w14:textId="77777777" w:rsidR="00633020" w:rsidRPr="009F335D" w:rsidRDefault="00633020" w:rsidP="00633020">
      <w:pPr>
        <w:rPr>
          <w:lang w:val="es-DO"/>
        </w:rPr>
      </w:pPr>
    </w:p>
    <w:p w14:paraId="322EDA73" w14:textId="77777777" w:rsidR="00633020" w:rsidRPr="00356CA9" w:rsidRDefault="00633020" w:rsidP="00633020">
      <w:pPr>
        <w:pStyle w:val="Prrafodelista"/>
        <w:numPr>
          <w:ilvl w:val="0"/>
          <w:numId w:val="53"/>
        </w:numPr>
        <w:spacing w:line="360" w:lineRule="auto"/>
        <w:jc w:val="both"/>
        <w:rPr>
          <w:b/>
          <w:lang w:val="es-DO"/>
        </w:rPr>
      </w:pPr>
      <w:r w:rsidRPr="00B73262">
        <w:rPr>
          <w:rFonts w:asciiTheme="majorHAnsi" w:hAnsiTheme="majorHAnsi" w:cstheme="majorHAnsi"/>
          <w:noProof/>
          <w:lang w:val="es-DO" w:eastAsia="es-DO"/>
        </w:rPr>
        <w:drawing>
          <wp:anchor distT="0" distB="0" distL="114300" distR="114300" simplePos="0" relativeHeight="251777024" behindDoc="1" locked="0" layoutInCell="1" allowOverlap="1" wp14:anchorId="0236435D" wp14:editId="76C2F65D">
            <wp:simplePos x="0" y="0"/>
            <wp:positionH relativeFrom="margin">
              <wp:posOffset>-237507</wp:posOffset>
            </wp:positionH>
            <wp:positionV relativeFrom="paragraph">
              <wp:posOffset>306961</wp:posOffset>
            </wp:positionV>
            <wp:extent cx="5340985" cy="2346960"/>
            <wp:effectExtent l="0" t="0" r="0" b="0"/>
            <wp:wrapThrough wrapText="bothSides">
              <wp:wrapPolygon edited="0">
                <wp:start x="154" y="0"/>
                <wp:lineTo x="154" y="21390"/>
                <wp:lineTo x="21495" y="21390"/>
                <wp:lineTo x="21495" y="0"/>
                <wp:lineTo x="154" y="0"/>
              </wp:wrapPolygon>
            </wp:wrapThrough>
            <wp:docPr id="63" name="Imagen 63"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Interfaz de usuario gráfica&#10;&#10;Descripción generada automáticamente"/>
                    <pic:cNvPicPr/>
                  </pic:nvPicPr>
                  <pic:blipFill rotWithShape="1">
                    <a:blip r:embed="rId46" cstate="print">
                      <a:extLst>
                        <a:ext uri="{28A0092B-C50C-407E-A947-70E740481C1C}">
                          <a14:useLocalDpi xmlns:a14="http://schemas.microsoft.com/office/drawing/2010/main" val="0"/>
                        </a:ext>
                      </a:extLst>
                    </a:blip>
                    <a:srcRect l="-1413" t="22495" r="1609" b="4099"/>
                    <a:stretch/>
                  </pic:blipFill>
                  <pic:spPr bwMode="auto">
                    <a:xfrm>
                      <a:off x="0" y="0"/>
                      <a:ext cx="5340985" cy="2346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6CA9">
        <w:rPr>
          <w:b/>
          <w:lang w:val="es-DO"/>
        </w:rPr>
        <w:t>Crecimiento de Instagram a septiembre 2022</w:t>
      </w:r>
    </w:p>
    <w:p w14:paraId="4A7F2A65" w14:textId="77777777" w:rsidR="00633020" w:rsidRPr="00616C2F" w:rsidRDefault="00633020" w:rsidP="00633020">
      <w:pPr>
        <w:pStyle w:val="Prrafodelista"/>
        <w:rPr>
          <w:rFonts w:asciiTheme="majorHAnsi" w:hAnsiTheme="majorHAnsi" w:cstheme="majorHAnsi"/>
          <w:b/>
          <w:color w:val="0070C0"/>
          <w:u w:val="single"/>
          <w:lang w:val="es-DO"/>
        </w:rPr>
      </w:pPr>
    </w:p>
    <w:p w14:paraId="0B8A5384" w14:textId="77777777" w:rsidR="00633020" w:rsidRPr="00356CA9" w:rsidRDefault="00633020" w:rsidP="00633020">
      <w:pPr>
        <w:pStyle w:val="Prrafodelista"/>
        <w:numPr>
          <w:ilvl w:val="0"/>
          <w:numId w:val="53"/>
        </w:numPr>
        <w:spacing w:line="360" w:lineRule="auto"/>
        <w:jc w:val="both"/>
        <w:rPr>
          <w:b/>
          <w:lang w:val="es-DO"/>
        </w:rPr>
      </w:pPr>
      <w:r w:rsidRPr="00B73262">
        <w:rPr>
          <w:rFonts w:asciiTheme="majorHAnsi" w:hAnsiTheme="majorHAnsi" w:cstheme="majorHAnsi"/>
          <w:noProof/>
          <w:lang w:val="es-DO" w:eastAsia="es-DO"/>
        </w:rPr>
        <w:drawing>
          <wp:anchor distT="0" distB="0" distL="114300" distR="114300" simplePos="0" relativeHeight="251776000" behindDoc="1" locked="0" layoutInCell="1" allowOverlap="1" wp14:anchorId="307234BE" wp14:editId="285E173F">
            <wp:simplePos x="0" y="0"/>
            <wp:positionH relativeFrom="margin">
              <wp:posOffset>-148442</wp:posOffset>
            </wp:positionH>
            <wp:positionV relativeFrom="paragraph">
              <wp:posOffset>239626</wp:posOffset>
            </wp:positionV>
            <wp:extent cx="5332021" cy="2285365"/>
            <wp:effectExtent l="0" t="0" r="2540" b="635"/>
            <wp:wrapNone/>
            <wp:docPr id="2133366275" name="Imagen 213336627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descr="Interfaz de usuario gráfica, Aplicación&#10;&#10;Descripción generada automáticamente"/>
                    <pic:cNvPicPr/>
                  </pic:nvPicPr>
                  <pic:blipFill rotWithShape="1">
                    <a:blip r:embed="rId47" cstate="print">
                      <a:extLst>
                        <a:ext uri="{28A0092B-C50C-407E-A947-70E740481C1C}">
                          <a14:useLocalDpi xmlns:a14="http://schemas.microsoft.com/office/drawing/2010/main" val="0"/>
                        </a:ext>
                      </a:extLst>
                    </a:blip>
                    <a:srcRect t="23416" r="4110" b="18257"/>
                    <a:stretch/>
                  </pic:blipFill>
                  <pic:spPr bwMode="auto">
                    <a:xfrm>
                      <a:off x="0" y="0"/>
                      <a:ext cx="5348137" cy="22922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6CA9">
        <w:rPr>
          <w:b/>
          <w:lang w:val="es-DO"/>
        </w:rPr>
        <w:t>Crecimiento de Facebook a septiembre 2022</w:t>
      </w:r>
    </w:p>
    <w:p w14:paraId="54B294DE" w14:textId="77777777" w:rsidR="00633020" w:rsidRPr="00616C2F" w:rsidRDefault="00633020" w:rsidP="00633020">
      <w:pPr>
        <w:pStyle w:val="Prrafodelista"/>
        <w:numPr>
          <w:ilvl w:val="0"/>
          <w:numId w:val="38"/>
        </w:numPr>
        <w:rPr>
          <w:rFonts w:asciiTheme="majorHAnsi" w:hAnsiTheme="majorHAnsi" w:cstheme="majorHAnsi"/>
          <w:lang w:val="es-DO"/>
        </w:rPr>
      </w:pPr>
    </w:p>
    <w:p w14:paraId="6205DF0A" w14:textId="77777777" w:rsidR="00633020" w:rsidRPr="00616C2F" w:rsidRDefault="00633020" w:rsidP="00633020">
      <w:pPr>
        <w:pStyle w:val="Prrafodelista"/>
        <w:numPr>
          <w:ilvl w:val="0"/>
          <w:numId w:val="38"/>
        </w:numPr>
        <w:rPr>
          <w:rFonts w:asciiTheme="majorHAnsi" w:hAnsiTheme="majorHAnsi" w:cstheme="majorHAnsi"/>
          <w:lang w:val="es-DO"/>
        </w:rPr>
      </w:pPr>
    </w:p>
    <w:p w14:paraId="164A6D09" w14:textId="77777777" w:rsidR="00633020" w:rsidRPr="00616C2F" w:rsidRDefault="00633020" w:rsidP="00633020">
      <w:pPr>
        <w:pStyle w:val="Prrafodelista"/>
        <w:numPr>
          <w:ilvl w:val="0"/>
          <w:numId w:val="38"/>
        </w:numPr>
        <w:rPr>
          <w:rFonts w:asciiTheme="majorHAnsi" w:hAnsiTheme="majorHAnsi" w:cstheme="majorHAnsi"/>
          <w:lang w:val="es-DO"/>
        </w:rPr>
      </w:pPr>
    </w:p>
    <w:p w14:paraId="4045A30C" w14:textId="77777777" w:rsidR="00633020" w:rsidRPr="00616C2F" w:rsidRDefault="00633020" w:rsidP="00633020">
      <w:pPr>
        <w:pStyle w:val="Prrafodelista"/>
        <w:numPr>
          <w:ilvl w:val="0"/>
          <w:numId w:val="38"/>
        </w:numPr>
        <w:rPr>
          <w:rFonts w:asciiTheme="majorHAnsi" w:hAnsiTheme="majorHAnsi" w:cstheme="majorHAnsi"/>
          <w:lang w:val="es-DO"/>
        </w:rPr>
      </w:pPr>
    </w:p>
    <w:p w14:paraId="4A8CE6B7" w14:textId="77777777" w:rsidR="00633020" w:rsidRPr="00616C2F" w:rsidRDefault="00633020" w:rsidP="00633020">
      <w:pPr>
        <w:pStyle w:val="Prrafodelista"/>
        <w:numPr>
          <w:ilvl w:val="0"/>
          <w:numId w:val="38"/>
        </w:numPr>
        <w:rPr>
          <w:rFonts w:asciiTheme="majorHAnsi" w:hAnsiTheme="majorHAnsi" w:cstheme="majorHAnsi"/>
          <w:lang w:val="es-DO"/>
        </w:rPr>
      </w:pPr>
    </w:p>
    <w:p w14:paraId="1A7BCEC7" w14:textId="77777777" w:rsidR="00633020" w:rsidRPr="00616C2F" w:rsidRDefault="00633020" w:rsidP="00633020">
      <w:pPr>
        <w:pStyle w:val="Prrafodelista"/>
        <w:numPr>
          <w:ilvl w:val="0"/>
          <w:numId w:val="38"/>
        </w:numPr>
        <w:rPr>
          <w:rFonts w:asciiTheme="majorHAnsi" w:hAnsiTheme="majorHAnsi" w:cstheme="majorHAnsi"/>
          <w:lang w:val="es-DO"/>
        </w:rPr>
      </w:pPr>
    </w:p>
    <w:p w14:paraId="1AB86909" w14:textId="77777777" w:rsidR="00633020" w:rsidRPr="00616C2F" w:rsidRDefault="00633020" w:rsidP="00633020">
      <w:pPr>
        <w:pStyle w:val="Prrafodelista"/>
        <w:numPr>
          <w:ilvl w:val="0"/>
          <w:numId w:val="38"/>
        </w:numPr>
        <w:rPr>
          <w:rFonts w:asciiTheme="majorHAnsi" w:hAnsiTheme="majorHAnsi" w:cstheme="majorHAnsi"/>
          <w:lang w:val="es-DO"/>
        </w:rPr>
      </w:pPr>
    </w:p>
    <w:p w14:paraId="2FA22F59" w14:textId="77777777" w:rsidR="00633020" w:rsidRPr="00616C2F" w:rsidRDefault="00633020" w:rsidP="00633020">
      <w:pPr>
        <w:pStyle w:val="Prrafodelista"/>
        <w:numPr>
          <w:ilvl w:val="0"/>
          <w:numId w:val="38"/>
        </w:numPr>
        <w:rPr>
          <w:rFonts w:asciiTheme="majorHAnsi" w:hAnsiTheme="majorHAnsi" w:cstheme="majorHAnsi"/>
          <w:lang w:val="es-DO"/>
        </w:rPr>
      </w:pPr>
      <w:r w:rsidRPr="00B73262">
        <w:rPr>
          <w:noProof/>
          <w:lang w:val="es-DO" w:eastAsia="es-DO"/>
        </w:rPr>
        <w:drawing>
          <wp:anchor distT="0" distB="0" distL="114300" distR="114300" simplePos="0" relativeHeight="251778048" behindDoc="1" locked="0" layoutInCell="1" allowOverlap="1" wp14:anchorId="3CAE8488" wp14:editId="0E1F3B89">
            <wp:simplePos x="0" y="0"/>
            <wp:positionH relativeFrom="margin">
              <wp:align>center</wp:align>
            </wp:positionH>
            <wp:positionV relativeFrom="paragraph">
              <wp:posOffset>198574</wp:posOffset>
            </wp:positionV>
            <wp:extent cx="5462650" cy="2049045"/>
            <wp:effectExtent l="0" t="0" r="5080" b="8890"/>
            <wp:wrapNone/>
            <wp:docPr id="2133366279" name="Imagen 2133366279"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descr="Interfaz de usuario gráfica&#10;&#10;Descripción generada automáticamente"/>
                    <pic:cNvPicPr/>
                  </pic:nvPicPr>
                  <pic:blipFill rotWithShape="1">
                    <a:blip r:embed="rId48" cstate="print">
                      <a:extLst>
                        <a:ext uri="{28A0092B-C50C-407E-A947-70E740481C1C}">
                          <a14:useLocalDpi xmlns:a14="http://schemas.microsoft.com/office/drawing/2010/main" val="0"/>
                        </a:ext>
                      </a:extLst>
                    </a:blip>
                    <a:srcRect l="-2148" t="30734" r="2208" b="6037"/>
                    <a:stretch/>
                  </pic:blipFill>
                  <pic:spPr bwMode="auto">
                    <a:xfrm>
                      <a:off x="0" y="0"/>
                      <a:ext cx="5462650" cy="2049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FF4232" w14:textId="77777777" w:rsidR="00633020" w:rsidRPr="00616C2F" w:rsidRDefault="00633020" w:rsidP="00633020">
      <w:pPr>
        <w:pStyle w:val="Prrafodelista"/>
        <w:numPr>
          <w:ilvl w:val="0"/>
          <w:numId w:val="38"/>
        </w:numPr>
        <w:rPr>
          <w:rFonts w:asciiTheme="majorHAnsi" w:hAnsiTheme="majorHAnsi" w:cstheme="majorHAnsi"/>
          <w:lang w:val="es-DO"/>
        </w:rPr>
      </w:pPr>
    </w:p>
    <w:p w14:paraId="0A9B6257" w14:textId="77777777" w:rsidR="00633020" w:rsidRPr="00616C2F" w:rsidRDefault="00633020" w:rsidP="00633020">
      <w:pPr>
        <w:pStyle w:val="Prrafodelista"/>
        <w:numPr>
          <w:ilvl w:val="0"/>
          <w:numId w:val="38"/>
        </w:numPr>
        <w:rPr>
          <w:rFonts w:asciiTheme="majorHAnsi" w:hAnsiTheme="majorHAnsi" w:cstheme="majorHAnsi"/>
          <w:lang w:val="es-DO"/>
        </w:rPr>
      </w:pPr>
    </w:p>
    <w:p w14:paraId="061865EC" w14:textId="77777777" w:rsidR="00633020" w:rsidRPr="00616C2F" w:rsidRDefault="00633020" w:rsidP="00633020">
      <w:pPr>
        <w:pStyle w:val="Prrafodelista"/>
        <w:numPr>
          <w:ilvl w:val="0"/>
          <w:numId w:val="38"/>
        </w:numPr>
        <w:rPr>
          <w:rFonts w:asciiTheme="majorHAnsi" w:hAnsiTheme="majorHAnsi" w:cstheme="majorHAnsi"/>
          <w:lang w:val="es-DO"/>
        </w:rPr>
      </w:pPr>
    </w:p>
    <w:p w14:paraId="710AB8B1" w14:textId="77777777" w:rsidR="00633020" w:rsidRPr="00616C2F" w:rsidRDefault="00633020" w:rsidP="00633020">
      <w:pPr>
        <w:pStyle w:val="Prrafodelista"/>
        <w:numPr>
          <w:ilvl w:val="0"/>
          <w:numId w:val="38"/>
        </w:numPr>
        <w:rPr>
          <w:rFonts w:asciiTheme="majorHAnsi" w:hAnsiTheme="majorHAnsi" w:cstheme="majorHAnsi"/>
          <w:lang w:val="es-DO"/>
        </w:rPr>
      </w:pPr>
    </w:p>
    <w:p w14:paraId="435C53B7" w14:textId="77777777" w:rsidR="00633020" w:rsidRPr="00616C2F" w:rsidRDefault="00633020" w:rsidP="00633020">
      <w:pPr>
        <w:pStyle w:val="Prrafodelista"/>
        <w:numPr>
          <w:ilvl w:val="0"/>
          <w:numId w:val="38"/>
        </w:numPr>
        <w:rPr>
          <w:rFonts w:asciiTheme="majorHAnsi" w:hAnsiTheme="majorHAnsi" w:cstheme="majorHAnsi"/>
          <w:lang w:val="es-DO"/>
        </w:rPr>
      </w:pPr>
    </w:p>
    <w:p w14:paraId="48045F3C" w14:textId="77777777" w:rsidR="00633020" w:rsidRPr="00616C2F" w:rsidRDefault="00633020" w:rsidP="00633020">
      <w:pPr>
        <w:pStyle w:val="Prrafodelista"/>
        <w:numPr>
          <w:ilvl w:val="0"/>
          <w:numId w:val="38"/>
        </w:numPr>
        <w:rPr>
          <w:rFonts w:asciiTheme="majorHAnsi" w:hAnsiTheme="majorHAnsi" w:cstheme="majorHAnsi"/>
          <w:lang w:val="es-DO"/>
        </w:rPr>
      </w:pPr>
    </w:p>
    <w:p w14:paraId="6AC64CC6" w14:textId="77777777" w:rsidR="00633020" w:rsidRPr="00356CA9" w:rsidRDefault="00633020" w:rsidP="00633020">
      <w:pPr>
        <w:pStyle w:val="Prrafodelista"/>
        <w:numPr>
          <w:ilvl w:val="0"/>
          <w:numId w:val="54"/>
        </w:numPr>
        <w:spacing w:line="360" w:lineRule="auto"/>
        <w:jc w:val="both"/>
        <w:rPr>
          <w:b/>
          <w:lang w:val="es-DO"/>
        </w:rPr>
      </w:pPr>
      <w:r w:rsidRPr="00B73262">
        <w:rPr>
          <w:rFonts w:asciiTheme="majorHAnsi" w:hAnsiTheme="majorHAnsi" w:cstheme="majorHAnsi"/>
          <w:noProof/>
          <w:lang w:val="es-DO" w:eastAsia="es-DO"/>
        </w:rPr>
        <w:lastRenderedPageBreak/>
        <w:drawing>
          <wp:anchor distT="0" distB="0" distL="114300" distR="114300" simplePos="0" relativeHeight="251779072" behindDoc="0" locked="0" layoutInCell="1" allowOverlap="1" wp14:anchorId="5F3BC059" wp14:editId="124EFE69">
            <wp:simplePos x="0" y="0"/>
            <wp:positionH relativeFrom="column">
              <wp:posOffset>-89535</wp:posOffset>
            </wp:positionH>
            <wp:positionV relativeFrom="paragraph">
              <wp:posOffset>308610</wp:posOffset>
            </wp:positionV>
            <wp:extent cx="4968875" cy="2077085"/>
            <wp:effectExtent l="0" t="0" r="3175" b="0"/>
            <wp:wrapSquare wrapText="bothSides"/>
            <wp:docPr id="2133366280" name="Imagen 2133366280"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Interfaz de usuario gráfica, Sitio web&#10;&#10;Descripción generada automáticamente"/>
                    <pic:cNvPicPr/>
                  </pic:nvPicPr>
                  <pic:blipFill rotWithShape="1">
                    <a:blip r:embed="rId49" cstate="print">
                      <a:extLst>
                        <a:ext uri="{28A0092B-C50C-407E-A947-70E740481C1C}">
                          <a14:useLocalDpi xmlns:a14="http://schemas.microsoft.com/office/drawing/2010/main" val="0"/>
                        </a:ext>
                      </a:extLst>
                    </a:blip>
                    <a:srcRect t="21948" b="10953"/>
                    <a:stretch/>
                  </pic:blipFill>
                  <pic:spPr bwMode="auto">
                    <a:xfrm>
                      <a:off x="0" y="0"/>
                      <a:ext cx="4968875" cy="2077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6CA9">
        <w:rPr>
          <w:b/>
          <w:lang w:val="es-DO"/>
        </w:rPr>
        <w:t>Crecimiento de Twitter a septiembre 2022</w:t>
      </w:r>
    </w:p>
    <w:p w14:paraId="547C28D0" w14:textId="77777777" w:rsidR="00633020" w:rsidRPr="00616C2F" w:rsidRDefault="00633020" w:rsidP="00633020">
      <w:pPr>
        <w:pStyle w:val="Prrafodelista"/>
        <w:numPr>
          <w:ilvl w:val="0"/>
          <w:numId w:val="38"/>
        </w:numPr>
        <w:rPr>
          <w:rFonts w:asciiTheme="majorHAnsi" w:hAnsiTheme="majorHAnsi" w:cstheme="majorHAnsi"/>
          <w:noProof/>
          <w:lang w:val="es-DO" w:eastAsia="es-DO"/>
        </w:rPr>
      </w:pPr>
      <w:r w:rsidRPr="00B73262">
        <w:rPr>
          <w:noProof/>
          <w:lang w:val="es-DO" w:eastAsia="es-DO"/>
        </w:rPr>
        <w:drawing>
          <wp:anchor distT="0" distB="0" distL="114300" distR="114300" simplePos="0" relativeHeight="251780096" behindDoc="0" locked="0" layoutInCell="1" allowOverlap="1" wp14:anchorId="7B82C115" wp14:editId="623632A5">
            <wp:simplePos x="0" y="0"/>
            <wp:positionH relativeFrom="margin">
              <wp:posOffset>-53975</wp:posOffset>
            </wp:positionH>
            <wp:positionV relativeFrom="paragraph">
              <wp:posOffset>2306955</wp:posOffset>
            </wp:positionV>
            <wp:extent cx="4975225" cy="2030730"/>
            <wp:effectExtent l="0" t="0" r="0" b="7620"/>
            <wp:wrapSquare wrapText="bothSides"/>
            <wp:docPr id="2133366281" name="Imagen 213336628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descr="Interfaz de usuario gráfica&#10;&#10;Descripción generada automáticamente"/>
                    <pic:cNvPicPr/>
                  </pic:nvPicPr>
                  <pic:blipFill rotWithShape="1">
                    <a:blip r:embed="rId50" cstate="print">
                      <a:extLst>
                        <a:ext uri="{28A0092B-C50C-407E-A947-70E740481C1C}">
                          <a14:useLocalDpi xmlns:a14="http://schemas.microsoft.com/office/drawing/2010/main" val="0"/>
                        </a:ext>
                      </a:extLst>
                    </a:blip>
                    <a:srcRect t="23202" b="10012"/>
                    <a:stretch/>
                  </pic:blipFill>
                  <pic:spPr bwMode="auto">
                    <a:xfrm>
                      <a:off x="0" y="0"/>
                      <a:ext cx="4975225" cy="2030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368828" w14:textId="77777777" w:rsidR="00633020" w:rsidRPr="00616C2F" w:rsidRDefault="00633020" w:rsidP="00633020">
      <w:pPr>
        <w:rPr>
          <w:lang w:val="es-DO"/>
        </w:rPr>
      </w:pPr>
    </w:p>
    <w:p w14:paraId="59124324" w14:textId="77777777" w:rsidR="00633020" w:rsidRDefault="00633020" w:rsidP="00633020">
      <w:pPr>
        <w:spacing w:line="360" w:lineRule="auto"/>
        <w:jc w:val="both"/>
        <w:rPr>
          <w:bCs/>
          <w:lang w:val="es-DO"/>
        </w:rPr>
      </w:pPr>
    </w:p>
    <w:p w14:paraId="2CA6A966" w14:textId="77777777" w:rsidR="00633020" w:rsidRDefault="00633020" w:rsidP="00633020">
      <w:pPr>
        <w:spacing w:line="360" w:lineRule="auto"/>
        <w:jc w:val="both"/>
        <w:rPr>
          <w:bCs/>
          <w:lang w:val="es-DO"/>
        </w:rPr>
      </w:pPr>
    </w:p>
    <w:p w14:paraId="10BD886C" w14:textId="77777777" w:rsidR="00633020" w:rsidRDefault="00633020" w:rsidP="00633020">
      <w:pPr>
        <w:spacing w:line="360" w:lineRule="auto"/>
        <w:jc w:val="both"/>
        <w:rPr>
          <w:bCs/>
          <w:lang w:val="es-DO"/>
        </w:rPr>
      </w:pPr>
    </w:p>
    <w:p w14:paraId="52274CF5" w14:textId="77777777" w:rsidR="00633020" w:rsidRDefault="00633020" w:rsidP="00633020">
      <w:pPr>
        <w:spacing w:line="360" w:lineRule="auto"/>
        <w:jc w:val="both"/>
        <w:rPr>
          <w:bCs/>
          <w:lang w:val="es-DO"/>
        </w:rPr>
      </w:pPr>
    </w:p>
    <w:p w14:paraId="48C035E9" w14:textId="77777777" w:rsidR="00633020" w:rsidRDefault="00633020" w:rsidP="00633020">
      <w:pPr>
        <w:spacing w:line="360" w:lineRule="auto"/>
        <w:jc w:val="both"/>
        <w:rPr>
          <w:bCs/>
          <w:lang w:val="es-DO"/>
        </w:rPr>
      </w:pPr>
    </w:p>
    <w:p w14:paraId="3567F913" w14:textId="56A46AC6" w:rsidR="00633020" w:rsidRDefault="00633020" w:rsidP="00E866D2">
      <w:pPr>
        <w:spacing w:line="360" w:lineRule="auto"/>
        <w:jc w:val="both"/>
        <w:rPr>
          <w:b/>
          <w:lang w:val="es-DO"/>
        </w:rPr>
      </w:pPr>
    </w:p>
    <w:p w14:paraId="7CA124FD" w14:textId="245AF997" w:rsidR="00633020" w:rsidRDefault="00633020" w:rsidP="00E866D2">
      <w:pPr>
        <w:spacing w:line="360" w:lineRule="auto"/>
        <w:jc w:val="both"/>
        <w:rPr>
          <w:b/>
          <w:lang w:val="es-DO"/>
        </w:rPr>
      </w:pPr>
    </w:p>
    <w:p w14:paraId="5125EC2C" w14:textId="77777777" w:rsidR="00633020" w:rsidRDefault="00633020" w:rsidP="00E866D2">
      <w:pPr>
        <w:spacing w:line="360" w:lineRule="auto"/>
        <w:jc w:val="both"/>
        <w:rPr>
          <w:b/>
          <w:lang w:val="es-DO"/>
        </w:rPr>
      </w:pPr>
    </w:p>
    <w:sectPr w:rsidR="00633020" w:rsidSect="006E043F">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EA11D" w14:textId="77777777" w:rsidR="0049754A" w:rsidRDefault="0049754A" w:rsidP="00E84651">
      <w:pPr>
        <w:spacing w:after="0" w:line="240" w:lineRule="auto"/>
      </w:pPr>
      <w:r>
        <w:separator/>
      </w:r>
    </w:p>
  </w:endnote>
  <w:endnote w:type="continuationSeparator" w:id="0">
    <w:p w14:paraId="57BD27FD" w14:textId="77777777" w:rsidR="0049754A" w:rsidRDefault="0049754A"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otham Thin">
    <w:altName w:val="Calibri"/>
    <w:panose1 w:val="00000000000000000000"/>
    <w:charset w:val="00"/>
    <w:family w:val="modern"/>
    <w:notTrueType/>
    <w:pitch w:val="variable"/>
    <w:sig w:usb0="A00000AF" w:usb1="50000048" w:usb2="00000000" w:usb3="00000000" w:csb0="00000111" w:csb1="00000000"/>
  </w:font>
  <w:font w:name="Arial MT">
    <w:altName w:val="Arial"/>
    <w:panose1 w:val="00000000000000000000"/>
    <w:charset w:val="00"/>
    <w:family w:val="roman"/>
    <w:notTrueType/>
    <w:pitch w:val="default"/>
  </w:font>
  <w:font w:name="Adobe Hebrew">
    <w:panose1 w:val="00000000000000000000"/>
    <w:charset w:val="00"/>
    <w:family w:val="roman"/>
    <w:notTrueType/>
    <w:pitch w:val="variable"/>
    <w:sig w:usb0="8000086F" w:usb1="4000204A" w:usb2="00000000" w:usb3="00000000" w:csb0="0000002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76EB2" w14:textId="4F9EB78E" w:rsidR="00F56AB0" w:rsidRDefault="00F56AB0">
    <w:pPr>
      <w:pStyle w:val="Piedepgina"/>
      <w:jc w:val="center"/>
    </w:pPr>
  </w:p>
  <w:p w14:paraId="32DE8C8A" w14:textId="77777777" w:rsidR="00F56AB0" w:rsidRDefault="00F56AB0" w:rsidP="008E5FF6">
    <w:pPr>
      <w:pStyle w:val="Piedepgina"/>
      <w:tabs>
        <w:tab w:val="left" w:pos="645"/>
        <w:tab w:val="center" w:pos="3961"/>
      </w:tabs>
    </w:pPr>
    <w:r>
      <w:tab/>
    </w:r>
    <w:r>
      <w:tab/>
    </w:r>
  </w:p>
  <w:p w14:paraId="1EC256DD" w14:textId="4912E60D" w:rsidR="00F56AB0" w:rsidRPr="006F0C62" w:rsidRDefault="00F56AB0">
    <w:pPr>
      <w:pStyle w:val="Piedepgina"/>
      <w:jc w:val="center"/>
    </w:pPr>
  </w:p>
  <w:p w14:paraId="208B0FC3" w14:textId="77777777" w:rsidR="00F56AB0" w:rsidRDefault="00F56AB0">
    <w:pPr>
      <w:pStyle w:val="Piedepgina"/>
    </w:pPr>
  </w:p>
  <w:p w14:paraId="11E87D84" w14:textId="77777777" w:rsidR="00F56AB0" w:rsidRDefault="00F56AB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57008" w14:textId="77777777" w:rsidR="00F56AB0" w:rsidRDefault="00F56AB0">
    <w:pPr>
      <w:pStyle w:val="Piedepgina"/>
      <w:jc w:val="center"/>
    </w:pPr>
    <w:r>
      <w:rPr>
        <w:noProof/>
        <w:lang w:val="es-DO" w:eastAsia="es-DO"/>
      </w:rPr>
      <w:drawing>
        <wp:inline distT="0" distB="0" distL="0" distR="0" wp14:anchorId="2F21E9F9" wp14:editId="4319B3DF">
          <wp:extent cx="2999740" cy="408305"/>
          <wp:effectExtent l="0" t="0" r="0" b="0"/>
          <wp:docPr id="2133366315" name="Imagen 2133366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9740" cy="408305"/>
                  </a:xfrm>
                  <a:prstGeom prst="rect">
                    <a:avLst/>
                  </a:prstGeom>
                  <a:noFill/>
                </pic:spPr>
              </pic:pic>
            </a:graphicData>
          </a:graphic>
        </wp:inline>
      </w:drawing>
    </w:r>
  </w:p>
  <w:sdt>
    <w:sdtPr>
      <w:id w:val="1429076249"/>
      <w:docPartObj>
        <w:docPartGallery w:val="Page Numbers (Bottom of Page)"/>
        <w:docPartUnique/>
      </w:docPartObj>
    </w:sdtPr>
    <w:sdtContent>
      <w:p w14:paraId="4427C30A" w14:textId="03A72FF5" w:rsidR="00F56AB0" w:rsidRDefault="00F56AB0">
        <w:pPr>
          <w:pStyle w:val="Piedepgina"/>
          <w:jc w:val="center"/>
        </w:pPr>
        <w:r>
          <w:fldChar w:fldCharType="begin"/>
        </w:r>
        <w:r>
          <w:instrText>PAGE   \* MERGEFORMAT</w:instrText>
        </w:r>
        <w:r>
          <w:fldChar w:fldCharType="separate"/>
        </w:r>
        <w:r w:rsidR="000E755D" w:rsidRPr="000E755D">
          <w:rPr>
            <w:noProof/>
            <w:lang w:val="es-ES"/>
          </w:rPr>
          <w:t>21</w:t>
        </w:r>
        <w:r>
          <w:fldChar w:fldCharType="end"/>
        </w:r>
      </w:p>
    </w:sdtContent>
  </w:sdt>
  <w:p w14:paraId="44723232" w14:textId="77777777" w:rsidR="00F56AB0" w:rsidRDefault="00F56AB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4E45B" w14:textId="77777777" w:rsidR="00F56AB0" w:rsidRDefault="00F56AB0">
    <w:pPr>
      <w:pStyle w:val="Piedepgina"/>
      <w:jc w:val="center"/>
    </w:pPr>
    <w:r>
      <w:rPr>
        <w:noProof/>
        <w:lang w:val="es-DO" w:eastAsia="es-DO"/>
      </w:rPr>
      <w:drawing>
        <wp:inline distT="0" distB="0" distL="0" distR="0" wp14:anchorId="294C0D09" wp14:editId="659CD075">
          <wp:extent cx="2999740" cy="40830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9740" cy="408305"/>
                  </a:xfrm>
                  <a:prstGeom prst="rect">
                    <a:avLst/>
                  </a:prstGeom>
                  <a:noFill/>
                </pic:spPr>
              </pic:pic>
            </a:graphicData>
          </a:graphic>
        </wp:inline>
      </w:drawing>
    </w:r>
  </w:p>
  <w:sdt>
    <w:sdtPr>
      <w:id w:val="1947427510"/>
      <w:docPartObj>
        <w:docPartGallery w:val="Page Numbers (Bottom of Page)"/>
        <w:docPartUnique/>
      </w:docPartObj>
    </w:sdtPr>
    <w:sdtContent>
      <w:p w14:paraId="7A692D9A" w14:textId="5B78AB86" w:rsidR="00F56AB0" w:rsidRDefault="00F56AB0">
        <w:pPr>
          <w:pStyle w:val="Piedepgina"/>
          <w:jc w:val="center"/>
        </w:pPr>
        <w:r>
          <w:fldChar w:fldCharType="begin"/>
        </w:r>
        <w:r>
          <w:instrText>PAGE   \* MERGEFORMAT</w:instrText>
        </w:r>
        <w:r>
          <w:fldChar w:fldCharType="separate"/>
        </w:r>
        <w:r w:rsidR="00C61B80" w:rsidRPr="00C61B80">
          <w:rPr>
            <w:noProof/>
            <w:lang w:val="es-ES"/>
          </w:rPr>
          <w:t>165</w:t>
        </w:r>
        <w:r>
          <w:fldChar w:fldCharType="end"/>
        </w:r>
      </w:p>
    </w:sdtContent>
  </w:sdt>
  <w:p w14:paraId="30077624" w14:textId="77777777" w:rsidR="00F56AB0" w:rsidRDefault="00F56A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497D1" w14:textId="77777777" w:rsidR="0049754A" w:rsidRDefault="0049754A" w:rsidP="00E84651">
      <w:pPr>
        <w:spacing w:after="0" w:line="240" w:lineRule="auto"/>
      </w:pPr>
      <w:r>
        <w:separator/>
      </w:r>
    </w:p>
  </w:footnote>
  <w:footnote w:type="continuationSeparator" w:id="0">
    <w:p w14:paraId="3657481D" w14:textId="77777777" w:rsidR="0049754A" w:rsidRDefault="0049754A"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54F4A" w14:textId="77777777" w:rsidR="00F56AB0" w:rsidRDefault="00F56AB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0745D" w14:textId="77777777" w:rsidR="00F56AB0" w:rsidRDefault="00F56AB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176CC" w14:textId="77777777" w:rsidR="00F56AB0" w:rsidRDefault="00F56AB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156D"/>
    <w:multiLevelType w:val="hybridMultilevel"/>
    <w:tmpl w:val="355ED1E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5733E68"/>
    <w:multiLevelType w:val="hybridMultilevel"/>
    <w:tmpl w:val="997CB3AE"/>
    <w:lvl w:ilvl="0" w:tplc="86FCEBDA">
      <w:start w:val="1"/>
      <w:numFmt w:val="bullet"/>
      <w:lvlText w:val=""/>
      <w:lvlJc w:val="left"/>
      <w:pPr>
        <w:ind w:left="720" w:hanging="360"/>
      </w:pPr>
      <w:rPr>
        <w:rFonts w:ascii="Symbol" w:hAnsi="Symbol" w:hint="default"/>
        <w:color w:val="808080" w:themeColor="background1" w:themeShade="80"/>
        <w:u w:color="808080" w:themeColor="background1"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5A07B77"/>
    <w:multiLevelType w:val="hybridMultilevel"/>
    <w:tmpl w:val="96CEE5A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6BA4BC9"/>
    <w:multiLevelType w:val="hybridMultilevel"/>
    <w:tmpl w:val="44A4C4B2"/>
    <w:lvl w:ilvl="0" w:tplc="84E23DC0">
      <w:start w:val="1"/>
      <w:numFmt w:val="upperRoman"/>
      <w:lvlText w:val="%1."/>
      <w:lvlJc w:val="left"/>
      <w:pPr>
        <w:ind w:left="1080" w:hanging="72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094F399F"/>
    <w:multiLevelType w:val="hybridMultilevel"/>
    <w:tmpl w:val="B3EA96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C390B59"/>
    <w:multiLevelType w:val="hybridMultilevel"/>
    <w:tmpl w:val="8A28A5E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114411DD"/>
    <w:multiLevelType w:val="hybridMultilevel"/>
    <w:tmpl w:val="F31AB32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1773D3D"/>
    <w:multiLevelType w:val="multilevel"/>
    <w:tmpl w:val="197ADA6A"/>
    <w:styleLink w:val="Estilo2"/>
    <w:lvl w:ilvl="0">
      <w:start w:val="4"/>
      <w:numFmt w:val="upperRoman"/>
      <w:lvlText w:val="%1."/>
      <w:lvlJc w:val="left"/>
      <w:pPr>
        <w:ind w:left="1080" w:hanging="720"/>
      </w:pPr>
      <w:rPr>
        <w:rFonts w:hint="default"/>
      </w:rPr>
    </w:lvl>
    <w:lvl w:ilvl="1">
      <w:start w:val="1"/>
      <w:numFmt w:val="decimal"/>
      <w:isLgl/>
      <w:lvlText w:val="%1.%2"/>
      <w:lvlJc w:val="left"/>
      <w:pPr>
        <w:ind w:left="1590" w:hanging="51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8" w15:restartNumberingAfterBreak="0">
    <w:nsid w:val="13513610"/>
    <w:multiLevelType w:val="hybridMultilevel"/>
    <w:tmpl w:val="93D4D34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9" w15:restartNumberingAfterBreak="0">
    <w:nsid w:val="18E953FD"/>
    <w:multiLevelType w:val="hybridMultilevel"/>
    <w:tmpl w:val="4DA8A9A4"/>
    <w:lvl w:ilvl="0" w:tplc="86FCEBDA">
      <w:start w:val="1"/>
      <w:numFmt w:val="bullet"/>
      <w:lvlText w:val=""/>
      <w:lvlJc w:val="left"/>
      <w:pPr>
        <w:ind w:left="720" w:hanging="360"/>
      </w:pPr>
      <w:rPr>
        <w:rFonts w:ascii="Symbol" w:hAnsi="Symbol" w:hint="default"/>
        <w:color w:val="808080" w:themeColor="background1" w:themeShade="80"/>
        <w:u w:color="808080" w:themeColor="background1"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9271DA4"/>
    <w:multiLevelType w:val="hybridMultilevel"/>
    <w:tmpl w:val="936892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A7C34C9"/>
    <w:multiLevelType w:val="hybridMultilevel"/>
    <w:tmpl w:val="43C06CC8"/>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2" w15:restartNumberingAfterBreak="0">
    <w:nsid w:val="1AAB3E23"/>
    <w:multiLevelType w:val="hybridMultilevel"/>
    <w:tmpl w:val="25FC8C0C"/>
    <w:lvl w:ilvl="0" w:tplc="DC44BF4A">
      <w:start w:val="1"/>
      <w:numFmt w:val="decimal"/>
      <w:pStyle w:val="SUBTITULO4"/>
      <w:lvlText w:val="4.%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1AED3B90"/>
    <w:multiLevelType w:val="hybridMultilevel"/>
    <w:tmpl w:val="862E00B0"/>
    <w:lvl w:ilvl="0" w:tplc="86FCEBDA">
      <w:start w:val="1"/>
      <w:numFmt w:val="bullet"/>
      <w:lvlText w:val=""/>
      <w:lvlJc w:val="left"/>
      <w:pPr>
        <w:ind w:left="720" w:hanging="360"/>
      </w:pPr>
      <w:rPr>
        <w:rFonts w:ascii="Symbol" w:hAnsi="Symbol" w:hint="default"/>
        <w:color w:val="808080" w:themeColor="background1" w:themeShade="80"/>
        <w:u w:color="808080" w:themeColor="background1"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4575418"/>
    <w:multiLevelType w:val="hybridMultilevel"/>
    <w:tmpl w:val="C002C24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4840966"/>
    <w:multiLevelType w:val="hybridMultilevel"/>
    <w:tmpl w:val="7216208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290B45F5"/>
    <w:multiLevelType w:val="hybridMultilevel"/>
    <w:tmpl w:val="2AC40C74"/>
    <w:lvl w:ilvl="0" w:tplc="86FCEBDA">
      <w:start w:val="1"/>
      <w:numFmt w:val="bullet"/>
      <w:lvlText w:val=""/>
      <w:lvlJc w:val="left"/>
      <w:pPr>
        <w:ind w:left="720" w:hanging="360"/>
      </w:pPr>
      <w:rPr>
        <w:rFonts w:ascii="Symbol" w:hAnsi="Symbol" w:hint="default"/>
        <w:color w:val="808080" w:themeColor="background1" w:themeShade="80"/>
        <w:u w:color="808080" w:themeColor="background1"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29E72A89"/>
    <w:multiLevelType w:val="hybridMultilevel"/>
    <w:tmpl w:val="95C408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2CDB15D8"/>
    <w:multiLevelType w:val="hybridMultilevel"/>
    <w:tmpl w:val="9A843786"/>
    <w:lvl w:ilvl="0" w:tplc="821CE384">
      <w:start w:val="1"/>
      <w:numFmt w:val="decimal"/>
      <w:pStyle w:val="SUBTITULO2"/>
      <w:lvlText w:val="3.%1"/>
      <w:lvlJc w:val="right"/>
      <w:pPr>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9" w15:restartNumberingAfterBreak="0">
    <w:nsid w:val="2EB91DAF"/>
    <w:multiLevelType w:val="multilevel"/>
    <w:tmpl w:val="51E8850C"/>
    <w:styleLink w:val="Estilo1"/>
    <w:lvl w:ilvl="0">
      <w:start w:val="3"/>
      <w:numFmt w:val="upperRoman"/>
      <w:lvlText w:val="%1."/>
      <w:lvlJc w:val="left"/>
      <w:pPr>
        <w:ind w:left="1080" w:hanging="720"/>
      </w:pPr>
      <w:rPr>
        <w:rFonts w:hint="default"/>
      </w:rPr>
    </w:lvl>
    <w:lvl w:ilvl="1">
      <w:start w:val="3"/>
      <w:numFmt w:val="decimal"/>
      <w:isLgl/>
      <w:lvlText w:val="%1.%2"/>
      <w:lvlJc w:val="left"/>
      <w:pPr>
        <w:ind w:left="1590" w:hanging="51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0" w15:restartNumberingAfterBreak="0">
    <w:nsid w:val="312349C0"/>
    <w:multiLevelType w:val="hybridMultilevel"/>
    <w:tmpl w:val="2BA0DD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325D43FB"/>
    <w:multiLevelType w:val="hybridMultilevel"/>
    <w:tmpl w:val="7F30C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6F7A2E"/>
    <w:multiLevelType w:val="hybridMultilevel"/>
    <w:tmpl w:val="FDEAA42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335F00D2"/>
    <w:multiLevelType w:val="hybridMultilevel"/>
    <w:tmpl w:val="59B600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33B71E66"/>
    <w:multiLevelType w:val="hybridMultilevel"/>
    <w:tmpl w:val="C7E078B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345E34CF"/>
    <w:multiLevelType w:val="hybridMultilevel"/>
    <w:tmpl w:val="6F406F0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379D52C1"/>
    <w:multiLevelType w:val="hybridMultilevel"/>
    <w:tmpl w:val="1632E6D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37D05C0A"/>
    <w:multiLevelType w:val="hybridMultilevel"/>
    <w:tmpl w:val="672C9748"/>
    <w:lvl w:ilvl="0" w:tplc="24565710">
      <w:start w:val="1"/>
      <w:numFmt w:val="decimal"/>
      <w:pStyle w:val="Ttulo"/>
      <w:lvlText w:val="%1."/>
      <w:lvlJc w:val="left"/>
      <w:pPr>
        <w:ind w:left="999"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A0019">
      <w:start w:val="1"/>
      <w:numFmt w:val="lowerLetter"/>
      <w:lvlText w:val="%2."/>
      <w:lvlJc w:val="left"/>
      <w:pPr>
        <w:ind w:left="1719" w:hanging="360"/>
      </w:pPr>
    </w:lvl>
    <w:lvl w:ilvl="2" w:tplc="1C0A001B" w:tentative="1">
      <w:start w:val="1"/>
      <w:numFmt w:val="lowerRoman"/>
      <w:lvlText w:val="%3."/>
      <w:lvlJc w:val="right"/>
      <w:pPr>
        <w:ind w:left="2439" w:hanging="180"/>
      </w:pPr>
    </w:lvl>
    <w:lvl w:ilvl="3" w:tplc="1C0A000F" w:tentative="1">
      <w:start w:val="1"/>
      <w:numFmt w:val="decimal"/>
      <w:lvlText w:val="%4."/>
      <w:lvlJc w:val="left"/>
      <w:pPr>
        <w:ind w:left="3159" w:hanging="360"/>
      </w:pPr>
    </w:lvl>
    <w:lvl w:ilvl="4" w:tplc="1C0A0019" w:tentative="1">
      <w:start w:val="1"/>
      <w:numFmt w:val="lowerLetter"/>
      <w:lvlText w:val="%5."/>
      <w:lvlJc w:val="left"/>
      <w:pPr>
        <w:ind w:left="3879" w:hanging="360"/>
      </w:pPr>
    </w:lvl>
    <w:lvl w:ilvl="5" w:tplc="1C0A001B" w:tentative="1">
      <w:start w:val="1"/>
      <w:numFmt w:val="lowerRoman"/>
      <w:lvlText w:val="%6."/>
      <w:lvlJc w:val="right"/>
      <w:pPr>
        <w:ind w:left="4599" w:hanging="180"/>
      </w:pPr>
    </w:lvl>
    <w:lvl w:ilvl="6" w:tplc="1C0A000F" w:tentative="1">
      <w:start w:val="1"/>
      <w:numFmt w:val="decimal"/>
      <w:lvlText w:val="%7."/>
      <w:lvlJc w:val="left"/>
      <w:pPr>
        <w:ind w:left="5319" w:hanging="360"/>
      </w:pPr>
    </w:lvl>
    <w:lvl w:ilvl="7" w:tplc="1C0A0019" w:tentative="1">
      <w:start w:val="1"/>
      <w:numFmt w:val="lowerLetter"/>
      <w:lvlText w:val="%8."/>
      <w:lvlJc w:val="left"/>
      <w:pPr>
        <w:ind w:left="6039" w:hanging="360"/>
      </w:pPr>
    </w:lvl>
    <w:lvl w:ilvl="8" w:tplc="1C0A001B" w:tentative="1">
      <w:start w:val="1"/>
      <w:numFmt w:val="lowerRoman"/>
      <w:lvlText w:val="%9."/>
      <w:lvlJc w:val="right"/>
      <w:pPr>
        <w:ind w:left="6759" w:hanging="180"/>
      </w:pPr>
    </w:lvl>
  </w:abstractNum>
  <w:abstractNum w:abstractNumId="28" w15:restartNumberingAfterBreak="0">
    <w:nsid w:val="38A00D16"/>
    <w:multiLevelType w:val="hybridMultilevel"/>
    <w:tmpl w:val="C0E257E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38A01F9F"/>
    <w:multiLevelType w:val="multilevel"/>
    <w:tmpl w:val="1ACEC81E"/>
    <w:lvl w:ilvl="0">
      <w:start w:val="1"/>
      <w:numFmt w:val="upperRoman"/>
      <w:lvlText w:val="%1."/>
      <w:lvlJc w:val="left"/>
      <w:pPr>
        <w:ind w:left="1080" w:hanging="72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3A7612E3"/>
    <w:multiLevelType w:val="hybridMultilevel"/>
    <w:tmpl w:val="A7A26B5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3E5219D9"/>
    <w:multiLevelType w:val="hybridMultilevel"/>
    <w:tmpl w:val="80CCB8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3F804EFE"/>
    <w:multiLevelType w:val="hybridMultilevel"/>
    <w:tmpl w:val="6856151A"/>
    <w:lvl w:ilvl="0" w:tplc="1C0A0001">
      <w:start w:val="1"/>
      <w:numFmt w:val="bullet"/>
      <w:lvlText w:val=""/>
      <w:lvlJc w:val="left"/>
      <w:pPr>
        <w:ind w:left="720" w:hanging="360"/>
      </w:pPr>
      <w:rPr>
        <w:rFonts w:ascii="Symbol" w:hAnsi="Symbol" w:hint="default"/>
      </w:rPr>
    </w:lvl>
    <w:lvl w:ilvl="1" w:tplc="082A8B54">
      <w:start w:val="68"/>
      <w:numFmt w:val="bullet"/>
      <w:lvlText w:val="•"/>
      <w:lvlJc w:val="left"/>
      <w:pPr>
        <w:ind w:left="1800" w:hanging="720"/>
      </w:pPr>
      <w:rPr>
        <w:rFonts w:ascii="Times New Roman" w:eastAsiaTheme="minorHAns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41F81433"/>
    <w:multiLevelType w:val="hybridMultilevel"/>
    <w:tmpl w:val="4080EB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458D744E"/>
    <w:multiLevelType w:val="hybridMultilevel"/>
    <w:tmpl w:val="5F7C924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4A6D048B"/>
    <w:multiLevelType w:val="hybridMultilevel"/>
    <w:tmpl w:val="D5C8E788"/>
    <w:lvl w:ilvl="0" w:tplc="86FCEBDA">
      <w:start w:val="1"/>
      <w:numFmt w:val="bullet"/>
      <w:lvlText w:val=""/>
      <w:lvlJc w:val="left"/>
      <w:pPr>
        <w:ind w:left="720" w:hanging="360"/>
      </w:pPr>
      <w:rPr>
        <w:rFonts w:ascii="Symbol" w:hAnsi="Symbol" w:hint="default"/>
        <w:color w:val="808080" w:themeColor="background1" w:themeShade="80"/>
        <w:u w:color="808080" w:themeColor="background1"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4EDF0E1D"/>
    <w:multiLevelType w:val="hybridMultilevel"/>
    <w:tmpl w:val="6E1C959A"/>
    <w:lvl w:ilvl="0" w:tplc="2D18371A">
      <w:start w:val="1"/>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7" w15:restartNumberingAfterBreak="0">
    <w:nsid w:val="52DE5767"/>
    <w:multiLevelType w:val="hybridMultilevel"/>
    <w:tmpl w:val="C1C2E5AA"/>
    <w:lvl w:ilvl="0" w:tplc="86FCEBDA">
      <w:start w:val="1"/>
      <w:numFmt w:val="bullet"/>
      <w:lvlText w:val=""/>
      <w:lvlJc w:val="left"/>
      <w:pPr>
        <w:ind w:left="720" w:hanging="360"/>
      </w:pPr>
      <w:rPr>
        <w:rFonts w:ascii="Symbol" w:hAnsi="Symbol" w:hint="default"/>
        <w:color w:val="808080" w:themeColor="background1" w:themeShade="80"/>
        <w:u w:color="808080" w:themeColor="background1"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556660F7"/>
    <w:multiLevelType w:val="hybridMultilevel"/>
    <w:tmpl w:val="7928828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559E62DB"/>
    <w:multiLevelType w:val="multilevel"/>
    <w:tmpl w:val="753602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82F5BD0"/>
    <w:multiLevelType w:val="hybridMultilevel"/>
    <w:tmpl w:val="2A88FC7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60D64F84"/>
    <w:multiLevelType w:val="hybridMultilevel"/>
    <w:tmpl w:val="95F447E8"/>
    <w:lvl w:ilvl="0" w:tplc="86FCEBDA">
      <w:start w:val="1"/>
      <w:numFmt w:val="bullet"/>
      <w:lvlText w:val=""/>
      <w:lvlJc w:val="left"/>
      <w:pPr>
        <w:ind w:left="720" w:hanging="360"/>
      </w:pPr>
      <w:rPr>
        <w:rFonts w:ascii="Symbol" w:hAnsi="Symbol" w:hint="default"/>
        <w:color w:val="808080" w:themeColor="background1" w:themeShade="80"/>
        <w:u w:color="808080" w:themeColor="background1"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60F96B37"/>
    <w:multiLevelType w:val="hybridMultilevel"/>
    <w:tmpl w:val="C14CFA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61AC40D9"/>
    <w:multiLevelType w:val="hybridMultilevel"/>
    <w:tmpl w:val="29C48A7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62B3362A"/>
    <w:multiLevelType w:val="hybridMultilevel"/>
    <w:tmpl w:val="41B295B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65AB2BB3"/>
    <w:multiLevelType w:val="hybridMultilevel"/>
    <w:tmpl w:val="BC0CBE28"/>
    <w:lvl w:ilvl="0" w:tplc="4192F59A">
      <w:start w:val="1"/>
      <w:numFmt w:val="lowerLetter"/>
      <w:lvlText w:val="%1."/>
      <w:lvlJc w:val="left"/>
      <w:pPr>
        <w:ind w:left="1095" w:hanging="360"/>
      </w:pPr>
      <w:rPr>
        <w:rFonts w:hint="default"/>
      </w:rPr>
    </w:lvl>
    <w:lvl w:ilvl="1" w:tplc="1C0A0019" w:tentative="1">
      <w:start w:val="1"/>
      <w:numFmt w:val="lowerLetter"/>
      <w:lvlText w:val="%2."/>
      <w:lvlJc w:val="left"/>
      <w:pPr>
        <w:ind w:left="1815" w:hanging="360"/>
      </w:pPr>
    </w:lvl>
    <w:lvl w:ilvl="2" w:tplc="1C0A001B" w:tentative="1">
      <w:start w:val="1"/>
      <w:numFmt w:val="lowerRoman"/>
      <w:lvlText w:val="%3."/>
      <w:lvlJc w:val="right"/>
      <w:pPr>
        <w:ind w:left="2535" w:hanging="180"/>
      </w:pPr>
    </w:lvl>
    <w:lvl w:ilvl="3" w:tplc="1C0A000F" w:tentative="1">
      <w:start w:val="1"/>
      <w:numFmt w:val="decimal"/>
      <w:lvlText w:val="%4."/>
      <w:lvlJc w:val="left"/>
      <w:pPr>
        <w:ind w:left="3255" w:hanging="360"/>
      </w:pPr>
    </w:lvl>
    <w:lvl w:ilvl="4" w:tplc="1C0A0019" w:tentative="1">
      <w:start w:val="1"/>
      <w:numFmt w:val="lowerLetter"/>
      <w:lvlText w:val="%5."/>
      <w:lvlJc w:val="left"/>
      <w:pPr>
        <w:ind w:left="3975" w:hanging="360"/>
      </w:pPr>
    </w:lvl>
    <w:lvl w:ilvl="5" w:tplc="1C0A001B" w:tentative="1">
      <w:start w:val="1"/>
      <w:numFmt w:val="lowerRoman"/>
      <w:lvlText w:val="%6."/>
      <w:lvlJc w:val="right"/>
      <w:pPr>
        <w:ind w:left="4695" w:hanging="180"/>
      </w:pPr>
    </w:lvl>
    <w:lvl w:ilvl="6" w:tplc="1C0A000F" w:tentative="1">
      <w:start w:val="1"/>
      <w:numFmt w:val="decimal"/>
      <w:lvlText w:val="%7."/>
      <w:lvlJc w:val="left"/>
      <w:pPr>
        <w:ind w:left="5415" w:hanging="360"/>
      </w:pPr>
    </w:lvl>
    <w:lvl w:ilvl="7" w:tplc="1C0A0019" w:tentative="1">
      <w:start w:val="1"/>
      <w:numFmt w:val="lowerLetter"/>
      <w:lvlText w:val="%8."/>
      <w:lvlJc w:val="left"/>
      <w:pPr>
        <w:ind w:left="6135" w:hanging="360"/>
      </w:pPr>
    </w:lvl>
    <w:lvl w:ilvl="8" w:tplc="1C0A001B" w:tentative="1">
      <w:start w:val="1"/>
      <w:numFmt w:val="lowerRoman"/>
      <w:lvlText w:val="%9."/>
      <w:lvlJc w:val="right"/>
      <w:pPr>
        <w:ind w:left="6855" w:hanging="180"/>
      </w:pPr>
    </w:lvl>
  </w:abstractNum>
  <w:abstractNum w:abstractNumId="46" w15:restartNumberingAfterBreak="0">
    <w:nsid w:val="68B402A1"/>
    <w:multiLevelType w:val="hybridMultilevel"/>
    <w:tmpl w:val="0682126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15:restartNumberingAfterBreak="0">
    <w:nsid w:val="699E0D3C"/>
    <w:multiLevelType w:val="hybridMultilevel"/>
    <w:tmpl w:val="E216F51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8" w15:restartNumberingAfterBreak="0">
    <w:nsid w:val="6B642443"/>
    <w:multiLevelType w:val="hybridMultilevel"/>
    <w:tmpl w:val="B630E024"/>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9" w15:restartNumberingAfterBreak="0">
    <w:nsid w:val="6C0C4ED7"/>
    <w:multiLevelType w:val="hybridMultilevel"/>
    <w:tmpl w:val="73948F7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15:restartNumberingAfterBreak="0">
    <w:nsid w:val="74EC565F"/>
    <w:multiLevelType w:val="hybridMultilevel"/>
    <w:tmpl w:val="7BECAF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1" w15:restartNumberingAfterBreak="0">
    <w:nsid w:val="7B6D6821"/>
    <w:multiLevelType w:val="hybridMultilevel"/>
    <w:tmpl w:val="0046B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7B941E92"/>
    <w:multiLevelType w:val="hybridMultilevel"/>
    <w:tmpl w:val="F1922C5C"/>
    <w:lvl w:ilvl="0" w:tplc="437EAB76">
      <w:start w:val="1"/>
      <w:numFmt w:val="decimal"/>
      <w:pStyle w:val="Subttulo"/>
      <w:lvlText w:val="2.%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3" w15:restartNumberingAfterBreak="0">
    <w:nsid w:val="7BAE0272"/>
    <w:multiLevelType w:val="hybridMultilevel"/>
    <w:tmpl w:val="081467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4" w15:restartNumberingAfterBreak="0">
    <w:nsid w:val="7CB16C75"/>
    <w:multiLevelType w:val="hybridMultilevel"/>
    <w:tmpl w:val="2788ED7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5" w15:restartNumberingAfterBreak="0">
    <w:nsid w:val="7D1C79DD"/>
    <w:multiLevelType w:val="hybridMultilevel"/>
    <w:tmpl w:val="CBB6B09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6" w15:restartNumberingAfterBreak="0">
    <w:nsid w:val="7FED042B"/>
    <w:multiLevelType w:val="hybridMultilevel"/>
    <w:tmpl w:val="381E303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7" w15:restartNumberingAfterBreak="0">
    <w:nsid w:val="7FF94886"/>
    <w:multiLevelType w:val="hybridMultilevel"/>
    <w:tmpl w:val="0396003A"/>
    <w:lvl w:ilvl="0" w:tplc="86FCEBDA">
      <w:start w:val="1"/>
      <w:numFmt w:val="bullet"/>
      <w:lvlText w:val=""/>
      <w:lvlJc w:val="left"/>
      <w:pPr>
        <w:ind w:left="720" w:hanging="360"/>
      </w:pPr>
      <w:rPr>
        <w:rFonts w:ascii="Symbol" w:hAnsi="Symbol" w:hint="default"/>
        <w:color w:val="808080" w:themeColor="background1" w:themeShade="80"/>
        <w:u w:color="808080" w:themeColor="background1"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2066102793">
    <w:abstractNumId w:val="56"/>
  </w:num>
  <w:num w:numId="2" w16cid:durableId="690182668">
    <w:abstractNumId w:val="33"/>
  </w:num>
  <w:num w:numId="3" w16cid:durableId="1451513813">
    <w:abstractNumId w:val="19"/>
  </w:num>
  <w:num w:numId="4" w16cid:durableId="1933934515">
    <w:abstractNumId w:val="7"/>
  </w:num>
  <w:num w:numId="5" w16cid:durableId="1661957669">
    <w:abstractNumId w:val="52"/>
  </w:num>
  <w:num w:numId="6" w16cid:durableId="2063557528">
    <w:abstractNumId w:val="27"/>
  </w:num>
  <w:num w:numId="7" w16cid:durableId="684601375">
    <w:abstractNumId w:val="18"/>
  </w:num>
  <w:num w:numId="8" w16cid:durableId="2025283880">
    <w:abstractNumId w:val="12"/>
  </w:num>
  <w:num w:numId="9" w16cid:durableId="1032073818">
    <w:abstractNumId w:val="22"/>
  </w:num>
  <w:num w:numId="10" w16cid:durableId="1371220339">
    <w:abstractNumId w:val="0"/>
  </w:num>
  <w:num w:numId="11" w16cid:durableId="343672712">
    <w:abstractNumId w:val="42"/>
  </w:num>
  <w:num w:numId="12" w16cid:durableId="793720136">
    <w:abstractNumId w:val="30"/>
  </w:num>
  <w:num w:numId="13" w16cid:durableId="278069346">
    <w:abstractNumId w:val="6"/>
  </w:num>
  <w:num w:numId="14" w16cid:durableId="432825687">
    <w:abstractNumId w:val="53"/>
  </w:num>
  <w:num w:numId="15" w16cid:durableId="920263390">
    <w:abstractNumId w:val="47"/>
  </w:num>
  <w:num w:numId="16" w16cid:durableId="965769049">
    <w:abstractNumId w:val="4"/>
  </w:num>
  <w:num w:numId="17" w16cid:durableId="1455366011">
    <w:abstractNumId w:val="32"/>
  </w:num>
  <w:num w:numId="18" w16cid:durableId="1955210578">
    <w:abstractNumId w:val="49"/>
  </w:num>
  <w:num w:numId="19" w16cid:durableId="180780662">
    <w:abstractNumId w:val="40"/>
  </w:num>
  <w:num w:numId="20" w16cid:durableId="1309627435">
    <w:abstractNumId w:val="43"/>
  </w:num>
  <w:num w:numId="21" w16cid:durableId="365298607">
    <w:abstractNumId w:val="50"/>
  </w:num>
  <w:num w:numId="22" w16cid:durableId="2121101955">
    <w:abstractNumId w:val="31"/>
  </w:num>
  <w:num w:numId="23" w16cid:durableId="1091200601">
    <w:abstractNumId w:val="24"/>
  </w:num>
  <w:num w:numId="24" w16cid:durableId="1770344959">
    <w:abstractNumId w:val="28"/>
  </w:num>
  <w:num w:numId="25" w16cid:durableId="528303925">
    <w:abstractNumId w:val="34"/>
  </w:num>
  <w:num w:numId="26" w16cid:durableId="832186151">
    <w:abstractNumId w:val="15"/>
  </w:num>
  <w:num w:numId="27" w16cid:durableId="2021002193">
    <w:abstractNumId w:val="17"/>
  </w:num>
  <w:num w:numId="28" w16cid:durableId="1763987042">
    <w:abstractNumId w:val="44"/>
  </w:num>
  <w:num w:numId="29" w16cid:durableId="545456815">
    <w:abstractNumId w:val="26"/>
  </w:num>
  <w:num w:numId="30" w16cid:durableId="1860046448">
    <w:abstractNumId w:val="2"/>
  </w:num>
  <w:num w:numId="31" w16cid:durableId="2053648804">
    <w:abstractNumId w:val="10"/>
  </w:num>
  <w:num w:numId="32" w16cid:durableId="1172143151">
    <w:abstractNumId w:val="38"/>
  </w:num>
  <w:num w:numId="33" w16cid:durableId="1756514330">
    <w:abstractNumId w:val="46"/>
  </w:num>
  <w:num w:numId="34" w16cid:durableId="1227298972">
    <w:abstractNumId w:val="20"/>
  </w:num>
  <w:num w:numId="35" w16cid:durableId="133106337">
    <w:abstractNumId w:val="14"/>
  </w:num>
  <w:num w:numId="36" w16cid:durableId="697465675">
    <w:abstractNumId w:val="51"/>
  </w:num>
  <w:num w:numId="37" w16cid:durableId="1053308338">
    <w:abstractNumId w:val="55"/>
  </w:num>
  <w:num w:numId="38" w16cid:durableId="1867138467">
    <w:abstractNumId w:val="48"/>
  </w:num>
  <w:num w:numId="39" w16cid:durableId="1555972088">
    <w:abstractNumId w:val="25"/>
  </w:num>
  <w:num w:numId="40" w16cid:durableId="1204711890">
    <w:abstractNumId w:val="9"/>
  </w:num>
  <w:num w:numId="41" w16cid:durableId="1108113943">
    <w:abstractNumId w:val="57"/>
  </w:num>
  <w:num w:numId="42" w16cid:durableId="1272736535">
    <w:abstractNumId w:val="5"/>
  </w:num>
  <w:num w:numId="43" w16cid:durableId="799224655">
    <w:abstractNumId w:val="29"/>
  </w:num>
  <w:num w:numId="44" w16cid:durableId="1603955810">
    <w:abstractNumId w:val="45"/>
  </w:num>
  <w:num w:numId="45" w16cid:durableId="813987168">
    <w:abstractNumId w:val="3"/>
  </w:num>
  <w:num w:numId="46" w16cid:durableId="1375889927">
    <w:abstractNumId w:val="23"/>
  </w:num>
  <w:num w:numId="47" w16cid:durableId="284116921">
    <w:abstractNumId w:val="1"/>
  </w:num>
  <w:num w:numId="48" w16cid:durableId="1834253463">
    <w:abstractNumId w:val="37"/>
  </w:num>
  <w:num w:numId="49" w16cid:durableId="388236519">
    <w:abstractNumId w:val="35"/>
  </w:num>
  <w:num w:numId="50" w16cid:durableId="1768768284">
    <w:abstractNumId w:val="41"/>
  </w:num>
  <w:num w:numId="51" w16cid:durableId="868570348">
    <w:abstractNumId w:val="16"/>
  </w:num>
  <w:num w:numId="52" w16cid:durableId="103503392">
    <w:abstractNumId w:val="13"/>
  </w:num>
  <w:num w:numId="53" w16cid:durableId="215698939">
    <w:abstractNumId w:val="11"/>
  </w:num>
  <w:num w:numId="54" w16cid:durableId="52046294">
    <w:abstractNumId w:val="8"/>
  </w:num>
  <w:num w:numId="55" w16cid:durableId="723917243">
    <w:abstractNumId w:val="54"/>
  </w:num>
  <w:num w:numId="56" w16cid:durableId="1546791000">
    <w:abstractNumId w:val="39"/>
  </w:num>
  <w:num w:numId="57" w16cid:durableId="177356864">
    <w:abstractNumId w:val="36"/>
  </w:num>
  <w:num w:numId="58" w16cid:durableId="1507329707">
    <w:abstractNumId w:val="2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AD9"/>
    <w:rsid w:val="00002196"/>
    <w:rsid w:val="000023F7"/>
    <w:rsid w:val="00002D05"/>
    <w:rsid w:val="00005C49"/>
    <w:rsid w:val="00006B8E"/>
    <w:rsid w:val="000070D7"/>
    <w:rsid w:val="000108AB"/>
    <w:rsid w:val="00011132"/>
    <w:rsid w:val="00011927"/>
    <w:rsid w:val="00011DB5"/>
    <w:rsid w:val="000120DE"/>
    <w:rsid w:val="00017345"/>
    <w:rsid w:val="00017401"/>
    <w:rsid w:val="00020065"/>
    <w:rsid w:val="00021476"/>
    <w:rsid w:val="000226EF"/>
    <w:rsid w:val="00022795"/>
    <w:rsid w:val="0002392F"/>
    <w:rsid w:val="00023E5B"/>
    <w:rsid w:val="00025A5C"/>
    <w:rsid w:val="000260E6"/>
    <w:rsid w:val="000304FC"/>
    <w:rsid w:val="00030558"/>
    <w:rsid w:val="0003056C"/>
    <w:rsid w:val="00032423"/>
    <w:rsid w:val="00033C7D"/>
    <w:rsid w:val="00034197"/>
    <w:rsid w:val="000354E4"/>
    <w:rsid w:val="000359B9"/>
    <w:rsid w:val="00035C9C"/>
    <w:rsid w:val="0003681B"/>
    <w:rsid w:val="00036A7C"/>
    <w:rsid w:val="000378DB"/>
    <w:rsid w:val="0004036F"/>
    <w:rsid w:val="00040659"/>
    <w:rsid w:val="00042E0E"/>
    <w:rsid w:val="00042E2B"/>
    <w:rsid w:val="0004494F"/>
    <w:rsid w:val="00045709"/>
    <w:rsid w:val="00046617"/>
    <w:rsid w:val="00051AB1"/>
    <w:rsid w:val="00052CD5"/>
    <w:rsid w:val="00056585"/>
    <w:rsid w:val="00056717"/>
    <w:rsid w:val="00056E02"/>
    <w:rsid w:val="00057267"/>
    <w:rsid w:val="0005748C"/>
    <w:rsid w:val="00057E79"/>
    <w:rsid w:val="0006099E"/>
    <w:rsid w:val="0006261C"/>
    <w:rsid w:val="00064065"/>
    <w:rsid w:val="00065775"/>
    <w:rsid w:val="00066209"/>
    <w:rsid w:val="0007208D"/>
    <w:rsid w:val="000735B7"/>
    <w:rsid w:val="0007427A"/>
    <w:rsid w:val="0007622A"/>
    <w:rsid w:val="000778C8"/>
    <w:rsid w:val="00080CD3"/>
    <w:rsid w:val="000824D7"/>
    <w:rsid w:val="00086F0C"/>
    <w:rsid w:val="00092EEF"/>
    <w:rsid w:val="00094743"/>
    <w:rsid w:val="000947EA"/>
    <w:rsid w:val="000951BD"/>
    <w:rsid w:val="000960E2"/>
    <w:rsid w:val="000A05A0"/>
    <w:rsid w:val="000A3368"/>
    <w:rsid w:val="000A55CC"/>
    <w:rsid w:val="000A7836"/>
    <w:rsid w:val="000A7A86"/>
    <w:rsid w:val="000B52BD"/>
    <w:rsid w:val="000B59E7"/>
    <w:rsid w:val="000C05B8"/>
    <w:rsid w:val="000C17A0"/>
    <w:rsid w:val="000C24CA"/>
    <w:rsid w:val="000C544E"/>
    <w:rsid w:val="000C5B96"/>
    <w:rsid w:val="000C5CA3"/>
    <w:rsid w:val="000D04F8"/>
    <w:rsid w:val="000D0E47"/>
    <w:rsid w:val="000D1C16"/>
    <w:rsid w:val="000D29A8"/>
    <w:rsid w:val="000D4108"/>
    <w:rsid w:val="000D479A"/>
    <w:rsid w:val="000D4D74"/>
    <w:rsid w:val="000D51B4"/>
    <w:rsid w:val="000D5990"/>
    <w:rsid w:val="000E21A4"/>
    <w:rsid w:val="000E3B98"/>
    <w:rsid w:val="000E4923"/>
    <w:rsid w:val="000E528A"/>
    <w:rsid w:val="000E755D"/>
    <w:rsid w:val="000F3073"/>
    <w:rsid w:val="000F36BB"/>
    <w:rsid w:val="000F38E8"/>
    <w:rsid w:val="000F3B65"/>
    <w:rsid w:val="000F4609"/>
    <w:rsid w:val="000F5CAD"/>
    <w:rsid w:val="000F604B"/>
    <w:rsid w:val="000F764E"/>
    <w:rsid w:val="001044BD"/>
    <w:rsid w:val="001059FB"/>
    <w:rsid w:val="00106004"/>
    <w:rsid w:val="001062C2"/>
    <w:rsid w:val="001065B2"/>
    <w:rsid w:val="00106713"/>
    <w:rsid w:val="001068D3"/>
    <w:rsid w:val="00110F6F"/>
    <w:rsid w:val="00113BF4"/>
    <w:rsid w:val="001148BC"/>
    <w:rsid w:val="00114F2A"/>
    <w:rsid w:val="00116447"/>
    <w:rsid w:val="0011667E"/>
    <w:rsid w:val="0011703E"/>
    <w:rsid w:val="0011734B"/>
    <w:rsid w:val="001200E9"/>
    <w:rsid w:val="001206F8"/>
    <w:rsid w:val="001222DE"/>
    <w:rsid w:val="001239B9"/>
    <w:rsid w:val="001240D0"/>
    <w:rsid w:val="00125D46"/>
    <w:rsid w:val="00130067"/>
    <w:rsid w:val="00132BEA"/>
    <w:rsid w:val="001343A8"/>
    <w:rsid w:val="0013549E"/>
    <w:rsid w:val="001364DF"/>
    <w:rsid w:val="00136D4F"/>
    <w:rsid w:val="0013718B"/>
    <w:rsid w:val="00141AD6"/>
    <w:rsid w:val="00142484"/>
    <w:rsid w:val="00142DE7"/>
    <w:rsid w:val="0014364C"/>
    <w:rsid w:val="00145F29"/>
    <w:rsid w:val="001507F1"/>
    <w:rsid w:val="001518CF"/>
    <w:rsid w:val="00151E76"/>
    <w:rsid w:val="001523D4"/>
    <w:rsid w:val="00153637"/>
    <w:rsid w:val="00156FB7"/>
    <w:rsid w:val="0016224A"/>
    <w:rsid w:val="00164AC6"/>
    <w:rsid w:val="00166AFA"/>
    <w:rsid w:val="00166EA9"/>
    <w:rsid w:val="00171AE8"/>
    <w:rsid w:val="0017372C"/>
    <w:rsid w:val="00173A5D"/>
    <w:rsid w:val="00175355"/>
    <w:rsid w:val="0017581F"/>
    <w:rsid w:val="00175D48"/>
    <w:rsid w:val="00180018"/>
    <w:rsid w:val="00186975"/>
    <w:rsid w:val="00190922"/>
    <w:rsid w:val="001912C5"/>
    <w:rsid w:val="001912F5"/>
    <w:rsid w:val="00193FB9"/>
    <w:rsid w:val="0019515E"/>
    <w:rsid w:val="001971C9"/>
    <w:rsid w:val="001A07A9"/>
    <w:rsid w:val="001A308E"/>
    <w:rsid w:val="001A7254"/>
    <w:rsid w:val="001B358C"/>
    <w:rsid w:val="001B38F8"/>
    <w:rsid w:val="001B550F"/>
    <w:rsid w:val="001B58E2"/>
    <w:rsid w:val="001D066D"/>
    <w:rsid w:val="001D1591"/>
    <w:rsid w:val="001D1697"/>
    <w:rsid w:val="001D2944"/>
    <w:rsid w:val="001D343C"/>
    <w:rsid w:val="001D3817"/>
    <w:rsid w:val="001D4E8D"/>
    <w:rsid w:val="001D5148"/>
    <w:rsid w:val="001D608D"/>
    <w:rsid w:val="001D6FFD"/>
    <w:rsid w:val="001E07B9"/>
    <w:rsid w:val="001E14BD"/>
    <w:rsid w:val="001E2B6D"/>
    <w:rsid w:val="001E411D"/>
    <w:rsid w:val="001E4782"/>
    <w:rsid w:val="001E4858"/>
    <w:rsid w:val="001E4C0F"/>
    <w:rsid w:val="001E5BB4"/>
    <w:rsid w:val="001E6144"/>
    <w:rsid w:val="001F4538"/>
    <w:rsid w:val="001F5F6C"/>
    <w:rsid w:val="001F6189"/>
    <w:rsid w:val="00200B6E"/>
    <w:rsid w:val="002027DE"/>
    <w:rsid w:val="00202D93"/>
    <w:rsid w:val="00203E75"/>
    <w:rsid w:val="0020562A"/>
    <w:rsid w:val="00210A65"/>
    <w:rsid w:val="0021106F"/>
    <w:rsid w:val="0021331F"/>
    <w:rsid w:val="00213F35"/>
    <w:rsid w:val="00216AAA"/>
    <w:rsid w:val="00220C0F"/>
    <w:rsid w:val="00221D8E"/>
    <w:rsid w:val="00222B9B"/>
    <w:rsid w:val="00222E14"/>
    <w:rsid w:val="00224C82"/>
    <w:rsid w:val="0022536F"/>
    <w:rsid w:val="00226A76"/>
    <w:rsid w:val="00227ECA"/>
    <w:rsid w:val="00231719"/>
    <w:rsid w:val="00232D2A"/>
    <w:rsid w:val="00233CD2"/>
    <w:rsid w:val="002356BE"/>
    <w:rsid w:val="002361E2"/>
    <w:rsid w:val="00236476"/>
    <w:rsid w:val="00241973"/>
    <w:rsid w:val="00242858"/>
    <w:rsid w:val="00243FED"/>
    <w:rsid w:val="002450E7"/>
    <w:rsid w:val="002463AA"/>
    <w:rsid w:val="002475C7"/>
    <w:rsid w:val="00251E43"/>
    <w:rsid w:val="002531EB"/>
    <w:rsid w:val="00255E28"/>
    <w:rsid w:val="002560DA"/>
    <w:rsid w:val="00260FC1"/>
    <w:rsid w:val="002610CB"/>
    <w:rsid w:val="00261BEC"/>
    <w:rsid w:val="00262292"/>
    <w:rsid w:val="00265DD2"/>
    <w:rsid w:val="0026600B"/>
    <w:rsid w:val="0026684C"/>
    <w:rsid w:val="00267DE7"/>
    <w:rsid w:val="00272F4E"/>
    <w:rsid w:val="00273926"/>
    <w:rsid w:val="00274C20"/>
    <w:rsid w:val="00276FF8"/>
    <w:rsid w:val="002807D5"/>
    <w:rsid w:val="00285E51"/>
    <w:rsid w:val="0028757B"/>
    <w:rsid w:val="002879AB"/>
    <w:rsid w:val="00290C98"/>
    <w:rsid w:val="00290CA6"/>
    <w:rsid w:val="00293751"/>
    <w:rsid w:val="002943D2"/>
    <w:rsid w:val="00294A4D"/>
    <w:rsid w:val="00295314"/>
    <w:rsid w:val="002956D3"/>
    <w:rsid w:val="00296D20"/>
    <w:rsid w:val="002B1655"/>
    <w:rsid w:val="002B1E5A"/>
    <w:rsid w:val="002B1FF5"/>
    <w:rsid w:val="002B26D6"/>
    <w:rsid w:val="002B2CEE"/>
    <w:rsid w:val="002B4451"/>
    <w:rsid w:val="002B4888"/>
    <w:rsid w:val="002B4A85"/>
    <w:rsid w:val="002B5323"/>
    <w:rsid w:val="002B55AE"/>
    <w:rsid w:val="002C0214"/>
    <w:rsid w:val="002C04ED"/>
    <w:rsid w:val="002C106D"/>
    <w:rsid w:val="002C107B"/>
    <w:rsid w:val="002C20D8"/>
    <w:rsid w:val="002C325E"/>
    <w:rsid w:val="002C38AE"/>
    <w:rsid w:val="002C62BE"/>
    <w:rsid w:val="002C7143"/>
    <w:rsid w:val="002C77D2"/>
    <w:rsid w:val="002D17F9"/>
    <w:rsid w:val="002D2452"/>
    <w:rsid w:val="002D2BA3"/>
    <w:rsid w:val="002D3775"/>
    <w:rsid w:val="002D516B"/>
    <w:rsid w:val="002D73A2"/>
    <w:rsid w:val="002E0302"/>
    <w:rsid w:val="002E0622"/>
    <w:rsid w:val="002E0F3E"/>
    <w:rsid w:val="002E126C"/>
    <w:rsid w:val="002E1D1F"/>
    <w:rsid w:val="002E4E95"/>
    <w:rsid w:val="002E713D"/>
    <w:rsid w:val="002E7B63"/>
    <w:rsid w:val="002F315D"/>
    <w:rsid w:val="002F3CB8"/>
    <w:rsid w:val="002F4998"/>
    <w:rsid w:val="002F4AD2"/>
    <w:rsid w:val="002F6F52"/>
    <w:rsid w:val="002F7AC1"/>
    <w:rsid w:val="00300268"/>
    <w:rsid w:val="0030291D"/>
    <w:rsid w:val="003064F9"/>
    <w:rsid w:val="0030671B"/>
    <w:rsid w:val="0031326F"/>
    <w:rsid w:val="0031337C"/>
    <w:rsid w:val="0031397D"/>
    <w:rsid w:val="00314687"/>
    <w:rsid w:val="003160B6"/>
    <w:rsid w:val="0031611B"/>
    <w:rsid w:val="0032133D"/>
    <w:rsid w:val="00325670"/>
    <w:rsid w:val="003302B8"/>
    <w:rsid w:val="003308CE"/>
    <w:rsid w:val="00330BBF"/>
    <w:rsid w:val="00330C6B"/>
    <w:rsid w:val="00333664"/>
    <w:rsid w:val="00333931"/>
    <w:rsid w:val="00333E28"/>
    <w:rsid w:val="00336C70"/>
    <w:rsid w:val="00336CBE"/>
    <w:rsid w:val="00340278"/>
    <w:rsid w:val="0034224F"/>
    <w:rsid w:val="00344EF2"/>
    <w:rsid w:val="00345264"/>
    <w:rsid w:val="003458C1"/>
    <w:rsid w:val="00346FA9"/>
    <w:rsid w:val="00352B32"/>
    <w:rsid w:val="00352E5F"/>
    <w:rsid w:val="00353CE5"/>
    <w:rsid w:val="0035429F"/>
    <w:rsid w:val="00355276"/>
    <w:rsid w:val="00355692"/>
    <w:rsid w:val="00355D3F"/>
    <w:rsid w:val="00355FE2"/>
    <w:rsid w:val="00356CA9"/>
    <w:rsid w:val="00356DF2"/>
    <w:rsid w:val="00357649"/>
    <w:rsid w:val="00360873"/>
    <w:rsid w:val="00361541"/>
    <w:rsid w:val="003623BE"/>
    <w:rsid w:val="003624A0"/>
    <w:rsid w:val="00363A20"/>
    <w:rsid w:val="003648C1"/>
    <w:rsid w:val="00365D27"/>
    <w:rsid w:val="00372733"/>
    <w:rsid w:val="00372789"/>
    <w:rsid w:val="00372C75"/>
    <w:rsid w:val="00373716"/>
    <w:rsid w:val="003737BD"/>
    <w:rsid w:val="00373D9E"/>
    <w:rsid w:val="0038034D"/>
    <w:rsid w:val="00383D5A"/>
    <w:rsid w:val="003848AE"/>
    <w:rsid w:val="00384A96"/>
    <w:rsid w:val="0038557C"/>
    <w:rsid w:val="00386538"/>
    <w:rsid w:val="003911AF"/>
    <w:rsid w:val="003931E6"/>
    <w:rsid w:val="003932A4"/>
    <w:rsid w:val="00393426"/>
    <w:rsid w:val="00394700"/>
    <w:rsid w:val="00394AEA"/>
    <w:rsid w:val="00397C46"/>
    <w:rsid w:val="00397C7D"/>
    <w:rsid w:val="003A0919"/>
    <w:rsid w:val="003A0A45"/>
    <w:rsid w:val="003A3E2E"/>
    <w:rsid w:val="003B0FAA"/>
    <w:rsid w:val="003B14AF"/>
    <w:rsid w:val="003B15A3"/>
    <w:rsid w:val="003B30E0"/>
    <w:rsid w:val="003B3B44"/>
    <w:rsid w:val="003B4955"/>
    <w:rsid w:val="003B4A21"/>
    <w:rsid w:val="003B6C62"/>
    <w:rsid w:val="003B6E7E"/>
    <w:rsid w:val="003C27DF"/>
    <w:rsid w:val="003C44D4"/>
    <w:rsid w:val="003C4916"/>
    <w:rsid w:val="003C52EE"/>
    <w:rsid w:val="003C5F26"/>
    <w:rsid w:val="003C6301"/>
    <w:rsid w:val="003C76D4"/>
    <w:rsid w:val="003D0CD8"/>
    <w:rsid w:val="003D1B25"/>
    <w:rsid w:val="003D3AD9"/>
    <w:rsid w:val="003D473F"/>
    <w:rsid w:val="003D603A"/>
    <w:rsid w:val="003D6E9C"/>
    <w:rsid w:val="003D7169"/>
    <w:rsid w:val="003E12A5"/>
    <w:rsid w:val="003E13B9"/>
    <w:rsid w:val="003E42DE"/>
    <w:rsid w:val="003E74A8"/>
    <w:rsid w:val="003E7C79"/>
    <w:rsid w:val="003E7EAF"/>
    <w:rsid w:val="003F0285"/>
    <w:rsid w:val="003F04D0"/>
    <w:rsid w:val="003F0A9A"/>
    <w:rsid w:val="003F0CDC"/>
    <w:rsid w:val="003F1074"/>
    <w:rsid w:val="003F1196"/>
    <w:rsid w:val="003F14A0"/>
    <w:rsid w:val="003F3472"/>
    <w:rsid w:val="003F3948"/>
    <w:rsid w:val="003F49C2"/>
    <w:rsid w:val="003F6090"/>
    <w:rsid w:val="003F7313"/>
    <w:rsid w:val="004015AA"/>
    <w:rsid w:val="00401CFA"/>
    <w:rsid w:val="00402EE0"/>
    <w:rsid w:val="00403F3C"/>
    <w:rsid w:val="00405125"/>
    <w:rsid w:val="00407F05"/>
    <w:rsid w:val="00410432"/>
    <w:rsid w:val="00410737"/>
    <w:rsid w:val="00410DC7"/>
    <w:rsid w:val="00411099"/>
    <w:rsid w:val="004110BA"/>
    <w:rsid w:val="0041265B"/>
    <w:rsid w:val="0041604B"/>
    <w:rsid w:val="004233A2"/>
    <w:rsid w:val="00423949"/>
    <w:rsid w:val="0042563B"/>
    <w:rsid w:val="00425CF6"/>
    <w:rsid w:val="00427567"/>
    <w:rsid w:val="0042760E"/>
    <w:rsid w:val="00430E0C"/>
    <w:rsid w:val="004328E7"/>
    <w:rsid w:val="00435427"/>
    <w:rsid w:val="00437C99"/>
    <w:rsid w:val="004408CC"/>
    <w:rsid w:val="00441543"/>
    <w:rsid w:val="00442A4B"/>
    <w:rsid w:val="004438DA"/>
    <w:rsid w:val="00443BFC"/>
    <w:rsid w:val="00443FE4"/>
    <w:rsid w:val="00452C08"/>
    <w:rsid w:val="004536FE"/>
    <w:rsid w:val="00453D0C"/>
    <w:rsid w:val="00453D8B"/>
    <w:rsid w:val="00454035"/>
    <w:rsid w:val="00456D08"/>
    <w:rsid w:val="0045760C"/>
    <w:rsid w:val="00457E12"/>
    <w:rsid w:val="00457E36"/>
    <w:rsid w:val="00460CDF"/>
    <w:rsid w:val="004618A1"/>
    <w:rsid w:val="00463474"/>
    <w:rsid w:val="00463A18"/>
    <w:rsid w:val="0046425D"/>
    <w:rsid w:val="00464CAC"/>
    <w:rsid w:val="004665AE"/>
    <w:rsid w:val="00466C5F"/>
    <w:rsid w:val="004671B7"/>
    <w:rsid w:val="0047147A"/>
    <w:rsid w:val="00472E55"/>
    <w:rsid w:val="00473426"/>
    <w:rsid w:val="0047483F"/>
    <w:rsid w:val="004759AF"/>
    <w:rsid w:val="00475A79"/>
    <w:rsid w:val="00476239"/>
    <w:rsid w:val="00482919"/>
    <w:rsid w:val="00485B71"/>
    <w:rsid w:val="00486E75"/>
    <w:rsid w:val="00487B3B"/>
    <w:rsid w:val="004906FF"/>
    <w:rsid w:val="004907CC"/>
    <w:rsid w:val="00492CF2"/>
    <w:rsid w:val="0049458F"/>
    <w:rsid w:val="0049754A"/>
    <w:rsid w:val="00497D1C"/>
    <w:rsid w:val="004A1B84"/>
    <w:rsid w:val="004A2098"/>
    <w:rsid w:val="004A215E"/>
    <w:rsid w:val="004A636D"/>
    <w:rsid w:val="004B3013"/>
    <w:rsid w:val="004B5662"/>
    <w:rsid w:val="004B7FB2"/>
    <w:rsid w:val="004C0881"/>
    <w:rsid w:val="004C0A05"/>
    <w:rsid w:val="004C39BC"/>
    <w:rsid w:val="004C5A47"/>
    <w:rsid w:val="004D0813"/>
    <w:rsid w:val="004D1D07"/>
    <w:rsid w:val="004D2473"/>
    <w:rsid w:val="004D70BA"/>
    <w:rsid w:val="004D79CA"/>
    <w:rsid w:val="004D7ECF"/>
    <w:rsid w:val="004E1ED9"/>
    <w:rsid w:val="004E29A6"/>
    <w:rsid w:val="004E6757"/>
    <w:rsid w:val="004E7AC2"/>
    <w:rsid w:val="004F0E46"/>
    <w:rsid w:val="004F2DD5"/>
    <w:rsid w:val="004F3C26"/>
    <w:rsid w:val="004F3EEF"/>
    <w:rsid w:val="004F6839"/>
    <w:rsid w:val="004F6FF6"/>
    <w:rsid w:val="004F77C0"/>
    <w:rsid w:val="00500BD5"/>
    <w:rsid w:val="0050122B"/>
    <w:rsid w:val="0050346B"/>
    <w:rsid w:val="0050613C"/>
    <w:rsid w:val="005079CB"/>
    <w:rsid w:val="00507DD5"/>
    <w:rsid w:val="0051032F"/>
    <w:rsid w:val="00510685"/>
    <w:rsid w:val="00510C47"/>
    <w:rsid w:val="005122BB"/>
    <w:rsid w:val="00513AF7"/>
    <w:rsid w:val="00514352"/>
    <w:rsid w:val="00514818"/>
    <w:rsid w:val="005176DA"/>
    <w:rsid w:val="00521870"/>
    <w:rsid w:val="0052573A"/>
    <w:rsid w:val="005273D1"/>
    <w:rsid w:val="0053350C"/>
    <w:rsid w:val="0053577C"/>
    <w:rsid w:val="005360BE"/>
    <w:rsid w:val="005421D6"/>
    <w:rsid w:val="00543B84"/>
    <w:rsid w:val="00544419"/>
    <w:rsid w:val="00544595"/>
    <w:rsid w:val="005449AD"/>
    <w:rsid w:val="00545055"/>
    <w:rsid w:val="00545797"/>
    <w:rsid w:val="005514E4"/>
    <w:rsid w:val="005528E2"/>
    <w:rsid w:val="0055303C"/>
    <w:rsid w:val="00554BBF"/>
    <w:rsid w:val="005551C8"/>
    <w:rsid w:val="00555FDE"/>
    <w:rsid w:val="0055710E"/>
    <w:rsid w:val="00557116"/>
    <w:rsid w:val="00562B2A"/>
    <w:rsid w:val="00564B99"/>
    <w:rsid w:val="00566D41"/>
    <w:rsid w:val="00567607"/>
    <w:rsid w:val="00567936"/>
    <w:rsid w:val="00567E29"/>
    <w:rsid w:val="00570351"/>
    <w:rsid w:val="00570B1B"/>
    <w:rsid w:val="00571C43"/>
    <w:rsid w:val="00572094"/>
    <w:rsid w:val="00572D53"/>
    <w:rsid w:val="00573852"/>
    <w:rsid w:val="00575937"/>
    <w:rsid w:val="005766E0"/>
    <w:rsid w:val="00576D46"/>
    <w:rsid w:val="005805BA"/>
    <w:rsid w:val="00580B0D"/>
    <w:rsid w:val="00580EE4"/>
    <w:rsid w:val="00582663"/>
    <w:rsid w:val="00590599"/>
    <w:rsid w:val="00592281"/>
    <w:rsid w:val="005930DD"/>
    <w:rsid w:val="00593475"/>
    <w:rsid w:val="00593FAE"/>
    <w:rsid w:val="005949FD"/>
    <w:rsid w:val="00595F36"/>
    <w:rsid w:val="00597D90"/>
    <w:rsid w:val="005A0135"/>
    <w:rsid w:val="005A0BF1"/>
    <w:rsid w:val="005A3647"/>
    <w:rsid w:val="005A3A73"/>
    <w:rsid w:val="005A44A8"/>
    <w:rsid w:val="005A504B"/>
    <w:rsid w:val="005B1AED"/>
    <w:rsid w:val="005B2D59"/>
    <w:rsid w:val="005B3109"/>
    <w:rsid w:val="005B3829"/>
    <w:rsid w:val="005B5BD1"/>
    <w:rsid w:val="005B61FC"/>
    <w:rsid w:val="005C044B"/>
    <w:rsid w:val="005C26D9"/>
    <w:rsid w:val="005C3184"/>
    <w:rsid w:val="005C3ED0"/>
    <w:rsid w:val="005C3F0C"/>
    <w:rsid w:val="005C542C"/>
    <w:rsid w:val="005C548C"/>
    <w:rsid w:val="005C7200"/>
    <w:rsid w:val="005C7FF8"/>
    <w:rsid w:val="005D0125"/>
    <w:rsid w:val="005D25E9"/>
    <w:rsid w:val="005D2734"/>
    <w:rsid w:val="005D3FF3"/>
    <w:rsid w:val="005D463B"/>
    <w:rsid w:val="005E1967"/>
    <w:rsid w:val="005E1E11"/>
    <w:rsid w:val="005E26C1"/>
    <w:rsid w:val="005E3202"/>
    <w:rsid w:val="005E3775"/>
    <w:rsid w:val="005E37E3"/>
    <w:rsid w:val="005E654A"/>
    <w:rsid w:val="005E7A93"/>
    <w:rsid w:val="005E7AA2"/>
    <w:rsid w:val="005E7DAA"/>
    <w:rsid w:val="005F07F3"/>
    <w:rsid w:val="005F202C"/>
    <w:rsid w:val="005F3E47"/>
    <w:rsid w:val="005F4CEE"/>
    <w:rsid w:val="005F6495"/>
    <w:rsid w:val="005F65A6"/>
    <w:rsid w:val="005F72E4"/>
    <w:rsid w:val="006017A1"/>
    <w:rsid w:val="0060374C"/>
    <w:rsid w:val="00603DB8"/>
    <w:rsid w:val="00606738"/>
    <w:rsid w:val="0060732C"/>
    <w:rsid w:val="0060767E"/>
    <w:rsid w:val="006106F4"/>
    <w:rsid w:val="0061095C"/>
    <w:rsid w:val="00610DD6"/>
    <w:rsid w:val="00610E03"/>
    <w:rsid w:val="006117E8"/>
    <w:rsid w:val="006129DC"/>
    <w:rsid w:val="00612B7C"/>
    <w:rsid w:val="006160B6"/>
    <w:rsid w:val="00616442"/>
    <w:rsid w:val="00616C2F"/>
    <w:rsid w:val="00616D9B"/>
    <w:rsid w:val="00616E97"/>
    <w:rsid w:val="00616FB9"/>
    <w:rsid w:val="00620368"/>
    <w:rsid w:val="0062048F"/>
    <w:rsid w:val="0062168F"/>
    <w:rsid w:val="006220BD"/>
    <w:rsid w:val="006228B6"/>
    <w:rsid w:val="00622BFA"/>
    <w:rsid w:val="006259CC"/>
    <w:rsid w:val="0063039D"/>
    <w:rsid w:val="006316C1"/>
    <w:rsid w:val="00631AD0"/>
    <w:rsid w:val="00631F6E"/>
    <w:rsid w:val="0063242F"/>
    <w:rsid w:val="0063283D"/>
    <w:rsid w:val="006328B2"/>
    <w:rsid w:val="00633020"/>
    <w:rsid w:val="00633894"/>
    <w:rsid w:val="0063648D"/>
    <w:rsid w:val="006414BD"/>
    <w:rsid w:val="00641FF5"/>
    <w:rsid w:val="00644531"/>
    <w:rsid w:val="00644BF9"/>
    <w:rsid w:val="00646080"/>
    <w:rsid w:val="00650E94"/>
    <w:rsid w:val="00654164"/>
    <w:rsid w:val="0065435E"/>
    <w:rsid w:val="0065450A"/>
    <w:rsid w:val="00654EFA"/>
    <w:rsid w:val="006565E8"/>
    <w:rsid w:val="00657C96"/>
    <w:rsid w:val="00661273"/>
    <w:rsid w:val="00661643"/>
    <w:rsid w:val="00662128"/>
    <w:rsid w:val="00663611"/>
    <w:rsid w:val="0066408E"/>
    <w:rsid w:val="006662B8"/>
    <w:rsid w:val="00667F80"/>
    <w:rsid w:val="00670508"/>
    <w:rsid w:val="006713D3"/>
    <w:rsid w:val="00671FAF"/>
    <w:rsid w:val="00673245"/>
    <w:rsid w:val="00676305"/>
    <w:rsid w:val="00677265"/>
    <w:rsid w:val="006820B6"/>
    <w:rsid w:val="0068427A"/>
    <w:rsid w:val="00693AD5"/>
    <w:rsid w:val="00695B39"/>
    <w:rsid w:val="006964D3"/>
    <w:rsid w:val="00697116"/>
    <w:rsid w:val="006A1783"/>
    <w:rsid w:val="006A3678"/>
    <w:rsid w:val="006A387B"/>
    <w:rsid w:val="006A4C25"/>
    <w:rsid w:val="006A5619"/>
    <w:rsid w:val="006A6122"/>
    <w:rsid w:val="006A683F"/>
    <w:rsid w:val="006B0C01"/>
    <w:rsid w:val="006B1698"/>
    <w:rsid w:val="006B1A71"/>
    <w:rsid w:val="006B3144"/>
    <w:rsid w:val="006B57F1"/>
    <w:rsid w:val="006B6AE1"/>
    <w:rsid w:val="006B6BF0"/>
    <w:rsid w:val="006C02E0"/>
    <w:rsid w:val="006C629A"/>
    <w:rsid w:val="006C6709"/>
    <w:rsid w:val="006C68BD"/>
    <w:rsid w:val="006D06BF"/>
    <w:rsid w:val="006D20D8"/>
    <w:rsid w:val="006D21F2"/>
    <w:rsid w:val="006D397B"/>
    <w:rsid w:val="006D5D0D"/>
    <w:rsid w:val="006D6139"/>
    <w:rsid w:val="006D65C6"/>
    <w:rsid w:val="006E043F"/>
    <w:rsid w:val="006E0FA2"/>
    <w:rsid w:val="006E3F08"/>
    <w:rsid w:val="006E4A01"/>
    <w:rsid w:val="006E4E04"/>
    <w:rsid w:val="006E62D4"/>
    <w:rsid w:val="006F02A8"/>
    <w:rsid w:val="006F0655"/>
    <w:rsid w:val="006F24FD"/>
    <w:rsid w:val="006F316F"/>
    <w:rsid w:val="006F4E39"/>
    <w:rsid w:val="006F6A59"/>
    <w:rsid w:val="006F6EF8"/>
    <w:rsid w:val="00701172"/>
    <w:rsid w:val="007023CB"/>
    <w:rsid w:val="00702A79"/>
    <w:rsid w:val="007057A4"/>
    <w:rsid w:val="00707010"/>
    <w:rsid w:val="00710796"/>
    <w:rsid w:val="00710FF5"/>
    <w:rsid w:val="007114AF"/>
    <w:rsid w:val="0071397E"/>
    <w:rsid w:val="007208C6"/>
    <w:rsid w:val="0072180C"/>
    <w:rsid w:val="00721E3E"/>
    <w:rsid w:val="007228D5"/>
    <w:rsid w:val="0072394F"/>
    <w:rsid w:val="00723B9D"/>
    <w:rsid w:val="007257FE"/>
    <w:rsid w:val="00726A05"/>
    <w:rsid w:val="00730E4A"/>
    <w:rsid w:val="00731226"/>
    <w:rsid w:val="00732DD1"/>
    <w:rsid w:val="00733BE1"/>
    <w:rsid w:val="00735669"/>
    <w:rsid w:val="007405CE"/>
    <w:rsid w:val="00742287"/>
    <w:rsid w:val="007435D4"/>
    <w:rsid w:val="00743F94"/>
    <w:rsid w:val="00744952"/>
    <w:rsid w:val="00745BC0"/>
    <w:rsid w:val="00746233"/>
    <w:rsid w:val="00750500"/>
    <w:rsid w:val="007506B3"/>
    <w:rsid w:val="007507E9"/>
    <w:rsid w:val="0075123A"/>
    <w:rsid w:val="00754234"/>
    <w:rsid w:val="00756D55"/>
    <w:rsid w:val="00757B9E"/>
    <w:rsid w:val="00761E54"/>
    <w:rsid w:val="00763B09"/>
    <w:rsid w:val="00763D11"/>
    <w:rsid w:val="00764DB3"/>
    <w:rsid w:val="007654C9"/>
    <w:rsid w:val="00766FF9"/>
    <w:rsid w:val="00771098"/>
    <w:rsid w:val="00771FA4"/>
    <w:rsid w:val="0077376D"/>
    <w:rsid w:val="00776B87"/>
    <w:rsid w:val="0078021F"/>
    <w:rsid w:val="007806B1"/>
    <w:rsid w:val="00782A96"/>
    <w:rsid w:val="00783C45"/>
    <w:rsid w:val="00783DE0"/>
    <w:rsid w:val="00784D37"/>
    <w:rsid w:val="00786AC9"/>
    <w:rsid w:val="00786C60"/>
    <w:rsid w:val="007906E2"/>
    <w:rsid w:val="00793FE6"/>
    <w:rsid w:val="00794AAC"/>
    <w:rsid w:val="00795A16"/>
    <w:rsid w:val="00795DAB"/>
    <w:rsid w:val="00796C22"/>
    <w:rsid w:val="007A07D8"/>
    <w:rsid w:val="007A267B"/>
    <w:rsid w:val="007A5611"/>
    <w:rsid w:val="007A5C3F"/>
    <w:rsid w:val="007B0146"/>
    <w:rsid w:val="007B2BCD"/>
    <w:rsid w:val="007B748C"/>
    <w:rsid w:val="007C57A8"/>
    <w:rsid w:val="007C6071"/>
    <w:rsid w:val="007C63A2"/>
    <w:rsid w:val="007C6D78"/>
    <w:rsid w:val="007D0F1E"/>
    <w:rsid w:val="007D171C"/>
    <w:rsid w:val="007D1F0F"/>
    <w:rsid w:val="007D20C5"/>
    <w:rsid w:val="007D2C54"/>
    <w:rsid w:val="007D2D0C"/>
    <w:rsid w:val="007D4E5A"/>
    <w:rsid w:val="007E0048"/>
    <w:rsid w:val="007E09CC"/>
    <w:rsid w:val="007E1CEA"/>
    <w:rsid w:val="007E3F58"/>
    <w:rsid w:val="007E517F"/>
    <w:rsid w:val="007E6366"/>
    <w:rsid w:val="007F0852"/>
    <w:rsid w:val="007F0966"/>
    <w:rsid w:val="007F0D11"/>
    <w:rsid w:val="007F22C0"/>
    <w:rsid w:val="007F2648"/>
    <w:rsid w:val="007F711B"/>
    <w:rsid w:val="0080056E"/>
    <w:rsid w:val="00803104"/>
    <w:rsid w:val="008052B0"/>
    <w:rsid w:val="00805F70"/>
    <w:rsid w:val="0080672F"/>
    <w:rsid w:val="00806F20"/>
    <w:rsid w:val="0080751C"/>
    <w:rsid w:val="008121EC"/>
    <w:rsid w:val="008142FE"/>
    <w:rsid w:val="00814ED7"/>
    <w:rsid w:val="00815BC1"/>
    <w:rsid w:val="008165D2"/>
    <w:rsid w:val="0081718C"/>
    <w:rsid w:val="008217A6"/>
    <w:rsid w:val="00821B91"/>
    <w:rsid w:val="008228EF"/>
    <w:rsid w:val="0082368A"/>
    <w:rsid w:val="0082592A"/>
    <w:rsid w:val="00826A7D"/>
    <w:rsid w:val="00827442"/>
    <w:rsid w:val="008277EB"/>
    <w:rsid w:val="00830E3D"/>
    <w:rsid w:val="00832394"/>
    <w:rsid w:val="00834100"/>
    <w:rsid w:val="008347C4"/>
    <w:rsid w:val="00834C3F"/>
    <w:rsid w:val="008353C0"/>
    <w:rsid w:val="0083540A"/>
    <w:rsid w:val="008402C4"/>
    <w:rsid w:val="00840AE9"/>
    <w:rsid w:val="00841FF8"/>
    <w:rsid w:val="008420A8"/>
    <w:rsid w:val="00843FDD"/>
    <w:rsid w:val="00845928"/>
    <w:rsid w:val="00845CA7"/>
    <w:rsid w:val="008470E5"/>
    <w:rsid w:val="0084796D"/>
    <w:rsid w:val="00850929"/>
    <w:rsid w:val="00850D72"/>
    <w:rsid w:val="00850E89"/>
    <w:rsid w:val="00851C0D"/>
    <w:rsid w:val="00852AA1"/>
    <w:rsid w:val="00852B28"/>
    <w:rsid w:val="00852D1E"/>
    <w:rsid w:val="00856209"/>
    <w:rsid w:val="00860389"/>
    <w:rsid w:val="008608C5"/>
    <w:rsid w:val="00863D80"/>
    <w:rsid w:val="0086785E"/>
    <w:rsid w:val="0087114B"/>
    <w:rsid w:val="0087179F"/>
    <w:rsid w:val="00871976"/>
    <w:rsid w:val="008725B9"/>
    <w:rsid w:val="00873E9B"/>
    <w:rsid w:val="0087445F"/>
    <w:rsid w:val="0087478D"/>
    <w:rsid w:val="00874BF3"/>
    <w:rsid w:val="00875A2D"/>
    <w:rsid w:val="00876AC1"/>
    <w:rsid w:val="0087772C"/>
    <w:rsid w:val="00880090"/>
    <w:rsid w:val="00881874"/>
    <w:rsid w:val="00882744"/>
    <w:rsid w:val="008864ED"/>
    <w:rsid w:val="0088690F"/>
    <w:rsid w:val="008876A4"/>
    <w:rsid w:val="00891C7F"/>
    <w:rsid w:val="00892317"/>
    <w:rsid w:val="0089273D"/>
    <w:rsid w:val="00894D3C"/>
    <w:rsid w:val="00895328"/>
    <w:rsid w:val="00897145"/>
    <w:rsid w:val="008A00F7"/>
    <w:rsid w:val="008A37CD"/>
    <w:rsid w:val="008B12C8"/>
    <w:rsid w:val="008B368B"/>
    <w:rsid w:val="008B3CBE"/>
    <w:rsid w:val="008B6B0C"/>
    <w:rsid w:val="008C1941"/>
    <w:rsid w:val="008C22C6"/>
    <w:rsid w:val="008C3732"/>
    <w:rsid w:val="008C4258"/>
    <w:rsid w:val="008C57E9"/>
    <w:rsid w:val="008C6A90"/>
    <w:rsid w:val="008D28FD"/>
    <w:rsid w:val="008D3516"/>
    <w:rsid w:val="008D56CD"/>
    <w:rsid w:val="008D5FD5"/>
    <w:rsid w:val="008D6E2B"/>
    <w:rsid w:val="008D78A3"/>
    <w:rsid w:val="008D7F4E"/>
    <w:rsid w:val="008E02BE"/>
    <w:rsid w:val="008E0C06"/>
    <w:rsid w:val="008E4B48"/>
    <w:rsid w:val="008E4D96"/>
    <w:rsid w:val="008E5FF6"/>
    <w:rsid w:val="008E7948"/>
    <w:rsid w:val="008E7B88"/>
    <w:rsid w:val="008F22D2"/>
    <w:rsid w:val="008F238E"/>
    <w:rsid w:val="008F3396"/>
    <w:rsid w:val="008F50E6"/>
    <w:rsid w:val="008F606D"/>
    <w:rsid w:val="008F749D"/>
    <w:rsid w:val="008F7D75"/>
    <w:rsid w:val="009000C6"/>
    <w:rsid w:val="009007B6"/>
    <w:rsid w:val="00901EA0"/>
    <w:rsid w:val="00901F79"/>
    <w:rsid w:val="00901FC3"/>
    <w:rsid w:val="00906340"/>
    <w:rsid w:val="00906DEA"/>
    <w:rsid w:val="00906E28"/>
    <w:rsid w:val="00906F9E"/>
    <w:rsid w:val="00912CE3"/>
    <w:rsid w:val="0091320D"/>
    <w:rsid w:val="00913582"/>
    <w:rsid w:val="00914599"/>
    <w:rsid w:val="0091741D"/>
    <w:rsid w:val="00920A80"/>
    <w:rsid w:val="009233BA"/>
    <w:rsid w:val="00923E45"/>
    <w:rsid w:val="0092466E"/>
    <w:rsid w:val="0092689C"/>
    <w:rsid w:val="00930F13"/>
    <w:rsid w:val="00934798"/>
    <w:rsid w:val="00935032"/>
    <w:rsid w:val="00935129"/>
    <w:rsid w:val="0094193F"/>
    <w:rsid w:val="00944C84"/>
    <w:rsid w:val="009472B6"/>
    <w:rsid w:val="00951BDB"/>
    <w:rsid w:val="009537B2"/>
    <w:rsid w:val="00954FC1"/>
    <w:rsid w:val="009558E4"/>
    <w:rsid w:val="00955C6F"/>
    <w:rsid w:val="00955D35"/>
    <w:rsid w:val="00956589"/>
    <w:rsid w:val="00956927"/>
    <w:rsid w:val="0095756A"/>
    <w:rsid w:val="00961566"/>
    <w:rsid w:val="00962402"/>
    <w:rsid w:val="00962C27"/>
    <w:rsid w:val="00965B73"/>
    <w:rsid w:val="00967739"/>
    <w:rsid w:val="00970ECB"/>
    <w:rsid w:val="0097291D"/>
    <w:rsid w:val="00973D4B"/>
    <w:rsid w:val="00973D8F"/>
    <w:rsid w:val="0097401C"/>
    <w:rsid w:val="00974867"/>
    <w:rsid w:val="00980A3C"/>
    <w:rsid w:val="00983418"/>
    <w:rsid w:val="00983F52"/>
    <w:rsid w:val="0098475A"/>
    <w:rsid w:val="00986ACF"/>
    <w:rsid w:val="009870D7"/>
    <w:rsid w:val="009875C0"/>
    <w:rsid w:val="009904DB"/>
    <w:rsid w:val="00990B8C"/>
    <w:rsid w:val="00991488"/>
    <w:rsid w:val="00992DCF"/>
    <w:rsid w:val="00993505"/>
    <w:rsid w:val="00995128"/>
    <w:rsid w:val="00995F6E"/>
    <w:rsid w:val="009972A9"/>
    <w:rsid w:val="009A06CB"/>
    <w:rsid w:val="009A0D82"/>
    <w:rsid w:val="009A1A97"/>
    <w:rsid w:val="009A3BED"/>
    <w:rsid w:val="009A3F3F"/>
    <w:rsid w:val="009A500E"/>
    <w:rsid w:val="009A5E0B"/>
    <w:rsid w:val="009A60ED"/>
    <w:rsid w:val="009A695F"/>
    <w:rsid w:val="009A7BE2"/>
    <w:rsid w:val="009B1DCB"/>
    <w:rsid w:val="009B239B"/>
    <w:rsid w:val="009B6111"/>
    <w:rsid w:val="009B62A4"/>
    <w:rsid w:val="009C0551"/>
    <w:rsid w:val="009C3387"/>
    <w:rsid w:val="009C40E4"/>
    <w:rsid w:val="009C4517"/>
    <w:rsid w:val="009C4B53"/>
    <w:rsid w:val="009C5A4C"/>
    <w:rsid w:val="009C655C"/>
    <w:rsid w:val="009C6B8C"/>
    <w:rsid w:val="009D311C"/>
    <w:rsid w:val="009D51BD"/>
    <w:rsid w:val="009D56F2"/>
    <w:rsid w:val="009D577D"/>
    <w:rsid w:val="009D7AA4"/>
    <w:rsid w:val="009E1C56"/>
    <w:rsid w:val="009E3F4A"/>
    <w:rsid w:val="009E4220"/>
    <w:rsid w:val="009E5A47"/>
    <w:rsid w:val="009E6970"/>
    <w:rsid w:val="009F20A5"/>
    <w:rsid w:val="009F23C3"/>
    <w:rsid w:val="009F2656"/>
    <w:rsid w:val="009F335D"/>
    <w:rsid w:val="009F3D54"/>
    <w:rsid w:val="009F3F94"/>
    <w:rsid w:val="009F61CE"/>
    <w:rsid w:val="009F64AB"/>
    <w:rsid w:val="00A00BBA"/>
    <w:rsid w:val="00A00C1F"/>
    <w:rsid w:val="00A03B42"/>
    <w:rsid w:val="00A04B5B"/>
    <w:rsid w:val="00A06C72"/>
    <w:rsid w:val="00A1003F"/>
    <w:rsid w:val="00A10633"/>
    <w:rsid w:val="00A110C8"/>
    <w:rsid w:val="00A1258D"/>
    <w:rsid w:val="00A1269E"/>
    <w:rsid w:val="00A12D68"/>
    <w:rsid w:val="00A14D25"/>
    <w:rsid w:val="00A1724D"/>
    <w:rsid w:val="00A176F0"/>
    <w:rsid w:val="00A2063A"/>
    <w:rsid w:val="00A2227F"/>
    <w:rsid w:val="00A22BB1"/>
    <w:rsid w:val="00A249C1"/>
    <w:rsid w:val="00A269B0"/>
    <w:rsid w:val="00A30A01"/>
    <w:rsid w:val="00A314BE"/>
    <w:rsid w:val="00A31CFE"/>
    <w:rsid w:val="00A341C7"/>
    <w:rsid w:val="00A34FE0"/>
    <w:rsid w:val="00A3520B"/>
    <w:rsid w:val="00A36330"/>
    <w:rsid w:val="00A369DE"/>
    <w:rsid w:val="00A36A21"/>
    <w:rsid w:val="00A415C4"/>
    <w:rsid w:val="00A429E4"/>
    <w:rsid w:val="00A42FF8"/>
    <w:rsid w:val="00A4318A"/>
    <w:rsid w:val="00A44089"/>
    <w:rsid w:val="00A4795D"/>
    <w:rsid w:val="00A55111"/>
    <w:rsid w:val="00A571FF"/>
    <w:rsid w:val="00A624BB"/>
    <w:rsid w:val="00A62B14"/>
    <w:rsid w:val="00A630BC"/>
    <w:rsid w:val="00A63A00"/>
    <w:rsid w:val="00A63A12"/>
    <w:rsid w:val="00A649B4"/>
    <w:rsid w:val="00A64C58"/>
    <w:rsid w:val="00A64FFF"/>
    <w:rsid w:val="00A66C80"/>
    <w:rsid w:val="00A700E0"/>
    <w:rsid w:val="00A72929"/>
    <w:rsid w:val="00A750C1"/>
    <w:rsid w:val="00A7532D"/>
    <w:rsid w:val="00A753E0"/>
    <w:rsid w:val="00A75F39"/>
    <w:rsid w:val="00A77176"/>
    <w:rsid w:val="00A77478"/>
    <w:rsid w:val="00A7778F"/>
    <w:rsid w:val="00A808DE"/>
    <w:rsid w:val="00A80A78"/>
    <w:rsid w:val="00A81281"/>
    <w:rsid w:val="00A82063"/>
    <w:rsid w:val="00A8256C"/>
    <w:rsid w:val="00A82BFF"/>
    <w:rsid w:val="00A83AC5"/>
    <w:rsid w:val="00A84A1C"/>
    <w:rsid w:val="00A87927"/>
    <w:rsid w:val="00A92069"/>
    <w:rsid w:val="00A94343"/>
    <w:rsid w:val="00A96536"/>
    <w:rsid w:val="00AA0C41"/>
    <w:rsid w:val="00AA1265"/>
    <w:rsid w:val="00AA52FE"/>
    <w:rsid w:val="00AA63DC"/>
    <w:rsid w:val="00AA7317"/>
    <w:rsid w:val="00AB24AF"/>
    <w:rsid w:val="00AB2508"/>
    <w:rsid w:val="00AB2887"/>
    <w:rsid w:val="00AB32C9"/>
    <w:rsid w:val="00AB3540"/>
    <w:rsid w:val="00AB4179"/>
    <w:rsid w:val="00AB5C68"/>
    <w:rsid w:val="00AB6616"/>
    <w:rsid w:val="00AC028B"/>
    <w:rsid w:val="00AC1265"/>
    <w:rsid w:val="00AC3F01"/>
    <w:rsid w:val="00AC6B07"/>
    <w:rsid w:val="00AC6C41"/>
    <w:rsid w:val="00AC79DD"/>
    <w:rsid w:val="00AD13FA"/>
    <w:rsid w:val="00AD272F"/>
    <w:rsid w:val="00AD4EF5"/>
    <w:rsid w:val="00AD560B"/>
    <w:rsid w:val="00AD585E"/>
    <w:rsid w:val="00AD591C"/>
    <w:rsid w:val="00AD6032"/>
    <w:rsid w:val="00AD7359"/>
    <w:rsid w:val="00AE5021"/>
    <w:rsid w:val="00AE50FE"/>
    <w:rsid w:val="00AE5379"/>
    <w:rsid w:val="00AE721D"/>
    <w:rsid w:val="00AE78E2"/>
    <w:rsid w:val="00AE7ED6"/>
    <w:rsid w:val="00AF1AE0"/>
    <w:rsid w:val="00AF25C5"/>
    <w:rsid w:val="00AF3788"/>
    <w:rsid w:val="00AF41FB"/>
    <w:rsid w:val="00AF4591"/>
    <w:rsid w:val="00AF5F38"/>
    <w:rsid w:val="00AF6233"/>
    <w:rsid w:val="00AF78E2"/>
    <w:rsid w:val="00B01027"/>
    <w:rsid w:val="00B01C46"/>
    <w:rsid w:val="00B06D19"/>
    <w:rsid w:val="00B07549"/>
    <w:rsid w:val="00B12C6E"/>
    <w:rsid w:val="00B14BA9"/>
    <w:rsid w:val="00B14DD1"/>
    <w:rsid w:val="00B15653"/>
    <w:rsid w:val="00B16EF5"/>
    <w:rsid w:val="00B21EF8"/>
    <w:rsid w:val="00B256DB"/>
    <w:rsid w:val="00B25B24"/>
    <w:rsid w:val="00B2600F"/>
    <w:rsid w:val="00B2641F"/>
    <w:rsid w:val="00B306D4"/>
    <w:rsid w:val="00B34B5D"/>
    <w:rsid w:val="00B35A56"/>
    <w:rsid w:val="00B37A7B"/>
    <w:rsid w:val="00B37B2E"/>
    <w:rsid w:val="00B40939"/>
    <w:rsid w:val="00B41A2E"/>
    <w:rsid w:val="00B444A5"/>
    <w:rsid w:val="00B44777"/>
    <w:rsid w:val="00B44CC1"/>
    <w:rsid w:val="00B44D27"/>
    <w:rsid w:val="00B455D5"/>
    <w:rsid w:val="00B45B38"/>
    <w:rsid w:val="00B45D1C"/>
    <w:rsid w:val="00B46B6E"/>
    <w:rsid w:val="00B517C5"/>
    <w:rsid w:val="00B5181C"/>
    <w:rsid w:val="00B51BED"/>
    <w:rsid w:val="00B520C5"/>
    <w:rsid w:val="00B52844"/>
    <w:rsid w:val="00B54595"/>
    <w:rsid w:val="00B54742"/>
    <w:rsid w:val="00B56ACE"/>
    <w:rsid w:val="00B56CA4"/>
    <w:rsid w:val="00B571B5"/>
    <w:rsid w:val="00B677CB"/>
    <w:rsid w:val="00B705FC"/>
    <w:rsid w:val="00B73363"/>
    <w:rsid w:val="00B76FD1"/>
    <w:rsid w:val="00B77A88"/>
    <w:rsid w:val="00B77AFC"/>
    <w:rsid w:val="00B81762"/>
    <w:rsid w:val="00B82D0B"/>
    <w:rsid w:val="00B82D7C"/>
    <w:rsid w:val="00B83668"/>
    <w:rsid w:val="00B841BA"/>
    <w:rsid w:val="00B84457"/>
    <w:rsid w:val="00B85028"/>
    <w:rsid w:val="00B8539E"/>
    <w:rsid w:val="00B85840"/>
    <w:rsid w:val="00B860AF"/>
    <w:rsid w:val="00B86383"/>
    <w:rsid w:val="00B918FC"/>
    <w:rsid w:val="00B943C0"/>
    <w:rsid w:val="00B9444D"/>
    <w:rsid w:val="00BA0507"/>
    <w:rsid w:val="00BA2267"/>
    <w:rsid w:val="00BA33EF"/>
    <w:rsid w:val="00BA39BE"/>
    <w:rsid w:val="00BA41A6"/>
    <w:rsid w:val="00BA51CF"/>
    <w:rsid w:val="00BA56DF"/>
    <w:rsid w:val="00BA6FBD"/>
    <w:rsid w:val="00BB2285"/>
    <w:rsid w:val="00BB318C"/>
    <w:rsid w:val="00BB3D44"/>
    <w:rsid w:val="00BB43BF"/>
    <w:rsid w:val="00BB50A0"/>
    <w:rsid w:val="00BB5148"/>
    <w:rsid w:val="00BB5239"/>
    <w:rsid w:val="00BB6725"/>
    <w:rsid w:val="00BB6DB2"/>
    <w:rsid w:val="00BB7662"/>
    <w:rsid w:val="00BC0472"/>
    <w:rsid w:val="00BC24D0"/>
    <w:rsid w:val="00BC31B7"/>
    <w:rsid w:val="00BC326F"/>
    <w:rsid w:val="00BC3730"/>
    <w:rsid w:val="00BC3A0B"/>
    <w:rsid w:val="00BC441C"/>
    <w:rsid w:val="00BC46D3"/>
    <w:rsid w:val="00BC58A3"/>
    <w:rsid w:val="00BC60A1"/>
    <w:rsid w:val="00BC60A7"/>
    <w:rsid w:val="00BC7E76"/>
    <w:rsid w:val="00BD086B"/>
    <w:rsid w:val="00BD28DA"/>
    <w:rsid w:val="00BD2FCC"/>
    <w:rsid w:val="00BD4504"/>
    <w:rsid w:val="00BD5909"/>
    <w:rsid w:val="00BD5F68"/>
    <w:rsid w:val="00BE0240"/>
    <w:rsid w:val="00BE119E"/>
    <w:rsid w:val="00BE2138"/>
    <w:rsid w:val="00BE2AB6"/>
    <w:rsid w:val="00BE3668"/>
    <w:rsid w:val="00BE6833"/>
    <w:rsid w:val="00BE7EF7"/>
    <w:rsid w:val="00BF015B"/>
    <w:rsid w:val="00BF2E51"/>
    <w:rsid w:val="00BF322C"/>
    <w:rsid w:val="00BF3292"/>
    <w:rsid w:val="00BF4373"/>
    <w:rsid w:val="00BF668A"/>
    <w:rsid w:val="00BF72E4"/>
    <w:rsid w:val="00BF7CE9"/>
    <w:rsid w:val="00C01984"/>
    <w:rsid w:val="00C02322"/>
    <w:rsid w:val="00C03958"/>
    <w:rsid w:val="00C05853"/>
    <w:rsid w:val="00C10543"/>
    <w:rsid w:val="00C10A53"/>
    <w:rsid w:val="00C11BAF"/>
    <w:rsid w:val="00C178DB"/>
    <w:rsid w:val="00C21365"/>
    <w:rsid w:val="00C216B2"/>
    <w:rsid w:val="00C22531"/>
    <w:rsid w:val="00C23C5B"/>
    <w:rsid w:val="00C24BDA"/>
    <w:rsid w:val="00C2602C"/>
    <w:rsid w:val="00C26B0D"/>
    <w:rsid w:val="00C27157"/>
    <w:rsid w:val="00C27730"/>
    <w:rsid w:val="00C31F74"/>
    <w:rsid w:val="00C32363"/>
    <w:rsid w:val="00C37700"/>
    <w:rsid w:val="00C4047D"/>
    <w:rsid w:val="00C40745"/>
    <w:rsid w:val="00C433F5"/>
    <w:rsid w:val="00C43E6A"/>
    <w:rsid w:val="00C44924"/>
    <w:rsid w:val="00C44E00"/>
    <w:rsid w:val="00C45916"/>
    <w:rsid w:val="00C463AD"/>
    <w:rsid w:val="00C4710F"/>
    <w:rsid w:val="00C5065D"/>
    <w:rsid w:val="00C51191"/>
    <w:rsid w:val="00C53B1C"/>
    <w:rsid w:val="00C56765"/>
    <w:rsid w:val="00C56BD3"/>
    <w:rsid w:val="00C56F30"/>
    <w:rsid w:val="00C56F45"/>
    <w:rsid w:val="00C615E0"/>
    <w:rsid w:val="00C61737"/>
    <w:rsid w:val="00C61B80"/>
    <w:rsid w:val="00C64CEF"/>
    <w:rsid w:val="00C676C3"/>
    <w:rsid w:val="00C67A18"/>
    <w:rsid w:val="00C7027F"/>
    <w:rsid w:val="00C7118B"/>
    <w:rsid w:val="00C71DAC"/>
    <w:rsid w:val="00C71F39"/>
    <w:rsid w:val="00C72176"/>
    <w:rsid w:val="00C7394D"/>
    <w:rsid w:val="00C77C9B"/>
    <w:rsid w:val="00C802C0"/>
    <w:rsid w:val="00C80CD4"/>
    <w:rsid w:val="00C831F1"/>
    <w:rsid w:val="00C86B24"/>
    <w:rsid w:val="00C91567"/>
    <w:rsid w:val="00C92632"/>
    <w:rsid w:val="00C926E6"/>
    <w:rsid w:val="00C9467B"/>
    <w:rsid w:val="00C95E33"/>
    <w:rsid w:val="00C968CF"/>
    <w:rsid w:val="00CA00F2"/>
    <w:rsid w:val="00CA04F1"/>
    <w:rsid w:val="00CA09A9"/>
    <w:rsid w:val="00CA0DEB"/>
    <w:rsid w:val="00CA24BB"/>
    <w:rsid w:val="00CA375A"/>
    <w:rsid w:val="00CA41F8"/>
    <w:rsid w:val="00CA4B9D"/>
    <w:rsid w:val="00CA4D19"/>
    <w:rsid w:val="00CA755A"/>
    <w:rsid w:val="00CA7651"/>
    <w:rsid w:val="00CB20F9"/>
    <w:rsid w:val="00CB2497"/>
    <w:rsid w:val="00CB2814"/>
    <w:rsid w:val="00CB45CE"/>
    <w:rsid w:val="00CB5C1A"/>
    <w:rsid w:val="00CB69C9"/>
    <w:rsid w:val="00CB6F0C"/>
    <w:rsid w:val="00CB778F"/>
    <w:rsid w:val="00CC00F2"/>
    <w:rsid w:val="00CC052D"/>
    <w:rsid w:val="00CC22DB"/>
    <w:rsid w:val="00CC2509"/>
    <w:rsid w:val="00CC3408"/>
    <w:rsid w:val="00CC344E"/>
    <w:rsid w:val="00CC4E3B"/>
    <w:rsid w:val="00CC5F8B"/>
    <w:rsid w:val="00CC6BAA"/>
    <w:rsid w:val="00CC7F77"/>
    <w:rsid w:val="00CD0F92"/>
    <w:rsid w:val="00CD11C1"/>
    <w:rsid w:val="00CD23A2"/>
    <w:rsid w:val="00CD333C"/>
    <w:rsid w:val="00CD48E6"/>
    <w:rsid w:val="00CD4A25"/>
    <w:rsid w:val="00CD5B7B"/>
    <w:rsid w:val="00CD5CB7"/>
    <w:rsid w:val="00CD6434"/>
    <w:rsid w:val="00CD66A3"/>
    <w:rsid w:val="00CD69CF"/>
    <w:rsid w:val="00CD703E"/>
    <w:rsid w:val="00CD73A3"/>
    <w:rsid w:val="00CE00D4"/>
    <w:rsid w:val="00CE10ED"/>
    <w:rsid w:val="00CE153F"/>
    <w:rsid w:val="00CE446A"/>
    <w:rsid w:val="00CE4F45"/>
    <w:rsid w:val="00CE70CE"/>
    <w:rsid w:val="00CF05BF"/>
    <w:rsid w:val="00CF0BA9"/>
    <w:rsid w:val="00CF1A6F"/>
    <w:rsid w:val="00CF2078"/>
    <w:rsid w:val="00CF3965"/>
    <w:rsid w:val="00CF3FF4"/>
    <w:rsid w:val="00CF4AF0"/>
    <w:rsid w:val="00D01792"/>
    <w:rsid w:val="00D01B4D"/>
    <w:rsid w:val="00D02112"/>
    <w:rsid w:val="00D0485A"/>
    <w:rsid w:val="00D04F2A"/>
    <w:rsid w:val="00D05A52"/>
    <w:rsid w:val="00D05F75"/>
    <w:rsid w:val="00D068A9"/>
    <w:rsid w:val="00D10A1C"/>
    <w:rsid w:val="00D12215"/>
    <w:rsid w:val="00D13B32"/>
    <w:rsid w:val="00D14C73"/>
    <w:rsid w:val="00D14D60"/>
    <w:rsid w:val="00D16E5E"/>
    <w:rsid w:val="00D2018B"/>
    <w:rsid w:val="00D223FD"/>
    <w:rsid w:val="00D22567"/>
    <w:rsid w:val="00D23481"/>
    <w:rsid w:val="00D261FB"/>
    <w:rsid w:val="00D26629"/>
    <w:rsid w:val="00D267FC"/>
    <w:rsid w:val="00D273D1"/>
    <w:rsid w:val="00D2747E"/>
    <w:rsid w:val="00D314E9"/>
    <w:rsid w:val="00D31B07"/>
    <w:rsid w:val="00D31BF0"/>
    <w:rsid w:val="00D41820"/>
    <w:rsid w:val="00D41CBB"/>
    <w:rsid w:val="00D43234"/>
    <w:rsid w:val="00D45235"/>
    <w:rsid w:val="00D46D30"/>
    <w:rsid w:val="00D50AC3"/>
    <w:rsid w:val="00D5276E"/>
    <w:rsid w:val="00D52C64"/>
    <w:rsid w:val="00D53A47"/>
    <w:rsid w:val="00D53EF3"/>
    <w:rsid w:val="00D543E6"/>
    <w:rsid w:val="00D5474E"/>
    <w:rsid w:val="00D5523D"/>
    <w:rsid w:val="00D56100"/>
    <w:rsid w:val="00D5704B"/>
    <w:rsid w:val="00D57829"/>
    <w:rsid w:val="00D57B93"/>
    <w:rsid w:val="00D61682"/>
    <w:rsid w:val="00D62704"/>
    <w:rsid w:val="00D63768"/>
    <w:rsid w:val="00D66333"/>
    <w:rsid w:val="00D67C9A"/>
    <w:rsid w:val="00D70B96"/>
    <w:rsid w:val="00D717B4"/>
    <w:rsid w:val="00D7189F"/>
    <w:rsid w:val="00D72526"/>
    <w:rsid w:val="00D72826"/>
    <w:rsid w:val="00D731C0"/>
    <w:rsid w:val="00D73A99"/>
    <w:rsid w:val="00D75115"/>
    <w:rsid w:val="00D75E3A"/>
    <w:rsid w:val="00D81382"/>
    <w:rsid w:val="00D84B4D"/>
    <w:rsid w:val="00D854C8"/>
    <w:rsid w:val="00D86525"/>
    <w:rsid w:val="00D86995"/>
    <w:rsid w:val="00D879AC"/>
    <w:rsid w:val="00D90EC5"/>
    <w:rsid w:val="00D91637"/>
    <w:rsid w:val="00D92A46"/>
    <w:rsid w:val="00D94B65"/>
    <w:rsid w:val="00D95CBF"/>
    <w:rsid w:val="00DA0BD4"/>
    <w:rsid w:val="00DA231E"/>
    <w:rsid w:val="00DA304F"/>
    <w:rsid w:val="00DA3488"/>
    <w:rsid w:val="00DA4F0C"/>
    <w:rsid w:val="00DA57A9"/>
    <w:rsid w:val="00DA67EA"/>
    <w:rsid w:val="00DB0959"/>
    <w:rsid w:val="00DB12AA"/>
    <w:rsid w:val="00DB2284"/>
    <w:rsid w:val="00DB48F0"/>
    <w:rsid w:val="00DB5E06"/>
    <w:rsid w:val="00DB5EE5"/>
    <w:rsid w:val="00DB6EE8"/>
    <w:rsid w:val="00DC00F2"/>
    <w:rsid w:val="00DC2FE1"/>
    <w:rsid w:val="00DC4DE0"/>
    <w:rsid w:val="00DC630C"/>
    <w:rsid w:val="00DD0127"/>
    <w:rsid w:val="00DD32CB"/>
    <w:rsid w:val="00DD443C"/>
    <w:rsid w:val="00DD630B"/>
    <w:rsid w:val="00DD64CE"/>
    <w:rsid w:val="00DE019F"/>
    <w:rsid w:val="00DE18F4"/>
    <w:rsid w:val="00DE2768"/>
    <w:rsid w:val="00DE2A38"/>
    <w:rsid w:val="00DE2E65"/>
    <w:rsid w:val="00DE4299"/>
    <w:rsid w:val="00DE5106"/>
    <w:rsid w:val="00DE51F2"/>
    <w:rsid w:val="00DE755C"/>
    <w:rsid w:val="00DE7CF7"/>
    <w:rsid w:val="00DF00E5"/>
    <w:rsid w:val="00DF0B54"/>
    <w:rsid w:val="00DF0C5E"/>
    <w:rsid w:val="00DF310C"/>
    <w:rsid w:val="00DF3A73"/>
    <w:rsid w:val="00DF6A37"/>
    <w:rsid w:val="00E00104"/>
    <w:rsid w:val="00E016B2"/>
    <w:rsid w:val="00E022AE"/>
    <w:rsid w:val="00E022BD"/>
    <w:rsid w:val="00E0255D"/>
    <w:rsid w:val="00E12026"/>
    <w:rsid w:val="00E12DDE"/>
    <w:rsid w:val="00E13BFB"/>
    <w:rsid w:val="00E1412F"/>
    <w:rsid w:val="00E14734"/>
    <w:rsid w:val="00E173D4"/>
    <w:rsid w:val="00E1766E"/>
    <w:rsid w:val="00E17ED6"/>
    <w:rsid w:val="00E218CD"/>
    <w:rsid w:val="00E23058"/>
    <w:rsid w:val="00E3166B"/>
    <w:rsid w:val="00E32B2A"/>
    <w:rsid w:val="00E3306C"/>
    <w:rsid w:val="00E33FC6"/>
    <w:rsid w:val="00E351BF"/>
    <w:rsid w:val="00E35580"/>
    <w:rsid w:val="00E36780"/>
    <w:rsid w:val="00E368ED"/>
    <w:rsid w:val="00E3737C"/>
    <w:rsid w:val="00E405EE"/>
    <w:rsid w:val="00E41BDE"/>
    <w:rsid w:val="00E42EFE"/>
    <w:rsid w:val="00E50389"/>
    <w:rsid w:val="00E506C9"/>
    <w:rsid w:val="00E50D24"/>
    <w:rsid w:val="00E5199C"/>
    <w:rsid w:val="00E521FD"/>
    <w:rsid w:val="00E54136"/>
    <w:rsid w:val="00E5422F"/>
    <w:rsid w:val="00E548F8"/>
    <w:rsid w:val="00E60335"/>
    <w:rsid w:val="00E61182"/>
    <w:rsid w:val="00E63925"/>
    <w:rsid w:val="00E6642C"/>
    <w:rsid w:val="00E6740C"/>
    <w:rsid w:val="00E739F8"/>
    <w:rsid w:val="00E75CEE"/>
    <w:rsid w:val="00E767C1"/>
    <w:rsid w:val="00E80BF2"/>
    <w:rsid w:val="00E80CFD"/>
    <w:rsid w:val="00E81EBB"/>
    <w:rsid w:val="00E82888"/>
    <w:rsid w:val="00E835A7"/>
    <w:rsid w:val="00E8415E"/>
    <w:rsid w:val="00E84651"/>
    <w:rsid w:val="00E848C6"/>
    <w:rsid w:val="00E866D2"/>
    <w:rsid w:val="00E86D3A"/>
    <w:rsid w:val="00E879DC"/>
    <w:rsid w:val="00E916EE"/>
    <w:rsid w:val="00E91C0E"/>
    <w:rsid w:val="00E91C29"/>
    <w:rsid w:val="00E9393B"/>
    <w:rsid w:val="00E93D33"/>
    <w:rsid w:val="00E93DCC"/>
    <w:rsid w:val="00E940B4"/>
    <w:rsid w:val="00E9447F"/>
    <w:rsid w:val="00E96919"/>
    <w:rsid w:val="00E96CCB"/>
    <w:rsid w:val="00EA043E"/>
    <w:rsid w:val="00EA72E5"/>
    <w:rsid w:val="00EA77CA"/>
    <w:rsid w:val="00EA7C6F"/>
    <w:rsid w:val="00EB29D6"/>
    <w:rsid w:val="00EB3585"/>
    <w:rsid w:val="00EB3ED9"/>
    <w:rsid w:val="00EB4AF5"/>
    <w:rsid w:val="00EB5395"/>
    <w:rsid w:val="00EB6C82"/>
    <w:rsid w:val="00EC03ED"/>
    <w:rsid w:val="00EC11B2"/>
    <w:rsid w:val="00EC2441"/>
    <w:rsid w:val="00EC26C9"/>
    <w:rsid w:val="00EC2DC1"/>
    <w:rsid w:val="00EC3C79"/>
    <w:rsid w:val="00EC4285"/>
    <w:rsid w:val="00EC6554"/>
    <w:rsid w:val="00EC784E"/>
    <w:rsid w:val="00ED0AB9"/>
    <w:rsid w:val="00ED2A7E"/>
    <w:rsid w:val="00ED44C4"/>
    <w:rsid w:val="00ED6661"/>
    <w:rsid w:val="00EE0126"/>
    <w:rsid w:val="00EE177A"/>
    <w:rsid w:val="00EE1851"/>
    <w:rsid w:val="00EE3627"/>
    <w:rsid w:val="00EE66F9"/>
    <w:rsid w:val="00EE6C26"/>
    <w:rsid w:val="00EE6F4B"/>
    <w:rsid w:val="00EE7032"/>
    <w:rsid w:val="00EE7077"/>
    <w:rsid w:val="00EE7F54"/>
    <w:rsid w:val="00F00DF3"/>
    <w:rsid w:val="00F019B7"/>
    <w:rsid w:val="00F01B61"/>
    <w:rsid w:val="00F03F86"/>
    <w:rsid w:val="00F054E9"/>
    <w:rsid w:val="00F05EEF"/>
    <w:rsid w:val="00F0661F"/>
    <w:rsid w:val="00F13881"/>
    <w:rsid w:val="00F13ED1"/>
    <w:rsid w:val="00F14731"/>
    <w:rsid w:val="00F1496B"/>
    <w:rsid w:val="00F154EA"/>
    <w:rsid w:val="00F177DE"/>
    <w:rsid w:val="00F17D03"/>
    <w:rsid w:val="00F21DBA"/>
    <w:rsid w:val="00F23DCD"/>
    <w:rsid w:val="00F2511A"/>
    <w:rsid w:val="00F257FC"/>
    <w:rsid w:val="00F26FE0"/>
    <w:rsid w:val="00F27681"/>
    <w:rsid w:val="00F30617"/>
    <w:rsid w:val="00F35E94"/>
    <w:rsid w:val="00F36012"/>
    <w:rsid w:val="00F36393"/>
    <w:rsid w:val="00F36CAE"/>
    <w:rsid w:val="00F4308E"/>
    <w:rsid w:val="00F43A86"/>
    <w:rsid w:val="00F43CAC"/>
    <w:rsid w:val="00F43CE7"/>
    <w:rsid w:val="00F43D48"/>
    <w:rsid w:val="00F44CF2"/>
    <w:rsid w:val="00F44F79"/>
    <w:rsid w:val="00F4590F"/>
    <w:rsid w:val="00F50B44"/>
    <w:rsid w:val="00F50E55"/>
    <w:rsid w:val="00F553C0"/>
    <w:rsid w:val="00F555CC"/>
    <w:rsid w:val="00F56299"/>
    <w:rsid w:val="00F56AB0"/>
    <w:rsid w:val="00F577DD"/>
    <w:rsid w:val="00F614C9"/>
    <w:rsid w:val="00F62F79"/>
    <w:rsid w:val="00F64D16"/>
    <w:rsid w:val="00F654B3"/>
    <w:rsid w:val="00F671F7"/>
    <w:rsid w:val="00F713D3"/>
    <w:rsid w:val="00F71C4E"/>
    <w:rsid w:val="00F732F6"/>
    <w:rsid w:val="00F74112"/>
    <w:rsid w:val="00F74754"/>
    <w:rsid w:val="00F762FE"/>
    <w:rsid w:val="00F771C1"/>
    <w:rsid w:val="00F82308"/>
    <w:rsid w:val="00F834F5"/>
    <w:rsid w:val="00F84951"/>
    <w:rsid w:val="00F87668"/>
    <w:rsid w:val="00F90C86"/>
    <w:rsid w:val="00F9107C"/>
    <w:rsid w:val="00F910F8"/>
    <w:rsid w:val="00F92D25"/>
    <w:rsid w:val="00F93A19"/>
    <w:rsid w:val="00F93AA4"/>
    <w:rsid w:val="00F946C6"/>
    <w:rsid w:val="00F94808"/>
    <w:rsid w:val="00F94AFB"/>
    <w:rsid w:val="00FA2800"/>
    <w:rsid w:val="00FA2C4F"/>
    <w:rsid w:val="00FB1F69"/>
    <w:rsid w:val="00FB2EB9"/>
    <w:rsid w:val="00FB524B"/>
    <w:rsid w:val="00FB6A25"/>
    <w:rsid w:val="00FB754C"/>
    <w:rsid w:val="00FB7EE3"/>
    <w:rsid w:val="00FC0108"/>
    <w:rsid w:val="00FC51A1"/>
    <w:rsid w:val="00FC71DD"/>
    <w:rsid w:val="00FC7593"/>
    <w:rsid w:val="00FD02F0"/>
    <w:rsid w:val="00FD2F29"/>
    <w:rsid w:val="00FD4681"/>
    <w:rsid w:val="00FD7018"/>
    <w:rsid w:val="00FD7AA0"/>
    <w:rsid w:val="00FE15B2"/>
    <w:rsid w:val="00FE15CD"/>
    <w:rsid w:val="00FE3818"/>
    <w:rsid w:val="00FE3A92"/>
    <w:rsid w:val="00FE44EF"/>
    <w:rsid w:val="00FE5754"/>
    <w:rsid w:val="00FE7695"/>
    <w:rsid w:val="00FF2093"/>
    <w:rsid w:val="00FF349F"/>
    <w:rsid w:val="00FF3555"/>
    <w:rsid w:val="00FF4A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AAC"/>
  </w:style>
  <w:style w:type="paragraph" w:styleId="Ttulo1">
    <w:name w:val="heading 1"/>
    <w:aliases w:val="memoria"/>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DD630B"/>
    <w:pPr>
      <w:keepNext/>
      <w:keepLines/>
      <w:spacing w:before="40" w:after="0"/>
      <w:ind w:left="720"/>
      <w:outlineLvl w:val="1"/>
    </w:pPr>
    <w:rPr>
      <w:rFonts w:eastAsiaTheme="majorEastAsia" w:cstheme="majorBidi"/>
      <w:szCs w:val="26"/>
    </w:rPr>
  </w:style>
  <w:style w:type="paragraph" w:styleId="Ttulo3">
    <w:name w:val="heading 3"/>
    <w:basedOn w:val="Normal"/>
    <w:next w:val="Normal"/>
    <w:link w:val="Ttulo3Car"/>
    <w:uiPriority w:val="9"/>
    <w:semiHidden/>
    <w:unhideWhenUsed/>
    <w:qFormat/>
    <w:rsid w:val="00C10A53"/>
    <w:pPr>
      <w:keepNext/>
      <w:spacing w:before="240" w:after="60"/>
      <w:ind w:left="720" w:hanging="720"/>
      <w:jc w:val="both"/>
      <w:outlineLvl w:val="2"/>
    </w:pPr>
    <w:rPr>
      <w:rFonts w:ascii="Calibri Light" w:eastAsia="Times New Roman" w:hAnsi="Calibri Light"/>
      <w:b/>
      <w:bCs/>
      <w:color w:val="003876"/>
      <w:spacing w:val="0"/>
      <w:sz w:val="26"/>
      <w:szCs w:val="26"/>
      <w:lang w:val="es-ES"/>
    </w:rPr>
  </w:style>
  <w:style w:type="paragraph" w:styleId="Ttulo4">
    <w:name w:val="heading 4"/>
    <w:basedOn w:val="Normal"/>
    <w:next w:val="Normal"/>
    <w:link w:val="Ttulo4Car"/>
    <w:uiPriority w:val="9"/>
    <w:semiHidden/>
    <w:unhideWhenUsed/>
    <w:qFormat/>
    <w:rsid w:val="00C10A53"/>
    <w:pPr>
      <w:keepNext/>
      <w:spacing w:before="240" w:after="60"/>
      <w:ind w:left="864" w:hanging="864"/>
      <w:jc w:val="both"/>
      <w:outlineLvl w:val="3"/>
    </w:pPr>
    <w:rPr>
      <w:rFonts w:ascii="Calibri" w:eastAsia="Times New Roman" w:hAnsi="Calibri"/>
      <w:b/>
      <w:bCs/>
      <w:color w:val="003876"/>
      <w:spacing w:val="0"/>
      <w:sz w:val="28"/>
      <w:szCs w:val="28"/>
      <w:lang w:val="es-ES"/>
    </w:rPr>
  </w:style>
  <w:style w:type="paragraph" w:styleId="Ttulo5">
    <w:name w:val="heading 5"/>
    <w:basedOn w:val="Normal"/>
    <w:next w:val="Normal"/>
    <w:link w:val="Ttulo5Car"/>
    <w:uiPriority w:val="9"/>
    <w:semiHidden/>
    <w:unhideWhenUsed/>
    <w:qFormat/>
    <w:rsid w:val="00C10A53"/>
    <w:pPr>
      <w:spacing w:before="240" w:after="60"/>
      <w:ind w:left="1008" w:hanging="1008"/>
      <w:jc w:val="both"/>
      <w:outlineLvl w:val="4"/>
    </w:pPr>
    <w:rPr>
      <w:rFonts w:ascii="Calibri" w:eastAsia="Times New Roman" w:hAnsi="Calibri"/>
      <w:b/>
      <w:bCs/>
      <w:i/>
      <w:iCs/>
      <w:color w:val="003876"/>
      <w:spacing w:val="0"/>
      <w:sz w:val="26"/>
      <w:szCs w:val="26"/>
      <w:lang w:val="es-ES"/>
    </w:rPr>
  </w:style>
  <w:style w:type="paragraph" w:styleId="Ttulo6">
    <w:name w:val="heading 6"/>
    <w:basedOn w:val="Normal"/>
    <w:next w:val="Normal"/>
    <w:link w:val="Ttulo6Car"/>
    <w:uiPriority w:val="9"/>
    <w:semiHidden/>
    <w:unhideWhenUsed/>
    <w:qFormat/>
    <w:rsid w:val="00C10A53"/>
    <w:pPr>
      <w:spacing w:before="240" w:after="60"/>
      <w:ind w:left="1152" w:hanging="1152"/>
      <w:jc w:val="both"/>
      <w:outlineLvl w:val="5"/>
    </w:pPr>
    <w:rPr>
      <w:rFonts w:ascii="Calibri" w:eastAsia="Times New Roman" w:hAnsi="Calibri"/>
      <w:b/>
      <w:bCs/>
      <w:color w:val="003876"/>
      <w:spacing w:val="0"/>
      <w:sz w:val="22"/>
      <w:szCs w:val="22"/>
      <w:lang w:val="es-ES"/>
    </w:rPr>
  </w:style>
  <w:style w:type="paragraph" w:styleId="Ttulo7">
    <w:name w:val="heading 7"/>
    <w:basedOn w:val="Normal"/>
    <w:next w:val="Normal"/>
    <w:link w:val="Ttulo7Car"/>
    <w:uiPriority w:val="9"/>
    <w:semiHidden/>
    <w:unhideWhenUsed/>
    <w:qFormat/>
    <w:rsid w:val="00C10A53"/>
    <w:pPr>
      <w:spacing w:before="240" w:after="60"/>
      <w:ind w:left="1296" w:hanging="1296"/>
      <w:jc w:val="both"/>
      <w:outlineLvl w:val="6"/>
    </w:pPr>
    <w:rPr>
      <w:rFonts w:ascii="Calibri" w:eastAsia="Times New Roman" w:hAnsi="Calibri"/>
      <w:color w:val="003876"/>
      <w:spacing w:val="0"/>
      <w:lang w:val="es-ES"/>
    </w:rPr>
  </w:style>
  <w:style w:type="paragraph" w:styleId="Ttulo8">
    <w:name w:val="heading 8"/>
    <w:basedOn w:val="Normal"/>
    <w:next w:val="Normal"/>
    <w:link w:val="Ttulo8Car"/>
    <w:uiPriority w:val="9"/>
    <w:semiHidden/>
    <w:unhideWhenUsed/>
    <w:qFormat/>
    <w:rsid w:val="00C10A53"/>
    <w:pPr>
      <w:spacing w:before="240" w:after="60"/>
      <w:ind w:left="1440" w:hanging="1440"/>
      <w:jc w:val="both"/>
      <w:outlineLvl w:val="7"/>
    </w:pPr>
    <w:rPr>
      <w:rFonts w:ascii="Calibri" w:eastAsia="Times New Roman" w:hAnsi="Calibri"/>
      <w:i/>
      <w:iCs/>
      <w:color w:val="003876"/>
      <w:spacing w:val="0"/>
      <w:lang w:val="es-ES"/>
    </w:rPr>
  </w:style>
  <w:style w:type="paragraph" w:styleId="Ttulo9">
    <w:name w:val="heading 9"/>
    <w:basedOn w:val="Normal"/>
    <w:next w:val="Normal"/>
    <w:link w:val="Ttulo9Car"/>
    <w:uiPriority w:val="9"/>
    <w:semiHidden/>
    <w:unhideWhenUsed/>
    <w:qFormat/>
    <w:rsid w:val="00C10A53"/>
    <w:pPr>
      <w:spacing w:before="240" w:after="60"/>
      <w:ind w:left="1584" w:hanging="1584"/>
      <w:jc w:val="both"/>
      <w:outlineLvl w:val="8"/>
    </w:pPr>
    <w:rPr>
      <w:rFonts w:ascii="Calibri Light" w:eastAsia="Times New Roman" w:hAnsi="Calibri Light"/>
      <w:color w:val="003876"/>
      <w:spacing w:val="0"/>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aliases w:val="memoria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DD630B"/>
    <w:rPr>
      <w:rFonts w:eastAsiaTheme="majorEastAsia" w:cstheme="majorBidi"/>
      <w:szCs w:val="26"/>
    </w:rPr>
  </w:style>
  <w:style w:type="paragraph" w:styleId="TDC2">
    <w:name w:val="toc 2"/>
    <w:basedOn w:val="Normal"/>
    <w:next w:val="Normal"/>
    <w:autoRedefine/>
    <w:uiPriority w:val="39"/>
    <w:unhideWhenUsed/>
    <w:rsid w:val="00554BBF"/>
    <w:pPr>
      <w:spacing w:after="100"/>
      <w:ind w:left="240"/>
    </w:pPr>
  </w:style>
  <w:style w:type="paragraph" w:styleId="Prrafodelista">
    <w:name w:val="List Paragraph"/>
    <w:aliases w:val="Compomente,List 1,Texto"/>
    <w:basedOn w:val="Normal"/>
    <w:link w:val="PrrafodelistaCar"/>
    <w:uiPriority w:val="34"/>
    <w:qFormat/>
    <w:rsid w:val="00742287"/>
    <w:pPr>
      <w:ind w:left="720"/>
      <w:contextualSpacing/>
    </w:pPr>
  </w:style>
  <w:style w:type="table" w:styleId="Tablaconcuadrcula">
    <w:name w:val="Table Grid"/>
    <w:basedOn w:val="Tablanormal"/>
    <w:uiPriority w:val="39"/>
    <w:rsid w:val="00E75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C10A53"/>
    <w:rPr>
      <w:rFonts w:ascii="Calibri Light" w:eastAsia="Times New Roman" w:hAnsi="Calibri Light"/>
      <w:b/>
      <w:bCs/>
      <w:color w:val="003876"/>
      <w:spacing w:val="0"/>
      <w:sz w:val="26"/>
      <w:szCs w:val="26"/>
      <w:lang w:val="es-ES"/>
    </w:rPr>
  </w:style>
  <w:style w:type="character" w:customStyle="1" w:styleId="Ttulo4Car">
    <w:name w:val="Título 4 Car"/>
    <w:basedOn w:val="Fuentedeprrafopredeter"/>
    <w:link w:val="Ttulo4"/>
    <w:uiPriority w:val="9"/>
    <w:semiHidden/>
    <w:rsid w:val="00C10A53"/>
    <w:rPr>
      <w:rFonts w:ascii="Calibri" w:eastAsia="Times New Roman" w:hAnsi="Calibri"/>
      <w:b/>
      <w:bCs/>
      <w:color w:val="003876"/>
      <w:spacing w:val="0"/>
      <w:sz w:val="28"/>
      <w:szCs w:val="28"/>
      <w:lang w:val="es-ES"/>
    </w:rPr>
  </w:style>
  <w:style w:type="character" w:customStyle="1" w:styleId="Ttulo5Car">
    <w:name w:val="Título 5 Car"/>
    <w:basedOn w:val="Fuentedeprrafopredeter"/>
    <w:link w:val="Ttulo5"/>
    <w:uiPriority w:val="9"/>
    <w:semiHidden/>
    <w:rsid w:val="00C10A53"/>
    <w:rPr>
      <w:rFonts w:ascii="Calibri" w:eastAsia="Times New Roman" w:hAnsi="Calibri"/>
      <w:b/>
      <w:bCs/>
      <w:i/>
      <w:iCs/>
      <w:color w:val="003876"/>
      <w:spacing w:val="0"/>
      <w:sz w:val="26"/>
      <w:szCs w:val="26"/>
      <w:lang w:val="es-ES"/>
    </w:rPr>
  </w:style>
  <w:style w:type="character" w:customStyle="1" w:styleId="Ttulo6Car">
    <w:name w:val="Título 6 Car"/>
    <w:basedOn w:val="Fuentedeprrafopredeter"/>
    <w:link w:val="Ttulo6"/>
    <w:uiPriority w:val="9"/>
    <w:semiHidden/>
    <w:rsid w:val="00C10A53"/>
    <w:rPr>
      <w:rFonts w:ascii="Calibri" w:eastAsia="Times New Roman" w:hAnsi="Calibri"/>
      <w:b/>
      <w:bCs/>
      <w:color w:val="003876"/>
      <w:spacing w:val="0"/>
      <w:sz w:val="22"/>
      <w:szCs w:val="22"/>
      <w:lang w:val="es-ES"/>
    </w:rPr>
  </w:style>
  <w:style w:type="character" w:customStyle="1" w:styleId="Ttulo7Car">
    <w:name w:val="Título 7 Car"/>
    <w:basedOn w:val="Fuentedeprrafopredeter"/>
    <w:link w:val="Ttulo7"/>
    <w:uiPriority w:val="9"/>
    <w:semiHidden/>
    <w:rsid w:val="00C10A53"/>
    <w:rPr>
      <w:rFonts w:ascii="Calibri" w:eastAsia="Times New Roman" w:hAnsi="Calibri"/>
      <w:color w:val="003876"/>
      <w:spacing w:val="0"/>
      <w:lang w:val="es-ES"/>
    </w:rPr>
  </w:style>
  <w:style w:type="character" w:customStyle="1" w:styleId="Ttulo8Car">
    <w:name w:val="Título 8 Car"/>
    <w:basedOn w:val="Fuentedeprrafopredeter"/>
    <w:link w:val="Ttulo8"/>
    <w:uiPriority w:val="9"/>
    <w:semiHidden/>
    <w:rsid w:val="00C10A53"/>
    <w:rPr>
      <w:rFonts w:ascii="Calibri" w:eastAsia="Times New Roman" w:hAnsi="Calibri"/>
      <w:i/>
      <w:iCs/>
      <w:color w:val="003876"/>
      <w:spacing w:val="0"/>
      <w:lang w:val="es-ES"/>
    </w:rPr>
  </w:style>
  <w:style w:type="character" w:customStyle="1" w:styleId="Ttulo9Car">
    <w:name w:val="Título 9 Car"/>
    <w:basedOn w:val="Fuentedeprrafopredeter"/>
    <w:link w:val="Ttulo9"/>
    <w:uiPriority w:val="9"/>
    <w:semiHidden/>
    <w:rsid w:val="00C10A53"/>
    <w:rPr>
      <w:rFonts w:ascii="Calibri Light" w:eastAsia="Times New Roman" w:hAnsi="Calibri Light"/>
      <w:color w:val="003876"/>
      <w:spacing w:val="0"/>
      <w:sz w:val="22"/>
      <w:szCs w:val="22"/>
      <w:lang w:val="es-ES"/>
    </w:rPr>
  </w:style>
  <w:style w:type="character" w:styleId="nfasisintenso">
    <w:name w:val="Intense Emphasis"/>
    <w:uiPriority w:val="21"/>
    <w:rsid w:val="00C10A53"/>
    <w:rPr>
      <w:i/>
      <w:iCs/>
      <w:color w:val="5B9BD5"/>
    </w:rPr>
  </w:style>
  <w:style w:type="paragraph" w:styleId="Subttulo">
    <w:name w:val="Subtitle"/>
    <w:basedOn w:val="Normal"/>
    <w:next w:val="Normal"/>
    <w:link w:val="SubttuloCar"/>
    <w:uiPriority w:val="11"/>
    <w:qFormat/>
    <w:rsid w:val="00C10A53"/>
    <w:pPr>
      <w:numPr>
        <w:numId w:val="5"/>
      </w:numPr>
      <w:jc w:val="both"/>
    </w:pPr>
    <w:rPr>
      <w:rFonts w:eastAsia="Times New Roman"/>
      <w:b/>
      <w:color w:val="808080"/>
      <w:spacing w:val="15"/>
      <w:szCs w:val="22"/>
      <w:lang w:val="es-ES"/>
    </w:rPr>
  </w:style>
  <w:style w:type="character" w:customStyle="1" w:styleId="SubttuloCar">
    <w:name w:val="Subtítulo Car"/>
    <w:basedOn w:val="Fuentedeprrafopredeter"/>
    <w:link w:val="Subttulo"/>
    <w:uiPriority w:val="11"/>
    <w:rsid w:val="00C10A53"/>
    <w:rPr>
      <w:rFonts w:eastAsia="Times New Roman"/>
      <w:b/>
      <w:color w:val="808080"/>
      <w:spacing w:val="15"/>
      <w:szCs w:val="22"/>
      <w:lang w:val="es-ES"/>
    </w:rPr>
  </w:style>
  <w:style w:type="paragraph" w:customStyle="1" w:styleId="Textonotasalpie">
    <w:name w:val="Texto notas al pie"/>
    <w:basedOn w:val="Normal"/>
    <w:link w:val="TextonotasalpieCar"/>
    <w:qFormat/>
    <w:rsid w:val="00C10A53"/>
    <w:pPr>
      <w:jc w:val="both"/>
    </w:pPr>
    <w:rPr>
      <w:rFonts w:ascii="Gotham Thin" w:eastAsia="Calibri" w:hAnsi="Gotham Thin"/>
      <w:color w:val="003876"/>
      <w:spacing w:val="0"/>
      <w:sz w:val="15"/>
      <w:szCs w:val="22"/>
      <w:lang w:val="es-ES"/>
    </w:rPr>
  </w:style>
  <w:style w:type="character" w:customStyle="1" w:styleId="TextonotasalpieCar">
    <w:name w:val="Texto notas al pie Car"/>
    <w:link w:val="Textonotasalpie"/>
    <w:rsid w:val="00C10A53"/>
    <w:rPr>
      <w:rFonts w:ascii="Gotham Thin" w:eastAsia="Calibri" w:hAnsi="Gotham Thin"/>
      <w:color w:val="003876"/>
      <w:spacing w:val="0"/>
      <w:sz w:val="15"/>
      <w:szCs w:val="22"/>
      <w:lang w:val="es-ES"/>
    </w:rPr>
  </w:style>
  <w:style w:type="paragraph" w:styleId="NormalWeb">
    <w:name w:val="Normal (Web)"/>
    <w:basedOn w:val="Normal"/>
    <w:uiPriority w:val="99"/>
    <w:unhideWhenUsed/>
    <w:rsid w:val="00C10A53"/>
    <w:pPr>
      <w:spacing w:before="100" w:beforeAutospacing="1" w:after="100" w:afterAutospacing="1" w:line="240" w:lineRule="auto"/>
    </w:pPr>
    <w:rPr>
      <w:rFonts w:eastAsia="Times New Roman"/>
      <w:color w:val="auto"/>
      <w:spacing w:val="0"/>
      <w:lang w:val="es-ES" w:eastAsia="es-ES"/>
    </w:rPr>
  </w:style>
  <w:style w:type="character" w:styleId="Textoennegrita">
    <w:name w:val="Strong"/>
    <w:uiPriority w:val="22"/>
    <w:qFormat/>
    <w:rsid w:val="00C10A53"/>
    <w:rPr>
      <w:b/>
      <w:bCs/>
    </w:rPr>
  </w:style>
  <w:style w:type="paragraph" w:customStyle="1" w:styleId="paragraph">
    <w:name w:val="paragraph"/>
    <w:basedOn w:val="Normal"/>
    <w:rsid w:val="00C10A53"/>
    <w:pPr>
      <w:spacing w:before="100" w:beforeAutospacing="1" w:after="100" w:afterAutospacing="1" w:line="240" w:lineRule="auto"/>
    </w:pPr>
    <w:rPr>
      <w:rFonts w:eastAsia="Times New Roman"/>
      <w:color w:val="auto"/>
      <w:spacing w:val="0"/>
      <w:lang w:val="es-ES" w:eastAsia="es-ES"/>
    </w:rPr>
  </w:style>
  <w:style w:type="character" w:customStyle="1" w:styleId="normaltextrun">
    <w:name w:val="normaltextrun"/>
    <w:basedOn w:val="Fuentedeprrafopredeter"/>
    <w:rsid w:val="00C10A53"/>
  </w:style>
  <w:style w:type="table" w:customStyle="1" w:styleId="TableNormal">
    <w:name w:val="Table Normal"/>
    <w:uiPriority w:val="2"/>
    <w:semiHidden/>
    <w:unhideWhenUsed/>
    <w:qFormat/>
    <w:rsid w:val="00C10A53"/>
    <w:pPr>
      <w:widowControl w:val="0"/>
      <w:autoSpaceDE w:val="0"/>
      <w:autoSpaceDN w:val="0"/>
      <w:spacing w:after="0" w:line="240" w:lineRule="auto"/>
    </w:pPr>
    <w:rPr>
      <w:rFonts w:ascii="Calibri" w:eastAsia="Calibri" w:hAnsi="Calibri"/>
      <w:color w:val="auto"/>
      <w:spacing w:val="0"/>
      <w:sz w:val="22"/>
      <w:szCs w:val="22"/>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C10A53"/>
    <w:pPr>
      <w:widowControl w:val="0"/>
      <w:autoSpaceDE w:val="0"/>
      <w:autoSpaceDN w:val="0"/>
      <w:spacing w:after="0" w:line="240" w:lineRule="auto"/>
    </w:pPr>
    <w:rPr>
      <w:rFonts w:ascii="Arial MT" w:eastAsia="Arial MT" w:hAnsi="Arial MT" w:cs="Arial MT"/>
      <w:color w:val="auto"/>
      <w:spacing w:val="0"/>
      <w:sz w:val="16"/>
      <w:szCs w:val="16"/>
    </w:rPr>
  </w:style>
  <w:style w:type="character" w:customStyle="1" w:styleId="TextoindependienteCar">
    <w:name w:val="Texto independiente Car"/>
    <w:basedOn w:val="Fuentedeprrafopredeter"/>
    <w:link w:val="Textoindependiente"/>
    <w:uiPriority w:val="1"/>
    <w:rsid w:val="00C10A53"/>
    <w:rPr>
      <w:rFonts w:ascii="Arial MT" w:eastAsia="Arial MT" w:hAnsi="Arial MT" w:cs="Arial MT"/>
      <w:color w:val="auto"/>
      <w:spacing w:val="0"/>
      <w:sz w:val="16"/>
      <w:szCs w:val="16"/>
    </w:rPr>
  </w:style>
  <w:style w:type="paragraph" w:styleId="Ttulo">
    <w:name w:val="Title"/>
    <w:basedOn w:val="Normal"/>
    <w:link w:val="TtuloCar"/>
    <w:uiPriority w:val="1"/>
    <w:qFormat/>
    <w:rsid w:val="00DD443C"/>
    <w:pPr>
      <w:widowControl w:val="0"/>
      <w:numPr>
        <w:numId w:val="6"/>
      </w:numPr>
      <w:autoSpaceDE w:val="0"/>
      <w:autoSpaceDN w:val="0"/>
      <w:spacing w:after="0" w:line="240" w:lineRule="auto"/>
      <w:jc w:val="center"/>
    </w:pPr>
    <w:rPr>
      <w:rFonts w:eastAsia="Times New Roman"/>
      <w:b/>
      <w:bCs/>
      <w:color w:val="808080"/>
      <w:spacing w:val="0"/>
      <w:sz w:val="28"/>
      <w:szCs w:val="36"/>
    </w:rPr>
  </w:style>
  <w:style w:type="character" w:customStyle="1" w:styleId="TtuloCar">
    <w:name w:val="Título Car"/>
    <w:basedOn w:val="Fuentedeprrafopredeter"/>
    <w:link w:val="Ttulo"/>
    <w:uiPriority w:val="1"/>
    <w:rsid w:val="00C10A53"/>
    <w:rPr>
      <w:rFonts w:eastAsia="Times New Roman"/>
      <w:b/>
      <w:bCs/>
      <w:color w:val="808080"/>
      <w:spacing w:val="0"/>
      <w:sz w:val="28"/>
      <w:szCs w:val="36"/>
    </w:rPr>
  </w:style>
  <w:style w:type="paragraph" w:customStyle="1" w:styleId="TableParagraph">
    <w:name w:val="Table Paragraph"/>
    <w:basedOn w:val="Normal"/>
    <w:uiPriority w:val="1"/>
    <w:qFormat/>
    <w:rsid w:val="00C10A53"/>
    <w:pPr>
      <w:widowControl w:val="0"/>
      <w:autoSpaceDE w:val="0"/>
      <w:autoSpaceDN w:val="0"/>
      <w:spacing w:before="17" w:after="0" w:line="240" w:lineRule="auto"/>
      <w:ind w:right="-15"/>
      <w:jc w:val="right"/>
    </w:pPr>
    <w:rPr>
      <w:rFonts w:eastAsia="Times New Roman"/>
      <w:color w:val="auto"/>
      <w:spacing w:val="0"/>
      <w:sz w:val="22"/>
      <w:szCs w:val="22"/>
    </w:rPr>
  </w:style>
  <w:style w:type="paragraph" w:customStyle="1" w:styleId="BasicParagraph">
    <w:name w:val="[Basic Paragraph]"/>
    <w:basedOn w:val="Normal"/>
    <w:uiPriority w:val="99"/>
    <w:rsid w:val="00C10A53"/>
    <w:pPr>
      <w:autoSpaceDE w:val="0"/>
      <w:autoSpaceDN w:val="0"/>
      <w:bidi/>
      <w:adjustRightInd w:val="0"/>
      <w:spacing w:after="0" w:line="288" w:lineRule="auto"/>
      <w:textAlignment w:val="center"/>
    </w:pPr>
    <w:rPr>
      <w:rFonts w:ascii="Adobe Hebrew" w:eastAsia="Times New Roman" w:hAnsi="Adobe Hebrew" w:cs="Adobe Hebrew"/>
      <w:color w:val="000000"/>
      <w:spacing w:val="0"/>
      <w:lang w:val="es-US" w:bidi="he-IL"/>
    </w:rPr>
  </w:style>
  <w:style w:type="paragraph" w:styleId="Textocomentario">
    <w:name w:val="annotation text"/>
    <w:basedOn w:val="Normal"/>
    <w:link w:val="TextocomentarioCar"/>
    <w:uiPriority w:val="99"/>
    <w:unhideWhenUsed/>
    <w:rsid w:val="00C10A53"/>
    <w:pPr>
      <w:spacing w:line="240" w:lineRule="auto"/>
    </w:pPr>
    <w:rPr>
      <w:rFonts w:ascii="Calibri" w:eastAsia="Calibri" w:hAnsi="Calibri"/>
      <w:color w:val="auto"/>
      <w:spacing w:val="0"/>
      <w:sz w:val="20"/>
      <w:szCs w:val="20"/>
      <w:lang w:val="es-DO"/>
    </w:rPr>
  </w:style>
  <w:style w:type="character" w:customStyle="1" w:styleId="TextocomentarioCar">
    <w:name w:val="Texto comentario Car"/>
    <w:basedOn w:val="Fuentedeprrafopredeter"/>
    <w:link w:val="Textocomentario"/>
    <w:uiPriority w:val="99"/>
    <w:rsid w:val="00C10A53"/>
    <w:rPr>
      <w:rFonts w:ascii="Calibri" w:eastAsia="Calibri" w:hAnsi="Calibri"/>
      <w:color w:val="auto"/>
      <w:spacing w:val="0"/>
      <w:sz w:val="20"/>
      <w:szCs w:val="20"/>
      <w:lang w:val="es-DO"/>
    </w:rPr>
  </w:style>
  <w:style w:type="paragraph" w:styleId="Asuntodelcomentario">
    <w:name w:val="annotation subject"/>
    <w:basedOn w:val="Textocomentario"/>
    <w:next w:val="Textocomentario"/>
    <w:link w:val="AsuntodelcomentarioCar"/>
    <w:uiPriority w:val="99"/>
    <w:semiHidden/>
    <w:unhideWhenUsed/>
    <w:rsid w:val="00C10A53"/>
    <w:rPr>
      <w:b/>
      <w:bCs/>
    </w:rPr>
  </w:style>
  <w:style w:type="character" w:customStyle="1" w:styleId="AsuntodelcomentarioCar">
    <w:name w:val="Asunto del comentario Car"/>
    <w:basedOn w:val="TextocomentarioCar"/>
    <w:link w:val="Asuntodelcomentario"/>
    <w:uiPriority w:val="99"/>
    <w:semiHidden/>
    <w:rsid w:val="00C10A53"/>
    <w:rPr>
      <w:rFonts w:ascii="Calibri" w:eastAsia="Calibri" w:hAnsi="Calibri"/>
      <w:b/>
      <w:bCs/>
      <w:color w:val="auto"/>
      <w:spacing w:val="0"/>
      <w:sz w:val="20"/>
      <w:szCs w:val="20"/>
      <w:lang w:val="es-DO"/>
    </w:rPr>
  </w:style>
  <w:style w:type="character" w:customStyle="1" w:styleId="Mencinsinresolver1">
    <w:name w:val="Mención sin resolver1"/>
    <w:uiPriority w:val="99"/>
    <w:semiHidden/>
    <w:unhideWhenUsed/>
    <w:rsid w:val="00C10A53"/>
    <w:rPr>
      <w:color w:val="605E5C"/>
      <w:shd w:val="clear" w:color="auto" w:fill="E1DFDD"/>
    </w:rPr>
  </w:style>
  <w:style w:type="numbering" w:customStyle="1" w:styleId="Estilo1">
    <w:name w:val="Estilo1"/>
    <w:uiPriority w:val="99"/>
    <w:rsid w:val="00C10A53"/>
    <w:pPr>
      <w:numPr>
        <w:numId w:val="3"/>
      </w:numPr>
    </w:pPr>
  </w:style>
  <w:style w:type="numbering" w:customStyle="1" w:styleId="Estilo2">
    <w:name w:val="Estilo2"/>
    <w:uiPriority w:val="99"/>
    <w:rsid w:val="00C10A53"/>
    <w:pPr>
      <w:numPr>
        <w:numId w:val="4"/>
      </w:numPr>
    </w:pPr>
  </w:style>
  <w:style w:type="character" w:customStyle="1" w:styleId="fn">
    <w:name w:val="fn"/>
    <w:basedOn w:val="Fuentedeprrafopredeter"/>
    <w:rsid w:val="00C10A53"/>
  </w:style>
  <w:style w:type="character" w:customStyle="1" w:styleId="social-rocket-button-cta">
    <w:name w:val="social-rocket-button-cta"/>
    <w:basedOn w:val="Fuentedeprrafopredeter"/>
    <w:rsid w:val="00C10A53"/>
  </w:style>
  <w:style w:type="character" w:customStyle="1" w:styleId="eop">
    <w:name w:val="eop"/>
    <w:basedOn w:val="Fuentedeprrafopredeter"/>
    <w:rsid w:val="00C10A53"/>
  </w:style>
  <w:style w:type="character" w:styleId="Refdecomentario">
    <w:name w:val="annotation reference"/>
    <w:uiPriority w:val="99"/>
    <w:semiHidden/>
    <w:unhideWhenUsed/>
    <w:rsid w:val="00C10A53"/>
    <w:rPr>
      <w:sz w:val="16"/>
      <w:szCs w:val="16"/>
    </w:rPr>
  </w:style>
  <w:style w:type="paragraph" w:styleId="Textodeglobo">
    <w:name w:val="Balloon Text"/>
    <w:basedOn w:val="Normal"/>
    <w:link w:val="TextodegloboCar"/>
    <w:uiPriority w:val="99"/>
    <w:semiHidden/>
    <w:unhideWhenUsed/>
    <w:rsid w:val="00C10A53"/>
    <w:pPr>
      <w:spacing w:after="0" w:line="240" w:lineRule="auto"/>
      <w:jc w:val="both"/>
    </w:pPr>
    <w:rPr>
      <w:rFonts w:ascii="Segoe UI" w:eastAsia="Calibri" w:hAnsi="Segoe UI" w:cs="Segoe UI"/>
      <w:color w:val="003876"/>
      <w:spacing w:val="0"/>
      <w:sz w:val="18"/>
      <w:szCs w:val="18"/>
      <w:lang w:val="es-ES"/>
    </w:rPr>
  </w:style>
  <w:style w:type="character" w:customStyle="1" w:styleId="TextodegloboCar">
    <w:name w:val="Texto de globo Car"/>
    <w:basedOn w:val="Fuentedeprrafopredeter"/>
    <w:link w:val="Textodeglobo"/>
    <w:uiPriority w:val="99"/>
    <w:semiHidden/>
    <w:rsid w:val="00C10A53"/>
    <w:rPr>
      <w:rFonts w:ascii="Segoe UI" w:eastAsia="Calibri" w:hAnsi="Segoe UI" w:cs="Segoe UI"/>
      <w:color w:val="003876"/>
      <w:spacing w:val="0"/>
      <w:sz w:val="18"/>
      <w:szCs w:val="18"/>
      <w:lang w:val="es-ES"/>
    </w:rPr>
  </w:style>
  <w:style w:type="paragraph" w:customStyle="1" w:styleId="SUBTITULO2">
    <w:name w:val="SUBTITULO 2"/>
    <w:basedOn w:val="Subttulo"/>
    <w:link w:val="SUBTITULO2Car"/>
    <w:qFormat/>
    <w:rsid w:val="00C10A53"/>
    <w:pPr>
      <w:numPr>
        <w:numId w:val="7"/>
      </w:numPr>
    </w:pPr>
    <w:rPr>
      <w:lang w:val="es-DO"/>
    </w:rPr>
  </w:style>
  <w:style w:type="paragraph" w:customStyle="1" w:styleId="SUBTITULO4">
    <w:name w:val="SUBTITULO 4"/>
    <w:basedOn w:val="Normal"/>
    <w:link w:val="SUBTITULO4Car"/>
    <w:qFormat/>
    <w:rsid w:val="0050122B"/>
    <w:pPr>
      <w:numPr>
        <w:numId w:val="8"/>
      </w:numPr>
      <w:spacing w:line="360" w:lineRule="auto"/>
      <w:ind w:left="1080"/>
      <w:jc w:val="both"/>
    </w:pPr>
    <w:rPr>
      <w:rFonts w:eastAsia="Calibri"/>
      <w:lang w:val="es-DO"/>
    </w:rPr>
  </w:style>
  <w:style w:type="character" w:customStyle="1" w:styleId="SUBTITULO2Car">
    <w:name w:val="SUBTITULO 2 Car"/>
    <w:basedOn w:val="SubttuloCar"/>
    <w:link w:val="SUBTITULO2"/>
    <w:rsid w:val="00C10A53"/>
    <w:rPr>
      <w:rFonts w:eastAsia="Times New Roman"/>
      <w:b/>
      <w:color w:val="808080"/>
      <w:spacing w:val="15"/>
      <w:szCs w:val="22"/>
      <w:lang w:val="es-DO"/>
    </w:rPr>
  </w:style>
  <w:style w:type="character" w:customStyle="1" w:styleId="SUBTITULO4Car">
    <w:name w:val="SUBTITULO 4 Car"/>
    <w:link w:val="SUBTITULO4"/>
    <w:rsid w:val="0050122B"/>
    <w:rPr>
      <w:rFonts w:eastAsia="Calibri"/>
      <w:lang w:val="es-DO"/>
    </w:rPr>
  </w:style>
  <w:style w:type="character" w:customStyle="1" w:styleId="PrrafodelistaCar">
    <w:name w:val="Párrafo de lista Car"/>
    <w:aliases w:val="Compomente Car,List 1 Car,Texto Car"/>
    <w:link w:val="Prrafodelista"/>
    <w:uiPriority w:val="34"/>
    <w:rsid w:val="00C10A53"/>
  </w:style>
  <w:style w:type="character" w:styleId="Nmerodelnea">
    <w:name w:val="line number"/>
    <w:basedOn w:val="Fuentedeprrafopredeter"/>
    <w:uiPriority w:val="99"/>
    <w:semiHidden/>
    <w:unhideWhenUsed/>
    <w:rsid w:val="00C10A53"/>
  </w:style>
  <w:style w:type="table" w:customStyle="1" w:styleId="Tablaconcuadrcula2">
    <w:name w:val="Tabla con cuadrícula2"/>
    <w:basedOn w:val="Tablanormal"/>
    <w:next w:val="Tablaconcuadrcula"/>
    <w:uiPriority w:val="59"/>
    <w:rsid w:val="004D0813"/>
    <w:pPr>
      <w:spacing w:after="0" w:line="240" w:lineRule="auto"/>
    </w:pPr>
    <w:rPr>
      <w:rFonts w:asciiTheme="minorHAnsi" w:hAnsiTheme="minorHAnsi" w:cstheme="minorBidi"/>
      <w:color w:val="auto"/>
      <w:spacing w:val="0"/>
      <w:sz w:val="22"/>
      <w:szCs w:val="22"/>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39"/>
    <w:rsid w:val="00C5065D"/>
    <w:pPr>
      <w:spacing w:after="0" w:line="240" w:lineRule="auto"/>
    </w:pPr>
    <w:rPr>
      <w:rFonts w:asciiTheme="minorHAnsi" w:hAnsiTheme="minorHAnsi" w:cstheme="minorBidi"/>
      <w:color w:val="auto"/>
      <w:spacing w:val="0"/>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2356BE"/>
    <w:pPr>
      <w:widowControl w:val="0"/>
      <w:autoSpaceDE w:val="0"/>
      <w:autoSpaceDN w:val="0"/>
      <w:spacing w:after="0" w:line="240" w:lineRule="auto"/>
    </w:pPr>
    <w:rPr>
      <w:rFonts w:ascii="Calibri" w:hAnsi="Calibri"/>
      <w:color w:val="auto"/>
      <w:spacing w:val="0"/>
      <w:sz w:val="22"/>
      <w:szCs w:val="22"/>
    </w:rPr>
    <w:tblPr>
      <w:tblInd w:w="0" w:type="dxa"/>
      <w:tblCellMar>
        <w:top w:w="0" w:type="dxa"/>
        <w:left w:w="0" w:type="dxa"/>
        <w:bottom w:w="0" w:type="dxa"/>
        <w:right w:w="0" w:type="dxa"/>
      </w:tblCellMar>
    </w:tblPr>
  </w:style>
  <w:style w:type="paragraph" w:customStyle="1" w:styleId="xmsonormal">
    <w:name w:val="x_msonormal"/>
    <w:basedOn w:val="Normal"/>
    <w:rsid w:val="007507E9"/>
    <w:pPr>
      <w:spacing w:after="0" w:line="240" w:lineRule="auto"/>
    </w:pPr>
    <w:rPr>
      <w:rFonts w:ascii="Calibri" w:hAnsi="Calibri" w:cs="Calibri"/>
      <w:color w:val="auto"/>
      <w:spacing w:val="0"/>
      <w:sz w:val="22"/>
      <w:szCs w:val="22"/>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521">
      <w:bodyDiv w:val="1"/>
      <w:marLeft w:val="0"/>
      <w:marRight w:val="0"/>
      <w:marTop w:val="0"/>
      <w:marBottom w:val="0"/>
      <w:divBdr>
        <w:top w:val="none" w:sz="0" w:space="0" w:color="auto"/>
        <w:left w:val="none" w:sz="0" w:space="0" w:color="auto"/>
        <w:bottom w:val="none" w:sz="0" w:space="0" w:color="auto"/>
        <w:right w:val="none" w:sz="0" w:space="0" w:color="auto"/>
      </w:divBdr>
    </w:div>
    <w:div w:id="5375482">
      <w:bodyDiv w:val="1"/>
      <w:marLeft w:val="0"/>
      <w:marRight w:val="0"/>
      <w:marTop w:val="0"/>
      <w:marBottom w:val="0"/>
      <w:divBdr>
        <w:top w:val="none" w:sz="0" w:space="0" w:color="auto"/>
        <w:left w:val="none" w:sz="0" w:space="0" w:color="auto"/>
        <w:bottom w:val="none" w:sz="0" w:space="0" w:color="auto"/>
        <w:right w:val="none" w:sz="0" w:space="0" w:color="auto"/>
      </w:divBdr>
    </w:div>
    <w:div w:id="28842019">
      <w:bodyDiv w:val="1"/>
      <w:marLeft w:val="0"/>
      <w:marRight w:val="0"/>
      <w:marTop w:val="0"/>
      <w:marBottom w:val="0"/>
      <w:divBdr>
        <w:top w:val="none" w:sz="0" w:space="0" w:color="auto"/>
        <w:left w:val="none" w:sz="0" w:space="0" w:color="auto"/>
        <w:bottom w:val="none" w:sz="0" w:space="0" w:color="auto"/>
        <w:right w:val="none" w:sz="0" w:space="0" w:color="auto"/>
      </w:divBdr>
    </w:div>
    <w:div w:id="92940189">
      <w:bodyDiv w:val="1"/>
      <w:marLeft w:val="0"/>
      <w:marRight w:val="0"/>
      <w:marTop w:val="0"/>
      <w:marBottom w:val="0"/>
      <w:divBdr>
        <w:top w:val="none" w:sz="0" w:space="0" w:color="auto"/>
        <w:left w:val="none" w:sz="0" w:space="0" w:color="auto"/>
        <w:bottom w:val="none" w:sz="0" w:space="0" w:color="auto"/>
        <w:right w:val="none" w:sz="0" w:space="0" w:color="auto"/>
      </w:divBdr>
    </w:div>
    <w:div w:id="95295379">
      <w:bodyDiv w:val="1"/>
      <w:marLeft w:val="0"/>
      <w:marRight w:val="0"/>
      <w:marTop w:val="0"/>
      <w:marBottom w:val="0"/>
      <w:divBdr>
        <w:top w:val="none" w:sz="0" w:space="0" w:color="auto"/>
        <w:left w:val="none" w:sz="0" w:space="0" w:color="auto"/>
        <w:bottom w:val="none" w:sz="0" w:space="0" w:color="auto"/>
        <w:right w:val="none" w:sz="0" w:space="0" w:color="auto"/>
      </w:divBdr>
    </w:div>
    <w:div w:id="101001437">
      <w:bodyDiv w:val="1"/>
      <w:marLeft w:val="0"/>
      <w:marRight w:val="0"/>
      <w:marTop w:val="0"/>
      <w:marBottom w:val="0"/>
      <w:divBdr>
        <w:top w:val="none" w:sz="0" w:space="0" w:color="auto"/>
        <w:left w:val="none" w:sz="0" w:space="0" w:color="auto"/>
        <w:bottom w:val="none" w:sz="0" w:space="0" w:color="auto"/>
        <w:right w:val="none" w:sz="0" w:space="0" w:color="auto"/>
      </w:divBdr>
    </w:div>
    <w:div w:id="115149495">
      <w:bodyDiv w:val="1"/>
      <w:marLeft w:val="0"/>
      <w:marRight w:val="0"/>
      <w:marTop w:val="0"/>
      <w:marBottom w:val="0"/>
      <w:divBdr>
        <w:top w:val="none" w:sz="0" w:space="0" w:color="auto"/>
        <w:left w:val="none" w:sz="0" w:space="0" w:color="auto"/>
        <w:bottom w:val="none" w:sz="0" w:space="0" w:color="auto"/>
        <w:right w:val="none" w:sz="0" w:space="0" w:color="auto"/>
      </w:divBdr>
    </w:div>
    <w:div w:id="157352556">
      <w:bodyDiv w:val="1"/>
      <w:marLeft w:val="0"/>
      <w:marRight w:val="0"/>
      <w:marTop w:val="0"/>
      <w:marBottom w:val="0"/>
      <w:divBdr>
        <w:top w:val="none" w:sz="0" w:space="0" w:color="auto"/>
        <w:left w:val="none" w:sz="0" w:space="0" w:color="auto"/>
        <w:bottom w:val="none" w:sz="0" w:space="0" w:color="auto"/>
        <w:right w:val="none" w:sz="0" w:space="0" w:color="auto"/>
      </w:divBdr>
    </w:div>
    <w:div w:id="169295928">
      <w:bodyDiv w:val="1"/>
      <w:marLeft w:val="0"/>
      <w:marRight w:val="0"/>
      <w:marTop w:val="0"/>
      <w:marBottom w:val="0"/>
      <w:divBdr>
        <w:top w:val="none" w:sz="0" w:space="0" w:color="auto"/>
        <w:left w:val="none" w:sz="0" w:space="0" w:color="auto"/>
        <w:bottom w:val="none" w:sz="0" w:space="0" w:color="auto"/>
        <w:right w:val="none" w:sz="0" w:space="0" w:color="auto"/>
      </w:divBdr>
    </w:div>
    <w:div w:id="201870440">
      <w:bodyDiv w:val="1"/>
      <w:marLeft w:val="0"/>
      <w:marRight w:val="0"/>
      <w:marTop w:val="0"/>
      <w:marBottom w:val="0"/>
      <w:divBdr>
        <w:top w:val="none" w:sz="0" w:space="0" w:color="auto"/>
        <w:left w:val="none" w:sz="0" w:space="0" w:color="auto"/>
        <w:bottom w:val="none" w:sz="0" w:space="0" w:color="auto"/>
        <w:right w:val="none" w:sz="0" w:space="0" w:color="auto"/>
      </w:divBdr>
    </w:div>
    <w:div w:id="245191424">
      <w:bodyDiv w:val="1"/>
      <w:marLeft w:val="0"/>
      <w:marRight w:val="0"/>
      <w:marTop w:val="0"/>
      <w:marBottom w:val="0"/>
      <w:divBdr>
        <w:top w:val="none" w:sz="0" w:space="0" w:color="auto"/>
        <w:left w:val="none" w:sz="0" w:space="0" w:color="auto"/>
        <w:bottom w:val="none" w:sz="0" w:space="0" w:color="auto"/>
        <w:right w:val="none" w:sz="0" w:space="0" w:color="auto"/>
      </w:divBdr>
    </w:div>
    <w:div w:id="284773280">
      <w:bodyDiv w:val="1"/>
      <w:marLeft w:val="0"/>
      <w:marRight w:val="0"/>
      <w:marTop w:val="0"/>
      <w:marBottom w:val="0"/>
      <w:divBdr>
        <w:top w:val="none" w:sz="0" w:space="0" w:color="auto"/>
        <w:left w:val="none" w:sz="0" w:space="0" w:color="auto"/>
        <w:bottom w:val="none" w:sz="0" w:space="0" w:color="auto"/>
        <w:right w:val="none" w:sz="0" w:space="0" w:color="auto"/>
      </w:divBdr>
    </w:div>
    <w:div w:id="315913867">
      <w:bodyDiv w:val="1"/>
      <w:marLeft w:val="0"/>
      <w:marRight w:val="0"/>
      <w:marTop w:val="0"/>
      <w:marBottom w:val="0"/>
      <w:divBdr>
        <w:top w:val="none" w:sz="0" w:space="0" w:color="auto"/>
        <w:left w:val="none" w:sz="0" w:space="0" w:color="auto"/>
        <w:bottom w:val="none" w:sz="0" w:space="0" w:color="auto"/>
        <w:right w:val="none" w:sz="0" w:space="0" w:color="auto"/>
      </w:divBdr>
    </w:div>
    <w:div w:id="403721807">
      <w:bodyDiv w:val="1"/>
      <w:marLeft w:val="0"/>
      <w:marRight w:val="0"/>
      <w:marTop w:val="0"/>
      <w:marBottom w:val="0"/>
      <w:divBdr>
        <w:top w:val="none" w:sz="0" w:space="0" w:color="auto"/>
        <w:left w:val="none" w:sz="0" w:space="0" w:color="auto"/>
        <w:bottom w:val="none" w:sz="0" w:space="0" w:color="auto"/>
        <w:right w:val="none" w:sz="0" w:space="0" w:color="auto"/>
      </w:divBdr>
    </w:div>
    <w:div w:id="436028695">
      <w:bodyDiv w:val="1"/>
      <w:marLeft w:val="0"/>
      <w:marRight w:val="0"/>
      <w:marTop w:val="0"/>
      <w:marBottom w:val="0"/>
      <w:divBdr>
        <w:top w:val="none" w:sz="0" w:space="0" w:color="auto"/>
        <w:left w:val="none" w:sz="0" w:space="0" w:color="auto"/>
        <w:bottom w:val="none" w:sz="0" w:space="0" w:color="auto"/>
        <w:right w:val="none" w:sz="0" w:space="0" w:color="auto"/>
      </w:divBdr>
    </w:div>
    <w:div w:id="535771888">
      <w:bodyDiv w:val="1"/>
      <w:marLeft w:val="0"/>
      <w:marRight w:val="0"/>
      <w:marTop w:val="0"/>
      <w:marBottom w:val="0"/>
      <w:divBdr>
        <w:top w:val="none" w:sz="0" w:space="0" w:color="auto"/>
        <w:left w:val="none" w:sz="0" w:space="0" w:color="auto"/>
        <w:bottom w:val="none" w:sz="0" w:space="0" w:color="auto"/>
        <w:right w:val="none" w:sz="0" w:space="0" w:color="auto"/>
      </w:divBdr>
    </w:div>
    <w:div w:id="569509622">
      <w:bodyDiv w:val="1"/>
      <w:marLeft w:val="0"/>
      <w:marRight w:val="0"/>
      <w:marTop w:val="0"/>
      <w:marBottom w:val="0"/>
      <w:divBdr>
        <w:top w:val="none" w:sz="0" w:space="0" w:color="auto"/>
        <w:left w:val="none" w:sz="0" w:space="0" w:color="auto"/>
        <w:bottom w:val="none" w:sz="0" w:space="0" w:color="auto"/>
        <w:right w:val="none" w:sz="0" w:space="0" w:color="auto"/>
      </w:divBdr>
    </w:div>
    <w:div w:id="601258085">
      <w:bodyDiv w:val="1"/>
      <w:marLeft w:val="0"/>
      <w:marRight w:val="0"/>
      <w:marTop w:val="0"/>
      <w:marBottom w:val="0"/>
      <w:divBdr>
        <w:top w:val="none" w:sz="0" w:space="0" w:color="auto"/>
        <w:left w:val="none" w:sz="0" w:space="0" w:color="auto"/>
        <w:bottom w:val="none" w:sz="0" w:space="0" w:color="auto"/>
        <w:right w:val="none" w:sz="0" w:space="0" w:color="auto"/>
      </w:divBdr>
    </w:div>
    <w:div w:id="608588300">
      <w:bodyDiv w:val="1"/>
      <w:marLeft w:val="0"/>
      <w:marRight w:val="0"/>
      <w:marTop w:val="0"/>
      <w:marBottom w:val="0"/>
      <w:divBdr>
        <w:top w:val="none" w:sz="0" w:space="0" w:color="auto"/>
        <w:left w:val="none" w:sz="0" w:space="0" w:color="auto"/>
        <w:bottom w:val="none" w:sz="0" w:space="0" w:color="auto"/>
        <w:right w:val="none" w:sz="0" w:space="0" w:color="auto"/>
      </w:divBdr>
    </w:div>
    <w:div w:id="709963500">
      <w:bodyDiv w:val="1"/>
      <w:marLeft w:val="0"/>
      <w:marRight w:val="0"/>
      <w:marTop w:val="0"/>
      <w:marBottom w:val="0"/>
      <w:divBdr>
        <w:top w:val="none" w:sz="0" w:space="0" w:color="auto"/>
        <w:left w:val="none" w:sz="0" w:space="0" w:color="auto"/>
        <w:bottom w:val="none" w:sz="0" w:space="0" w:color="auto"/>
        <w:right w:val="none" w:sz="0" w:space="0" w:color="auto"/>
      </w:divBdr>
    </w:div>
    <w:div w:id="730739885">
      <w:bodyDiv w:val="1"/>
      <w:marLeft w:val="0"/>
      <w:marRight w:val="0"/>
      <w:marTop w:val="0"/>
      <w:marBottom w:val="0"/>
      <w:divBdr>
        <w:top w:val="none" w:sz="0" w:space="0" w:color="auto"/>
        <w:left w:val="none" w:sz="0" w:space="0" w:color="auto"/>
        <w:bottom w:val="none" w:sz="0" w:space="0" w:color="auto"/>
        <w:right w:val="none" w:sz="0" w:space="0" w:color="auto"/>
      </w:divBdr>
    </w:div>
    <w:div w:id="731388552">
      <w:bodyDiv w:val="1"/>
      <w:marLeft w:val="0"/>
      <w:marRight w:val="0"/>
      <w:marTop w:val="0"/>
      <w:marBottom w:val="0"/>
      <w:divBdr>
        <w:top w:val="none" w:sz="0" w:space="0" w:color="auto"/>
        <w:left w:val="none" w:sz="0" w:space="0" w:color="auto"/>
        <w:bottom w:val="none" w:sz="0" w:space="0" w:color="auto"/>
        <w:right w:val="none" w:sz="0" w:space="0" w:color="auto"/>
      </w:divBdr>
    </w:div>
    <w:div w:id="759520932">
      <w:bodyDiv w:val="1"/>
      <w:marLeft w:val="0"/>
      <w:marRight w:val="0"/>
      <w:marTop w:val="0"/>
      <w:marBottom w:val="0"/>
      <w:divBdr>
        <w:top w:val="none" w:sz="0" w:space="0" w:color="auto"/>
        <w:left w:val="none" w:sz="0" w:space="0" w:color="auto"/>
        <w:bottom w:val="none" w:sz="0" w:space="0" w:color="auto"/>
        <w:right w:val="none" w:sz="0" w:space="0" w:color="auto"/>
      </w:divBdr>
    </w:div>
    <w:div w:id="763920219">
      <w:bodyDiv w:val="1"/>
      <w:marLeft w:val="0"/>
      <w:marRight w:val="0"/>
      <w:marTop w:val="0"/>
      <w:marBottom w:val="0"/>
      <w:divBdr>
        <w:top w:val="none" w:sz="0" w:space="0" w:color="auto"/>
        <w:left w:val="none" w:sz="0" w:space="0" w:color="auto"/>
        <w:bottom w:val="none" w:sz="0" w:space="0" w:color="auto"/>
        <w:right w:val="none" w:sz="0" w:space="0" w:color="auto"/>
      </w:divBdr>
    </w:div>
    <w:div w:id="869345518">
      <w:bodyDiv w:val="1"/>
      <w:marLeft w:val="0"/>
      <w:marRight w:val="0"/>
      <w:marTop w:val="0"/>
      <w:marBottom w:val="0"/>
      <w:divBdr>
        <w:top w:val="none" w:sz="0" w:space="0" w:color="auto"/>
        <w:left w:val="none" w:sz="0" w:space="0" w:color="auto"/>
        <w:bottom w:val="none" w:sz="0" w:space="0" w:color="auto"/>
        <w:right w:val="none" w:sz="0" w:space="0" w:color="auto"/>
      </w:divBdr>
    </w:div>
    <w:div w:id="910651213">
      <w:bodyDiv w:val="1"/>
      <w:marLeft w:val="0"/>
      <w:marRight w:val="0"/>
      <w:marTop w:val="0"/>
      <w:marBottom w:val="0"/>
      <w:divBdr>
        <w:top w:val="none" w:sz="0" w:space="0" w:color="auto"/>
        <w:left w:val="none" w:sz="0" w:space="0" w:color="auto"/>
        <w:bottom w:val="none" w:sz="0" w:space="0" w:color="auto"/>
        <w:right w:val="none" w:sz="0" w:space="0" w:color="auto"/>
      </w:divBdr>
    </w:div>
    <w:div w:id="922957733">
      <w:bodyDiv w:val="1"/>
      <w:marLeft w:val="0"/>
      <w:marRight w:val="0"/>
      <w:marTop w:val="0"/>
      <w:marBottom w:val="0"/>
      <w:divBdr>
        <w:top w:val="none" w:sz="0" w:space="0" w:color="auto"/>
        <w:left w:val="none" w:sz="0" w:space="0" w:color="auto"/>
        <w:bottom w:val="none" w:sz="0" w:space="0" w:color="auto"/>
        <w:right w:val="none" w:sz="0" w:space="0" w:color="auto"/>
      </w:divBdr>
    </w:div>
    <w:div w:id="945767637">
      <w:bodyDiv w:val="1"/>
      <w:marLeft w:val="0"/>
      <w:marRight w:val="0"/>
      <w:marTop w:val="0"/>
      <w:marBottom w:val="0"/>
      <w:divBdr>
        <w:top w:val="none" w:sz="0" w:space="0" w:color="auto"/>
        <w:left w:val="none" w:sz="0" w:space="0" w:color="auto"/>
        <w:bottom w:val="none" w:sz="0" w:space="0" w:color="auto"/>
        <w:right w:val="none" w:sz="0" w:space="0" w:color="auto"/>
      </w:divBdr>
    </w:div>
    <w:div w:id="989868386">
      <w:bodyDiv w:val="1"/>
      <w:marLeft w:val="0"/>
      <w:marRight w:val="0"/>
      <w:marTop w:val="0"/>
      <w:marBottom w:val="0"/>
      <w:divBdr>
        <w:top w:val="none" w:sz="0" w:space="0" w:color="auto"/>
        <w:left w:val="none" w:sz="0" w:space="0" w:color="auto"/>
        <w:bottom w:val="none" w:sz="0" w:space="0" w:color="auto"/>
        <w:right w:val="none" w:sz="0" w:space="0" w:color="auto"/>
      </w:divBdr>
    </w:div>
    <w:div w:id="999428034">
      <w:bodyDiv w:val="1"/>
      <w:marLeft w:val="0"/>
      <w:marRight w:val="0"/>
      <w:marTop w:val="0"/>
      <w:marBottom w:val="0"/>
      <w:divBdr>
        <w:top w:val="none" w:sz="0" w:space="0" w:color="auto"/>
        <w:left w:val="none" w:sz="0" w:space="0" w:color="auto"/>
        <w:bottom w:val="none" w:sz="0" w:space="0" w:color="auto"/>
        <w:right w:val="none" w:sz="0" w:space="0" w:color="auto"/>
      </w:divBdr>
    </w:div>
    <w:div w:id="1004436636">
      <w:bodyDiv w:val="1"/>
      <w:marLeft w:val="0"/>
      <w:marRight w:val="0"/>
      <w:marTop w:val="0"/>
      <w:marBottom w:val="0"/>
      <w:divBdr>
        <w:top w:val="none" w:sz="0" w:space="0" w:color="auto"/>
        <w:left w:val="none" w:sz="0" w:space="0" w:color="auto"/>
        <w:bottom w:val="none" w:sz="0" w:space="0" w:color="auto"/>
        <w:right w:val="none" w:sz="0" w:space="0" w:color="auto"/>
      </w:divBdr>
    </w:div>
    <w:div w:id="1007755645">
      <w:bodyDiv w:val="1"/>
      <w:marLeft w:val="0"/>
      <w:marRight w:val="0"/>
      <w:marTop w:val="0"/>
      <w:marBottom w:val="0"/>
      <w:divBdr>
        <w:top w:val="none" w:sz="0" w:space="0" w:color="auto"/>
        <w:left w:val="none" w:sz="0" w:space="0" w:color="auto"/>
        <w:bottom w:val="none" w:sz="0" w:space="0" w:color="auto"/>
        <w:right w:val="none" w:sz="0" w:space="0" w:color="auto"/>
      </w:divBdr>
    </w:div>
    <w:div w:id="1054815840">
      <w:bodyDiv w:val="1"/>
      <w:marLeft w:val="0"/>
      <w:marRight w:val="0"/>
      <w:marTop w:val="0"/>
      <w:marBottom w:val="0"/>
      <w:divBdr>
        <w:top w:val="none" w:sz="0" w:space="0" w:color="auto"/>
        <w:left w:val="none" w:sz="0" w:space="0" w:color="auto"/>
        <w:bottom w:val="none" w:sz="0" w:space="0" w:color="auto"/>
        <w:right w:val="none" w:sz="0" w:space="0" w:color="auto"/>
      </w:divBdr>
    </w:div>
    <w:div w:id="1127970195">
      <w:bodyDiv w:val="1"/>
      <w:marLeft w:val="0"/>
      <w:marRight w:val="0"/>
      <w:marTop w:val="0"/>
      <w:marBottom w:val="0"/>
      <w:divBdr>
        <w:top w:val="none" w:sz="0" w:space="0" w:color="auto"/>
        <w:left w:val="none" w:sz="0" w:space="0" w:color="auto"/>
        <w:bottom w:val="none" w:sz="0" w:space="0" w:color="auto"/>
        <w:right w:val="none" w:sz="0" w:space="0" w:color="auto"/>
      </w:divBdr>
    </w:div>
    <w:div w:id="1140683501">
      <w:bodyDiv w:val="1"/>
      <w:marLeft w:val="0"/>
      <w:marRight w:val="0"/>
      <w:marTop w:val="0"/>
      <w:marBottom w:val="0"/>
      <w:divBdr>
        <w:top w:val="none" w:sz="0" w:space="0" w:color="auto"/>
        <w:left w:val="none" w:sz="0" w:space="0" w:color="auto"/>
        <w:bottom w:val="none" w:sz="0" w:space="0" w:color="auto"/>
        <w:right w:val="none" w:sz="0" w:space="0" w:color="auto"/>
      </w:divBdr>
    </w:div>
    <w:div w:id="1143424176">
      <w:bodyDiv w:val="1"/>
      <w:marLeft w:val="0"/>
      <w:marRight w:val="0"/>
      <w:marTop w:val="0"/>
      <w:marBottom w:val="0"/>
      <w:divBdr>
        <w:top w:val="none" w:sz="0" w:space="0" w:color="auto"/>
        <w:left w:val="none" w:sz="0" w:space="0" w:color="auto"/>
        <w:bottom w:val="none" w:sz="0" w:space="0" w:color="auto"/>
        <w:right w:val="none" w:sz="0" w:space="0" w:color="auto"/>
      </w:divBdr>
    </w:div>
    <w:div w:id="1152480059">
      <w:bodyDiv w:val="1"/>
      <w:marLeft w:val="0"/>
      <w:marRight w:val="0"/>
      <w:marTop w:val="0"/>
      <w:marBottom w:val="0"/>
      <w:divBdr>
        <w:top w:val="none" w:sz="0" w:space="0" w:color="auto"/>
        <w:left w:val="none" w:sz="0" w:space="0" w:color="auto"/>
        <w:bottom w:val="none" w:sz="0" w:space="0" w:color="auto"/>
        <w:right w:val="none" w:sz="0" w:space="0" w:color="auto"/>
      </w:divBdr>
    </w:div>
    <w:div w:id="1189023622">
      <w:bodyDiv w:val="1"/>
      <w:marLeft w:val="0"/>
      <w:marRight w:val="0"/>
      <w:marTop w:val="0"/>
      <w:marBottom w:val="0"/>
      <w:divBdr>
        <w:top w:val="none" w:sz="0" w:space="0" w:color="auto"/>
        <w:left w:val="none" w:sz="0" w:space="0" w:color="auto"/>
        <w:bottom w:val="none" w:sz="0" w:space="0" w:color="auto"/>
        <w:right w:val="none" w:sz="0" w:space="0" w:color="auto"/>
      </w:divBdr>
    </w:div>
    <w:div w:id="1190602123">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26529880">
      <w:bodyDiv w:val="1"/>
      <w:marLeft w:val="0"/>
      <w:marRight w:val="0"/>
      <w:marTop w:val="0"/>
      <w:marBottom w:val="0"/>
      <w:divBdr>
        <w:top w:val="none" w:sz="0" w:space="0" w:color="auto"/>
        <w:left w:val="none" w:sz="0" w:space="0" w:color="auto"/>
        <w:bottom w:val="none" w:sz="0" w:space="0" w:color="auto"/>
        <w:right w:val="none" w:sz="0" w:space="0" w:color="auto"/>
      </w:divBdr>
    </w:div>
    <w:div w:id="1277907440">
      <w:bodyDiv w:val="1"/>
      <w:marLeft w:val="0"/>
      <w:marRight w:val="0"/>
      <w:marTop w:val="0"/>
      <w:marBottom w:val="0"/>
      <w:divBdr>
        <w:top w:val="none" w:sz="0" w:space="0" w:color="auto"/>
        <w:left w:val="none" w:sz="0" w:space="0" w:color="auto"/>
        <w:bottom w:val="none" w:sz="0" w:space="0" w:color="auto"/>
        <w:right w:val="none" w:sz="0" w:space="0" w:color="auto"/>
      </w:divBdr>
    </w:div>
    <w:div w:id="1372612006">
      <w:bodyDiv w:val="1"/>
      <w:marLeft w:val="0"/>
      <w:marRight w:val="0"/>
      <w:marTop w:val="0"/>
      <w:marBottom w:val="0"/>
      <w:divBdr>
        <w:top w:val="none" w:sz="0" w:space="0" w:color="auto"/>
        <w:left w:val="none" w:sz="0" w:space="0" w:color="auto"/>
        <w:bottom w:val="none" w:sz="0" w:space="0" w:color="auto"/>
        <w:right w:val="none" w:sz="0" w:space="0" w:color="auto"/>
      </w:divBdr>
    </w:div>
    <w:div w:id="1392390516">
      <w:bodyDiv w:val="1"/>
      <w:marLeft w:val="0"/>
      <w:marRight w:val="0"/>
      <w:marTop w:val="0"/>
      <w:marBottom w:val="0"/>
      <w:divBdr>
        <w:top w:val="none" w:sz="0" w:space="0" w:color="auto"/>
        <w:left w:val="none" w:sz="0" w:space="0" w:color="auto"/>
        <w:bottom w:val="none" w:sz="0" w:space="0" w:color="auto"/>
        <w:right w:val="none" w:sz="0" w:space="0" w:color="auto"/>
      </w:divBdr>
    </w:div>
    <w:div w:id="1421832557">
      <w:bodyDiv w:val="1"/>
      <w:marLeft w:val="0"/>
      <w:marRight w:val="0"/>
      <w:marTop w:val="0"/>
      <w:marBottom w:val="0"/>
      <w:divBdr>
        <w:top w:val="none" w:sz="0" w:space="0" w:color="auto"/>
        <w:left w:val="none" w:sz="0" w:space="0" w:color="auto"/>
        <w:bottom w:val="none" w:sz="0" w:space="0" w:color="auto"/>
        <w:right w:val="none" w:sz="0" w:space="0" w:color="auto"/>
      </w:divBdr>
    </w:div>
    <w:div w:id="1459059034">
      <w:bodyDiv w:val="1"/>
      <w:marLeft w:val="0"/>
      <w:marRight w:val="0"/>
      <w:marTop w:val="0"/>
      <w:marBottom w:val="0"/>
      <w:divBdr>
        <w:top w:val="none" w:sz="0" w:space="0" w:color="auto"/>
        <w:left w:val="none" w:sz="0" w:space="0" w:color="auto"/>
        <w:bottom w:val="none" w:sz="0" w:space="0" w:color="auto"/>
        <w:right w:val="none" w:sz="0" w:space="0" w:color="auto"/>
      </w:divBdr>
    </w:div>
    <w:div w:id="1469782462">
      <w:bodyDiv w:val="1"/>
      <w:marLeft w:val="0"/>
      <w:marRight w:val="0"/>
      <w:marTop w:val="0"/>
      <w:marBottom w:val="0"/>
      <w:divBdr>
        <w:top w:val="none" w:sz="0" w:space="0" w:color="auto"/>
        <w:left w:val="none" w:sz="0" w:space="0" w:color="auto"/>
        <w:bottom w:val="none" w:sz="0" w:space="0" w:color="auto"/>
        <w:right w:val="none" w:sz="0" w:space="0" w:color="auto"/>
      </w:divBdr>
    </w:div>
    <w:div w:id="1523976089">
      <w:bodyDiv w:val="1"/>
      <w:marLeft w:val="0"/>
      <w:marRight w:val="0"/>
      <w:marTop w:val="0"/>
      <w:marBottom w:val="0"/>
      <w:divBdr>
        <w:top w:val="none" w:sz="0" w:space="0" w:color="auto"/>
        <w:left w:val="none" w:sz="0" w:space="0" w:color="auto"/>
        <w:bottom w:val="none" w:sz="0" w:space="0" w:color="auto"/>
        <w:right w:val="none" w:sz="0" w:space="0" w:color="auto"/>
      </w:divBdr>
    </w:div>
    <w:div w:id="1544948174">
      <w:bodyDiv w:val="1"/>
      <w:marLeft w:val="0"/>
      <w:marRight w:val="0"/>
      <w:marTop w:val="0"/>
      <w:marBottom w:val="0"/>
      <w:divBdr>
        <w:top w:val="none" w:sz="0" w:space="0" w:color="auto"/>
        <w:left w:val="none" w:sz="0" w:space="0" w:color="auto"/>
        <w:bottom w:val="none" w:sz="0" w:space="0" w:color="auto"/>
        <w:right w:val="none" w:sz="0" w:space="0" w:color="auto"/>
      </w:divBdr>
    </w:div>
    <w:div w:id="1549877797">
      <w:bodyDiv w:val="1"/>
      <w:marLeft w:val="0"/>
      <w:marRight w:val="0"/>
      <w:marTop w:val="0"/>
      <w:marBottom w:val="0"/>
      <w:divBdr>
        <w:top w:val="none" w:sz="0" w:space="0" w:color="auto"/>
        <w:left w:val="none" w:sz="0" w:space="0" w:color="auto"/>
        <w:bottom w:val="none" w:sz="0" w:space="0" w:color="auto"/>
        <w:right w:val="none" w:sz="0" w:space="0" w:color="auto"/>
      </w:divBdr>
    </w:div>
    <w:div w:id="1587416864">
      <w:bodyDiv w:val="1"/>
      <w:marLeft w:val="0"/>
      <w:marRight w:val="0"/>
      <w:marTop w:val="0"/>
      <w:marBottom w:val="0"/>
      <w:divBdr>
        <w:top w:val="none" w:sz="0" w:space="0" w:color="auto"/>
        <w:left w:val="none" w:sz="0" w:space="0" w:color="auto"/>
        <w:bottom w:val="none" w:sz="0" w:space="0" w:color="auto"/>
        <w:right w:val="none" w:sz="0" w:space="0" w:color="auto"/>
      </w:divBdr>
    </w:div>
    <w:div w:id="1609463994">
      <w:bodyDiv w:val="1"/>
      <w:marLeft w:val="0"/>
      <w:marRight w:val="0"/>
      <w:marTop w:val="0"/>
      <w:marBottom w:val="0"/>
      <w:divBdr>
        <w:top w:val="none" w:sz="0" w:space="0" w:color="auto"/>
        <w:left w:val="none" w:sz="0" w:space="0" w:color="auto"/>
        <w:bottom w:val="none" w:sz="0" w:space="0" w:color="auto"/>
        <w:right w:val="none" w:sz="0" w:space="0" w:color="auto"/>
      </w:divBdr>
    </w:div>
    <w:div w:id="1626958769">
      <w:bodyDiv w:val="1"/>
      <w:marLeft w:val="0"/>
      <w:marRight w:val="0"/>
      <w:marTop w:val="0"/>
      <w:marBottom w:val="0"/>
      <w:divBdr>
        <w:top w:val="none" w:sz="0" w:space="0" w:color="auto"/>
        <w:left w:val="none" w:sz="0" w:space="0" w:color="auto"/>
        <w:bottom w:val="none" w:sz="0" w:space="0" w:color="auto"/>
        <w:right w:val="none" w:sz="0" w:space="0" w:color="auto"/>
      </w:divBdr>
    </w:div>
    <w:div w:id="1632203089">
      <w:bodyDiv w:val="1"/>
      <w:marLeft w:val="0"/>
      <w:marRight w:val="0"/>
      <w:marTop w:val="0"/>
      <w:marBottom w:val="0"/>
      <w:divBdr>
        <w:top w:val="none" w:sz="0" w:space="0" w:color="auto"/>
        <w:left w:val="none" w:sz="0" w:space="0" w:color="auto"/>
        <w:bottom w:val="none" w:sz="0" w:space="0" w:color="auto"/>
        <w:right w:val="none" w:sz="0" w:space="0" w:color="auto"/>
      </w:divBdr>
    </w:div>
    <w:div w:id="1669212821">
      <w:bodyDiv w:val="1"/>
      <w:marLeft w:val="0"/>
      <w:marRight w:val="0"/>
      <w:marTop w:val="0"/>
      <w:marBottom w:val="0"/>
      <w:divBdr>
        <w:top w:val="none" w:sz="0" w:space="0" w:color="auto"/>
        <w:left w:val="none" w:sz="0" w:space="0" w:color="auto"/>
        <w:bottom w:val="none" w:sz="0" w:space="0" w:color="auto"/>
        <w:right w:val="none" w:sz="0" w:space="0" w:color="auto"/>
      </w:divBdr>
    </w:div>
    <w:div w:id="1670936734">
      <w:bodyDiv w:val="1"/>
      <w:marLeft w:val="0"/>
      <w:marRight w:val="0"/>
      <w:marTop w:val="0"/>
      <w:marBottom w:val="0"/>
      <w:divBdr>
        <w:top w:val="none" w:sz="0" w:space="0" w:color="auto"/>
        <w:left w:val="none" w:sz="0" w:space="0" w:color="auto"/>
        <w:bottom w:val="none" w:sz="0" w:space="0" w:color="auto"/>
        <w:right w:val="none" w:sz="0" w:space="0" w:color="auto"/>
      </w:divBdr>
    </w:div>
    <w:div w:id="1672640380">
      <w:bodyDiv w:val="1"/>
      <w:marLeft w:val="0"/>
      <w:marRight w:val="0"/>
      <w:marTop w:val="0"/>
      <w:marBottom w:val="0"/>
      <w:divBdr>
        <w:top w:val="none" w:sz="0" w:space="0" w:color="auto"/>
        <w:left w:val="none" w:sz="0" w:space="0" w:color="auto"/>
        <w:bottom w:val="none" w:sz="0" w:space="0" w:color="auto"/>
        <w:right w:val="none" w:sz="0" w:space="0" w:color="auto"/>
      </w:divBdr>
    </w:div>
    <w:div w:id="1676111606">
      <w:bodyDiv w:val="1"/>
      <w:marLeft w:val="0"/>
      <w:marRight w:val="0"/>
      <w:marTop w:val="0"/>
      <w:marBottom w:val="0"/>
      <w:divBdr>
        <w:top w:val="none" w:sz="0" w:space="0" w:color="auto"/>
        <w:left w:val="none" w:sz="0" w:space="0" w:color="auto"/>
        <w:bottom w:val="none" w:sz="0" w:space="0" w:color="auto"/>
        <w:right w:val="none" w:sz="0" w:space="0" w:color="auto"/>
      </w:divBdr>
    </w:div>
    <w:div w:id="1677607914">
      <w:bodyDiv w:val="1"/>
      <w:marLeft w:val="0"/>
      <w:marRight w:val="0"/>
      <w:marTop w:val="0"/>
      <w:marBottom w:val="0"/>
      <w:divBdr>
        <w:top w:val="none" w:sz="0" w:space="0" w:color="auto"/>
        <w:left w:val="none" w:sz="0" w:space="0" w:color="auto"/>
        <w:bottom w:val="none" w:sz="0" w:space="0" w:color="auto"/>
        <w:right w:val="none" w:sz="0" w:space="0" w:color="auto"/>
      </w:divBdr>
    </w:div>
    <w:div w:id="1703090936">
      <w:bodyDiv w:val="1"/>
      <w:marLeft w:val="0"/>
      <w:marRight w:val="0"/>
      <w:marTop w:val="0"/>
      <w:marBottom w:val="0"/>
      <w:divBdr>
        <w:top w:val="none" w:sz="0" w:space="0" w:color="auto"/>
        <w:left w:val="none" w:sz="0" w:space="0" w:color="auto"/>
        <w:bottom w:val="none" w:sz="0" w:space="0" w:color="auto"/>
        <w:right w:val="none" w:sz="0" w:space="0" w:color="auto"/>
      </w:divBdr>
    </w:div>
    <w:div w:id="1716736333">
      <w:bodyDiv w:val="1"/>
      <w:marLeft w:val="0"/>
      <w:marRight w:val="0"/>
      <w:marTop w:val="0"/>
      <w:marBottom w:val="0"/>
      <w:divBdr>
        <w:top w:val="none" w:sz="0" w:space="0" w:color="auto"/>
        <w:left w:val="none" w:sz="0" w:space="0" w:color="auto"/>
        <w:bottom w:val="none" w:sz="0" w:space="0" w:color="auto"/>
        <w:right w:val="none" w:sz="0" w:space="0" w:color="auto"/>
      </w:divBdr>
    </w:div>
    <w:div w:id="1735658928">
      <w:bodyDiv w:val="1"/>
      <w:marLeft w:val="0"/>
      <w:marRight w:val="0"/>
      <w:marTop w:val="0"/>
      <w:marBottom w:val="0"/>
      <w:divBdr>
        <w:top w:val="none" w:sz="0" w:space="0" w:color="auto"/>
        <w:left w:val="none" w:sz="0" w:space="0" w:color="auto"/>
        <w:bottom w:val="none" w:sz="0" w:space="0" w:color="auto"/>
        <w:right w:val="none" w:sz="0" w:space="0" w:color="auto"/>
      </w:divBdr>
    </w:div>
    <w:div w:id="1774396715">
      <w:bodyDiv w:val="1"/>
      <w:marLeft w:val="0"/>
      <w:marRight w:val="0"/>
      <w:marTop w:val="0"/>
      <w:marBottom w:val="0"/>
      <w:divBdr>
        <w:top w:val="none" w:sz="0" w:space="0" w:color="auto"/>
        <w:left w:val="none" w:sz="0" w:space="0" w:color="auto"/>
        <w:bottom w:val="none" w:sz="0" w:space="0" w:color="auto"/>
        <w:right w:val="none" w:sz="0" w:space="0" w:color="auto"/>
      </w:divBdr>
    </w:div>
    <w:div w:id="1812869910">
      <w:bodyDiv w:val="1"/>
      <w:marLeft w:val="0"/>
      <w:marRight w:val="0"/>
      <w:marTop w:val="0"/>
      <w:marBottom w:val="0"/>
      <w:divBdr>
        <w:top w:val="none" w:sz="0" w:space="0" w:color="auto"/>
        <w:left w:val="none" w:sz="0" w:space="0" w:color="auto"/>
        <w:bottom w:val="none" w:sz="0" w:space="0" w:color="auto"/>
        <w:right w:val="none" w:sz="0" w:space="0" w:color="auto"/>
      </w:divBdr>
    </w:div>
    <w:div w:id="1869440347">
      <w:bodyDiv w:val="1"/>
      <w:marLeft w:val="0"/>
      <w:marRight w:val="0"/>
      <w:marTop w:val="0"/>
      <w:marBottom w:val="0"/>
      <w:divBdr>
        <w:top w:val="none" w:sz="0" w:space="0" w:color="auto"/>
        <w:left w:val="none" w:sz="0" w:space="0" w:color="auto"/>
        <w:bottom w:val="none" w:sz="0" w:space="0" w:color="auto"/>
        <w:right w:val="none" w:sz="0" w:space="0" w:color="auto"/>
      </w:divBdr>
    </w:div>
    <w:div w:id="1945259979">
      <w:bodyDiv w:val="1"/>
      <w:marLeft w:val="0"/>
      <w:marRight w:val="0"/>
      <w:marTop w:val="0"/>
      <w:marBottom w:val="0"/>
      <w:divBdr>
        <w:top w:val="none" w:sz="0" w:space="0" w:color="auto"/>
        <w:left w:val="none" w:sz="0" w:space="0" w:color="auto"/>
        <w:bottom w:val="none" w:sz="0" w:space="0" w:color="auto"/>
        <w:right w:val="none" w:sz="0" w:space="0" w:color="auto"/>
      </w:divBdr>
    </w:div>
    <w:div w:id="1970939980">
      <w:bodyDiv w:val="1"/>
      <w:marLeft w:val="0"/>
      <w:marRight w:val="0"/>
      <w:marTop w:val="0"/>
      <w:marBottom w:val="0"/>
      <w:divBdr>
        <w:top w:val="none" w:sz="0" w:space="0" w:color="auto"/>
        <w:left w:val="none" w:sz="0" w:space="0" w:color="auto"/>
        <w:bottom w:val="none" w:sz="0" w:space="0" w:color="auto"/>
        <w:right w:val="none" w:sz="0" w:space="0" w:color="auto"/>
      </w:divBdr>
    </w:div>
    <w:div w:id="1976445323">
      <w:bodyDiv w:val="1"/>
      <w:marLeft w:val="0"/>
      <w:marRight w:val="0"/>
      <w:marTop w:val="0"/>
      <w:marBottom w:val="0"/>
      <w:divBdr>
        <w:top w:val="none" w:sz="0" w:space="0" w:color="auto"/>
        <w:left w:val="none" w:sz="0" w:space="0" w:color="auto"/>
        <w:bottom w:val="none" w:sz="0" w:space="0" w:color="auto"/>
        <w:right w:val="none" w:sz="0" w:space="0" w:color="auto"/>
      </w:divBdr>
    </w:div>
    <w:div w:id="1991860694">
      <w:bodyDiv w:val="1"/>
      <w:marLeft w:val="0"/>
      <w:marRight w:val="0"/>
      <w:marTop w:val="0"/>
      <w:marBottom w:val="0"/>
      <w:divBdr>
        <w:top w:val="none" w:sz="0" w:space="0" w:color="auto"/>
        <w:left w:val="none" w:sz="0" w:space="0" w:color="auto"/>
        <w:bottom w:val="none" w:sz="0" w:space="0" w:color="auto"/>
        <w:right w:val="none" w:sz="0" w:space="0" w:color="auto"/>
      </w:divBdr>
    </w:div>
    <w:div w:id="2012098544">
      <w:bodyDiv w:val="1"/>
      <w:marLeft w:val="0"/>
      <w:marRight w:val="0"/>
      <w:marTop w:val="0"/>
      <w:marBottom w:val="0"/>
      <w:divBdr>
        <w:top w:val="none" w:sz="0" w:space="0" w:color="auto"/>
        <w:left w:val="none" w:sz="0" w:space="0" w:color="auto"/>
        <w:bottom w:val="none" w:sz="0" w:space="0" w:color="auto"/>
        <w:right w:val="none" w:sz="0" w:space="0" w:color="auto"/>
      </w:divBdr>
    </w:div>
    <w:div w:id="2030179872">
      <w:bodyDiv w:val="1"/>
      <w:marLeft w:val="0"/>
      <w:marRight w:val="0"/>
      <w:marTop w:val="0"/>
      <w:marBottom w:val="0"/>
      <w:divBdr>
        <w:top w:val="none" w:sz="0" w:space="0" w:color="auto"/>
        <w:left w:val="none" w:sz="0" w:space="0" w:color="auto"/>
        <w:bottom w:val="none" w:sz="0" w:space="0" w:color="auto"/>
        <w:right w:val="none" w:sz="0" w:space="0" w:color="auto"/>
      </w:divBdr>
    </w:div>
    <w:div w:id="2052917520">
      <w:bodyDiv w:val="1"/>
      <w:marLeft w:val="0"/>
      <w:marRight w:val="0"/>
      <w:marTop w:val="0"/>
      <w:marBottom w:val="0"/>
      <w:divBdr>
        <w:top w:val="none" w:sz="0" w:space="0" w:color="auto"/>
        <w:left w:val="none" w:sz="0" w:space="0" w:color="auto"/>
        <w:bottom w:val="none" w:sz="0" w:space="0" w:color="auto"/>
        <w:right w:val="none" w:sz="0" w:space="0" w:color="auto"/>
      </w:divBdr>
    </w:div>
    <w:div w:id="2057583395">
      <w:bodyDiv w:val="1"/>
      <w:marLeft w:val="0"/>
      <w:marRight w:val="0"/>
      <w:marTop w:val="0"/>
      <w:marBottom w:val="0"/>
      <w:divBdr>
        <w:top w:val="none" w:sz="0" w:space="0" w:color="auto"/>
        <w:left w:val="none" w:sz="0" w:space="0" w:color="auto"/>
        <w:bottom w:val="none" w:sz="0" w:space="0" w:color="auto"/>
        <w:right w:val="none" w:sz="0" w:space="0" w:color="auto"/>
      </w:divBdr>
    </w:div>
    <w:div w:id="2103452830">
      <w:bodyDiv w:val="1"/>
      <w:marLeft w:val="0"/>
      <w:marRight w:val="0"/>
      <w:marTop w:val="0"/>
      <w:marBottom w:val="0"/>
      <w:divBdr>
        <w:top w:val="none" w:sz="0" w:space="0" w:color="auto"/>
        <w:left w:val="none" w:sz="0" w:space="0" w:color="auto"/>
        <w:bottom w:val="none" w:sz="0" w:space="0" w:color="auto"/>
        <w:right w:val="none" w:sz="0" w:space="0" w:color="auto"/>
      </w:divBdr>
    </w:div>
    <w:div w:id="2119176187">
      <w:bodyDiv w:val="1"/>
      <w:marLeft w:val="0"/>
      <w:marRight w:val="0"/>
      <w:marTop w:val="0"/>
      <w:marBottom w:val="0"/>
      <w:divBdr>
        <w:top w:val="none" w:sz="0" w:space="0" w:color="auto"/>
        <w:left w:val="none" w:sz="0" w:space="0" w:color="auto"/>
        <w:bottom w:val="none" w:sz="0" w:space="0" w:color="auto"/>
        <w:right w:val="none" w:sz="0" w:space="0" w:color="auto"/>
      </w:divBdr>
    </w:div>
    <w:div w:id="2119836110">
      <w:bodyDiv w:val="1"/>
      <w:marLeft w:val="0"/>
      <w:marRight w:val="0"/>
      <w:marTop w:val="0"/>
      <w:marBottom w:val="0"/>
      <w:divBdr>
        <w:top w:val="none" w:sz="0" w:space="0" w:color="auto"/>
        <w:left w:val="none" w:sz="0" w:space="0" w:color="auto"/>
        <w:bottom w:val="none" w:sz="0" w:space="0" w:color="auto"/>
        <w:right w:val="none" w:sz="0" w:space="0" w:color="auto"/>
      </w:divBdr>
    </w:div>
    <w:div w:id="214422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diagramData" Target="diagrams/data1.xml"/><Relationship Id="rId26" Type="http://schemas.openxmlformats.org/officeDocument/2006/relationships/chart" Target="charts/chart4.xml"/><Relationship Id="rId39" Type="http://schemas.openxmlformats.org/officeDocument/2006/relationships/chart" Target="charts/chart16.xml"/><Relationship Id="rId21" Type="http://schemas.openxmlformats.org/officeDocument/2006/relationships/diagramColors" Target="diagrams/colors1.xml"/><Relationship Id="rId34" Type="http://schemas.openxmlformats.org/officeDocument/2006/relationships/chart" Target="charts/chart12.xml"/><Relationship Id="rId42" Type="http://schemas.openxmlformats.org/officeDocument/2006/relationships/chart" Target="charts/chart18.xml"/><Relationship Id="rId47" Type="http://schemas.openxmlformats.org/officeDocument/2006/relationships/image" Target="media/image8.png"/><Relationship Id="rId50" Type="http://schemas.openxmlformats.org/officeDocument/2006/relationships/image" Target="media/image1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chart" Target="charts/chart7.xml"/><Relationship Id="rId11" Type="http://schemas.openxmlformats.org/officeDocument/2006/relationships/image" Target="media/image4.png"/><Relationship Id="rId24" Type="http://schemas.openxmlformats.org/officeDocument/2006/relationships/chart" Target="charts/chart2.xml"/><Relationship Id="rId32" Type="http://schemas.openxmlformats.org/officeDocument/2006/relationships/chart" Target="charts/chart10.xml"/><Relationship Id="rId37" Type="http://schemas.openxmlformats.org/officeDocument/2006/relationships/chart" Target="charts/chart15.xml"/><Relationship Id="rId40" Type="http://schemas.openxmlformats.org/officeDocument/2006/relationships/chart" Target="charts/chart17.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chart" Target="charts/chart14.xml"/><Relationship Id="rId49" Type="http://schemas.openxmlformats.org/officeDocument/2006/relationships/image" Target="media/image10.png"/><Relationship Id="rId10" Type="http://schemas.openxmlformats.org/officeDocument/2006/relationships/image" Target="media/image3.png"/><Relationship Id="rId19" Type="http://schemas.openxmlformats.org/officeDocument/2006/relationships/diagramLayout" Target="diagrams/layout1.xml"/><Relationship Id="rId31" Type="http://schemas.openxmlformats.org/officeDocument/2006/relationships/chart" Target="charts/chart9.xml"/><Relationship Id="rId44" Type="http://schemas.openxmlformats.org/officeDocument/2006/relationships/header" Target="header3.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microsoft.com/office/2007/relationships/diagramDrawing" Target="diagrams/drawing1.xml"/><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chart" Target="charts/chart13.xml"/><Relationship Id="rId43" Type="http://schemas.openxmlformats.org/officeDocument/2006/relationships/chart" Target="charts/chart19.xml"/><Relationship Id="rId48" Type="http://schemas.openxmlformats.org/officeDocument/2006/relationships/image" Target="media/image9.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microsoft.com/office/2007/relationships/hdphoto" Target="media/hdphoto1.wdp"/><Relationship Id="rId25" Type="http://schemas.openxmlformats.org/officeDocument/2006/relationships/chart" Target="charts/chart3.xml"/><Relationship Id="rId33" Type="http://schemas.openxmlformats.org/officeDocument/2006/relationships/chart" Target="charts/chart11.xml"/><Relationship Id="rId38" Type="http://schemas.openxmlformats.org/officeDocument/2006/relationships/hyperlink" Target="mailto:direccionrrhh@inaipi.gob.do" TargetMode="External"/><Relationship Id="rId46" Type="http://schemas.openxmlformats.org/officeDocument/2006/relationships/image" Target="media/image7.png"/><Relationship Id="rId20" Type="http://schemas.openxmlformats.org/officeDocument/2006/relationships/diagramQuickStyle" Target="diagrams/quickStyle1.xml"/><Relationship Id="rId41" Type="http://schemas.openxmlformats.org/officeDocument/2006/relationships/hyperlink" Target="https://www.escuelaeuropeaexcelencia.com/diplomado-gestion-calidad-iso-9001-2015/"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Libro3"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tamara.pena\Downloads\Certificaciones%20Laborales%20por%20Tipo%20de%20Enero%20a%20Octubre%20202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Libro3"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embeddings/oleObject1.bin"/></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glisberto.ramos\Documents\ESTADISTICAS%20311\ESTADISTICAS%20DEL%20311%20OCT.2021%20A%20OCT.2022.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aria.suarezfrias\Downloads\Articulaci&#243;n%20por%20alcald&#237;a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aria.suarezfrias\Downloads\Participaci&#243;n%20del%20INAIPI%20en%20mesas%20de%20seguridad%20ciudadan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assiel.payanoperez\AppData\Local\Microsoft\Windows\INetCache\Content.Outlook\031ZG643\PROVINCIAS%20Y%20CENTROS%20CAPACITADOS%20EN%20FB%202021-202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Hoja1!$B$2</c:f>
              <c:strCache>
                <c:ptCount val="1"/>
                <c:pt idx="0">
                  <c:v>Comunidades acompañadas</c:v>
                </c:pt>
              </c:strCache>
            </c:strRef>
          </c:tx>
          <c:spPr>
            <a:solidFill>
              <a:schemeClr val="accent1"/>
            </a:solidFill>
            <a:ln>
              <a:solidFill>
                <a:schemeClr val="accent1"/>
              </a:solidFill>
            </a:ln>
            <a:effectLst/>
          </c:spPr>
          <c:invertIfNegative val="0"/>
          <c:dPt>
            <c:idx val="0"/>
            <c:invertIfNegative val="0"/>
            <c:bubble3D val="0"/>
            <c:spPr>
              <a:solidFill>
                <a:schemeClr val="accent1">
                  <a:lumMod val="50000"/>
                </a:schemeClr>
              </a:solidFill>
              <a:ln>
                <a:solidFill>
                  <a:schemeClr val="accent1">
                    <a:lumMod val="75000"/>
                  </a:schemeClr>
                </a:solidFill>
              </a:ln>
              <a:effectLst/>
            </c:spPr>
            <c:extLst>
              <c:ext xmlns:c16="http://schemas.microsoft.com/office/drawing/2014/chart" uri="{C3380CC4-5D6E-409C-BE32-E72D297353CC}">
                <c16:uniqueId val="{00000001-39CE-4BB4-BC81-AB8DBEC77C8A}"/>
              </c:ext>
            </c:extLst>
          </c:dPt>
          <c:dPt>
            <c:idx val="1"/>
            <c:invertIfNegative val="0"/>
            <c:bubble3D val="0"/>
            <c:spPr>
              <a:solidFill>
                <a:schemeClr val="accent1">
                  <a:lumMod val="75000"/>
                </a:schemeClr>
              </a:solidFill>
              <a:ln>
                <a:solidFill>
                  <a:schemeClr val="accent1">
                    <a:lumMod val="60000"/>
                    <a:lumOff val="40000"/>
                  </a:schemeClr>
                </a:solidFill>
              </a:ln>
              <a:effectLst/>
            </c:spPr>
            <c:extLst>
              <c:ext xmlns:c16="http://schemas.microsoft.com/office/drawing/2014/chart" uri="{C3380CC4-5D6E-409C-BE32-E72D297353CC}">
                <c16:uniqueId val="{00000003-39CE-4BB4-BC81-AB8DBEC77C8A}"/>
              </c:ext>
            </c:extLst>
          </c:dPt>
          <c:dPt>
            <c:idx val="2"/>
            <c:invertIfNegative val="0"/>
            <c:bubble3D val="0"/>
            <c:spPr>
              <a:solidFill>
                <a:schemeClr val="accent5">
                  <a:lumMod val="75000"/>
                </a:schemeClr>
              </a:solidFill>
              <a:ln>
                <a:solidFill>
                  <a:schemeClr val="accent1"/>
                </a:solidFill>
              </a:ln>
              <a:effectLst/>
            </c:spPr>
            <c:extLst>
              <c:ext xmlns:c16="http://schemas.microsoft.com/office/drawing/2014/chart" uri="{C3380CC4-5D6E-409C-BE32-E72D297353CC}">
                <c16:uniqueId val="{00000005-39CE-4BB4-BC81-AB8DBEC77C8A}"/>
              </c:ext>
            </c:extLst>
          </c:dPt>
          <c:dPt>
            <c:idx val="3"/>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7-39CE-4BB4-BC81-AB8DBEC77C8A}"/>
              </c:ext>
            </c:extLst>
          </c:dPt>
          <c:dPt>
            <c:idx val="4"/>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9-39CE-4BB4-BC81-AB8DBEC77C8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Hoja1!$A$3:$A$7</c:f>
              <c:strCache>
                <c:ptCount val="5"/>
                <c:pt idx="0">
                  <c:v>Región Metropolitana</c:v>
                </c:pt>
                <c:pt idx="1">
                  <c:v>Región Este</c:v>
                </c:pt>
                <c:pt idx="2">
                  <c:v>Región Norte Occidental</c:v>
                </c:pt>
                <c:pt idx="3">
                  <c:v>Región Norte Oriental</c:v>
                </c:pt>
                <c:pt idx="4">
                  <c:v>Región Sur</c:v>
                </c:pt>
              </c:strCache>
            </c:strRef>
          </c:cat>
          <c:val>
            <c:numRef>
              <c:f>Hoja1!$B$3:$B$7</c:f>
              <c:numCache>
                <c:formatCode>General</c:formatCode>
                <c:ptCount val="5"/>
                <c:pt idx="0">
                  <c:v>19</c:v>
                </c:pt>
                <c:pt idx="1">
                  <c:v>11</c:v>
                </c:pt>
                <c:pt idx="2">
                  <c:v>20</c:v>
                </c:pt>
                <c:pt idx="3">
                  <c:v>6</c:v>
                </c:pt>
                <c:pt idx="4">
                  <c:v>9</c:v>
                </c:pt>
              </c:numCache>
            </c:numRef>
          </c:val>
          <c:extLst>
            <c:ext xmlns:c16="http://schemas.microsoft.com/office/drawing/2014/chart" uri="{C3380CC4-5D6E-409C-BE32-E72D297353CC}">
              <c16:uniqueId val="{0000000A-39CE-4BB4-BC81-AB8DBEC77C8A}"/>
            </c:ext>
          </c:extLst>
        </c:ser>
        <c:dLbls>
          <c:showLegendKey val="0"/>
          <c:showVal val="1"/>
          <c:showCatName val="0"/>
          <c:showSerName val="0"/>
          <c:showPercent val="0"/>
          <c:showBubbleSize val="0"/>
        </c:dLbls>
        <c:gapWidth val="150"/>
        <c:overlap val="-25"/>
        <c:axId val="534381792"/>
        <c:axId val="534379712"/>
      </c:barChart>
      <c:catAx>
        <c:axId val="53438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34379712"/>
        <c:crosses val="autoZero"/>
        <c:auto val="1"/>
        <c:lblAlgn val="ctr"/>
        <c:lblOffset val="100"/>
        <c:noMultiLvlLbl val="0"/>
      </c:catAx>
      <c:valAx>
        <c:axId val="534379712"/>
        <c:scaling>
          <c:orientation val="minMax"/>
        </c:scaling>
        <c:delete val="1"/>
        <c:axPos val="l"/>
        <c:numFmt formatCode="General" sourceLinked="1"/>
        <c:majorTickMark val="none"/>
        <c:minorTickMark val="none"/>
        <c:tickLblPos val="nextTo"/>
        <c:crossAx val="5343817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Sheet!$M$11809</c:f>
              <c:strCache>
                <c:ptCount val="1"/>
                <c:pt idx="0">
                  <c:v>CANTIDAD DE COLABORADORES </c:v>
                </c:pt>
              </c:strCache>
            </c:strRef>
          </c:tx>
          <c:spPr>
            <a:solidFill>
              <a:schemeClr val="accent1">
                <a:shade val="76000"/>
              </a:schemeClr>
            </a:solidFill>
            <a:ln>
              <a:noFill/>
            </a:ln>
            <a:effectLst/>
          </c:spPr>
          <c:invertIfNegative val="0"/>
          <c:dPt>
            <c:idx val="1"/>
            <c:invertIfNegative val="0"/>
            <c:bubble3D val="0"/>
            <c:spPr>
              <a:solidFill>
                <a:schemeClr val="accent1">
                  <a:shade val="76000"/>
                </a:schemeClr>
              </a:solidFill>
              <a:ln>
                <a:noFill/>
              </a:ln>
              <a:effectLst/>
            </c:spPr>
            <c:extLst>
              <c:ext xmlns:c16="http://schemas.microsoft.com/office/drawing/2014/chart" uri="{C3380CC4-5D6E-409C-BE32-E72D297353CC}">
                <c16:uniqueId val="{00000001-8BA1-4145-BF3B-28155027FF14}"/>
              </c:ext>
            </c:extLst>
          </c:dPt>
          <c:dPt>
            <c:idx val="2"/>
            <c:invertIfNegative val="0"/>
            <c:bubble3D val="0"/>
            <c:spPr>
              <a:solidFill>
                <a:schemeClr val="accent1">
                  <a:shade val="76000"/>
                </a:schemeClr>
              </a:solidFill>
              <a:ln>
                <a:noFill/>
              </a:ln>
              <a:effectLst/>
            </c:spPr>
            <c:extLst>
              <c:ext xmlns:c16="http://schemas.microsoft.com/office/drawing/2014/chart" uri="{C3380CC4-5D6E-409C-BE32-E72D297353CC}">
                <c16:uniqueId val="{00000003-8BA1-4145-BF3B-28155027FF14}"/>
              </c:ext>
            </c:extLst>
          </c:dPt>
          <c:cat>
            <c:strRef>
              <c:f>Sheet!$L$11810:$L$11812</c:f>
              <c:strCache>
                <c:ptCount val="3"/>
                <c:pt idx="0">
                  <c:v>MAS DE 85%</c:v>
                </c:pt>
                <c:pt idx="1">
                  <c:v>MENOS DE 85%</c:v>
                </c:pt>
                <c:pt idx="2">
                  <c:v>TOTAL</c:v>
                </c:pt>
              </c:strCache>
            </c:strRef>
          </c:cat>
          <c:val>
            <c:numRef>
              <c:f>Sheet!$M$11810:$M$11812</c:f>
              <c:numCache>
                <c:formatCode>General</c:formatCode>
                <c:ptCount val="3"/>
                <c:pt idx="0" formatCode="#,##0">
                  <c:v>11456</c:v>
                </c:pt>
                <c:pt idx="1">
                  <c:v>340</c:v>
                </c:pt>
                <c:pt idx="2" formatCode="#,##0">
                  <c:v>11796</c:v>
                </c:pt>
              </c:numCache>
            </c:numRef>
          </c:val>
          <c:extLst>
            <c:ext xmlns:c16="http://schemas.microsoft.com/office/drawing/2014/chart" uri="{C3380CC4-5D6E-409C-BE32-E72D297353CC}">
              <c16:uniqueId val="{00000004-8BA1-4145-BF3B-28155027FF14}"/>
            </c:ext>
          </c:extLst>
        </c:ser>
        <c:ser>
          <c:idx val="1"/>
          <c:order val="1"/>
          <c:tx>
            <c:strRef>
              <c:f>Sheet!$N$11809</c:f>
              <c:strCache>
                <c:ptCount val="1"/>
                <c:pt idx="0">
                  <c:v>%DESEMPEÑO </c:v>
                </c:pt>
              </c:strCache>
            </c:strRef>
          </c:tx>
          <c:spPr>
            <a:solidFill>
              <a:schemeClr val="accent1">
                <a:tint val="77000"/>
              </a:schemeClr>
            </a:solidFill>
            <a:ln>
              <a:noFill/>
            </a:ln>
            <a:effectLst/>
          </c:spPr>
          <c:invertIfNegative val="0"/>
          <c:cat>
            <c:strRef>
              <c:f>Sheet!$L$11810:$L$11812</c:f>
              <c:strCache>
                <c:ptCount val="3"/>
                <c:pt idx="0">
                  <c:v>MAS DE 85%</c:v>
                </c:pt>
                <c:pt idx="1">
                  <c:v>MENOS DE 85%</c:v>
                </c:pt>
                <c:pt idx="2">
                  <c:v>TOTAL</c:v>
                </c:pt>
              </c:strCache>
            </c:strRef>
          </c:cat>
          <c:val>
            <c:numRef>
              <c:f>Sheet!$N$11810:$N$11812</c:f>
              <c:numCache>
                <c:formatCode>0%</c:formatCode>
                <c:ptCount val="3"/>
                <c:pt idx="0">
                  <c:v>0.97117667005764663</c:v>
                </c:pt>
                <c:pt idx="1">
                  <c:v>2.8823329942353339E-2</c:v>
                </c:pt>
                <c:pt idx="2" formatCode="General">
                  <c:v>100</c:v>
                </c:pt>
              </c:numCache>
            </c:numRef>
          </c:val>
          <c:extLst>
            <c:ext xmlns:c16="http://schemas.microsoft.com/office/drawing/2014/chart" uri="{C3380CC4-5D6E-409C-BE32-E72D297353CC}">
              <c16:uniqueId val="{00000005-8BA1-4145-BF3B-28155027FF14}"/>
            </c:ext>
          </c:extLst>
        </c:ser>
        <c:dLbls>
          <c:showLegendKey val="0"/>
          <c:showVal val="0"/>
          <c:showCatName val="0"/>
          <c:showSerName val="0"/>
          <c:showPercent val="0"/>
          <c:showBubbleSize val="0"/>
        </c:dLbls>
        <c:gapWidth val="150"/>
        <c:axId val="184889103"/>
        <c:axId val="184889519"/>
      </c:barChart>
      <c:catAx>
        <c:axId val="184889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84889519"/>
        <c:crosses val="autoZero"/>
        <c:auto val="1"/>
        <c:lblAlgn val="ctr"/>
        <c:lblOffset val="100"/>
        <c:noMultiLvlLbl val="0"/>
      </c:catAx>
      <c:valAx>
        <c:axId val="184889519"/>
        <c:scaling>
          <c:orientation val="minMax"/>
        </c:scaling>
        <c:delete val="0"/>
        <c:axPos val="l"/>
        <c:majorGridlines>
          <c:spPr>
            <a:ln w="9525" cap="flat" cmpd="sng" algn="ctr">
              <a:solidFill>
                <a:schemeClr val="tx1">
                  <a:lumMod val="15000"/>
                  <a:lumOff val="85000"/>
                </a:schemeClr>
              </a:solidFill>
              <a:round/>
            </a:ln>
            <a:effectLst/>
          </c:spPr>
        </c:majorGridlines>
        <c:title>
          <c:layout>
            <c:manualLayout>
              <c:xMode val="edge"/>
              <c:yMode val="edge"/>
              <c:x val="3.5353535353535352E-2"/>
              <c:y val="0.2038955656858682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D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8488910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DO"/>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Sheet!$G$11829</c:f>
              <c:strCache>
                <c:ptCount val="1"/>
                <c:pt idx="0">
                  <c:v>TOTAL, DE EVALUACIONES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Sheet!$F$11830:$F$11835</c:f>
              <c:strCache>
                <c:ptCount val="6"/>
                <c:pt idx="0">
                  <c:v>I</c:v>
                </c:pt>
                <c:pt idx="1">
                  <c:v>II</c:v>
                </c:pt>
                <c:pt idx="2">
                  <c:v>III</c:v>
                </c:pt>
                <c:pt idx="3">
                  <c:v>IV</c:v>
                </c:pt>
                <c:pt idx="4">
                  <c:v>V</c:v>
                </c:pt>
                <c:pt idx="5">
                  <c:v>TOTAL GENERAL</c:v>
                </c:pt>
              </c:strCache>
            </c:strRef>
          </c:cat>
          <c:val>
            <c:numRef>
              <c:f>Sheet!$G$11830:$G$11835</c:f>
              <c:numCache>
                <c:formatCode>#,##0</c:formatCode>
                <c:ptCount val="6"/>
                <c:pt idx="0">
                  <c:v>3091</c:v>
                </c:pt>
                <c:pt idx="1">
                  <c:v>5314</c:v>
                </c:pt>
                <c:pt idx="2">
                  <c:v>3019</c:v>
                </c:pt>
                <c:pt idx="3">
                  <c:v>302</c:v>
                </c:pt>
                <c:pt idx="4">
                  <c:v>70</c:v>
                </c:pt>
                <c:pt idx="5">
                  <c:v>11796</c:v>
                </c:pt>
              </c:numCache>
            </c:numRef>
          </c:val>
          <c:extLst>
            <c:ext xmlns:c16="http://schemas.microsoft.com/office/drawing/2014/chart" uri="{C3380CC4-5D6E-409C-BE32-E72D297353CC}">
              <c16:uniqueId val="{00000000-8C86-416A-90E4-6B84536BB7F5}"/>
            </c:ext>
          </c:extLst>
        </c:ser>
        <c:ser>
          <c:idx val="1"/>
          <c:order val="1"/>
          <c:tx>
            <c:strRef>
              <c:f>Sheet!$H$11829</c:f>
              <c:strCache>
                <c:ptCount val="1"/>
                <c:pt idx="0">
                  <c:v>PROMEDIO DE DESEMPEÑO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Sheet!$F$11830:$F$11835</c:f>
              <c:strCache>
                <c:ptCount val="6"/>
                <c:pt idx="0">
                  <c:v>I</c:v>
                </c:pt>
                <c:pt idx="1">
                  <c:v>II</c:v>
                </c:pt>
                <c:pt idx="2">
                  <c:v>III</c:v>
                </c:pt>
                <c:pt idx="3">
                  <c:v>IV</c:v>
                </c:pt>
                <c:pt idx="4">
                  <c:v>V</c:v>
                </c:pt>
                <c:pt idx="5">
                  <c:v>TOTAL GENERAL</c:v>
                </c:pt>
              </c:strCache>
            </c:strRef>
          </c:cat>
          <c:val>
            <c:numRef>
              <c:f>Sheet!$H$11830:$H$11835</c:f>
              <c:numCache>
                <c:formatCode>0%</c:formatCode>
                <c:ptCount val="6"/>
                <c:pt idx="0">
                  <c:v>0.26203797897592407</c:v>
                </c:pt>
                <c:pt idx="1">
                  <c:v>0.45049169209901663</c:v>
                </c:pt>
                <c:pt idx="2">
                  <c:v>0.25593421498813157</c:v>
                </c:pt>
                <c:pt idx="3">
                  <c:v>2.5601898948796203E-2</c:v>
                </c:pt>
                <c:pt idx="4">
                  <c:v>5.9342149881315698E-3</c:v>
                </c:pt>
                <c:pt idx="5">
                  <c:v>1</c:v>
                </c:pt>
              </c:numCache>
            </c:numRef>
          </c:val>
          <c:extLst>
            <c:ext xmlns:c16="http://schemas.microsoft.com/office/drawing/2014/chart" uri="{C3380CC4-5D6E-409C-BE32-E72D297353CC}">
              <c16:uniqueId val="{00000001-8C86-416A-90E4-6B84536BB7F5}"/>
            </c:ext>
          </c:extLst>
        </c:ser>
        <c:dLbls>
          <c:showLegendKey val="0"/>
          <c:showVal val="1"/>
          <c:showCatName val="0"/>
          <c:showSerName val="0"/>
          <c:showPercent val="0"/>
          <c:showBubbleSize val="0"/>
        </c:dLbls>
        <c:gapWidth val="150"/>
        <c:overlap val="-25"/>
        <c:axId val="179969855"/>
        <c:axId val="179973599"/>
      </c:barChart>
      <c:catAx>
        <c:axId val="179969855"/>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crossAx val="179973599"/>
        <c:crosses val="autoZero"/>
        <c:auto val="1"/>
        <c:lblAlgn val="ctr"/>
        <c:lblOffset val="100"/>
        <c:noMultiLvlLbl val="0"/>
      </c:catAx>
      <c:valAx>
        <c:axId val="179973599"/>
        <c:scaling>
          <c:orientation val="minMax"/>
        </c:scaling>
        <c:delete val="1"/>
        <c:axPos val="l"/>
        <c:numFmt formatCode="#,##0" sourceLinked="1"/>
        <c:majorTickMark val="none"/>
        <c:minorTickMark val="none"/>
        <c:tickLblPos val="nextTo"/>
        <c:crossAx val="17996985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D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Hoja5!$F$48:$F$50</c:f>
              <c:strCache>
                <c:ptCount val="3"/>
                <c:pt idx="0">
                  <c:v>Aprobadas </c:v>
                </c:pt>
                <c:pt idx="1">
                  <c:v>Eliminadas</c:v>
                </c:pt>
                <c:pt idx="2">
                  <c:v>Sometidas dejada sin efecto</c:v>
                </c:pt>
              </c:strCache>
            </c:strRef>
          </c:cat>
          <c:val>
            <c:numRef>
              <c:f>Hoja5!$G$48:$G$50</c:f>
              <c:numCache>
                <c:formatCode>General</c:formatCode>
                <c:ptCount val="3"/>
                <c:pt idx="0">
                  <c:v>10722</c:v>
                </c:pt>
                <c:pt idx="1">
                  <c:v>639</c:v>
                </c:pt>
                <c:pt idx="2">
                  <c:v>2</c:v>
                </c:pt>
              </c:numCache>
            </c:numRef>
          </c:val>
          <c:extLst>
            <c:ext xmlns:c16="http://schemas.microsoft.com/office/drawing/2014/chart" uri="{C3380CC4-5D6E-409C-BE32-E72D297353CC}">
              <c16:uniqueId val="{00000000-0C3C-4E74-852A-CE86D68D8729}"/>
            </c:ext>
          </c:extLst>
        </c:ser>
        <c:dLbls>
          <c:showLegendKey val="0"/>
          <c:showVal val="0"/>
          <c:showCatName val="0"/>
          <c:showSerName val="0"/>
          <c:showPercent val="0"/>
          <c:showBubbleSize val="0"/>
        </c:dLbls>
        <c:gapWidth val="150"/>
        <c:axId val="433105407"/>
        <c:axId val="433102079"/>
      </c:barChart>
      <c:catAx>
        <c:axId val="433105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33102079"/>
        <c:crosses val="autoZero"/>
        <c:auto val="1"/>
        <c:lblAlgn val="ctr"/>
        <c:lblOffset val="100"/>
        <c:noMultiLvlLbl val="0"/>
      </c:catAx>
      <c:valAx>
        <c:axId val="4331020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DO"/>
                  <a:t>Novedades del personal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D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3310540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DO"/>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Hoja5!$K$20</c:f>
              <c:strCache>
                <c:ptCount val="1"/>
                <c:pt idx="0">
                  <c:v>Aprobado</c:v>
                </c:pt>
              </c:strCache>
            </c:strRef>
          </c:tx>
          <c:spPr>
            <a:solidFill>
              <a:schemeClr val="accent1"/>
            </a:solidFill>
            <a:ln>
              <a:noFill/>
            </a:ln>
            <a:effectLst/>
          </c:spPr>
          <c:invertIfNegative val="0"/>
          <c:cat>
            <c:strRef>
              <c:f>Hoja5!$J$21:$J$29</c:f>
              <c:strCache>
                <c:ptCount val="9"/>
                <c:pt idx="0">
                  <c:v>Cambio de Tipo de Nómina</c:v>
                </c:pt>
                <c:pt idx="1">
                  <c:v>Monto Devengado en Nomina</c:v>
                </c:pt>
                <c:pt idx="2">
                  <c:v>Licencia</c:v>
                </c:pt>
                <c:pt idx="3">
                  <c:v>Rectificación</c:v>
                </c:pt>
                <c:pt idx="4">
                  <c:v>Reintegro</c:v>
                </c:pt>
                <c:pt idx="5">
                  <c:v>Suspensión</c:v>
                </c:pt>
                <c:pt idx="6">
                  <c:v>Salida</c:v>
                </c:pt>
                <c:pt idx="7">
                  <c:v>Ingreso</c:v>
                </c:pt>
                <c:pt idx="8">
                  <c:v>Promoción</c:v>
                </c:pt>
              </c:strCache>
            </c:strRef>
          </c:cat>
          <c:val>
            <c:numRef>
              <c:f>Hoja5!$K$21:$K$29</c:f>
              <c:numCache>
                <c:formatCode>General</c:formatCode>
                <c:ptCount val="9"/>
                <c:pt idx="0">
                  <c:v>1</c:v>
                </c:pt>
                <c:pt idx="1">
                  <c:v>8</c:v>
                </c:pt>
                <c:pt idx="2">
                  <c:v>13</c:v>
                </c:pt>
                <c:pt idx="3">
                  <c:v>15</c:v>
                </c:pt>
                <c:pt idx="4">
                  <c:v>36</c:v>
                </c:pt>
                <c:pt idx="5">
                  <c:v>105</c:v>
                </c:pt>
                <c:pt idx="6" formatCode="#,##0">
                  <c:v>2336</c:v>
                </c:pt>
                <c:pt idx="7" formatCode="#,##0">
                  <c:v>3188</c:v>
                </c:pt>
                <c:pt idx="8" formatCode="#,##0">
                  <c:v>5020</c:v>
                </c:pt>
              </c:numCache>
            </c:numRef>
          </c:val>
          <c:extLst>
            <c:ext xmlns:c16="http://schemas.microsoft.com/office/drawing/2014/chart" uri="{C3380CC4-5D6E-409C-BE32-E72D297353CC}">
              <c16:uniqueId val="{00000000-FC5C-4AFA-9A99-9174C5B18BE6}"/>
            </c:ext>
          </c:extLst>
        </c:ser>
        <c:ser>
          <c:idx val="1"/>
          <c:order val="1"/>
          <c:tx>
            <c:strRef>
              <c:f>Hoja5!$L$20</c:f>
              <c:strCache>
                <c:ptCount val="1"/>
                <c:pt idx="0">
                  <c:v>Eliminado</c:v>
                </c:pt>
              </c:strCache>
            </c:strRef>
          </c:tx>
          <c:spPr>
            <a:solidFill>
              <a:schemeClr val="accent2"/>
            </a:solidFill>
            <a:ln>
              <a:noFill/>
            </a:ln>
            <a:effectLst/>
          </c:spPr>
          <c:invertIfNegative val="0"/>
          <c:cat>
            <c:strRef>
              <c:f>Hoja5!$J$21:$J$29</c:f>
              <c:strCache>
                <c:ptCount val="9"/>
                <c:pt idx="0">
                  <c:v>Cambio de Tipo de Nómina</c:v>
                </c:pt>
                <c:pt idx="1">
                  <c:v>Monto Devengado en Nomina</c:v>
                </c:pt>
                <c:pt idx="2">
                  <c:v>Licencia</c:v>
                </c:pt>
                <c:pt idx="3">
                  <c:v>Rectificación</c:v>
                </c:pt>
                <c:pt idx="4">
                  <c:v>Reintegro</c:v>
                </c:pt>
                <c:pt idx="5">
                  <c:v>Suspensión</c:v>
                </c:pt>
                <c:pt idx="6">
                  <c:v>Salida</c:v>
                </c:pt>
                <c:pt idx="7">
                  <c:v>Ingreso</c:v>
                </c:pt>
                <c:pt idx="8">
                  <c:v>Promoción</c:v>
                </c:pt>
              </c:strCache>
            </c:strRef>
          </c:cat>
          <c:val>
            <c:numRef>
              <c:f>Hoja5!$L$21:$L$29</c:f>
              <c:numCache>
                <c:formatCode>General</c:formatCode>
                <c:ptCount val="9"/>
                <c:pt idx="0">
                  <c:v>1</c:v>
                </c:pt>
                <c:pt idx="1">
                  <c:v>5</c:v>
                </c:pt>
                <c:pt idx="2">
                  <c:v>0</c:v>
                </c:pt>
                <c:pt idx="3">
                  <c:v>3</c:v>
                </c:pt>
                <c:pt idx="4">
                  <c:v>10</c:v>
                </c:pt>
                <c:pt idx="5">
                  <c:v>3</c:v>
                </c:pt>
                <c:pt idx="6">
                  <c:v>310</c:v>
                </c:pt>
                <c:pt idx="7">
                  <c:v>216</c:v>
                </c:pt>
                <c:pt idx="8">
                  <c:v>91</c:v>
                </c:pt>
              </c:numCache>
            </c:numRef>
          </c:val>
          <c:extLst>
            <c:ext xmlns:c16="http://schemas.microsoft.com/office/drawing/2014/chart" uri="{C3380CC4-5D6E-409C-BE32-E72D297353CC}">
              <c16:uniqueId val="{00000001-FC5C-4AFA-9A99-9174C5B18BE6}"/>
            </c:ext>
          </c:extLst>
        </c:ser>
        <c:ser>
          <c:idx val="2"/>
          <c:order val="2"/>
          <c:tx>
            <c:strRef>
              <c:f>Hoja5!$M$20</c:f>
              <c:strCache>
                <c:ptCount val="1"/>
                <c:pt idx="0">
                  <c:v>Sometido</c:v>
                </c:pt>
              </c:strCache>
            </c:strRef>
          </c:tx>
          <c:spPr>
            <a:solidFill>
              <a:schemeClr val="accent3"/>
            </a:solidFill>
            <a:ln>
              <a:noFill/>
            </a:ln>
            <a:effectLst/>
          </c:spPr>
          <c:invertIfNegative val="0"/>
          <c:cat>
            <c:strRef>
              <c:f>Hoja5!$J$21:$J$29</c:f>
              <c:strCache>
                <c:ptCount val="9"/>
                <c:pt idx="0">
                  <c:v>Cambio de Tipo de Nómina</c:v>
                </c:pt>
                <c:pt idx="1">
                  <c:v>Monto Devengado en Nomina</c:v>
                </c:pt>
                <c:pt idx="2">
                  <c:v>Licencia</c:v>
                </c:pt>
                <c:pt idx="3">
                  <c:v>Rectificación</c:v>
                </c:pt>
                <c:pt idx="4">
                  <c:v>Reintegro</c:v>
                </c:pt>
                <c:pt idx="5">
                  <c:v>Suspensión</c:v>
                </c:pt>
                <c:pt idx="6">
                  <c:v>Salida</c:v>
                </c:pt>
                <c:pt idx="7">
                  <c:v>Ingreso</c:v>
                </c:pt>
                <c:pt idx="8">
                  <c:v>Promoción</c:v>
                </c:pt>
              </c:strCache>
            </c:strRef>
          </c:cat>
          <c:val>
            <c:numRef>
              <c:f>Hoja5!$M$21:$M$29</c:f>
              <c:numCache>
                <c:formatCode>General</c:formatCode>
                <c:ptCount val="9"/>
                <c:pt idx="0">
                  <c:v>0</c:v>
                </c:pt>
                <c:pt idx="1">
                  <c:v>0</c:v>
                </c:pt>
                <c:pt idx="2">
                  <c:v>0</c:v>
                </c:pt>
                <c:pt idx="3">
                  <c:v>0</c:v>
                </c:pt>
                <c:pt idx="4">
                  <c:v>0</c:v>
                </c:pt>
                <c:pt idx="5">
                  <c:v>0</c:v>
                </c:pt>
                <c:pt idx="6">
                  <c:v>2</c:v>
                </c:pt>
                <c:pt idx="7">
                  <c:v>0</c:v>
                </c:pt>
                <c:pt idx="8">
                  <c:v>0</c:v>
                </c:pt>
              </c:numCache>
            </c:numRef>
          </c:val>
          <c:extLst>
            <c:ext xmlns:c16="http://schemas.microsoft.com/office/drawing/2014/chart" uri="{C3380CC4-5D6E-409C-BE32-E72D297353CC}">
              <c16:uniqueId val="{00000002-FC5C-4AFA-9A99-9174C5B18BE6}"/>
            </c:ext>
          </c:extLst>
        </c:ser>
        <c:dLbls>
          <c:showLegendKey val="0"/>
          <c:showVal val="0"/>
          <c:showCatName val="0"/>
          <c:showSerName val="0"/>
          <c:showPercent val="0"/>
          <c:showBubbleSize val="0"/>
        </c:dLbls>
        <c:gapWidth val="150"/>
        <c:axId val="583764191"/>
        <c:axId val="583765439"/>
      </c:barChart>
      <c:catAx>
        <c:axId val="5837641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83765439"/>
        <c:crosses val="autoZero"/>
        <c:auto val="1"/>
        <c:lblAlgn val="ctr"/>
        <c:lblOffset val="100"/>
        <c:noMultiLvlLbl val="0"/>
      </c:catAx>
      <c:valAx>
        <c:axId val="583765439"/>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D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8376419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Hoja5!$D$28:$D$30</c:f>
              <c:strCache>
                <c:ptCount val="3"/>
                <c:pt idx="0">
                  <c:v>Ingreso </c:v>
                </c:pt>
                <c:pt idx="1">
                  <c:v>Salidas </c:v>
                </c:pt>
                <c:pt idx="2">
                  <c:v>Reintegro </c:v>
                </c:pt>
              </c:strCache>
            </c:strRef>
          </c:cat>
          <c:val>
            <c:numRef>
              <c:f>Hoja5!$E$28:$E$30</c:f>
              <c:numCache>
                <c:formatCode>General</c:formatCode>
                <c:ptCount val="3"/>
                <c:pt idx="0">
                  <c:v>3188</c:v>
                </c:pt>
                <c:pt idx="1">
                  <c:v>2336</c:v>
                </c:pt>
                <c:pt idx="2">
                  <c:v>36</c:v>
                </c:pt>
              </c:numCache>
            </c:numRef>
          </c:val>
          <c:extLst>
            <c:ext xmlns:c16="http://schemas.microsoft.com/office/drawing/2014/chart" uri="{C3380CC4-5D6E-409C-BE32-E72D297353CC}">
              <c16:uniqueId val="{00000000-B6CF-4829-9DBE-A11A2E5584C9}"/>
            </c:ext>
          </c:extLst>
        </c:ser>
        <c:dLbls>
          <c:dLblPos val="outEnd"/>
          <c:showLegendKey val="0"/>
          <c:showVal val="1"/>
          <c:showCatName val="0"/>
          <c:showSerName val="0"/>
          <c:showPercent val="0"/>
          <c:showBubbleSize val="0"/>
        </c:dLbls>
        <c:gapWidth val="219"/>
        <c:overlap val="-27"/>
        <c:axId val="633583823"/>
        <c:axId val="633586319"/>
      </c:barChart>
      <c:catAx>
        <c:axId val="633583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633586319"/>
        <c:crosses val="autoZero"/>
        <c:auto val="1"/>
        <c:lblAlgn val="ctr"/>
        <c:lblOffset val="100"/>
        <c:noMultiLvlLbl val="0"/>
      </c:catAx>
      <c:valAx>
        <c:axId val="6335863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6335838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Hoja2!$I$8</c:f>
              <c:strCache>
                <c:ptCount val="1"/>
                <c:pt idx="0">
                  <c:v>F</c:v>
                </c:pt>
              </c:strCache>
            </c:strRef>
          </c:tx>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Hoja2!$H$9:$H$13</c:f>
              <c:strCache>
                <c:ptCount val="5"/>
                <c:pt idx="0">
                  <c:v>I</c:v>
                </c:pt>
                <c:pt idx="1">
                  <c:v>II</c:v>
                </c:pt>
                <c:pt idx="2">
                  <c:v>III</c:v>
                </c:pt>
                <c:pt idx="3">
                  <c:v>IV</c:v>
                </c:pt>
                <c:pt idx="4">
                  <c:v>V</c:v>
                </c:pt>
              </c:strCache>
            </c:strRef>
          </c:cat>
          <c:val>
            <c:numRef>
              <c:f>Hoja2!$I$9:$I$13</c:f>
              <c:numCache>
                <c:formatCode>General</c:formatCode>
                <c:ptCount val="5"/>
                <c:pt idx="0">
                  <c:v>1798</c:v>
                </c:pt>
                <c:pt idx="1">
                  <c:v>5461</c:v>
                </c:pt>
                <c:pt idx="2">
                  <c:v>3277</c:v>
                </c:pt>
                <c:pt idx="3">
                  <c:v>252</c:v>
                </c:pt>
                <c:pt idx="4">
                  <c:v>48</c:v>
                </c:pt>
              </c:numCache>
            </c:numRef>
          </c:val>
          <c:extLst>
            <c:ext xmlns:c16="http://schemas.microsoft.com/office/drawing/2014/chart" uri="{C3380CC4-5D6E-409C-BE32-E72D297353CC}">
              <c16:uniqueId val="{00000000-84AA-463D-AAEA-3FCAD90035E1}"/>
            </c:ext>
          </c:extLst>
        </c:ser>
        <c:ser>
          <c:idx val="1"/>
          <c:order val="1"/>
          <c:tx>
            <c:strRef>
              <c:f>Hoja2!$J$8</c:f>
              <c:strCache>
                <c:ptCount val="1"/>
                <c:pt idx="0">
                  <c:v>M</c:v>
                </c:pt>
              </c:strCache>
            </c:strRef>
          </c:tx>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3"/>
              <c:layout>
                <c:manualLayout>
                  <c:x val="-9.5298877440149649E-17"/>
                  <c:y val="-4.291845493562242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4AA-463D-AAEA-3FCAD90035E1}"/>
                </c:ext>
              </c:extLst>
            </c:dLbl>
            <c:dLbl>
              <c:idx val="4"/>
              <c:layout>
                <c:manualLayout>
                  <c:x val="0"/>
                  <c:y val="-3.14735336194563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4AA-463D-AAEA-3FCAD90035E1}"/>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Hoja2!$H$9:$H$13</c:f>
              <c:strCache>
                <c:ptCount val="5"/>
                <c:pt idx="0">
                  <c:v>I</c:v>
                </c:pt>
                <c:pt idx="1">
                  <c:v>II</c:v>
                </c:pt>
                <c:pt idx="2">
                  <c:v>III</c:v>
                </c:pt>
                <c:pt idx="3">
                  <c:v>IV</c:v>
                </c:pt>
                <c:pt idx="4">
                  <c:v>V</c:v>
                </c:pt>
              </c:strCache>
            </c:strRef>
          </c:cat>
          <c:val>
            <c:numRef>
              <c:f>Hoja2!$J$9:$J$13</c:f>
              <c:numCache>
                <c:formatCode>General</c:formatCode>
                <c:ptCount val="5"/>
                <c:pt idx="0">
                  <c:v>2102</c:v>
                </c:pt>
                <c:pt idx="1">
                  <c:v>325</c:v>
                </c:pt>
                <c:pt idx="2">
                  <c:v>129</c:v>
                </c:pt>
                <c:pt idx="3">
                  <c:v>103</c:v>
                </c:pt>
                <c:pt idx="4">
                  <c:v>37</c:v>
                </c:pt>
              </c:numCache>
            </c:numRef>
          </c:val>
          <c:extLst>
            <c:ext xmlns:c16="http://schemas.microsoft.com/office/drawing/2014/chart" uri="{C3380CC4-5D6E-409C-BE32-E72D297353CC}">
              <c16:uniqueId val="{00000003-84AA-463D-AAEA-3FCAD90035E1}"/>
            </c:ext>
          </c:extLst>
        </c:ser>
        <c:dLbls>
          <c:dLblPos val="ctr"/>
          <c:showLegendKey val="0"/>
          <c:showVal val="1"/>
          <c:showCatName val="0"/>
          <c:showSerName val="0"/>
          <c:showPercent val="0"/>
          <c:showBubbleSize val="0"/>
        </c:dLbls>
        <c:gapWidth val="150"/>
        <c:overlap val="100"/>
        <c:axId val="1569755423"/>
        <c:axId val="1569755839"/>
      </c:barChart>
      <c:catAx>
        <c:axId val="156975542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569755839"/>
        <c:crosses val="autoZero"/>
        <c:auto val="1"/>
        <c:lblAlgn val="ctr"/>
        <c:lblOffset val="100"/>
        <c:noMultiLvlLbl val="0"/>
      </c:catAx>
      <c:valAx>
        <c:axId val="15697558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569755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Hoja1!$B$1</c:f>
              <c:strCache>
                <c:ptCount val="1"/>
                <c:pt idx="0">
                  <c:v>Fiabilidad</c:v>
                </c:pt>
              </c:strCache>
            </c:strRef>
          </c:tx>
          <c:spPr>
            <a:solidFill>
              <a:schemeClr val="accent1"/>
            </a:solidFill>
            <a:ln>
              <a:noFill/>
            </a:ln>
            <a:effectLst/>
            <a:sp3d/>
          </c:spPr>
          <c:invertIfNegative val="0"/>
          <c:dPt>
            <c:idx val="0"/>
            <c:invertIfNegative val="0"/>
            <c:bubble3D val="0"/>
            <c:spPr>
              <a:solidFill>
                <a:srgbClr val="011650"/>
              </a:solidFill>
              <a:ln>
                <a:solidFill>
                  <a:srgbClr val="011650"/>
                </a:solidFill>
              </a:ln>
              <a:effectLst/>
              <a:sp3d>
                <a:contourClr>
                  <a:srgbClr val="011650"/>
                </a:contourClr>
              </a:sp3d>
            </c:spPr>
            <c:extLst>
              <c:ext xmlns:c16="http://schemas.microsoft.com/office/drawing/2014/chart" uri="{C3380CC4-5D6E-409C-BE32-E72D297353CC}">
                <c16:uniqueId val="{00000001-C946-46CA-B3E7-5C20F13C9A56}"/>
              </c:ext>
            </c:extLst>
          </c:dPt>
          <c:dLbls>
            <c:dLbl>
              <c:idx val="0"/>
              <c:layout>
                <c:manualLayout>
                  <c:x val="0"/>
                  <c:y val="-1.2094335819391325E-2"/>
                </c:manualLayout>
              </c:layout>
              <c:tx>
                <c:rich>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fld id="{1968A973-55E1-4137-ADE3-5C64A2977CAA}" type="VALUE">
                      <a:rPr lang="en-US" sz="1100" b="1">
                        <a:solidFill>
                          <a:srgbClr val="011650"/>
                        </a:solidFill>
                        <a:latin typeface="Times New Roman" panose="02020603050405020304" pitchFamily="18" charset="0"/>
                        <a:cs typeface="Times New Roman" panose="02020603050405020304" pitchFamily="18" charset="0"/>
                      </a:rPr>
                      <a:pPr>
                        <a:defRPr sz="1100" b="1">
                          <a:solidFill>
                            <a:srgbClr val="011650"/>
                          </a:solidFill>
                          <a:latin typeface="Times New Roman" panose="02020603050405020304" pitchFamily="18" charset="0"/>
                          <a:cs typeface="Times New Roman" panose="02020603050405020304" pitchFamily="18" charset="0"/>
                        </a:defRPr>
                      </a:pPr>
                      <a:t>[VALOR]</a:t>
                    </a:fld>
                    <a:r>
                      <a:rPr lang="en-US" sz="1100" b="1">
                        <a:solidFill>
                          <a:srgbClr val="011650"/>
                        </a:solidFill>
                        <a:latin typeface="Times New Roman" panose="02020603050405020304" pitchFamily="18" charset="0"/>
                        <a:cs typeface="Times New Roman" panose="02020603050405020304" pitchFamily="18" charset="0"/>
                      </a:rPr>
                      <a:t>%</a:t>
                    </a:r>
                  </a:p>
                </c:rich>
              </c:tx>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946-46CA-B3E7-5C20F13C9A5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Hoja1!$B$2</c:f>
              <c:numCache>
                <c:formatCode>General</c:formatCode>
                <c:ptCount val="1"/>
                <c:pt idx="0">
                  <c:v>99</c:v>
                </c:pt>
              </c:numCache>
            </c:numRef>
          </c:val>
          <c:extLst>
            <c:ext xmlns:c16="http://schemas.microsoft.com/office/drawing/2014/chart" uri="{C3380CC4-5D6E-409C-BE32-E72D297353CC}">
              <c16:uniqueId val="{00000002-C946-46CA-B3E7-5C20F13C9A56}"/>
            </c:ext>
          </c:extLst>
        </c:ser>
        <c:ser>
          <c:idx val="1"/>
          <c:order val="1"/>
          <c:tx>
            <c:strRef>
              <c:f>Hoja1!$C$1</c:f>
              <c:strCache>
                <c:ptCount val="1"/>
                <c:pt idx="0">
                  <c:v>Capacidad de Respuesta</c:v>
                </c:pt>
              </c:strCache>
            </c:strRef>
          </c:tx>
          <c:spPr>
            <a:solidFill>
              <a:srgbClr val="436EBE"/>
            </a:solidFill>
            <a:ln>
              <a:solidFill>
                <a:srgbClr val="436EBE"/>
              </a:solidFill>
            </a:ln>
            <a:effectLst/>
            <a:sp3d>
              <a:contourClr>
                <a:srgbClr val="436EBE"/>
              </a:contourClr>
            </a:sp3d>
          </c:spPr>
          <c:invertIfNegative val="0"/>
          <c:dLbls>
            <c:dLbl>
              <c:idx val="0"/>
              <c:layout>
                <c:manualLayout>
                  <c:x val="0"/>
                  <c:y val="-2.4188671638782504E-2"/>
                </c:manualLayout>
              </c:layout>
              <c:tx>
                <c:rich>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fld id="{E2457B3C-3105-454C-8912-153D63666C0F}" type="VALUE">
                      <a:rPr lang="en-US">
                        <a:solidFill>
                          <a:srgbClr val="011650"/>
                        </a:solidFill>
                        <a:latin typeface="Times New Roman" panose="02020603050405020304" pitchFamily="18" charset="0"/>
                        <a:cs typeface="Times New Roman" panose="02020603050405020304" pitchFamily="18" charset="0"/>
                      </a:rPr>
                      <a:pPr>
                        <a:defRPr sz="1100" b="1">
                          <a:solidFill>
                            <a:srgbClr val="011650"/>
                          </a:solidFill>
                          <a:latin typeface="Times New Roman" panose="02020603050405020304" pitchFamily="18" charset="0"/>
                          <a:cs typeface="Times New Roman" panose="02020603050405020304" pitchFamily="18" charset="0"/>
                        </a:defRPr>
                      </a:pPr>
                      <a:t>[VALOR]</a:t>
                    </a:fld>
                    <a:r>
                      <a:rPr lang="en-US">
                        <a:solidFill>
                          <a:srgbClr val="011650"/>
                        </a:solidFill>
                        <a:latin typeface="Times New Roman" panose="02020603050405020304" pitchFamily="18" charset="0"/>
                        <a:cs typeface="Times New Roman" panose="02020603050405020304" pitchFamily="18" charset="0"/>
                      </a:rPr>
                      <a:t>%</a:t>
                    </a:r>
                  </a:p>
                </c:rich>
              </c:tx>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946-46CA-B3E7-5C20F13C9A56}"/>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Hoja1!$C$2</c:f>
              <c:numCache>
                <c:formatCode>General</c:formatCode>
                <c:ptCount val="1"/>
                <c:pt idx="0">
                  <c:v>99</c:v>
                </c:pt>
              </c:numCache>
            </c:numRef>
          </c:val>
          <c:extLst>
            <c:ext xmlns:c16="http://schemas.microsoft.com/office/drawing/2014/chart" uri="{C3380CC4-5D6E-409C-BE32-E72D297353CC}">
              <c16:uniqueId val="{00000004-C946-46CA-B3E7-5C20F13C9A56}"/>
            </c:ext>
          </c:extLst>
        </c:ser>
        <c:ser>
          <c:idx val="2"/>
          <c:order val="2"/>
          <c:tx>
            <c:strRef>
              <c:f>Hoja1!$D$1</c:f>
              <c:strCache>
                <c:ptCount val="1"/>
                <c:pt idx="0">
                  <c:v>Seguridad</c:v>
                </c:pt>
              </c:strCache>
            </c:strRef>
          </c:tx>
          <c:spPr>
            <a:solidFill>
              <a:srgbClr val="73D3DD"/>
            </a:solidFill>
            <a:ln>
              <a:solidFill>
                <a:srgbClr val="73D3DD"/>
              </a:solidFill>
            </a:ln>
            <a:effectLst/>
            <a:sp3d>
              <a:contourClr>
                <a:srgbClr val="73D3DD"/>
              </a:contourClr>
            </a:sp3d>
          </c:spPr>
          <c:invertIfNegative val="0"/>
          <c:dLbls>
            <c:dLbl>
              <c:idx val="0"/>
              <c:layout>
                <c:manualLayout>
                  <c:x val="0"/>
                  <c:y val="-2.0157226365652085E-2"/>
                </c:manualLayout>
              </c:layout>
              <c:tx>
                <c:rich>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fld id="{919816F1-C0B8-45DD-9781-1915CD25C74C}" type="VALUE">
                      <a:rPr lang="en-US" sz="1100" b="1">
                        <a:solidFill>
                          <a:srgbClr val="011650"/>
                        </a:solidFill>
                        <a:latin typeface="Times New Roman" panose="02020603050405020304" pitchFamily="18" charset="0"/>
                        <a:cs typeface="Times New Roman" panose="02020603050405020304" pitchFamily="18" charset="0"/>
                      </a:rPr>
                      <a:pPr>
                        <a:defRPr sz="1100" b="1">
                          <a:solidFill>
                            <a:srgbClr val="011650"/>
                          </a:solidFill>
                          <a:latin typeface="Times New Roman" panose="02020603050405020304" pitchFamily="18" charset="0"/>
                          <a:cs typeface="Times New Roman" panose="02020603050405020304" pitchFamily="18" charset="0"/>
                        </a:defRPr>
                      </a:pPr>
                      <a:t>[VALOR]</a:t>
                    </a:fld>
                    <a:r>
                      <a:rPr lang="en-US" sz="1100" b="1">
                        <a:solidFill>
                          <a:srgbClr val="011650"/>
                        </a:solidFill>
                        <a:latin typeface="Times New Roman" panose="02020603050405020304" pitchFamily="18" charset="0"/>
                        <a:cs typeface="Times New Roman" panose="02020603050405020304" pitchFamily="18" charset="0"/>
                      </a:rPr>
                      <a:t>%</a:t>
                    </a:r>
                  </a:p>
                </c:rich>
              </c:tx>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946-46CA-B3E7-5C20F13C9A5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Hoja1!$D$2</c:f>
              <c:numCache>
                <c:formatCode>General</c:formatCode>
                <c:ptCount val="1"/>
                <c:pt idx="0">
                  <c:v>99</c:v>
                </c:pt>
              </c:numCache>
            </c:numRef>
          </c:val>
          <c:extLst>
            <c:ext xmlns:c16="http://schemas.microsoft.com/office/drawing/2014/chart" uri="{C3380CC4-5D6E-409C-BE32-E72D297353CC}">
              <c16:uniqueId val="{00000006-C946-46CA-B3E7-5C20F13C9A56}"/>
            </c:ext>
          </c:extLst>
        </c:ser>
        <c:ser>
          <c:idx val="3"/>
          <c:order val="3"/>
          <c:tx>
            <c:strRef>
              <c:f>Hoja1!$E$1</c:f>
              <c:strCache>
                <c:ptCount val="1"/>
                <c:pt idx="0">
                  <c:v>Empatía</c:v>
                </c:pt>
              </c:strCache>
            </c:strRef>
          </c:tx>
          <c:spPr>
            <a:solidFill>
              <a:srgbClr val="00ADDD"/>
            </a:solidFill>
            <a:ln>
              <a:noFill/>
            </a:ln>
            <a:effectLst/>
            <a:sp3d/>
          </c:spPr>
          <c:invertIfNegative val="0"/>
          <c:dLbls>
            <c:dLbl>
              <c:idx val="0"/>
              <c:layout>
                <c:manualLayout>
                  <c:x val="-8.6232932961189039E-17"/>
                  <c:y val="-1.6125781092521687E-2"/>
                </c:manualLayout>
              </c:layout>
              <c:tx>
                <c:rich>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r>
                      <a:rPr lang="en-US" sz="1100" b="1">
                        <a:solidFill>
                          <a:srgbClr val="011650"/>
                        </a:solidFill>
                        <a:latin typeface="Times New Roman" panose="02020603050405020304" pitchFamily="18" charset="0"/>
                        <a:cs typeface="Times New Roman" panose="02020603050405020304" pitchFamily="18" charset="0"/>
                      </a:rPr>
                      <a:t>99%</a:t>
                    </a:r>
                  </a:p>
                </c:rich>
              </c:tx>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C946-46CA-B3E7-5C20F13C9A5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Hoja1!$E$2</c:f>
              <c:numCache>
                <c:formatCode>General</c:formatCode>
                <c:ptCount val="1"/>
                <c:pt idx="0">
                  <c:v>99</c:v>
                </c:pt>
              </c:numCache>
            </c:numRef>
          </c:val>
          <c:extLst>
            <c:ext xmlns:c16="http://schemas.microsoft.com/office/drawing/2014/chart" uri="{C3380CC4-5D6E-409C-BE32-E72D297353CC}">
              <c16:uniqueId val="{00000008-C946-46CA-B3E7-5C20F13C9A56}"/>
            </c:ext>
          </c:extLst>
        </c:ser>
        <c:dLbls>
          <c:showLegendKey val="0"/>
          <c:showVal val="1"/>
          <c:showCatName val="0"/>
          <c:showSerName val="0"/>
          <c:showPercent val="0"/>
          <c:showBubbleSize val="0"/>
        </c:dLbls>
        <c:gapWidth val="150"/>
        <c:shape val="box"/>
        <c:axId val="750296255"/>
        <c:axId val="750287103"/>
        <c:axId val="1625069663"/>
      </c:bar3DChart>
      <c:catAx>
        <c:axId val="75029625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DO"/>
          </a:p>
        </c:txPr>
        <c:crossAx val="750287103"/>
        <c:crosses val="autoZero"/>
        <c:auto val="1"/>
        <c:lblAlgn val="ctr"/>
        <c:lblOffset val="100"/>
        <c:noMultiLvlLbl val="0"/>
      </c:catAx>
      <c:valAx>
        <c:axId val="750287103"/>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750296255"/>
        <c:crosses val="autoZero"/>
        <c:crossBetween val="between"/>
      </c:valAx>
      <c:serAx>
        <c:axId val="162506966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750287103"/>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Hoja1!$B$1</c:f>
              <c:strCache>
                <c:ptCount val="1"/>
                <c:pt idx="0">
                  <c:v>Elementos Tangibles</c:v>
                </c:pt>
              </c:strCache>
            </c:strRef>
          </c:tx>
          <c:spPr>
            <a:solidFill>
              <a:schemeClr val="accent1"/>
            </a:solidFill>
            <a:ln>
              <a:noFill/>
            </a:ln>
            <a:effectLst/>
            <a:sp3d/>
          </c:spPr>
          <c:invertIfNegative val="0"/>
          <c:dPt>
            <c:idx val="0"/>
            <c:invertIfNegative val="0"/>
            <c:bubble3D val="0"/>
            <c:spPr>
              <a:solidFill>
                <a:srgbClr val="011650"/>
              </a:solidFill>
              <a:ln>
                <a:solidFill>
                  <a:srgbClr val="011650"/>
                </a:solidFill>
              </a:ln>
              <a:effectLst/>
              <a:sp3d>
                <a:contourClr>
                  <a:srgbClr val="011650"/>
                </a:contourClr>
              </a:sp3d>
            </c:spPr>
            <c:extLst>
              <c:ext xmlns:c16="http://schemas.microsoft.com/office/drawing/2014/chart" uri="{C3380CC4-5D6E-409C-BE32-E72D297353CC}">
                <c16:uniqueId val="{00000001-84F2-4C9E-9758-A30B736B75C9}"/>
              </c:ext>
            </c:extLst>
          </c:dPt>
          <c:dLbls>
            <c:dLbl>
              <c:idx val="0"/>
              <c:layout>
                <c:manualLayout>
                  <c:x val="-9.4073377234243135E-3"/>
                  <c:y val="-2.0157226365652085E-2"/>
                </c:manualLayout>
              </c:layout>
              <c:tx>
                <c:rich>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r>
                      <a:rPr lang="en-US" sz="1100" b="1">
                        <a:solidFill>
                          <a:srgbClr val="011650"/>
                        </a:solidFill>
                        <a:latin typeface="Times New Roman" panose="02020603050405020304" pitchFamily="18" charset="0"/>
                        <a:cs typeface="Times New Roman" panose="02020603050405020304" pitchFamily="18" charset="0"/>
                      </a:rPr>
                      <a:t>97%</a:t>
                    </a:r>
                  </a:p>
                </c:rich>
              </c:tx>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4F2-4C9E-9758-A30B736B75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c:f>
              <c:strCache>
                <c:ptCount val="1"/>
                <c:pt idx="0">
                  <c:v>Categoría 1</c:v>
                </c:pt>
              </c:strCache>
            </c:strRef>
          </c:cat>
          <c:val>
            <c:numRef>
              <c:f>Hoja1!$B$2</c:f>
              <c:numCache>
                <c:formatCode>General</c:formatCode>
                <c:ptCount val="1"/>
                <c:pt idx="0">
                  <c:v>5</c:v>
                </c:pt>
              </c:numCache>
            </c:numRef>
          </c:val>
          <c:extLst>
            <c:ext xmlns:c16="http://schemas.microsoft.com/office/drawing/2014/chart" uri="{C3380CC4-5D6E-409C-BE32-E72D297353CC}">
              <c16:uniqueId val="{00000002-84F2-4C9E-9758-A30B736B75C9}"/>
            </c:ext>
          </c:extLst>
        </c:ser>
        <c:ser>
          <c:idx val="1"/>
          <c:order val="1"/>
          <c:tx>
            <c:strRef>
              <c:f>Hoja1!$C$1</c:f>
              <c:strCache>
                <c:ptCount val="1"/>
                <c:pt idx="0">
                  <c:v>Fiabilidad</c:v>
                </c:pt>
              </c:strCache>
            </c:strRef>
          </c:tx>
          <c:spPr>
            <a:solidFill>
              <a:schemeClr val="accent2"/>
            </a:solidFill>
            <a:ln>
              <a:noFill/>
            </a:ln>
            <a:effectLst/>
            <a:sp3d/>
          </c:spPr>
          <c:invertIfNegative val="0"/>
          <c:dPt>
            <c:idx val="0"/>
            <c:invertIfNegative val="0"/>
            <c:bubble3D val="0"/>
            <c:spPr>
              <a:solidFill>
                <a:srgbClr val="436EBE"/>
              </a:solidFill>
              <a:ln>
                <a:noFill/>
              </a:ln>
              <a:effectLst/>
              <a:sp3d/>
            </c:spPr>
            <c:extLst>
              <c:ext xmlns:c16="http://schemas.microsoft.com/office/drawing/2014/chart" uri="{C3380CC4-5D6E-409C-BE32-E72D297353CC}">
                <c16:uniqueId val="{00000004-84F2-4C9E-9758-A30B736B75C9}"/>
              </c:ext>
            </c:extLst>
          </c:dPt>
          <c:dLbls>
            <c:dLbl>
              <c:idx val="0"/>
              <c:layout>
                <c:manualLayout>
                  <c:x val="-7.0555032925682035E-3"/>
                  <c:y val="-1.1866416314973328E-2"/>
                </c:manualLayout>
              </c:layout>
              <c:tx>
                <c:rich>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r>
                      <a:rPr lang="en-US">
                        <a:solidFill>
                          <a:srgbClr val="011650"/>
                        </a:solidFill>
                        <a:latin typeface="Times New Roman" panose="02020603050405020304" pitchFamily="18" charset="0"/>
                        <a:cs typeface="Times New Roman" panose="02020603050405020304" pitchFamily="18" charset="0"/>
                      </a:rPr>
                      <a:t>98.5%</a:t>
                    </a:r>
                  </a:p>
                </c:rich>
              </c:tx>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84F2-4C9E-9758-A30B736B75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c:f>
              <c:strCache>
                <c:ptCount val="1"/>
                <c:pt idx="0">
                  <c:v>Categoría 1</c:v>
                </c:pt>
              </c:strCache>
            </c:strRef>
          </c:cat>
          <c:val>
            <c:numRef>
              <c:f>Hoja1!$C$2</c:f>
              <c:numCache>
                <c:formatCode>General</c:formatCode>
                <c:ptCount val="1"/>
                <c:pt idx="0">
                  <c:v>5</c:v>
                </c:pt>
              </c:numCache>
            </c:numRef>
          </c:val>
          <c:extLst>
            <c:ext xmlns:c16="http://schemas.microsoft.com/office/drawing/2014/chart" uri="{C3380CC4-5D6E-409C-BE32-E72D297353CC}">
              <c16:uniqueId val="{00000005-84F2-4C9E-9758-A30B736B75C9}"/>
            </c:ext>
          </c:extLst>
        </c:ser>
        <c:ser>
          <c:idx val="2"/>
          <c:order val="2"/>
          <c:tx>
            <c:strRef>
              <c:f>Hoja1!$D$1</c:f>
              <c:strCache>
                <c:ptCount val="1"/>
                <c:pt idx="0">
                  <c:v>Capacidad de Respuesta</c:v>
                </c:pt>
              </c:strCache>
            </c:strRef>
          </c:tx>
          <c:spPr>
            <a:solidFill>
              <a:srgbClr val="73D3DD"/>
            </a:solidFill>
            <a:ln>
              <a:noFill/>
            </a:ln>
            <a:effectLst/>
            <a:sp3d/>
          </c:spPr>
          <c:invertIfNegative val="0"/>
          <c:dLbls>
            <c:dLbl>
              <c:idx val="0"/>
              <c:layout>
                <c:manualLayout>
                  <c:x val="-9.4073377234242285E-3"/>
                  <c:y val="-1.2094335819391252E-2"/>
                </c:manualLayout>
              </c:layout>
              <c:tx>
                <c:rich>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r>
                      <a:rPr lang="en-US" sz="1100" b="1">
                        <a:solidFill>
                          <a:srgbClr val="011650"/>
                        </a:solidFill>
                        <a:latin typeface="Times New Roman" panose="02020603050405020304" pitchFamily="18" charset="0"/>
                        <a:cs typeface="Times New Roman" panose="02020603050405020304" pitchFamily="18" charset="0"/>
                      </a:rPr>
                      <a:t>99%</a:t>
                    </a:r>
                  </a:p>
                </c:rich>
              </c:tx>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84F2-4C9E-9758-A30B736B75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c:f>
              <c:strCache>
                <c:ptCount val="1"/>
                <c:pt idx="0">
                  <c:v>Categoría 1</c:v>
                </c:pt>
              </c:strCache>
            </c:strRef>
          </c:cat>
          <c:val>
            <c:numRef>
              <c:f>Hoja1!$D$2</c:f>
              <c:numCache>
                <c:formatCode>General</c:formatCode>
                <c:ptCount val="1"/>
                <c:pt idx="0">
                  <c:v>5</c:v>
                </c:pt>
              </c:numCache>
            </c:numRef>
          </c:val>
          <c:extLst>
            <c:ext xmlns:c16="http://schemas.microsoft.com/office/drawing/2014/chart" uri="{C3380CC4-5D6E-409C-BE32-E72D297353CC}">
              <c16:uniqueId val="{00000007-84F2-4C9E-9758-A30B736B75C9}"/>
            </c:ext>
          </c:extLst>
        </c:ser>
        <c:ser>
          <c:idx val="3"/>
          <c:order val="3"/>
          <c:tx>
            <c:strRef>
              <c:f>Hoja1!$E$1</c:f>
              <c:strCache>
                <c:ptCount val="1"/>
                <c:pt idx="0">
                  <c:v>Seguridad</c:v>
                </c:pt>
              </c:strCache>
            </c:strRef>
          </c:tx>
          <c:spPr>
            <a:solidFill>
              <a:srgbClr val="00ADDD"/>
            </a:solidFill>
            <a:ln>
              <a:noFill/>
            </a:ln>
            <a:effectLst/>
            <a:sp3d/>
          </c:spPr>
          <c:invertIfNegative val="0"/>
          <c:dLbls>
            <c:dLbl>
              <c:idx val="0"/>
              <c:layout>
                <c:manualLayout>
                  <c:x val="-9.4073377234243135E-3"/>
                  <c:y val="-2.4188671638782504E-2"/>
                </c:manualLayout>
              </c:layout>
              <c:tx>
                <c:rich>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r>
                      <a:rPr lang="en-US" sz="1100" b="1">
                        <a:solidFill>
                          <a:srgbClr val="011650"/>
                        </a:solidFill>
                        <a:latin typeface="Times New Roman" panose="02020603050405020304" pitchFamily="18" charset="0"/>
                        <a:cs typeface="Times New Roman" panose="02020603050405020304" pitchFamily="18" charset="0"/>
                      </a:rPr>
                      <a:t>98.5%</a:t>
                    </a:r>
                  </a:p>
                </c:rich>
              </c:tx>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84F2-4C9E-9758-A30B736B75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c:f>
              <c:strCache>
                <c:ptCount val="1"/>
                <c:pt idx="0">
                  <c:v>Categoría 1</c:v>
                </c:pt>
              </c:strCache>
            </c:strRef>
          </c:cat>
          <c:val>
            <c:numRef>
              <c:f>Hoja1!$E$2</c:f>
              <c:numCache>
                <c:formatCode>General</c:formatCode>
                <c:ptCount val="1"/>
                <c:pt idx="0">
                  <c:v>5</c:v>
                </c:pt>
              </c:numCache>
            </c:numRef>
          </c:val>
          <c:extLst>
            <c:ext xmlns:c16="http://schemas.microsoft.com/office/drawing/2014/chart" uri="{C3380CC4-5D6E-409C-BE32-E72D297353CC}">
              <c16:uniqueId val="{00000009-84F2-4C9E-9758-A30B736B75C9}"/>
            </c:ext>
          </c:extLst>
        </c:ser>
        <c:ser>
          <c:idx val="4"/>
          <c:order val="4"/>
          <c:tx>
            <c:strRef>
              <c:f>Hoja1!$F$1</c:f>
              <c:strCache>
                <c:ptCount val="1"/>
                <c:pt idx="0">
                  <c:v>Empatía </c:v>
                </c:pt>
              </c:strCache>
            </c:strRef>
          </c:tx>
          <c:spPr>
            <a:solidFill>
              <a:srgbClr val="D9D9D9"/>
            </a:solidFill>
            <a:ln>
              <a:noFill/>
            </a:ln>
            <a:effectLst/>
            <a:sp3d/>
          </c:spPr>
          <c:invertIfNegative val="0"/>
          <c:dLbls>
            <c:dLbl>
              <c:idx val="0"/>
              <c:layout>
                <c:manualLayout>
                  <c:x val="7.0555032925682035E-3"/>
                  <c:y val="-1.2094335819391259E-2"/>
                </c:manualLayout>
              </c:layout>
              <c:tx>
                <c:rich>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r>
                      <a:rPr lang="en-US" sz="1100" b="1">
                        <a:solidFill>
                          <a:srgbClr val="011650"/>
                        </a:solidFill>
                        <a:latin typeface="Times New Roman" panose="02020603050405020304" pitchFamily="18" charset="0"/>
                        <a:cs typeface="Times New Roman" panose="02020603050405020304" pitchFamily="18" charset="0"/>
                      </a:rPr>
                      <a:t>99%</a:t>
                    </a:r>
                  </a:p>
                </c:rich>
              </c:tx>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84F2-4C9E-9758-A30B736B75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c:f>
              <c:strCache>
                <c:ptCount val="1"/>
                <c:pt idx="0">
                  <c:v>Categoría 1</c:v>
                </c:pt>
              </c:strCache>
            </c:strRef>
          </c:cat>
          <c:val>
            <c:numRef>
              <c:f>Hoja1!$F$2</c:f>
              <c:numCache>
                <c:formatCode>General</c:formatCode>
                <c:ptCount val="1"/>
                <c:pt idx="0">
                  <c:v>5</c:v>
                </c:pt>
              </c:numCache>
            </c:numRef>
          </c:val>
          <c:extLst>
            <c:ext xmlns:c16="http://schemas.microsoft.com/office/drawing/2014/chart" uri="{C3380CC4-5D6E-409C-BE32-E72D297353CC}">
              <c16:uniqueId val="{0000000B-84F2-4C9E-9758-A30B736B75C9}"/>
            </c:ext>
          </c:extLst>
        </c:ser>
        <c:dLbls>
          <c:showLegendKey val="0"/>
          <c:showVal val="1"/>
          <c:showCatName val="0"/>
          <c:showSerName val="0"/>
          <c:showPercent val="0"/>
          <c:showBubbleSize val="0"/>
        </c:dLbls>
        <c:gapWidth val="150"/>
        <c:shape val="box"/>
        <c:axId val="1051631359"/>
        <c:axId val="1051628863"/>
        <c:axId val="1088623151"/>
      </c:bar3DChart>
      <c:catAx>
        <c:axId val="1051631359"/>
        <c:scaling>
          <c:orientation val="minMax"/>
        </c:scaling>
        <c:delete val="1"/>
        <c:axPos val="b"/>
        <c:numFmt formatCode="General" sourceLinked="1"/>
        <c:majorTickMark val="none"/>
        <c:minorTickMark val="none"/>
        <c:tickLblPos val="nextTo"/>
        <c:crossAx val="1051628863"/>
        <c:crosses val="autoZero"/>
        <c:auto val="1"/>
        <c:lblAlgn val="ctr"/>
        <c:lblOffset val="100"/>
        <c:noMultiLvlLbl val="0"/>
      </c:catAx>
      <c:valAx>
        <c:axId val="1051628863"/>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1051631359"/>
        <c:crosses val="autoZero"/>
        <c:crossBetween val="between"/>
      </c:valAx>
      <c:serAx>
        <c:axId val="108862315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051628863"/>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dPt>
            <c:idx val="0"/>
            <c:bubble3D val="0"/>
            <c:spPr>
              <a:solidFill>
                <a:schemeClr val="accent1">
                  <a:shade val="58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4C5-4ACD-894C-6046E853A145}"/>
              </c:ext>
            </c:extLst>
          </c:dPt>
          <c:dPt>
            <c:idx val="1"/>
            <c:bubble3D val="0"/>
            <c:spPr>
              <a:solidFill>
                <a:schemeClr val="accent1">
                  <a:shade val="8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4C5-4ACD-894C-6046E853A145}"/>
              </c:ext>
            </c:extLst>
          </c:dPt>
          <c:dPt>
            <c:idx val="2"/>
            <c:bubble3D val="0"/>
            <c:spPr>
              <a:solidFill>
                <a:schemeClr val="accent1">
                  <a:tint val="8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4C5-4ACD-894C-6046E853A145}"/>
              </c:ext>
            </c:extLst>
          </c:dPt>
          <c:dPt>
            <c:idx val="3"/>
            <c:bubble3D val="0"/>
            <c:spPr>
              <a:solidFill>
                <a:schemeClr val="accent1">
                  <a:tint val="58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4C5-4ACD-894C-6046E853A14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bg2"/>
                    </a:solidFill>
                    <a:latin typeface="Times New Roman" panose="02020603050405020304" pitchFamily="18" charset="0"/>
                    <a:ea typeface="+mn-ea"/>
                    <a:cs typeface="Times New Roman" panose="02020603050405020304" pitchFamily="18" charset="0"/>
                  </a:defRPr>
                </a:pPr>
                <a:endParaRPr lang="es-D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'Estadisticas oct.21 a sept.22'!$E$29:$E$32</c:f>
              <c:strCache>
                <c:ptCount val="4"/>
                <c:pt idx="0">
                  <c:v>Enero- Marzo 2022: </c:v>
                </c:pt>
                <c:pt idx="1">
                  <c:v>Mayo- Junio 2022: </c:v>
                </c:pt>
                <c:pt idx="2">
                  <c:v>Julio- Septiembre 2022:</c:v>
                </c:pt>
                <c:pt idx="3">
                  <c:v>Octubre- Diciembre: </c:v>
                </c:pt>
              </c:strCache>
            </c:strRef>
          </c:cat>
          <c:val>
            <c:numRef>
              <c:f>'Estadisticas oct.21 a sept.22'!$F$29:$F$32</c:f>
              <c:numCache>
                <c:formatCode>General</c:formatCode>
                <c:ptCount val="4"/>
                <c:pt idx="0">
                  <c:v>26</c:v>
                </c:pt>
                <c:pt idx="1">
                  <c:v>25</c:v>
                </c:pt>
                <c:pt idx="2">
                  <c:v>48</c:v>
                </c:pt>
                <c:pt idx="3">
                  <c:v>2</c:v>
                </c:pt>
              </c:numCache>
            </c:numRef>
          </c:val>
          <c:extLst>
            <c:ext xmlns:c16="http://schemas.microsoft.com/office/drawing/2014/chart" uri="{C3380CC4-5D6E-409C-BE32-E72D297353CC}">
              <c16:uniqueId val="{00000008-04C5-4ACD-894C-6046E853A14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chemeClr val="bg1">
              <a:lumMod val="50000"/>
            </a:schemeClr>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2060"/>
            </a:solidFill>
            <a:ln>
              <a:solidFill>
                <a:srgbClr val="0070C0"/>
              </a:solidFill>
            </a:ln>
            <a:effectLst/>
          </c:spPr>
          <c:invertIfNegative val="0"/>
          <c:cat>
            <c:strRef>
              <c:f>'Estadisticas oct.21 a sept.22'!$B$6:$D$6</c:f>
              <c:strCache>
                <c:ptCount val="3"/>
                <c:pt idx="0">
                  <c:v>RECLAMACIONES </c:v>
                </c:pt>
                <c:pt idx="1">
                  <c:v>SUGERENCIAS </c:v>
                </c:pt>
                <c:pt idx="2">
                  <c:v>QUEJAS</c:v>
                </c:pt>
              </c:strCache>
            </c:strRef>
          </c:cat>
          <c:val>
            <c:numRef>
              <c:f>'Estadisticas oct.21 a sept.22'!$B$7:$D$7</c:f>
              <c:numCache>
                <c:formatCode>General</c:formatCode>
                <c:ptCount val="3"/>
                <c:pt idx="0">
                  <c:v>9</c:v>
                </c:pt>
                <c:pt idx="1">
                  <c:v>2</c:v>
                </c:pt>
                <c:pt idx="2">
                  <c:v>19</c:v>
                </c:pt>
              </c:numCache>
            </c:numRef>
          </c:val>
          <c:extLst>
            <c:ext xmlns:c16="http://schemas.microsoft.com/office/drawing/2014/chart" uri="{C3380CC4-5D6E-409C-BE32-E72D297353CC}">
              <c16:uniqueId val="{00000000-A777-4911-8515-6D75C0C4AB4C}"/>
            </c:ext>
          </c:extLst>
        </c:ser>
        <c:dLbls>
          <c:showLegendKey val="0"/>
          <c:showVal val="0"/>
          <c:showCatName val="0"/>
          <c:showSerName val="0"/>
          <c:showPercent val="0"/>
          <c:showBubbleSize val="0"/>
        </c:dLbls>
        <c:gapWidth val="219"/>
        <c:overlap val="-27"/>
        <c:axId val="1484799632"/>
        <c:axId val="1484800880"/>
      </c:barChart>
      <c:catAx>
        <c:axId val="1484799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84800880"/>
        <c:crosses val="autoZero"/>
        <c:auto val="1"/>
        <c:lblAlgn val="ctr"/>
        <c:lblOffset val="100"/>
        <c:noMultiLvlLbl val="0"/>
      </c:catAx>
      <c:valAx>
        <c:axId val="1484800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84799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Región Metropolitana</c:v>
                </c:pt>
              </c:strCache>
            </c:strRef>
          </c:tx>
          <c:spPr>
            <a:solidFill>
              <a:schemeClr val="accent1">
                <a:lumMod val="60000"/>
                <a:lumOff val="40000"/>
              </a:schemeClr>
            </a:solidFill>
            <a:ln>
              <a:noFill/>
            </a:ln>
            <a:effectLst/>
          </c:spPr>
          <c:invertIfNegative val="0"/>
          <c:cat>
            <c:strRef>
              <c:f>Hoja1!$A$2:$A$7</c:f>
              <c:strCache>
                <c:ptCount val="6"/>
                <c:pt idx="0">
                  <c:v>0 (Ausencia)</c:v>
                </c:pt>
                <c:pt idx="1">
                  <c:v>0-1 (Baja)</c:v>
                </c:pt>
                <c:pt idx="2">
                  <c:v>1-2 (Media)</c:v>
                </c:pt>
                <c:pt idx="3">
                  <c:v>2-3 (Alta)</c:v>
                </c:pt>
                <c:pt idx="4">
                  <c:v>3-4 (Muy Alta)</c:v>
                </c:pt>
                <c:pt idx="5">
                  <c:v>No Sabe</c:v>
                </c:pt>
              </c:strCache>
            </c:strRef>
          </c:cat>
          <c:val>
            <c:numRef>
              <c:f>Hoja1!$B$2:$B$7</c:f>
              <c:numCache>
                <c:formatCode>0%</c:formatCode>
                <c:ptCount val="6"/>
                <c:pt idx="0">
                  <c:v>0</c:v>
                </c:pt>
                <c:pt idx="1">
                  <c:v>0.3</c:v>
                </c:pt>
                <c:pt idx="2">
                  <c:v>0.4</c:v>
                </c:pt>
                <c:pt idx="3">
                  <c:v>0.3</c:v>
                </c:pt>
                <c:pt idx="4">
                  <c:v>0</c:v>
                </c:pt>
                <c:pt idx="5">
                  <c:v>0</c:v>
                </c:pt>
              </c:numCache>
            </c:numRef>
          </c:val>
          <c:extLst>
            <c:ext xmlns:c16="http://schemas.microsoft.com/office/drawing/2014/chart" uri="{C3380CC4-5D6E-409C-BE32-E72D297353CC}">
              <c16:uniqueId val="{00000000-8FC8-4F16-8962-A0FE00BF7ED3}"/>
            </c:ext>
          </c:extLst>
        </c:ser>
        <c:ser>
          <c:idx val="1"/>
          <c:order val="1"/>
          <c:tx>
            <c:strRef>
              <c:f>Hoja1!$C$1</c:f>
              <c:strCache>
                <c:ptCount val="1"/>
                <c:pt idx="0">
                  <c:v>Región Este</c:v>
                </c:pt>
              </c:strCache>
            </c:strRef>
          </c:tx>
          <c:spPr>
            <a:solidFill>
              <a:schemeClr val="accent1">
                <a:lumMod val="40000"/>
                <a:lumOff val="60000"/>
              </a:schemeClr>
            </a:solidFill>
            <a:ln>
              <a:noFill/>
            </a:ln>
            <a:effectLst/>
          </c:spPr>
          <c:invertIfNegative val="0"/>
          <c:cat>
            <c:strRef>
              <c:f>Hoja1!$A$2:$A$7</c:f>
              <c:strCache>
                <c:ptCount val="6"/>
                <c:pt idx="0">
                  <c:v>0 (Ausencia)</c:v>
                </c:pt>
                <c:pt idx="1">
                  <c:v>0-1 (Baja)</c:v>
                </c:pt>
                <c:pt idx="2">
                  <c:v>1-2 (Media)</c:v>
                </c:pt>
                <c:pt idx="3">
                  <c:v>2-3 (Alta)</c:v>
                </c:pt>
                <c:pt idx="4">
                  <c:v>3-4 (Muy Alta)</c:v>
                </c:pt>
                <c:pt idx="5">
                  <c:v>No Sabe</c:v>
                </c:pt>
              </c:strCache>
            </c:strRef>
          </c:cat>
          <c:val>
            <c:numRef>
              <c:f>Hoja1!$C$2:$C$7</c:f>
              <c:numCache>
                <c:formatCode>0%</c:formatCode>
                <c:ptCount val="6"/>
                <c:pt idx="0">
                  <c:v>0</c:v>
                </c:pt>
                <c:pt idx="1">
                  <c:v>0.4</c:v>
                </c:pt>
                <c:pt idx="2">
                  <c:v>0.4</c:v>
                </c:pt>
                <c:pt idx="3">
                  <c:v>0.2</c:v>
                </c:pt>
                <c:pt idx="4">
                  <c:v>0</c:v>
                </c:pt>
                <c:pt idx="5">
                  <c:v>0</c:v>
                </c:pt>
              </c:numCache>
            </c:numRef>
          </c:val>
          <c:extLst>
            <c:ext xmlns:c16="http://schemas.microsoft.com/office/drawing/2014/chart" uri="{C3380CC4-5D6E-409C-BE32-E72D297353CC}">
              <c16:uniqueId val="{00000001-8FC8-4F16-8962-A0FE00BF7ED3}"/>
            </c:ext>
          </c:extLst>
        </c:ser>
        <c:ser>
          <c:idx val="2"/>
          <c:order val="2"/>
          <c:tx>
            <c:strRef>
              <c:f>Hoja1!$D$1</c:f>
              <c:strCache>
                <c:ptCount val="1"/>
                <c:pt idx="0">
                  <c:v>Región Norte Occidental</c:v>
                </c:pt>
              </c:strCache>
            </c:strRef>
          </c:tx>
          <c:spPr>
            <a:solidFill>
              <a:schemeClr val="accent1">
                <a:lumMod val="20000"/>
                <a:lumOff val="80000"/>
              </a:schemeClr>
            </a:solidFill>
            <a:ln>
              <a:noFill/>
            </a:ln>
            <a:effectLst/>
          </c:spPr>
          <c:invertIfNegative val="0"/>
          <c:cat>
            <c:strRef>
              <c:f>Hoja1!$A$2:$A$7</c:f>
              <c:strCache>
                <c:ptCount val="6"/>
                <c:pt idx="0">
                  <c:v>0 (Ausencia)</c:v>
                </c:pt>
                <c:pt idx="1">
                  <c:v>0-1 (Baja)</c:v>
                </c:pt>
                <c:pt idx="2">
                  <c:v>1-2 (Media)</c:v>
                </c:pt>
                <c:pt idx="3">
                  <c:v>2-3 (Alta)</c:v>
                </c:pt>
                <c:pt idx="4">
                  <c:v>3-4 (Muy Alta)</c:v>
                </c:pt>
                <c:pt idx="5">
                  <c:v>No Sabe</c:v>
                </c:pt>
              </c:strCache>
            </c:strRef>
          </c:cat>
          <c:val>
            <c:numRef>
              <c:f>Hoja1!$D$2:$D$7</c:f>
              <c:numCache>
                <c:formatCode>0%</c:formatCode>
                <c:ptCount val="6"/>
                <c:pt idx="0">
                  <c:v>0</c:v>
                </c:pt>
                <c:pt idx="1">
                  <c:v>0.33</c:v>
                </c:pt>
                <c:pt idx="2">
                  <c:v>0.59</c:v>
                </c:pt>
                <c:pt idx="3">
                  <c:v>0.08</c:v>
                </c:pt>
                <c:pt idx="4">
                  <c:v>0</c:v>
                </c:pt>
                <c:pt idx="5">
                  <c:v>0</c:v>
                </c:pt>
              </c:numCache>
            </c:numRef>
          </c:val>
          <c:extLst>
            <c:ext xmlns:c16="http://schemas.microsoft.com/office/drawing/2014/chart" uri="{C3380CC4-5D6E-409C-BE32-E72D297353CC}">
              <c16:uniqueId val="{00000002-8FC8-4F16-8962-A0FE00BF7ED3}"/>
            </c:ext>
          </c:extLst>
        </c:ser>
        <c:ser>
          <c:idx val="3"/>
          <c:order val="3"/>
          <c:tx>
            <c:strRef>
              <c:f>Hoja1!$E$1</c:f>
              <c:strCache>
                <c:ptCount val="1"/>
                <c:pt idx="0">
                  <c:v>Región Norte Oriental</c:v>
                </c:pt>
              </c:strCache>
            </c:strRef>
          </c:tx>
          <c:spPr>
            <a:solidFill>
              <a:schemeClr val="accent1">
                <a:lumMod val="75000"/>
              </a:schemeClr>
            </a:solidFill>
            <a:ln>
              <a:noFill/>
            </a:ln>
            <a:effectLst/>
          </c:spPr>
          <c:invertIfNegative val="0"/>
          <c:cat>
            <c:strRef>
              <c:f>Hoja1!$A$2:$A$7</c:f>
              <c:strCache>
                <c:ptCount val="6"/>
                <c:pt idx="0">
                  <c:v>0 (Ausencia)</c:v>
                </c:pt>
                <c:pt idx="1">
                  <c:v>0-1 (Baja)</c:v>
                </c:pt>
                <c:pt idx="2">
                  <c:v>1-2 (Media)</c:v>
                </c:pt>
                <c:pt idx="3">
                  <c:v>2-3 (Alta)</c:v>
                </c:pt>
                <c:pt idx="4">
                  <c:v>3-4 (Muy Alta)</c:v>
                </c:pt>
                <c:pt idx="5">
                  <c:v>No Sabe</c:v>
                </c:pt>
              </c:strCache>
            </c:strRef>
          </c:cat>
          <c:val>
            <c:numRef>
              <c:f>Hoja1!$E$2:$E$7</c:f>
              <c:numCache>
                <c:formatCode>0%</c:formatCode>
                <c:ptCount val="6"/>
                <c:pt idx="0">
                  <c:v>0.33</c:v>
                </c:pt>
                <c:pt idx="1">
                  <c:v>0.67</c:v>
                </c:pt>
                <c:pt idx="2">
                  <c:v>0</c:v>
                </c:pt>
                <c:pt idx="3">
                  <c:v>0</c:v>
                </c:pt>
                <c:pt idx="4">
                  <c:v>0</c:v>
                </c:pt>
                <c:pt idx="5">
                  <c:v>0</c:v>
                </c:pt>
              </c:numCache>
            </c:numRef>
          </c:val>
          <c:extLst>
            <c:ext xmlns:c16="http://schemas.microsoft.com/office/drawing/2014/chart" uri="{C3380CC4-5D6E-409C-BE32-E72D297353CC}">
              <c16:uniqueId val="{00000003-8FC8-4F16-8962-A0FE00BF7ED3}"/>
            </c:ext>
          </c:extLst>
        </c:ser>
        <c:ser>
          <c:idx val="4"/>
          <c:order val="4"/>
          <c:tx>
            <c:strRef>
              <c:f>Hoja1!$F$1</c:f>
              <c:strCache>
                <c:ptCount val="1"/>
                <c:pt idx="0">
                  <c:v>Región Sur</c:v>
                </c:pt>
              </c:strCache>
            </c:strRef>
          </c:tx>
          <c:spPr>
            <a:solidFill>
              <a:schemeClr val="accent5"/>
            </a:solidFill>
            <a:ln>
              <a:noFill/>
            </a:ln>
            <a:effectLst/>
          </c:spPr>
          <c:invertIfNegative val="0"/>
          <c:cat>
            <c:strRef>
              <c:f>Hoja1!$A$2:$A$7</c:f>
              <c:strCache>
                <c:ptCount val="6"/>
                <c:pt idx="0">
                  <c:v>0 (Ausencia)</c:v>
                </c:pt>
                <c:pt idx="1">
                  <c:v>0-1 (Baja)</c:v>
                </c:pt>
                <c:pt idx="2">
                  <c:v>1-2 (Media)</c:v>
                </c:pt>
                <c:pt idx="3">
                  <c:v>2-3 (Alta)</c:v>
                </c:pt>
                <c:pt idx="4">
                  <c:v>3-4 (Muy Alta)</c:v>
                </c:pt>
                <c:pt idx="5">
                  <c:v>No Sabe</c:v>
                </c:pt>
              </c:strCache>
            </c:strRef>
          </c:cat>
          <c:val>
            <c:numRef>
              <c:f>Hoja1!$F$2:$F$7</c:f>
              <c:numCache>
                <c:formatCode>0%</c:formatCode>
                <c:ptCount val="6"/>
                <c:pt idx="0">
                  <c:v>0</c:v>
                </c:pt>
                <c:pt idx="1">
                  <c:v>0.33</c:v>
                </c:pt>
                <c:pt idx="2">
                  <c:v>0.67</c:v>
                </c:pt>
                <c:pt idx="3">
                  <c:v>0</c:v>
                </c:pt>
                <c:pt idx="4">
                  <c:v>0</c:v>
                </c:pt>
                <c:pt idx="5">
                  <c:v>0</c:v>
                </c:pt>
              </c:numCache>
            </c:numRef>
          </c:val>
          <c:extLst>
            <c:ext xmlns:c16="http://schemas.microsoft.com/office/drawing/2014/chart" uri="{C3380CC4-5D6E-409C-BE32-E72D297353CC}">
              <c16:uniqueId val="{00000004-8FC8-4F16-8962-A0FE00BF7ED3}"/>
            </c:ext>
          </c:extLst>
        </c:ser>
        <c:dLbls>
          <c:showLegendKey val="0"/>
          <c:showVal val="0"/>
          <c:showCatName val="0"/>
          <c:showSerName val="0"/>
          <c:showPercent val="0"/>
          <c:showBubbleSize val="0"/>
        </c:dLbls>
        <c:gapWidth val="219"/>
        <c:overlap val="-27"/>
        <c:axId val="795534016"/>
        <c:axId val="795534432"/>
      </c:barChart>
      <c:catAx>
        <c:axId val="79553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95534432"/>
        <c:crosses val="autoZero"/>
        <c:auto val="1"/>
        <c:lblAlgn val="ctr"/>
        <c:lblOffset val="100"/>
        <c:noMultiLvlLbl val="0"/>
      </c:catAx>
      <c:valAx>
        <c:axId val="795534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9553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Región Metropolitana</c:v>
                </c:pt>
              </c:strCache>
            </c:strRef>
          </c:tx>
          <c:spPr>
            <a:solidFill>
              <a:schemeClr val="accent1">
                <a:lumMod val="75000"/>
              </a:schemeClr>
            </a:solidFill>
            <a:ln>
              <a:noFill/>
            </a:ln>
            <a:effectLst/>
          </c:spPr>
          <c:invertIfNegative val="0"/>
          <c:cat>
            <c:strRef>
              <c:f>Hoja1!$A$2:$A$7</c:f>
              <c:strCache>
                <c:ptCount val="6"/>
                <c:pt idx="0">
                  <c:v>0 (Ausencia)</c:v>
                </c:pt>
                <c:pt idx="1">
                  <c:v>0-1 (Baja)</c:v>
                </c:pt>
                <c:pt idx="2">
                  <c:v>1-2 (Media)</c:v>
                </c:pt>
                <c:pt idx="3">
                  <c:v>2-3 (Alta)</c:v>
                </c:pt>
                <c:pt idx="4">
                  <c:v>3-4 (Muy Alta)</c:v>
                </c:pt>
                <c:pt idx="5">
                  <c:v>No Sabe</c:v>
                </c:pt>
              </c:strCache>
            </c:strRef>
          </c:cat>
          <c:val>
            <c:numRef>
              <c:f>Hoja1!$B$2:$B$7</c:f>
              <c:numCache>
                <c:formatCode>0%</c:formatCode>
                <c:ptCount val="6"/>
                <c:pt idx="0">
                  <c:v>0</c:v>
                </c:pt>
                <c:pt idx="1">
                  <c:v>0.1</c:v>
                </c:pt>
                <c:pt idx="2">
                  <c:v>0.5</c:v>
                </c:pt>
                <c:pt idx="3">
                  <c:v>0.4</c:v>
                </c:pt>
                <c:pt idx="4">
                  <c:v>0</c:v>
                </c:pt>
                <c:pt idx="5">
                  <c:v>0</c:v>
                </c:pt>
              </c:numCache>
            </c:numRef>
          </c:val>
          <c:extLst>
            <c:ext xmlns:c16="http://schemas.microsoft.com/office/drawing/2014/chart" uri="{C3380CC4-5D6E-409C-BE32-E72D297353CC}">
              <c16:uniqueId val="{00000000-D233-48D6-886D-5534E3ABE69E}"/>
            </c:ext>
          </c:extLst>
        </c:ser>
        <c:ser>
          <c:idx val="1"/>
          <c:order val="1"/>
          <c:tx>
            <c:strRef>
              <c:f>Hoja1!$C$1</c:f>
              <c:strCache>
                <c:ptCount val="1"/>
                <c:pt idx="0">
                  <c:v>Región Este</c:v>
                </c:pt>
              </c:strCache>
            </c:strRef>
          </c:tx>
          <c:spPr>
            <a:solidFill>
              <a:schemeClr val="accent1">
                <a:lumMod val="20000"/>
                <a:lumOff val="80000"/>
              </a:schemeClr>
            </a:solidFill>
            <a:ln>
              <a:noFill/>
            </a:ln>
            <a:effectLst/>
          </c:spPr>
          <c:invertIfNegative val="0"/>
          <c:cat>
            <c:strRef>
              <c:f>Hoja1!$A$2:$A$7</c:f>
              <c:strCache>
                <c:ptCount val="6"/>
                <c:pt idx="0">
                  <c:v>0 (Ausencia)</c:v>
                </c:pt>
                <c:pt idx="1">
                  <c:v>0-1 (Baja)</c:v>
                </c:pt>
                <c:pt idx="2">
                  <c:v>1-2 (Media)</c:v>
                </c:pt>
                <c:pt idx="3">
                  <c:v>2-3 (Alta)</c:v>
                </c:pt>
                <c:pt idx="4">
                  <c:v>3-4 (Muy Alta)</c:v>
                </c:pt>
                <c:pt idx="5">
                  <c:v>No Sabe</c:v>
                </c:pt>
              </c:strCache>
            </c:strRef>
          </c:cat>
          <c:val>
            <c:numRef>
              <c:f>Hoja1!$C$2:$C$7</c:f>
              <c:numCache>
                <c:formatCode>0%</c:formatCode>
                <c:ptCount val="6"/>
                <c:pt idx="0">
                  <c:v>0</c:v>
                </c:pt>
                <c:pt idx="1">
                  <c:v>0</c:v>
                </c:pt>
                <c:pt idx="2">
                  <c:v>0.6</c:v>
                </c:pt>
                <c:pt idx="3">
                  <c:v>0.4</c:v>
                </c:pt>
                <c:pt idx="4">
                  <c:v>0</c:v>
                </c:pt>
                <c:pt idx="5">
                  <c:v>0</c:v>
                </c:pt>
              </c:numCache>
            </c:numRef>
          </c:val>
          <c:extLst>
            <c:ext xmlns:c16="http://schemas.microsoft.com/office/drawing/2014/chart" uri="{C3380CC4-5D6E-409C-BE32-E72D297353CC}">
              <c16:uniqueId val="{00000001-D233-48D6-886D-5534E3ABE69E}"/>
            </c:ext>
          </c:extLst>
        </c:ser>
        <c:ser>
          <c:idx val="2"/>
          <c:order val="2"/>
          <c:tx>
            <c:strRef>
              <c:f>Hoja1!$D$1</c:f>
              <c:strCache>
                <c:ptCount val="1"/>
                <c:pt idx="0">
                  <c:v>Región Norte Occidental</c:v>
                </c:pt>
              </c:strCache>
            </c:strRef>
          </c:tx>
          <c:spPr>
            <a:solidFill>
              <a:schemeClr val="accent1">
                <a:lumMod val="60000"/>
                <a:lumOff val="40000"/>
              </a:schemeClr>
            </a:solidFill>
            <a:ln>
              <a:noFill/>
            </a:ln>
            <a:effectLst/>
          </c:spPr>
          <c:invertIfNegative val="0"/>
          <c:cat>
            <c:strRef>
              <c:f>Hoja1!$A$2:$A$7</c:f>
              <c:strCache>
                <c:ptCount val="6"/>
                <c:pt idx="0">
                  <c:v>0 (Ausencia)</c:v>
                </c:pt>
                <c:pt idx="1">
                  <c:v>0-1 (Baja)</c:v>
                </c:pt>
                <c:pt idx="2">
                  <c:v>1-2 (Media)</c:v>
                </c:pt>
                <c:pt idx="3">
                  <c:v>2-3 (Alta)</c:v>
                </c:pt>
                <c:pt idx="4">
                  <c:v>3-4 (Muy Alta)</c:v>
                </c:pt>
                <c:pt idx="5">
                  <c:v>No Sabe</c:v>
                </c:pt>
              </c:strCache>
            </c:strRef>
          </c:cat>
          <c:val>
            <c:numRef>
              <c:f>Hoja1!$D$2:$D$7</c:f>
              <c:numCache>
                <c:formatCode>0%</c:formatCode>
                <c:ptCount val="6"/>
                <c:pt idx="0">
                  <c:v>0</c:v>
                </c:pt>
                <c:pt idx="1">
                  <c:v>0.08</c:v>
                </c:pt>
                <c:pt idx="2">
                  <c:v>0.59</c:v>
                </c:pt>
                <c:pt idx="3">
                  <c:v>0.25</c:v>
                </c:pt>
                <c:pt idx="4">
                  <c:v>0.08</c:v>
                </c:pt>
                <c:pt idx="5">
                  <c:v>0</c:v>
                </c:pt>
              </c:numCache>
            </c:numRef>
          </c:val>
          <c:extLst>
            <c:ext xmlns:c16="http://schemas.microsoft.com/office/drawing/2014/chart" uri="{C3380CC4-5D6E-409C-BE32-E72D297353CC}">
              <c16:uniqueId val="{00000002-D233-48D6-886D-5534E3ABE69E}"/>
            </c:ext>
          </c:extLst>
        </c:ser>
        <c:ser>
          <c:idx val="3"/>
          <c:order val="3"/>
          <c:tx>
            <c:strRef>
              <c:f>Hoja1!$E$1</c:f>
              <c:strCache>
                <c:ptCount val="1"/>
                <c:pt idx="0">
                  <c:v>Región Norte Oriental</c:v>
                </c:pt>
              </c:strCache>
            </c:strRef>
          </c:tx>
          <c:spPr>
            <a:solidFill>
              <a:schemeClr val="accent1">
                <a:lumMod val="40000"/>
                <a:lumOff val="60000"/>
              </a:schemeClr>
            </a:solidFill>
            <a:ln>
              <a:noFill/>
            </a:ln>
            <a:effectLst/>
          </c:spPr>
          <c:invertIfNegative val="0"/>
          <c:cat>
            <c:strRef>
              <c:f>Hoja1!$A$2:$A$7</c:f>
              <c:strCache>
                <c:ptCount val="6"/>
                <c:pt idx="0">
                  <c:v>0 (Ausencia)</c:v>
                </c:pt>
                <c:pt idx="1">
                  <c:v>0-1 (Baja)</c:v>
                </c:pt>
                <c:pt idx="2">
                  <c:v>1-2 (Media)</c:v>
                </c:pt>
                <c:pt idx="3">
                  <c:v>2-3 (Alta)</c:v>
                </c:pt>
                <c:pt idx="4">
                  <c:v>3-4 (Muy Alta)</c:v>
                </c:pt>
                <c:pt idx="5">
                  <c:v>No Sabe</c:v>
                </c:pt>
              </c:strCache>
            </c:strRef>
          </c:cat>
          <c:val>
            <c:numRef>
              <c:f>Hoja1!$E$2:$E$7</c:f>
              <c:numCache>
                <c:formatCode>0%</c:formatCode>
                <c:ptCount val="6"/>
                <c:pt idx="0">
                  <c:v>0</c:v>
                </c:pt>
                <c:pt idx="1">
                  <c:v>0.67</c:v>
                </c:pt>
                <c:pt idx="2">
                  <c:v>0.33</c:v>
                </c:pt>
                <c:pt idx="3">
                  <c:v>0</c:v>
                </c:pt>
                <c:pt idx="4">
                  <c:v>0</c:v>
                </c:pt>
                <c:pt idx="5">
                  <c:v>0</c:v>
                </c:pt>
              </c:numCache>
            </c:numRef>
          </c:val>
          <c:extLst>
            <c:ext xmlns:c16="http://schemas.microsoft.com/office/drawing/2014/chart" uri="{C3380CC4-5D6E-409C-BE32-E72D297353CC}">
              <c16:uniqueId val="{00000003-D233-48D6-886D-5534E3ABE69E}"/>
            </c:ext>
          </c:extLst>
        </c:ser>
        <c:ser>
          <c:idx val="4"/>
          <c:order val="4"/>
          <c:tx>
            <c:strRef>
              <c:f>Hoja1!$F$1</c:f>
              <c:strCache>
                <c:ptCount val="1"/>
                <c:pt idx="0">
                  <c:v>Región Sur</c:v>
                </c:pt>
              </c:strCache>
            </c:strRef>
          </c:tx>
          <c:spPr>
            <a:solidFill>
              <a:schemeClr val="accent5"/>
            </a:solidFill>
            <a:ln>
              <a:noFill/>
            </a:ln>
            <a:effectLst/>
          </c:spPr>
          <c:invertIfNegative val="0"/>
          <c:cat>
            <c:strRef>
              <c:f>Hoja1!$A$2:$A$7</c:f>
              <c:strCache>
                <c:ptCount val="6"/>
                <c:pt idx="0">
                  <c:v>0 (Ausencia)</c:v>
                </c:pt>
                <c:pt idx="1">
                  <c:v>0-1 (Baja)</c:v>
                </c:pt>
                <c:pt idx="2">
                  <c:v>1-2 (Media)</c:v>
                </c:pt>
                <c:pt idx="3">
                  <c:v>2-3 (Alta)</c:v>
                </c:pt>
                <c:pt idx="4">
                  <c:v>3-4 (Muy Alta)</c:v>
                </c:pt>
                <c:pt idx="5">
                  <c:v>No Sabe</c:v>
                </c:pt>
              </c:strCache>
            </c:strRef>
          </c:cat>
          <c:val>
            <c:numRef>
              <c:f>Hoja1!$F$2:$F$7</c:f>
              <c:numCache>
                <c:formatCode>0%</c:formatCode>
                <c:ptCount val="6"/>
                <c:pt idx="0">
                  <c:v>0</c:v>
                </c:pt>
                <c:pt idx="1">
                  <c:v>0</c:v>
                </c:pt>
                <c:pt idx="2">
                  <c:v>0.25</c:v>
                </c:pt>
                <c:pt idx="3">
                  <c:v>0.5</c:v>
                </c:pt>
                <c:pt idx="4">
                  <c:v>0.25</c:v>
                </c:pt>
                <c:pt idx="5">
                  <c:v>0</c:v>
                </c:pt>
              </c:numCache>
            </c:numRef>
          </c:val>
          <c:extLst>
            <c:ext xmlns:c16="http://schemas.microsoft.com/office/drawing/2014/chart" uri="{C3380CC4-5D6E-409C-BE32-E72D297353CC}">
              <c16:uniqueId val="{00000004-D233-48D6-886D-5534E3ABE69E}"/>
            </c:ext>
          </c:extLst>
        </c:ser>
        <c:dLbls>
          <c:showLegendKey val="0"/>
          <c:showVal val="0"/>
          <c:showCatName val="0"/>
          <c:showSerName val="0"/>
          <c:showPercent val="0"/>
          <c:showBubbleSize val="0"/>
        </c:dLbls>
        <c:gapWidth val="219"/>
        <c:overlap val="-27"/>
        <c:axId val="795534016"/>
        <c:axId val="795534432"/>
      </c:barChart>
      <c:catAx>
        <c:axId val="79553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95534432"/>
        <c:crosses val="autoZero"/>
        <c:auto val="1"/>
        <c:lblAlgn val="ctr"/>
        <c:lblOffset val="100"/>
        <c:noMultiLvlLbl val="0"/>
      </c:catAx>
      <c:valAx>
        <c:axId val="795534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9553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Región Metropolitana</c:v>
                </c:pt>
              </c:strCache>
            </c:strRef>
          </c:tx>
          <c:spPr>
            <a:solidFill>
              <a:schemeClr val="accent1">
                <a:lumMod val="40000"/>
                <a:lumOff val="60000"/>
              </a:schemeClr>
            </a:solidFill>
            <a:ln>
              <a:noFill/>
            </a:ln>
            <a:effectLst/>
          </c:spPr>
          <c:invertIfNegative val="0"/>
          <c:cat>
            <c:strRef>
              <c:f>Hoja1!$A$2:$A$7</c:f>
              <c:strCache>
                <c:ptCount val="6"/>
                <c:pt idx="0">
                  <c:v>0 (Ausencia)</c:v>
                </c:pt>
                <c:pt idx="1">
                  <c:v>0-1 (Baja)</c:v>
                </c:pt>
                <c:pt idx="2">
                  <c:v>1-2 (Media)</c:v>
                </c:pt>
                <c:pt idx="3">
                  <c:v>2-3 (Alta)</c:v>
                </c:pt>
                <c:pt idx="4">
                  <c:v>3-4 (Muy Alta)</c:v>
                </c:pt>
                <c:pt idx="5">
                  <c:v>No Sabe</c:v>
                </c:pt>
              </c:strCache>
            </c:strRef>
          </c:cat>
          <c:val>
            <c:numRef>
              <c:f>Hoja1!$B$2:$B$7</c:f>
              <c:numCache>
                <c:formatCode>0%</c:formatCode>
                <c:ptCount val="6"/>
                <c:pt idx="0">
                  <c:v>0</c:v>
                </c:pt>
                <c:pt idx="1">
                  <c:v>0</c:v>
                </c:pt>
                <c:pt idx="2">
                  <c:v>0.17</c:v>
                </c:pt>
                <c:pt idx="3">
                  <c:v>0.17</c:v>
                </c:pt>
                <c:pt idx="4">
                  <c:v>0.66</c:v>
                </c:pt>
                <c:pt idx="5">
                  <c:v>0</c:v>
                </c:pt>
              </c:numCache>
            </c:numRef>
          </c:val>
          <c:extLst>
            <c:ext xmlns:c16="http://schemas.microsoft.com/office/drawing/2014/chart" uri="{C3380CC4-5D6E-409C-BE32-E72D297353CC}">
              <c16:uniqueId val="{00000000-992C-47AD-89F2-25C65A76DB47}"/>
            </c:ext>
          </c:extLst>
        </c:ser>
        <c:ser>
          <c:idx val="1"/>
          <c:order val="1"/>
          <c:tx>
            <c:strRef>
              <c:f>Hoja1!$C$1</c:f>
              <c:strCache>
                <c:ptCount val="1"/>
                <c:pt idx="0">
                  <c:v>Región Este</c:v>
                </c:pt>
              </c:strCache>
            </c:strRef>
          </c:tx>
          <c:spPr>
            <a:solidFill>
              <a:schemeClr val="accent1">
                <a:lumMod val="20000"/>
                <a:lumOff val="80000"/>
              </a:schemeClr>
            </a:solidFill>
            <a:ln>
              <a:noFill/>
            </a:ln>
            <a:effectLst/>
          </c:spPr>
          <c:invertIfNegative val="0"/>
          <c:cat>
            <c:strRef>
              <c:f>Hoja1!$A$2:$A$7</c:f>
              <c:strCache>
                <c:ptCount val="6"/>
                <c:pt idx="0">
                  <c:v>0 (Ausencia)</c:v>
                </c:pt>
                <c:pt idx="1">
                  <c:v>0-1 (Baja)</c:v>
                </c:pt>
                <c:pt idx="2">
                  <c:v>1-2 (Media)</c:v>
                </c:pt>
                <c:pt idx="3">
                  <c:v>2-3 (Alta)</c:v>
                </c:pt>
                <c:pt idx="4">
                  <c:v>3-4 (Muy Alta)</c:v>
                </c:pt>
                <c:pt idx="5">
                  <c:v>No Sabe</c:v>
                </c:pt>
              </c:strCache>
            </c:strRef>
          </c:cat>
          <c:val>
            <c:numRef>
              <c:f>Hoja1!$C$2:$C$7</c:f>
              <c:numCache>
                <c:formatCode>0%</c:formatCode>
                <c:ptCount val="6"/>
                <c:pt idx="0">
                  <c:v>0</c:v>
                </c:pt>
                <c:pt idx="1">
                  <c:v>0</c:v>
                </c:pt>
                <c:pt idx="2">
                  <c:v>0.33</c:v>
                </c:pt>
                <c:pt idx="3">
                  <c:v>0.5</c:v>
                </c:pt>
                <c:pt idx="4">
                  <c:v>0.17</c:v>
                </c:pt>
                <c:pt idx="5">
                  <c:v>0</c:v>
                </c:pt>
              </c:numCache>
            </c:numRef>
          </c:val>
          <c:extLst>
            <c:ext xmlns:c16="http://schemas.microsoft.com/office/drawing/2014/chart" uri="{C3380CC4-5D6E-409C-BE32-E72D297353CC}">
              <c16:uniqueId val="{00000001-992C-47AD-89F2-25C65A76DB47}"/>
            </c:ext>
          </c:extLst>
        </c:ser>
        <c:ser>
          <c:idx val="2"/>
          <c:order val="2"/>
          <c:tx>
            <c:strRef>
              <c:f>Hoja1!$D$1</c:f>
              <c:strCache>
                <c:ptCount val="1"/>
                <c:pt idx="0">
                  <c:v>Región Norte Occidental</c:v>
                </c:pt>
              </c:strCache>
            </c:strRef>
          </c:tx>
          <c:spPr>
            <a:solidFill>
              <a:schemeClr val="accent1">
                <a:lumMod val="75000"/>
              </a:schemeClr>
            </a:solidFill>
            <a:ln>
              <a:noFill/>
            </a:ln>
            <a:effectLst/>
          </c:spPr>
          <c:invertIfNegative val="0"/>
          <c:cat>
            <c:strRef>
              <c:f>Hoja1!$A$2:$A$7</c:f>
              <c:strCache>
                <c:ptCount val="6"/>
                <c:pt idx="0">
                  <c:v>0 (Ausencia)</c:v>
                </c:pt>
                <c:pt idx="1">
                  <c:v>0-1 (Baja)</c:v>
                </c:pt>
                <c:pt idx="2">
                  <c:v>1-2 (Media)</c:v>
                </c:pt>
                <c:pt idx="3">
                  <c:v>2-3 (Alta)</c:v>
                </c:pt>
                <c:pt idx="4">
                  <c:v>3-4 (Muy Alta)</c:v>
                </c:pt>
                <c:pt idx="5">
                  <c:v>No Sabe</c:v>
                </c:pt>
              </c:strCache>
            </c:strRef>
          </c:cat>
          <c:val>
            <c:numRef>
              <c:f>Hoja1!$D$2:$D$7</c:f>
              <c:numCache>
                <c:formatCode>0%</c:formatCode>
                <c:ptCount val="6"/>
                <c:pt idx="0">
                  <c:v>0</c:v>
                </c:pt>
                <c:pt idx="1">
                  <c:v>0.17</c:v>
                </c:pt>
                <c:pt idx="2">
                  <c:v>0.33</c:v>
                </c:pt>
                <c:pt idx="3">
                  <c:v>0.38</c:v>
                </c:pt>
                <c:pt idx="4">
                  <c:v>0.06</c:v>
                </c:pt>
                <c:pt idx="5">
                  <c:v>0.06</c:v>
                </c:pt>
              </c:numCache>
            </c:numRef>
          </c:val>
          <c:extLst>
            <c:ext xmlns:c16="http://schemas.microsoft.com/office/drawing/2014/chart" uri="{C3380CC4-5D6E-409C-BE32-E72D297353CC}">
              <c16:uniqueId val="{00000002-992C-47AD-89F2-25C65A76DB47}"/>
            </c:ext>
          </c:extLst>
        </c:ser>
        <c:ser>
          <c:idx val="3"/>
          <c:order val="3"/>
          <c:tx>
            <c:strRef>
              <c:f>Hoja1!$E$1</c:f>
              <c:strCache>
                <c:ptCount val="1"/>
                <c:pt idx="0">
                  <c:v>Región Norte Oriental</c:v>
                </c:pt>
              </c:strCache>
            </c:strRef>
          </c:tx>
          <c:spPr>
            <a:solidFill>
              <a:schemeClr val="accent1">
                <a:lumMod val="60000"/>
                <a:lumOff val="40000"/>
              </a:schemeClr>
            </a:solidFill>
            <a:ln>
              <a:noFill/>
            </a:ln>
            <a:effectLst/>
          </c:spPr>
          <c:invertIfNegative val="0"/>
          <c:cat>
            <c:strRef>
              <c:f>Hoja1!$A$2:$A$7</c:f>
              <c:strCache>
                <c:ptCount val="6"/>
                <c:pt idx="0">
                  <c:v>0 (Ausencia)</c:v>
                </c:pt>
                <c:pt idx="1">
                  <c:v>0-1 (Baja)</c:v>
                </c:pt>
                <c:pt idx="2">
                  <c:v>1-2 (Media)</c:v>
                </c:pt>
                <c:pt idx="3">
                  <c:v>2-3 (Alta)</c:v>
                </c:pt>
                <c:pt idx="4">
                  <c:v>3-4 (Muy Alta)</c:v>
                </c:pt>
                <c:pt idx="5">
                  <c:v>No Sabe</c:v>
                </c:pt>
              </c:strCache>
            </c:strRef>
          </c:cat>
          <c:val>
            <c:numRef>
              <c:f>Hoja1!$E$2:$E$7</c:f>
              <c:numCache>
                <c:formatCode>0%</c:formatCode>
                <c:ptCount val="6"/>
                <c:pt idx="0">
                  <c:v>0</c:v>
                </c:pt>
                <c:pt idx="1">
                  <c:v>0.4</c:v>
                </c:pt>
                <c:pt idx="2">
                  <c:v>0.4</c:v>
                </c:pt>
                <c:pt idx="3">
                  <c:v>0</c:v>
                </c:pt>
                <c:pt idx="4">
                  <c:v>0.2</c:v>
                </c:pt>
                <c:pt idx="5">
                  <c:v>0</c:v>
                </c:pt>
              </c:numCache>
            </c:numRef>
          </c:val>
          <c:extLst>
            <c:ext xmlns:c16="http://schemas.microsoft.com/office/drawing/2014/chart" uri="{C3380CC4-5D6E-409C-BE32-E72D297353CC}">
              <c16:uniqueId val="{00000003-992C-47AD-89F2-25C65A76DB47}"/>
            </c:ext>
          </c:extLst>
        </c:ser>
        <c:ser>
          <c:idx val="4"/>
          <c:order val="4"/>
          <c:tx>
            <c:strRef>
              <c:f>Hoja1!$F$1</c:f>
              <c:strCache>
                <c:ptCount val="1"/>
                <c:pt idx="0">
                  <c:v>Región Sur</c:v>
                </c:pt>
              </c:strCache>
            </c:strRef>
          </c:tx>
          <c:spPr>
            <a:solidFill>
              <a:schemeClr val="accent5"/>
            </a:solidFill>
            <a:ln>
              <a:noFill/>
            </a:ln>
            <a:effectLst/>
          </c:spPr>
          <c:invertIfNegative val="0"/>
          <c:cat>
            <c:strRef>
              <c:f>Hoja1!$A$2:$A$7</c:f>
              <c:strCache>
                <c:ptCount val="6"/>
                <c:pt idx="0">
                  <c:v>0 (Ausencia)</c:v>
                </c:pt>
                <c:pt idx="1">
                  <c:v>0-1 (Baja)</c:v>
                </c:pt>
                <c:pt idx="2">
                  <c:v>1-2 (Media)</c:v>
                </c:pt>
                <c:pt idx="3">
                  <c:v>2-3 (Alta)</c:v>
                </c:pt>
                <c:pt idx="4">
                  <c:v>3-4 (Muy Alta)</c:v>
                </c:pt>
                <c:pt idx="5">
                  <c:v>No Sabe</c:v>
                </c:pt>
              </c:strCache>
            </c:strRef>
          </c:cat>
          <c:val>
            <c:numRef>
              <c:f>Hoja1!$F$2:$F$7</c:f>
              <c:numCache>
                <c:formatCode>0%</c:formatCode>
                <c:ptCount val="6"/>
                <c:pt idx="0">
                  <c:v>0</c:v>
                </c:pt>
                <c:pt idx="1">
                  <c:v>0</c:v>
                </c:pt>
                <c:pt idx="2">
                  <c:v>0.33</c:v>
                </c:pt>
                <c:pt idx="3">
                  <c:v>0.33</c:v>
                </c:pt>
                <c:pt idx="4">
                  <c:v>0.34</c:v>
                </c:pt>
                <c:pt idx="5">
                  <c:v>0</c:v>
                </c:pt>
              </c:numCache>
            </c:numRef>
          </c:val>
          <c:extLst>
            <c:ext xmlns:c16="http://schemas.microsoft.com/office/drawing/2014/chart" uri="{C3380CC4-5D6E-409C-BE32-E72D297353CC}">
              <c16:uniqueId val="{00000004-992C-47AD-89F2-25C65A76DB47}"/>
            </c:ext>
          </c:extLst>
        </c:ser>
        <c:dLbls>
          <c:showLegendKey val="0"/>
          <c:showVal val="0"/>
          <c:showCatName val="0"/>
          <c:showSerName val="0"/>
          <c:showPercent val="0"/>
          <c:showBubbleSize val="0"/>
        </c:dLbls>
        <c:gapWidth val="75"/>
        <c:overlap val="-25"/>
        <c:axId val="795534016"/>
        <c:axId val="795534432"/>
      </c:barChart>
      <c:catAx>
        <c:axId val="79553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95534432"/>
        <c:crosses val="autoZero"/>
        <c:auto val="1"/>
        <c:lblAlgn val="ctr"/>
        <c:lblOffset val="100"/>
        <c:noMultiLvlLbl val="0"/>
      </c:catAx>
      <c:valAx>
        <c:axId val="795534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9553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Región Metropolitana</c:v>
                </c:pt>
              </c:strCache>
            </c:strRef>
          </c:tx>
          <c:spPr>
            <a:solidFill>
              <a:schemeClr val="accent1">
                <a:lumMod val="75000"/>
              </a:schemeClr>
            </a:solidFill>
            <a:ln>
              <a:noFill/>
            </a:ln>
            <a:effectLst/>
          </c:spPr>
          <c:invertIfNegative val="0"/>
          <c:cat>
            <c:strRef>
              <c:f>Hoja1!$A$2:$A$7</c:f>
              <c:strCache>
                <c:ptCount val="6"/>
                <c:pt idx="0">
                  <c:v>0 (Ausencia)</c:v>
                </c:pt>
                <c:pt idx="1">
                  <c:v>0-1 (Baja)</c:v>
                </c:pt>
                <c:pt idx="2">
                  <c:v>1-2 (Media)</c:v>
                </c:pt>
                <c:pt idx="3">
                  <c:v>2-3 (Alta)</c:v>
                </c:pt>
                <c:pt idx="4">
                  <c:v>3-4 (Muy Alta)</c:v>
                </c:pt>
                <c:pt idx="5">
                  <c:v>No Sabe</c:v>
                </c:pt>
              </c:strCache>
            </c:strRef>
          </c:cat>
          <c:val>
            <c:numRef>
              <c:f>Hoja1!$B$2:$B$7</c:f>
              <c:numCache>
                <c:formatCode>0%</c:formatCode>
                <c:ptCount val="6"/>
                <c:pt idx="0">
                  <c:v>5.8999999999999997E-2</c:v>
                </c:pt>
                <c:pt idx="1">
                  <c:v>0.29399999999999998</c:v>
                </c:pt>
                <c:pt idx="2">
                  <c:v>0.29399999999999998</c:v>
                </c:pt>
                <c:pt idx="3">
                  <c:v>0.23499999999999999</c:v>
                </c:pt>
                <c:pt idx="4">
                  <c:v>0.11799999999999999</c:v>
                </c:pt>
                <c:pt idx="5">
                  <c:v>0</c:v>
                </c:pt>
              </c:numCache>
            </c:numRef>
          </c:val>
          <c:extLst>
            <c:ext xmlns:c16="http://schemas.microsoft.com/office/drawing/2014/chart" uri="{C3380CC4-5D6E-409C-BE32-E72D297353CC}">
              <c16:uniqueId val="{00000000-534A-4536-B6EA-459BF1918B1B}"/>
            </c:ext>
          </c:extLst>
        </c:ser>
        <c:ser>
          <c:idx val="1"/>
          <c:order val="1"/>
          <c:tx>
            <c:strRef>
              <c:f>Hoja1!$C$1</c:f>
              <c:strCache>
                <c:ptCount val="1"/>
                <c:pt idx="0">
                  <c:v>Región Este</c:v>
                </c:pt>
              </c:strCache>
            </c:strRef>
          </c:tx>
          <c:spPr>
            <a:solidFill>
              <a:schemeClr val="accent1">
                <a:lumMod val="20000"/>
                <a:lumOff val="80000"/>
              </a:schemeClr>
            </a:solidFill>
            <a:ln>
              <a:noFill/>
            </a:ln>
            <a:effectLst/>
          </c:spPr>
          <c:invertIfNegative val="0"/>
          <c:cat>
            <c:strRef>
              <c:f>Hoja1!$A$2:$A$7</c:f>
              <c:strCache>
                <c:ptCount val="6"/>
                <c:pt idx="0">
                  <c:v>0 (Ausencia)</c:v>
                </c:pt>
                <c:pt idx="1">
                  <c:v>0-1 (Baja)</c:v>
                </c:pt>
                <c:pt idx="2">
                  <c:v>1-2 (Media)</c:v>
                </c:pt>
                <c:pt idx="3">
                  <c:v>2-3 (Alta)</c:v>
                </c:pt>
                <c:pt idx="4">
                  <c:v>3-4 (Muy Alta)</c:v>
                </c:pt>
                <c:pt idx="5">
                  <c:v>No Sabe</c:v>
                </c:pt>
              </c:strCache>
            </c:strRef>
          </c:cat>
          <c:val>
            <c:numRef>
              <c:f>Hoja1!$C$2:$C$7</c:f>
              <c:numCache>
                <c:formatCode>0%</c:formatCode>
                <c:ptCount val="6"/>
                <c:pt idx="0">
                  <c:v>0</c:v>
                </c:pt>
                <c:pt idx="1">
                  <c:v>0.33300000000000002</c:v>
                </c:pt>
                <c:pt idx="2">
                  <c:v>0.44400000000000001</c:v>
                </c:pt>
                <c:pt idx="3">
                  <c:v>0.222</c:v>
                </c:pt>
                <c:pt idx="4">
                  <c:v>0</c:v>
                </c:pt>
                <c:pt idx="5">
                  <c:v>0</c:v>
                </c:pt>
              </c:numCache>
            </c:numRef>
          </c:val>
          <c:extLst>
            <c:ext xmlns:c16="http://schemas.microsoft.com/office/drawing/2014/chart" uri="{C3380CC4-5D6E-409C-BE32-E72D297353CC}">
              <c16:uniqueId val="{00000001-534A-4536-B6EA-459BF1918B1B}"/>
            </c:ext>
          </c:extLst>
        </c:ser>
        <c:ser>
          <c:idx val="2"/>
          <c:order val="2"/>
          <c:tx>
            <c:strRef>
              <c:f>Hoja1!$D$1</c:f>
              <c:strCache>
                <c:ptCount val="1"/>
                <c:pt idx="0">
                  <c:v>Región Norte Occidental</c:v>
                </c:pt>
              </c:strCache>
            </c:strRef>
          </c:tx>
          <c:spPr>
            <a:solidFill>
              <a:schemeClr val="accent1">
                <a:lumMod val="60000"/>
                <a:lumOff val="40000"/>
              </a:schemeClr>
            </a:solidFill>
            <a:ln>
              <a:noFill/>
            </a:ln>
            <a:effectLst/>
          </c:spPr>
          <c:invertIfNegative val="0"/>
          <c:cat>
            <c:strRef>
              <c:f>Hoja1!$A$2:$A$7</c:f>
              <c:strCache>
                <c:ptCount val="6"/>
                <c:pt idx="0">
                  <c:v>0 (Ausencia)</c:v>
                </c:pt>
                <c:pt idx="1">
                  <c:v>0-1 (Baja)</c:v>
                </c:pt>
                <c:pt idx="2">
                  <c:v>1-2 (Media)</c:v>
                </c:pt>
                <c:pt idx="3">
                  <c:v>2-3 (Alta)</c:v>
                </c:pt>
                <c:pt idx="4">
                  <c:v>3-4 (Muy Alta)</c:v>
                </c:pt>
                <c:pt idx="5">
                  <c:v>No Sabe</c:v>
                </c:pt>
              </c:strCache>
            </c:strRef>
          </c:cat>
          <c:val>
            <c:numRef>
              <c:f>Hoja1!$D$2:$D$7</c:f>
              <c:numCache>
                <c:formatCode>0%</c:formatCode>
                <c:ptCount val="6"/>
                <c:pt idx="0">
                  <c:v>0.105</c:v>
                </c:pt>
                <c:pt idx="1">
                  <c:v>0.36799999999999999</c:v>
                </c:pt>
                <c:pt idx="2">
                  <c:v>0.316</c:v>
                </c:pt>
                <c:pt idx="3">
                  <c:v>0.105</c:v>
                </c:pt>
                <c:pt idx="4">
                  <c:v>0</c:v>
                </c:pt>
                <c:pt idx="5">
                  <c:v>0.105</c:v>
                </c:pt>
              </c:numCache>
            </c:numRef>
          </c:val>
          <c:extLst>
            <c:ext xmlns:c16="http://schemas.microsoft.com/office/drawing/2014/chart" uri="{C3380CC4-5D6E-409C-BE32-E72D297353CC}">
              <c16:uniqueId val="{00000002-534A-4536-B6EA-459BF1918B1B}"/>
            </c:ext>
          </c:extLst>
        </c:ser>
        <c:ser>
          <c:idx val="3"/>
          <c:order val="3"/>
          <c:tx>
            <c:strRef>
              <c:f>Hoja1!$E$1</c:f>
              <c:strCache>
                <c:ptCount val="1"/>
                <c:pt idx="0">
                  <c:v>Región Norte Oriental</c:v>
                </c:pt>
              </c:strCache>
            </c:strRef>
          </c:tx>
          <c:spPr>
            <a:solidFill>
              <a:schemeClr val="accent1">
                <a:lumMod val="40000"/>
                <a:lumOff val="60000"/>
              </a:schemeClr>
            </a:solidFill>
            <a:ln>
              <a:noFill/>
            </a:ln>
            <a:effectLst/>
          </c:spPr>
          <c:invertIfNegative val="0"/>
          <c:cat>
            <c:strRef>
              <c:f>Hoja1!$A$2:$A$7</c:f>
              <c:strCache>
                <c:ptCount val="6"/>
                <c:pt idx="0">
                  <c:v>0 (Ausencia)</c:v>
                </c:pt>
                <c:pt idx="1">
                  <c:v>0-1 (Baja)</c:v>
                </c:pt>
                <c:pt idx="2">
                  <c:v>1-2 (Media)</c:v>
                </c:pt>
                <c:pt idx="3">
                  <c:v>2-3 (Alta)</c:v>
                </c:pt>
                <c:pt idx="4">
                  <c:v>3-4 (Muy Alta)</c:v>
                </c:pt>
                <c:pt idx="5">
                  <c:v>No Sabe</c:v>
                </c:pt>
              </c:strCache>
            </c:strRef>
          </c:cat>
          <c:val>
            <c:numRef>
              <c:f>Hoja1!$E$2:$E$7</c:f>
              <c:numCache>
                <c:formatCode>0%</c:formatCode>
                <c:ptCount val="6"/>
                <c:pt idx="0">
                  <c:v>0.125</c:v>
                </c:pt>
                <c:pt idx="1">
                  <c:v>0.5</c:v>
                </c:pt>
                <c:pt idx="2">
                  <c:v>0.25</c:v>
                </c:pt>
                <c:pt idx="3">
                  <c:v>0</c:v>
                </c:pt>
                <c:pt idx="4">
                  <c:v>0</c:v>
                </c:pt>
                <c:pt idx="5">
                  <c:v>0.125</c:v>
                </c:pt>
              </c:numCache>
            </c:numRef>
          </c:val>
          <c:extLst>
            <c:ext xmlns:c16="http://schemas.microsoft.com/office/drawing/2014/chart" uri="{C3380CC4-5D6E-409C-BE32-E72D297353CC}">
              <c16:uniqueId val="{00000003-534A-4536-B6EA-459BF1918B1B}"/>
            </c:ext>
          </c:extLst>
        </c:ser>
        <c:dLbls>
          <c:showLegendKey val="0"/>
          <c:showVal val="0"/>
          <c:showCatName val="0"/>
          <c:showSerName val="0"/>
          <c:showPercent val="0"/>
          <c:showBubbleSize val="0"/>
        </c:dLbls>
        <c:gapWidth val="75"/>
        <c:overlap val="-25"/>
        <c:axId val="795534016"/>
        <c:axId val="795534432"/>
      </c:barChart>
      <c:catAx>
        <c:axId val="79553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95534432"/>
        <c:crosses val="autoZero"/>
        <c:auto val="1"/>
        <c:lblAlgn val="ctr"/>
        <c:lblOffset val="100"/>
        <c:noMultiLvlLbl val="0"/>
      </c:catAx>
      <c:valAx>
        <c:axId val="795534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9553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1.- Embarazos no controlados u ocultados </c:v>
                </c:pt>
              </c:strCache>
            </c:strRef>
          </c:tx>
          <c:spPr>
            <a:solidFill>
              <a:schemeClr val="accent1">
                <a:lumMod val="75000"/>
              </a:schemeClr>
            </a:solidFill>
            <a:ln>
              <a:noFill/>
            </a:ln>
            <a:effectLst/>
          </c:spPr>
          <c:invertIfNegative val="0"/>
          <c:cat>
            <c:strRef>
              <c:f>Hoja1!$A$2:$A$7</c:f>
              <c:strCache>
                <c:ptCount val="6"/>
                <c:pt idx="0">
                  <c:v>0 (Ausencia)</c:v>
                </c:pt>
                <c:pt idx="1">
                  <c:v>0-1 (Baja)</c:v>
                </c:pt>
                <c:pt idx="2">
                  <c:v>1-2 (Media)</c:v>
                </c:pt>
                <c:pt idx="3">
                  <c:v>2-3 (Alta)</c:v>
                </c:pt>
                <c:pt idx="4">
                  <c:v>3-4 (Muy Alta)</c:v>
                </c:pt>
                <c:pt idx="5">
                  <c:v>No Sabe</c:v>
                </c:pt>
              </c:strCache>
            </c:strRef>
          </c:cat>
          <c:val>
            <c:numRef>
              <c:f>Hoja1!$B$2:$B$7</c:f>
              <c:numCache>
                <c:formatCode>0%</c:formatCode>
                <c:ptCount val="6"/>
                <c:pt idx="0">
                  <c:v>0</c:v>
                </c:pt>
                <c:pt idx="1">
                  <c:v>0.45500000000000002</c:v>
                </c:pt>
                <c:pt idx="2">
                  <c:v>0.45500000000000002</c:v>
                </c:pt>
                <c:pt idx="3">
                  <c:v>0</c:v>
                </c:pt>
                <c:pt idx="4">
                  <c:v>0</c:v>
                </c:pt>
                <c:pt idx="5">
                  <c:v>0.09</c:v>
                </c:pt>
              </c:numCache>
            </c:numRef>
          </c:val>
          <c:extLst>
            <c:ext xmlns:c16="http://schemas.microsoft.com/office/drawing/2014/chart" uri="{C3380CC4-5D6E-409C-BE32-E72D297353CC}">
              <c16:uniqueId val="{00000000-C775-441A-A017-57FA16FCD427}"/>
            </c:ext>
          </c:extLst>
        </c:ser>
        <c:ser>
          <c:idx val="1"/>
          <c:order val="1"/>
          <c:tx>
            <c:strRef>
              <c:f>Hoja1!$C$1</c:f>
              <c:strCache>
                <c:ptCount val="1"/>
                <c:pt idx="0">
                  <c:v>2.- Embarazos en adolescentes (de 13 a 17) años de edad </c:v>
                </c:pt>
              </c:strCache>
            </c:strRef>
          </c:tx>
          <c:spPr>
            <a:solidFill>
              <a:schemeClr val="accent1">
                <a:lumMod val="60000"/>
                <a:lumOff val="40000"/>
              </a:schemeClr>
            </a:solidFill>
            <a:ln>
              <a:noFill/>
            </a:ln>
            <a:effectLst/>
          </c:spPr>
          <c:invertIfNegative val="0"/>
          <c:cat>
            <c:strRef>
              <c:f>Hoja1!$A$2:$A$7</c:f>
              <c:strCache>
                <c:ptCount val="6"/>
                <c:pt idx="0">
                  <c:v>0 (Ausencia)</c:v>
                </c:pt>
                <c:pt idx="1">
                  <c:v>0-1 (Baja)</c:v>
                </c:pt>
                <c:pt idx="2">
                  <c:v>1-2 (Media)</c:v>
                </c:pt>
                <c:pt idx="3">
                  <c:v>2-3 (Alta)</c:v>
                </c:pt>
                <c:pt idx="4">
                  <c:v>3-4 (Muy Alta)</c:v>
                </c:pt>
                <c:pt idx="5">
                  <c:v>No Sabe</c:v>
                </c:pt>
              </c:strCache>
            </c:strRef>
          </c:cat>
          <c:val>
            <c:numRef>
              <c:f>Hoja1!$C$2:$C$7</c:f>
              <c:numCache>
                <c:formatCode>0%</c:formatCode>
                <c:ptCount val="6"/>
                <c:pt idx="0">
                  <c:v>0</c:v>
                </c:pt>
                <c:pt idx="1">
                  <c:v>0.27300000000000002</c:v>
                </c:pt>
                <c:pt idx="2">
                  <c:v>0.54500000000000004</c:v>
                </c:pt>
                <c:pt idx="3">
                  <c:v>0.182</c:v>
                </c:pt>
                <c:pt idx="4">
                  <c:v>0</c:v>
                </c:pt>
                <c:pt idx="5">
                  <c:v>0</c:v>
                </c:pt>
              </c:numCache>
            </c:numRef>
          </c:val>
          <c:extLst>
            <c:ext xmlns:c16="http://schemas.microsoft.com/office/drawing/2014/chart" uri="{C3380CC4-5D6E-409C-BE32-E72D297353CC}">
              <c16:uniqueId val="{00000001-C775-441A-A017-57FA16FCD427}"/>
            </c:ext>
          </c:extLst>
        </c:ser>
        <c:ser>
          <c:idx val="2"/>
          <c:order val="2"/>
          <c:tx>
            <c:strRef>
              <c:f>Hoja1!$D$1</c:f>
              <c:strCache>
                <c:ptCount val="1"/>
                <c:pt idx="0">
                  <c:v>3.-Embarazos no suficientemente espaciados </c:v>
                </c:pt>
              </c:strCache>
            </c:strRef>
          </c:tx>
          <c:spPr>
            <a:solidFill>
              <a:schemeClr val="accent1">
                <a:lumMod val="40000"/>
                <a:lumOff val="60000"/>
              </a:schemeClr>
            </a:solidFill>
            <a:ln>
              <a:noFill/>
            </a:ln>
            <a:effectLst/>
          </c:spPr>
          <c:invertIfNegative val="0"/>
          <c:cat>
            <c:strRef>
              <c:f>Hoja1!$A$2:$A$7</c:f>
              <c:strCache>
                <c:ptCount val="6"/>
                <c:pt idx="0">
                  <c:v>0 (Ausencia)</c:v>
                </c:pt>
                <c:pt idx="1">
                  <c:v>0-1 (Baja)</c:v>
                </c:pt>
                <c:pt idx="2">
                  <c:v>1-2 (Media)</c:v>
                </c:pt>
                <c:pt idx="3">
                  <c:v>2-3 (Alta)</c:v>
                </c:pt>
                <c:pt idx="4">
                  <c:v>3-4 (Muy Alta)</c:v>
                </c:pt>
                <c:pt idx="5">
                  <c:v>No Sabe</c:v>
                </c:pt>
              </c:strCache>
            </c:strRef>
          </c:cat>
          <c:val>
            <c:numRef>
              <c:f>Hoja1!$D$2:$D$7</c:f>
              <c:numCache>
                <c:formatCode>0%</c:formatCode>
                <c:ptCount val="6"/>
                <c:pt idx="0">
                  <c:v>0</c:v>
                </c:pt>
                <c:pt idx="1">
                  <c:v>0.36399999999999999</c:v>
                </c:pt>
                <c:pt idx="2">
                  <c:v>0.36399999999999999</c:v>
                </c:pt>
                <c:pt idx="3">
                  <c:v>9.0999999999999998E-2</c:v>
                </c:pt>
                <c:pt idx="4">
                  <c:v>0</c:v>
                </c:pt>
                <c:pt idx="5">
                  <c:v>0.182</c:v>
                </c:pt>
              </c:numCache>
            </c:numRef>
          </c:val>
          <c:extLst>
            <c:ext xmlns:c16="http://schemas.microsoft.com/office/drawing/2014/chart" uri="{C3380CC4-5D6E-409C-BE32-E72D297353CC}">
              <c16:uniqueId val="{00000002-C775-441A-A017-57FA16FCD427}"/>
            </c:ext>
          </c:extLst>
        </c:ser>
        <c:ser>
          <c:idx val="3"/>
          <c:order val="3"/>
          <c:tx>
            <c:strRef>
              <c:f>Hoja1!$E$1</c:f>
              <c:strCache>
                <c:ptCount val="1"/>
                <c:pt idx="0">
                  <c:v>4.- Familias con un número elevado de hijos </c:v>
                </c:pt>
              </c:strCache>
            </c:strRef>
          </c:tx>
          <c:spPr>
            <a:solidFill>
              <a:schemeClr val="accent1"/>
            </a:solidFill>
            <a:ln>
              <a:noFill/>
            </a:ln>
            <a:effectLst/>
          </c:spPr>
          <c:invertIfNegative val="0"/>
          <c:cat>
            <c:strRef>
              <c:f>Hoja1!$A$2:$A$7</c:f>
              <c:strCache>
                <c:ptCount val="6"/>
                <c:pt idx="0">
                  <c:v>0 (Ausencia)</c:v>
                </c:pt>
                <c:pt idx="1">
                  <c:v>0-1 (Baja)</c:v>
                </c:pt>
                <c:pt idx="2">
                  <c:v>1-2 (Media)</c:v>
                </c:pt>
                <c:pt idx="3">
                  <c:v>2-3 (Alta)</c:v>
                </c:pt>
                <c:pt idx="4">
                  <c:v>3-4 (Muy Alta)</c:v>
                </c:pt>
                <c:pt idx="5">
                  <c:v>No Sabe</c:v>
                </c:pt>
              </c:strCache>
            </c:strRef>
          </c:cat>
          <c:val>
            <c:numRef>
              <c:f>Hoja1!$E$2:$E$7</c:f>
              <c:numCache>
                <c:formatCode>0%</c:formatCode>
                <c:ptCount val="6"/>
                <c:pt idx="0">
                  <c:v>0</c:v>
                </c:pt>
                <c:pt idx="1">
                  <c:v>0</c:v>
                </c:pt>
                <c:pt idx="2">
                  <c:v>0.72699999999999998</c:v>
                </c:pt>
                <c:pt idx="3">
                  <c:v>0.27300000000000002</c:v>
                </c:pt>
                <c:pt idx="4">
                  <c:v>0</c:v>
                </c:pt>
                <c:pt idx="5">
                  <c:v>0</c:v>
                </c:pt>
              </c:numCache>
            </c:numRef>
          </c:val>
          <c:extLst>
            <c:ext xmlns:c16="http://schemas.microsoft.com/office/drawing/2014/chart" uri="{C3380CC4-5D6E-409C-BE32-E72D297353CC}">
              <c16:uniqueId val="{00000003-C775-441A-A017-57FA16FCD427}"/>
            </c:ext>
          </c:extLst>
        </c:ser>
        <c:ser>
          <c:idx val="4"/>
          <c:order val="4"/>
          <c:tx>
            <c:strRef>
              <c:f>Hoja1!$F$1</c:f>
              <c:strCache>
                <c:ptCount val="1"/>
                <c:pt idx="0">
                  <c:v>5.-Embarazos no deseados </c:v>
                </c:pt>
              </c:strCache>
            </c:strRef>
          </c:tx>
          <c:spPr>
            <a:solidFill>
              <a:schemeClr val="accent1">
                <a:lumMod val="20000"/>
                <a:lumOff val="80000"/>
              </a:schemeClr>
            </a:solidFill>
            <a:ln>
              <a:noFill/>
            </a:ln>
            <a:effectLst/>
          </c:spPr>
          <c:invertIfNegative val="0"/>
          <c:cat>
            <c:strRef>
              <c:f>Hoja1!$A$2:$A$7</c:f>
              <c:strCache>
                <c:ptCount val="6"/>
                <c:pt idx="0">
                  <c:v>0 (Ausencia)</c:v>
                </c:pt>
                <c:pt idx="1">
                  <c:v>0-1 (Baja)</c:v>
                </c:pt>
                <c:pt idx="2">
                  <c:v>1-2 (Media)</c:v>
                </c:pt>
                <c:pt idx="3">
                  <c:v>2-3 (Alta)</c:v>
                </c:pt>
                <c:pt idx="4">
                  <c:v>3-4 (Muy Alta)</c:v>
                </c:pt>
                <c:pt idx="5">
                  <c:v>No Sabe</c:v>
                </c:pt>
              </c:strCache>
            </c:strRef>
          </c:cat>
          <c:val>
            <c:numRef>
              <c:f>Hoja1!$F$2:$F$7</c:f>
              <c:numCache>
                <c:formatCode>0%</c:formatCode>
                <c:ptCount val="6"/>
                <c:pt idx="0">
                  <c:v>0</c:v>
                </c:pt>
                <c:pt idx="1">
                  <c:v>0.182</c:v>
                </c:pt>
                <c:pt idx="2">
                  <c:v>0.63600000000000001</c:v>
                </c:pt>
                <c:pt idx="3">
                  <c:v>0</c:v>
                </c:pt>
                <c:pt idx="4">
                  <c:v>0</c:v>
                </c:pt>
                <c:pt idx="5">
                  <c:v>0.182</c:v>
                </c:pt>
              </c:numCache>
            </c:numRef>
          </c:val>
          <c:extLst>
            <c:ext xmlns:c16="http://schemas.microsoft.com/office/drawing/2014/chart" uri="{C3380CC4-5D6E-409C-BE32-E72D297353CC}">
              <c16:uniqueId val="{00000004-C775-441A-A017-57FA16FCD427}"/>
            </c:ext>
          </c:extLst>
        </c:ser>
        <c:dLbls>
          <c:showLegendKey val="0"/>
          <c:showVal val="0"/>
          <c:showCatName val="0"/>
          <c:showSerName val="0"/>
          <c:showPercent val="0"/>
          <c:showBubbleSize val="0"/>
        </c:dLbls>
        <c:gapWidth val="219"/>
        <c:overlap val="-27"/>
        <c:axId val="795534016"/>
        <c:axId val="795534432"/>
      </c:barChart>
      <c:catAx>
        <c:axId val="79553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795534432"/>
        <c:crosses val="autoZero"/>
        <c:auto val="1"/>
        <c:lblAlgn val="ctr"/>
        <c:lblOffset val="100"/>
        <c:noMultiLvlLbl val="0"/>
      </c:catAx>
      <c:valAx>
        <c:axId val="795534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9553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'[Articulación por alcaldías.xlsx]Gráfico'!$C$4</c:f>
              <c:strCache>
                <c:ptCount val="1"/>
                <c:pt idx="0">
                  <c:v>Alcaldes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'[Articulación por alcaldías.xlsx]Gráfico'!$B$5:$B$9</c:f>
              <c:strCache>
                <c:ptCount val="5"/>
                <c:pt idx="0">
                  <c:v>Norte Oriental</c:v>
                </c:pt>
                <c:pt idx="1">
                  <c:v>Metropolitana </c:v>
                </c:pt>
                <c:pt idx="2">
                  <c:v>Norte Occidental</c:v>
                </c:pt>
                <c:pt idx="3">
                  <c:v>Este</c:v>
                </c:pt>
                <c:pt idx="4">
                  <c:v>Sur</c:v>
                </c:pt>
              </c:strCache>
            </c:strRef>
          </c:cat>
          <c:val>
            <c:numRef>
              <c:f>'[Articulación por alcaldías.xlsx]Gráfico'!$C$5:$C$9</c:f>
              <c:numCache>
                <c:formatCode>General</c:formatCode>
                <c:ptCount val="5"/>
                <c:pt idx="0">
                  <c:v>4</c:v>
                </c:pt>
                <c:pt idx="1">
                  <c:v>6</c:v>
                </c:pt>
                <c:pt idx="2">
                  <c:v>6</c:v>
                </c:pt>
                <c:pt idx="3">
                  <c:v>7</c:v>
                </c:pt>
                <c:pt idx="4">
                  <c:v>8</c:v>
                </c:pt>
              </c:numCache>
            </c:numRef>
          </c:val>
          <c:extLst>
            <c:ext xmlns:c16="http://schemas.microsoft.com/office/drawing/2014/chart" uri="{C3380CC4-5D6E-409C-BE32-E72D297353CC}">
              <c16:uniqueId val="{00000000-D70E-47C4-9A67-659832838114}"/>
            </c:ext>
          </c:extLst>
        </c:ser>
        <c:dLbls>
          <c:dLblPos val="outEnd"/>
          <c:showLegendKey val="0"/>
          <c:showVal val="1"/>
          <c:showCatName val="0"/>
          <c:showSerName val="0"/>
          <c:showPercent val="0"/>
          <c:showBubbleSize val="0"/>
        </c:dLbls>
        <c:gapWidth val="219"/>
        <c:overlap val="-27"/>
        <c:axId val="664605711"/>
        <c:axId val="664607375"/>
      </c:barChart>
      <c:catAx>
        <c:axId val="6646057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664607375"/>
        <c:crosses val="autoZero"/>
        <c:auto val="1"/>
        <c:lblAlgn val="ctr"/>
        <c:lblOffset val="100"/>
        <c:noMultiLvlLbl val="0"/>
      </c:catAx>
      <c:valAx>
        <c:axId val="6646073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646057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'[Participación del INAIPI en mesas de seguridad ciudadana.xlsx]Hoja1'!$C$18</c:f>
              <c:strCache>
                <c:ptCount val="1"/>
                <c:pt idx="0">
                  <c:v>Municipio</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'[Participación del INAIPI en mesas de seguridad ciudadana.xlsx]Hoja1'!$B$19:$B$23</c:f>
              <c:strCache>
                <c:ptCount val="5"/>
                <c:pt idx="0">
                  <c:v>Región Sur </c:v>
                </c:pt>
                <c:pt idx="1">
                  <c:v>Región Norte Occidental</c:v>
                </c:pt>
                <c:pt idx="2">
                  <c:v>Región Norte Oriental</c:v>
                </c:pt>
                <c:pt idx="3">
                  <c:v>Región Metropolitana </c:v>
                </c:pt>
                <c:pt idx="4">
                  <c:v>Región Este </c:v>
                </c:pt>
              </c:strCache>
            </c:strRef>
          </c:cat>
          <c:val>
            <c:numRef>
              <c:f>'[Participación del INAIPI en mesas de seguridad ciudadana.xlsx]Hoja1'!$C$19:$C$23</c:f>
              <c:numCache>
                <c:formatCode>General</c:formatCode>
                <c:ptCount val="5"/>
                <c:pt idx="0">
                  <c:v>1</c:v>
                </c:pt>
                <c:pt idx="1">
                  <c:v>1</c:v>
                </c:pt>
                <c:pt idx="2">
                  <c:v>2</c:v>
                </c:pt>
                <c:pt idx="3">
                  <c:v>3</c:v>
                </c:pt>
                <c:pt idx="4">
                  <c:v>4</c:v>
                </c:pt>
              </c:numCache>
            </c:numRef>
          </c:val>
          <c:extLst>
            <c:ext xmlns:c16="http://schemas.microsoft.com/office/drawing/2014/chart" uri="{C3380CC4-5D6E-409C-BE32-E72D297353CC}">
              <c16:uniqueId val="{00000000-17BE-46B8-B602-58360D573E4A}"/>
            </c:ext>
          </c:extLst>
        </c:ser>
        <c:dLbls>
          <c:dLblPos val="outEnd"/>
          <c:showLegendKey val="0"/>
          <c:showVal val="1"/>
          <c:showCatName val="0"/>
          <c:showSerName val="0"/>
          <c:showPercent val="0"/>
          <c:showBubbleSize val="0"/>
        </c:dLbls>
        <c:gapWidth val="219"/>
        <c:overlap val="-27"/>
        <c:axId val="1940655616"/>
        <c:axId val="1940653952"/>
      </c:barChart>
      <c:catAx>
        <c:axId val="1940655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940653952"/>
        <c:crosses val="autoZero"/>
        <c:auto val="1"/>
        <c:lblAlgn val="ctr"/>
        <c:lblOffset val="100"/>
        <c:noMultiLvlLbl val="0"/>
      </c:catAx>
      <c:valAx>
        <c:axId val="1940653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40655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[PROVINCIAS Y CENTROS CAPACITADOS EN FB 2021-2022.xlsx]GRAFICA 2022!TablaDinámica5</c:name>
    <c:fmtId val="-1"/>
  </c:pivotSource>
  <c:chart>
    <c:autoTitleDeleted val="1"/>
    <c:pivotFmts>
      <c:pivotFmt>
        <c:idx val="0"/>
        <c:spPr>
          <a:solidFill>
            <a:schemeClr val="accent1"/>
          </a:solidFill>
          <a:ln w="1905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a:sp3d contourW="25400">
            <a:contourClr>
              <a:schemeClr val="lt1"/>
            </a:contourClr>
          </a:sp3d>
        </c:spPr>
      </c:pivotFmt>
      <c:pivotFmt>
        <c:idx val="2"/>
        <c:spPr>
          <a:solidFill>
            <a:schemeClr val="accent1"/>
          </a:solidFill>
          <a:ln w="19050">
            <a:solidFill>
              <a:schemeClr val="lt1"/>
            </a:solidFill>
          </a:ln>
          <a:effectLst/>
          <a:sp3d contourW="25400">
            <a:contourClr>
              <a:schemeClr val="lt1"/>
            </a:contourClr>
          </a:sp3d>
        </c:spPr>
      </c:pivotFmt>
      <c:pivotFmt>
        <c:idx val="3"/>
        <c:spPr>
          <a:solidFill>
            <a:schemeClr val="accent1"/>
          </a:solidFill>
          <a:ln w="19050">
            <a:solidFill>
              <a:schemeClr val="lt1"/>
            </a:solidFill>
          </a:ln>
          <a:effectLst/>
          <a:sp3d contourW="25400">
            <a:contourClr>
              <a:schemeClr val="lt1"/>
            </a:contourClr>
          </a:sp3d>
        </c:spPr>
      </c:pivotFmt>
      <c:pivotFmt>
        <c:idx val="4"/>
        <c:spPr>
          <a:solidFill>
            <a:schemeClr val="accent1"/>
          </a:solidFill>
          <a:ln w="19050">
            <a:solidFill>
              <a:schemeClr val="lt1"/>
            </a:solidFill>
          </a:ln>
          <a:effectLst/>
          <a:sp3d contourW="25400">
            <a:contourClr>
              <a:schemeClr val="lt1"/>
            </a:contourClr>
          </a:sp3d>
        </c:spPr>
      </c:pivotFmt>
      <c:pivotFmt>
        <c:idx val="5"/>
        <c:spPr>
          <a:solidFill>
            <a:schemeClr val="accent1"/>
          </a:solidFill>
          <a:ln w="19050">
            <a:solidFill>
              <a:schemeClr val="lt1"/>
            </a:solidFill>
          </a:ln>
          <a:effectLst/>
          <a:sp3d contourW="25400">
            <a:contourClr>
              <a:schemeClr val="lt1"/>
            </a:contourClr>
          </a:sp3d>
        </c:spPr>
      </c:pivotFmt>
      <c:pivotFmt>
        <c:idx val="6"/>
        <c:spPr>
          <a:solidFill>
            <a:schemeClr val="accent1"/>
          </a:solidFill>
          <a:ln w="19050">
            <a:solidFill>
              <a:schemeClr val="lt1"/>
            </a:solidFill>
          </a:ln>
          <a:effectLst/>
          <a:sp3d contourW="25400">
            <a:contourClr>
              <a:schemeClr val="lt1"/>
            </a:contourClr>
          </a:sp3d>
        </c:spPr>
      </c:pivotFmt>
      <c:pivotFmt>
        <c:idx val="7"/>
        <c:spPr>
          <a:solidFill>
            <a:schemeClr val="accent1"/>
          </a:solidFill>
          <a:ln w="19050">
            <a:solidFill>
              <a:schemeClr val="lt1"/>
            </a:solidFill>
          </a:ln>
          <a:effectLst/>
          <a:sp3d contourW="25400">
            <a:contourClr>
              <a:schemeClr val="lt1"/>
            </a:contourClr>
          </a:sp3d>
        </c:spPr>
      </c:pivotFmt>
      <c:pivotFmt>
        <c:idx val="8"/>
        <c:spPr>
          <a:solidFill>
            <a:schemeClr val="accent1"/>
          </a:solidFill>
          <a:ln w="19050">
            <a:solidFill>
              <a:schemeClr val="lt1"/>
            </a:solidFill>
          </a:ln>
          <a:effectLst/>
          <a:sp3d contourW="25400">
            <a:contourClr>
              <a:schemeClr val="lt1"/>
            </a:contourClr>
          </a:sp3d>
        </c:spPr>
      </c:pivotFmt>
      <c:pivotFmt>
        <c:idx val="9"/>
        <c:spPr>
          <a:solidFill>
            <a:schemeClr val="accent1"/>
          </a:solidFill>
          <a:ln w="19050">
            <a:solidFill>
              <a:schemeClr val="lt1"/>
            </a:solidFill>
          </a:ln>
          <a:effectLst/>
          <a:sp3d contourW="25400">
            <a:contourClr>
              <a:schemeClr val="lt1"/>
            </a:contourClr>
          </a:sp3d>
        </c:spPr>
      </c:pivotFmt>
      <c:pivotFmt>
        <c:idx val="10"/>
        <c:spPr>
          <a:solidFill>
            <a:schemeClr val="accent1"/>
          </a:solidFill>
          <a:ln w="19050">
            <a:solidFill>
              <a:schemeClr val="lt1"/>
            </a:solidFill>
          </a:ln>
          <a:effectLst/>
          <a:sp3d contourW="25400">
            <a:contourClr>
              <a:schemeClr val="lt1"/>
            </a:contourClr>
          </a:sp3d>
        </c:spPr>
      </c:pivotFmt>
      <c:pivotFmt>
        <c:idx val="11"/>
        <c:spPr>
          <a:solidFill>
            <a:schemeClr val="accent1"/>
          </a:solidFill>
          <a:ln w="19050">
            <a:solidFill>
              <a:schemeClr val="lt1"/>
            </a:solidFill>
          </a:ln>
          <a:effectLst/>
          <a:sp3d contourW="25400">
            <a:contourClr>
              <a:schemeClr val="lt1"/>
            </a:contourClr>
          </a:sp3d>
        </c:spPr>
      </c:pivotFmt>
      <c:pivotFmt>
        <c:idx val="12"/>
        <c:spPr>
          <a:solidFill>
            <a:schemeClr val="accent1"/>
          </a:solidFill>
          <a:ln w="19050">
            <a:solidFill>
              <a:schemeClr val="lt1"/>
            </a:solidFill>
          </a:ln>
          <a:effectLst/>
          <a:sp3d contourW="25400">
            <a:contourClr>
              <a:schemeClr val="lt1"/>
            </a:contourClr>
          </a:sp3d>
        </c:spPr>
      </c:pivotFmt>
      <c:pivotFmt>
        <c:idx val="13"/>
        <c:spPr>
          <a:solidFill>
            <a:schemeClr val="accent1"/>
          </a:solidFill>
          <a:ln w="19050">
            <a:solidFill>
              <a:schemeClr val="lt1"/>
            </a:solidFill>
          </a:ln>
          <a:effectLst/>
          <a:sp3d contourW="25400">
            <a:contourClr>
              <a:schemeClr val="lt1"/>
            </a:contourClr>
          </a:sp3d>
        </c:spPr>
      </c:pivotFmt>
      <c:pivotFmt>
        <c:idx val="14"/>
        <c:spPr>
          <a:solidFill>
            <a:schemeClr val="accent1"/>
          </a:solidFill>
          <a:ln w="19050">
            <a:solidFill>
              <a:schemeClr val="lt1"/>
            </a:solidFill>
          </a:ln>
          <a:effectLst/>
          <a:sp3d contourW="25400">
            <a:contourClr>
              <a:schemeClr val="lt1"/>
            </a:contourClr>
          </a:sp3d>
        </c:spPr>
      </c:pivotFmt>
      <c:pivotFmt>
        <c:idx val="15"/>
        <c:spPr>
          <a:solidFill>
            <a:schemeClr val="accent1"/>
          </a:solidFill>
          <a:ln w="19050">
            <a:solidFill>
              <a:schemeClr val="lt1"/>
            </a:solidFill>
          </a:ln>
          <a:effectLst/>
          <a:sp3d contourW="25400">
            <a:contourClr>
              <a:schemeClr val="lt1"/>
            </a:contourClr>
          </a:sp3d>
        </c:spPr>
      </c:pivotFmt>
      <c:pivotFmt>
        <c:idx val="16"/>
        <c:spPr>
          <a:solidFill>
            <a:schemeClr val="accent1"/>
          </a:solidFill>
          <a:ln w="19050">
            <a:solidFill>
              <a:schemeClr val="lt1"/>
            </a:solidFill>
          </a:ln>
          <a:effectLst/>
          <a:sp3d contourW="25400">
            <a:contourClr>
              <a:schemeClr val="lt1"/>
            </a:contourClr>
          </a:sp3d>
        </c:spPr>
      </c:pivotFmt>
      <c:pivotFmt>
        <c:idx val="17"/>
        <c:spPr>
          <a:solidFill>
            <a:schemeClr val="accent1"/>
          </a:solidFill>
          <a:ln w="19050">
            <a:solidFill>
              <a:schemeClr val="lt1"/>
            </a:solidFill>
          </a:ln>
          <a:effectLst/>
          <a:sp3d contourW="25400">
            <a:contourClr>
              <a:schemeClr val="lt1"/>
            </a:contourClr>
          </a:sp3d>
        </c:spPr>
      </c:pivotFmt>
      <c:pivotFmt>
        <c:idx val="18"/>
        <c:spPr>
          <a:solidFill>
            <a:schemeClr val="accent1"/>
          </a:solidFill>
          <a:ln w="19050">
            <a:solidFill>
              <a:schemeClr val="lt1"/>
            </a:solidFill>
          </a:ln>
          <a:effectLst/>
          <a:sp3d contourW="25400">
            <a:contourClr>
              <a:schemeClr val="lt1"/>
            </a:contourClr>
          </a:sp3d>
        </c:spPr>
      </c:pivotFmt>
      <c:pivotFmt>
        <c:idx val="19"/>
        <c:spPr>
          <a:solidFill>
            <a:schemeClr val="accent1"/>
          </a:solidFill>
          <a:ln w="19050">
            <a:solidFill>
              <a:schemeClr val="lt1"/>
            </a:solidFill>
          </a:ln>
          <a:effectLst/>
          <a:sp3d contourW="25400">
            <a:contourClr>
              <a:schemeClr val="lt1"/>
            </a:contourClr>
          </a:sp3d>
        </c:spPr>
      </c:pivotFmt>
      <c:pivotFmt>
        <c:idx val="20"/>
        <c:spPr>
          <a:solidFill>
            <a:schemeClr val="accent1"/>
          </a:solidFill>
          <a:ln w="19050">
            <a:solidFill>
              <a:schemeClr val="lt1"/>
            </a:solidFill>
          </a:ln>
          <a:effectLst/>
          <a:sp3d contourW="25400">
            <a:contourClr>
              <a:schemeClr val="lt1"/>
            </a:contourClr>
          </a:sp3d>
        </c:spPr>
      </c:pivotFmt>
      <c:pivotFmt>
        <c:idx val="21"/>
        <c:spPr>
          <a:solidFill>
            <a:schemeClr val="accent1"/>
          </a:solidFill>
          <a:ln w="1905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w="19050">
            <a:solidFill>
              <a:schemeClr val="lt1"/>
            </a:solidFill>
          </a:ln>
          <a:effectLst/>
          <a:sp3d contourW="25400">
            <a:contourClr>
              <a:schemeClr val="lt1"/>
            </a:contourClr>
          </a:sp3d>
        </c:spPr>
      </c:pivotFmt>
      <c:pivotFmt>
        <c:idx val="23"/>
        <c:spPr>
          <a:solidFill>
            <a:schemeClr val="accent1"/>
          </a:solidFill>
          <a:ln w="19050">
            <a:solidFill>
              <a:schemeClr val="lt1"/>
            </a:solidFill>
          </a:ln>
          <a:effectLst/>
          <a:sp3d contourW="25400">
            <a:contourClr>
              <a:schemeClr val="lt1"/>
            </a:contourClr>
          </a:sp3d>
        </c:spPr>
      </c:pivotFmt>
      <c:pivotFmt>
        <c:idx val="24"/>
        <c:spPr>
          <a:solidFill>
            <a:schemeClr val="accent1"/>
          </a:solidFill>
          <a:ln w="19050">
            <a:solidFill>
              <a:schemeClr val="lt1"/>
            </a:solidFill>
          </a:ln>
          <a:effectLst/>
          <a:sp3d contourW="25400">
            <a:contourClr>
              <a:schemeClr val="lt1"/>
            </a:contourClr>
          </a:sp3d>
        </c:spPr>
      </c:pivotFmt>
      <c:pivotFmt>
        <c:idx val="25"/>
        <c:spPr>
          <a:solidFill>
            <a:schemeClr val="accent1"/>
          </a:solidFill>
          <a:ln w="19050">
            <a:solidFill>
              <a:schemeClr val="lt1"/>
            </a:solidFill>
          </a:ln>
          <a:effectLst/>
          <a:sp3d contourW="25400">
            <a:contourClr>
              <a:schemeClr val="lt1"/>
            </a:contourClr>
          </a:sp3d>
        </c:spPr>
      </c:pivotFmt>
      <c:pivotFmt>
        <c:idx val="26"/>
        <c:spPr>
          <a:solidFill>
            <a:schemeClr val="accent1"/>
          </a:solidFill>
          <a:ln w="19050">
            <a:solidFill>
              <a:schemeClr val="lt1"/>
            </a:solidFill>
          </a:ln>
          <a:effectLst/>
          <a:sp3d contourW="25400">
            <a:contourClr>
              <a:schemeClr val="lt1"/>
            </a:contourClr>
          </a:sp3d>
        </c:spPr>
      </c:pivotFmt>
      <c:pivotFmt>
        <c:idx val="27"/>
        <c:spPr>
          <a:solidFill>
            <a:schemeClr val="accent1"/>
          </a:solidFill>
          <a:ln w="1905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w="19050">
            <a:solidFill>
              <a:schemeClr val="lt1"/>
            </a:solidFill>
          </a:ln>
          <a:effectLst/>
          <a:sp3d contourW="25400">
            <a:contourClr>
              <a:schemeClr val="lt1"/>
            </a:contourClr>
          </a:sp3d>
        </c:spPr>
      </c:pivotFmt>
      <c:pivotFmt>
        <c:idx val="29"/>
        <c:spPr>
          <a:solidFill>
            <a:schemeClr val="accent1"/>
          </a:solidFill>
          <a:ln w="19050">
            <a:solidFill>
              <a:schemeClr val="lt1"/>
            </a:solidFill>
          </a:ln>
          <a:effectLst/>
          <a:sp3d contourW="25400">
            <a:contourClr>
              <a:schemeClr val="lt1"/>
            </a:contourClr>
          </a:sp3d>
        </c:spPr>
      </c:pivotFmt>
      <c:pivotFmt>
        <c:idx val="30"/>
        <c:spPr>
          <a:solidFill>
            <a:schemeClr val="accent1"/>
          </a:solidFill>
          <a:ln w="19050">
            <a:solidFill>
              <a:schemeClr val="lt1"/>
            </a:solidFill>
          </a:ln>
          <a:effectLst/>
          <a:sp3d contourW="25400">
            <a:contourClr>
              <a:schemeClr val="lt1"/>
            </a:contourClr>
          </a:sp3d>
        </c:spPr>
      </c:pivotFmt>
      <c:pivotFmt>
        <c:idx val="31"/>
        <c:spPr>
          <a:solidFill>
            <a:schemeClr val="accent1"/>
          </a:solidFill>
          <a:ln w="19050">
            <a:solidFill>
              <a:schemeClr val="lt1"/>
            </a:solidFill>
          </a:ln>
          <a:effectLst/>
          <a:sp3d contourW="25400">
            <a:contourClr>
              <a:schemeClr val="lt1"/>
            </a:contourClr>
          </a:sp3d>
        </c:spPr>
      </c:pivotFmt>
      <c:pivotFmt>
        <c:idx val="32"/>
        <c:spPr>
          <a:solidFill>
            <a:schemeClr val="accent1"/>
          </a:solidFill>
          <a:ln w="19050">
            <a:solidFill>
              <a:schemeClr val="lt1"/>
            </a:solidFill>
          </a:ln>
          <a:effectLst/>
          <a:sp3d contourW="25400">
            <a:contourClr>
              <a:schemeClr val="lt1"/>
            </a:contourClr>
          </a:sp3d>
        </c:spPr>
      </c:pivotFmt>
    </c:pivotFmts>
    <c:plotArea>
      <c:layout/>
      <c:doughnutChart>
        <c:varyColors val="1"/>
        <c:ser>
          <c:idx val="0"/>
          <c:order val="0"/>
          <c:tx>
            <c:strRef>
              <c:f>'GRAFICA 2022'!$B$23</c:f>
              <c:strCache>
                <c:ptCount val="1"/>
                <c:pt idx="0">
                  <c:v>Total</c:v>
                </c:pt>
              </c:strCache>
            </c:strRef>
          </c:tx>
          <c:dPt>
            <c:idx val="0"/>
            <c:bubble3D val="0"/>
            <c:spPr>
              <a:solidFill>
                <a:schemeClr val="accent1">
                  <a:shade val="53000"/>
                </a:schemeClr>
              </a:solidFill>
              <a:ln w="19050">
                <a:solidFill>
                  <a:schemeClr val="lt1"/>
                </a:solidFill>
              </a:ln>
              <a:effectLst/>
            </c:spPr>
            <c:extLst>
              <c:ext xmlns:c16="http://schemas.microsoft.com/office/drawing/2014/chart" uri="{C3380CC4-5D6E-409C-BE32-E72D297353CC}">
                <c16:uniqueId val="{00000001-79D4-4321-94BD-BF4BA5122C5C}"/>
              </c:ext>
            </c:extLst>
          </c:dPt>
          <c:dPt>
            <c:idx val="1"/>
            <c:bubble3D val="0"/>
            <c:spPr>
              <a:solidFill>
                <a:schemeClr val="accent1">
                  <a:shade val="76000"/>
                </a:schemeClr>
              </a:solidFill>
              <a:ln w="19050">
                <a:solidFill>
                  <a:schemeClr val="lt1"/>
                </a:solidFill>
              </a:ln>
              <a:effectLst/>
            </c:spPr>
            <c:extLst>
              <c:ext xmlns:c16="http://schemas.microsoft.com/office/drawing/2014/chart" uri="{C3380CC4-5D6E-409C-BE32-E72D297353CC}">
                <c16:uniqueId val="{00000003-79D4-4321-94BD-BF4BA5122C5C}"/>
              </c:ext>
            </c:extLst>
          </c:dPt>
          <c:dPt>
            <c:idx val="2"/>
            <c:bubble3D val="0"/>
            <c:spPr>
              <a:solidFill>
                <a:schemeClr val="accent1"/>
              </a:solidFill>
              <a:ln w="19050">
                <a:solidFill>
                  <a:schemeClr val="lt1"/>
                </a:solidFill>
              </a:ln>
              <a:effectLst/>
            </c:spPr>
            <c:extLst>
              <c:ext xmlns:c16="http://schemas.microsoft.com/office/drawing/2014/chart" uri="{C3380CC4-5D6E-409C-BE32-E72D297353CC}">
                <c16:uniqueId val="{00000005-79D4-4321-94BD-BF4BA5122C5C}"/>
              </c:ext>
            </c:extLst>
          </c:dPt>
          <c:dPt>
            <c:idx val="3"/>
            <c:bubble3D val="0"/>
            <c:spPr>
              <a:solidFill>
                <a:schemeClr val="accent1">
                  <a:tint val="77000"/>
                </a:schemeClr>
              </a:solidFill>
              <a:ln w="19050">
                <a:solidFill>
                  <a:schemeClr val="lt1"/>
                </a:solidFill>
              </a:ln>
              <a:effectLst/>
            </c:spPr>
            <c:extLst>
              <c:ext xmlns:c16="http://schemas.microsoft.com/office/drawing/2014/chart" uri="{C3380CC4-5D6E-409C-BE32-E72D297353CC}">
                <c16:uniqueId val="{00000007-79D4-4321-94BD-BF4BA5122C5C}"/>
              </c:ext>
            </c:extLst>
          </c:dPt>
          <c:dPt>
            <c:idx val="4"/>
            <c:bubble3D val="0"/>
            <c:spPr>
              <a:solidFill>
                <a:schemeClr val="accent1">
                  <a:tint val="54000"/>
                </a:schemeClr>
              </a:solidFill>
              <a:ln w="19050">
                <a:solidFill>
                  <a:schemeClr val="lt1"/>
                </a:solidFill>
              </a:ln>
              <a:effectLst/>
            </c:spPr>
            <c:extLst>
              <c:ext xmlns:c16="http://schemas.microsoft.com/office/drawing/2014/chart" uri="{C3380CC4-5D6E-409C-BE32-E72D297353CC}">
                <c16:uniqueId val="{00000009-79D4-4321-94BD-BF4BA5122C5C}"/>
              </c:ext>
            </c:extLst>
          </c:dPt>
          <c:dPt>
            <c:idx val="5"/>
            <c:bubble3D val="0"/>
            <c:spPr>
              <a:solidFill>
                <a:schemeClr val="accent1">
                  <a:tint val="30000"/>
                </a:schemeClr>
              </a:solidFill>
              <a:ln w="19050">
                <a:solidFill>
                  <a:schemeClr val="lt1"/>
                </a:solidFill>
              </a:ln>
              <a:effectLst/>
            </c:spPr>
            <c:extLst>
              <c:ext xmlns:c16="http://schemas.microsoft.com/office/drawing/2014/chart" uri="{C3380CC4-5D6E-409C-BE32-E72D297353CC}">
                <c16:uniqueId val="{0000000B-79D4-4321-94BD-BF4BA5122C5C}"/>
              </c:ext>
            </c:extLst>
          </c:dPt>
          <c:dPt>
            <c:idx val="6"/>
            <c:bubble3D val="0"/>
            <c:spPr>
              <a:solidFill>
                <a:schemeClr val="accent1">
                  <a:tint val="7000"/>
                </a:schemeClr>
              </a:solidFill>
              <a:ln w="19050">
                <a:solidFill>
                  <a:schemeClr val="lt1"/>
                </a:solidFill>
              </a:ln>
              <a:effectLst/>
            </c:spPr>
            <c:extLst>
              <c:ext xmlns:c16="http://schemas.microsoft.com/office/drawing/2014/chart" uri="{C3380CC4-5D6E-409C-BE32-E72D297353CC}">
                <c16:uniqueId val="{0000000D-79D4-4321-94BD-BF4BA5122C5C}"/>
              </c:ext>
            </c:extLst>
          </c:dPt>
          <c:dPt>
            <c:idx val="7"/>
            <c:bubble3D val="0"/>
            <c:spPr>
              <a:solidFill>
                <a:schemeClr val="accent1">
                  <a:tint val="84000"/>
                </a:schemeClr>
              </a:solidFill>
              <a:ln w="19050">
                <a:solidFill>
                  <a:schemeClr val="lt1"/>
                </a:solidFill>
              </a:ln>
              <a:effectLst/>
            </c:spPr>
            <c:extLst>
              <c:ext xmlns:c16="http://schemas.microsoft.com/office/drawing/2014/chart" uri="{C3380CC4-5D6E-409C-BE32-E72D297353CC}">
                <c16:uniqueId val="{0000000F-79D4-4321-94BD-BF4BA5122C5C}"/>
              </c:ext>
            </c:extLst>
          </c:dPt>
          <c:dPt>
            <c:idx val="8"/>
            <c:bubble3D val="0"/>
            <c:spPr>
              <a:solidFill>
                <a:schemeClr val="accent1">
                  <a:tint val="60000"/>
                </a:schemeClr>
              </a:solidFill>
              <a:ln w="19050">
                <a:solidFill>
                  <a:schemeClr val="lt1"/>
                </a:solidFill>
              </a:ln>
              <a:effectLst/>
            </c:spPr>
            <c:extLst>
              <c:ext xmlns:c16="http://schemas.microsoft.com/office/drawing/2014/chart" uri="{C3380CC4-5D6E-409C-BE32-E72D297353CC}">
                <c16:uniqueId val="{00000011-79D4-4321-94BD-BF4BA5122C5C}"/>
              </c:ext>
            </c:extLst>
          </c:dPt>
          <c:dPt>
            <c:idx val="9"/>
            <c:bubble3D val="0"/>
            <c:spPr>
              <a:solidFill>
                <a:schemeClr val="accent1">
                  <a:tint val="37000"/>
                </a:schemeClr>
              </a:solidFill>
              <a:ln w="19050">
                <a:solidFill>
                  <a:schemeClr val="lt1"/>
                </a:solidFill>
              </a:ln>
              <a:effectLst/>
            </c:spPr>
            <c:extLst>
              <c:ext xmlns:c16="http://schemas.microsoft.com/office/drawing/2014/chart" uri="{C3380CC4-5D6E-409C-BE32-E72D297353CC}">
                <c16:uniqueId val="{00000013-79D4-4321-94BD-BF4BA5122C5C}"/>
              </c:ext>
            </c:extLst>
          </c:dPt>
          <c:dPt>
            <c:idx val="10"/>
            <c:bubble3D val="0"/>
            <c:spPr>
              <a:solidFill>
                <a:schemeClr val="accent1">
                  <a:tint val="14000"/>
                </a:schemeClr>
              </a:solidFill>
              <a:ln w="19050">
                <a:solidFill>
                  <a:schemeClr val="lt1"/>
                </a:solidFill>
              </a:ln>
              <a:effectLst/>
            </c:spPr>
            <c:extLst>
              <c:ext xmlns:c16="http://schemas.microsoft.com/office/drawing/2014/chart" uri="{C3380CC4-5D6E-409C-BE32-E72D297353CC}">
                <c16:uniqueId val="{00000015-79D4-4321-94BD-BF4BA5122C5C}"/>
              </c:ext>
            </c:extLst>
          </c:dPt>
          <c:dPt>
            <c:idx val="11"/>
            <c:bubble3D val="0"/>
            <c:spPr>
              <a:solidFill>
                <a:schemeClr val="accent1">
                  <a:tint val="90000"/>
                </a:schemeClr>
              </a:solidFill>
              <a:ln w="19050">
                <a:solidFill>
                  <a:schemeClr val="lt1"/>
                </a:solidFill>
              </a:ln>
              <a:effectLst/>
            </c:spPr>
            <c:extLst>
              <c:ext xmlns:c16="http://schemas.microsoft.com/office/drawing/2014/chart" uri="{C3380CC4-5D6E-409C-BE32-E72D297353CC}">
                <c16:uniqueId val="{00000017-79D4-4321-94BD-BF4BA5122C5C}"/>
              </c:ext>
            </c:extLst>
          </c:dPt>
          <c:dPt>
            <c:idx val="12"/>
            <c:bubble3D val="0"/>
            <c:spPr>
              <a:solidFill>
                <a:schemeClr val="accent1">
                  <a:tint val="67000"/>
                </a:schemeClr>
              </a:solidFill>
              <a:ln w="19050">
                <a:solidFill>
                  <a:schemeClr val="lt1"/>
                </a:solidFill>
              </a:ln>
              <a:effectLst/>
            </c:spPr>
            <c:extLst>
              <c:ext xmlns:c16="http://schemas.microsoft.com/office/drawing/2014/chart" uri="{C3380CC4-5D6E-409C-BE32-E72D297353CC}">
                <c16:uniqueId val="{00000019-79D4-4321-94BD-BF4BA5122C5C}"/>
              </c:ext>
            </c:extLst>
          </c:dPt>
          <c:dPt>
            <c:idx val="13"/>
            <c:bubble3D val="0"/>
            <c:spPr>
              <a:solidFill>
                <a:schemeClr val="accent1">
                  <a:tint val="44000"/>
                </a:schemeClr>
              </a:solidFill>
              <a:ln w="19050">
                <a:solidFill>
                  <a:schemeClr val="lt1"/>
                </a:solidFill>
              </a:ln>
              <a:effectLst/>
            </c:spPr>
            <c:extLst>
              <c:ext xmlns:c16="http://schemas.microsoft.com/office/drawing/2014/chart" uri="{C3380CC4-5D6E-409C-BE32-E72D297353CC}">
                <c16:uniqueId val="{0000001B-79D4-4321-94BD-BF4BA5122C5C}"/>
              </c:ext>
            </c:extLst>
          </c:dPt>
          <c:dLbls>
            <c:spPr>
              <a:noFill/>
              <a:ln>
                <a:noFill/>
              </a:ln>
              <a:effectLst/>
            </c:spPr>
            <c:txPr>
              <a:bodyPr rot="0" spcFirstLastPara="1" vertOverflow="ellipsis" vert="horz" wrap="square" anchor="ctr" anchorCtr="1"/>
              <a:lstStyle/>
              <a:p>
                <a:pPr>
                  <a:defRPr sz="1100" b="1" i="0" u="none" strike="noStrike" kern="1200" baseline="0">
                    <a:solidFill>
                      <a:schemeClr val="bg2">
                        <a:lumMod val="90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'GRAFICA 2022'!$A$24:$A$29</c:f>
              <c:strCache>
                <c:ptCount val="5"/>
                <c:pt idx="0">
                  <c:v>AGENTE EDUCATIVA</c:v>
                </c:pt>
                <c:pt idx="1">
                  <c:v>AUXILIAR EDUCATIVA</c:v>
                </c:pt>
                <c:pt idx="2">
                  <c:v>COORDINADOR/A EDUCATIVO</c:v>
                </c:pt>
                <c:pt idx="3">
                  <c:v>TECNICO/A FACILITADOR ACOMPAÑANTE</c:v>
                </c:pt>
                <c:pt idx="4">
                  <c:v>TECNICO/A ESPECIALISTA</c:v>
                </c:pt>
              </c:strCache>
            </c:strRef>
          </c:cat>
          <c:val>
            <c:numRef>
              <c:f>'GRAFICA 2022'!$B$24:$B$29</c:f>
              <c:numCache>
                <c:formatCode>General</c:formatCode>
                <c:ptCount val="5"/>
                <c:pt idx="0">
                  <c:v>620</c:v>
                </c:pt>
                <c:pt idx="1">
                  <c:v>527</c:v>
                </c:pt>
                <c:pt idx="2">
                  <c:v>71</c:v>
                </c:pt>
                <c:pt idx="3">
                  <c:v>1</c:v>
                </c:pt>
                <c:pt idx="4">
                  <c:v>1</c:v>
                </c:pt>
              </c:numCache>
            </c:numRef>
          </c:val>
          <c:extLst>
            <c:ext xmlns:c16="http://schemas.microsoft.com/office/drawing/2014/chart" uri="{C3380CC4-5D6E-409C-BE32-E72D297353CC}">
              <c16:uniqueId val="{0000001C-79D4-4321-94BD-BF4BA5122C5C}"/>
            </c:ext>
          </c:extLst>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r"/>
      <c:layout>
        <c:manualLayout>
          <c:xMode val="edge"/>
          <c:yMode val="edge"/>
          <c:x val="0.64238841604200603"/>
          <c:y val="7.3996659508470536E-2"/>
          <c:w val="0.32524039431677459"/>
          <c:h val="0.70049152946790738"/>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bg1">
                  <a:lumMod val="6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bg1">
              <a:lumMod val="65000"/>
            </a:schemeClr>
          </a:solidFill>
          <a:latin typeface="Times New Roman" panose="02020603050405020304" pitchFamily="18" charset="0"/>
          <a:cs typeface="Times New Roman" panose="02020603050405020304" pitchFamily="18" charset="0"/>
        </a:defRPr>
      </a:pPr>
      <a:endParaRPr lang="es-DO"/>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withinLinear" id="14">
  <a:schemeClr val="accent1"/>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withinLinear" id="14">
  <a:schemeClr val="accent1"/>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Reversed" id="25">
  <a:schemeClr val="accent5"/>
</cs:colorStyle>
</file>

<file path=word/charts/colors8.xml><?xml version="1.0" encoding="utf-8"?>
<cs:colorStyle xmlns:cs="http://schemas.microsoft.com/office/drawing/2012/chartStyle" xmlns:a="http://schemas.openxmlformats.org/drawingml/2006/main" meth="withinLinearReversed" id="25">
  <a:schemeClr val="accent5"/>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5F5B6F-200F-49AE-B73A-BF727FC591B2}" type="doc">
      <dgm:prSet loTypeId="urn:microsoft.com/office/officeart/2005/8/layout/cycle5" loCatId="cycle" qsTypeId="urn:microsoft.com/office/officeart/2005/8/quickstyle/simple2" qsCatId="simple" csTypeId="urn:microsoft.com/office/officeart/2005/8/colors/accent1_2" csCatId="accent1" phldr="1"/>
      <dgm:spPr/>
      <dgm:t>
        <a:bodyPr/>
        <a:lstStyle/>
        <a:p>
          <a:endParaRPr lang="es-ES"/>
        </a:p>
      </dgm:t>
    </dgm:pt>
    <dgm:pt modelId="{4288C45A-5467-4C9C-BE7C-01CDF1E02E07}">
      <dgm:prSet phldrT="[Texto]" custT="1"/>
      <dgm:spPr/>
      <dgm:t>
        <a:bodyPr/>
        <a:lstStyle/>
        <a:p>
          <a:pPr algn="ctr"/>
          <a:r>
            <a:rPr lang="es-ES" sz="1200" b="1">
              <a:solidFill>
                <a:schemeClr val="bg1">
                  <a:lumMod val="85000"/>
                </a:schemeClr>
              </a:solidFill>
              <a:latin typeface="Times New Roman" panose="02020603050405020304" pitchFamily="18" charset="0"/>
              <a:cs typeface="Times New Roman" panose="02020603050405020304" pitchFamily="18" charset="0"/>
            </a:rPr>
            <a:t>1. Caracterización  de la Comunidad </a:t>
          </a:r>
        </a:p>
      </dgm:t>
    </dgm:pt>
    <dgm:pt modelId="{B88C3D91-5626-4A76-812F-4F5D83367578}" type="parTrans" cxnId="{036DD506-72ED-4787-B186-69B945B784B9}">
      <dgm:prSet/>
      <dgm:spPr/>
      <dgm:t>
        <a:bodyPr/>
        <a:lstStyle/>
        <a:p>
          <a:pPr algn="ctr"/>
          <a:endParaRPr lang="es-ES" sz="1200" b="1">
            <a:solidFill>
              <a:schemeClr val="bg1">
                <a:lumMod val="85000"/>
              </a:schemeClr>
            </a:solidFill>
            <a:latin typeface="Times New Roman" panose="02020603050405020304" pitchFamily="18" charset="0"/>
            <a:cs typeface="Times New Roman" panose="02020603050405020304" pitchFamily="18" charset="0"/>
          </a:endParaRPr>
        </a:p>
      </dgm:t>
    </dgm:pt>
    <dgm:pt modelId="{D085D9FC-E777-45AA-B2B5-4E36AEBF8217}" type="sibTrans" cxnId="{036DD506-72ED-4787-B186-69B945B784B9}">
      <dgm:prSet/>
      <dgm:spPr/>
      <dgm:t>
        <a:bodyPr/>
        <a:lstStyle/>
        <a:p>
          <a:pPr algn="ctr"/>
          <a:endParaRPr lang="es-ES" sz="1200" b="1">
            <a:solidFill>
              <a:schemeClr val="bg1">
                <a:lumMod val="85000"/>
              </a:schemeClr>
            </a:solidFill>
            <a:latin typeface="Times New Roman" panose="02020603050405020304" pitchFamily="18" charset="0"/>
            <a:cs typeface="Times New Roman" panose="02020603050405020304" pitchFamily="18" charset="0"/>
          </a:endParaRPr>
        </a:p>
      </dgm:t>
    </dgm:pt>
    <dgm:pt modelId="{19C7753E-DC74-4469-850E-DCCA3C6E717E}">
      <dgm:prSet phldrT="[Texto]" custT="1"/>
      <dgm:spPr/>
      <dgm:t>
        <a:bodyPr/>
        <a:lstStyle/>
        <a:p>
          <a:pPr algn="ctr"/>
          <a:r>
            <a:rPr lang="es-ES" sz="1200" b="1">
              <a:solidFill>
                <a:schemeClr val="bg1">
                  <a:lumMod val="85000"/>
                </a:schemeClr>
              </a:solidFill>
              <a:latin typeface="Times New Roman" panose="02020603050405020304" pitchFamily="18" charset="0"/>
              <a:cs typeface="Times New Roman" panose="02020603050405020304" pitchFamily="18" charset="0"/>
            </a:rPr>
            <a:t>2. Proceso de Articulación Institucional  </a:t>
          </a:r>
        </a:p>
      </dgm:t>
    </dgm:pt>
    <dgm:pt modelId="{CE1A24F7-F65D-49D6-8FE6-5CB20F37672A}" type="parTrans" cxnId="{DD4CDD5B-B667-4D22-8732-611EA6904250}">
      <dgm:prSet/>
      <dgm:spPr/>
      <dgm:t>
        <a:bodyPr/>
        <a:lstStyle/>
        <a:p>
          <a:pPr algn="ctr"/>
          <a:endParaRPr lang="es-ES" sz="1200" b="1">
            <a:solidFill>
              <a:schemeClr val="bg1">
                <a:lumMod val="85000"/>
              </a:schemeClr>
            </a:solidFill>
            <a:latin typeface="Times New Roman" panose="02020603050405020304" pitchFamily="18" charset="0"/>
            <a:cs typeface="Times New Roman" panose="02020603050405020304" pitchFamily="18" charset="0"/>
          </a:endParaRPr>
        </a:p>
      </dgm:t>
    </dgm:pt>
    <dgm:pt modelId="{B648EE91-16C5-4625-A159-4C54F1075462}" type="sibTrans" cxnId="{DD4CDD5B-B667-4D22-8732-611EA6904250}">
      <dgm:prSet/>
      <dgm:spPr/>
      <dgm:t>
        <a:bodyPr/>
        <a:lstStyle/>
        <a:p>
          <a:pPr algn="ctr"/>
          <a:endParaRPr lang="es-ES" sz="1200" b="1">
            <a:solidFill>
              <a:schemeClr val="bg1">
                <a:lumMod val="85000"/>
              </a:schemeClr>
            </a:solidFill>
            <a:latin typeface="Times New Roman" panose="02020603050405020304" pitchFamily="18" charset="0"/>
            <a:cs typeface="Times New Roman" panose="02020603050405020304" pitchFamily="18" charset="0"/>
          </a:endParaRPr>
        </a:p>
      </dgm:t>
    </dgm:pt>
    <dgm:pt modelId="{3E8C5751-F1FB-489D-A264-88ED1CB4971E}">
      <dgm:prSet phldrT="[Texto]" custT="1"/>
      <dgm:spPr/>
      <dgm:t>
        <a:bodyPr/>
        <a:lstStyle/>
        <a:p>
          <a:pPr algn="ctr"/>
          <a:r>
            <a:rPr lang="es-ES" sz="1200" b="1">
              <a:solidFill>
                <a:schemeClr val="bg1">
                  <a:lumMod val="85000"/>
                </a:schemeClr>
              </a:solidFill>
              <a:latin typeface="Times New Roman" panose="02020603050405020304" pitchFamily="18" charset="0"/>
              <a:cs typeface="Times New Roman" panose="02020603050405020304" pitchFamily="18" charset="0"/>
            </a:rPr>
            <a:t>3. Conformación de Espacios de Participación</a:t>
          </a:r>
        </a:p>
      </dgm:t>
    </dgm:pt>
    <dgm:pt modelId="{B0B27E2E-3A7E-4B9F-9BD3-3B248E44522B}" type="parTrans" cxnId="{0B7DEE66-6537-4653-9CF9-6D2D651C7671}">
      <dgm:prSet/>
      <dgm:spPr/>
      <dgm:t>
        <a:bodyPr/>
        <a:lstStyle/>
        <a:p>
          <a:pPr algn="ctr"/>
          <a:endParaRPr lang="es-ES" sz="1200" b="1">
            <a:solidFill>
              <a:schemeClr val="bg1">
                <a:lumMod val="85000"/>
              </a:schemeClr>
            </a:solidFill>
            <a:latin typeface="Times New Roman" panose="02020603050405020304" pitchFamily="18" charset="0"/>
            <a:cs typeface="Times New Roman" panose="02020603050405020304" pitchFamily="18" charset="0"/>
          </a:endParaRPr>
        </a:p>
      </dgm:t>
    </dgm:pt>
    <dgm:pt modelId="{F1DC18C2-4DCE-4D50-9C26-B7AADDCA3B8A}" type="sibTrans" cxnId="{0B7DEE66-6537-4653-9CF9-6D2D651C7671}">
      <dgm:prSet/>
      <dgm:spPr/>
      <dgm:t>
        <a:bodyPr/>
        <a:lstStyle/>
        <a:p>
          <a:pPr algn="ctr"/>
          <a:endParaRPr lang="es-ES" sz="1200" b="1">
            <a:solidFill>
              <a:schemeClr val="bg1">
                <a:lumMod val="85000"/>
              </a:schemeClr>
            </a:solidFill>
            <a:latin typeface="Times New Roman" panose="02020603050405020304" pitchFamily="18" charset="0"/>
            <a:cs typeface="Times New Roman" panose="02020603050405020304" pitchFamily="18" charset="0"/>
          </a:endParaRPr>
        </a:p>
      </dgm:t>
    </dgm:pt>
    <dgm:pt modelId="{D320E63A-C847-46FD-8DC8-49EF42E8FC55}">
      <dgm:prSet phldrT="[Texto]" custT="1"/>
      <dgm:spPr/>
      <dgm:t>
        <a:bodyPr/>
        <a:lstStyle/>
        <a:p>
          <a:pPr algn="ctr"/>
          <a:r>
            <a:rPr lang="es-ES" sz="1200" b="1">
              <a:solidFill>
                <a:schemeClr val="bg1">
                  <a:lumMod val="85000"/>
                </a:schemeClr>
              </a:solidFill>
              <a:latin typeface="Times New Roman" panose="02020603050405020304" pitchFamily="18" charset="0"/>
              <a:cs typeface="Times New Roman" panose="02020603050405020304" pitchFamily="18" charset="0"/>
            </a:rPr>
            <a:t>4. Elaboración del Plan de Acción </a:t>
          </a:r>
        </a:p>
      </dgm:t>
    </dgm:pt>
    <dgm:pt modelId="{90340CA3-6958-4264-80EC-B7F954B85087}" type="parTrans" cxnId="{4F40628B-C8A7-43A2-B3CE-D3CDEC6D175A}">
      <dgm:prSet/>
      <dgm:spPr/>
      <dgm:t>
        <a:bodyPr/>
        <a:lstStyle/>
        <a:p>
          <a:pPr algn="ctr"/>
          <a:endParaRPr lang="es-ES" sz="1200" b="1">
            <a:solidFill>
              <a:schemeClr val="bg1">
                <a:lumMod val="85000"/>
              </a:schemeClr>
            </a:solidFill>
            <a:latin typeface="Times New Roman" panose="02020603050405020304" pitchFamily="18" charset="0"/>
            <a:cs typeface="Times New Roman" panose="02020603050405020304" pitchFamily="18" charset="0"/>
          </a:endParaRPr>
        </a:p>
      </dgm:t>
    </dgm:pt>
    <dgm:pt modelId="{B217FFAE-B215-4069-B285-62A7B0DB8239}" type="sibTrans" cxnId="{4F40628B-C8A7-43A2-B3CE-D3CDEC6D175A}">
      <dgm:prSet/>
      <dgm:spPr/>
      <dgm:t>
        <a:bodyPr/>
        <a:lstStyle/>
        <a:p>
          <a:pPr algn="ctr"/>
          <a:endParaRPr lang="es-ES" sz="1200" b="1">
            <a:solidFill>
              <a:schemeClr val="bg1">
                <a:lumMod val="85000"/>
              </a:schemeClr>
            </a:solidFill>
            <a:latin typeface="Times New Roman" panose="02020603050405020304" pitchFamily="18" charset="0"/>
            <a:cs typeface="Times New Roman" panose="02020603050405020304" pitchFamily="18" charset="0"/>
          </a:endParaRPr>
        </a:p>
      </dgm:t>
    </dgm:pt>
    <dgm:pt modelId="{57781ADB-5E7F-4527-AEA5-5D1027883E70}">
      <dgm:prSet phldrT="[Texto]" custT="1"/>
      <dgm:spPr/>
      <dgm:t>
        <a:bodyPr/>
        <a:lstStyle/>
        <a:p>
          <a:pPr algn="ctr"/>
          <a:r>
            <a:rPr lang="es-ES" sz="1200" b="1">
              <a:solidFill>
                <a:schemeClr val="bg1">
                  <a:lumMod val="85000"/>
                </a:schemeClr>
              </a:solidFill>
              <a:latin typeface="Times New Roman" panose="02020603050405020304" pitchFamily="18" charset="0"/>
              <a:cs typeface="Times New Roman" panose="02020603050405020304" pitchFamily="18" charset="0"/>
            </a:rPr>
            <a:t>5. Proceso de Sensibilización, Información y Capacitación</a:t>
          </a:r>
        </a:p>
      </dgm:t>
    </dgm:pt>
    <dgm:pt modelId="{2E793395-5280-47BA-9B0A-4CB8DA3BF1A5}" type="parTrans" cxnId="{8B81DB5E-853B-4C93-BB08-79E51A7CC6DC}">
      <dgm:prSet/>
      <dgm:spPr/>
      <dgm:t>
        <a:bodyPr/>
        <a:lstStyle/>
        <a:p>
          <a:pPr algn="ctr"/>
          <a:endParaRPr lang="es-ES" sz="1200" b="1">
            <a:solidFill>
              <a:schemeClr val="bg1">
                <a:lumMod val="85000"/>
              </a:schemeClr>
            </a:solidFill>
            <a:latin typeface="Times New Roman" panose="02020603050405020304" pitchFamily="18" charset="0"/>
            <a:cs typeface="Times New Roman" panose="02020603050405020304" pitchFamily="18" charset="0"/>
          </a:endParaRPr>
        </a:p>
      </dgm:t>
    </dgm:pt>
    <dgm:pt modelId="{49F92BFD-10D4-4400-82DB-52C72741E8F7}" type="sibTrans" cxnId="{8B81DB5E-853B-4C93-BB08-79E51A7CC6DC}">
      <dgm:prSet/>
      <dgm:spPr/>
      <dgm:t>
        <a:bodyPr/>
        <a:lstStyle/>
        <a:p>
          <a:pPr algn="ctr"/>
          <a:endParaRPr lang="es-ES" sz="1200" b="1">
            <a:solidFill>
              <a:schemeClr val="bg1">
                <a:lumMod val="85000"/>
              </a:schemeClr>
            </a:solidFill>
            <a:latin typeface="Times New Roman" panose="02020603050405020304" pitchFamily="18" charset="0"/>
            <a:cs typeface="Times New Roman" panose="02020603050405020304" pitchFamily="18" charset="0"/>
          </a:endParaRPr>
        </a:p>
      </dgm:t>
    </dgm:pt>
    <dgm:pt modelId="{7903AAEA-F804-4494-86EC-E0E2B00ABE19}">
      <dgm:prSet custT="1"/>
      <dgm:spPr/>
      <dgm:t>
        <a:bodyPr/>
        <a:lstStyle/>
        <a:p>
          <a:pPr algn="ctr"/>
          <a:r>
            <a:rPr lang="es-DO" sz="1200" b="1">
              <a:solidFill>
                <a:schemeClr val="bg1">
                  <a:lumMod val="85000"/>
                </a:schemeClr>
              </a:solidFill>
              <a:latin typeface="Times New Roman" panose="02020603050405020304" pitchFamily="18" charset="0"/>
              <a:cs typeface="Times New Roman" panose="02020603050405020304" pitchFamily="18" charset="0"/>
            </a:rPr>
            <a:t>6. Acompañamiento, Seguimiento y Evaluación.</a:t>
          </a:r>
        </a:p>
      </dgm:t>
    </dgm:pt>
    <dgm:pt modelId="{F142434D-3517-48EB-A0A3-B855365B8F3D}" type="parTrans" cxnId="{194D3849-661E-476C-9F0B-4A7E8BE040F0}">
      <dgm:prSet/>
      <dgm:spPr/>
      <dgm:t>
        <a:bodyPr/>
        <a:lstStyle/>
        <a:p>
          <a:pPr algn="ctr"/>
          <a:endParaRPr lang="es-DO" sz="1200" b="1">
            <a:solidFill>
              <a:schemeClr val="bg1">
                <a:lumMod val="85000"/>
              </a:schemeClr>
            </a:solidFill>
            <a:latin typeface="Times New Roman" panose="02020603050405020304" pitchFamily="18" charset="0"/>
            <a:cs typeface="Times New Roman" panose="02020603050405020304" pitchFamily="18" charset="0"/>
          </a:endParaRPr>
        </a:p>
      </dgm:t>
    </dgm:pt>
    <dgm:pt modelId="{F3EAEFE5-50CF-478A-A0D7-65A10EEE657F}" type="sibTrans" cxnId="{194D3849-661E-476C-9F0B-4A7E8BE040F0}">
      <dgm:prSet/>
      <dgm:spPr/>
      <dgm:t>
        <a:bodyPr/>
        <a:lstStyle/>
        <a:p>
          <a:pPr algn="ctr"/>
          <a:endParaRPr lang="es-DO" sz="1200" b="1">
            <a:solidFill>
              <a:schemeClr val="bg1">
                <a:lumMod val="85000"/>
              </a:schemeClr>
            </a:solidFill>
            <a:latin typeface="Times New Roman" panose="02020603050405020304" pitchFamily="18" charset="0"/>
            <a:cs typeface="Times New Roman" panose="02020603050405020304" pitchFamily="18" charset="0"/>
          </a:endParaRPr>
        </a:p>
      </dgm:t>
    </dgm:pt>
    <dgm:pt modelId="{6E213A03-B5AC-46D0-AD36-D24518A20290}" type="pres">
      <dgm:prSet presAssocID="{D15F5B6F-200F-49AE-B73A-BF727FC591B2}" presName="cycle" presStyleCnt="0">
        <dgm:presLayoutVars>
          <dgm:dir/>
          <dgm:resizeHandles val="exact"/>
        </dgm:presLayoutVars>
      </dgm:prSet>
      <dgm:spPr/>
    </dgm:pt>
    <dgm:pt modelId="{79B44AC3-B5CC-458F-8279-73F4710E8E6F}" type="pres">
      <dgm:prSet presAssocID="{4288C45A-5467-4C9C-BE7C-01CDF1E02E07}" presName="node" presStyleLbl="node1" presStyleIdx="0" presStyleCnt="6" custScaleX="127177" custScaleY="109999">
        <dgm:presLayoutVars>
          <dgm:bulletEnabled val="1"/>
        </dgm:presLayoutVars>
      </dgm:prSet>
      <dgm:spPr/>
    </dgm:pt>
    <dgm:pt modelId="{524300B6-E19F-464A-BCBE-8B96303505AF}" type="pres">
      <dgm:prSet presAssocID="{4288C45A-5467-4C9C-BE7C-01CDF1E02E07}" presName="spNode" presStyleCnt="0"/>
      <dgm:spPr/>
    </dgm:pt>
    <dgm:pt modelId="{B4694714-8D61-4C66-8419-F11EF9F36FF8}" type="pres">
      <dgm:prSet presAssocID="{D085D9FC-E777-45AA-B2B5-4E36AEBF8217}" presName="sibTrans" presStyleLbl="sibTrans1D1" presStyleIdx="0" presStyleCnt="6"/>
      <dgm:spPr/>
    </dgm:pt>
    <dgm:pt modelId="{487B972C-B686-4B05-A417-9AC9A98BBD20}" type="pres">
      <dgm:prSet presAssocID="{19C7753E-DC74-4469-850E-DCCA3C6E717E}" presName="node" presStyleLbl="node1" presStyleIdx="1" presStyleCnt="6" custScaleX="116135" custScaleY="111937">
        <dgm:presLayoutVars>
          <dgm:bulletEnabled val="1"/>
        </dgm:presLayoutVars>
      </dgm:prSet>
      <dgm:spPr/>
    </dgm:pt>
    <dgm:pt modelId="{7BE7B9AD-A07D-41B4-8001-048C34C92875}" type="pres">
      <dgm:prSet presAssocID="{19C7753E-DC74-4469-850E-DCCA3C6E717E}" presName="spNode" presStyleCnt="0"/>
      <dgm:spPr/>
    </dgm:pt>
    <dgm:pt modelId="{08FA7414-5E66-44D0-8C68-F95E07947A68}" type="pres">
      <dgm:prSet presAssocID="{B648EE91-16C5-4625-A159-4C54F1075462}" presName="sibTrans" presStyleLbl="sibTrans1D1" presStyleIdx="1" presStyleCnt="6"/>
      <dgm:spPr/>
    </dgm:pt>
    <dgm:pt modelId="{95790A67-731A-4A00-8565-931CA5E06274}" type="pres">
      <dgm:prSet presAssocID="{3E8C5751-F1FB-489D-A264-88ED1CB4971E}" presName="node" presStyleLbl="node1" presStyleIdx="2" presStyleCnt="6" custScaleX="122050" custScaleY="126290">
        <dgm:presLayoutVars>
          <dgm:bulletEnabled val="1"/>
        </dgm:presLayoutVars>
      </dgm:prSet>
      <dgm:spPr/>
    </dgm:pt>
    <dgm:pt modelId="{6F430139-C5BF-4124-9BAA-5B54369F9390}" type="pres">
      <dgm:prSet presAssocID="{3E8C5751-F1FB-489D-A264-88ED1CB4971E}" presName="spNode" presStyleCnt="0"/>
      <dgm:spPr/>
    </dgm:pt>
    <dgm:pt modelId="{FF8D9F07-6B77-42B2-B418-ACBDE406C57D}" type="pres">
      <dgm:prSet presAssocID="{F1DC18C2-4DCE-4D50-9C26-B7AADDCA3B8A}" presName="sibTrans" presStyleLbl="sibTrans1D1" presStyleIdx="2" presStyleCnt="6"/>
      <dgm:spPr/>
    </dgm:pt>
    <dgm:pt modelId="{19FFE004-9F04-4CD0-A206-9FE4C099DC9E}" type="pres">
      <dgm:prSet presAssocID="{D320E63A-C847-46FD-8DC8-49EF42E8FC55}" presName="node" presStyleLbl="node1" presStyleIdx="3" presStyleCnt="6" custScaleX="119007" custScaleY="107989">
        <dgm:presLayoutVars>
          <dgm:bulletEnabled val="1"/>
        </dgm:presLayoutVars>
      </dgm:prSet>
      <dgm:spPr/>
    </dgm:pt>
    <dgm:pt modelId="{EBC27509-2904-45BE-B2AE-4E5402CE3B8D}" type="pres">
      <dgm:prSet presAssocID="{D320E63A-C847-46FD-8DC8-49EF42E8FC55}" presName="spNode" presStyleCnt="0"/>
      <dgm:spPr/>
    </dgm:pt>
    <dgm:pt modelId="{8152724A-A9B7-4EE1-B372-FAA9766A68AC}" type="pres">
      <dgm:prSet presAssocID="{B217FFAE-B215-4069-B285-62A7B0DB8239}" presName="sibTrans" presStyleLbl="sibTrans1D1" presStyleIdx="3" presStyleCnt="6"/>
      <dgm:spPr/>
    </dgm:pt>
    <dgm:pt modelId="{3CA5D17D-3F9E-46D9-9E2E-B5FE79A10CDA}" type="pres">
      <dgm:prSet presAssocID="{57781ADB-5E7F-4527-AEA5-5D1027883E70}" presName="node" presStyleLbl="node1" presStyleIdx="4" presStyleCnt="6" custScaleX="123520" custScaleY="123538">
        <dgm:presLayoutVars>
          <dgm:bulletEnabled val="1"/>
        </dgm:presLayoutVars>
      </dgm:prSet>
      <dgm:spPr/>
    </dgm:pt>
    <dgm:pt modelId="{A05D88AB-C476-4AC9-B8B0-35F7CE23BFB9}" type="pres">
      <dgm:prSet presAssocID="{57781ADB-5E7F-4527-AEA5-5D1027883E70}" presName="spNode" presStyleCnt="0"/>
      <dgm:spPr/>
    </dgm:pt>
    <dgm:pt modelId="{5929E8EF-0B6F-46A4-B425-77DD3AB399FC}" type="pres">
      <dgm:prSet presAssocID="{49F92BFD-10D4-4400-82DB-52C72741E8F7}" presName="sibTrans" presStyleLbl="sibTrans1D1" presStyleIdx="4" presStyleCnt="6"/>
      <dgm:spPr/>
    </dgm:pt>
    <dgm:pt modelId="{CC744644-71C0-409F-9B3B-A5FB77E977AD}" type="pres">
      <dgm:prSet presAssocID="{7903AAEA-F804-4494-86EC-E0E2B00ABE19}" presName="node" presStyleLbl="node1" presStyleIdx="5" presStyleCnt="6" custScaleX="133633" custScaleY="108247">
        <dgm:presLayoutVars>
          <dgm:bulletEnabled val="1"/>
        </dgm:presLayoutVars>
      </dgm:prSet>
      <dgm:spPr/>
    </dgm:pt>
    <dgm:pt modelId="{27F4E456-11EF-4B27-ABC3-6A4624E2BE9F}" type="pres">
      <dgm:prSet presAssocID="{7903AAEA-F804-4494-86EC-E0E2B00ABE19}" presName="spNode" presStyleCnt="0"/>
      <dgm:spPr/>
    </dgm:pt>
    <dgm:pt modelId="{C5FB83EA-3E67-4002-9DE4-8F00E81DFA27}" type="pres">
      <dgm:prSet presAssocID="{F3EAEFE5-50CF-478A-A0D7-65A10EEE657F}" presName="sibTrans" presStyleLbl="sibTrans1D1" presStyleIdx="5" presStyleCnt="6"/>
      <dgm:spPr/>
    </dgm:pt>
  </dgm:ptLst>
  <dgm:cxnLst>
    <dgm:cxn modelId="{76770405-30F7-4469-80BB-0C0A422B0FA8}" type="presOf" srcId="{B648EE91-16C5-4625-A159-4C54F1075462}" destId="{08FA7414-5E66-44D0-8C68-F95E07947A68}" srcOrd="0" destOrd="0" presId="urn:microsoft.com/office/officeart/2005/8/layout/cycle5"/>
    <dgm:cxn modelId="{036DD506-72ED-4787-B186-69B945B784B9}" srcId="{D15F5B6F-200F-49AE-B73A-BF727FC591B2}" destId="{4288C45A-5467-4C9C-BE7C-01CDF1E02E07}" srcOrd="0" destOrd="0" parTransId="{B88C3D91-5626-4A76-812F-4F5D83367578}" sibTransId="{D085D9FC-E777-45AA-B2B5-4E36AEBF8217}"/>
    <dgm:cxn modelId="{1A968D1A-ED3B-455A-8DC9-F2091CEBEC1A}" type="presOf" srcId="{F1DC18C2-4DCE-4D50-9C26-B7AADDCA3B8A}" destId="{FF8D9F07-6B77-42B2-B418-ACBDE406C57D}" srcOrd="0" destOrd="0" presId="urn:microsoft.com/office/officeart/2005/8/layout/cycle5"/>
    <dgm:cxn modelId="{55633A38-AB98-41D6-8C05-517105877FC0}" type="presOf" srcId="{4288C45A-5467-4C9C-BE7C-01CDF1E02E07}" destId="{79B44AC3-B5CC-458F-8279-73F4710E8E6F}" srcOrd="0" destOrd="0" presId="urn:microsoft.com/office/officeart/2005/8/layout/cycle5"/>
    <dgm:cxn modelId="{DD4CDD5B-B667-4D22-8732-611EA6904250}" srcId="{D15F5B6F-200F-49AE-B73A-BF727FC591B2}" destId="{19C7753E-DC74-4469-850E-DCCA3C6E717E}" srcOrd="1" destOrd="0" parTransId="{CE1A24F7-F65D-49D6-8FE6-5CB20F37672A}" sibTransId="{B648EE91-16C5-4625-A159-4C54F1075462}"/>
    <dgm:cxn modelId="{8B81DB5E-853B-4C93-BB08-79E51A7CC6DC}" srcId="{D15F5B6F-200F-49AE-B73A-BF727FC591B2}" destId="{57781ADB-5E7F-4527-AEA5-5D1027883E70}" srcOrd="4" destOrd="0" parTransId="{2E793395-5280-47BA-9B0A-4CB8DA3BF1A5}" sibTransId="{49F92BFD-10D4-4400-82DB-52C72741E8F7}"/>
    <dgm:cxn modelId="{BA7D1660-9CE1-45C2-AB18-03E1205C5A50}" type="presOf" srcId="{3E8C5751-F1FB-489D-A264-88ED1CB4971E}" destId="{95790A67-731A-4A00-8565-931CA5E06274}" srcOrd="0" destOrd="0" presId="urn:microsoft.com/office/officeart/2005/8/layout/cycle5"/>
    <dgm:cxn modelId="{0B7DEE66-6537-4653-9CF9-6D2D651C7671}" srcId="{D15F5B6F-200F-49AE-B73A-BF727FC591B2}" destId="{3E8C5751-F1FB-489D-A264-88ED1CB4971E}" srcOrd="2" destOrd="0" parTransId="{B0B27E2E-3A7E-4B9F-9BD3-3B248E44522B}" sibTransId="{F1DC18C2-4DCE-4D50-9C26-B7AADDCA3B8A}"/>
    <dgm:cxn modelId="{194D3849-661E-476C-9F0B-4A7E8BE040F0}" srcId="{D15F5B6F-200F-49AE-B73A-BF727FC591B2}" destId="{7903AAEA-F804-4494-86EC-E0E2B00ABE19}" srcOrd="5" destOrd="0" parTransId="{F142434D-3517-48EB-A0A3-B855365B8F3D}" sibTransId="{F3EAEFE5-50CF-478A-A0D7-65A10EEE657F}"/>
    <dgm:cxn modelId="{15D6A558-6A4B-4B00-99BE-D226D47598B7}" type="presOf" srcId="{F3EAEFE5-50CF-478A-A0D7-65A10EEE657F}" destId="{C5FB83EA-3E67-4002-9DE4-8F00E81DFA27}" srcOrd="0" destOrd="0" presId="urn:microsoft.com/office/officeart/2005/8/layout/cycle5"/>
    <dgm:cxn modelId="{4F40628B-C8A7-43A2-B3CE-D3CDEC6D175A}" srcId="{D15F5B6F-200F-49AE-B73A-BF727FC591B2}" destId="{D320E63A-C847-46FD-8DC8-49EF42E8FC55}" srcOrd="3" destOrd="0" parTransId="{90340CA3-6958-4264-80EC-B7F954B85087}" sibTransId="{B217FFAE-B215-4069-B285-62A7B0DB8239}"/>
    <dgm:cxn modelId="{924A498C-FB15-42BE-9F9C-4C3BECB5B8FE}" type="presOf" srcId="{D085D9FC-E777-45AA-B2B5-4E36AEBF8217}" destId="{B4694714-8D61-4C66-8419-F11EF9F36FF8}" srcOrd="0" destOrd="0" presId="urn:microsoft.com/office/officeart/2005/8/layout/cycle5"/>
    <dgm:cxn modelId="{273E97AB-83BF-42D3-A0FC-A89A46D4F181}" type="presOf" srcId="{57781ADB-5E7F-4527-AEA5-5D1027883E70}" destId="{3CA5D17D-3F9E-46D9-9E2E-B5FE79A10CDA}" srcOrd="0" destOrd="0" presId="urn:microsoft.com/office/officeart/2005/8/layout/cycle5"/>
    <dgm:cxn modelId="{97958AAF-8C87-47D0-807B-5EDB44E6E725}" type="presOf" srcId="{D15F5B6F-200F-49AE-B73A-BF727FC591B2}" destId="{6E213A03-B5AC-46D0-AD36-D24518A20290}" srcOrd="0" destOrd="0" presId="urn:microsoft.com/office/officeart/2005/8/layout/cycle5"/>
    <dgm:cxn modelId="{85BBE4BB-FCE9-411A-B6FE-C387B6AD7C07}" type="presOf" srcId="{7903AAEA-F804-4494-86EC-E0E2B00ABE19}" destId="{CC744644-71C0-409F-9B3B-A5FB77E977AD}" srcOrd="0" destOrd="0" presId="urn:microsoft.com/office/officeart/2005/8/layout/cycle5"/>
    <dgm:cxn modelId="{5C802EBC-DBAC-4AD5-9C9D-B7ECD85D90EC}" type="presOf" srcId="{49F92BFD-10D4-4400-82DB-52C72741E8F7}" destId="{5929E8EF-0B6F-46A4-B425-77DD3AB399FC}" srcOrd="0" destOrd="0" presId="urn:microsoft.com/office/officeart/2005/8/layout/cycle5"/>
    <dgm:cxn modelId="{B15056C3-3090-411E-A1C9-476DB0F10990}" type="presOf" srcId="{B217FFAE-B215-4069-B285-62A7B0DB8239}" destId="{8152724A-A9B7-4EE1-B372-FAA9766A68AC}" srcOrd="0" destOrd="0" presId="urn:microsoft.com/office/officeart/2005/8/layout/cycle5"/>
    <dgm:cxn modelId="{267B4CC6-771D-4EF3-986D-060179992CDE}" type="presOf" srcId="{D320E63A-C847-46FD-8DC8-49EF42E8FC55}" destId="{19FFE004-9F04-4CD0-A206-9FE4C099DC9E}" srcOrd="0" destOrd="0" presId="urn:microsoft.com/office/officeart/2005/8/layout/cycle5"/>
    <dgm:cxn modelId="{8A265BCC-3656-4412-B6FD-20B93B680874}" type="presOf" srcId="{19C7753E-DC74-4469-850E-DCCA3C6E717E}" destId="{487B972C-B686-4B05-A417-9AC9A98BBD20}" srcOrd="0" destOrd="0" presId="urn:microsoft.com/office/officeart/2005/8/layout/cycle5"/>
    <dgm:cxn modelId="{E28CD46E-7240-4C66-B81B-A713257317E9}" type="presParOf" srcId="{6E213A03-B5AC-46D0-AD36-D24518A20290}" destId="{79B44AC3-B5CC-458F-8279-73F4710E8E6F}" srcOrd="0" destOrd="0" presId="urn:microsoft.com/office/officeart/2005/8/layout/cycle5"/>
    <dgm:cxn modelId="{2D3EC868-6B03-4F29-B8D6-63CEB339DD06}" type="presParOf" srcId="{6E213A03-B5AC-46D0-AD36-D24518A20290}" destId="{524300B6-E19F-464A-BCBE-8B96303505AF}" srcOrd="1" destOrd="0" presId="urn:microsoft.com/office/officeart/2005/8/layout/cycle5"/>
    <dgm:cxn modelId="{3BB4EF15-29D7-4CAB-B578-BC847A0DF606}" type="presParOf" srcId="{6E213A03-B5AC-46D0-AD36-D24518A20290}" destId="{B4694714-8D61-4C66-8419-F11EF9F36FF8}" srcOrd="2" destOrd="0" presId="urn:microsoft.com/office/officeart/2005/8/layout/cycle5"/>
    <dgm:cxn modelId="{C68EB69D-A6A1-4924-BB21-9D641A99F151}" type="presParOf" srcId="{6E213A03-B5AC-46D0-AD36-D24518A20290}" destId="{487B972C-B686-4B05-A417-9AC9A98BBD20}" srcOrd="3" destOrd="0" presId="urn:microsoft.com/office/officeart/2005/8/layout/cycle5"/>
    <dgm:cxn modelId="{EE83F1C4-D930-487E-879D-EF5CB3C9B2EA}" type="presParOf" srcId="{6E213A03-B5AC-46D0-AD36-D24518A20290}" destId="{7BE7B9AD-A07D-41B4-8001-048C34C92875}" srcOrd="4" destOrd="0" presId="urn:microsoft.com/office/officeart/2005/8/layout/cycle5"/>
    <dgm:cxn modelId="{57BE75BA-41E9-4483-B06C-D6D26299F020}" type="presParOf" srcId="{6E213A03-B5AC-46D0-AD36-D24518A20290}" destId="{08FA7414-5E66-44D0-8C68-F95E07947A68}" srcOrd="5" destOrd="0" presId="urn:microsoft.com/office/officeart/2005/8/layout/cycle5"/>
    <dgm:cxn modelId="{85B5DA9A-BE78-4AE0-8347-4F527DA1F042}" type="presParOf" srcId="{6E213A03-B5AC-46D0-AD36-D24518A20290}" destId="{95790A67-731A-4A00-8565-931CA5E06274}" srcOrd="6" destOrd="0" presId="urn:microsoft.com/office/officeart/2005/8/layout/cycle5"/>
    <dgm:cxn modelId="{7E0E1495-AACA-4AFB-B384-4134B093ADEB}" type="presParOf" srcId="{6E213A03-B5AC-46D0-AD36-D24518A20290}" destId="{6F430139-C5BF-4124-9BAA-5B54369F9390}" srcOrd="7" destOrd="0" presId="urn:microsoft.com/office/officeart/2005/8/layout/cycle5"/>
    <dgm:cxn modelId="{DF1661AA-B95D-4D8A-B1BE-A34E30DA5EB0}" type="presParOf" srcId="{6E213A03-B5AC-46D0-AD36-D24518A20290}" destId="{FF8D9F07-6B77-42B2-B418-ACBDE406C57D}" srcOrd="8" destOrd="0" presId="urn:microsoft.com/office/officeart/2005/8/layout/cycle5"/>
    <dgm:cxn modelId="{BA4CD191-FB52-42A5-BE26-D886C8CFEFF8}" type="presParOf" srcId="{6E213A03-B5AC-46D0-AD36-D24518A20290}" destId="{19FFE004-9F04-4CD0-A206-9FE4C099DC9E}" srcOrd="9" destOrd="0" presId="urn:microsoft.com/office/officeart/2005/8/layout/cycle5"/>
    <dgm:cxn modelId="{6DFA67D0-54A9-40B5-BCA2-5C9DBE11EBA6}" type="presParOf" srcId="{6E213A03-B5AC-46D0-AD36-D24518A20290}" destId="{EBC27509-2904-45BE-B2AE-4E5402CE3B8D}" srcOrd="10" destOrd="0" presId="urn:microsoft.com/office/officeart/2005/8/layout/cycle5"/>
    <dgm:cxn modelId="{966904FA-0359-46BA-B78C-4442133D23AE}" type="presParOf" srcId="{6E213A03-B5AC-46D0-AD36-D24518A20290}" destId="{8152724A-A9B7-4EE1-B372-FAA9766A68AC}" srcOrd="11" destOrd="0" presId="urn:microsoft.com/office/officeart/2005/8/layout/cycle5"/>
    <dgm:cxn modelId="{5A769636-AEC9-437E-AD3C-E68A39022671}" type="presParOf" srcId="{6E213A03-B5AC-46D0-AD36-D24518A20290}" destId="{3CA5D17D-3F9E-46D9-9E2E-B5FE79A10CDA}" srcOrd="12" destOrd="0" presId="urn:microsoft.com/office/officeart/2005/8/layout/cycle5"/>
    <dgm:cxn modelId="{C8682669-A0D8-4783-B14C-79A8BC906BA6}" type="presParOf" srcId="{6E213A03-B5AC-46D0-AD36-D24518A20290}" destId="{A05D88AB-C476-4AC9-B8B0-35F7CE23BFB9}" srcOrd="13" destOrd="0" presId="urn:microsoft.com/office/officeart/2005/8/layout/cycle5"/>
    <dgm:cxn modelId="{8E28AAC9-82CC-412B-AB95-AACD2BFE6CD1}" type="presParOf" srcId="{6E213A03-B5AC-46D0-AD36-D24518A20290}" destId="{5929E8EF-0B6F-46A4-B425-77DD3AB399FC}" srcOrd="14" destOrd="0" presId="urn:microsoft.com/office/officeart/2005/8/layout/cycle5"/>
    <dgm:cxn modelId="{FAC92184-9A9F-44C6-9FC0-6F67E7CCEB6E}" type="presParOf" srcId="{6E213A03-B5AC-46D0-AD36-D24518A20290}" destId="{CC744644-71C0-409F-9B3B-A5FB77E977AD}" srcOrd="15" destOrd="0" presId="urn:microsoft.com/office/officeart/2005/8/layout/cycle5"/>
    <dgm:cxn modelId="{1081FF7B-0602-45A1-9980-ADE33A43EC1D}" type="presParOf" srcId="{6E213A03-B5AC-46D0-AD36-D24518A20290}" destId="{27F4E456-11EF-4B27-ABC3-6A4624E2BE9F}" srcOrd="16" destOrd="0" presId="urn:microsoft.com/office/officeart/2005/8/layout/cycle5"/>
    <dgm:cxn modelId="{4E97A2A5-412C-43EA-A528-7750B7E515F6}" type="presParOf" srcId="{6E213A03-B5AC-46D0-AD36-D24518A20290}" destId="{C5FB83EA-3E67-4002-9DE4-8F00E81DFA27}" srcOrd="17" destOrd="0" presId="urn:microsoft.com/office/officeart/2005/8/layout/cycle5"/>
  </dgm:cxnLst>
  <dgm:bg/>
  <dgm:whole>
    <a:ln>
      <a:noFill/>
    </a:ln>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B44AC3-B5CC-458F-8279-73F4710E8E6F}">
      <dsp:nvSpPr>
        <dsp:cNvPr id="0" name=""/>
        <dsp:cNvSpPr/>
      </dsp:nvSpPr>
      <dsp:spPr>
        <a:xfrm>
          <a:off x="1743204" y="-25961"/>
          <a:ext cx="1220292" cy="686052"/>
        </a:xfrm>
        <a:prstGeom prst="round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b="1" kern="1200">
              <a:solidFill>
                <a:schemeClr val="bg1">
                  <a:lumMod val="85000"/>
                </a:schemeClr>
              </a:solidFill>
              <a:latin typeface="Times New Roman" panose="02020603050405020304" pitchFamily="18" charset="0"/>
              <a:cs typeface="Times New Roman" panose="02020603050405020304" pitchFamily="18" charset="0"/>
            </a:rPr>
            <a:t>1. Caracterización  de la Comunidad </a:t>
          </a:r>
        </a:p>
      </dsp:txBody>
      <dsp:txXfrm>
        <a:off x="1776694" y="7529"/>
        <a:ext cx="1153312" cy="619072"/>
      </dsp:txXfrm>
    </dsp:sp>
    <dsp:sp modelId="{B4694714-8D61-4C66-8419-F11EF9F36FF8}">
      <dsp:nvSpPr>
        <dsp:cNvPr id="0" name=""/>
        <dsp:cNvSpPr/>
      </dsp:nvSpPr>
      <dsp:spPr>
        <a:xfrm>
          <a:off x="883908" y="317064"/>
          <a:ext cx="2938885" cy="2938885"/>
        </a:xfrm>
        <a:custGeom>
          <a:avLst/>
          <a:gdLst/>
          <a:ahLst/>
          <a:cxnLst/>
          <a:rect l="0" t="0" r="0" b="0"/>
          <a:pathLst>
            <a:path>
              <a:moveTo>
                <a:pt x="2161734" y="173296"/>
              </a:moveTo>
              <a:arcTo wR="1469442" hR="1469442" stAng="17886442" swAng="647716"/>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487B972C-B686-4B05-A417-9AC9A98BBD20}">
      <dsp:nvSpPr>
        <dsp:cNvPr id="0" name=""/>
        <dsp:cNvSpPr/>
      </dsp:nvSpPr>
      <dsp:spPr>
        <a:xfrm>
          <a:off x="3068754" y="702716"/>
          <a:ext cx="1114341" cy="698139"/>
        </a:xfrm>
        <a:prstGeom prst="round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b="1" kern="1200">
              <a:solidFill>
                <a:schemeClr val="bg1">
                  <a:lumMod val="85000"/>
                </a:schemeClr>
              </a:solidFill>
              <a:latin typeface="Times New Roman" panose="02020603050405020304" pitchFamily="18" charset="0"/>
              <a:cs typeface="Times New Roman" panose="02020603050405020304" pitchFamily="18" charset="0"/>
            </a:rPr>
            <a:t>2. Proceso de Articulación Institucional  </a:t>
          </a:r>
        </a:p>
      </dsp:txBody>
      <dsp:txXfrm>
        <a:off x="3102834" y="736796"/>
        <a:ext cx="1046181" cy="629979"/>
      </dsp:txXfrm>
    </dsp:sp>
    <dsp:sp modelId="{08FA7414-5E66-44D0-8C68-F95E07947A68}">
      <dsp:nvSpPr>
        <dsp:cNvPr id="0" name=""/>
        <dsp:cNvSpPr/>
      </dsp:nvSpPr>
      <dsp:spPr>
        <a:xfrm>
          <a:off x="883908" y="317064"/>
          <a:ext cx="2938885" cy="2938885"/>
        </a:xfrm>
        <a:custGeom>
          <a:avLst/>
          <a:gdLst/>
          <a:ahLst/>
          <a:cxnLst/>
          <a:rect l="0" t="0" r="0" b="0"/>
          <a:pathLst>
            <a:path>
              <a:moveTo>
                <a:pt x="2918525" y="1225679"/>
              </a:moveTo>
              <a:arcTo wR="1469442" hR="1469442" stAng="21027070" swAng="1037786"/>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95790A67-731A-4A00-8565-931CA5E06274}">
      <dsp:nvSpPr>
        <dsp:cNvPr id="0" name=""/>
        <dsp:cNvSpPr/>
      </dsp:nvSpPr>
      <dsp:spPr>
        <a:xfrm>
          <a:off x="3040376" y="2127399"/>
          <a:ext cx="1171097" cy="787657"/>
        </a:xfrm>
        <a:prstGeom prst="round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b="1" kern="1200">
              <a:solidFill>
                <a:schemeClr val="bg1">
                  <a:lumMod val="85000"/>
                </a:schemeClr>
              </a:solidFill>
              <a:latin typeface="Times New Roman" panose="02020603050405020304" pitchFamily="18" charset="0"/>
              <a:cs typeface="Times New Roman" panose="02020603050405020304" pitchFamily="18" charset="0"/>
            </a:rPr>
            <a:t>3. Conformación de Espacios de Participación</a:t>
          </a:r>
        </a:p>
      </dsp:txBody>
      <dsp:txXfrm>
        <a:off x="3078826" y="2165849"/>
        <a:ext cx="1094197" cy="710757"/>
      </dsp:txXfrm>
    </dsp:sp>
    <dsp:sp modelId="{FF8D9F07-6B77-42B2-B418-ACBDE406C57D}">
      <dsp:nvSpPr>
        <dsp:cNvPr id="0" name=""/>
        <dsp:cNvSpPr/>
      </dsp:nvSpPr>
      <dsp:spPr>
        <a:xfrm>
          <a:off x="883908" y="317064"/>
          <a:ext cx="2938885" cy="2938885"/>
        </a:xfrm>
        <a:custGeom>
          <a:avLst/>
          <a:gdLst/>
          <a:ahLst/>
          <a:cxnLst/>
          <a:rect l="0" t="0" r="0" b="0"/>
          <a:pathLst>
            <a:path>
              <a:moveTo>
                <a:pt x="2342358" y="2651508"/>
              </a:moveTo>
              <a:arcTo wR="1469442" hR="1469442" stAng="3213323" swAng="612046"/>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19FFE004-9F04-4CD0-A206-9FE4C099DC9E}">
      <dsp:nvSpPr>
        <dsp:cNvPr id="0" name=""/>
        <dsp:cNvSpPr/>
      </dsp:nvSpPr>
      <dsp:spPr>
        <a:xfrm>
          <a:off x="1782401" y="2919191"/>
          <a:ext cx="1141899" cy="673516"/>
        </a:xfrm>
        <a:prstGeom prst="round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b="1" kern="1200">
              <a:solidFill>
                <a:schemeClr val="bg1">
                  <a:lumMod val="85000"/>
                </a:schemeClr>
              </a:solidFill>
              <a:latin typeface="Times New Roman" panose="02020603050405020304" pitchFamily="18" charset="0"/>
              <a:cs typeface="Times New Roman" panose="02020603050405020304" pitchFamily="18" charset="0"/>
            </a:rPr>
            <a:t>4. Elaboración del Plan de Acción </a:t>
          </a:r>
        </a:p>
      </dsp:txBody>
      <dsp:txXfrm>
        <a:off x="1815279" y="2952069"/>
        <a:ext cx="1076143" cy="607760"/>
      </dsp:txXfrm>
    </dsp:sp>
    <dsp:sp modelId="{8152724A-A9B7-4EE1-B372-FAA9766A68AC}">
      <dsp:nvSpPr>
        <dsp:cNvPr id="0" name=""/>
        <dsp:cNvSpPr/>
      </dsp:nvSpPr>
      <dsp:spPr>
        <a:xfrm>
          <a:off x="883908" y="317064"/>
          <a:ext cx="2938885" cy="2938885"/>
        </a:xfrm>
        <a:custGeom>
          <a:avLst/>
          <a:gdLst/>
          <a:ahLst/>
          <a:cxnLst/>
          <a:rect l="0" t="0" r="0" b="0"/>
          <a:pathLst>
            <a:path>
              <a:moveTo>
                <a:pt x="817303" y="2786247"/>
              </a:moveTo>
              <a:arcTo wR="1469442" hR="1469442" stAng="6980797" swAng="630895"/>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3CA5D17D-3F9E-46D9-9E2E-B5FE79A10CDA}">
      <dsp:nvSpPr>
        <dsp:cNvPr id="0" name=""/>
        <dsp:cNvSpPr/>
      </dsp:nvSpPr>
      <dsp:spPr>
        <a:xfrm>
          <a:off x="488174" y="2135981"/>
          <a:ext cx="1185202" cy="770493"/>
        </a:xfrm>
        <a:prstGeom prst="round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b="1" kern="1200">
              <a:solidFill>
                <a:schemeClr val="bg1">
                  <a:lumMod val="85000"/>
                </a:schemeClr>
              </a:solidFill>
              <a:latin typeface="Times New Roman" panose="02020603050405020304" pitchFamily="18" charset="0"/>
              <a:cs typeface="Times New Roman" panose="02020603050405020304" pitchFamily="18" charset="0"/>
            </a:rPr>
            <a:t>5. Proceso de Sensibilización, Información y Capacitación</a:t>
          </a:r>
        </a:p>
      </dsp:txBody>
      <dsp:txXfrm>
        <a:off x="525786" y="2173593"/>
        <a:ext cx="1109978" cy="695269"/>
      </dsp:txXfrm>
    </dsp:sp>
    <dsp:sp modelId="{5929E8EF-0B6F-46A4-B425-77DD3AB399FC}">
      <dsp:nvSpPr>
        <dsp:cNvPr id="0" name=""/>
        <dsp:cNvSpPr/>
      </dsp:nvSpPr>
      <dsp:spPr>
        <a:xfrm>
          <a:off x="883908" y="317064"/>
          <a:ext cx="2938885" cy="2938885"/>
        </a:xfrm>
        <a:custGeom>
          <a:avLst/>
          <a:gdLst/>
          <a:ahLst/>
          <a:cxnLst/>
          <a:rect l="0" t="0" r="0" b="0"/>
          <a:pathLst>
            <a:path>
              <a:moveTo>
                <a:pt x="14069" y="1672300"/>
              </a:moveTo>
              <a:arcTo wR="1469442" hR="1469442" stAng="10323895" swAng="1067558"/>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CC744644-71C0-409F-9B3B-A5FB77E977AD}">
      <dsp:nvSpPr>
        <dsp:cNvPr id="0" name=""/>
        <dsp:cNvSpPr/>
      </dsp:nvSpPr>
      <dsp:spPr>
        <a:xfrm>
          <a:off x="439656" y="714223"/>
          <a:ext cx="1282239" cy="675125"/>
        </a:xfrm>
        <a:prstGeom prst="round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DO" sz="1200" b="1" kern="1200">
              <a:solidFill>
                <a:schemeClr val="bg1">
                  <a:lumMod val="85000"/>
                </a:schemeClr>
              </a:solidFill>
              <a:latin typeface="Times New Roman" panose="02020603050405020304" pitchFamily="18" charset="0"/>
              <a:cs typeface="Times New Roman" panose="02020603050405020304" pitchFamily="18" charset="0"/>
            </a:rPr>
            <a:t>6. Acompañamiento, Seguimiento y Evaluación.</a:t>
          </a:r>
        </a:p>
      </dsp:txBody>
      <dsp:txXfrm>
        <a:off x="472613" y="747180"/>
        <a:ext cx="1216325" cy="609211"/>
      </dsp:txXfrm>
    </dsp:sp>
    <dsp:sp modelId="{C5FB83EA-3E67-4002-9DE4-8F00E81DFA27}">
      <dsp:nvSpPr>
        <dsp:cNvPr id="0" name=""/>
        <dsp:cNvSpPr/>
      </dsp:nvSpPr>
      <dsp:spPr>
        <a:xfrm>
          <a:off x="883908" y="317064"/>
          <a:ext cx="2938885" cy="2938885"/>
        </a:xfrm>
        <a:custGeom>
          <a:avLst/>
          <a:gdLst/>
          <a:ahLst/>
          <a:cxnLst/>
          <a:rect l="0" t="0" r="0" b="0"/>
          <a:pathLst>
            <a:path>
              <a:moveTo>
                <a:pt x="536097" y="334484"/>
              </a:moveTo>
              <a:arcTo wR="1469442" hR="1469442" stAng="13834047" swAng="671688"/>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0.32344</cdr:x>
      <cdr:y>0</cdr:y>
    </cdr:from>
    <cdr:to>
      <cdr:x>0.56507</cdr:x>
      <cdr:y>0.05316</cdr:y>
    </cdr:to>
    <cdr:sp macro="" textlink="">
      <cdr:nvSpPr>
        <cdr:cNvPr id="2" name="Cuadro de texto 1"/>
        <cdr:cNvSpPr txBox="1"/>
      </cdr:nvSpPr>
      <cdr:spPr>
        <a:xfrm xmlns:a="http://schemas.openxmlformats.org/drawingml/2006/main" flipV="1">
          <a:off x="1746606" y="0"/>
          <a:ext cx="1304819" cy="1849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DO"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9B1B2-FD3F-43C8-91BB-A80075F4F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229</Pages>
  <Words>42099</Words>
  <Characters>231546</Characters>
  <Application>Microsoft Office Word</Application>
  <DocSecurity>0</DocSecurity>
  <Lines>1929</Lines>
  <Paragraphs>546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Aideli Almonte Frias</cp:lastModifiedBy>
  <cp:revision>3</cp:revision>
  <cp:lastPrinted>2022-12-08T17:34:00Z</cp:lastPrinted>
  <dcterms:created xsi:type="dcterms:W3CDTF">2022-12-27T21:36:00Z</dcterms:created>
  <dcterms:modified xsi:type="dcterms:W3CDTF">2022-12-27T21:59:00Z</dcterms:modified>
</cp:coreProperties>
</file>